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5A4" w:rsidRPr="006632F5" w:rsidRDefault="009475A4" w:rsidP="009475A4">
      <w:pPr>
        <w:jc w:val="center"/>
        <w:rPr>
          <w:rStyle w:val="C2CtrSglS"/>
          <w:b/>
        </w:rPr>
      </w:pPr>
      <w:bookmarkStart w:id="0" w:name="_GoBack"/>
      <w:bookmarkEnd w:id="0"/>
      <w:r w:rsidRPr="00CF23B9">
        <w:rPr>
          <w:rStyle w:val="C2CtrSglS"/>
          <w:b/>
        </w:rPr>
        <w:t>Crisis Counseling Assistance and Training Program Data</w:t>
      </w:r>
      <w:r w:rsidRPr="006632F5">
        <w:rPr>
          <w:rStyle w:val="C2CtrSglS"/>
          <w:b/>
        </w:rPr>
        <w:t xml:space="preserve"> Toolkit</w:t>
      </w:r>
    </w:p>
    <w:p w:rsidR="009475A4" w:rsidRPr="003E43BD" w:rsidRDefault="009475A4" w:rsidP="009475A4">
      <w:pPr>
        <w:keepLines/>
        <w:jc w:val="center"/>
        <w:rPr>
          <w:rStyle w:val="C2CtrSglS"/>
        </w:rPr>
      </w:pPr>
      <w:r w:rsidRPr="00AD1100">
        <w:rPr>
          <w:rStyle w:val="C2CtrSglS"/>
          <w:b/>
        </w:rPr>
        <w:t>SUPPORTING STATEMENT</w:t>
      </w:r>
      <w:r w:rsidR="000B6B5C">
        <w:rPr>
          <w:rStyle w:val="C2CtrSglS"/>
          <w:b/>
        </w:rPr>
        <w:t xml:space="preserve"> PART A</w:t>
      </w:r>
    </w:p>
    <w:p w:rsidR="009475A4" w:rsidRPr="008153EB" w:rsidRDefault="009475A4" w:rsidP="009475A4">
      <w:pPr>
        <w:keepLines/>
        <w:rPr>
          <w:rStyle w:val="SLFlLftSg"/>
        </w:rPr>
      </w:pPr>
    </w:p>
    <w:p w:rsidR="009475A4" w:rsidRPr="001625C5" w:rsidRDefault="009475A4" w:rsidP="009475A4">
      <w:pPr>
        <w:keepLines/>
        <w:rPr>
          <w:szCs w:val="24"/>
        </w:rPr>
      </w:pPr>
      <w:r w:rsidRPr="003C0431">
        <w:rPr>
          <w:b/>
          <w:szCs w:val="24"/>
        </w:rPr>
        <w:t xml:space="preserve">A. </w:t>
      </w:r>
      <w:r w:rsidRPr="003C0431">
        <w:rPr>
          <w:b/>
          <w:szCs w:val="24"/>
        </w:rPr>
        <w:tab/>
        <w:t>JUSTIFICATION</w:t>
      </w:r>
    </w:p>
    <w:p w:rsidR="009475A4" w:rsidRPr="003A7613" w:rsidRDefault="009475A4" w:rsidP="009475A4">
      <w:pPr>
        <w:keepLines/>
        <w:rPr>
          <w:szCs w:val="24"/>
        </w:rPr>
      </w:pPr>
    </w:p>
    <w:p w:rsidR="009475A4" w:rsidRPr="00504780" w:rsidRDefault="009475A4" w:rsidP="009475A4">
      <w:pPr>
        <w:keepLines/>
        <w:numPr>
          <w:ilvl w:val="0"/>
          <w:numId w:val="3"/>
        </w:numPr>
        <w:tabs>
          <w:tab w:val="left" w:pos="748"/>
        </w:tabs>
        <w:ind w:hanging="720"/>
        <w:rPr>
          <w:b/>
          <w:bCs/>
          <w:szCs w:val="24"/>
          <w:u w:val="single"/>
        </w:rPr>
      </w:pPr>
      <w:r w:rsidRPr="00504780">
        <w:rPr>
          <w:b/>
          <w:bCs/>
          <w:szCs w:val="24"/>
          <w:u w:val="single"/>
        </w:rPr>
        <w:t xml:space="preserve">Circumstances of Information Collection </w:t>
      </w:r>
    </w:p>
    <w:p w:rsidR="009475A4" w:rsidRPr="00D90143" w:rsidRDefault="009475A4" w:rsidP="009475A4">
      <w:pPr>
        <w:keepLines/>
        <w:rPr>
          <w:szCs w:val="24"/>
        </w:rPr>
      </w:pPr>
    </w:p>
    <w:p w:rsidR="009475A4" w:rsidRDefault="009475A4" w:rsidP="009475A4">
      <w:r w:rsidRPr="007E2EB6">
        <w:rPr>
          <w:szCs w:val="24"/>
        </w:rPr>
        <w:t xml:space="preserve">The Substance Abuse and Mental Health Services Administration (SAMHSA) Center for Mental Health Services (CMHS) is requesting approval </w:t>
      </w:r>
      <w:r>
        <w:rPr>
          <w:szCs w:val="24"/>
        </w:rPr>
        <w:t xml:space="preserve">for a revision </w:t>
      </w:r>
      <w:r w:rsidRPr="007E2EB6">
        <w:rPr>
          <w:szCs w:val="24"/>
        </w:rPr>
        <w:t>from the Office of Management and</w:t>
      </w:r>
      <w:r>
        <w:rPr>
          <w:szCs w:val="24"/>
        </w:rPr>
        <w:t xml:space="preserve"> Budget (OMB) for </w:t>
      </w:r>
      <w:r w:rsidRPr="007E2EB6">
        <w:rPr>
          <w:szCs w:val="24"/>
        </w:rPr>
        <w:t>the Crisis Counseling Assistance and Training Program (CCP) Data Toolkit. The current forms in the toolkit (OMB No. 0930-0270) expire January 31, 2012</w:t>
      </w:r>
      <w:r w:rsidRPr="00714A2A">
        <w:rPr>
          <w:szCs w:val="24"/>
        </w:rPr>
        <w:t xml:space="preserve">. The CCP Data Toolkit contains seven continuing forms (i.e., Individual Encounter Log, Group Encounter Log, Weekly Tally Sheet, Adult Assessment and Referral Tool, Participant Feedback Form, Service Provider Feedback Form, and Child/Youth Assessment and Referral Tool).  All forms, have undergone minor revisions following the 60-day public comment period. </w:t>
      </w:r>
      <w:r w:rsidRPr="00714A2A">
        <w:t>The</w:t>
      </w:r>
      <w:r w:rsidRPr="007E2EB6">
        <w:t xml:space="preserve"> CCP (commonly referred to as the Crisis Counseling Program) is funded by the Federal Emergency Management Agency (FEMA) through the Robert T. Stafford Disaster Relief and Emergency Assistance Act (Public Law 93-288, as amended by Public Law 100-707</w:t>
      </w:r>
      <w:r>
        <w:t>)</w:t>
      </w:r>
      <w:r w:rsidRPr="007E2EB6">
        <w:rPr>
          <w:i/>
        </w:rPr>
        <w:t>.</w:t>
      </w:r>
      <w:r w:rsidRPr="007E2EB6">
        <w:t xml:space="preserve"> </w:t>
      </w:r>
    </w:p>
    <w:p w:rsidR="009475A4" w:rsidRDefault="009475A4" w:rsidP="009475A4"/>
    <w:p w:rsidR="009475A4" w:rsidRPr="007E2EB6" w:rsidRDefault="009475A4" w:rsidP="009475A4">
      <w:r>
        <w:t>Data collected through the use of this toolkit will be reported in the aggregate and will not be used for the purpose of reporting statistics for the general population. Rather, the data collected will be used to inform and improve program service provision.</w:t>
      </w:r>
    </w:p>
    <w:p w:rsidR="009475A4" w:rsidRPr="007E2EB6" w:rsidRDefault="009475A4" w:rsidP="009475A4"/>
    <w:p w:rsidR="009475A4" w:rsidRPr="003F18EF" w:rsidRDefault="009475A4" w:rsidP="009475A4">
      <w:pPr>
        <w:rPr>
          <w:rFonts w:cs="Arial"/>
          <w:szCs w:val="22"/>
        </w:rPr>
      </w:pPr>
      <w:r w:rsidRPr="007E2EB6">
        <w:t>Services offered by the Crisis Counseling Program involve direct interventions to individuals and groups impacted by a major disast</w:t>
      </w:r>
      <w:r w:rsidRPr="00111CA3">
        <w:t xml:space="preserve">er or its aftermath. Educational activities and public information on disaster </w:t>
      </w:r>
      <w:r>
        <w:t xml:space="preserve">behavioral </w:t>
      </w:r>
      <w:r w:rsidRPr="00111CA3">
        <w:t xml:space="preserve">health issues are another component of the CCP. Additionally, disaster </w:t>
      </w:r>
      <w:r>
        <w:t>behavioral</w:t>
      </w:r>
      <w:r w:rsidRPr="00111CA3">
        <w:t xml:space="preserve"> health consultation and training are also provided. In the event that FEMA declares a state </w:t>
      </w:r>
      <w:r w:rsidRPr="00FC21D0">
        <w:t xml:space="preserve">eligible for the </w:t>
      </w:r>
      <w:r w:rsidRPr="003F18EF">
        <w:rPr>
          <w:szCs w:val="26"/>
        </w:rPr>
        <w:t>CCP, FEMA will look to the Director</w:t>
      </w:r>
      <w:r>
        <w:rPr>
          <w:szCs w:val="26"/>
        </w:rPr>
        <w:t xml:space="preserve"> of the</w:t>
      </w:r>
      <w:r w:rsidRPr="003F18EF">
        <w:rPr>
          <w:szCs w:val="26"/>
        </w:rPr>
        <w:t xml:space="preserve"> National Institute of Mental Health, as the delegate of the Secretary of the Department of Health and Human Services (HHS) to oversee the program (44 CFR 206.171 </w:t>
      </w:r>
      <w:r>
        <w:rPr>
          <w:szCs w:val="26"/>
        </w:rPr>
        <w:t>[f[</w:t>
      </w:r>
      <w:r w:rsidRPr="003F18EF">
        <w:rPr>
          <w:szCs w:val="26"/>
        </w:rPr>
        <w:t>a</w:t>
      </w:r>
      <w:r>
        <w:rPr>
          <w:szCs w:val="26"/>
        </w:rPr>
        <w:t>]</w:t>
      </w:r>
      <w:r w:rsidRPr="003F18EF">
        <w:rPr>
          <w:szCs w:val="26"/>
        </w:rPr>
        <w:t>). As such, SAMHSA</w:t>
      </w:r>
      <w:r>
        <w:rPr>
          <w:szCs w:val="26"/>
        </w:rPr>
        <w:t xml:space="preserve"> </w:t>
      </w:r>
      <w:r w:rsidRPr="003F18EF">
        <w:rPr>
          <w:szCs w:val="26"/>
        </w:rPr>
        <w:t xml:space="preserve">CMHS (embedded within HHS) has become the designated representative for monitoring the </w:t>
      </w:r>
      <w:r>
        <w:rPr>
          <w:szCs w:val="26"/>
        </w:rPr>
        <w:t>C</w:t>
      </w:r>
      <w:r w:rsidRPr="003F18EF">
        <w:rPr>
          <w:szCs w:val="26"/>
        </w:rPr>
        <w:t xml:space="preserve">risis </w:t>
      </w:r>
      <w:r>
        <w:rPr>
          <w:szCs w:val="26"/>
        </w:rPr>
        <w:t>C</w:t>
      </w:r>
      <w:r w:rsidRPr="003F18EF">
        <w:rPr>
          <w:szCs w:val="26"/>
        </w:rPr>
        <w:t xml:space="preserve">ounseling </w:t>
      </w:r>
      <w:r>
        <w:rPr>
          <w:szCs w:val="26"/>
        </w:rPr>
        <w:t>P</w:t>
      </w:r>
      <w:r w:rsidRPr="003F18EF">
        <w:rPr>
          <w:szCs w:val="26"/>
        </w:rPr>
        <w:t>rogram</w:t>
      </w:r>
      <w:r>
        <w:rPr>
          <w:szCs w:val="26"/>
        </w:rPr>
        <w:t>,</w:t>
      </w:r>
      <w:r w:rsidRPr="003F18EF">
        <w:rPr>
          <w:szCs w:val="26"/>
        </w:rPr>
        <w:t xml:space="preserve"> providing consultation, technical assistance, </w:t>
      </w:r>
      <w:r>
        <w:rPr>
          <w:szCs w:val="26"/>
        </w:rPr>
        <w:t xml:space="preserve">and </w:t>
      </w:r>
      <w:r w:rsidRPr="003F18EF">
        <w:rPr>
          <w:szCs w:val="26"/>
        </w:rPr>
        <w:t>guidance, and</w:t>
      </w:r>
      <w:r>
        <w:rPr>
          <w:szCs w:val="26"/>
        </w:rPr>
        <w:t xml:space="preserve"> serving as</w:t>
      </w:r>
      <w:r w:rsidRPr="003F18EF">
        <w:rPr>
          <w:szCs w:val="26"/>
        </w:rPr>
        <w:t xml:space="preserve"> point</w:t>
      </w:r>
      <w:r>
        <w:rPr>
          <w:szCs w:val="26"/>
        </w:rPr>
        <w:t xml:space="preserve"> </w:t>
      </w:r>
      <w:r w:rsidRPr="003F18EF">
        <w:rPr>
          <w:szCs w:val="26"/>
        </w:rPr>
        <w:t>of</w:t>
      </w:r>
      <w:r>
        <w:rPr>
          <w:szCs w:val="26"/>
        </w:rPr>
        <w:t xml:space="preserve"> </w:t>
      </w:r>
      <w:r w:rsidRPr="003F18EF">
        <w:rPr>
          <w:szCs w:val="26"/>
        </w:rPr>
        <w:t>contact</w:t>
      </w:r>
      <w:r>
        <w:rPr>
          <w:szCs w:val="26"/>
        </w:rPr>
        <w:t>,</w:t>
      </w:r>
      <w:r w:rsidRPr="003F18EF">
        <w:rPr>
          <w:szCs w:val="26"/>
        </w:rPr>
        <w:t xml:space="preserve"> to HHS for program matters. </w:t>
      </w:r>
    </w:p>
    <w:p w:rsidR="009475A4" w:rsidRPr="003F18EF" w:rsidRDefault="009475A4" w:rsidP="009475A4">
      <w:pPr>
        <w:rPr>
          <w:rFonts w:cs="Arial"/>
          <w:szCs w:val="22"/>
        </w:rPr>
      </w:pPr>
    </w:p>
    <w:p w:rsidR="009475A4" w:rsidRPr="00504780" w:rsidRDefault="009475A4" w:rsidP="009475A4">
      <w:pPr>
        <w:rPr>
          <w:rFonts w:cs="Arial"/>
          <w:szCs w:val="22"/>
        </w:rPr>
      </w:pPr>
      <w:r w:rsidRPr="003F18EF">
        <w:rPr>
          <w:rFonts w:cs="Arial"/>
          <w:szCs w:val="22"/>
        </w:rPr>
        <w:t xml:space="preserve">Funded by FEMA and administered by SAMHSA’s CMHS, the CCP provides supplemental funding for individual and community crisis intervention services </w:t>
      </w:r>
      <w:r w:rsidRPr="003A2F42">
        <w:rPr>
          <w:rFonts w:cs="Arial"/>
          <w:szCs w:val="22"/>
        </w:rPr>
        <w:t xml:space="preserve">to </w:t>
      </w:r>
      <w:r w:rsidRPr="00A97845">
        <w:t>U.S. States, Territories, and other jurisdictions (hereafter referred to as “States”)</w:t>
      </w:r>
      <w:r w:rsidRPr="003A2F42">
        <w:rPr>
          <w:rFonts w:cs="Arial"/>
          <w:szCs w:val="22"/>
        </w:rPr>
        <w:t xml:space="preserve">. </w:t>
      </w:r>
      <w:r w:rsidRPr="003F18EF">
        <w:rPr>
          <w:rFonts w:cs="Arial"/>
          <w:szCs w:val="22"/>
        </w:rPr>
        <w:t>States may apply for the Immediate Services Program (</w:t>
      </w:r>
      <w:r>
        <w:rPr>
          <w:rFonts w:cs="Arial"/>
          <w:szCs w:val="22"/>
        </w:rPr>
        <w:t xml:space="preserve">or ISP, </w:t>
      </w:r>
      <w:r w:rsidRPr="003F18EF">
        <w:rPr>
          <w:rFonts w:cs="Arial"/>
          <w:szCs w:val="22"/>
        </w:rPr>
        <w:t>which operates for the first 3 months post</w:t>
      </w:r>
      <w:r>
        <w:rPr>
          <w:rFonts w:cs="Arial"/>
          <w:szCs w:val="22"/>
        </w:rPr>
        <w:t>-</w:t>
      </w:r>
      <w:r w:rsidRPr="003F18EF">
        <w:rPr>
          <w:rFonts w:cs="Arial"/>
          <w:szCs w:val="22"/>
        </w:rPr>
        <w:t>disaster) and the Regular Services Program (</w:t>
      </w:r>
      <w:r>
        <w:rPr>
          <w:rFonts w:cs="Arial"/>
          <w:szCs w:val="22"/>
        </w:rPr>
        <w:t xml:space="preserve">or RSP, </w:t>
      </w:r>
      <w:r w:rsidRPr="003F18EF">
        <w:rPr>
          <w:rFonts w:cs="Arial"/>
          <w:szCs w:val="22"/>
        </w:rPr>
        <w:t xml:space="preserve">which operates for the next 9 months). </w:t>
      </w:r>
      <w:r>
        <w:rPr>
          <w:rFonts w:cs="Arial"/>
          <w:szCs w:val="22"/>
        </w:rPr>
        <w:t xml:space="preserve"> </w:t>
      </w:r>
      <w:r w:rsidRPr="003F18EF">
        <w:rPr>
          <w:rFonts w:cs="Arial"/>
          <w:szCs w:val="24"/>
        </w:rPr>
        <w:t xml:space="preserve">The CCP has provided disaster </w:t>
      </w:r>
      <w:r>
        <w:rPr>
          <w:rFonts w:cs="Arial"/>
          <w:szCs w:val="24"/>
        </w:rPr>
        <w:t>behavioral</w:t>
      </w:r>
      <w:r w:rsidRPr="003F18EF">
        <w:rPr>
          <w:rFonts w:cs="Arial"/>
          <w:szCs w:val="24"/>
        </w:rPr>
        <w:t xml:space="preserve"> health services to millions of disaster survivors since its inception and, as a result of 30 years of accumulated expertise, it has become an important model for Federal response to a variety of catastrophic events. </w:t>
      </w:r>
      <w:r>
        <w:rPr>
          <w:rFonts w:cs="Arial"/>
          <w:szCs w:val="24"/>
        </w:rPr>
        <w:t>Recent</w:t>
      </w:r>
      <w:r w:rsidRPr="003F18EF">
        <w:rPr>
          <w:rFonts w:cs="Arial"/>
          <w:szCs w:val="24"/>
        </w:rPr>
        <w:t xml:space="preserve"> CCPs, </w:t>
      </w:r>
      <w:r>
        <w:rPr>
          <w:rFonts w:cs="Arial"/>
          <w:szCs w:val="24"/>
        </w:rPr>
        <w:t>include;</w:t>
      </w:r>
      <w:r w:rsidRPr="003F18EF">
        <w:rPr>
          <w:rFonts w:cs="Arial"/>
          <w:szCs w:val="24"/>
        </w:rPr>
        <w:t xml:space="preserve"> Project A’apa Atu (for the</w:t>
      </w:r>
      <w:r>
        <w:rPr>
          <w:rFonts w:cs="Arial"/>
          <w:szCs w:val="24"/>
        </w:rPr>
        <w:t xml:space="preserve"> 2009</w:t>
      </w:r>
      <w:r w:rsidRPr="003F18EF">
        <w:rPr>
          <w:rFonts w:cs="Arial"/>
          <w:szCs w:val="24"/>
        </w:rPr>
        <w:t xml:space="preserve"> </w:t>
      </w:r>
      <w:r>
        <w:rPr>
          <w:rFonts w:cs="Arial"/>
          <w:szCs w:val="24"/>
        </w:rPr>
        <w:t>t</w:t>
      </w:r>
      <w:r w:rsidRPr="003F18EF">
        <w:rPr>
          <w:rFonts w:cs="Arial"/>
          <w:szCs w:val="24"/>
        </w:rPr>
        <w:t>sunami in American Samoa),</w:t>
      </w:r>
      <w:r>
        <w:rPr>
          <w:rFonts w:cs="Arial"/>
          <w:szCs w:val="24"/>
        </w:rPr>
        <w:t xml:space="preserve">the </w:t>
      </w:r>
      <w:r w:rsidRPr="003F18EF">
        <w:rPr>
          <w:rFonts w:cs="Arial"/>
          <w:szCs w:val="24"/>
        </w:rPr>
        <w:t>Tennessee Recovery Project (following devastating flooding</w:t>
      </w:r>
      <w:r>
        <w:rPr>
          <w:rFonts w:cs="Arial"/>
          <w:szCs w:val="24"/>
        </w:rPr>
        <w:t xml:space="preserve"> in 2010 and severe tornadoes in 2011</w:t>
      </w:r>
      <w:r w:rsidRPr="003F18EF">
        <w:rPr>
          <w:rFonts w:cs="Arial"/>
          <w:szCs w:val="24"/>
        </w:rPr>
        <w:t>), Healing Joplin and Project Rebound (following the 2011 tornadoes in Joplin, Missouri and Alabama), and most recently the multiple</w:t>
      </w:r>
      <w:r w:rsidRPr="00D90143">
        <w:rPr>
          <w:rFonts w:cs="Arial"/>
          <w:szCs w:val="24"/>
        </w:rPr>
        <w:t xml:space="preserve"> </w:t>
      </w:r>
      <w:r w:rsidRPr="003F18EF">
        <w:rPr>
          <w:rFonts w:cs="Arial"/>
          <w:szCs w:val="24"/>
        </w:rPr>
        <w:t>CCPs that resulted from 2011 Hurricane Irene, and flooding throughout the summer of 2011</w:t>
      </w:r>
      <w:r>
        <w:rPr>
          <w:rFonts w:cs="Arial"/>
          <w:szCs w:val="24"/>
        </w:rPr>
        <w:t xml:space="preserve">. These CCPs </w:t>
      </w:r>
      <w:r w:rsidRPr="006632F5">
        <w:rPr>
          <w:rFonts w:cs="Arial"/>
          <w:szCs w:val="24"/>
        </w:rPr>
        <w:lastRenderedPageBreak/>
        <w:t xml:space="preserve">have primarily addressed the short-term </w:t>
      </w:r>
      <w:r>
        <w:rPr>
          <w:rFonts w:cs="Arial"/>
          <w:szCs w:val="24"/>
        </w:rPr>
        <w:t>behavioral</w:t>
      </w:r>
      <w:r w:rsidRPr="006632F5">
        <w:rPr>
          <w:rFonts w:cs="Arial"/>
          <w:szCs w:val="24"/>
        </w:rPr>
        <w:t xml:space="preserve"> health needs of communities through (a) outreach and public education, (b) individual and group counseling, and (c) referral. </w:t>
      </w:r>
      <w:r w:rsidRPr="00F44A19">
        <w:rPr>
          <w:rFonts w:cs="Arial"/>
          <w:iCs/>
          <w:szCs w:val="24"/>
        </w:rPr>
        <w:t>Outreach and public e</w:t>
      </w:r>
      <w:r w:rsidRPr="00AD1100">
        <w:rPr>
          <w:rFonts w:cs="Arial"/>
          <w:iCs/>
          <w:szCs w:val="24"/>
        </w:rPr>
        <w:t>ducation</w:t>
      </w:r>
      <w:r w:rsidRPr="003E43BD">
        <w:rPr>
          <w:rFonts w:cs="Arial"/>
          <w:szCs w:val="24"/>
        </w:rPr>
        <w:t xml:space="preserve"> serve primarily to </w:t>
      </w:r>
      <w:r w:rsidRPr="008153EB">
        <w:rPr>
          <w:rFonts w:cs="Arial"/>
          <w:iCs/>
          <w:szCs w:val="24"/>
        </w:rPr>
        <w:t>normalize</w:t>
      </w:r>
      <w:r w:rsidRPr="003C0431">
        <w:rPr>
          <w:rFonts w:cs="Arial"/>
          <w:szCs w:val="24"/>
        </w:rPr>
        <w:t xml:space="preserve"> reactions and to </w:t>
      </w:r>
      <w:r w:rsidRPr="001625C5">
        <w:rPr>
          <w:rFonts w:cs="Arial"/>
          <w:iCs/>
          <w:szCs w:val="24"/>
        </w:rPr>
        <w:t>engage</w:t>
      </w:r>
      <w:r w:rsidRPr="003A7613">
        <w:rPr>
          <w:rFonts w:cs="Arial"/>
          <w:szCs w:val="24"/>
        </w:rPr>
        <w:t xml:space="preserve"> people who might need further care. </w:t>
      </w:r>
      <w:r w:rsidRPr="00504780">
        <w:rPr>
          <w:rFonts w:cs="Arial"/>
          <w:szCs w:val="22"/>
        </w:rPr>
        <w:t xml:space="preserve">Federal disaster areas are eligible for a wide range of services, including the CCP. </w:t>
      </w:r>
    </w:p>
    <w:p w:rsidR="009475A4" w:rsidRPr="00D90143" w:rsidRDefault="009475A4" w:rsidP="009475A4">
      <w:pPr>
        <w:rPr>
          <w:rFonts w:cs="Arial"/>
          <w:szCs w:val="22"/>
        </w:rPr>
      </w:pPr>
    </w:p>
    <w:p w:rsidR="009475A4" w:rsidRPr="003F18EF" w:rsidRDefault="009475A4" w:rsidP="009475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6"/>
        </w:rPr>
      </w:pPr>
      <w:r>
        <w:rPr>
          <w:rFonts w:cs="Arial"/>
          <w:i/>
          <w:iCs/>
          <w:szCs w:val="24"/>
        </w:rPr>
        <w:t>Individual and group c</w:t>
      </w:r>
      <w:r w:rsidRPr="00A97845">
        <w:rPr>
          <w:rFonts w:cs="Arial"/>
          <w:i/>
          <w:iCs/>
          <w:szCs w:val="24"/>
        </w:rPr>
        <w:t>risis</w:t>
      </w:r>
      <w:r w:rsidRPr="007E2EB6">
        <w:rPr>
          <w:rFonts w:cs="Arial"/>
          <w:iCs/>
          <w:szCs w:val="24"/>
        </w:rPr>
        <w:t xml:space="preserve"> </w:t>
      </w:r>
      <w:r w:rsidRPr="00A97845">
        <w:rPr>
          <w:rFonts w:cs="Arial"/>
          <w:i/>
          <w:iCs/>
          <w:szCs w:val="24"/>
        </w:rPr>
        <w:t>counseling</w:t>
      </w:r>
      <w:r w:rsidRPr="007E2EB6">
        <w:rPr>
          <w:rFonts w:cs="Arial"/>
          <w:szCs w:val="24"/>
        </w:rPr>
        <w:t xml:space="preserve"> assists survivors </w:t>
      </w:r>
      <w:r>
        <w:rPr>
          <w:rFonts w:cs="Arial"/>
          <w:szCs w:val="24"/>
        </w:rPr>
        <w:t>in coping</w:t>
      </w:r>
      <w:r w:rsidRPr="007E2EB6">
        <w:rPr>
          <w:rFonts w:cs="Arial"/>
          <w:szCs w:val="24"/>
        </w:rPr>
        <w:t xml:space="preserve"> with current stress and symptoms in order to return to pre</w:t>
      </w:r>
      <w:r>
        <w:rPr>
          <w:rFonts w:cs="Arial"/>
          <w:szCs w:val="24"/>
        </w:rPr>
        <w:t>-</w:t>
      </w:r>
      <w:r w:rsidRPr="007E2EB6">
        <w:rPr>
          <w:rFonts w:cs="Arial"/>
          <w:szCs w:val="24"/>
        </w:rPr>
        <w:t xml:space="preserve">disaster functioning. </w:t>
      </w:r>
      <w:r>
        <w:rPr>
          <w:rFonts w:cs="Arial"/>
          <w:szCs w:val="24"/>
        </w:rPr>
        <w:t>It</w:t>
      </w:r>
      <w:r w:rsidRPr="007E2EB6">
        <w:rPr>
          <w:rFonts w:cs="Arial"/>
          <w:szCs w:val="24"/>
        </w:rPr>
        <w:t xml:space="preserve"> relies largely on “active listening,” and crisis counselors also provide psycho-education (especially about the nature of responses to trauma) and help clients build coping skills. </w:t>
      </w:r>
      <w:r w:rsidRPr="007E2EB6">
        <w:rPr>
          <w:rFonts w:cs="Arial"/>
          <w:i/>
          <w:iCs/>
          <w:szCs w:val="22"/>
        </w:rPr>
        <w:t>Outreach and public education</w:t>
      </w:r>
      <w:r w:rsidRPr="00111CA3">
        <w:rPr>
          <w:rFonts w:cs="Arial"/>
          <w:szCs w:val="22"/>
        </w:rPr>
        <w:t xml:space="preserve"> serve primarily to </w:t>
      </w:r>
      <w:r w:rsidRPr="00FC21D0">
        <w:rPr>
          <w:rFonts w:cs="Arial"/>
          <w:iCs/>
          <w:szCs w:val="22"/>
        </w:rPr>
        <w:t>normalize</w:t>
      </w:r>
      <w:r w:rsidRPr="003F18EF">
        <w:rPr>
          <w:rFonts w:cs="Arial"/>
          <w:szCs w:val="22"/>
        </w:rPr>
        <w:t xml:space="preserve"> reactions and to </w:t>
      </w:r>
      <w:r w:rsidRPr="003F18EF">
        <w:rPr>
          <w:rFonts w:cs="Arial"/>
          <w:iCs/>
          <w:szCs w:val="22"/>
        </w:rPr>
        <w:t>engage</w:t>
      </w:r>
      <w:r w:rsidRPr="003F18EF">
        <w:rPr>
          <w:rFonts w:cs="Arial"/>
          <w:szCs w:val="22"/>
        </w:rPr>
        <w:t xml:space="preserve"> people who might need further care. These roles are often, though not exclusively, performed by paraprofessionals who work throughout the community</w:t>
      </w:r>
      <w:r>
        <w:rPr>
          <w:rFonts w:cs="Arial"/>
          <w:szCs w:val="22"/>
        </w:rPr>
        <w:t xml:space="preserve"> at sites</w:t>
      </w:r>
      <w:r w:rsidRPr="003F18EF">
        <w:rPr>
          <w:rFonts w:cs="Arial"/>
          <w:szCs w:val="22"/>
        </w:rPr>
        <w:t xml:space="preserve"> including schools, churches, and places of work. Although there are no formal limits to the number of sessions a person receives, crisis counseling typically </w:t>
      </w:r>
      <w:r>
        <w:rPr>
          <w:rFonts w:cs="Arial"/>
          <w:szCs w:val="22"/>
        </w:rPr>
        <w:t>involves</w:t>
      </w:r>
      <w:r w:rsidRPr="003F18EF">
        <w:rPr>
          <w:rFonts w:cs="Arial"/>
          <w:szCs w:val="22"/>
        </w:rPr>
        <w:t xml:space="preserve"> no more than a few </w:t>
      </w:r>
      <w:r>
        <w:rPr>
          <w:rFonts w:cs="Arial"/>
          <w:szCs w:val="22"/>
        </w:rPr>
        <w:t>sessions</w:t>
      </w:r>
      <w:r w:rsidRPr="003F18EF">
        <w:rPr>
          <w:rFonts w:cs="Arial"/>
          <w:szCs w:val="22"/>
        </w:rPr>
        <w:t xml:space="preserve">. </w:t>
      </w:r>
      <w:r>
        <w:rPr>
          <w:rFonts w:cs="Arial"/>
          <w:szCs w:val="22"/>
        </w:rPr>
        <w:t>Since</w:t>
      </w:r>
      <w:r w:rsidRPr="003F18EF">
        <w:rPr>
          <w:rFonts w:cs="Arial"/>
          <w:szCs w:val="22"/>
        </w:rPr>
        <w:t xml:space="preserve"> crisis counseling is time</w:t>
      </w:r>
      <w:r>
        <w:rPr>
          <w:rFonts w:cs="Arial"/>
          <w:szCs w:val="22"/>
        </w:rPr>
        <w:t xml:space="preserve"> </w:t>
      </w:r>
      <w:r w:rsidRPr="003F18EF">
        <w:rPr>
          <w:rFonts w:cs="Arial"/>
          <w:szCs w:val="22"/>
        </w:rPr>
        <w:t xml:space="preserve">limited, </w:t>
      </w:r>
      <w:r w:rsidRPr="003F18EF">
        <w:rPr>
          <w:rFonts w:cs="Arial"/>
          <w:i/>
          <w:iCs/>
          <w:szCs w:val="22"/>
        </w:rPr>
        <w:t>referral</w:t>
      </w:r>
      <w:r w:rsidRPr="003F18EF">
        <w:rPr>
          <w:rFonts w:cs="Arial"/>
          <w:szCs w:val="22"/>
        </w:rPr>
        <w:t xml:space="preserve"> is the third important function of CCPs. Counselors are expected to refer clients to formal treatment if the person has developed more serious psychiatric problems. </w:t>
      </w:r>
    </w:p>
    <w:p w:rsidR="009475A4" w:rsidRPr="003F18EF" w:rsidRDefault="009475A4" w:rsidP="009475A4">
      <w:pPr>
        <w:rPr>
          <w:color w:val="000000"/>
        </w:rPr>
      </w:pPr>
    </w:p>
    <w:p w:rsidR="009475A4" w:rsidRPr="003F18EF" w:rsidRDefault="009475A4" w:rsidP="009475A4">
      <w:pPr>
        <w:rPr>
          <w:color w:val="000000"/>
        </w:rPr>
      </w:pPr>
      <w:r w:rsidRPr="003F18EF">
        <w:rPr>
          <w:rFonts w:cs="Arial"/>
          <w:szCs w:val="22"/>
        </w:rPr>
        <w:t xml:space="preserve">Regardless of their cause, disasters damage local infrastructures and strain the ability of local systems to meet the population’s basic needs. For the survivors, disasters may engender an array of stressors, including threat to one’s own life and physical integrity, exposure to the dead and dying, bereavement, profound loss, social and community disruption, and ongoing hardship. As a result of both the high prevalence and high stressfulness of disasters, the question of whether they impact </w:t>
      </w:r>
      <w:r>
        <w:rPr>
          <w:rFonts w:cs="Arial"/>
          <w:szCs w:val="22"/>
        </w:rPr>
        <w:t>behavioral</w:t>
      </w:r>
      <w:r w:rsidRPr="003F18EF">
        <w:rPr>
          <w:rFonts w:cs="Arial"/>
          <w:szCs w:val="22"/>
        </w:rPr>
        <w:t xml:space="preserve"> health has been of interest for decades, and a substantial literature has developed that identifies and explains these effects. Based on a comprehensive literature review, the range of consequences experienced by disaster survivors is broad, including various</w:t>
      </w:r>
      <w:r w:rsidRPr="003F18EF">
        <w:rPr>
          <w:rFonts w:cs="Arial"/>
          <w:i/>
          <w:szCs w:val="22"/>
        </w:rPr>
        <w:t xml:space="preserve"> psychological problems</w:t>
      </w:r>
      <w:r w:rsidRPr="003F18EF">
        <w:rPr>
          <w:rFonts w:cs="Arial"/>
          <w:szCs w:val="22"/>
        </w:rPr>
        <w:t>, such as depression, anxiety, and posttraumatic stress disorder (PTSD),</w:t>
      </w:r>
      <w:r w:rsidRPr="003F18EF">
        <w:rPr>
          <w:rFonts w:cs="Arial"/>
          <w:i/>
          <w:szCs w:val="22"/>
        </w:rPr>
        <w:t xml:space="preserve"> physical health problems</w:t>
      </w:r>
      <w:r w:rsidRPr="003F18EF">
        <w:rPr>
          <w:rFonts w:cs="Arial"/>
          <w:szCs w:val="22"/>
        </w:rPr>
        <w:t xml:space="preserve">, such as sleep disruption, somatic complaints, and impaired immune function, </w:t>
      </w:r>
      <w:r w:rsidRPr="003F18EF">
        <w:rPr>
          <w:rFonts w:cs="Arial"/>
          <w:i/>
          <w:szCs w:val="22"/>
        </w:rPr>
        <w:t>chronic problems in living</w:t>
      </w:r>
      <w:r w:rsidRPr="003F18EF">
        <w:rPr>
          <w:rFonts w:cs="Arial"/>
          <w:szCs w:val="22"/>
        </w:rPr>
        <w:t xml:space="preserve">, such as troubled interpersonal relationships and financial stress, and </w:t>
      </w:r>
      <w:r w:rsidRPr="003F18EF">
        <w:rPr>
          <w:rFonts w:cs="Arial"/>
          <w:i/>
          <w:szCs w:val="22"/>
        </w:rPr>
        <w:t>resource loss</w:t>
      </w:r>
      <w:r w:rsidRPr="003F18EF">
        <w:rPr>
          <w:rFonts w:cs="Arial"/>
          <w:szCs w:val="22"/>
        </w:rPr>
        <w:t>, such as declines in perceived control and perceived social support.</w:t>
      </w:r>
    </w:p>
    <w:p w:rsidR="009475A4" w:rsidRPr="003F18EF" w:rsidRDefault="009475A4" w:rsidP="009475A4">
      <w:pPr>
        <w:rPr>
          <w:rFonts w:cs="Arial"/>
          <w:b/>
          <w:szCs w:val="22"/>
        </w:rPr>
      </w:pPr>
    </w:p>
    <w:p w:rsidR="009475A4" w:rsidRPr="006632F5" w:rsidRDefault="009475A4" w:rsidP="009475A4">
      <w:pPr>
        <w:widowControl w:val="0"/>
      </w:pPr>
      <w:r w:rsidRPr="003F18EF">
        <w:t xml:space="preserve">CCPs have been required to collect data related to their program throughout the length of the program (44 CFR 206.171 </w:t>
      </w:r>
      <w:r>
        <w:t>[</w:t>
      </w:r>
      <w:r w:rsidRPr="003F18EF">
        <w:t>F</w:t>
      </w:r>
      <w:r>
        <w:t>][</w:t>
      </w:r>
      <w:r w:rsidRPr="003F18EF">
        <w:t>3</w:t>
      </w:r>
      <w:r>
        <w:t>]</w:t>
      </w:r>
      <w:r w:rsidRPr="003F18EF">
        <w:t xml:space="preserve">). However, until September 2005 there </w:t>
      </w:r>
      <w:r>
        <w:t>was</w:t>
      </w:r>
      <w:r w:rsidRPr="003F18EF">
        <w:t xml:space="preserve"> no systematic mechanism for collecting the required data due to differences between disasters, programs, and States. In September 2005, OMB approved the CCP Data Toolkit (OMB No. 0930-0270) developed by SAMHSA</w:t>
      </w:r>
      <w:r>
        <w:t xml:space="preserve">’s </w:t>
      </w:r>
      <w:r w:rsidRPr="003F18EF">
        <w:t xml:space="preserve">CMHS with the assistance of the Department of Veterans Affairs National Center for PTSD. </w:t>
      </w:r>
      <w:r>
        <w:t xml:space="preserve">In August 2008, OMB approved the revised </w:t>
      </w:r>
      <w:r w:rsidRPr="00F026BA">
        <w:t>CCP Data Toolkit (OMB No. 0930-0270)</w:t>
      </w:r>
      <w:r>
        <w:t xml:space="preserve">, to include minor revisions and the addition of a </w:t>
      </w:r>
      <w:r w:rsidRPr="00D90143">
        <w:t>data collection form</w:t>
      </w:r>
      <w:r>
        <w:t xml:space="preserve"> </w:t>
      </w:r>
      <w:r w:rsidRPr="003F18EF">
        <w:t xml:space="preserve">(Child/Youth Assessment </w:t>
      </w:r>
      <w:r>
        <w:t>and</w:t>
      </w:r>
      <w:r w:rsidRPr="003F18EF">
        <w:t xml:space="preserve"> Referral</w:t>
      </w:r>
      <w:r>
        <w:t xml:space="preserve"> Tool</w:t>
      </w:r>
      <w:r w:rsidRPr="003F18EF">
        <w:t>)</w:t>
      </w:r>
      <w:r>
        <w:t xml:space="preserve">. The current data collection forms </w:t>
      </w:r>
      <w:r w:rsidRPr="003F18EF">
        <w:t>will expire in January 2012</w:t>
      </w:r>
      <w:r>
        <w:t xml:space="preserve">. Therefore, </w:t>
      </w:r>
      <w:r w:rsidRPr="003F18EF">
        <w:t>SAMHSA</w:t>
      </w:r>
      <w:r>
        <w:t xml:space="preserve"> </w:t>
      </w:r>
      <w:r w:rsidRPr="003F18EF">
        <w:t>CMHS is requesting the approval of</w:t>
      </w:r>
      <w:r w:rsidRPr="006632F5">
        <w:t xml:space="preserve"> </w:t>
      </w:r>
      <w:r>
        <w:t xml:space="preserve">the revised CCP Data Toolkit. The revisions include reduced estimates of burden and minor revisions to forms (see Attachment L), to include clarifying instructions, </w:t>
      </w:r>
      <w:r w:rsidRPr="00714A2A">
        <w:t>the addition of two new fields to the Weekly Tally Sheet, and most notably revision to the previous Individual Crisis Counseling Encounter Log to include families (now the Individual/Family Crisis Encounter Log).</w:t>
      </w:r>
      <w:r w:rsidRPr="006632F5">
        <w:t xml:space="preserve"> It is expected that State CCPs will use the forms in this revised toolkit for the purpose of continued collection of standardized information reported to SAMHSA</w:t>
      </w:r>
      <w:r>
        <w:t xml:space="preserve"> </w:t>
      </w:r>
      <w:r w:rsidRPr="006632F5">
        <w:t xml:space="preserve">CMHS for appropriate processing and analysis. </w:t>
      </w:r>
    </w:p>
    <w:p w:rsidR="009475A4" w:rsidRDefault="009475A4" w:rsidP="009475A4">
      <w:pPr>
        <w:keepNext/>
        <w:keepLines/>
        <w:tabs>
          <w:tab w:val="left" w:pos="748"/>
        </w:tabs>
        <w:rPr>
          <w:b/>
          <w:bCs/>
          <w:szCs w:val="24"/>
        </w:rPr>
      </w:pPr>
    </w:p>
    <w:p w:rsidR="009475A4" w:rsidRPr="003C0431" w:rsidRDefault="009475A4" w:rsidP="009475A4">
      <w:pPr>
        <w:keepNext/>
        <w:keepLines/>
        <w:tabs>
          <w:tab w:val="left" w:pos="748"/>
        </w:tabs>
        <w:rPr>
          <w:b/>
          <w:bCs/>
          <w:szCs w:val="24"/>
        </w:rPr>
      </w:pPr>
      <w:r w:rsidRPr="00AD1100">
        <w:rPr>
          <w:b/>
          <w:bCs/>
          <w:szCs w:val="24"/>
        </w:rPr>
        <w:t xml:space="preserve">2.   </w:t>
      </w:r>
      <w:r w:rsidRPr="00AD1100">
        <w:rPr>
          <w:b/>
          <w:bCs/>
          <w:szCs w:val="24"/>
        </w:rPr>
        <w:tab/>
      </w:r>
      <w:r w:rsidRPr="003E43BD">
        <w:rPr>
          <w:b/>
          <w:bCs/>
          <w:szCs w:val="24"/>
          <w:u w:val="single"/>
        </w:rPr>
        <w:t>Purpo</w:t>
      </w:r>
      <w:r w:rsidRPr="008153EB">
        <w:rPr>
          <w:b/>
          <w:bCs/>
          <w:szCs w:val="24"/>
          <w:u w:val="single"/>
        </w:rPr>
        <w:t xml:space="preserve">se and Use of Information </w:t>
      </w:r>
    </w:p>
    <w:p w:rsidR="009475A4" w:rsidRPr="001625C5" w:rsidRDefault="009475A4" w:rsidP="009475A4">
      <w:pPr>
        <w:keepNext/>
      </w:pPr>
    </w:p>
    <w:p w:rsidR="009475A4" w:rsidRPr="00D90143" w:rsidRDefault="009475A4" w:rsidP="009475A4">
      <w:pPr>
        <w:keepNext/>
        <w:rPr>
          <w:rFonts w:cs="Arial"/>
          <w:szCs w:val="22"/>
        </w:rPr>
      </w:pPr>
      <w:r w:rsidRPr="003A7613">
        <w:rPr>
          <w:rFonts w:cs="Arial"/>
          <w:szCs w:val="22"/>
        </w:rPr>
        <w:t>CCPs by nature are delivered in a rapidly evolving environment in which decisions need to be made quickly on the basis of limited information. The prejudice is toward action, not deliberation. Dur</w:t>
      </w:r>
      <w:r w:rsidRPr="00504780">
        <w:rPr>
          <w:rFonts w:cs="Arial"/>
          <w:szCs w:val="22"/>
        </w:rPr>
        <w:t>ing the crisis, there may be little interest in collecting systematic information on how the program is working. This shortcoming makes it difficult to monitor program progress and provides few data with which to later</w:t>
      </w:r>
      <w:r>
        <w:rPr>
          <w:rFonts w:cs="Arial"/>
          <w:szCs w:val="22"/>
        </w:rPr>
        <w:t xml:space="preserve"> determine</w:t>
      </w:r>
      <w:r w:rsidRPr="00504780">
        <w:rPr>
          <w:rFonts w:cs="Arial"/>
          <w:szCs w:val="22"/>
        </w:rPr>
        <w:t xml:space="preserve"> program achievements. Wit</w:t>
      </w:r>
      <w:r w:rsidRPr="00D90143">
        <w:rPr>
          <w:rFonts w:cs="Arial"/>
          <w:szCs w:val="22"/>
        </w:rPr>
        <w:t xml:space="preserve">hout </w:t>
      </w:r>
      <w:r>
        <w:rPr>
          <w:rFonts w:cs="Arial"/>
          <w:szCs w:val="22"/>
        </w:rPr>
        <w:t xml:space="preserve">a </w:t>
      </w:r>
      <w:r w:rsidRPr="00D90143">
        <w:rPr>
          <w:rFonts w:cs="Arial"/>
          <w:szCs w:val="22"/>
        </w:rPr>
        <w:t xml:space="preserve">systematic </w:t>
      </w:r>
      <w:r>
        <w:rPr>
          <w:rFonts w:cs="Arial"/>
          <w:szCs w:val="22"/>
        </w:rPr>
        <w:t>data collection process</w:t>
      </w:r>
      <w:r w:rsidRPr="00D90143">
        <w:rPr>
          <w:rFonts w:cs="Arial"/>
          <w:szCs w:val="22"/>
        </w:rPr>
        <w:t>, programs have limited means of crystallizing what they discovered from experience in a way that can be communicated to other people planning responses to future events.</w:t>
      </w:r>
    </w:p>
    <w:p w:rsidR="009475A4" w:rsidRPr="007E2EB6" w:rsidRDefault="009475A4" w:rsidP="009475A4">
      <w:pPr>
        <w:pStyle w:val="NormalWeb"/>
        <w:keepLines/>
        <w:spacing w:before="0" w:beforeAutospacing="0" w:after="0" w:afterAutospacing="0"/>
        <w:rPr>
          <w:rFonts w:cs="Arial"/>
          <w:szCs w:val="22"/>
        </w:rPr>
      </w:pPr>
    </w:p>
    <w:p w:rsidR="009475A4" w:rsidRPr="007E2EB6" w:rsidRDefault="009475A4" w:rsidP="009475A4">
      <w:pPr>
        <w:pStyle w:val="NormalWeb"/>
        <w:keepLines/>
        <w:spacing w:before="0" w:beforeAutospacing="0" w:after="0" w:afterAutospacing="0"/>
        <w:rPr>
          <w:rFonts w:cs="Arial"/>
          <w:szCs w:val="22"/>
        </w:rPr>
      </w:pPr>
      <w:r w:rsidRPr="007E2EB6">
        <w:rPr>
          <w:rFonts w:cs="Arial"/>
          <w:szCs w:val="22"/>
        </w:rPr>
        <w:t>The toolkit relies on standardized forms. Data will be collected throughout the program period about services delivered and users of services. At the program level, the data can be entered quickly and easily into a cumulative database that will be set up in advance to yield summary tables for both quarterly and final reports for the program. Because the data will be collected in a consistent way from all programs, data can be uploaded into an ongoing national database that likewise provides SAMHSA</w:t>
      </w:r>
      <w:r>
        <w:rPr>
          <w:rFonts w:cs="Arial"/>
          <w:szCs w:val="22"/>
        </w:rPr>
        <w:t xml:space="preserve"> </w:t>
      </w:r>
      <w:r w:rsidRPr="007E2EB6">
        <w:rPr>
          <w:rFonts w:cs="Arial"/>
          <w:szCs w:val="22"/>
        </w:rPr>
        <w:t>CMHS with a way of producing summary reports of services provided across all programs funded.</w:t>
      </w:r>
    </w:p>
    <w:p w:rsidR="009475A4" w:rsidRPr="00111CA3" w:rsidRDefault="009475A4" w:rsidP="009475A4">
      <w:pPr>
        <w:pStyle w:val="NormalWeb"/>
        <w:keepLines/>
        <w:spacing w:before="0" w:beforeAutospacing="0" w:after="0" w:afterAutospacing="0"/>
        <w:rPr>
          <w:rFonts w:cs="Arial"/>
          <w:szCs w:val="22"/>
        </w:rPr>
      </w:pPr>
    </w:p>
    <w:p w:rsidR="009475A4" w:rsidRPr="003F18EF" w:rsidRDefault="009475A4" w:rsidP="009475A4">
      <w:pPr>
        <w:widowControl w:val="0"/>
      </w:pPr>
      <w:r w:rsidRPr="00FC21D0">
        <w:t xml:space="preserve">The data collection tools seek to gather information to better understand program reach, quality, and consistency. Program reach refers to the number of encounters crisis counseling staff have with disaster survivors. Program </w:t>
      </w:r>
      <w:r w:rsidRPr="003F18EF">
        <w:t xml:space="preserve">quality refers to whether the services were perceived as appropriate and beneficial by both service recipients and crisis counseling staff. Program consistency refers to the variability </w:t>
      </w:r>
      <w:r>
        <w:t>in</w:t>
      </w:r>
      <w:r w:rsidRPr="003F18EF">
        <w:t xml:space="preserve"> service provision </w:t>
      </w:r>
      <w:r>
        <w:t>across</w:t>
      </w:r>
      <w:r w:rsidRPr="003F18EF">
        <w:t xml:space="preserve"> geographical area</w:t>
      </w:r>
      <w:r>
        <w:t>s</w:t>
      </w:r>
      <w:r w:rsidRPr="003F18EF">
        <w:t xml:space="preserve"> and whether this variability can be explained by differences in the areas and their populations. State CCPs will use the following components of the toolkit for data collection throughout the life of the program:</w:t>
      </w:r>
    </w:p>
    <w:p w:rsidR="009475A4" w:rsidRPr="003F18EF" w:rsidRDefault="009475A4" w:rsidP="009475A4">
      <w:pPr>
        <w:widowControl w:val="0"/>
      </w:pPr>
    </w:p>
    <w:p w:rsidR="009475A4" w:rsidRPr="003F18EF" w:rsidRDefault="009475A4" w:rsidP="009475A4">
      <w:pPr>
        <w:numPr>
          <w:ilvl w:val="0"/>
          <w:numId w:val="7"/>
        </w:numPr>
        <w:rPr>
          <w:rFonts w:cs="Arial"/>
          <w:szCs w:val="24"/>
        </w:rPr>
      </w:pPr>
      <w:r w:rsidRPr="003F18EF">
        <w:rPr>
          <w:rFonts w:cs="Arial"/>
          <w:b/>
          <w:szCs w:val="24"/>
        </w:rPr>
        <w:t>Encounter logs</w:t>
      </w:r>
      <w:r w:rsidRPr="003F18EF">
        <w:rPr>
          <w:rFonts w:cs="Arial"/>
          <w:szCs w:val="24"/>
        </w:rPr>
        <w:t xml:space="preserve">. These forms document all services provided. Completion of these logs is required by the crisis counselors during both the ISP and RSP. There are three types of encounter logs: </w:t>
      </w:r>
    </w:p>
    <w:p w:rsidR="009475A4" w:rsidRPr="003F18EF" w:rsidRDefault="009475A4" w:rsidP="009475A4">
      <w:pPr>
        <w:ind w:left="360"/>
        <w:rPr>
          <w:rFonts w:cs="Arial"/>
          <w:szCs w:val="24"/>
        </w:rPr>
      </w:pPr>
    </w:p>
    <w:p w:rsidR="009475A4" w:rsidRDefault="009475A4" w:rsidP="009475A4">
      <w:pPr>
        <w:ind w:left="1080"/>
        <w:rPr>
          <w:rFonts w:cs="Arial"/>
          <w:szCs w:val="24"/>
        </w:rPr>
      </w:pPr>
      <w:r w:rsidRPr="003F18EF">
        <w:rPr>
          <w:rFonts w:cs="Arial"/>
          <w:szCs w:val="24"/>
        </w:rPr>
        <w:t xml:space="preserve">(1) </w:t>
      </w:r>
      <w:r w:rsidRPr="003F18EF">
        <w:rPr>
          <w:rFonts w:cs="Arial"/>
          <w:szCs w:val="24"/>
          <w:u w:val="single"/>
        </w:rPr>
        <w:t>Individual</w:t>
      </w:r>
      <w:r>
        <w:rPr>
          <w:rFonts w:cs="Arial"/>
          <w:szCs w:val="24"/>
          <w:u w:val="single"/>
        </w:rPr>
        <w:t>/Family</w:t>
      </w:r>
      <w:r w:rsidRPr="003F18EF">
        <w:rPr>
          <w:rFonts w:cs="Arial"/>
          <w:szCs w:val="24"/>
          <w:u w:val="single"/>
        </w:rPr>
        <w:t xml:space="preserve"> Crisis Counseling Services Encounter Log</w:t>
      </w:r>
      <w:r>
        <w:rPr>
          <w:rFonts w:cs="Arial"/>
          <w:szCs w:val="24"/>
          <w:u w:val="single"/>
        </w:rPr>
        <w:t xml:space="preserve"> </w:t>
      </w:r>
      <w:r w:rsidRPr="003F18EF">
        <w:rPr>
          <w:rFonts w:cs="Arial"/>
          <w:i/>
          <w:szCs w:val="24"/>
        </w:rPr>
        <w:t>(</w:t>
      </w:r>
      <w:r>
        <w:rPr>
          <w:rFonts w:cs="Arial"/>
          <w:b/>
          <w:i/>
          <w:szCs w:val="24"/>
        </w:rPr>
        <w:t>s</w:t>
      </w:r>
      <w:r w:rsidRPr="003F18EF">
        <w:rPr>
          <w:rFonts w:cs="Arial"/>
          <w:b/>
          <w:i/>
          <w:szCs w:val="24"/>
        </w:rPr>
        <w:t xml:space="preserve">ee Attachment </w:t>
      </w:r>
      <w:r>
        <w:rPr>
          <w:rFonts w:cs="Arial"/>
          <w:b/>
          <w:i/>
          <w:szCs w:val="24"/>
        </w:rPr>
        <w:t>A</w:t>
      </w:r>
      <w:r w:rsidRPr="006632F5">
        <w:rPr>
          <w:rFonts w:cs="Arial"/>
          <w:i/>
          <w:szCs w:val="24"/>
        </w:rPr>
        <w:t>)</w:t>
      </w:r>
      <w:r w:rsidRPr="00A97845">
        <w:rPr>
          <w:rFonts w:cs="Arial"/>
          <w:szCs w:val="24"/>
        </w:rPr>
        <w:t>.</w:t>
      </w:r>
      <w:r w:rsidRPr="003F18EF">
        <w:rPr>
          <w:rFonts w:cs="Arial"/>
          <w:szCs w:val="24"/>
        </w:rPr>
        <w:t xml:space="preserve"> Crisis counseling is defined as an interaction that lasts at least 15 minutes and involves participant disclosure. This form is completed by the crisis counselor for each service recipient</w:t>
      </w:r>
      <w:r>
        <w:rPr>
          <w:rFonts w:cs="Arial"/>
          <w:szCs w:val="24"/>
        </w:rPr>
        <w:t xml:space="preserve"> or each family</w:t>
      </w:r>
      <w:r w:rsidRPr="003F18EF">
        <w:rPr>
          <w:rFonts w:cs="Arial"/>
          <w:szCs w:val="24"/>
        </w:rPr>
        <w:t xml:space="preserve">, defined as the person or persons who actively participated in the session (e.g., by verbally participating), not someone who is merely present. </w:t>
      </w:r>
      <w:r>
        <w:rPr>
          <w:rFonts w:cs="Arial"/>
          <w:szCs w:val="24"/>
        </w:rPr>
        <w:t>Previously, crisis counselors would complete a separate Individual Encounter Log for each participant in the family who participate. The revised form requires that</w:t>
      </w:r>
      <w:r w:rsidRPr="003F18EF">
        <w:rPr>
          <w:rFonts w:cs="Arial"/>
          <w:szCs w:val="24"/>
        </w:rPr>
        <w:t xml:space="preserve"> crisis counselors complete</w:t>
      </w:r>
      <w:r>
        <w:rPr>
          <w:rFonts w:cs="Arial"/>
          <w:szCs w:val="24"/>
        </w:rPr>
        <w:t xml:space="preserve"> only one form considering</w:t>
      </w:r>
      <w:r w:rsidRPr="003F18EF">
        <w:rPr>
          <w:rFonts w:cs="Arial"/>
          <w:szCs w:val="24"/>
        </w:rPr>
        <w:t xml:space="preserve"> all family members who actively engaged in the visit. Information collected includes demographics, service characteristics, risk factors, event reactions, and referral data </w:t>
      </w:r>
      <w:r w:rsidRPr="0006122F">
        <w:rPr>
          <w:rFonts w:cs="Arial"/>
          <w:szCs w:val="24"/>
        </w:rPr>
        <w:t xml:space="preserve">The Individual/Family Crisis Counseling Services Encounter Log has a dual purpose: it can be used for individual encounters or for family encounters (though an encounter of either type must be 15 minutes or longer for crisis counselors to use this form). </w:t>
      </w:r>
      <w:r w:rsidRPr="0006122F">
        <w:rPr>
          <w:rFonts w:cs="Arial"/>
          <w:szCs w:val="24"/>
        </w:rPr>
        <w:lastRenderedPageBreak/>
        <w:t>Family data will be aggregated and analyzed separately from individual data. When the crisis counselor completes the form, he or she completes it for either an individual encounter or a family encounter, not both. Based upon the number of people reported in the encounter on the form, it will be clear if it is a family or an individual encounter. Recording data at the family level, rather than the individual, will not be as specific (or precise) as collecting information on all individuals. However, we have assessed the impact it may have and feel that this is an acceptable alteration, especially given the reduction in burden it will result in (nearly 30 percent of encounters are family encounters). Since data are reported at the aggregate level, the data collected will still provide valuable information to the program.</w:t>
      </w:r>
    </w:p>
    <w:p w:rsidR="009475A4" w:rsidRPr="0006122F" w:rsidRDefault="009475A4" w:rsidP="009475A4">
      <w:pPr>
        <w:ind w:left="1080"/>
        <w:rPr>
          <w:rFonts w:cs="Arial"/>
          <w:szCs w:val="24"/>
        </w:rPr>
      </w:pPr>
    </w:p>
    <w:p w:rsidR="009475A4" w:rsidRPr="00CE4850" w:rsidRDefault="009475A4" w:rsidP="009475A4">
      <w:pPr>
        <w:ind w:left="1080"/>
        <w:rPr>
          <w:rFonts w:cs="Arial"/>
          <w:szCs w:val="24"/>
        </w:rPr>
      </w:pPr>
      <w:r w:rsidRPr="00EF42EA">
        <w:rPr>
          <w:rFonts w:cs="Arial"/>
          <w:szCs w:val="24"/>
        </w:rPr>
        <w:t>The Individual/Family Crisis Counseling Services Encounter Log was created from the preexisting and previously OMB-approved Individual Crisis Counseling Services Encounter Log. It has been used for several years now. In actuality, it is one form but based upon the number of people in the encounter, the form becomes either an individual form or a family form (i.e., if the encounter is with one person, it serves as an individual form, and if the encounter is with a family, it is a family form, where no individual data are collected.) For the providers who are already familiar with the individual form, the changes we are proposing to create this dual-purpose form will involve only minor adjustments, such as identifying the number of people in the encounter, and identifying each encounter participant’s gender, age, and, if applicable, type of disability or functional or access need. Because of the minor nature of form adjustments, we believe that the required trainings and written guidance provided to crisis counselors will be sufficient to address the changes in the form, and thus, that there is not the need to test for cognitive loading.</w:t>
      </w:r>
    </w:p>
    <w:p w:rsidR="009475A4" w:rsidRPr="00F44A19" w:rsidRDefault="009475A4" w:rsidP="009475A4">
      <w:pPr>
        <w:ind w:left="360"/>
        <w:rPr>
          <w:rFonts w:cs="Arial"/>
          <w:szCs w:val="24"/>
        </w:rPr>
      </w:pPr>
    </w:p>
    <w:p w:rsidR="009475A4" w:rsidRPr="00A97845" w:rsidRDefault="009475A4" w:rsidP="009475A4">
      <w:pPr>
        <w:ind w:left="1080"/>
        <w:rPr>
          <w:rFonts w:cs="Arial"/>
          <w:b/>
          <w:szCs w:val="24"/>
        </w:rPr>
      </w:pPr>
      <w:r w:rsidRPr="00AD1100">
        <w:rPr>
          <w:rFonts w:cs="Arial"/>
          <w:szCs w:val="24"/>
        </w:rPr>
        <w:t xml:space="preserve">(2) </w:t>
      </w:r>
      <w:r w:rsidRPr="003E43BD">
        <w:rPr>
          <w:rFonts w:cs="Arial"/>
          <w:szCs w:val="24"/>
          <w:u w:val="single"/>
        </w:rPr>
        <w:t>Group Encounter Log</w:t>
      </w:r>
      <w:r>
        <w:rPr>
          <w:rFonts w:cs="Arial"/>
          <w:szCs w:val="24"/>
          <w:u w:val="single"/>
        </w:rPr>
        <w:t xml:space="preserve"> </w:t>
      </w:r>
      <w:r w:rsidRPr="001625C5">
        <w:rPr>
          <w:rFonts w:cs="Arial"/>
          <w:i/>
          <w:szCs w:val="24"/>
        </w:rPr>
        <w:t>(</w:t>
      </w:r>
      <w:r>
        <w:rPr>
          <w:rFonts w:cs="Arial"/>
          <w:b/>
          <w:i/>
          <w:szCs w:val="24"/>
        </w:rPr>
        <w:t>s</w:t>
      </w:r>
      <w:r w:rsidRPr="003A7613">
        <w:rPr>
          <w:rFonts w:cs="Arial"/>
          <w:b/>
          <w:i/>
          <w:szCs w:val="24"/>
        </w:rPr>
        <w:t xml:space="preserve">ee Attachment </w:t>
      </w:r>
      <w:r>
        <w:rPr>
          <w:rFonts w:cs="Arial"/>
          <w:b/>
          <w:i/>
          <w:szCs w:val="24"/>
        </w:rPr>
        <w:t>B</w:t>
      </w:r>
      <w:r w:rsidRPr="006632F5">
        <w:rPr>
          <w:rFonts w:cs="Arial"/>
          <w:i/>
          <w:szCs w:val="24"/>
        </w:rPr>
        <w:t>)</w:t>
      </w:r>
      <w:r w:rsidRPr="008153EB">
        <w:rPr>
          <w:rFonts w:cs="Arial"/>
          <w:szCs w:val="24"/>
        </w:rPr>
        <w:t xml:space="preserve">. This form is used to identify either a group crisis counseling encounter or a group public education encounter. </w:t>
      </w:r>
      <w:r>
        <w:rPr>
          <w:rFonts w:cs="Arial"/>
          <w:szCs w:val="24"/>
        </w:rPr>
        <w:t>The person completing the form uses a check mark at the top of the form to identify</w:t>
      </w:r>
      <w:r w:rsidRPr="008153EB">
        <w:rPr>
          <w:rFonts w:cs="Arial"/>
          <w:szCs w:val="24"/>
        </w:rPr>
        <w:t xml:space="preserve"> the class of activities (i.e., counseling or education). In</w:t>
      </w:r>
      <w:r w:rsidRPr="003C0431">
        <w:rPr>
          <w:rFonts w:cs="Arial"/>
          <w:szCs w:val="24"/>
        </w:rPr>
        <w:t>formation collected includes services characteristics, group identity and characteristics, and group activities</w:t>
      </w:r>
      <w:r w:rsidRPr="00A97845">
        <w:rPr>
          <w:rFonts w:cs="Arial"/>
          <w:szCs w:val="24"/>
        </w:rPr>
        <w:t>.</w:t>
      </w:r>
    </w:p>
    <w:p w:rsidR="009475A4" w:rsidRPr="00F44A19" w:rsidRDefault="009475A4" w:rsidP="009475A4">
      <w:pPr>
        <w:ind w:left="360"/>
        <w:rPr>
          <w:rFonts w:cs="Arial"/>
          <w:szCs w:val="24"/>
        </w:rPr>
      </w:pPr>
    </w:p>
    <w:p w:rsidR="009475A4" w:rsidRPr="003828AA" w:rsidRDefault="009475A4" w:rsidP="009475A4">
      <w:pPr>
        <w:ind w:left="1080"/>
        <w:rPr>
          <w:rFonts w:cs="Arial"/>
          <w:szCs w:val="24"/>
        </w:rPr>
      </w:pPr>
      <w:r w:rsidRPr="00AD1100">
        <w:rPr>
          <w:rFonts w:cs="Arial"/>
          <w:szCs w:val="24"/>
        </w:rPr>
        <w:t xml:space="preserve">(3) </w:t>
      </w:r>
      <w:r w:rsidRPr="003E43BD">
        <w:rPr>
          <w:rFonts w:cs="Arial"/>
          <w:szCs w:val="24"/>
          <w:u w:val="single"/>
        </w:rPr>
        <w:t>Weekly Tally Sheet</w:t>
      </w:r>
      <w:r>
        <w:rPr>
          <w:rFonts w:cs="Arial"/>
          <w:szCs w:val="24"/>
          <w:u w:val="single"/>
        </w:rPr>
        <w:t xml:space="preserve"> </w:t>
      </w:r>
      <w:r w:rsidRPr="001625C5">
        <w:rPr>
          <w:rFonts w:cs="Arial"/>
          <w:i/>
          <w:szCs w:val="24"/>
        </w:rPr>
        <w:t>(</w:t>
      </w:r>
      <w:r>
        <w:rPr>
          <w:rFonts w:cs="Arial"/>
          <w:b/>
          <w:i/>
          <w:szCs w:val="24"/>
        </w:rPr>
        <w:t>s</w:t>
      </w:r>
      <w:r w:rsidRPr="003A7613">
        <w:rPr>
          <w:rFonts w:cs="Arial"/>
          <w:b/>
          <w:i/>
          <w:szCs w:val="24"/>
        </w:rPr>
        <w:t xml:space="preserve">ee Attachment </w:t>
      </w:r>
      <w:r>
        <w:rPr>
          <w:rFonts w:cs="Arial"/>
          <w:b/>
          <w:i/>
          <w:szCs w:val="24"/>
        </w:rPr>
        <w:t>C</w:t>
      </w:r>
      <w:r w:rsidRPr="006632F5">
        <w:rPr>
          <w:rFonts w:cs="Arial"/>
          <w:i/>
          <w:szCs w:val="24"/>
        </w:rPr>
        <w:t>)</w:t>
      </w:r>
      <w:r w:rsidRPr="008153EB">
        <w:rPr>
          <w:rFonts w:cs="Arial"/>
          <w:szCs w:val="24"/>
        </w:rPr>
        <w:t>. This form documents brief educational and supportive encounters not captured on any other form. In</w:t>
      </w:r>
      <w:r w:rsidRPr="003C0431">
        <w:rPr>
          <w:rFonts w:cs="Arial"/>
          <w:szCs w:val="24"/>
        </w:rPr>
        <w:t>formation collected includes service characteristics, daily tallies and weekly totals for brief educational or supportive contacts</w:t>
      </w:r>
      <w:r>
        <w:rPr>
          <w:rFonts w:cs="Arial"/>
          <w:szCs w:val="24"/>
        </w:rPr>
        <w:t>,</w:t>
      </w:r>
      <w:r w:rsidRPr="003C0431">
        <w:rPr>
          <w:rFonts w:cs="Arial"/>
          <w:szCs w:val="24"/>
        </w:rPr>
        <w:t xml:space="preserve"> and material distribution with minimal </w:t>
      </w:r>
      <w:r>
        <w:rPr>
          <w:rFonts w:cs="Arial"/>
          <w:szCs w:val="24"/>
        </w:rPr>
        <w:t xml:space="preserve">or no </w:t>
      </w:r>
      <w:r w:rsidRPr="003C0431">
        <w:rPr>
          <w:rFonts w:cs="Arial"/>
          <w:szCs w:val="24"/>
        </w:rPr>
        <w:t>interaction</w:t>
      </w:r>
      <w:r>
        <w:rPr>
          <w:rFonts w:cs="Arial"/>
          <w:szCs w:val="24"/>
        </w:rPr>
        <w:t>, including social networking and mass media advertising efforts.</w:t>
      </w:r>
      <w:r w:rsidRPr="003828AA">
        <w:t xml:space="preserve"> </w:t>
      </w:r>
      <w:r w:rsidRPr="003828AA">
        <w:rPr>
          <w:rFonts w:cs="Arial"/>
          <w:szCs w:val="24"/>
        </w:rPr>
        <w:t>The Weekly Tally Sheet will be used to measure reach, as it assesses the number of materials distributed and types of contacts. It will also address program consistency in that it will be used to capture data that in turn will be used to understand weekly trends and other phenomena within and across programs.</w:t>
      </w:r>
    </w:p>
    <w:p w:rsidR="009475A4" w:rsidRPr="003828AA" w:rsidRDefault="009475A4" w:rsidP="009475A4">
      <w:pPr>
        <w:ind w:left="1080"/>
        <w:rPr>
          <w:rFonts w:cs="Arial"/>
          <w:szCs w:val="24"/>
        </w:rPr>
      </w:pPr>
      <w:r w:rsidRPr="003828AA">
        <w:rPr>
          <w:rFonts w:cs="Arial"/>
          <w:szCs w:val="24"/>
        </w:rPr>
        <w:t>The following variables on the Weekly Tally Sheet are intended to capture the reach of the program through its less-than-15-minute interactions: brief educational contacts, telephone contacts, email contacts, material handed to people, material left at people’s homes, material left in public places, and community networking and coalition building.</w:t>
      </w:r>
    </w:p>
    <w:p w:rsidR="009475A4" w:rsidRDefault="009475A4" w:rsidP="009475A4">
      <w:pPr>
        <w:ind w:left="1080"/>
        <w:rPr>
          <w:rFonts w:cs="Arial"/>
          <w:szCs w:val="24"/>
        </w:rPr>
      </w:pPr>
      <w:r w:rsidRPr="003828AA">
        <w:rPr>
          <w:rFonts w:cs="Arial"/>
          <w:szCs w:val="24"/>
        </w:rPr>
        <w:lastRenderedPageBreak/>
        <w:t>Programs are encouraged to review the data using the “Weekly Trends” reporting features of the online system in order to ensure consistency of the program’s implementation with the intended service plan. Weekly Tally Sheets do not address the quality of the program.</w:t>
      </w:r>
    </w:p>
    <w:p w:rsidR="009475A4" w:rsidRPr="00F44A19" w:rsidRDefault="009475A4" w:rsidP="009475A4">
      <w:pPr>
        <w:ind w:left="360"/>
        <w:rPr>
          <w:rFonts w:cs="Arial"/>
          <w:szCs w:val="24"/>
        </w:rPr>
      </w:pPr>
    </w:p>
    <w:p w:rsidR="009475A4" w:rsidRDefault="009475A4" w:rsidP="009475A4">
      <w:pPr>
        <w:rPr>
          <w:rFonts w:cs="Arial"/>
          <w:szCs w:val="24"/>
        </w:rPr>
      </w:pPr>
      <w:r w:rsidRPr="00606E8A">
        <w:rPr>
          <w:rFonts w:cs="Arial"/>
          <w:b/>
          <w:szCs w:val="24"/>
        </w:rPr>
        <w:t>Assessment and Referral Tools.</w:t>
      </w:r>
      <w:r w:rsidRPr="00606E8A">
        <w:rPr>
          <w:rFonts w:cs="Arial"/>
          <w:szCs w:val="24"/>
        </w:rPr>
        <w:t xml:space="preserve"> </w:t>
      </w:r>
      <w:r w:rsidRPr="003E43BD">
        <w:rPr>
          <w:rFonts w:cs="Arial"/>
          <w:szCs w:val="24"/>
        </w:rPr>
        <w:t>Generally, the</w:t>
      </w:r>
      <w:r>
        <w:rPr>
          <w:rFonts w:cs="Arial"/>
          <w:szCs w:val="24"/>
        </w:rPr>
        <w:t>se</w:t>
      </w:r>
      <w:r w:rsidRPr="003E43BD">
        <w:rPr>
          <w:rFonts w:cs="Arial"/>
          <w:szCs w:val="24"/>
        </w:rPr>
        <w:t xml:space="preserve"> </w:t>
      </w:r>
      <w:r w:rsidRPr="008153EB">
        <w:rPr>
          <w:rFonts w:cs="Arial"/>
          <w:szCs w:val="24"/>
        </w:rPr>
        <w:t>forms are used as an interview guide with adults or children</w:t>
      </w:r>
      <w:r>
        <w:rPr>
          <w:rFonts w:cs="Arial"/>
          <w:szCs w:val="24"/>
        </w:rPr>
        <w:t xml:space="preserve"> and </w:t>
      </w:r>
      <w:r w:rsidRPr="008153EB">
        <w:rPr>
          <w:rFonts w:cs="Arial"/>
          <w:szCs w:val="24"/>
        </w:rPr>
        <w:t>youth</w:t>
      </w:r>
      <w:r>
        <w:rPr>
          <w:rFonts w:cs="Arial"/>
          <w:szCs w:val="24"/>
        </w:rPr>
        <w:t xml:space="preserve"> </w:t>
      </w:r>
      <w:r w:rsidRPr="001625C5">
        <w:rPr>
          <w:rFonts w:cs="Arial"/>
          <w:szCs w:val="24"/>
        </w:rPr>
        <w:t xml:space="preserve">who have received individual crisis counseling on two or more occasions </w:t>
      </w:r>
      <w:r>
        <w:rPr>
          <w:rFonts w:cs="Arial"/>
          <w:szCs w:val="24"/>
        </w:rPr>
        <w:t>and who</w:t>
      </w:r>
      <w:r w:rsidRPr="001625C5">
        <w:rPr>
          <w:rFonts w:cs="Arial"/>
          <w:szCs w:val="24"/>
        </w:rPr>
        <w:t xml:space="preserve"> may need referral</w:t>
      </w:r>
      <w:r w:rsidRPr="003A7613">
        <w:rPr>
          <w:rFonts w:cs="Arial"/>
          <w:szCs w:val="24"/>
        </w:rPr>
        <w:t xml:space="preserve"> to further and more intensive services. However, these tools may be used at any time that a crisis counselor suspects that an individual is experiencing serious reactions to the disaster. Typically, these tools will be used beginning </w:t>
      </w:r>
      <w:r>
        <w:rPr>
          <w:rFonts w:cs="Arial"/>
          <w:szCs w:val="24"/>
        </w:rPr>
        <w:t>3</w:t>
      </w:r>
      <w:r w:rsidRPr="003A7613">
        <w:rPr>
          <w:rFonts w:cs="Arial"/>
          <w:szCs w:val="24"/>
        </w:rPr>
        <w:t xml:space="preserve"> months post</w:t>
      </w:r>
      <w:r>
        <w:rPr>
          <w:rFonts w:cs="Arial"/>
          <w:szCs w:val="24"/>
        </w:rPr>
        <w:t xml:space="preserve"> </w:t>
      </w:r>
      <w:r w:rsidRPr="003A7613">
        <w:rPr>
          <w:rFonts w:cs="Arial"/>
          <w:szCs w:val="24"/>
        </w:rPr>
        <w:t>dis</w:t>
      </w:r>
      <w:r w:rsidRPr="00504780">
        <w:rPr>
          <w:rFonts w:cs="Arial"/>
          <w:szCs w:val="24"/>
        </w:rPr>
        <w:t>aster (or during the RSP)</w:t>
      </w:r>
      <w:r w:rsidRPr="00D90143">
        <w:rPr>
          <w:rFonts w:cs="Arial"/>
          <w:szCs w:val="24"/>
        </w:rPr>
        <w:t xml:space="preserve"> and will be completed by the crisis counselor or team leader.</w:t>
      </w:r>
      <w:r>
        <w:rPr>
          <w:rFonts w:cs="Arial"/>
          <w:szCs w:val="24"/>
        </w:rPr>
        <w:t xml:space="preserve"> </w:t>
      </w:r>
    </w:p>
    <w:p w:rsidR="009475A4" w:rsidRDefault="009475A4" w:rsidP="009475A4">
      <w:pPr>
        <w:rPr>
          <w:rFonts w:cs="Calibri"/>
        </w:rPr>
      </w:pPr>
      <w:r>
        <w:rPr>
          <w:rFonts w:cs="Calibri"/>
        </w:rPr>
        <w:t>Both the</w:t>
      </w:r>
      <w:r w:rsidRPr="00276A99">
        <w:rPr>
          <w:rFonts w:cs="Calibri"/>
        </w:rPr>
        <w:t xml:space="preserve"> Adult Assessment and Referral Tool and </w:t>
      </w:r>
      <w:r>
        <w:rPr>
          <w:rFonts w:cs="Calibri"/>
        </w:rPr>
        <w:t xml:space="preserve">the </w:t>
      </w:r>
      <w:r w:rsidRPr="00276A99">
        <w:rPr>
          <w:rFonts w:cs="Calibri"/>
        </w:rPr>
        <w:t>Child/Youth Assessment and Referral Tool are preexisting tool</w:t>
      </w:r>
      <w:r>
        <w:rPr>
          <w:rFonts w:cs="Calibri"/>
        </w:rPr>
        <w:t>s</w:t>
      </w:r>
      <w:r w:rsidRPr="00276A99">
        <w:rPr>
          <w:rFonts w:cs="Calibri"/>
        </w:rPr>
        <w:t xml:space="preserve"> that w</w:t>
      </w:r>
      <w:r>
        <w:rPr>
          <w:rFonts w:cs="Calibri"/>
        </w:rPr>
        <w:t>ere</w:t>
      </w:r>
      <w:r w:rsidRPr="00276A99">
        <w:rPr>
          <w:rFonts w:cs="Calibri"/>
        </w:rPr>
        <w:t xml:space="preserve"> previously approved by OMB</w:t>
      </w:r>
      <w:r>
        <w:rPr>
          <w:rFonts w:cs="Calibri"/>
        </w:rPr>
        <w:t xml:space="preserve"> </w:t>
      </w:r>
      <w:r w:rsidRPr="00276A99">
        <w:rPr>
          <w:rFonts w:cs="Calibri"/>
        </w:rPr>
        <w:t xml:space="preserve">for use in the CCP. </w:t>
      </w:r>
      <w:r>
        <w:rPr>
          <w:rFonts w:cs="Calibri"/>
        </w:rPr>
        <w:t xml:space="preserve">The question items for both of these tools have not changed for the present OMB approval request; rather, we have included additional administration instructions on the forms for the crisis counselor, and a privacy statement. </w:t>
      </w:r>
    </w:p>
    <w:p w:rsidR="009475A4" w:rsidRDefault="009475A4" w:rsidP="009475A4">
      <w:pPr>
        <w:rPr>
          <w:rFonts w:cs="Calibri"/>
        </w:rPr>
      </w:pPr>
    </w:p>
    <w:p w:rsidR="009475A4" w:rsidRDefault="009475A4" w:rsidP="009475A4">
      <w:pPr>
        <w:rPr>
          <w:rFonts w:cs="Calibri"/>
        </w:rPr>
      </w:pPr>
      <w:r>
        <w:rPr>
          <w:rFonts w:cs="Calibri"/>
        </w:rPr>
        <w:t xml:space="preserve">These Assessment and Referral Tools have been </w:t>
      </w:r>
      <w:r w:rsidRPr="00276A99">
        <w:rPr>
          <w:rFonts w:cs="Calibri"/>
        </w:rPr>
        <w:t xml:space="preserve">used by CCPs in </w:t>
      </w:r>
      <w:r>
        <w:rPr>
          <w:rFonts w:cs="Calibri"/>
        </w:rPr>
        <w:t>their</w:t>
      </w:r>
      <w:r w:rsidRPr="00276A99">
        <w:rPr>
          <w:rFonts w:cs="Calibri"/>
        </w:rPr>
        <w:t xml:space="preserve"> current form</w:t>
      </w:r>
      <w:r>
        <w:rPr>
          <w:rFonts w:cs="Calibri"/>
        </w:rPr>
        <w:t xml:space="preserve">s and </w:t>
      </w:r>
      <w:r w:rsidRPr="00D43ED5">
        <w:rPr>
          <w:rFonts w:cs="Calibri"/>
        </w:rPr>
        <w:t>validated (</w:t>
      </w:r>
      <w:r>
        <w:rPr>
          <w:rFonts w:cs="Calibri"/>
        </w:rPr>
        <w:t xml:space="preserve">see </w:t>
      </w:r>
      <w:r w:rsidRPr="00D43ED5">
        <w:rPr>
          <w:rFonts w:cs="Calibri"/>
        </w:rPr>
        <w:t>references below)</w:t>
      </w:r>
      <w:r>
        <w:rPr>
          <w:rFonts w:cs="Calibri"/>
        </w:rPr>
        <w:t>.</w:t>
      </w:r>
    </w:p>
    <w:p w:rsidR="009475A4" w:rsidRPr="00276A99" w:rsidRDefault="009475A4" w:rsidP="009475A4">
      <w:pPr>
        <w:rPr>
          <w:rFonts w:cs="Calibri"/>
        </w:rPr>
      </w:pPr>
    </w:p>
    <w:p w:rsidR="009475A4" w:rsidRPr="00DD5955" w:rsidRDefault="009475A4" w:rsidP="009475A4">
      <w:pPr>
        <w:autoSpaceDE w:val="0"/>
        <w:autoSpaceDN w:val="0"/>
        <w:adjustRightInd w:val="0"/>
        <w:rPr>
          <w:rFonts w:cs="Calibri"/>
          <w:color w:val="000000"/>
        </w:rPr>
      </w:pPr>
      <w:r w:rsidRPr="00DD5955">
        <w:rPr>
          <w:rFonts w:cs="Calibri"/>
          <w:color w:val="000000"/>
        </w:rPr>
        <w:t xml:space="preserve">Connor, K., &amp; Davidson, J. (2001). SPRINT: A brief global assessment of post-traumatic stress disorder. </w:t>
      </w:r>
      <w:r w:rsidRPr="00DD5955">
        <w:rPr>
          <w:rFonts w:cs="Calibri"/>
          <w:i/>
          <w:iCs/>
          <w:color w:val="000000"/>
        </w:rPr>
        <w:t xml:space="preserve">International Clinical Psychopharmacology, 16, </w:t>
      </w:r>
      <w:r w:rsidRPr="00DD5955">
        <w:rPr>
          <w:rFonts w:cs="Calibri"/>
          <w:color w:val="000000"/>
        </w:rPr>
        <w:t xml:space="preserve">279–284. </w:t>
      </w:r>
    </w:p>
    <w:p w:rsidR="009475A4" w:rsidRDefault="009475A4" w:rsidP="009475A4">
      <w:pPr>
        <w:autoSpaceDE w:val="0"/>
        <w:autoSpaceDN w:val="0"/>
        <w:adjustRightInd w:val="0"/>
        <w:rPr>
          <w:rFonts w:cs="Calibri"/>
          <w:color w:val="000000"/>
        </w:rPr>
      </w:pPr>
    </w:p>
    <w:p w:rsidR="009475A4" w:rsidRPr="000461F0" w:rsidRDefault="009475A4" w:rsidP="009475A4">
      <w:pPr>
        <w:autoSpaceDE w:val="0"/>
        <w:autoSpaceDN w:val="0"/>
        <w:adjustRightInd w:val="0"/>
        <w:rPr>
          <w:rFonts w:cs="Calibri"/>
          <w:color w:val="000000"/>
        </w:rPr>
      </w:pPr>
      <w:r w:rsidRPr="000461F0">
        <w:rPr>
          <w:rFonts w:cs="Calibri"/>
          <w:color w:val="000000"/>
        </w:rPr>
        <w:t>Hamblen, J. L</w:t>
      </w:r>
      <w:r>
        <w:rPr>
          <w:rFonts w:cs="Calibri"/>
          <w:color w:val="000000"/>
        </w:rPr>
        <w:t>.</w:t>
      </w:r>
      <w:r w:rsidRPr="000461F0">
        <w:rPr>
          <w:rFonts w:cs="Calibri"/>
          <w:color w:val="000000"/>
        </w:rPr>
        <w:t>, Norris, F., Pietruszkiewicz, S., Gibson, L.</w:t>
      </w:r>
      <w:r>
        <w:rPr>
          <w:rFonts w:cs="Calibri"/>
          <w:color w:val="000000"/>
        </w:rPr>
        <w:t xml:space="preserve"> </w:t>
      </w:r>
      <w:r w:rsidRPr="000461F0">
        <w:rPr>
          <w:rFonts w:cs="Calibri"/>
          <w:color w:val="000000"/>
        </w:rPr>
        <w:t>E</w:t>
      </w:r>
      <w:r>
        <w:rPr>
          <w:rFonts w:cs="Calibri"/>
          <w:color w:val="000000"/>
        </w:rPr>
        <w:t>.</w:t>
      </w:r>
      <w:r w:rsidRPr="000461F0">
        <w:rPr>
          <w:rFonts w:cs="Calibri"/>
          <w:color w:val="000000"/>
        </w:rPr>
        <w:t xml:space="preserve">, Naturale, A., &amp; Louis, C. (2009). Cognitive behavioral therapy for postdisaster distress: A community based treatment program for survivors of Hurricane Katrina. </w:t>
      </w:r>
      <w:r w:rsidRPr="000461F0">
        <w:rPr>
          <w:rFonts w:cs="Calibri"/>
          <w:i/>
          <w:iCs/>
          <w:color w:val="000000"/>
        </w:rPr>
        <w:t xml:space="preserve">Administration and Policy in Mental Health and Mental Health Services Research, 36, </w:t>
      </w:r>
      <w:r w:rsidRPr="000461F0">
        <w:rPr>
          <w:rFonts w:cs="Calibri"/>
          <w:color w:val="000000"/>
        </w:rPr>
        <w:t xml:space="preserve">206–214. </w:t>
      </w:r>
    </w:p>
    <w:p w:rsidR="009475A4" w:rsidRPr="00DD5955" w:rsidRDefault="009475A4" w:rsidP="009475A4">
      <w:pPr>
        <w:autoSpaceDE w:val="0"/>
        <w:autoSpaceDN w:val="0"/>
        <w:adjustRightInd w:val="0"/>
        <w:rPr>
          <w:rFonts w:cs="Calibri"/>
          <w:color w:val="000000"/>
        </w:rPr>
      </w:pPr>
    </w:p>
    <w:p w:rsidR="009475A4" w:rsidRDefault="009475A4" w:rsidP="009475A4">
      <w:pPr>
        <w:rPr>
          <w:rFonts w:cs="Calibri"/>
          <w:color w:val="000000"/>
        </w:rPr>
      </w:pPr>
      <w:r w:rsidRPr="00DD5955">
        <w:rPr>
          <w:rFonts w:cs="Calibri"/>
          <w:color w:val="000000"/>
        </w:rPr>
        <w:t xml:space="preserve">Jones, K., Allen, M., Norris, F., &amp; Miller, C. (2009). Piloting a new model of crisis counseling: Specialized crisis counseling services in Mississippi after Hurricane Katrina. </w:t>
      </w:r>
      <w:r w:rsidRPr="00DD5955">
        <w:rPr>
          <w:rFonts w:cs="Calibri"/>
          <w:i/>
          <w:iCs/>
          <w:color w:val="000000"/>
        </w:rPr>
        <w:t>Administration and Policy in Mental Health and Mental Health Services Research, 36,</w:t>
      </w:r>
      <w:r>
        <w:rPr>
          <w:rFonts w:cs="Calibri"/>
          <w:i/>
          <w:iCs/>
          <w:color w:val="000000"/>
        </w:rPr>
        <w:t xml:space="preserve"> </w:t>
      </w:r>
      <w:r w:rsidRPr="00DD5955">
        <w:rPr>
          <w:rFonts w:cs="Calibri"/>
          <w:color w:val="000000"/>
        </w:rPr>
        <w:t>195–205.</w:t>
      </w:r>
    </w:p>
    <w:p w:rsidR="009475A4" w:rsidRDefault="009475A4" w:rsidP="009475A4">
      <w:pPr>
        <w:autoSpaceDE w:val="0"/>
        <w:autoSpaceDN w:val="0"/>
        <w:adjustRightInd w:val="0"/>
        <w:rPr>
          <w:rFonts w:cs="Calibri"/>
          <w:color w:val="000000"/>
        </w:rPr>
      </w:pPr>
      <w:r w:rsidRPr="00DD5955">
        <w:rPr>
          <w:rFonts w:cs="Calibri"/>
          <w:color w:val="000000"/>
        </w:rPr>
        <w:t xml:space="preserve">Norris, F., Donahue, S., Felton, C., Watson, P., Hamblen, J., &amp; Marshall, R. (2006). A psychometric analysis of Project Liberty’s Adult Enhanced Services Referral Tool. </w:t>
      </w:r>
      <w:r w:rsidRPr="00DD5955">
        <w:rPr>
          <w:rFonts w:cs="Calibri"/>
          <w:i/>
          <w:iCs/>
          <w:color w:val="000000"/>
        </w:rPr>
        <w:t xml:space="preserve">Psychiatric Services, 57, </w:t>
      </w:r>
      <w:r w:rsidRPr="00DD5955">
        <w:rPr>
          <w:rFonts w:cs="Calibri"/>
          <w:color w:val="000000"/>
        </w:rPr>
        <w:t xml:space="preserve">1328–1334. </w:t>
      </w:r>
    </w:p>
    <w:p w:rsidR="009475A4" w:rsidRDefault="009475A4" w:rsidP="009475A4">
      <w:pPr>
        <w:autoSpaceDE w:val="0"/>
        <w:autoSpaceDN w:val="0"/>
        <w:adjustRightInd w:val="0"/>
        <w:rPr>
          <w:rFonts w:cs="Calibri"/>
          <w:color w:val="000000"/>
        </w:rPr>
      </w:pPr>
    </w:p>
    <w:p w:rsidR="009475A4" w:rsidRPr="00DD5955" w:rsidRDefault="009475A4" w:rsidP="009475A4">
      <w:pPr>
        <w:autoSpaceDE w:val="0"/>
        <w:autoSpaceDN w:val="0"/>
        <w:adjustRightInd w:val="0"/>
        <w:rPr>
          <w:rFonts w:cs="Calibri"/>
          <w:color w:val="000000"/>
        </w:rPr>
      </w:pPr>
      <w:r w:rsidRPr="00DD5955">
        <w:rPr>
          <w:rFonts w:cs="Calibri"/>
          <w:color w:val="000000"/>
        </w:rPr>
        <w:t xml:space="preserve">Norris, F., Hamblen, J., Brown, L., &amp; Schinka, J. (2008). Validation of the Short Post-Traumatic Stress Disorder Rating Interview (Expanded Version, Sprint-E) as a measure of postdisaster distress and treatment need. </w:t>
      </w:r>
      <w:r w:rsidRPr="00DD5955">
        <w:rPr>
          <w:rFonts w:cs="Calibri"/>
          <w:i/>
          <w:iCs/>
          <w:color w:val="000000"/>
        </w:rPr>
        <w:t xml:space="preserve">American Journal of Disaster Medicine, 3, </w:t>
      </w:r>
      <w:r w:rsidRPr="00DD5955">
        <w:rPr>
          <w:rFonts w:cs="Calibri"/>
          <w:color w:val="000000"/>
        </w:rPr>
        <w:t xml:space="preserve">201–212. </w:t>
      </w:r>
    </w:p>
    <w:p w:rsidR="009475A4" w:rsidRPr="00276A99" w:rsidRDefault="009475A4" w:rsidP="009475A4">
      <w:pPr>
        <w:rPr>
          <w:rFonts w:cs="Calibri"/>
        </w:rPr>
      </w:pPr>
      <w:r>
        <w:rPr>
          <w:rFonts w:cs="Calibri"/>
          <w:color w:val="000000"/>
        </w:rPr>
        <w:br/>
        <w:t xml:space="preserve">Steinberg, A. M., Brymer, M. J., Decker, K. B., &amp; Pynoos, R. S. (2004). The University of California at Los Angeles Post-traumatic Stress Disorder Reaction Index: child and adolescent disorders. </w:t>
      </w:r>
      <w:r w:rsidRPr="00852CB9">
        <w:rPr>
          <w:rFonts w:cs="Calibri"/>
          <w:i/>
          <w:color w:val="000000"/>
        </w:rPr>
        <w:t xml:space="preserve">Current Psychiatry </w:t>
      </w:r>
      <w:r w:rsidRPr="00614DDC">
        <w:rPr>
          <w:rFonts w:cs="Calibri"/>
          <w:i/>
          <w:color w:val="000000"/>
        </w:rPr>
        <w:t>Reports</w:t>
      </w:r>
      <w:r w:rsidRPr="00497DBE">
        <w:rPr>
          <w:rFonts w:cs="Calibri"/>
          <w:i/>
          <w:color w:val="000000"/>
        </w:rPr>
        <w:t>, 6</w:t>
      </w:r>
      <w:r>
        <w:rPr>
          <w:rFonts w:cs="Calibri"/>
          <w:color w:val="000000"/>
        </w:rPr>
        <w:t xml:space="preserve">, 96–100.  </w:t>
      </w:r>
    </w:p>
    <w:p w:rsidR="009475A4" w:rsidRPr="00606E8A" w:rsidRDefault="009475A4" w:rsidP="000B6B5C">
      <w:pPr>
        <w:ind w:left="360"/>
        <w:rPr>
          <w:rFonts w:cs="Arial"/>
          <w:szCs w:val="24"/>
        </w:rPr>
      </w:pPr>
    </w:p>
    <w:p w:rsidR="009475A4" w:rsidRPr="001226B2" w:rsidRDefault="009475A4" w:rsidP="009475A4">
      <w:pPr>
        <w:numPr>
          <w:ilvl w:val="1"/>
          <w:numId w:val="4"/>
        </w:numPr>
        <w:rPr>
          <w:i/>
          <w:szCs w:val="24"/>
        </w:rPr>
      </w:pPr>
      <w:r w:rsidRPr="007E2EB6">
        <w:rPr>
          <w:rFonts w:cs="Arial"/>
          <w:szCs w:val="24"/>
          <w:u w:val="single"/>
        </w:rPr>
        <w:t>Adult Assessment and Referral Tool</w:t>
      </w:r>
      <w:r>
        <w:rPr>
          <w:rFonts w:cs="Arial"/>
          <w:szCs w:val="24"/>
          <w:u w:val="single"/>
        </w:rPr>
        <w:t xml:space="preserve"> </w:t>
      </w:r>
      <w:r w:rsidRPr="007E2EB6">
        <w:rPr>
          <w:rFonts w:cs="Arial"/>
          <w:i/>
          <w:szCs w:val="24"/>
        </w:rPr>
        <w:t>(</w:t>
      </w:r>
      <w:r>
        <w:rPr>
          <w:rFonts w:cs="Arial"/>
          <w:b/>
          <w:i/>
          <w:szCs w:val="24"/>
        </w:rPr>
        <w:t>s</w:t>
      </w:r>
      <w:r w:rsidRPr="00111CA3">
        <w:rPr>
          <w:rFonts w:cs="Arial"/>
          <w:b/>
          <w:i/>
          <w:szCs w:val="24"/>
        </w:rPr>
        <w:t xml:space="preserve">ee Attachment </w:t>
      </w:r>
      <w:r>
        <w:rPr>
          <w:rFonts w:cs="Arial"/>
          <w:b/>
          <w:i/>
          <w:szCs w:val="24"/>
        </w:rPr>
        <w:t>D</w:t>
      </w:r>
      <w:r w:rsidRPr="006632F5">
        <w:rPr>
          <w:rFonts w:cs="Arial"/>
          <w:i/>
          <w:szCs w:val="24"/>
        </w:rPr>
        <w:t>)</w:t>
      </w:r>
      <w:r>
        <w:rPr>
          <w:rFonts w:cs="Arial"/>
          <w:szCs w:val="24"/>
        </w:rPr>
        <w:t>.</w:t>
      </w:r>
      <w:r w:rsidRPr="007E2EB6">
        <w:rPr>
          <w:rFonts w:cs="Arial"/>
          <w:b/>
          <w:szCs w:val="24"/>
        </w:rPr>
        <w:t xml:space="preserve"> </w:t>
      </w:r>
      <w:r w:rsidRPr="007E2EB6">
        <w:rPr>
          <w:rFonts w:cs="Arial"/>
          <w:szCs w:val="24"/>
        </w:rPr>
        <w:t xml:space="preserve">This tool </w:t>
      </w:r>
      <w:r>
        <w:rPr>
          <w:rFonts w:cs="Arial"/>
          <w:szCs w:val="24"/>
        </w:rPr>
        <w:t>ensures</w:t>
      </w:r>
      <w:r w:rsidRPr="007E2EB6">
        <w:rPr>
          <w:rFonts w:cs="Arial"/>
          <w:szCs w:val="24"/>
        </w:rPr>
        <w:t xml:space="preserve"> the collection of information on characteristics of the encounter, risk categories, and demographics. The tool also includes the </w:t>
      </w:r>
      <w:r w:rsidRPr="00A97845">
        <w:rPr>
          <w:rFonts w:cs="Arial"/>
          <w:szCs w:val="24"/>
        </w:rPr>
        <w:t xml:space="preserve">Short </w:t>
      </w:r>
      <w:r>
        <w:rPr>
          <w:rFonts w:cs="Arial"/>
          <w:szCs w:val="24"/>
        </w:rPr>
        <w:t>PTSD</w:t>
      </w:r>
      <w:r w:rsidRPr="00A97845">
        <w:rPr>
          <w:rFonts w:cs="Arial"/>
          <w:szCs w:val="24"/>
        </w:rPr>
        <w:t xml:space="preserve"> Rating Interview</w:t>
      </w:r>
      <w:r>
        <w:rPr>
          <w:rFonts w:cs="Arial"/>
          <w:szCs w:val="24"/>
        </w:rPr>
        <w:t xml:space="preserve"> (expanded </w:t>
      </w:r>
      <w:r w:rsidRPr="001226B2">
        <w:rPr>
          <w:szCs w:val="24"/>
        </w:rPr>
        <w:lastRenderedPageBreak/>
        <w:t>version), also known as the SPRINT-E, an 11-item measure of post-disaster distress including but not limited to symptoms of PTSD.</w:t>
      </w:r>
      <w:r w:rsidRPr="001226B2">
        <w:rPr>
          <w:i/>
          <w:szCs w:val="24"/>
        </w:rPr>
        <w:t xml:space="preserve">   </w:t>
      </w:r>
    </w:p>
    <w:p w:rsidR="001226B2" w:rsidRPr="001226B2" w:rsidRDefault="001226B2" w:rsidP="001226B2">
      <w:pPr>
        <w:ind w:left="1080"/>
        <w:rPr>
          <w:i/>
          <w:szCs w:val="24"/>
        </w:rPr>
      </w:pPr>
    </w:p>
    <w:p w:rsidR="009475A4" w:rsidRPr="001226B2" w:rsidRDefault="009475A4" w:rsidP="001226B2">
      <w:pPr>
        <w:pStyle w:val="ListParagraph"/>
        <w:numPr>
          <w:ilvl w:val="2"/>
          <w:numId w:val="17"/>
        </w:numPr>
        <w:rPr>
          <w:rFonts w:ascii="Times New Roman" w:hAnsi="Times New Roman"/>
          <w:sz w:val="24"/>
          <w:szCs w:val="24"/>
        </w:rPr>
      </w:pPr>
      <w:r w:rsidRPr="001226B2">
        <w:rPr>
          <w:rFonts w:ascii="Times New Roman" w:hAnsi="Times New Roman"/>
          <w:sz w:val="24"/>
          <w:szCs w:val="24"/>
        </w:rPr>
        <w:t xml:space="preserve">There have been no changes to the items on the Adult Assessment and Referral Tools, however we have added a script and revised the instructions for clarity. The script reads: </w:t>
      </w:r>
    </w:p>
    <w:p w:rsidR="009475A4" w:rsidRPr="001226B2" w:rsidRDefault="009475A4" w:rsidP="009475A4">
      <w:pPr>
        <w:rPr>
          <w:i/>
          <w:szCs w:val="24"/>
        </w:rPr>
      </w:pPr>
    </w:p>
    <w:p w:rsidR="009475A4" w:rsidRPr="001226B2" w:rsidRDefault="009475A4" w:rsidP="001226B2">
      <w:pPr>
        <w:ind w:left="1440"/>
        <w:rPr>
          <w:noProof/>
          <w:szCs w:val="24"/>
        </w:rPr>
      </w:pPr>
      <w:r w:rsidRPr="001226B2">
        <w:rPr>
          <w:szCs w:val="24"/>
        </w:rPr>
        <w:t xml:space="preserve">“READ ALOUD: </w:t>
      </w:r>
      <w:r w:rsidRPr="001226B2">
        <w:rPr>
          <w:noProof/>
          <w:szCs w:val="24"/>
        </w:rPr>
        <w:t xml:space="preserve">  </w:t>
      </w:r>
      <w:r w:rsidRPr="001226B2">
        <w:rPr>
          <w:szCs w:val="24"/>
        </w:rPr>
        <w:t xml:space="preserve">Occasionally, we find it helpful to ask survivors a few specific questions about how they were affected by the disaster and how they are feeling now. </w:t>
      </w:r>
      <w:r w:rsidRPr="001226B2">
        <w:rPr>
          <w:noProof/>
          <w:szCs w:val="24"/>
        </w:rPr>
        <w:t xml:space="preserve">Your name or address is not being recorded on this form, and any information will be kept private to the fullest extent of the law.  You may chose not to answer any question. </w:t>
      </w:r>
      <w:r w:rsidRPr="001226B2">
        <w:rPr>
          <w:szCs w:val="24"/>
        </w:rPr>
        <w:t xml:space="preserve"> May I ask you these questions?  My first questions are about various experiences you have had in the disaster.</w:t>
      </w:r>
      <w:r w:rsidR="001226B2">
        <w:rPr>
          <w:noProof/>
          <w:szCs w:val="24"/>
        </w:rPr>
        <w:t xml:space="preserve">  </w:t>
      </w:r>
      <w:r w:rsidRPr="001226B2">
        <w:rPr>
          <w:noProof/>
          <w:szCs w:val="24"/>
        </w:rPr>
        <w:t>Do any of the following apply to you?”</w:t>
      </w:r>
    </w:p>
    <w:p w:rsidR="009475A4" w:rsidRPr="00F44A19" w:rsidRDefault="009475A4" w:rsidP="009475A4">
      <w:pPr>
        <w:rPr>
          <w:rFonts w:cs="Arial"/>
          <w:szCs w:val="24"/>
        </w:rPr>
      </w:pPr>
    </w:p>
    <w:p w:rsidR="009475A4" w:rsidRDefault="009475A4" w:rsidP="009475A4">
      <w:pPr>
        <w:numPr>
          <w:ilvl w:val="1"/>
          <w:numId w:val="4"/>
        </w:numPr>
        <w:rPr>
          <w:rFonts w:cs="Arial"/>
          <w:szCs w:val="24"/>
        </w:rPr>
      </w:pPr>
      <w:r w:rsidRPr="00AD1100">
        <w:rPr>
          <w:rFonts w:cs="Arial"/>
          <w:szCs w:val="24"/>
          <w:u w:val="single"/>
        </w:rPr>
        <w:t>Child/Youth Assessment and Referral Tool</w:t>
      </w:r>
      <w:r>
        <w:rPr>
          <w:rFonts w:cs="Arial"/>
          <w:szCs w:val="24"/>
          <w:u w:val="single"/>
        </w:rPr>
        <w:t xml:space="preserve"> </w:t>
      </w:r>
      <w:r w:rsidRPr="00504780">
        <w:rPr>
          <w:rFonts w:cs="Arial"/>
          <w:i/>
          <w:szCs w:val="24"/>
        </w:rPr>
        <w:t>(</w:t>
      </w:r>
      <w:r>
        <w:rPr>
          <w:rFonts w:cs="Arial"/>
          <w:b/>
          <w:i/>
          <w:szCs w:val="24"/>
        </w:rPr>
        <w:t>s</w:t>
      </w:r>
      <w:r w:rsidRPr="00D90143">
        <w:rPr>
          <w:rFonts w:cs="Arial"/>
          <w:b/>
          <w:i/>
          <w:szCs w:val="24"/>
        </w:rPr>
        <w:t xml:space="preserve">ee Attachment </w:t>
      </w:r>
      <w:r>
        <w:rPr>
          <w:rFonts w:cs="Arial"/>
          <w:b/>
          <w:i/>
          <w:szCs w:val="24"/>
        </w:rPr>
        <w:t>E</w:t>
      </w:r>
      <w:r w:rsidRPr="006632F5">
        <w:rPr>
          <w:rFonts w:cs="Arial"/>
          <w:i/>
          <w:szCs w:val="24"/>
        </w:rPr>
        <w:t>)</w:t>
      </w:r>
      <w:r>
        <w:rPr>
          <w:rFonts w:cs="Arial"/>
          <w:szCs w:val="24"/>
        </w:rPr>
        <w:t>.</w:t>
      </w:r>
      <w:r w:rsidRPr="008153EB">
        <w:rPr>
          <w:rFonts w:cs="Arial"/>
          <w:szCs w:val="24"/>
        </w:rPr>
        <w:t xml:space="preserve"> This tool </w:t>
      </w:r>
      <w:r>
        <w:rPr>
          <w:rFonts w:cs="Arial"/>
          <w:szCs w:val="24"/>
        </w:rPr>
        <w:t>ensures</w:t>
      </w:r>
      <w:r w:rsidRPr="008153EB">
        <w:rPr>
          <w:rFonts w:cs="Arial"/>
          <w:szCs w:val="24"/>
        </w:rPr>
        <w:t xml:space="preserve"> collec</w:t>
      </w:r>
      <w:r w:rsidRPr="003C0431">
        <w:rPr>
          <w:rFonts w:cs="Arial"/>
          <w:szCs w:val="24"/>
        </w:rPr>
        <w:t>tion of information on risk factors</w:t>
      </w:r>
      <w:r>
        <w:rPr>
          <w:rFonts w:cs="Arial"/>
          <w:szCs w:val="24"/>
        </w:rPr>
        <w:t xml:space="preserve"> and</w:t>
      </w:r>
      <w:r w:rsidRPr="003C0431">
        <w:rPr>
          <w:rFonts w:cs="Arial"/>
          <w:szCs w:val="24"/>
        </w:rPr>
        <w:t xml:space="preserve"> demographic</w:t>
      </w:r>
      <w:r>
        <w:rPr>
          <w:rFonts w:cs="Arial"/>
          <w:szCs w:val="24"/>
        </w:rPr>
        <w:t>s</w:t>
      </w:r>
      <w:r w:rsidRPr="003C0431">
        <w:rPr>
          <w:rFonts w:cs="Arial"/>
          <w:szCs w:val="24"/>
        </w:rPr>
        <w:t xml:space="preserve">, and </w:t>
      </w:r>
      <w:r>
        <w:rPr>
          <w:rFonts w:cs="Arial"/>
          <w:szCs w:val="24"/>
        </w:rPr>
        <w:t xml:space="preserve">it includes </w:t>
      </w:r>
      <w:r w:rsidRPr="003C0431">
        <w:rPr>
          <w:rFonts w:cs="Arial"/>
          <w:szCs w:val="24"/>
        </w:rPr>
        <w:t xml:space="preserve">15 items from the University of California </w:t>
      </w:r>
      <w:r>
        <w:rPr>
          <w:rFonts w:cs="Arial"/>
          <w:szCs w:val="24"/>
        </w:rPr>
        <w:t xml:space="preserve">at </w:t>
      </w:r>
      <w:r w:rsidRPr="003C0431">
        <w:rPr>
          <w:rFonts w:cs="Arial"/>
          <w:szCs w:val="24"/>
        </w:rPr>
        <w:t xml:space="preserve">Los Angeles (UCLA) </w:t>
      </w:r>
      <w:r>
        <w:rPr>
          <w:rFonts w:cs="Arial"/>
          <w:szCs w:val="24"/>
        </w:rPr>
        <w:t xml:space="preserve">Posttraumatic Stress Disorder </w:t>
      </w:r>
      <w:r w:rsidRPr="003C0431">
        <w:rPr>
          <w:rFonts w:cs="Arial"/>
          <w:szCs w:val="24"/>
        </w:rPr>
        <w:t>Reaction Index</w:t>
      </w:r>
      <w:r w:rsidRPr="001625C5">
        <w:rPr>
          <w:rFonts w:ascii="Courier New" w:hAnsi="Courier New" w:cs="Courier New"/>
          <w:sz w:val="20"/>
        </w:rPr>
        <w:t xml:space="preserve"> </w:t>
      </w:r>
      <w:r w:rsidRPr="003A7613">
        <w:rPr>
          <w:rFonts w:cs="Arial"/>
          <w:szCs w:val="24"/>
        </w:rPr>
        <w:t>to assess post</w:t>
      </w:r>
      <w:r>
        <w:rPr>
          <w:rFonts w:cs="Arial"/>
          <w:szCs w:val="24"/>
        </w:rPr>
        <w:t>-</w:t>
      </w:r>
      <w:r w:rsidRPr="003A7613">
        <w:rPr>
          <w:rFonts w:cs="Arial"/>
          <w:szCs w:val="24"/>
        </w:rPr>
        <w:t>disaster symptoms</w:t>
      </w:r>
      <w:r>
        <w:rPr>
          <w:rFonts w:cs="Arial"/>
          <w:szCs w:val="24"/>
        </w:rPr>
        <w:t xml:space="preserve">. It also includes </w:t>
      </w:r>
      <w:r w:rsidRPr="003A7613">
        <w:rPr>
          <w:rFonts w:cs="Arial"/>
          <w:szCs w:val="24"/>
        </w:rPr>
        <w:t>additional items for parents to rate their child’s feelings and behavi</w:t>
      </w:r>
      <w:r w:rsidRPr="00504780">
        <w:rPr>
          <w:rFonts w:cs="Arial"/>
          <w:szCs w:val="24"/>
        </w:rPr>
        <w:t>or</w:t>
      </w:r>
      <w:r>
        <w:rPr>
          <w:rFonts w:cs="Arial"/>
          <w:szCs w:val="24"/>
        </w:rPr>
        <w:t>.</w:t>
      </w:r>
      <w:r w:rsidRPr="006632F5">
        <w:rPr>
          <w:rFonts w:cs="Arial"/>
          <w:szCs w:val="24"/>
        </w:rPr>
        <w:t xml:space="preserve"> </w:t>
      </w:r>
      <w:r>
        <w:rPr>
          <w:rFonts w:cs="Calibri"/>
        </w:rPr>
        <w:t>The Sprint-E is a measure of post-disaster distress and treatment need. For the Child/Youth Assessment and Referral Tool, t</w:t>
      </w:r>
      <w:r w:rsidRPr="00276A99">
        <w:rPr>
          <w:rFonts w:cs="Calibri"/>
        </w:rPr>
        <w:t>he symptom (or reaction) section of the tool was adapted from the University of California</w:t>
      </w:r>
      <w:r>
        <w:rPr>
          <w:rFonts w:cs="Calibri"/>
        </w:rPr>
        <w:t xml:space="preserve"> at</w:t>
      </w:r>
      <w:r w:rsidRPr="00276A99">
        <w:rPr>
          <w:rFonts w:cs="Calibri"/>
        </w:rPr>
        <w:t xml:space="preserve"> Los Angeles Post-traumatic Stress Disorder Reaction Index with inclusion of additional items related to depression and functioning</w:t>
      </w:r>
      <w:r>
        <w:rPr>
          <w:rFonts w:cs="Calibri"/>
        </w:rPr>
        <w:t xml:space="preserve"> </w:t>
      </w:r>
      <w:r w:rsidRPr="00276A99">
        <w:rPr>
          <w:rFonts w:cs="Calibri"/>
        </w:rPr>
        <w:t>(Steinberg</w:t>
      </w:r>
      <w:r>
        <w:rPr>
          <w:rFonts w:cs="Calibri"/>
        </w:rPr>
        <w:t>, Brymer, Decker, &amp; Pynoos</w:t>
      </w:r>
      <w:r w:rsidRPr="00276A99">
        <w:rPr>
          <w:rFonts w:cs="Calibri"/>
        </w:rPr>
        <w:t>, 2004). Drs. Pynoos and Steinberg granted permission for this modification for use by the CCP Project Liberty after the terrorist attacks on September 11, 2001. This tool was then adapted</w:t>
      </w:r>
      <w:r>
        <w:rPr>
          <w:rFonts w:cs="Calibri"/>
        </w:rPr>
        <w:t xml:space="preserve"> by</w:t>
      </w:r>
      <w:r w:rsidRPr="00276A99">
        <w:rPr>
          <w:rFonts w:cs="Calibri"/>
        </w:rPr>
        <w:t xml:space="preserve"> National Child Traumatic Stress Network</w:t>
      </w:r>
      <w:r>
        <w:rPr>
          <w:rFonts w:cs="Calibri"/>
        </w:rPr>
        <w:t xml:space="preserve"> in 2005</w:t>
      </w:r>
      <w:r w:rsidRPr="00276A99">
        <w:rPr>
          <w:rFonts w:cs="Calibri"/>
        </w:rPr>
        <w:t xml:space="preserve"> for use by the Louisiana Spirit Specialized CCP after Hurricanes Katrina and Rita</w:t>
      </w:r>
      <w:r>
        <w:rPr>
          <w:rFonts w:cs="Calibri"/>
        </w:rPr>
        <w:t>.”</w:t>
      </w:r>
      <w:r w:rsidRPr="00CE4850">
        <w:rPr>
          <w:rFonts w:cs="Arial"/>
          <w:szCs w:val="24"/>
        </w:rPr>
        <w:t xml:space="preserve"> </w:t>
      </w:r>
    </w:p>
    <w:p w:rsidR="001226B2" w:rsidRDefault="001226B2" w:rsidP="001226B2">
      <w:pPr>
        <w:ind w:left="1080"/>
        <w:rPr>
          <w:rFonts w:cs="Arial"/>
          <w:szCs w:val="24"/>
        </w:rPr>
      </w:pPr>
    </w:p>
    <w:p w:rsidR="009475A4" w:rsidRDefault="009475A4" w:rsidP="009475A4">
      <w:pPr>
        <w:numPr>
          <w:ilvl w:val="2"/>
          <w:numId w:val="4"/>
        </w:numPr>
        <w:rPr>
          <w:rFonts w:cs="Arial"/>
          <w:szCs w:val="24"/>
        </w:rPr>
      </w:pPr>
      <w:r w:rsidRPr="00CE4850">
        <w:rPr>
          <w:rFonts w:cs="Arial"/>
          <w:szCs w:val="24"/>
        </w:rPr>
        <w:t xml:space="preserve">There have been no changes to the items on the Child/Youth Assessment and Referral Tools, however we have revised the instructions for clarity, which reads as follows: </w:t>
      </w:r>
    </w:p>
    <w:p w:rsidR="001226B2" w:rsidRDefault="001226B2" w:rsidP="001226B2">
      <w:pPr>
        <w:ind w:left="1800"/>
        <w:rPr>
          <w:rFonts w:cs="Arial"/>
          <w:szCs w:val="24"/>
        </w:rPr>
      </w:pPr>
    </w:p>
    <w:p w:rsidR="009475A4" w:rsidRPr="0016297D" w:rsidRDefault="009475A4" w:rsidP="009475A4">
      <w:pPr>
        <w:pStyle w:val="ListParagraph"/>
        <w:ind w:left="1440"/>
        <w:rPr>
          <w:rFonts w:ascii="Times New Roman" w:hAnsi="Times New Roman"/>
          <w:sz w:val="24"/>
          <w:szCs w:val="24"/>
        </w:rPr>
      </w:pPr>
      <w:r w:rsidRPr="00EF42EA">
        <w:rPr>
          <w:rFonts w:ascii="Times New Roman" w:hAnsi="Times New Roman"/>
          <w:sz w:val="24"/>
          <w:szCs w:val="24"/>
        </w:rPr>
        <w:t>“It is recommended that this form be used with all children or youth who are intensive users of services. Intensive users are people who are participating in their third individual crisis counseling visit with any crisis counselor from the program or who continue to suffer severe distress that may be impacting their ability to perform routine daily activities. This form should be used as an interview guide (1) with children receiving individual crisis counseling on the third and fifth occasions OR (2) with any child at any time if you suspect the child may be experiencing serious reactions to the disaster.</w:t>
      </w:r>
    </w:p>
    <w:p w:rsidR="009475A4" w:rsidRPr="0016297D" w:rsidRDefault="009475A4" w:rsidP="009475A4">
      <w:pPr>
        <w:pStyle w:val="ListParagraph"/>
        <w:ind w:left="1440"/>
        <w:rPr>
          <w:rFonts w:ascii="Times New Roman" w:hAnsi="Times New Roman"/>
          <w:sz w:val="24"/>
          <w:szCs w:val="24"/>
        </w:rPr>
      </w:pPr>
    </w:p>
    <w:p w:rsidR="009475A4" w:rsidRDefault="009475A4" w:rsidP="009475A4">
      <w:pPr>
        <w:pStyle w:val="ListParagraph"/>
        <w:ind w:left="1440"/>
        <w:rPr>
          <w:szCs w:val="24"/>
        </w:rPr>
      </w:pPr>
      <w:r w:rsidRPr="00EF42EA">
        <w:rPr>
          <w:rFonts w:ascii="Times New Roman" w:hAnsi="Times New Roman"/>
          <w:sz w:val="24"/>
          <w:szCs w:val="24"/>
        </w:rPr>
        <w:lastRenderedPageBreak/>
        <w:t>NOTE: Prior to administration of the Child/Youth Assessment and Referral Tool, make sure that consent has been obtained from a parent/caregiver for the child’s or youth’s participation. Children over the age of 7 may answer on their own behalf (with parental consent). For children 0–7, it is recommended that a parent/caregiver be interviewed with the child present. When there are concerns about the ability of a child over the age of 7 to understand and accurately answer the questions, it is advisable for the parent/caregiver to assist in answering the questions. Adolescents may not want to be interviewed in front of their parents. If a parent/caregiver is present, ask the adolescent if they wish to be interviewed alone.</w:t>
      </w:r>
      <w:r>
        <w:rPr>
          <w:rFonts w:cs="Calibri"/>
          <w:sz w:val="20"/>
          <w:szCs w:val="20"/>
        </w:rPr>
        <w:t xml:space="preserve"> </w:t>
      </w:r>
      <w:r w:rsidRPr="00EF42EA">
        <w:rPr>
          <w:rFonts w:ascii="Times New Roman" w:hAnsi="Times New Roman"/>
          <w:sz w:val="24"/>
          <w:szCs w:val="24"/>
        </w:rPr>
        <w:t>See your program manager or CCP Evaluation Guidance and Administration document for further details.”</w:t>
      </w:r>
    </w:p>
    <w:p w:rsidR="009475A4" w:rsidRPr="0016297D" w:rsidRDefault="009475A4" w:rsidP="009475A4">
      <w:pPr>
        <w:numPr>
          <w:ilvl w:val="1"/>
          <w:numId w:val="4"/>
        </w:numPr>
        <w:rPr>
          <w:rFonts w:cs="Arial"/>
          <w:szCs w:val="24"/>
        </w:rPr>
      </w:pPr>
      <w:r>
        <w:rPr>
          <w:rFonts w:cs="Arial"/>
          <w:szCs w:val="24"/>
        </w:rPr>
        <w:t xml:space="preserve">This tool contains </w:t>
      </w:r>
      <w:r w:rsidRPr="0016297D">
        <w:rPr>
          <w:rFonts w:cs="Arial"/>
          <w:szCs w:val="24"/>
        </w:rPr>
        <w:t xml:space="preserve">a script for verbal consent, which instructs the person administering the tool to: READ: Occasionally, we find it helpful to ask children/adolescents or their parents/caregivers a few specific questions about how they were affected by the disaster and how they are feeling now. May I ask you these questions? My first questions are about various experiences you have had in the disaster. </w:t>
      </w:r>
    </w:p>
    <w:p w:rsidR="009475A4" w:rsidRDefault="009475A4" w:rsidP="009475A4">
      <w:pPr>
        <w:pStyle w:val="ListParagraph"/>
        <w:rPr>
          <w:rFonts w:cs="Arial"/>
          <w:szCs w:val="24"/>
          <w:u w:val="single"/>
        </w:rPr>
      </w:pPr>
    </w:p>
    <w:p w:rsidR="009475A4" w:rsidRPr="00276A99" w:rsidRDefault="009475A4" w:rsidP="009475A4">
      <w:pPr>
        <w:rPr>
          <w:rFonts w:cs="Calibri"/>
        </w:rPr>
      </w:pPr>
      <w:r w:rsidRPr="00276A99">
        <w:rPr>
          <w:rFonts w:cs="Calibri"/>
        </w:rPr>
        <w:t xml:space="preserve">Crisis counselors, although paraprofessionals, receive training on how to use the form </w:t>
      </w:r>
      <w:r>
        <w:rPr>
          <w:rFonts w:cs="Calibri"/>
        </w:rPr>
        <w:t xml:space="preserve">the the required CCP trainings, </w:t>
      </w:r>
      <w:r w:rsidRPr="00276A99">
        <w:rPr>
          <w:rFonts w:cs="Calibri"/>
        </w:rPr>
        <w:t>and have been administering it for years. According to the developers</w:t>
      </w:r>
      <w:r>
        <w:rPr>
          <w:rFonts w:cs="Calibri"/>
        </w:rPr>
        <w:t xml:space="preserve"> (Dr. Fran Norris and Dr. Melissa Brymer)</w:t>
      </w:r>
      <w:r w:rsidRPr="00276A99">
        <w:rPr>
          <w:rFonts w:cs="Calibri"/>
        </w:rPr>
        <w:t>, these tools were developed for use by paraprofessionals. However, CCP</w:t>
      </w:r>
      <w:r>
        <w:rPr>
          <w:rFonts w:cs="Calibri"/>
        </w:rPr>
        <w:t>s</w:t>
      </w:r>
      <w:r w:rsidRPr="00276A99">
        <w:rPr>
          <w:rFonts w:cs="Calibri"/>
        </w:rPr>
        <w:t xml:space="preserve"> must have a protocol in place regarding what the crisis counselor should do if a referral is warranted</w:t>
      </w:r>
      <w:r>
        <w:rPr>
          <w:rFonts w:cs="Calibri"/>
        </w:rPr>
        <w:t xml:space="preserve"> and if a person being interviewed responds to the question “Is there any possibility that you might hurt or kill yourself?” with an answer of yes.</w:t>
      </w:r>
    </w:p>
    <w:p w:rsidR="009475A4" w:rsidRDefault="009475A4" w:rsidP="009475A4">
      <w:pPr>
        <w:rPr>
          <w:rFonts w:cs="Calibri"/>
        </w:rPr>
      </w:pPr>
    </w:p>
    <w:p w:rsidR="009475A4" w:rsidRDefault="009475A4" w:rsidP="009475A4">
      <w:pPr>
        <w:rPr>
          <w:rFonts w:cs="Calibri"/>
        </w:rPr>
      </w:pPr>
      <w:r w:rsidRPr="00276A99">
        <w:rPr>
          <w:rFonts w:cs="Calibri"/>
        </w:rPr>
        <w:t>The following guidance is provided to programs on the actual forms:</w:t>
      </w:r>
    </w:p>
    <w:p w:rsidR="001226B2" w:rsidRPr="00276A99" w:rsidRDefault="001226B2" w:rsidP="009475A4">
      <w:pPr>
        <w:rPr>
          <w:rFonts w:cs="Calibri"/>
        </w:rPr>
      </w:pPr>
    </w:p>
    <w:p w:rsidR="009475A4" w:rsidRDefault="009475A4" w:rsidP="009475A4">
      <w:pPr>
        <w:ind w:left="720"/>
        <w:rPr>
          <w:rFonts w:cs="Calibri"/>
        </w:rPr>
      </w:pPr>
      <w:r w:rsidRPr="00276A99">
        <w:rPr>
          <w:rFonts w:cs="Calibri"/>
        </w:rPr>
        <w:t>Many CCPs have team leaders or other staff with a mental health background to administer this tool to ensure that proper assessment and referral is carried out. All crisis counseling staff using this tool should have detailed training and guidance on use of the tool and when to make a referral for more intensive services. Prior to use of this tool, the CCP should have identified an organization or agency that is willing to accept referrals from the CCP for more intensive mental health or substance abuse intervention services.</w:t>
      </w:r>
    </w:p>
    <w:p w:rsidR="001226B2" w:rsidRPr="00276A99" w:rsidRDefault="001226B2" w:rsidP="009475A4">
      <w:pPr>
        <w:ind w:left="720"/>
        <w:rPr>
          <w:rFonts w:cs="Calibri"/>
        </w:rPr>
      </w:pPr>
    </w:p>
    <w:p w:rsidR="009475A4" w:rsidRPr="00A179BA" w:rsidRDefault="009475A4" w:rsidP="009475A4">
      <w:pPr>
        <w:pStyle w:val="ListParagraph"/>
        <w:ind w:left="0"/>
        <w:rPr>
          <w:rFonts w:ascii="Times New Roman" w:hAnsi="Times New Roman"/>
          <w:sz w:val="24"/>
          <w:szCs w:val="24"/>
        </w:rPr>
      </w:pPr>
      <w:r w:rsidRPr="00EF42EA">
        <w:rPr>
          <w:rFonts w:ascii="Times New Roman" w:hAnsi="Times New Roman"/>
          <w:sz w:val="24"/>
          <w:szCs w:val="24"/>
        </w:rPr>
        <w:t>See references below and attached letters of support on this guidance.  Attachments are as follows:</w:t>
      </w:r>
    </w:p>
    <w:p w:rsidR="009475A4" w:rsidRPr="00A179BA" w:rsidRDefault="009475A4" w:rsidP="009475A4">
      <w:pPr>
        <w:pStyle w:val="ListParagraph"/>
        <w:ind w:left="0"/>
        <w:rPr>
          <w:rFonts w:ascii="Times New Roman" w:hAnsi="Times New Roman"/>
          <w:sz w:val="24"/>
          <w:szCs w:val="24"/>
        </w:rPr>
      </w:pPr>
    </w:p>
    <w:p w:rsidR="009475A4" w:rsidRPr="00A179BA" w:rsidRDefault="009475A4" w:rsidP="001226B2">
      <w:pPr>
        <w:pStyle w:val="ListParagraph"/>
        <w:numPr>
          <w:ilvl w:val="0"/>
          <w:numId w:val="18"/>
        </w:numPr>
        <w:rPr>
          <w:rFonts w:ascii="Times New Roman" w:hAnsi="Times New Roman"/>
          <w:sz w:val="24"/>
          <w:szCs w:val="24"/>
        </w:rPr>
      </w:pPr>
      <w:r w:rsidRPr="00EF42EA">
        <w:rPr>
          <w:rFonts w:ascii="Times New Roman" w:hAnsi="Times New Roman"/>
          <w:b/>
          <w:sz w:val="24"/>
          <w:szCs w:val="24"/>
        </w:rPr>
        <w:t>Attachment F</w:t>
      </w:r>
      <w:r w:rsidRPr="00EF42EA">
        <w:rPr>
          <w:rFonts w:ascii="Times New Roman" w:hAnsi="Times New Roman"/>
          <w:sz w:val="24"/>
          <w:szCs w:val="24"/>
        </w:rPr>
        <w:t xml:space="preserve"> is a letter from Drs. Fran Norris and Melissa Brymer (developers of the Assessment and Referral Tools). </w:t>
      </w:r>
    </w:p>
    <w:p w:rsidR="009475A4" w:rsidRPr="00A179BA" w:rsidRDefault="009475A4" w:rsidP="001226B2">
      <w:pPr>
        <w:pStyle w:val="ListParagraph"/>
        <w:numPr>
          <w:ilvl w:val="0"/>
          <w:numId w:val="18"/>
        </w:numPr>
        <w:rPr>
          <w:rFonts w:ascii="Times New Roman" w:hAnsi="Times New Roman"/>
          <w:sz w:val="24"/>
          <w:szCs w:val="24"/>
        </w:rPr>
      </w:pPr>
      <w:r w:rsidRPr="00EF42EA">
        <w:rPr>
          <w:rFonts w:ascii="Times New Roman" w:hAnsi="Times New Roman"/>
          <w:b/>
          <w:sz w:val="24"/>
          <w:szCs w:val="24"/>
        </w:rPr>
        <w:t>Attachment G</w:t>
      </w:r>
      <w:r w:rsidRPr="00EF42EA">
        <w:rPr>
          <w:rFonts w:ascii="Times New Roman" w:hAnsi="Times New Roman"/>
          <w:sz w:val="24"/>
          <w:szCs w:val="24"/>
        </w:rPr>
        <w:t xml:space="preserve"> is an email from SAMHSA’s Suicide Prevention Branch Chief Dr. Richard McKeon.</w:t>
      </w:r>
    </w:p>
    <w:p w:rsidR="009475A4" w:rsidRPr="00A179BA" w:rsidRDefault="009475A4" w:rsidP="001226B2">
      <w:pPr>
        <w:pStyle w:val="ListParagraph"/>
        <w:numPr>
          <w:ilvl w:val="0"/>
          <w:numId w:val="18"/>
        </w:numPr>
        <w:rPr>
          <w:rFonts w:ascii="Times New Roman" w:hAnsi="Times New Roman"/>
          <w:sz w:val="24"/>
          <w:szCs w:val="24"/>
        </w:rPr>
      </w:pPr>
      <w:r w:rsidRPr="00EF42EA">
        <w:rPr>
          <w:rFonts w:ascii="Times New Roman" w:hAnsi="Times New Roman"/>
          <w:b/>
          <w:sz w:val="24"/>
          <w:szCs w:val="24"/>
        </w:rPr>
        <w:lastRenderedPageBreak/>
        <w:t>Attachment H</w:t>
      </w:r>
      <w:r w:rsidRPr="00EF42EA">
        <w:rPr>
          <w:rFonts w:ascii="Times New Roman" w:hAnsi="Times New Roman"/>
          <w:sz w:val="24"/>
          <w:szCs w:val="24"/>
        </w:rPr>
        <w:t xml:space="preserve"> is an email from Lidia Bernik, the Associate Project Director of SAMHSA’s National Suicide Prevention Lifeline.</w:t>
      </w:r>
    </w:p>
    <w:p w:rsidR="009475A4" w:rsidRDefault="009475A4" w:rsidP="009475A4">
      <w:pPr>
        <w:widowControl w:val="0"/>
        <w:rPr>
          <w:rFonts w:cs="Calibri"/>
        </w:rPr>
      </w:pPr>
      <w:r>
        <w:t xml:space="preserve">The above </w:t>
      </w:r>
      <w:r w:rsidRPr="00C41DE1">
        <w:t>correspondence indicat</w:t>
      </w:r>
      <w:r>
        <w:t>es</w:t>
      </w:r>
      <w:r w:rsidRPr="00C41DE1">
        <w:t xml:space="preserve"> that licensed professionals are not required for the administration of these </w:t>
      </w:r>
      <w:r>
        <w:t>A</w:t>
      </w:r>
      <w:r w:rsidRPr="00C41DE1">
        <w:t xml:space="preserve">ssessment and </w:t>
      </w:r>
      <w:r>
        <w:t>R</w:t>
      </w:r>
      <w:r w:rsidRPr="00C41DE1">
        <w:t xml:space="preserve">eferral </w:t>
      </w:r>
      <w:r>
        <w:t>T</w:t>
      </w:r>
      <w:r w:rsidRPr="00C41DE1">
        <w:t>ools</w:t>
      </w:r>
      <w:r>
        <w:t xml:space="preserve">. The following references provide support for the idea that an individual other than a licensed professional can effectively administer </w:t>
      </w:r>
      <w:r w:rsidRPr="00C41DE1">
        <w:t>these tools</w:t>
      </w:r>
      <w:r>
        <w:t>:</w:t>
      </w:r>
      <w:r>
        <w:rPr>
          <w:rFonts w:cs="Calibri"/>
        </w:rPr>
        <w:br/>
      </w:r>
      <w:r>
        <w:rPr>
          <w:rFonts w:cs="Calibri"/>
        </w:rPr>
        <w:br/>
      </w:r>
      <w:r w:rsidRPr="00276A99">
        <w:rPr>
          <w:rFonts w:cs="Calibri"/>
          <w:lang w:val="fi-FI"/>
        </w:rPr>
        <w:t xml:space="preserve">Cohen, J. A., Kelleher, K. J., &amp; Mannarino. (2008). </w:t>
      </w:r>
      <w:r w:rsidRPr="00276A99">
        <w:rPr>
          <w:rFonts w:cs="Calibri"/>
        </w:rPr>
        <w:t xml:space="preserve">Identifying, treating, and referring traumatized children: The role of pediatric providers. </w:t>
      </w:r>
      <w:r w:rsidRPr="00276A99">
        <w:rPr>
          <w:rFonts w:cs="Calibri"/>
          <w:i/>
        </w:rPr>
        <w:t>Archives of Pediatrics and Adolescent Medicine, 162,</w:t>
      </w:r>
      <w:r w:rsidRPr="00276A99">
        <w:rPr>
          <w:rFonts w:cs="Calibri"/>
        </w:rPr>
        <w:t xml:space="preserve"> 447–452.</w:t>
      </w:r>
    </w:p>
    <w:p w:rsidR="009475A4" w:rsidRPr="00276A99" w:rsidRDefault="009475A4" w:rsidP="009475A4">
      <w:pPr>
        <w:widowControl w:val="0"/>
        <w:rPr>
          <w:rFonts w:cs="Calibri"/>
        </w:rPr>
      </w:pPr>
    </w:p>
    <w:p w:rsidR="009475A4" w:rsidRDefault="009475A4" w:rsidP="009475A4">
      <w:pPr>
        <w:widowControl w:val="0"/>
        <w:rPr>
          <w:rFonts w:cs="Calibri"/>
        </w:rPr>
      </w:pPr>
      <w:r w:rsidRPr="00276A99">
        <w:rPr>
          <w:rFonts w:cs="Calibri"/>
        </w:rPr>
        <w:t>Kronenberg, M. E., Hansel T., Brennan, A. M.</w:t>
      </w:r>
      <w:r>
        <w:rPr>
          <w:rFonts w:cs="Calibri"/>
        </w:rPr>
        <w:t>,</w:t>
      </w:r>
      <w:r w:rsidRPr="00276A99">
        <w:rPr>
          <w:rFonts w:cs="Calibri"/>
        </w:rPr>
        <w:t xml:space="preserve"> Osofsky, H. J., Osofsky, J. D., &amp; Lawrason, B. (2010). Children of Katrina: Lessons learned about postdisaster symptoms and recovery patterns. </w:t>
      </w:r>
      <w:r w:rsidRPr="00276A99">
        <w:rPr>
          <w:rFonts w:cs="Calibri"/>
          <w:i/>
        </w:rPr>
        <w:t>Child Development, 81,</w:t>
      </w:r>
      <w:r w:rsidRPr="00276A99">
        <w:rPr>
          <w:rFonts w:cs="Calibri"/>
        </w:rPr>
        <w:t xml:space="preserve"> 1241–1259.</w:t>
      </w:r>
    </w:p>
    <w:p w:rsidR="009475A4" w:rsidRPr="00276A99" w:rsidRDefault="009475A4" w:rsidP="009475A4">
      <w:pPr>
        <w:widowControl w:val="0"/>
        <w:rPr>
          <w:rFonts w:cs="Calibri"/>
        </w:rPr>
      </w:pPr>
    </w:p>
    <w:p w:rsidR="009475A4" w:rsidRDefault="009475A4" w:rsidP="009475A4">
      <w:pPr>
        <w:widowControl w:val="0"/>
        <w:rPr>
          <w:rFonts w:cs="Calibri"/>
        </w:rPr>
      </w:pPr>
      <w:r w:rsidRPr="00276A99">
        <w:rPr>
          <w:rFonts w:cs="Calibri"/>
        </w:rPr>
        <w:t xml:space="preserve">Riise, K. S., Hansel, T. C., Steinberg, A. M., Landis R. W., Gilkey S., Brymer, M. J. et al. (2009). </w:t>
      </w:r>
      <w:r w:rsidRPr="00497DBE">
        <w:rPr>
          <w:rFonts w:cs="Calibri"/>
          <w:i/>
        </w:rPr>
        <w:t>The Louisiana Specialized Crisis Counseling Services (SCCS): Final program evaluation.</w:t>
      </w:r>
      <w:r w:rsidRPr="00276A99">
        <w:rPr>
          <w:rFonts w:cs="Calibri"/>
        </w:rPr>
        <w:t xml:space="preserve"> Unpublished manuscript.</w:t>
      </w:r>
    </w:p>
    <w:p w:rsidR="009475A4" w:rsidRPr="00276A99" w:rsidRDefault="009475A4" w:rsidP="009475A4">
      <w:pPr>
        <w:widowControl w:val="0"/>
        <w:rPr>
          <w:rFonts w:cs="Calibri"/>
        </w:rPr>
      </w:pPr>
    </w:p>
    <w:p w:rsidR="009475A4" w:rsidRDefault="009475A4" w:rsidP="009475A4">
      <w:pPr>
        <w:rPr>
          <w:rFonts w:cs="Calibri"/>
        </w:rPr>
      </w:pPr>
      <w:r w:rsidRPr="00276A99">
        <w:rPr>
          <w:rFonts w:cs="Calibri"/>
        </w:rPr>
        <w:t xml:space="preserve">Scheeringa, M., &amp; Haslett, N. (2010). The reliability and criterion validity of the diagnostic infant and preschool assessment: A new diagnostic instrument for young children. </w:t>
      </w:r>
      <w:r w:rsidRPr="00276A99">
        <w:rPr>
          <w:rFonts w:cs="Calibri"/>
          <w:i/>
        </w:rPr>
        <w:t xml:space="preserve">Child Psychiatry and Human Development, 41, </w:t>
      </w:r>
      <w:r w:rsidRPr="00276A99">
        <w:rPr>
          <w:rFonts w:cs="Calibri"/>
        </w:rPr>
        <w:t xml:space="preserve">299–312. </w:t>
      </w:r>
    </w:p>
    <w:p w:rsidR="009475A4" w:rsidRPr="00276A99" w:rsidRDefault="009475A4" w:rsidP="009475A4">
      <w:pPr>
        <w:rPr>
          <w:rFonts w:cs="Calibri"/>
        </w:rPr>
      </w:pPr>
    </w:p>
    <w:p w:rsidR="009475A4" w:rsidRDefault="009475A4" w:rsidP="009475A4">
      <w:pPr>
        <w:widowControl w:val="0"/>
        <w:rPr>
          <w:rFonts w:cs="Calibri"/>
        </w:rPr>
      </w:pPr>
      <w:r w:rsidRPr="00276A99">
        <w:rPr>
          <w:rFonts w:cs="Calibri"/>
        </w:rPr>
        <w:t xml:space="preserve">Steinberg, A. M., Brymer, M. J., Decker, K. B., &amp; Pynoos, R. S. (2004). The University of California at Los Angeles Post-traumatic Stress Disorder Reaction Index. </w:t>
      </w:r>
      <w:r w:rsidRPr="00276A99">
        <w:rPr>
          <w:rFonts w:cs="Calibri"/>
          <w:i/>
          <w:iCs/>
        </w:rPr>
        <w:t xml:space="preserve">Psychological </w:t>
      </w:r>
      <w:r>
        <w:rPr>
          <w:rFonts w:cs="Calibri"/>
          <w:i/>
          <w:iCs/>
        </w:rPr>
        <w:t>R</w:t>
      </w:r>
      <w:r w:rsidRPr="009D39D0">
        <w:rPr>
          <w:rFonts w:cs="Calibri"/>
          <w:i/>
          <w:iCs/>
        </w:rPr>
        <w:t>eports</w:t>
      </w:r>
      <w:r w:rsidRPr="00020D50">
        <w:rPr>
          <w:rFonts w:cs="Calibri"/>
          <w:i/>
        </w:rPr>
        <w:t>, 6</w:t>
      </w:r>
      <w:r>
        <w:rPr>
          <w:rFonts w:cs="Calibri"/>
        </w:rPr>
        <w:t xml:space="preserve">, </w:t>
      </w:r>
      <w:r w:rsidRPr="00276A99">
        <w:rPr>
          <w:rFonts w:cs="Calibri"/>
        </w:rPr>
        <w:t xml:space="preserve">96–100. </w:t>
      </w:r>
    </w:p>
    <w:p w:rsidR="009475A4" w:rsidRPr="00276A99" w:rsidRDefault="009475A4" w:rsidP="009475A4">
      <w:pPr>
        <w:widowControl w:val="0"/>
        <w:rPr>
          <w:rFonts w:cs="Calibri"/>
        </w:rPr>
      </w:pPr>
    </w:p>
    <w:p w:rsidR="009475A4" w:rsidRDefault="009475A4" w:rsidP="009475A4">
      <w:pPr>
        <w:rPr>
          <w:rFonts w:cs="Calibri"/>
        </w:rPr>
      </w:pPr>
      <w:r w:rsidRPr="00276A99">
        <w:rPr>
          <w:rFonts w:cs="Calibri"/>
        </w:rPr>
        <w:t xml:space="preserve">Additionally, the follow guidance is provided to the programs </w:t>
      </w:r>
      <w:r>
        <w:rPr>
          <w:rFonts w:cs="Calibri"/>
        </w:rPr>
        <w:t xml:space="preserve">in the CCP Data Toolkit </w:t>
      </w:r>
      <w:r w:rsidRPr="00276A99">
        <w:rPr>
          <w:rFonts w:cs="Calibri"/>
        </w:rPr>
        <w:t xml:space="preserve">regarding referrals for children and youth: </w:t>
      </w:r>
    </w:p>
    <w:p w:rsidR="001226B2" w:rsidRPr="00276A99" w:rsidRDefault="001226B2" w:rsidP="009475A4">
      <w:pPr>
        <w:rPr>
          <w:rFonts w:cs="Calibri"/>
        </w:rPr>
      </w:pPr>
    </w:p>
    <w:p w:rsidR="009475A4" w:rsidRDefault="009475A4" w:rsidP="009475A4">
      <w:pPr>
        <w:ind w:left="720"/>
        <w:rPr>
          <w:rFonts w:cs="Calibri"/>
        </w:rPr>
      </w:pPr>
      <w:r w:rsidRPr="00276A99">
        <w:rPr>
          <w:rFonts w:cs="Calibri"/>
        </w:rPr>
        <w:t xml:space="preserve">For children over the age of 10 (or if the crisis counselor or parent/caregiver is concerned about a younger child), the [crisis] counselor may ask, </w:t>
      </w:r>
      <w:r>
        <w:rPr>
          <w:rFonts w:cs="Calibri"/>
        </w:rPr>
        <w:t>‘</w:t>
      </w:r>
      <w:r w:rsidRPr="00276A99">
        <w:rPr>
          <w:rFonts w:cs="Calibri"/>
        </w:rPr>
        <w:t>Have you had any thoughts or plans about either hurting or killing yourself?</w:t>
      </w:r>
      <w:r>
        <w:rPr>
          <w:rFonts w:cs="Calibri"/>
        </w:rPr>
        <w:t>’</w:t>
      </w:r>
      <w:r w:rsidRPr="00276A99">
        <w:rPr>
          <w:rFonts w:cs="Calibri"/>
        </w:rPr>
        <w:t xml:space="preserve"> If the respondent answers </w:t>
      </w:r>
      <w:r>
        <w:rPr>
          <w:rFonts w:cs="Calibri"/>
        </w:rPr>
        <w:t>‘</w:t>
      </w:r>
      <w:r w:rsidRPr="00276A99">
        <w:rPr>
          <w:rFonts w:cs="Calibri"/>
        </w:rPr>
        <w:t>YES</w:t>
      </w:r>
      <w:r>
        <w:rPr>
          <w:rFonts w:cs="Calibri"/>
        </w:rPr>
        <w:t>’</w:t>
      </w:r>
      <w:r w:rsidRPr="00276A99">
        <w:rPr>
          <w:rFonts w:cs="Calibri"/>
        </w:rPr>
        <w:t xml:space="preserve"> to this item, then the crisis counselor should immediately refer the child/youth for psychiatric or mental health professional intervention. The CCP should have protocols or procedures in place for how a crisis counselor should respond and who should be notified of this safety concern. Many CCPs have team leaders or other staff with a mental health background to ensure that proper assessment and referral is carried out. All crisis counseling staff using this tool should have detailed training and guidance on use of the tool and when to make a referral for more intensive services. Prior to use of this tool, the CCP should have identified an organization or agency that is willing to accept referrals from the CCP for more immediate psychiatric intervention.</w:t>
      </w:r>
    </w:p>
    <w:p w:rsidR="009475A4" w:rsidRPr="00276A99" w:rsidRDefault="009475A4" w:rsidP="009475A4">
      <w:pPr>
        <w:ind w:left="720"/>
        <w:rPr>
          <w:rFonts w:cs="Calibri"/>
        </w:rPr>
      </w:pPr>
    </w:p>
    <w:p w:rsidR="009475A4" w:rsidRDefault="009475A4" w:rsidP="009475A4">
      <w:pPr>
        <w:ind w:left="720"/>
        <w:rPr>
          <w:rFonts w:cs="Calibri"/>
        </w:rPr>
      </w:pPr>
      <w:r w:rsidRPr="00276A99">
        <w:rPr>
          <w:rFonts w:cs="Calibri"/>
        </w:rPr>
        <w:t xml:space="preserve">If the total number is four or higher, the counselor should discuss appropriate referral options for the child/youth and/or family. This includes being prepared to offer youth and </w:t>
      </w:r>
      <w:r w:rsidRPr="00276A99">
        <w:rPr>
          <w:rFonts w:cs="Calibri"/>
        </w:rPr>
        <w:lastRenderedPageBreak/>
        <w:t xml:space="preserve">parents the name at an organization that has agreed to accept CCP referrals and a contact at that organization. </w:t>
      </w:r>
    </w:p>
    <w:p w:rsidR="001226B2" w:rsidRPr="00276A99" w:rsidRDefault="001226B2" w:rsidP="009475A4">
      <w:pPr>
        <w:ind w:left="720"/>
        <w:rPr>
          <w:rFonts w:cs="Calibri"/>
        </w:rPr>
      </w:pPr>
    </w:p>
    <w:p w:rsidR="009475A4" w:rsidRPr="00497DBE" w:rsidRDefault="009475A4" w:rsidP="009475A4">
      <w:pPr>
        <w:rPr>
          <w:rFonts w:cs="Calibri"/>
        </w:rPr>
      </w:pPr>
      <w:r w:rsidRPr="00497DBE">
        <w:rPr>
          <w:rFonts w:cs="Calibri"/>
        </w:rPr>
        <w:t>As described above, the CCP must have a referral source/center/agency for situations in which the crisis counselor has identified a child/youth in need of immediate services. It is typically the case that the referral source/center/agency has a licensed mental health professional on staff. Suggested licenses are</w:t>
      </w:r>
      <w:r>
        <w:rPr>
          <w:rFonts w:cs="Calibri"/>
        </w:rPr>
        <w:t xml:space="preserve"> c</w:t>
      </w:r>
      <w:r w:rsidRPr="00497DBE">
        <w:rPr>
          <w:rFonts w:cs="Calibri"/>
        </w:rPr>
        <w:t>linical/counseling doctoral-level professionals (Ph.D.</w:t>
      </w:r>
      <w:r>
        <w:rPr>
          <w:rFonts w:cs="Calibri"/>
        </w:rPr>
        <w:t xml:space="preserve">, </w:t>
      </w:r>
      <w:r w:rsidRPr="00497DBE">
        <w:rPr>
          <w:rFonts w:cs="Calibri"/>
        </w:rPr>
        <w:t>Psy.D.); social work (LCSW, LSW, D</w:t>
      </w:r>
      <w:r>
        <w:rPr>
          <w:rFonts w:cs="Calibri"/>
        </w:rPr>
        <w:t>.</w:t>
      </w:r>
      <w:r w:rsidRPr="00497DBE">
        <w:rPr>
          <w:rFonts w:cs="Calibri"/>
        </w:rPr>
        <w:t>S</w:t>
      </w:r>
      <w:r>
        <w:rPr>
          <w:rFonts w:cs="Calibri"/>
        </w:rPr>
        <w:t>.</w:t>
      </w:r>
      <w:r w:rsidRPr="00497DBE">
        <w:rPr>
          <w:rFonts w:cs="Calibri"/>
        </w:rPr>
        <w:t>W</w:t>
      </w:r>
      <w:r>
        <w:rPr>
          <w:rFonts w:cs="Calibri"/>
        </w:rPr>
        <w:t>.</w:t>
      </w:r>
      <w:r w:rsidRPr="00497DBE">
        <w:rPr>
          <w:rFonts w:cs="Calibri"/>
        </w:rPr>
        <w:t>); marriage and family therapists (LMFT)</w:t>
      </w:r>
      <w:r>
        <w:rPr>
          <w:rFonts w:cs="Calibri"/>
        </w:rPr>
        <w:t>;</w:t>
      </w:r>
      <w:r w:rsidRPr="00497DBE">
        <w:rPr>
          <w:rFonts w:cs="Calibri"/>
        </w:rPr>
        <w:t xml:space="preserve"> and so forth.</w:t>
      </w:r>
    </w:p>
    <w:p w:rsidR="009475A4" w:rsidRPr="00F44A19" w:rsidRDefault="009475A4" w:rsidP="009475A4">
      <w:pPr>
        <w:rPr>
          <w:rFonts w:cs="Arial"/>
          <w:szCs w:val="24"/>
        </w:rPr>
      </w:pPr>
    </w:p>
    <w:p w:rsidR="009475A4" w:rsidRDefault="009475A4" w:rsidP="009475A4">
      <w:pPr>
        <w:rPr>
          <w:rFonts w:cs="Arial"/>
          <w:szCs w:val="24"/>
        </w:rPr>
      </w:pPr>
      <w:r w:rsidRPr="00AD1100">
        <w:rPr>
          <w:rFonts w:cs="Arial"/>
          <w:b/>
          <w:szCs w:val="24"/>
        </w:rPr>
        <w:t>Participant Feedback</w:t>
      </w:r>
      <w:r>
        <w:rPr>
          <w:rFonts w:cs="Arial"/>
          <w:b/>
          <w:szCs w:val="24"/>
        </w:rPr>
        <w:t xml:space="preserve"> Form </w:t>
      </w:r>
      <w:r w:rsidRPr="003C0431">
        <w:rPr>
          <w:rFonts w:cs="Arial"/>
          <w:i/>
          <w:szCs w:val="24"/>
        </w:rPr>
        <w:t>(</w:t>
      </w:r>
      <w:r>
        <w:rPr>
          <w:rFonts w:cs="Arial"/>
          <w:b/>
          <w:i/>
          <w:szCs w:val="24"/>
        </w:rPr>
        <w:t>s</w:t>
      </w:r>
      <w:r w:rsidRPr="001625C5">
        <w:rPr>
          <w:rFonts w:cs="Arial"/>
          <w:b/>
          <w:i/>
          <w:szCs w:val="24"/>
        </w:rPr>
        <w:t xml:space="preserve">ee Attachment </w:t>
      </w:r>
      <w:r>
        <w:rPr>
          <w:rFonts w:cs="Arial"/>
          <w:b/>
          <w:i/>
          <w:szCs w:val="24"/>
        </w:rPr>
        <w:t>I</w:t>
      </w:r>
      <w:r w:rsidRPr="006632F5">
        <w:rPr>
          <w:rFonts w:cs="Arial"/>
          <w:i/>
          <w:szCs w:val="24"/>
        </w:rPr>
        <w:t>)</w:t>
      </w:r>
      <w:r w:rsidRPr="00AD1100">
        <w:rPr>
          <w:rFonts w:cs="Arial"/>
          <w:b/>
          <w:szCs w:val="24"/>
        </w:rPr>
        <w:t>.</w:t>
      </w:r>
      <w:r w:rsidRPr="003E43BD">
        <w:rPr>
          <w:rFonts w:cs="Arial"/>
          <w:szCs w:val="24"/>
        </w:rPr>
        <w:t xml:space="preserve"> These </w:t>
      </w:r>
      <w:r>
        <w:rPr>
          <w:rFonts w:cs="Arial"/>
          <w:szCs w:val="24"/>
        </w:rPr>
        <w:t>forms</w:t>
      </w:r>
      <w:r w:rsidRPr="003E43BD">
        <w:rPr>
          <w:rFonts w:cs="Arial"/>
          <w:szCs w:val="24"/>
        </w:rPr>
        <w:t xml:space="preserve"> are completed by and collected from a sample of service recipients, not every recipient. A time sampling approach (e.g., soliciting participation from all counseling encounters</w:t>
      </w:r>
      <w:r>
        <w:rPr>
          <w:rFonts w:cs="Arial"/>
          <w:szCs w:val="24"/>
        </w:rPr>
        <w:t xml:space="preserve"> during a</w:t>
      </w:r>
      <w:r w:rsidRPr="003E43BD">
        <w:rPr>
          <w:rFonts w:cs="Arial"/>
          <w:szCs w:val="24"/>
        </w:rPr>
        <w:t xml:space="preserve"> </w:t>
      </w:r>
      <w:r>
        <w:rPr>
          <w:rFonts w:cs="Arial"/>
          <w:szCs w:val="24"/>
        </w:rPr>
        <w:t>1</w:t>
      </w:r>
      <w:r w:rsidRPr="003E43BD">
        <w:rPr>
          <w:rFonts w:cs="Arial"/>
          <w:szCs w:val="24"/>
        </w:rPr>
        <w:t xml:space="preserve"> week </w:t>
      </w:r>
      <w:r>
        <w:rPr>
          <w:rFonts w:cs="Arial"/>
          <w:szCs w:val="24"/>
        </w:rPr>
        <w:t>period, 6 months and 1 year post-event</w:t>
      </w:r>
      <w:r w:rsidRPr="008153EB">
        <w:rPr>
          <w:rFonts w:cs="Arial"/>
          <w:szCs w:val="24"/>
        </w:rPr>
        <w:t xml:space="preserve">) will be used. Information collected includes satisfaction with services, </w:t>
      </w:r>
      <w:r>
        <w:rPr>
          <w:rFonts w:cs="Arial"/>
          <w:szCs w:val="24"/>
        </w:rPr>
        <w:t xml:space="preserve">usefulness of the services provided, </w:t>
      </w:r>
      <w:r w:rsidRPr="008153EB">
        <w:rPr>
          <w:rFonts w:cs="Arial"/>
          <w:szCs w:val="24"/>
        </w:rPr>
        <w:t xml:space="preserve">perceived improvements in </w:t>
      </w:r>
      <w:r>
        <w:rPr>
          <w:rFonts w:cs="Arial"/>
          <w:szCs w:val="24"/>
        </w:rPr>
        <w:t xml:space="preserve">one’s own </w:t>
      </w:r>
      <w:r w:rsidRPr="008153EB">
        <w:rPr>
          <w:rFonts w:cs="Arial"/>
          <w:szCs w:val="24"/>
        </w:rPr>
        <w:t>functioning, types of exposure, and event reactions</w:t>
      </w:r>
      <w:r>
        <w:rPr>
          <w:rFonts w:cs="Arial"/>
          <w:szCs w:val="24"/>
        </w:rPr>
        <w:t xml:space="preserve">. </w:t>
      </w:r>
    </w:p>
    <w:p w:rsidR="009475A4" w:rsidRDefault="009475A4" w:rsidP="009475A4">
      <w:pPr>
        <w:rPr>
          <w:rFonts w:cs="Arial"/>
          <w:szCs w:val="24"/>
        </w:rPr>
      </w:pPr>
    </w:p>
    <w:p w:rsidR="009475A4" w:rsidRPr="00497DBE" w:rsidRDefault="009475A4" w:rsidP="009475A4">
      <w:pPr>
        <w:rPr>
          <w:rFonts w:cs="Calibri"/>
        </w:rPr>
      </w:pPr>
      <w:r w:rsidRPr="00497DBE">
        <w:rPr>
          <w:rFonts w:cs="Calibri"/>
        </w:rPr>
        <w:t xml:space="preserve">The Participant Feedback </w:t>
      </w:r>
      <w:r w:rsidRPr="00A54D83">
        <w:rPr>
          <w:rFonts w:cs="Calibri"/>
          <w:color w:val="000000"/>
        </w:rPr>
        <w:t xml:space="preserve">Form is the only </w:t>
      </w:r>
      <w:r>
        <w:rPr>
          <w:rFonts w:cs="Calibri"/>
        </w:rPr>
        <w:t xml:space="preserve">one used to collect </w:t>
      </w:r>
      <w:r w:rsidRPr="00497DBE">
        <w:rPr>
          <w:rFonts w:cs="Calibri"/>
        </w:rPr>
        <w:t xml:space="preserve">information directly from service recipients, and the primary tool for collecting information on </w:t>
      </w:r>
      <w:r>
        <w:rPr>
          <w:rFonts w:cs="Calibri"/>
        </w:rPr>
        <w:t xml:space="preserve">the </w:t>
      </w:r>
      <w:r w:rsidRPr="00497DBE">
        <w:rPr>
          <w:rFonts w:cs="Calibri"/>
        </w:rPr>
        <w:t>quality of the program</w:t>
      </w:r>
      <w:r>
        <w:rPr>
          <w:rFonts w:cs="Calibri"/>
        </w:rPr>
        <w:t xml:space="preserve"> </w:t>
      </w:r>
      <w:r w:rsidRPr="00020D50">
        <w:rPr>
          <w:rFonts w:cs="Calibri"/>
        </w:rPr>
        <w:t xml:space="preserve">(the </w:t>
      </w:r>
      <w:r>
        <w:rPr>
          <w:rFonts w:cs="Calibri"/>
        </w:rPr>
        <w:t xml:space="preserve">Service </w:t>
      </w:r>
      <w:r w:rsidRPr="00020D50">
        <w:rPr>
          <w:rFonts w:cs="Calibri"/>
        </w:rPr>
        <w:t>Provider Feedback Form is the other)</w:t>
      </w:r>
      <w:r w:rsidRPr="00497DBE">
        <w:rPr>
          <w:rFonts w:cs="Calibri"/>
        </w:rPr>
        <w:t xml:space="preserve">. It is used to inform program services at the local, </w:t>
      </w:r>
      <w:r>
        <w:rPr>
          <w:rFonts w:cs="Calibri"/>
        </w:rPr>
        <w:t>S</w:t>
      </w:r>
      <w:r w:rsidRPr="00497DBE">
        <w:rPr>
          <w:rFonts w:cs="Calibri"/>
        </w:rPr>
        <w:t xml:space="preserve">tate, and </w:t>
      </w:r>
      <w:r>
        <w:rPr>
          <w:rFonts w:cs="Calibri"/>
        </w:rPr>
        <w:t>F</w:t>
      </w:r>
      <w:r w:rsidRPr="00497DBE">
        <w:rPr>
          <w:rFonts w:cs="Calibri"/>
        </w:rPr>
        <w:t>ederal level. The questions about services relate directly to the goals of crisis counseling, such as reassurance and being helped to find ways to cope. There is a section on the ways in which the respondent was exposed to the disaster, and also on event reactions, such as posttraumatic stress, depression, impaired functioning, and perceived need for additional help. (This is the Sprint-E, described earlier as part of the Adult Assessment and Referral Tool).</w:t>
      </w:r>
    </w:p>
    <w:p w:rsidR="009475A4" w:rsidRDefault="009475A4" w:rsidP="009475A4">
      <w:pPr>
        <w:rPr>
          <w:rFonts w:cs="Arial"/>
          <w:szCs w:val="24"/>
        </w:rPr>
      </w:pPr>
    </w:p>
    <w:p w:rsidR="009475A4" w:rsidRDefault="009475A4" w:rsidP="009475A4">
      <w:pPr>
        <w:rPr>
          <w:rFonts w:cs="Calibri"/>
          <w:noProof/>
        </w:rPr>
      </w:pPr>
      <w:r w:rsidRPr="00276A99">
        <w:rPr>
          <w:rFonts w:cs="Calibri"/>
          <w:noProof/>
        </w:rPr>
        <w:t xml:space="preserve">SAMHSA DTAC provides the following template to programs prior to adminstering the Participant Feedback </w:t>
      </w:r>
      <w:r>
        <w:rPr>
          <w:rFonts w:cs="Calibri"/>
          <w:noProof/>
        </w:rPr>
        <w:t>Form</w:t>
      </w:r>
      <w:r w:rsidRPr="00276A99">
        <w:rPr>
          <w:rFonts w:cs="Calibri"/>
          <w:noProof/>
        </w:rPr>
        <w:t>, with instructions that it be customized to the program and provided as a cover sheet to the Participant Feedback Form:</w:t>
      </w:r>
    </w:p>
    <w:p w:rsidR="009475A4" w:rsidRPr="00276A99" w:rsidRDefault="009475A4" w:rsidP="001226B2">
      <w:pPr>
        <w:rPr>
          <w:rFonts w:cs="Calibri"/>
          <w:noProof/>
        </w:rPr>
      </w:pPr>
      <w:r w:rsidRPr="00276A99">
        <w:rPr>
          <w:rFonts w:cs="Calibri"/>
          <w:noProof/>
        </w:rPr>
        <w:t>[Date]</w:t>
      </w:r>
    </w:p>
    <w:p w:rsidR="009475A4" w:rsidRPr="00276A99" w:rsidRDefault="009475A4" w:rsidP="001226B2">
      <w:pPr>
        <w:rPr>
          <w:rFonts w:cs="Calibri"/>
          <w:noProof/>
        </w:rPr>
      </w:pPr>
      <w:r w:rsidRPr="00276A99">
        <w:rPr>
          <w:rFonts w:cs="Calibri"/>
          <w:noProof/>
        </w:rPr>
        <w:t>Dear friend:</w:t>
      </w:r>
    </w:p>
    <w:p w:rsidR="009475A4" w:rsidRPr="00276A99" w:rsidRDefault="009475A4" w:rsidP="001226B2">
      <w:pPr>
        <w:rPr>
          <w:rFonts w:cs="Calibri"/>
          <w:noProof/>
        </w:rPr>
      </w:pPr>
      <w:r w:rsidRPr="00276A99">
        <w:rPr>
          <w:rFonts w:cs="Calibri"/>
          <w:noProof/>
        </w:rPr>
        <w:t>[Name of or reference to disaster] caused many challenges and problems for many people. Our crisis counseling project, [Name of project], tries to help people cope with the stress of recovery. To do our jobs well, we need to know more about how people are doing now and if our crisis counselors are finding the best ways to be helpful.</w:t>
      </w:r>
    </w:p>
    <w:p w:rsidR="009475A4" w:rsidRPr="00276A99" w:rsidRDefault="009475A4" w:rsidP="001226B2">
      <w:pPr>
        <w:rPr>
          <w:rFonts w:cs="Calibri"/>
          <w:noProof/>
        </w:rPr>
      </w:pPr>
      <w:r w:rsidRPr="00276A99">
        <w:rPr>
          <w:rFonts w:cs="Calibri"/>
          <w:noProof/>
        </w:rPr>
        <w:t>Inside this packet is a very brief survey. It will take you only a few minutes to fill out but will be very helpful to us. Your answers will help us to help others.</w:t>
      </w:r>
    </w:p>
    <w:p w:rsidR="009475A4" w:rsidRPr="00276A99" w:rsidRDefault="009475A4" w:rsidP="001226B2">
      <w:pPr>
        <w:rPr>
          <w:rFonts w:cs="Calibri"/>
          <w:noProof/>
        </w:rPr>
      </w:pPr>
      <w:r w:rsidRPr="00276A99">
        <w:rPr>
          <w:rFonts w:cs="Calibri"/>
          <w:noProof/>
        </w:rPr>
        <w:t>The packet has a pen in it for you to use and keep. It also has a stamped envelope for you to mail in your survey after you are done. The survey does not ask for your name and is completely anonymous. No one will know which survey you filled in. Your answers will be used together with the answers of other people who are also kind enough to help us this week.</w:t>
      </w:r>
    </w:p>
    <w:p w:rsidR="009475A4" w:rsidRPr="00276A99" w:rsidRDefault="009475A4" w:rsidP="001226B2">
      <w:pPr>
        <w:rPr>
          <w:rFonts w:cs="Calibri"/>
          <w:noProof/>
        </w:rPr>
      </w:pPr>
      <w:r w:rsidRPr="00276A99">
        <w:rPr>
          <w:rFonts w:cs="Calibri"/>
          <w:noProof/>
        </w:rPr>
        <w:t>Please send your survey in by [Date]. Of course, it is fine if you choose not to participate. Also, you should feel free to leave any question blank that you don’t want to answer.</w:t>
      </w:r>
    </w:p>
    <w:p w:rsidR="009475A4" w:rsidRPr="00276A99" w:rsidRDefault="009475A4" w:rsidP="001226B2">
      <w:pPr>
        <w:rPr>
          <w:rFonts w:cs="Calibri"/>
          <w:noProof/>
        </w:rPr>
      </w:pPr>
      <w:r w:rsidRPr="00276A99">
        <w:rPr>
          <w:rFonts w:cs="Calibri"/>
          <w:noProof/>
        </w:rPr>
        <w:t>Your opinions are important to us. Thank you for taking the time to complete this survey.</w:t>
      </w:r>
    </w:p>
    <w:p w:rsidR="009475A4" w:rsidRPr="00276A99" w:rsidRDefault="009475A4" w:rsidP="001226B2">
      <w:pPr>
        <w:rPr>
          <w:rFonts w:cs="Calibri"/>
          <w:noProof/>
        </w:rPr>
      </w:pPr>
      <w:r w:rsidRPr="00276A99">
        <w:rPr>
          <w:rFonts w:cs="Calibri"/>
          <w:noProof/>
        </w:rPr>
        <w:t>Sincerely,</w:t>
      </w:r>
    </w:p>
    <w:p w:rsidR="009475A4" w:rsidRPr="00276A99" w:rsidRDefault="009475A4" w:rsidP="001226B2">
      <w:pPr>
        <w:rPr>
          <w:rFonts w:cs="Calibri"/>
          <w:noProof/>
        </w:rPr>
      </w:pPr>
      <w:r w:rsidRPr="00276A99">
        <w:rPr>
          <w:rFonts w:cs="Calibri"/>
          <w:noProof/>
        </w:rPr>
        <w:t>[Name of Project Director]</w:t>
      </w:r>
    </w:p>
    <w:p w:rsidR="009475A4" w:rsidRPr="00276A99" w:rsidRDefault="009475A4" w:rsidP="001226B2">
      <w:pPr>
        <w:rPr>
          <w:rFonts w:cs="Calibri"/>
          <w:noProof/>
        </w:rPr>
      </w:pPr>
      <w:r w:rsidRPr="00276A99">
        <w:rPr>
          <w:rFonts w:cs="Calibri"/>
          <w:noProof/>
        </w:rPr>
        <w:t>[Name of Project]</w:t>
      </w:r>
    </w:p>
    <w:p w:rsidR="009475A4" w:rsidRPr="00276A99" w:rsidRDefault="009475A4" w:rsidP="009475A4">
      <w:pPr>
        <w:rPr>
          <w:rFonts w:cs="Calibri"/>
        </w:rPr>
      </w:pPr>
      <w:r w:rsidRPr="00AD1100">
        <w:rPr>
          <w:rFonts w:cs="Arial"/>
          <w:b/>
          <w:szCs w:val="24"/>
        </w:rPr>
        <w:lastRenderedPageBreak/>
        <w:t>Service Provider Feedback</w:t>
      </w:r>
      <w:r>
        <w:rPr>
          <w:rFonts w:cs="Arial"/>
          <w:b/>
          <w:szCs w:val="24"/>
        </w:rPr>
        <w:t xml:space="preserve"> Form</w:t>
      </w:r>
      <w:r w:rsidRPr="001625C5">
        <w:rPr>
          <w:rFonts w:cs="Arial"/>
          <w:i/>
          <w:szCs w:val="24"/>
        </w:rPr>
        <w:t>(</w:t>
      </w:r>
      <w:r>
        <w:rPr>
          <w:rFonts w:cs="Arial"/>
          <w:b/>
          <w:i/>
          <w:szCs w:val="24"/>
        </w:rPr>
        <w:t>s</w:t>
      </w:r>
      <w:r w:rsidRPr="003A7613">
        <w:rPr>
          <w:rFonts w:cs="Arial"/>
          <w:b/>
          <w:i/>
          <w:szCs w:val="24"/>
        </w:rPr>
        <w:t xml:space="preserve">ee Attachment </w:t>
      </w:r>
      <w:r>
        <w:rPr>
          <w:rFonts w:cs="Arial"/>
          <w:b/>
          <w:i/>
          <w:szCs w:val="24"/>
        </w:rPr>
        <w:t>J</w:t>
      </w:r>
      <w:r w:rsidRPr="006632F5">
        <w:rPr>
          <w:rFonts w:cs="Arial"/>
          <w:i/>
          <w:szCs w:val="24"/>
        </w:rPr>
        <w:t>)</w:t>
      </w:r>
      <w:r w:rsidRPr="00AD1100">
        <w:rPr>
          <w:rFonts w:cs="Arial"/>
          <w:b/>
          <w:szCs w:val="24"/>
        </w:rPr>
        <w:t>.</w:t>
      </w:r>
      <w:r w:rsidRPr="003E43BD">
        <w:rPr>
          <w:rFonts w:cs="Arial"/>
          <w:szCs w:val="24"/>
        </w:rPr>
        <w:t xml:space="preserve"> Th</w:t>
      </w:r>
      <w:r>
        <w:rPr>
          <w:rFonts w:cs="Arial"/>
          <w:szCs w:val="24"/>
        </w:rPr>
        <w:t>e</w:t>
      </w:r>
      <w:r w:rsidRPr="003E43BD">
        <w:rPr>
          <w:rFonts w:cs="Arial"/>
          <w:szCs w:val="24"/>
        </w:rPr>
        <w:t xml:space="preserve">se </w:t>
      </w:r>
      <w:r>
        <w:rPr>
          <w:rFonts w:cs="Arial"/>
          <w:szCs w:val="24"/>
        </w:rPr>
        <w:t>forms</w:t>
      </w:r>
      <w:r w:rsidRPr="003E43BD">
        <w:rPr>
          <w:rFonts w:cs="Arial"/>
          <w:szCs w:val="24"/>
        </w:rPr>
        <w:t xml:space="preserve"> are completed by and colle</w:t>
      </w:r>
      <w:r w:rsidRPr="008153EB">
        <w:rPr>
          <w:rFonts w:cs="Arial"/>
          <w:szCs w:val="24"/>
        </w:rPr>
        <w:t>cted from the CCP service providers (i.e.</w:t>
      </w:r>
      <w:r>
        <w:rPr>
          <w:rFonts w:cs="Arial"/>
          <w:szCs w:val="24"/>
        </w:rPr>
        <w:t>,</w:t>
      </w:r>
      <w:r w:rsidRPr="008153EB">
        <w:rPr>
          <w:rFonts w:cs="Arial"/>
          <w:szCs w:val="24"/>
        </w:rPr>
        <w:t xml:space="preserve"> crisis counselors) anonymously at approximately </w:t>
      </w:r>
      <w:r>
        <w:rPr>
          <w:rFonts w:cs="Arial"/>
          <w:szCs w:val="24"/>
        </w:rPr>
        <w:t>6</w:t>
      </w:r>
      <w:r w:rsidRPr="008153EB">
        <w:rPr>
          <w:rFonts w:cs="Arial"/>
          <w:szCs w:val="24"/>
        </w:rPr>
        <w:t xml:space="preserve"> months and </w:t>
      </w:r>
      <w:r>
        <w:rPr>
          <w:rFonts w:cs="Arial"/>
          <w:szCs w:val="24"/>
        </w:rPr>
        <w:t>1</w:t>
      </w:r>
      <w:r w:rsidRPr="008153EB">
        <w:rPr>
          <w:rFonts w:cs="Arial"/>
          <w:szCs w:val="24"/>
        </w:rPr>
        <w:t xml:space="preserve"> year post</w:t>
      </w:r>
      <w:r>
        <w:rPr>
          <w:rFonts w:cs="Arial"/>
          <w:szCs w:val="24"/>
        </w:rPr>
        <w:t>-</w:t>
      </w:r>
      <w:r w:rsidRPr="008153EB">
        <w:rPr>
          <w:rFonts w:cs="Arial"/>
          <w:szCs w:val="24"/>
        </w:rPr>
        <w:t>event. The items on this form relate to the training, work environment, and level of job stress experienced by the crisis counselor. The</w:t>
      </w:r>
      <w:r w:rsidRPr="003C0431">
        <w:rPr>
          <w:rFonts w:cs="Arial"/>
          <w:szCs w:val="24"/>
        </w:rPr>
        <w:t xml:space="preserve"> </w:t>
      </w:r>
      <w:r>
        <w:rPr>
          <w:rFonts w:cs="Arial"/>
          <w:szCs w:val="24"/>
        </w:rPr>
        <w:t>form</w:t>
      </w:r>
      <w:r w:rsidRPr="003C0431">
        <w:rPr>
          <w:rFonts w:cs="Arial"/>
          <w:szCs w:val="24"/>
        </w:rPr>
        <w:t xml:space="preserve"> will be coded on several program-level and worker-level variables to be shared with program management for review</w:t>
      </w:r>
      <w:r>
        <w:rPr>
          <w:rFonts w:cs="Arial"/>
          <w:szCs w:val="24"/>
        </w:rPr>
        <w:t xml:space="preserve">. </w:t>
      </w:r>
      <w:r w:rsidRPr="00276A99">
        <w:rPr>
          <w:rFonts w:cs="Calibri"/>
          <w:color w:val="000000"/>
        </w:rPr>
        <w:t xml:space="preserve">The Service Provider Feedback Form provides additional information on the quality of the program. </w:t>
      </w:r>
      <w:r w:rsidRPr="00276A99">
        <w:rPr>
          <w:rFonts w:cs="Calibri"/>
        </w:rPr>
        <w:t>Crisis counselors are the essential link between the program and the consumer. Crisis counselors and their supervisors are in a unique position to judge the quality of the services being provided and the extent to which they match the needs of the community. The Service Provider Feedback Form yields a standardized assessment of providers’ opinions and reactions to their work.</w:t>
      </w:r>
    </w:p>
    <w:p w:rsidR="009475A4" w:rsidRDefault="009475A4" w:rsidP="009475A4">
      <w:pPr>
        <w:ind w:left="360"/>
        <w:rPr>
          <w:rFonts w:cs="Arial"/>
          <w:i/>
          <w:szCs w:val="24"/>
        </w:rPr>
      </w:pPr>
    </w:p>
    <w:p w:rsidR="009475A4" w:rsidRDefault="009475A4" w:rsidP="009475A4">
      <w:r>
        <w:rPr>
          <w:rFonts w:cs="Arial"/>
          <w:bCs/>
          <w:szCs w:val="22"/>
        </w:rPr>
        <w:t>O</w:t>
      </w:r>
      <w:r w:rsidRPr="00AD1100">
        <w:rPr>
          <w:rFonts w:cs="Arial"/>
          <w:bCs/>
          <w:szCs w:val="22"/>
        </w:rPr>
        <w:t xml:space="preserve">ngoing program </w:t>
      </w:r>
      <w:r>
        <w:rPr>
          <w:rFonts w:cs="Arial"/>
          <w:bCs/>
          <w:szCs w:val="22"/>
        </w:rPr>
        <w:t>monitoring and information gathering</w:t>
      </w:r>
      <w:r w:rsidRPr="00AD1100">
        <w:rPr>
          <w:rFonts w:cs="Arial"/>
          <w:bCs/>
          <w:szCs w:val="22"/>
        </w:rPr>
        <w:t xml:space="preserve"> will continue to increase the knowledge base established with the </w:t>
      </w:r>
      <w:r w:rsidRPr="003E43BD">
        <w:rPr>
          <w:rFonts w:cs="Arial"/>
          <w:bCs/>
          <w:szCs w:val="22"/>
        </w:rPr>
        <w:t xml:space="preserve">previous CCP Data Toolkit </w:t>
      </w:r>
      <w:r>
        <w:rPr>
          <w:rFonts w:cs="Arial"/>
          <w:bCs/>
          <w:szCs w:val="22"/>
        </w:rPr>
        <w:t>(approved</w:t>
      </w:r>
      <w:r w:rsidRPr="001637C2">
        <w:rPr>
          <w:rFonts w:cs="Arial"/>
          <w:bCs/>
          <w:szCs w:val="22"/>
        </w:rPr>
        <w:t xml:space="preserve"> </w:t>
      </w:r>
      <w:r w:rsidRPr="003E43BD">
        <w:rPr>
          <w:rFonts w:cs="Arial"/>
          <w:bCs/>
          <w:szCs w:val="22"/>
        </w:rPr>
        <w:t xml:space="preserve">in </w:t>
      </w:r>
      <w:r>
        <w:rPr>
          <w:rFonts w:cs="Arial"/>
          <w:bCs/>
          <w:szCs w:val="22"/>
        </w:rPr>
        <w:t xml:space="preserve">2005 and </w:t>
      </w:r>
      <w:r w:rsidRPr="006632F5">
        <w:rPr>
          <w:rFonts w:cs="Arial"/>
          <w:bCs/>
          <w:szCs w:val="22"/>
        </w:rPr>
        <w:t>200</w:t>
      </w:r>
      <w:r>
        <w:rPr>
          <w:rFonts w:cs="Arial"/>
          <w:bCs/>
          <w:szCs w:val="22"/>
        </w:rPr>
        <w:t>8</w:t>
      </w:r>
      <w:r w:rsidRPr="006632F5">
        <w:rPr>
          <w:rFonts w:cs="Arial"/>
          <w:bCs/>
          <w:szCs w:val="22"/>
        </w:rPr>
        <w:t>.</w:t>
      </w:r>
      <w:r>
        <w:rPr>
          <w:rFonts w:cs="Arial"/>
          <w:bCs/>
          <w:szCs w:val="22"/>
        </w:rPr>
        <w:t>)</w:t>
      </w:r>
      <w:r w:rsidRPr="006632F5">
        <w:rPr>
          <w:rFonts w:cs="Arial"/>
          <w:bCs/>
          <w:szCs w:val="22"/>
        </w:rPr>
        <w:t xml:space="preserve"> This knowledge base persists to inform and guide the program at the </w:t>
      </w:r>
      <w:r>
        <w:rPr>
          <w:rFonts w:cs="Arial"/>
          <w:bCs/>
          <w:szCs w:val="22"/>
        </w:rPr>
        <w:t>F</w:t>
      </w:r>
      <w:r w:rsidRPr="006632F5">
        <w:rPr>
          <w:rFonts w:cs="Arial"/>
          <w:bCs/>
          <w:szCs w:val="22"/>
        </w:rPr>
        <w:t xml:space="preserve">ederal level. From the systematic collection of data it is </w:t>
      </w:r>
      <w:r w:rsidRPr="00F44A19">
        <w:rPr>
          <w:rFonts w:cs="Arial"/>
          <w:bCs/>
          <w:iCs/>
          <w:szCs w:val="22"/>
        </w:rPr>
        <w:t>possible to interpret the factors responsible for differences in CCP im</w:t>
      </w:r>
      <w:r w:rsidRPr="00AD1100">
        <w:rPr>
          <w:rFonts w:cs="Arial"/>
          <w:bCs/>
          <w:iCs/>
          <w:szCs w:val="22"/>
        </w:rPr>
        <w:t>plementation</w:t>
      </w:r>
      <w:r>
        <w:rPr>
          <w:rFonts w:cs="Arial"/>
          <w:bCs/>
          <w:iCs/>
          <w:szCs w:val="22"/>
        </w:rPr>
        <w:t>—</w:t>
      </w:r>
      <w:r w:rsidRPr="00AD1100">
        <w:rPr>
          <w:rFonts w:cs="Arial"/>
          <w:bCs/>
          <w:iCs/>
          <w:szCs w:val="22"/>
        </w:rPr>
        <w:t xml:space="preserve">that is, whether they derive from variations in setting (e.g., rural </w:t>
      </w:r>
      <w:r>
        <w:rPr>
          <w:rFonts w:cs="Arial"/>
          <w:bCs/>
          <w:iCs/>
          <w:szCs w:val="22"/>
        </w:rPr>
        <w:t>versus</w:t>
      </w:r>
      <w:r w:rsidRPr="00AD1100">
        <w:rPr>
          <w:rFonts w:cs="Arial"/>
          <w:bCs/>
          <w:iCs/>
          <w:szCs w:val="22"/>
        </w:rPr>
        <w:t xml:space="preserve"> urban community) or program design variables that contribute to more successful outreach. By collecting data across future programs more completely and systematically, </w:t>
      </w:r>
      <w:r w:rsidRPr="003E43BD">
        <w:rPr>
          <w:rFonts w:cs="Arial"/>
          <w:bCs/>
          <w:iCs/>
          <w:szCs w:val="22"/>
        </w:rPr>
        <w:t>SAMHSA</w:t>
      </w:r>
      <w:r>
        <w:rPr>
          <w:rFonts w:cs="Arial"/>
          <w:bCs/>
          <w:iCs/>
          <w:szCs w:val="22"/>
        </w:rPr>
        <w:t xml:space="preserve"> </w:t>
      </w:r>
      <w:r w:rsidRPr="003E43BD">
        <w:rPr>
          <w:rFonts w:cs="Arial"/>
          <w:bCs/>
          <w:iCs/>
          <w:szCs w:val="22"/>
        </w:rPr>
        <w:t>CMHS may be able to look at program data trends and make better judgments about program-level factors that influence service delivery. This goal requires a set of standardized tools that are useful for program monitoring and</w:t>
      </w:r>
      <w:r>
        <w:rPr>
          <w:rFonts w:cs="Arial"/>
          <w:bCs/>
          <w:iCs/>
          <w:szCs w:val="22"/>
        </w:rPr>
        <w:t xml:space="preserve"> that</w:t>
      </w:r>
      <w:r w:rsidRPr="003E43BD">
        <w:rPr>
          <w:rFonts w:cs="Arial"/>
          <w:bCs/>
          <w:iCs/>
          <w:szCs w:val="22"/>
        </w:rPr>
        <w:t xml:space="preserve"> feed into a cumulative </w:t>
      </w:r>
      <w:r w:rsidRPr="008153EB">
        <w:rPr>
          <w:rFonts w:cs="Arial"/>
          <w:bCs/>
          <w:iCs/>
          <w:szCs w:val="22"/>
        </w:rPr>
        <w:t>national database.</w:t>
      </w:r>
      <w:r w:rsidRPr="003573A9">
        <w:t xml:space="preserve"> </w:t>
      </w:r>
    </w:p>
    <w:p w:rsidR="009475A4" w:rsidRDefault="009475A4" w:rsidP="009475A4"/>
    <w:p w:rsidR="009475A4" w:rsidRPr="003573A9" w:rsidRDefault="009475A4" w:rsidP="009475A4">
      <w:pPr>
        <w:rPr>
          <w:rFonts w:cs="Arial"/>
          <w:bCs/>
          <w:iCs/>
          <w:szCs w:val="22"/>
        </w:rPr>
      </w:pPr>
      <w:r w:rsidRPr="003573A9">
        <w:rPr>
          <w:rFonts w:cs="Arial"/>
          <w:bCs/>
          <w:iCs/>
          <w:szCs w:val="22"/>
        </w:rPr>
        <w:t xml:space="preserve">For each CCP grant that is awarded, two quarterly progress reports and one final report for the 9-month RSP grant are submitted to FEMA and CMHS Project Officers and the SAMHSA Disaster Technical Assistance Center (DTAC) Technical Assistance Specialist. Quarterly reports are due 30 days after the end of the 3-month reporting period. The final program report is due to the FEMA and CMHS Project Officers 90 days following the final day of program services. Program monitoring data are required in the quarterly reports and the final program report. Below, we provide  a website link and login to our current CCP Online Data Collection System’s  demonstration and training website so that OMB may view some of the reporting options available for data entered into the system that are accessible in “real time” at multiple levels (i.e., local service provider, State/Territory, and Federal). This website is a replica of the real CCP Online Data Collection System website, but it houses test data and is used for demonstration and training purposes. The login provided is for the State/Territory level. After logging in, please view the reporting section (on the left-hand menu) to access the various reports offered to users. The website is maintained and managed by SAMHSA DTAC. </w:t>
      </w:r>
    </w:p>
    <w:p w:rsidR="009475A4" w:rsidRDefault="009475A4" w:rsidP="009475A4">
      <w:pPr>
        <w:rPr>
          <w:rFonts w:cs="Arial"/>
          <w:bCs/>
          <w:iCs/>
          <w:szCs w:val="22"/>
        </w:rPr>
      </w:pPr>
    </w:p>
    <w:p w:rsidR="009475A4" w:rsidRPr="003573A9" w:rsidRDefault="009475A4" w:rsidP="009475A4">
      <w:pPr>
        <w:rPr>
          <w:rFonts w:cs="Arial"/>
          <w:bCs/>
          <w:iCs/>
          <w:szCs w:val="22"/>
        </w:rPr>
      </w:pPr>
      <w:r w:rsidRPr="003573A9">
        <w:rPr>
          <w:rFonts w:cs="Arial"/>
          <w:bCs/>
          <w:iCs/>
          <w:szCs w:val="22"/>
        </w:rPr>
        <w:t>Access to the CCP Data Entry and Reporting demonstration and training:</w:t>
      </w:r>
    </w:p>
    <w:p w:rsidR="009475A4" w:rsidRPr="003573A9" w:rsidRDefault="009475A4" w:rsidP="009475A4">
      <w:pPr>
        <w:rPr>
          <w:rFonts w:cs="Arial"/>
          <w:bCs/>
          <w:iCs/>
          <w:szCs w:val="22"/>
        </w:rPr>
      </w:pPr>
      <w:r w:rsidRPr="003573A9">
        <w:rPr>
          <w:rFonts w:cs="Arial"/>
          <w:bCs/>
          <w:iCs/>
          <w:szCs w:val="22"/>
        </w:rPr>
        <w:t>http://198.87.1.55/training/</w:t>
      </w:r>
    </w:p>
    <w:p w:rsidR="009475A4" w:rsidRPr="003573A9" w:rsidRDefault="009475A4" w:rsidP="009475A4">
      <w:pPr>
        <w:rPr>
          <w:rFonts w:cs="Arial"/>
          <w:bCs/>
          <w:iCs/>
          <w:szCs w:val="22"/>
        </w:rPr>
      </w:pPr>
      <w:r w:rsidRPr="003573A9">
        <w:rPr>
          <w:rFonts w:cs="Arial"/>
          <w:bCs/>
          <w:iCs/>
          <w:szCs w:val="22"/>
        </w:rPr>
        <w:t>login: CCPcoordinator</w:t>
      </w:r>
    </w:p>
    <w:p w:rsidR="009475A4" w:rsidRPr="003573A9" w:rsidRDefault="009475A4" w:rsidP="009475A4">
      <w:pPr>
        <w:rPr>
          <w:rFonts w:cs="Arial"/>
          <w:bCs/>
          <w:iCs/>
          <w:szCs w:val="22"/>
        </w:rPr>
      </w:pPr>
      <w:r w:rsidRPr="003573A9">
        <w:rPr>
          <w:rFonts w:cs="Arial"/>
          <w:bCs/>
          <w:iCs/>
          <w:szCs w:val="22"/>
        </w:rPr>
        <w:t>password: test</w:t>
      </w:r>
    </w:p>
    <w:p w:rsidR="009475A4" w:rsidRDefault="009475A4" w:rsidP="009475A4">
      <w:pPr>
        <w:rPr>
          <w:rFonts w:cs="Arial"/>
          <w:bCs/>
          <w:iCs/>
          <w:szCs w:val="22"/>
        </w:rPr>
      </w:pPr>
    </w:p>
    <w:p w:rsidR="009475A4" w:rsidRPr="003C0431" w:rsidRDefault="009475A4" w:rsidP="009475A4">
      <w:pPr>
        <w:rPr>
          <w:rFonts w:cs="Arial"/>
          <w:bCs/>
          <w:szCs w:val="22"/>
        </w:rPr>
      </w:pPr>
      <w:r w:rsidRPr="003573A9">
        <w:rPr>
          <w:rFonts w:cs="Arial"/>
          <w:bCs/>
          <w:iCs/>
          <w:szCs w:val="22"/>
        </w:rPr>
        <w:t xml:space="preserve">For a demonstration or questions regarding this website, please contact Nikki Bellamy, SAMHSA Project Officer for SAMHSA DTAC, at 240-276-2418 or </w:t>
      </w:r>
      <w:hyperlink r:id="rId8" w:history="1">
        <w:r w:rsidRPr="00DF30A5">
          <w:rPr>
            <w:rStyle w:val="Hyperlink"/>
            <w:rFonts w:cs="Arial"/>
            <w:bCs/>
            <w:iCs/>
            <w:szCs w:val="22"/>
          </w:rPr>
          <w:t>Nikki.bellamy@samhsa.hhs.gov</w:t>
        </w:r>
      </w:hyperlink>
      <w:r>
        <w:rPr>
          <w:rFonts w:cs="Arial"/>
          <w:bCs/>
          <w:iCs/>
          <w:szCs w:val="22"/>
        </w:rPr>
        <w:t xml:space="preserve">; </w:t>
      </w:r>
      <w:r w:rsidRPr="003573A9">
        <w:rPr>
          <w:rFonts w:cs="Arial"/>
          <w:bCs/>
          <w:iCs/>
          <w:szCs w:val="22"/>
        </w:rPr>
        <w:t>or Lori McGee, Deputy Director for SAMHSA DTAC, at 240-515-8414 or lmcgee@icfi.com.</w:t>
      </w:r>
    </w:p>
    <w:p w:rsidR="009475A4" w:rsidRPr="001625C5" w:rsidRDefault="009475A4" w:rsidP="009475A4">
      <w:pPr>
        <w:jc w:val="both"/>
        <w:rPr>
          <w:rFonts w:cs="Arial"/>
          <w:bCs/>
          <w:iCs/>
          <w:szCs w:val="22"/>
        </w:rPr>
      </w:pPr>
    </w:p>
    <w:p w:rsidR="009475A4" w:rsidRPr="007E2EB6" w:rsidRDefault="009475A4" w:rsidP="009475A4">
      <w:pPr>
        <w:rPr>
          <w:rFonts w:cs="Arial"/>
          <w:bCs/>
          <w:szCs w:val="22"/>
        </w:rPr>
      </w:pPr>
      <w:r w:rsidRPr="003A7613">
        <w:rPr>
          <w:rFonts w:cs="Arial"/>
          <w:bCs/>
          <w:iCs/>
          <w:szCs w:val="22"/>
        </w:rPr>
        <w:t xml:space="preserve">In addition, empirical knowledge about best practices is still very limited. </w:t>
      </w:r>
      <w:r w:rsidRPr="00504780">
        <w:rPr>
          <w:rFonts w:cs="Arial"/>
          <w:bCs/>
          <w:szCs w:val="22"/>
        </w:rPr>
        <w:t>Unsound counseling practices may be perpetuated, while innovations and improvements are not disseminated.</w:t>
      </w:r>
      <w:r w:rsidRPr="00D90143">
        <w:rPr>
          <w:rFonts w:cs="Arial"/>
          <w:bCs/>
          <w:i/>
          <w:szCs w:val="22"/>
        </w:rPr>
        <w:t xml:space="preserve"> </w:t>
      </w:r>
      <w:r w:rsidRPr="0029115E">
        <w:rPr>
          <w:rFonts w:cs="Arial"/>
          <w:bCs/>
          <w:iCs/>
          <w:szCs w:val="22"/>
        </w:rPr>
        <w:t>By encouraging pilot testing of new inn</w:t>
      </w:r>
      <w:r w:rsidRPr="007E2EB6">
        <w:rPr>
          <w:rFonts w:cs="Arial"/>
          <w:bCs/>
          <w:iCs/>
          <w:szCs w:val="22"/>
        </w:rPr>
        <w:t>ovations, such problems may be avoided in the future. This goal requires that programs have access to a set of optional tools that can be used for the testing of special initiatives.</w:t>
      </w:r>
    </w:p>
    <w:p w:rsidR="009475A4" w:rsidRPr="007E2EB6" w:rsidRDefault="009475A4" w:rsidP="009475A4">
      <w:pPr>
        <w:jc w:val="both"/>
        <w:rPr>
          <w:rFonts w:cs="Arial"/>
          <w:bCs/>
          <w:szCs w:val="22"/>
        </w:rPr>
      </w:pPr>
    </w:p>
    <w:p w:rsidR="009475A4" w:rsidRPr="00111CA3" w:rsidRDefault="009475A4" w:rsidP="009475A4">
      <w:pPr>
        <w:rPr>
          <w:rFonts w:cs="Arial"/>
          <w:bCs/>
          <w:szCs w:val="22"/>
        </w:rPr>
      </w:pPr>
      <w:r w:rsidRPr="007E2EB6">
        <w:rPr>
          <w:rFonts w:cs="Arial"/>
          <w:bCs/>
          <w:szCs w:val="22"/>
        </w:rPr>
        <w:t xml:space="preserve">In summary, whether the questions concern how to improve the reach of the service delivery system or how to improve the efficacy of the services themselves, </w:t>
      </w:r>
      <w:r>
        <w:rPr>
          <w:rFonts w:cs="Arial"/>
          <w:bCs/>
          <w:szCs w:val="22"/>
        </w:rPr>
        <w:t xml:space="preserve">systematic </w:t>
      </w:r>
      <w:r w:rsidRPr="007E2EB6">
        <w:rPr>
          <w:rFonts w:cs="Arial"/>
          <w:bCs/>
          <w:szCs w:val="22"/>
        </w:rPr>
        <w:t xml:space="preserve">program </w:t>
      </w:r>
      <w:r>
        <w:rPr>
          <w:rFonts w:cs="Arial"/>
          <w:bCs/>
          <w:szCs w:val="22"/>
        </w:rPr>
        <w:t>monitoring</w:t>
      </w:r>
      <w:r w:rsidRPr="007E2EB6">
        <w:rPr>
          <w:rFonts w:cs="Arial"/>
          <w:bCs/>
          <w:szCs w:val="22"/>
        </w:rPr>
        <w:t xml:space="preserve"> provides a</w:t>
      </w:r>
      <w:r>
        <w:rPr>
          <w:rFonts w:cs="Arial"/>
          <w:bCs/>
          <w:szCs w:val="22"/>
        </w:rPr>
        <w:t xml:space="preserve"> </w:t>
      </w:r>
      <w:r w:rsidRPr="007E2EB6">
        <w:rPr>
          <w:rFonts w:cs="Arial"/>
          <w:bCs/>
          <w:szCs w:val="22"/>
        </w:rPr>
        <w:t xml:space="preserve">basis for the answers. Our proposed methodology for future CCP </w:t>
      </w:r>
      <w:r>
        <w:rPr>
          <w:rFonts w:cs="Arial"/>
          <w:bCs/>
          <w:szCs w:val="22"/>
        </w:rPr>
        <w:t>data collection processes</w:t>
      </w:r>
      <w:r w:rsidRPr="007E2EB6">
        <w:rPr>
          <w:rFonts w:cs="Arial"/>
          <w:bCs/>
          <w:szCs w:val="22"/>
        </w:rPr>
        <w:t>, via the use of the CCP Data Toolkit, attempts to improv</w:t>
      </w:r>
      <w:r w:rsidRPr="00111CA3">
        <w:rPr>
          <w:rFonts w:cs="Arial"/>
          <w:bCs/>
          <w:szCs w:val="22"/>
        </w:rPr>
        <w:t xml:space="preserve">e practice in a way that adheres to the goals and standards of </w:t>
      </w:r>
      <w:r w:rsidRPr="001B3A5C">
        <w:rPr>
          <w:rFonts w:cs="Arial"/>
          <w:bCs/>
          <w:szCs w:val="22"/>
        </w:rPr>
        <w:t>program evaluation science</w:t>
      </w:r>
      <w:r w:rsidRPr="00111CA3">
        <w:rPr>
          <w:rFonts w:cs="Arial"/>
          <w:bCs/>
          <w:szCs w:val="22"/>
        </w:rPr>
        <w:t xml:space="preserve"> while supporting the goals and standards of SAMHSA</w:t>
      </w:r>
      <w:r>
        <w:rPr>
          <w:rFonts w:cs="Arial"/>
          <w:bCs/>
          <w:szCs w:val="22"/>
        </w:rPr>
        <w:t xml:space="preserve"> </w:t>
      </w:r>
      <w:r w:rsidRPr="00111CA3">
        <w:rPr>
          <w:rFonts w:cs="Arial"/>
          <w:bCs/>
          <w:szCs w:val="22"/>
        </w:rPr>
        <w:t xml:space="preserve">CMHS for delivering the highest </w:t>
      </w:r>
      <w:r>
        <w:rPr>
          <w:rFonts w:cs="Arial"/>
          <w:bCs/>
          <w:szCs w:val="22"/>
        </w:rPr>
        <w:t xml:space="preserve">possible </w:t>
      </w:r>
      <w:r w:rsidRPr="00111CA3">
        <w:rPr>
          <w:rFonts w:cs="Arial"/>
          <w:bCs/>
          <w:szCs w:val="22"/>
        </w:rPr>
        <w:t xml:space="preserve">caliber </w:t>
      </w:r>
      <w:r>
        <w:rPr>
          <w:rFonts w:cs="Arial"/>
          <w:bCs/>
          <w:szCs w:val="22"/>
        </w:rPr>
        <w:t xml:space="preserve">of </w:t>
      </w:r>
      <w:r w:rsidRPr="00111CA3">
        <w:rPr>
          <w:rFonts w:cs="Arial"/>
          <w:bCs/>
          <w:szCs w:val="22"/>
        </w:rPr>
        <w:t xml:space="preserve">disaster </w:t>
      </w:r>
      <w:r>
        <w:rPr>
          <w:rFonts w:cs="Arial"/>
          <w:bCs/>
          <w:szCs w:val="22"/>
        </w:rPr>
        <w:t>behavioral</w:t>
      </w:r>
      <w:r w:rsidRPr="00111CA3">
        <w:rPr>
          <w:rFonts w:cs="Arial"/>
          <w:bCs/>
          <w:szCs w:val="22"/>
        </w:rPr>
        <w:t xml:space="preserve"> health program during a crisis.</w:t>
      </w:r>
    </w:p>
    <w:p w:rsidR="009475A4" w:rsidRPr="00FC21D0" w:rsidRDefault="009475A4" w:rsidP="009475A4">
      <w:pPr>
        <w:keepLines/>
        <w:rPr>
          <w:szCs w:val="24"/>
        </w:rPr>
      </w:pPr>
    </w:p>
    <w:p w:rsidR="009475A4" w:rsidRPr="003F18EF" w:rsidRDefault="009475A4" w:rsidP="009475A4">
      <w:pPr>
        <w:tabs>
          <w:tab w:val="left" w:pos="748"/>
        </w:tabs>
        <w:rPr>
          <w:b/>
          <w:bCs/>
          <w:szCs w:val="24"/>
        </w:rPr>
      </w:pPr>
      <w:r w:rsidRPr="003F18EF">
        <w:rPr>
          <w:b/>
          <w:bCs/>
          <w:szCs w:val="24"/>
        </w:rPr>
        <w:t xml:space="preserve">3. </w:t>
      </w:r>
      <w:r w:rsidRPr="003F18EF">
        <w:rPr>
          <w:b/>
          <w:bCs/>
          <w:szCs w:val="24"/>
        </w:rPr>
        <w:tab/>
      </w:r>
      <w:r w:rsidRPr="003F18EF">
        <w:rPr>
          <w:b/>
          <w:bCs/>
          <w:szCs w:val="24"/>
          <w:u w:val="single"/>
        </w:rPr>
        <w:t>Use of Information Technology</w:t>
      </w:r>
    </w:p>
    <w:p w:rsidR="009475A4" w:rsidRPr="003F18EF" w:rsidRDefault="009475A4" w:rsidP="009475A4">
      <w:pPr>
        <w:rPr>
          <w:szCs w:val="24"/>
        </w:rPr>
      </w:pPr>
    </w:p>
    <w:p w:rsidR="009475A4" w:rsidRPr="006632F5" w:rsidRDefault="009475A4" w:rsidP="009475A4">
      <w:pPr>
        <w:rPr>
          <w:szCs w:val="24"/>
        </w:rPr>
      </w:pPr>
      <w:r w:rsidRPr="003F18EF">
        <w:rPr>
          <w:szCs w:val="24"/>
        </w:rPr>
        <w:t xml:space="preserve">The forms, as well as the submission of the forms, will be available to all CCPs both electronically as well as in hardcopy form. The </w:t>
      </w:r>
      <w:r>
        <w:rPr>
          <w:szCs w:val="24"/>
        </w:rPr>
        <w:t xml:space="preserve">Service </w:t>
      </w:r>
      <w:r w:rsidRPr="003F18EF">
        <w:rPr>
          <w:szCs w:val="24"/>
        </w:rPr>
        <w:t xml:space="preserve">Provider Feedback </w:t>
      </w:r>
      <w:r>
        <w:rPr>
          <w:szCs w:val="24"/>
        </w:rPr>
        <w:t>Form</w:t>
      </w:r>
      <w:r w:rsidRPr="003F18EF">
        <w:rPr>
          <w:szCs w:val="24"/>
        </w:rPr>
        <w:t xml:space="preserve"> can also be administered online</w:t>
      </w:r>
      <w:r>
        <w:rPr>
          <w:szCs w:val="24"/>
        </w:rPr>
        <w:t>, ensuring confidentiality to those completing it</w:t>
      </w:r>
      <w:r w:rsidRPr="006632F5">
        <w:rPr>
          <w:szCs w:val="24"/>
        </w:rPr>
        <w:t xml:space="preserve">. Additionally, following the completion of the data collection forms, data </w:t>
      </w:r>
      <w:r>
        <w:rPr>
          <w:szCs w:val="24"/>
        </w:rPr>
        <w:t>are</w:t>
      </w:r>
      <w:r w:rsidRPr="006632F5">
        <w:rPr>
          <w:szCs w:val="24"/>
        </w:rPr>
        <w:t xml:space="preserve"> entered into an online database, the CCP Online Data Collection and Evaluation System. This system, created in 2009, allows real-time data entry and reporting.</w:t>
      </w:r>
      <w:r>
        <w:rPr>
          <w:szCs w:val="24"/>
        </w:rPr>
        <w:t xml:space="preserve"> </w:t>
      </w:r>
      <w:r w:rsidRPr="003573A9">
        <w:t xml:space="preserve"> </w:t>
      </w:r>
      <w:r w:rsidRPr="003573A9">
        <w:rPr>
          <w:szCs w:val="24"/>
        </w:rPr>
        <w:t>All instruments will be available for download and printing from the SAMHSA DTAC website and the Online Data Collection System. Following download and printing, crisis counselors/program staff will complete paper-based versions of the Individual/Family Crisis Counseling Encounter Log, Group Encounter Log, Weekly Tally Sheet, Child/Youth Assessment and Referral Tool, and Adult Assessment and Referral Tool. Program participants (disaster survivors) will also complete a paper-based version of the Participant Feedback form. Data from these 6 forms are entered into an online secure database. Only data from the Service Provider Feedback Form are collected through electronic means.).</w:t>
      </w:r>
    </w:p>
    <w:p w:rsidR="009475A4" w:rsidRPr="00F44A19" w:rsidRDefault="009475A4" w:rsidP="009475A4">
      <w:pPr>
        <w:keepLines/>
        <w:rPr>
          <w:szCs w:val="24"/>
        </w:rPr>
      </w:pPr>
    </w:p>
    <w:p w:rsidR="009475A4" w:rsidRPr="008153EB" w:rsidRDefault="009475A4" w:rsidP="009475A4">
      <w:pPr>
        <w:keepLines/>
        <w:tabs>
          <w:tab w:val="left" w:pos="748"/>
        </w:tabs>
        <w:rPr>
          <w:b/>
          <w:bCs/>
          <w:szCs w:val="24"/>
        </w:rPr>
      </w:pPr>
      <w:r w:rsidRPr="00AD1100">
        <w:rPr>
          <w:b/>
          <w:bCs/>
          <w:szCs w:val="24"/>
        </w:rPr>
        <w:t>4.</w:t>
      </w:r>
      <w:r w:rsidRPr="00AD1100">
        <w:rPr>
          <w:b/>
          <w:bCs/>
          <w:szCs w:val="24"/>
        </w:rPr>
        <w:tab/>
      </w:r>
      <w:r w:rsidRPr="003E43BD">
        <w:rPr>
          <w:b/>
          <w:bCs/>
          <w:szCs w:val="24"/>
          <w:u w:val="single"/>
        </w:rPr>
        <w:t xml:space="preserve">Effort to Identify Duplication </w:t>
      </w:r>
    </w:p>
    <w:p w:rsidR="009475A4" w:rsidRPr="003C0431" w:rsidRDefault="009475A4" w:rsidP="009475A4">
      <w:pPr>
        <w:keepLines/>
        <w:rPr>
          <w:szCs w:val="24"/>
        </w:rPr>
      </w:pPr>
    </w:p>
    <w:p w:rsidR="009475A4" w:rsidRPr="003A7613" w:rsidRDefault="009475A4" w:rsidP="009475A4">
      <w:pPr>
        <w:keepLines/>
        <w:rPr>
          <w:szCs w:val="24"/>
        </w:rPr>
      </w:pPr>
      <w:r w:rsidRPr="001625C5">
        <w:rPr>
          <w:szCs w:val="24"/>
        </w:rPr>
        <w:t>These forms are specific to this program</w:t>
      </w:r>
      <w:r>
        <w:rPr>
          <w:szCs w:val="24"/>
        </w:rPr>
        <w:t>,</w:t>
      </w:r>
      <w:r w:rsidRPr="001625C5">
        <w:rPr>
          <w:szCs w:val="24"/>
        </w:rPr>
        <w:t xml:space="preserve"> and no</w:t>
      </w:r>
      <w:r w:rsidRPr="003A7613">
        <w:rPr>
          <w:szCs w:val="24"/>
        </w:rPr>
        <w:t xml:space="preserve"> other programs are collecting these data.</w:t>
      </w:r>
    </w:p>
    <w:p w:rsidR="009475A4" w:rsidRPr="00504780" w:rsidRDefault="009475A4" w:rsidP="009475A4">
      <w:pPr>
        <w:keepLines/>
        <w:rPr>
          <w:szCs w:val="24"/>
        </w:rPr>
      </w:pPr>
    </w:p>
    <w:p w:rsidR="009475A4" w:rsidRPr="0029115E" w:rsidRDefault="009475A4" w:rsidP="009475A4">
      <w:pPr>
        <w:keepNext/>
        <w:keepLines/>
        <w:tabs>
          <w:tab w:val="left" w:pos="748"/>
        </w:tabs>
        <w:rPr>
          <w:b/>
          <w:bCs/>
          <w:szCs w:val="24"/>
          <w:u w:val="single"/>
        </w:rPr>
      </w:pPr>
      <w:r w:rsidRPr="00D90143">
        <w:rPr>
          <w:b/>
          <w:bCs/>
          <w:szCs w:val="24"/>
        </w:rPr>
        <w:t xml:space="preserve">5. </w:t>
      </w:r>
      <w:r w:rsidRPr="00D90143">
        <w:rPr>
          <w:b/>
          <w:bCs/>
          <w:szCs w:val="24"/>
        </w:rPr>
        <w:tab/>
      </w:r>
      <w:r w:rsidRPr="0029115E">
        <w:rPr>
          <w:b/>
          <w:bCs/>
          <w:szCs w:val="24"/>
          <w:u w:val="single"/>
        </w:rPr>
        <w:t xml:space="preserve">Involvement of Small Entities </w:t>
      </w:r>
    </w:p>
    <w:p w:rsidR="009475A4" w:rsidRPr="007E2EB6" w:rsidRDefault="009475A4" w:rsidP="009475A4">
      <w:pPr>
        <w:keepNext/>
        <w:keepLines/>
        <w:tabs>
          <w:tab w:val="left" w:pos="748"/>
        </w:tabs>
        <w:rPr>
          <w:szCs w:val="24"/>
        </w:rPr>
      </w:pPr>
    </w:p>
    <w:p w:rsidR="009475A4" w:rsidRPr="007E2EB6" w:rsidRDefault="009475A4" w:rsidP="009475A4">
      <w:pPr>
        <w:keepLines/>
        <w:rPr>
          <w:szCs w:val="24"/>
        </w:rPr>
      </w:pPr>
      <w:r w:rsidRPr="007E2EB6">
        <w:rPr>
          <w:szCs w:val="24"/>
        </w:rPr>
        <w:t>The information requested will not have a significant impact on small entities.</w:t>
      </w:r>
    </w:p>
    <w:p w:rsidR="009475A4" w:rsidRPr="007E2EB6" w:rsidRDefault="009475A4" w:rsidP="009475A4">
      <w:pPr>
        <w:keepLines/>
        <w:rPr>
          <w:szCs w:val="24"/>
        </w:rPr>
      </w:pPr>
    </w:p>
    <w:p w:rsidR="009475A4" w:rsidRPr="00111CA3" w:rsidRDefault="009475A4" w:rsidP="009475A4">
      <w:pPr>
        <w:keepLines/>
        <w:tabs>
          <w:tab w:val="left" w:pos="748"/>
        </w:tabs>
        <w:rPr>
          <w:b/>
          <w:bCs/>
          <w:szCs w:val="24"/>
        </w:rPr>
      </w:pPr>
      <w:r w:rsidRPr="007E2EB6">
        <w:rPr>
          <w:b/>
          <w:bCs/>
          <w:szCs w:val="24"/>
        </w:rPr>
        <w:t xml:space="preserve">6. </w:t>
      </w:r>
      <w:r w:rsidRPr="007E2EB6">
        <w:rPr>
          <w:b/>
          <w:bCs/>
          <w:szCs w:val="24"/>
        </w:rPr>
        <w:tab/>
      </w:r>
      <w:r w:rsidRPr="007E2EB6">
        <w:rPr>
          <w:b/>
          <w:bCs/>
          <w:szCs w:val="24"/>
          <w:u w:val="single"/>
        </w:rPr>
        <w:t xml:space="preserve">Consequences If Information Collected Less Frequently </w:t>
      </w:r>
    </w:p>
    <w:p w:rsidR="009475A4" w:rsidRPr="00FC21D0" w:rsidRDefault="009475A4" w:rsidP="009475A4">
      <w:pPr>
        <w:widowControl w:val="0"/>
        <w:rPr>
          <w:szCs w:val="24"/>
        </w:rPr>
      </w:pPr>
    </w:p>
    <w:p w:rsidR="009475A4" w:rsidRDefault="009475A4" w:rsidP="009475A4">
      <w:pPr>
        <w:widowControl w:val="0"/>
        <w:rPr>
          <w:szCs w:val="24"/>
        </w:rPr>
      </w:pPr>
      <w:r w:rsidRPr="003F18EF">
        <w:rPr>
          <w:szCs w:val="24"/>
        </w:rPr>
        <w:t>The Individual</w:t>
      </w:r>
      <w:r>
        <w:rPr>
          <w:szCs w:val="24"/>
        </w:rPr>
        <w:t>/Family</w:t>
      </w:r>
      <w:r w:rsidRPr="003F18EF">
        <w:rPr>
          <w:szCs w:val="24"/>
        </w:rPr>
        <w:t xml:space="preserve"> Crisis Counseling Services Encounter Log will be completed by the crisis counselor for 100</w:t>
      </w:r>
      <w:r>
        <w:rPr>
          <w:szCs w:val="24"/>
        </w:rPr>
        <w:t xml:space="preserve"> percent</w:t>
      </w:r>
      <w:r w:rsidRPr="003F18EF">
        <w:rPr>
          <w:szCs w:val="24"/>
        </w:rPr>
        <w:t xml:space="preserve"> of individuals</w:t>
      </w:r>
      <w:r>
        <w:rPr>
          <w:szCs w:val="24"/>
        </w:rPr>
        <w:t xml:space="preserve"> or families</w:t>
      </w:r>
      <w:r w:rsidRPr="003F18EF">
        <w:rPr>
          <w:szCs w:val="24"/>
        </w:rPr>
        <w:t xml:space="preserve"> who access </w:t>
      </w:r>
      <w:r>
        <w:rPr>
          <w:szCs w:val="24"/>
        </w:rPr>
        <w:t>crisis counseling services</w:t>
      </w:r>
      <w:r w:rsidRPr="003F18EF">
        <w:rPr>
          <w:szCs w:val="24"/>
        </w:rPr>
        <w:t xml:space="preserve"> for 15 minutes or longer. The Group Encounter Log will be completed by the crisis counselor for 100</w:t>
      </w:r>
      <w:r>
        <w:rPr>
          <w:szCs w:val="24"/>
        </w:rPr>
        <w:t xml:space="preserve"> </w:t>
      </w:r>
      <w:r>
        <w:rPr>
          <w:szCs w:val="24"/>
        </w:rPr>
        <w:lastRenderedPageBreak/>
        <w:t>percent</w:t>
      </w:r>
      <w:r w:rsidRPr="003F18EF">
        <w:rPr>
          <w:szCs w:val="24"/>
        </w:rPr>
        <w:t xml:space="preserve"> of groups that meet for crisis counseling or for public education. The Weekly Tally </w:t>
      </w:r>
      <w:r>
        <w:rPr>
          <w:szCs w:val="24"/>
        </w:rPr>
        <w:t>S</w:t>
      </w:r>
      <w:r w:rsidRPr="003F18EF">
        <w:rPr>
          <w:szCs w:val="24"/>
        </w:rPr>
        <w:t>heet will be completed by the crisis counselor for 100</w:t>
      </w:r>
      <w:r>
        <w:rPr>
          <w:szCs w:val="24"/>
        </w:rPr>
        <w:t xml:space="preserve"> percent</w:t>
      </w:r>
      <w:r w:rsidRPr="003F18EF">
        <w:rPr>
          <w:szCs w:val="24"/>
        </w:rPr>
        <w:t xml:space="preserve"> of other brief educational or supportive encounters </w:t>
      </w:r>
      <w:r w:rsidRPr="003F18EF">
        <w:rPr>
          <w:i/>
          <w:szCs w:val="24"/>
        </w:rPr>
        <w:t>not captured by any other form</w:t>
      </w:r>
      <w:r w:rsidRPr="003F18EF">
        <w:rPr>
          <w:szCs w:val="24"/>
        </w:rPr>
        <w:t xml:space="preserve">. </w:t>
      </w:r>
    </w:p>
    <w:p w:rsidR="009475A4" w:rsidRDefault="009475A4" w:rsidP="009475A4">
      <w:pPr>
        <w:widowControl w:val="0"/>
        <w:rPr>
          <w:szCs w:val="24"/>
        </w:rPr>
      </w:pPr>
    </w:p>
    <w:p w:rsidR="009475A4" w:rsidRPr="006632F5" w:rsidRDefault="009475A4" w:rsidP="009475A4">
      <w:pPr>
        <w:widowControl w:val="0"/>
        <w:rPr>
          <w:szCs w:val="24"/>
        </w:rPr>
      </w:pPr>
      <w:r w:rsidRPr="003F18EF">
        <w:rPr>
          <w:szCs w:val="24"/>
        </w:rPr>
        <w:t xml:space="preserve">The Adult and Child/Youth Assessment and Referral Tools will be completed by </w:t>
      </w:r>
      <w:r>
        <w:rPr>
          <w:szCs w:val="24"/>
        </w:rPr>
        <w:t xml:space="preserve">a trained crisis counselor for </w:t>
      </w:r>
      <w:r w:rsidRPr="003F18EF">
        <w:rPr>
          <w:szCs w:val="24"/>
        </w:rPr>
        <w:t>100</w:t>
      </w:r>
      <w:r>
        <w:rPr>
          <w:szCs w:val="24"/>
        </w:rPr>
        <w:t xml:space="preserve"> percent</w:t>
      </w:r>
      <w:r w:rsidRPr="003F18EF">
        <w:rPr>
          <w:szCs w:val="24"/>
        </w:rPr>
        <w:t xml:space="preserve"> of service recipients who access the individual crisis counseling component multiple times </w:t>
      </w:r>
      <w:r>
        <w:rPr>
          <w:szCs w:val="24"/>
        </w:rPr>
        <w:t xml:space="preserve">(recommended on the third and fifth visit) </w:t>
      </w:r>
      <w:r w:rsidRPr="003F18EF">
        <w:rPr>
          <w:szCs w:val="24"/>
        </w:rPr>
        <w:t xml:space="preserve">or as deemed necessary. It is predicted that this will be less than </w:t>
      </w:r>
      <w:r>
        <w:rPr>
          <w:szCs w:val="24"/>
        </w:rPr>
        <w:t>5 percent</w:t>
      </w:r>
      <w:r w:rsidRPr="006632F5">
        <w:rPr>
          <w:szCs w:val="24"/>
        </w:rPr>
        <w:t xml:space="preserve"> of all service users. </w:t>
      </w:r>
    </w:p>
    <w:p w:rsidR="009475A4" w:rsidRPr="00F44A19" w:rsidRDefault="009475A4" w:rsidP="009475A4">
      <w:pPr>
        <w:widowControl w:val="0"/>
        <w:rPr>
          <w:szCs w:val="24"/>
        </w:rPr>
      </w:pPr>
    </w:p>
    <w:p w:rsidR="009475A4" w:rsidRPr="003A7613" w:rsidRDefault="009475A4" w:rsidP="009475A4">
      <w:pPr>
        <w:widowControl w:val="0"/>
        <w:rPr>
          <w:szCs w:val="24"/>
        </w:rPr>
      </w:pPr>
      <w:r w:rsidRPr="00AD1100">
        <w:rPr>
          <w:szCs w:val="24"/>
        </w:rPr>
        <w:t xml:space="preserve">The Participant Feedback </w:t>
      </w:r>
      <w:r>
        <w:rPr>
          <w:szCs w:val="24"/>
        </w:rPr>
        <w:t xml:space="preserve">Form </w:t>
      </w:r>
      <w:r w:rsidRPr="00AD1100">
        <w:rPr>
          <w:szCs w:val="24"/>
        </w:rPr>
        <w:t xml:space="preserve">will be completed by service recipients. </w:t>
      </w:r>
      <w:r>
        <w:rPr>
          <w:szCs w:val="24"/>
        </w:rPr>
        <w:t>I</w:t>
      </w:r>
      <w:r w:rsidRPr="00AD1100">
        <w:rPr>
          <w:szCs w:val="24"/>
        </w:rPr>
        <w:t xml:space="preserve">t will be made available at least twice during the CCP </w:t>
      </w:r>
      <w:r>
        <w:rPr>
          <w:szCs w:val="24"/>
        </w:rPr>
        <w:t>RSP</w:t>
      </w:r>
      <w:r w:rsidRPr="00AD1100">
        <w:rPr>
          <w:szCs w:val="24"/>
        </w:rPr>
        <w:t xml:space="preserve"> grant to users of crisis counseling and education services</w:t>
      </w:r>
      <w:r>
        <w:rPr>
          <w:szCs w:val="24"/>
        </w:rPr>
        <w:t xml:space="preserve"> and </w:t>
      </w:r>
      <w:r w:rsidRPr="00AD1100">
        <w:rPr>
          <w:szCs w:val="24"/>
        </w:rPr>
        <w:t>encounters. The sampling s</w:t>
      </w:r>
      <w:r w:rsidRPr="003E43BD">
        <w:rPr>
          <w:szCs w:val="24"/>
        </w:rPr>
        <w:t>trategy w</w:t>
      </w:r>
      <w:r>
        <w:rPr>
          <w:szCs w:val="24"/>
        </w:rPr>
        <w:t>ill</w:t>
      </w:r>
      <w:r w:rsidRPr="003E43BD">
        <w:rPr>
          <w:szCs w:val="24"/>
        </w:rPr>
        <w:t xml:space="preserve"> be determined by the State but w</w:t>
      </w:r>
      <w:r>
        <w:rPr>
          <w:szCs w:val="24"/>
        </w:rPr>
        <w:t>ill</w:t>
      </w:r>
      <w:r w:rsidRPr="003E43BD">
        <w:rPr>
          <w:szCs w:val="24"/>
        </w:rPr>
        <w:t xml:space="preserve"> </w:t>
      </w:r>
      <w:r>
        <w:rPr>
          <w:szCs w:val="24"/>
        </w:rPr>
        <w:t xml:space="preserve">involve a </w:t>
      </w:r>
      <w:r w:rsidRPr="003E43BD">
        <w:rPr>
          <w:szCs w:val="24"/>
        </w:rPr>
        <w:t xml:space="preserve">target </w:t>
      </w:r>
      <w:r>
        <w:rPr>
          <w:szCs w:val="24"/>
        </w:rPr>
        <w:t xml:space="preserve">of </w:t>
      </w:r>
      <w:r w:rsidRPr="003E43BD">
        <w:rPr>
          <w:szCs w:val="24"/>
        </w:rPr>
        <w:t xml:space="preserve">at least </w:t>
      </w:r>
      <w:r>
        <w:rPr>
          <w:szCs w:val="24"/>
        </w:rPr>
        <w:t>two sampling occurrences</w:t>
      </w:r>
      <w:r w:rsidRPr="003E43BD">
        <w:rPr>
          <w:szCs w:val="24"/>
        </w:rPr>
        <w:t xml:space="preserve"> during the 9</w:t>
      </w:r>
      <w:r>
        <w:rPr>
          <w:szCs w:val="24"/>
        </w:rPr>
        <w:t>-</w:t>
      </w:r>
      <w:r w:rsidRPr="003E43BD">
        <w:rPr>
          <w:szCs w:val="24"/>
        </w:rPr>
        <w:t xml:space="preserve">month program period. The CCP Service Provider Feedback Form will be </w:t>
      </w:r>
      <w:r w:rsidRPr="003C0431">
        <w:rPr>
          <w:szCs w:val="24"/>
        </w:rPr>
        <w:t>administered</w:t>
      </w:r>
      <w:r w:rsidRPr="001625C5">
        <w:rPr>
          <w:szCs w:val="24"/>
        </w:rPr>
        <w:t xml:space="preserve"> to all CCP </w:t>
      </w:r>
      <w:r>
        <w:rPr>
          <w:szCs w:val="24"/>
        </w:rPr>
        <w:t>s</w:t>
      </w:r>
      <w:r w:rsidRPr="001625C5">
        <w:rPr>
          <w:szCs w:val="24"/>
        </w:rPr>
        <w:t xml:space="preserve">ervice </w:t>
      </w:r>
      <w:r>
        <w:rPr>
          <w:szCs w:val="24"/>
        </w:rPr>
        <w:t>p</w:t>
      </w:r>
      <w:r w:rsidRPr="001625C5">
        <w:rPr>
          <w:szCs w:val="24"/>
        </w:rPr>
        <w:t>roviders (i.e., crisis counselors, team leade</w:t>
      </w:r>
      <w:r w:rsidRPr="003A7613">
        <w:rPr>
          <w:szCs w:val="24"/>
        </w:rPr>
        <w:t xml:space="preserve">rs) at approximately 6 months and 1 year </w:t>
      </w:r>
      <w:r>
        <w:rPr>
          <w:szCs w:val="24"/>
        </w:rPr>
        <w:t>after a disaster</w:t>
      </w:r>
      <w:r w:rsidRPr="003A7613">
        <w:rPr>
          <w:szCs w:val="24"/>
        </w:rPr>
        <w:t>.</w:t>
      </w:r>
    </w:p>
    <w:p w:rsidR="009475A4" w:rsidRPr="00504780" w:rsidRDefault="009475A4" w:rsidP="009475A4">
      <w:pPr>
        <w:rPr>
          <w:szCs w:val="24"/>
        </w:rPr>
      </w:pPr>
    </w:p>
    <w:p w:rsidR="009475A4" w:rsidRPr="007E2EB6" w:rsidRDefault="009475A4" w:rsidP="009475A4">
      <w:pPr>
        <w:rPr>
          <w:szCs w:val="24"/>
        </w:rPr>
      </w:pPr>
      <w:r w:rsidRPr="00D90143">
        <w:rPr>
          <w:szCs w:val="24"/>
        </w:rPr>
        <w:t xml:space="preserve">The data being collected on the aforementioned forms </w:t>
      </w:r>
      <w:r>
        <w:rPr>
          <w:szCs w:val="24"/>
        </w:rPr>
        <w:t>are</w:t>
      </w:r>
      <w:r w:rsidRPr="00D90143">
        <w:rPr>
          <w:szCs w:val="24"/>
        </w:rPr>
        <w:t xml:space="preserve"> already </w:t>
      </w:r>
      <w:r>
        <w:rPr>
          <w:szCs w:val="24"/>
        </w:rPr>
        <w:t>required</w:t>
      </w:r>
      <w:r w:rsidRPr="00D90143">
        <w:rPr>
          <w:szCs w:val="24"/>
        </w:rPr>
        <w:t xml:space="preserve"> per 44 CFR 206.171 (</w:t>
      </w:r>
      <w:r>
        <w:rPr>
          <w:szCs w:val="24"/>
        </w:rPr>
        <w:t>f</w:t>
      </w:r>
      <w:r w:rsidRPr="00D90143">
        <w:rPr>
          <w:szCs w:val="24"/>
        </w:rPr>
        <w:t>)(a). The introduction of the</w:t>
      </w:r>
      <w:r w:rsidRPr="007E2EB6">
        <w:rPr>
          <w:szCs w:val="24"/>
        </w:rPr>
        <w:t>se forms will provide a systematic method for data collection that will improve practice in a way that adheres to the goals and standards of the program and SAMHSA</w:t>
      </w:r>
      <w:r>
        <w:rPr>
          <w:szCs w:val="24"/>
        </w:rPr>
        <w:t xml:space="preserve"> </w:t>
      </w:r>
      <w:r w:rsidRPr="007E2EB6">
        <w:rPr>
          <w:szCs w:val="24"/>
        </w:rPr>
        <w:t xml:space="preserve">CMHS for delivering the highest caliber </w:t>
      </w:r>
      <w:r>
        <w:rPr>
          <w:szCs w:val="24"/>
        </w:rPr>
        <w:t>possible of behavioral</w:t>
      </w:r>
      <w:r w:rsidRPr="007E2EB6">
        <w:rPr>
          <w:szCs w:val="24"/>
        </w:rPr>
        <w:t xml:space="preserve"> health program</w:t>
      </w:r>
      <w:r>
        <w:rPr>
          <w:szCs w:val="24"/>
        </w:rPr>
        <w:t>s</w:t>
      </w:r>
      <w:r w:rsidRPr="007E2EB6">
        <w:rPr>
          <w:szCs w:val="24"/>
        </w:rPr>
        <w:t xml:space="preserve"> during a crisis. If CCPs do not collect the data at the aforementioned data points, this may lower the value of the data for SAMHSA</w:t>
      </w:r>
      <w:r>
        <w:rPr>
          <w:szCs w:val="24"/>
        </w:rPr>
        <w:t xml:space="preserve"> </w:t>
      </w:r>
      <w:r w:rsidRPr="007E2EB6">
        <w:rPr>
          <w:szCs w:val="24"/>
        </w:rPr>
        <w:t xml:space="preserve">CMHS use, in particular by losing measurement of intermediate and long-term effects. </w:t>
      </w:r>
    </w:p>
    <w:p w:rsidR="009475A4" w:rsidRPr="007E2EB6" w:rsidRDefault="009475A4" w:rsidP="009475A4">
      <w:pPr>
        <w:rPr>
          <w:szCs w:val="24"/>
        </w:rPr>
      </w:pPr>
    </w:p>
    <w:p w:rsidR="009475A4" w:rsidRPr="007E2EB6" w:rsidRDefault="009475A4" w:rsidP="009475A4">
      <w:pPr>
        <w:keepLines/>
        <w:tabs>
          <w:tab w:val="left" w:pos="748"/>
        </w:tabs>
        <w:rPr>
          <w:b/>
          <w:bCs/>
          <w:szCs w:val="24"/>
          <w:u w:val="single"/>
        </w:rPr>
      </w:pPr>
      <w:r w:rsidRPr="007E2EB6">
        <w:rPr>
          <w:b/>
          <w:bCs/>
          <w:szCs w:val="24"/>
        </w:rPr>
        <w:t xml:space="preserve">7. </w:t>
      </w:r>
      <w:r w:rsidRPr="007E2EB6">
        <w:rPr>
          <w:b/>
          <w:bCs/>
          <w:szCs w:val="24"/>
        </w:rPr>
        <w:tab/>
      </w:r>
      <w:r w:rsidRPr="007E2EB6">
        <w:rPr>
          <w:b/>
          <w:bCs/>
          <w:szCs w:val="24"/>
          <w:u w:val="single"/>
        </w:rPr>
        <w:t>Consistency with the Guidelines in 5 CFR 1320.5(d)(2)</w:t>
      </w:r>
    </w:p>
    <w:p w:rsidR="009475A4" w:rsidRPr="00111CA3" w:rsidRDefault="009475A4" w:rsidP="009475A4">
      <w:pPr>
        <w:keepLines/>
        <w:tabs>
          <w:tab w:val="left" w:pos="748"/>
        </w:tabs>
        <w:rPr>
          <w:szCs w:val="24"/>
        </w:rPr>
      </w:pPr>
    </w:p>
    <w:p w:rsidR="009475A4" w:rsidRPr="003F18EF" w:rsidRDefault="009475A4" w:rsidP="009475A4">
      <w:pPr>
        <w:keepLines/>
        <w:rPr>
          <w:szCs w:val="24"/>
        </w:rPr>
      </w:pPr>
      <w:r w:rsidRPr="00FC21D0">
        <w:rPr>
          <w:szCs w:val="24"/>
        </w:rPr>
        <w:t>This in</w:t>
      </w:r>
      <w:r w:rsidRPr="003F18EF">
        <w:rPr>
          <w:szCs w:val="24"/>
        </w:rPr>
        <w:t>formation collection fully complies with 5 CFR 1320.5(d)(2).</w:t>
      </w:r>
    </w:p>
    <w:p w:rsidR="009475A4" w:rsidRPr="003F18EF" w:rsidRDefault="009475A4" w:rsidP="009475A4">
      <w:pPr>
        <w:keepLines/>
        <w:rPr>
          <w:szCs w:val="24"/>
        </w:rPr>
      </w:pPr>
    </w:p>
    <w:p w:rsidR="009475A4" w:rsidRPr="003F18EF" w:rsidRDefault="009475A4" w:rsidP="009475A4">
      <w:pPr>
        <w:keepLines/>
        <w:tabs>
          <w:tab w:val="left" w:pos="748"/>
        </w:tabs>
        <w:rPr>
          <w:b/>
          <w:bCs/>
          <w:szCs w:val="24"/>
        </w:rPr>
      </w:pPr>
      <w:r w:rsidRPr="003F18EF">
        <w:rPr>
          <w:b/>
          <w:bCs/>
          <w:szCs w:val="24"/>
        </w:rPr>
        <w:t xml:space="preserve">8. </w:t>
      </w:r>
      <w:r w:rsidRPr="003F18EF">
        <w:rPr>
          <w:b/>
          <w:bCs/>
          <w:szCs w:val="24"/>
        </w:rPr>
        <w:tab/>
      </w:r>
      <w:r w:rsidRPr="003F18EF">
        <w:rPr>
          <w:b/>
          <w:bCs/>
          <w:szCs w:val="24"/>
          <w:u w:val="single"/>
        </w:rPr>
        <w:t>Consultation Outside the Agency</w:t>
      </w:r>
    </w:p>
    <w:p w:rsidR="009475A4" w:rsidRPr="003F18EF" w:rsidRDefault="009475A4" w:rsidP="009475A4">
      <w:pPr>
        <w:keepLines/>
        <w:rPr>
          <w:szCs w:val="24"/>
        </w:rPr>
      </w:pPr>
    </w:p>
    <w:p w:rsidR="009475A4" w:rsidRDefault="009475A4" w:rsidP="009475A4">
      <w:pPr>
        <w:keepLines/>
      </w:pPr>
      <w:r>
        <w:t xml:space="preserve">The notice required by 5 </w:t>
      </w:r>
      <w:smartTag w:uri="urn:schemas-microsoft-com:office:smarttags" w:element="stockticker">
        <w:r>
          <w:t>CFR</w:t>
        </w:r>
      </w:smartTag>
      <w:r>
        <w:t xml:space="preserve"> 1320.8(d) was published in the </w:t>
      </w:r>
      <w:r>
        <w:rPr>
          <w:i/>
        </w:rPr>
        <w:t xml:space="preserve">Federal Register </w:t>
      </w:r>
      <w:r>
        <w:t>on November 4, 2011 (76 FR 71351).</w:t>
      </w:r>
      <w:r>
        <w:rPr>
          <w:b/>
        </w:rPr>
        <w:t xml:space="preserve">  </w:t>
      </w:r>
      <w:r>
        <w:t>Comments were received in response to this notice.  Comments are presented in Attachment K.</w:t>
      </w:r>
    </w:p>
    <w:p w:rsidR="009475A4" w:rsidRDefault="009475A4" w:rsidP="009475A4">
      <w:pPr>
        <w:keepLines/>
      </w:pPr>
    </w:p>
    <w:p w:rsidR="009475A4" w:rsidRPr="001625C5" w:rsidRDefault="009475A4" w:rsidP="009475A4">
      <w:pPr>
        <w:keepLines/>
        <w:rPr>
          <w:szCs w:val="24"/>
        </w:rPr>
      </w:pPr>
      <w:r>
        <w:rPr>
          <w:szCs w:val="24"/>
        </w:rPr>
        <w:t xml:space="preserve">In the previous submission (2008), </w:t>
      </w:r>
      <w:r>
        <w:rPr>
          <w:szCs w:val="16"/>
        </w:rPr>
        <w:t>a</w:t>
      </w:r>
      <w:r w:rsidRPr="00AD1100">
        <w:rPr>
          <w:szCs w:val="16"/>
        </w:rPr>
        <w:t xml:space="preserve"> key addition that had </w:t>
      </w:r>
      <w:r w:rsidRPr="003E43BD">
        <w:rPr>
          <w:szCs w:val="16"/>
        </w:rPr>
        <w:t>been repeatedly requested from the field was inclusion of a Child/Youth Assessment and Referral Tool. The Child/Youth Assessment and Referral Tool was developed with the assistance of National Center for Child Traumatic Stress (NCCTS) consultant Dr. Meli</w:t>
      </w:r>
      <w:r w:rsidRPr="008153EB">
        <w:rPr>
          <w:szCs w:val="16"/>
        </w:rPr>
        <w:t>ssa Brymer and Dr. Patricia Watson from</w:t>
      </w:r>
      <w:r>
        <w:rPr>
          <w:szCs w:val="16"/>
        </w:rPr>
        <w:t xml:space="preserve"> the</w:t>
      </w:r>
      <w:r w:rsidRPr="008153EB">
        <w:rPr>
          <w:szCs w:val="16"/>
        </w:rPr>
        <w:t xml:space="preserve"> National Center for </w:t>
      </w:r>
      <w:r>
        <w:rPr>
          <w:szCs w:val="16"/>
        </w:rPr>
        <w:t>PTSD</w:t>
      </w:r>
      <w:r w:rsidRPr="008153EB">
        <w:rPr>
          <w:szCs w:val="16"/>
        </w:rPr>
        <w:t xml:space="preserve">. </w:t>
      </w:r>
      <w:r>
        <w:rPr>
          <w:szCs w:val="16"/>
        </w:rPr>
        <w:t xml:space="preserve">In updating the toolkit, the Program adjusted the burden hours of the </w:t>
      </w:r>
      <w:r w:rsidRPr="008153EB">
        <w:rPr>
          <w:szCs w:val="16"/>
        </w:rPr>
        <w:t>existing forms</w:t>
      </w:r>
      <w:r>
        <w:rPr>
          <w:szCs w:val="16"/>
        </w:rPr>
        <w:t>,</w:t>
      </w:r>
      <w:r w:rsidRPr="008153EB">
        <w:rPr>
          <w:szCs w:val="16"/>
        </w:rPr>
        <w:t xml:space="preserve"> </w:t>
      </w:r>
      <w:r>
        <w:rPr>
          <w:szCs w:val="16"/>
        </w:rPr>
        <w:t xml:space="preserve">reviewed and applied feedback from </w:t>
      </w:r>
      <w:r w:rsidRPr="008153EB">
        <w:rPr>
          <w:szCs w:val="16"/>
        </w:rPr>
        <w:t>field com</w:t>
      </w:r>
      <w:r w:rsidRPr="003C0431">
        <w:rPr>
          <w:szCs w:val="16"/>
        </w:rPr>
        <w:t xml:space="preserve">ments from </w:t>
      </w:r>
      <w:r>
        <w:rPr>
          <w:szCs w:val="16"/>
        </w:rPr>
        <w:t xml:space="preserve">the previous submission, </w:t>
      </w:r>
      <w:r w:rsidRPr="003C0431">
        <w:rPr>
          <w:szCs w:val="16"/>
        </w:rPr>
        <w:t xml:space="preserve">and </w:t>
      </w:r>
      <w:r>
        <w:rPr>
          <w:szCs w:val="16"/>
        </w:rPr>
        <w:t xml:space="preserve">drew on </w:t>
      </w:r>
      <w:r w:rsidRPr="003C0431">
        <w:rPr>
          <w:szCs w:val="16"/>
        </w:rPr>
        <w:t xml:space="preserve">the expertise of the core team members from </w:t>
      </w:r>
      <w:r>
        <w:rPr>
          <w:szCs w:val="16"/>
        </w:rPr>
        <w:t xml:space="preserve">the National Center for </w:t>
      </w:r>
      <w:r w:rsidRPr="003C0431">
        <w:rPr>
          <w:szCs w:val="16"/>
        </w:rPr>
        <w:t xml:space="preserve">PTSD and </w:t>
      </w:r>
      <w:r>
        <w:rPr>
          <w:szCs w:val="16"/>
        </w:rPr>
        <w:t xml:space="preserve">the </w:t>
      </w:r>
      <w:r w:rsidRPr="003C0431">
        <w:rPr>
          <w:szCs w:val="16"/>
        </w:rPr>
        <w:t>NCCTS, all of whom have expertise in instrument design and evaluation.</w:t>
      </w:r>
    </w:p>
    <w:p w:rsidR="009475A4" w:rsidRPr="003A7613" w:rsidRDefault="009475A4" w:rsidP="009475A4">
      <w:pPr>
        <w:autoSpaceDE w:val="0"/>
        <w:autoSpaceDN w:val="0"/>
        <w:adjustRightInd w:val="0"/>
        <w:rPr>
          <w:szCs w:val="16"/>
        </w:rPr>
      </w:pPr>
    </w:p>
    <w:p w:rsidR="009475A4" w:rsidRPr="006632F5" w:rsidRDefault="009475A4" w:rsidP="009475A4">
      <w:pPr>
        <w:autoSpaceDE w:val="0"/>
        <w:autoSpaceDN w:val="0"/>
        <w:adjustRightInd w:val="0"/>
        <w:rPr>
          <w:szCs w:val="24"/>
        </w:rPr>
      </w:pPr>
      <w:r>
        <w:rPr>
          <w:szCs w:val="16"/>
        </w:rPr>
        <w:t xml:space="preserve">Also in adjusting the 2008 OMB-approved forms, the Program used </w:t>
      </w:r>
      <w:r w:rsidRPr="00504780">
        <w:rPr>
          <w:szCs w:val="16"/>
        </w:rPr>
        <w:t xml:space="preserve">feedback </w:t>
      </w:r>
      <w:r w:rsidRPr="00CF23B9">
        <w:rPr>
          <w:szCs w:val="16"/>
        </w:rPr>
        <w:t>from data collect</w:t>
      </w:r>
      <w:r w:rsidRPr="006632F5">
        <w:rPr>
          <w:szCs w:val="16"/>
        </w:rPr>
        <w:t xml:space="preserve">ed, analysis, and findings from the cross-site evaluation of CCP grants funded as a result of the 2005 </w:t>
      </w:r>
      <w:r>
        <w:rPr>
          <w:szCs w:val="16"/>
        </w:rPr>
        <w:t>G</w:t>
      </w:r>
      <w:r w:rsidRPr="006632F5">
        <w:rPr>
          <w:szCs w:val="16"/>
        </w:rPr>
        <w:t xml:space="preserve">ulf </w:t>
      </w:r>
      <w:r>
        <w:rPr>
          <w:szCs w:val="16"/>
        </w:rPr>
        <w:t>C</w:t>
      </w:r>
      <w:r w:rsidRPr="006632F5">
        <w:rPr>
          <w:szCs w:val="16"/>
        </w:rPr>
        <w:t xml:space="preserve">oast </w:t>
      </w:r>
      <w:r>
        <w:rPr>
          <w:szCs w:val="16"/>
        </w:rPr>
        <w:t>H</w:t>
      </w:r>
      <w:r w:rsidRPr="006632F5">
        <w:rPr>
          <w:szCs w:val="16"/>
        </w:rPr>
        <w:t>urricanes Katrina, Wilma, and Rita</w:t>
      </w:r>
      <w:r>
        <w:rPr>
          <w:szCs w:val="16"/>
        </w:rPr>
        <w:t xml:space="preserve">. They combined this information </w:t>
      </w:r>
      <w:r>
        <w:rPr>
          <w:szCs w:val="16"/>
        </w:rPr>
        <w:lastRenderedPageBreak/>
        <w:t>with more recent findings from data in 2009 and 2010</w:t>
      </w:r>
      <w:r w:rsidRPr="006632F5">
        <w:rPr>
          <w:szCs w:val="16"/>
        </w:rPr>
        <w:t>. Th</w:t>
      </w:r>
      <w:r>
        <w:rPr>
          <w:szCs w:val="16"/>
        </w:rPr>
        <w:t>ese data</w:t>
      </w:r>
      <w:r w:rsidRPr="006632F5">
        <w:rPr>
          <w:szCs w:val="16"/>
        </w:rPr>
        <w:t xml:space="preserve"> included feedback from local program providers and directors charged with oversight or administration of the forms. Finally, </w:t>
      </w:r>
      <w:r>
        <w:rPr>
          <w:szCs w:val="16"/>
        </w:rPr>
        <w:t>the Program shared this</w:t>
      </w:r>
      <w:r w:rsidRPr="006632F5">
        <w:rPr>
          <w:szCs w:val="16"/>
        </w:rPr>
        <w:t xml:space="preserve"> with SAMHSA staff that worked with these grantees for even more feedback which was, consequently, incorporated into the toolkit.</w:t>
      </w:r>
    </w:p>
    <w:p w:rsidR="009475A4" w:rsidRPr="00F44A19" w:rsidRDefault="009475A4" w:rsidP="009475A4">
      <w:pPr>
        <w:keepLines/>
        <w:rPr>
          <w:szCs w:val="24"/>
        </w:rPr>
      </w:pPr>
    </w:p>
    <w:p w:rsidR="009475A4" w:rsidRPr="006632F5" w:rsidRDefault="009475A4" w:rsidP="009475A4">
      <w:pPr>
        <w:keepLines/>
        <w:rPr>
          <w:szCs w:val="24"/>
        </w:rPr>
      </w:pPr>
      <w:r w:rsidRPr="00AD1100">
        <w:rPr>
          <w:szCs w:val="24"/>
        </w:rPr>
        <w:t>The following</w:t>
      </w:r>
      <w:r w:rsidRPr="003E43BD">
        <w:rPr>
          <w:szCs w:val="24"/>
        </w:rPr>
        <w:t xml:space="preserve"> three experts reviewed the toolkit and found that it was written clearly and the language was concise and accurate. Further, the experts as well as previous users of the toolkit agreed that there should be a </w:t>
      </w:r>
      <w:r>
        <w:rPr>
          <w:szCs w:val="24"/>
        </w:rPr>
        <w:t xml:space="preserve">decrease in overall </w:t>
      </w:r>
      <w:r w:rsidRPr="003E43BD">
        <w:rPr>
          <w:szCs w:val="24"/>
        </w:rPr>
        <w:t>burden with the revised to</w:t>
      </w:r>
      <w:r w:rsidRPr="008153EB">
        <w:rPr>
          <w:szCs w:val="24"/>
        </w:rPr>
        <w:t>ols</w:t>
      </w:r>
      <w:r>
        <w:rPr>
          <w:szCs w:val="24"/>
        </w:rPr>
        <w:t xml:space="preserve">. </w:t>
      </w:r>
      <w:r w:rsidRPr="003C0431">
        <w:rPr>
          <w:b/>
          <w:i/>
          <w:szCs w:val="24"/>
        </w:rPr>
        <w:t>More information on the rationale for the revised burden table is provided in Item 12 of this supporting statement.</w:t>
      </w:r>
      <w:r w:rsidRPr="001625C5">
        <w:rPr>
          <w:szCs w:val="24"/>
        </w:rPr>
        <w:t xml:space="preserve"> However, with the revised burden</w:t>
      </w:r>
      <w:r>
        <w:rPr>
          <w:szCs w:val="24"/>
        </w:rPr>
        <w:t>,</w:t>
      </w:r>
      <w:r w:rsidRPr="001625C5">
        <w:rPr>
          <w:szCs w:val="24"/>
        </w:rPr>
        <w:t xml:space="preserve"> </w:t>
      </w:r>
      <w:r>
        <w:rPr>
          <w:szCs w:val="24"/>
        </w:rPr>
        <w:t xml:space="preserve">people completing the forms </w:t>
      </w:r>
      <w:r w:rsidRPr="001625C5">
        <w:rPr>
          <w:szCs w:val="24"/>
        </w:rPr>
        <w:t xml:space="preserve">should </w:t>
      </w:r>
      <w:r>
        <w:rPr>
          <w:szCs w:val="24"/>
        </w:rPr>
        <w:t xml:space="preserve">need </w:t>
      </w:r>
      <w:r w:rsidRPr="001625C5">
        <w:rPr>
          <w:szCs w:val="24"/>
        </w:rPr>
        <w:t xml:space="preserve">no more than </w:t>
      </w:r>
      <w:r>
        <w:rPr>
          <w:szCs w:val="24"/>
        </w:rPr>
        <w:t>8</w:t>
      </w:r>
      <w:r w:rsidRPr="003A7613">
        <w:rPr>
          <w:szCs w:val="24"/>
        </w:rPr>
        <w:t xml:space="preserve"> minutes for the Individual</w:t>
      </w:r>
      <w:r>
        <w:rPr>
          <w:szCs w:val="24"/>
        </w:rPr>
        <w:t>/Family</w:t>
      </w:r>
      <w:r w:rsidRPr="003A7613">
        <w:rPr>
          <w:szCs w:val="24"/>
        </w:rPr>
        <w:t xml:space="preserve"> Crisis Counseling Services Encounter Log, 4 minutes for the Group </w:t>
      </w:r>
      <w:r>
        <w:rPr>
          <w:szCs w:val="24"/>
        </w:rPr>
        <w:t>E</w:t>
      </w:r>
      <w:r w:rsidRPr="003A7613">
        <w:rPr>
          <w:szCs w:val="24"/>
        </w:rPr>
        <w:t xml:space="preserve">ncounter Log, </w:t>
      </w:r>
      <w:r w:rsidRPr="00CF23B9">
        <w:rPr>
          <w:szCs w:val="24"/>
        </w:rPr>
        <w:t xml:space="preserve">12 minutes for the Weekly Tally </w:t>
      </w:r>
      <w:r>
        <w:rPr>
          <w:szCs w:val="24"/>
        </w:rPr>
        <w:t>S</w:t>
      </w:r>
      <w:r w:rsidRPr="00CF23B9">
        <w:rPr>
          <w:szCs w:val="24"/>
        </w:rPr>
        <w:t>heet, and 15 minutes each for the Adult Assessment and Referral Tool, Child/Y</w:t>
      </w:r>
      <w:r w:rsidRPr="006632F5">
        <w:rPr>
          <w:szCs w:val="24"/>
        </w:rPr>
        <w:t>outh Assessment and Referral Tool, and the Service Provider Feedback</w:t>
      </w:r>
      <w:r>
        <w:rPr>
          <w:szCs w:val="24"/>
        </w:rPr>
        <w:t xml:space="preserve"> Form</w:t>
      </w:r>
      <w:r w:rsidRPr="006632F5">
        <w:rPr>
          <w:szCs w:val="24"/>
        </w:rPr>
        <w:t>. The experts that were consulted included</w:t>
      </w:r>
      <w:r>
        <w:rPr>
          <w:szCs w:val="24"/>
        </w:rPr>
        <w:t xml:space="preserve"> the following</w:t>
      </w:r>
      <w:r w:rsidRPr="006632F5">
        <w:rPr>
          <w:szCs w:val="24"/>
        </w:rPr>
        <w:t>:</w:t>
      </w:r>
    </w:p>
    <w:p w:rsidR="009475A4" w:rsidRPr="00F44A19" w:rsidRDefault="009475A4" w:rsidP="009475A4">
      <w:pPr>
        <w:keepLines/>
        <w:rPr>
          <w:szCs w:val="24"/>
        </w:rPr>
      </w:pPr>
    </w:p>
    <w:p w:rsidR="009475A4" w:rsidRPr="00AD1100" w:rsidRDefault="009475A4" w:rsidP="009475A4">
      <w:pPr>
        <w:keepLines/>
        <w:rPr>
          <w:szCs w:val="24"/>
        </w:rPr>
      </w:pPr>
      <w:r w:rsidRPr="00AD1100">
        <w:rPr>
          <w:szCs w:val="24"/>
        </w:rPr>
        <w:t xml:space="preserve">(1) </w:t>
      </w:r>
      <w:r w:rsidRPr="00AD1100">
        <w:rPr>
          <w:szCs w:val="24"/>
        </w:rPr>
        <w:tab/>
        <w:t>Fran Norris, Ph.D.</w:t>
      </w:r>
    </w:p>
    <w:p w:rsidR="009475A4" w:rsidRPr="003E43BD" w:rsidRDefault="009475A4" w:rsidP="009475A4">
      <w:pPr>
        <w:keepLines/>
        <w:rPr>
          <w:szCs w:val="24"/>
        </w:rPr>
      </w:pPr>
      <w:r w:rsidRPr="003E43BD">
        <w:rPr>
          <w:szCs w:val="24"/>
        </w:rPr>
        <w:tab/>
      </w:r>
      <w:smartTag w:uri="urn:schemas-microsoft-com:office:smarttags" w:element="place">
        <w:smartTag w:uri="urn:schemas-microsoft-com:office:smarttags" w:element="PlaceName">
          <w:r w:rsidRPr="003E43BD">
            <w:rPr>
              <w:szCs w:val="24"/>
            </w:rPr>
            <w:t>Dartmouth</w:t>
          </w:r>
        </w:smartTag>
        <w:r w:rsidRPr="003E43BD">
          <w:rPr>
            <w:szCs w:val="24"/>
          </w:rPr>
          <w:t xml:space="preserve"> </w:t>
        </w:r>
        <w:smartTag w:uri="urn:schemas-microsoft-com:office:smarttags" w:element="PlaceName">
          <w:r w:rsidRPr="003E43BD">
            <w:rPr>
              <w:szCs w:val="24"/>
            </w:rPr>
            <w:t>Medical</w:t>
          </w:r>
        </w:smartTag>
        <w:r w:rsidRPr="003E43BD">
          <w:rPr>
            <w:szCs w:val="24"/>
          </w:rPr>
          <w:t xml:space="preserve"> </w:t>
        </w:r>
        <w:smartTag w:uri="urn:schemas-microsoft-com:office:smarttags" w:element="PlaceType">
          <w:r w:rsidRPr="003E43BD">
            <w:rPr>
              <w:szCs w:val="24"/>
            </w:rPr>
            <w:t>School</w:t>
          </w:r>
        </w:smartTag>
      </w:smartTag>
    </w:p>
    <w:p w:rsidR="009475A4" w:rsidRPr="008153EB" w:rsidRDefault="009475A4" w:rsidP="009475A4">
      <w:pPr>
        <w:keepLines/>
        <w:rPr>
          <w:szCs w:val="24"/>
        </w:rPr>
      </w:pPr>
      <w:r w:rsidRPr="008153EB">
        <w:rPr>
          <w:szCs w:val="24"/>
        </w:rPr>
        <w:tab/>
        <w:t xml:space="preserve">National Center for </w:t>
      </w:r>
      <w:r>
        <w:rPr>
          <w:szCs w:val="24"/>
        </w:rPr>
        <w:t>PTSD</w:t>
      </w:r>
    </w:p>
    <w:p w:rsidR="009475A4" w:rsidRPr="003C0431" w:rsidRDefault="009475A4" w:rsidP="009475A4">
      <w:pPr>
        <w:keepLines/>
        <w:rPr>
          <w:szCs w:val="24"/>
        </w:rPr>
      </w:pPr>
      <w:r w:rsidRPr="003C0431">
        <w:rPr>
          <w:szCs w:val="24"/>
        </w:rPr>
        <w:tab/>
      </w:r>
      <w:smartTag w:uri="urn:schemas-microsoft-com:office:smarttags" w:element="Street">
        <w:smartTag w:uri="urn:schemas-microsoft-com:office:smarttags" w:element="address">
          <w:r w:rsidRPr="003C0431">
            <w:rPr>
              <w:szCs w:val="24"/>
            </w:rPr>
            <w:t>215 N. Main Street</w:t>
          </w:r>
        </w:smartTag>
      </w:smartTag>
    </w:p>
    <w:p w:rsidR="009475A4" w:rsidRPr="003A7613" w:rsidRDefault="009475A4" w:rsidP="009475A4">
      <w:pPr>
        <w:keepLines/>
        <w:rPr>
          <w:szCs w:val="24"/>
        </w:rPr>
      </w:pPr>
      <w:r w:rsidRPr="001625C5">
        <w:rPr>
          <w:szCs w:val="24"/>
        </w:rPr>
        <w:tab/>
        <w:t>Whi</w:t>
      </w:r>
      <w:r w:rsidRPr="003A7613">
        <w:rPr>
          <w:szCs w:val="24"/>
        </w:rPr>
        <w:t>te River Junction, V</w:t>
      </w:r>
      <w:r>
        <w:rPr>
          <w:szCs w:val="24"/>
        </w:rPr>
        <w:t>T</w:t>
      </w:r>
      <w:r w:rsidRPr="003A7613">
        <w:rPr>
          <w:szCs w:val="24"/>
        </w:rPr>
        <w:t xml:space="preserve"> 05009</w:t>
      </w:r>
    </w:p>
    <w:p w:rsidR="009475A4" w:rsidRPr="00504780" w:rsidRDefault="009475A4" w:rsidP="009475A4">
      <w:pPr>
        <w:keepLines/>
        <w:rPr>
          <w:szCs w:val="24"/>
        </w:rPr>
      </w:pPr>
      <w:r w:rsidRPr="00504780">
        <w:rPr>
          <w:szCs w:val="24"/>
        </w:rPr>
        <w:tab/>
        <w:t>Phone: 802-296-5132</w:t>
      </w:r>
    </w:p>
    <w:p w:rsidR="009475A4" w:rsidRPr="00CF23B9" w:rsidRDefault="009475A4" w:rsidP="009475A4">
      <w:pPr>
        <w:keepLines/>
        <w:rPr>
          <w:szCs w:val="24"/>
        </w:rPr>
      </w:pPr>
      <w:r w:rsidRPr="00504780">
        <w:rPr>
          <w:szCs w:val="24"/>
        </w:rPr>
        <w:tab/>
      </w:r>
      <w:hyperlink r:id="rId9" w:history="1">
        <w:r w:rsidRPr="00CF23B9">
          <w:rPr>
            <w:rStyle w:val="Hyperlink"/>
            <w:szCs w:val="24"/>
          </w:rPr>
          <w:t>Fran.norris@dartmouth.edu</w:t>
        </w:r>
      </w:hyperlink>
    </w:p>
    <w:p w:rsidR="009475A4" w:rsidRPr="00CF23B9" w:rsidRDefault="009475A4" w:rsidP="009475A4">
      <w:pPr>
        <w:keepNext/>
        <w:keepLines/>
        <w:rPr>
          <w:szCs w:val="24"/>
        </w:rPr>
      </w:pPr>
    </w:p>
    <w:p w:rsidR="009475A4" w:rsidRPr="006632F5" w:rsidRDefault="009475A4" w:rsidP="009475A4">
      <w:pPr>
        <w:keepNext/>
        <w:keepLines/>
        <w:rPr>
          <w:szCs w:val="24"/>
        </w:rPr>
      </w:pPr>
      <w:r w:rsidRPr="006632F5">
        <w:rPr>
          <w:szCs w:val="24"/>
        </w:rPr>
        <w:t>(2)</w:t>
      </w:r>
      <w:r w:rsidRPr="006632F5">
        <w:rPr>
          <w:szCs w:val="24"/>
        </w:rPr>
        <w:tab/>
        <w:t>Melissa Brymer, Ph.D.</w:t>
      </w:r>
    </w:p>
    <w:p w:rsidR="009475A4" w:rsidRPr="00AD1100" w:rsidRDefault="009475A4" w:rsidP="009475A4">
      <w:pPr>
        <w:keepNext/>
        <w:keepLines/>
        <w:rPr>
          <w:szCs w:val="24"/>
        </w:rPr>
      </w:pPr>
      <w:r w:rsidRPr="00F44A19">
        <w:rPr>
          <w:szCs w:val="24"/>
          <w:lang w:val="fr-FR"/>
        </w:rPr>
        <w:tab/>
      </w:r>
      <w:r w:rsidRPr="00AD1100">
        <w:rPr>
          <w:szCs w:val="24"/>
        </w:rPr>
        <w:t>Director, Terrorism and Disaster Programs</w:t>
      </w:r>
    </w:p>
    <w:p w:rsidR="009475A4" w:rsidRPr="003E43BD" w:rsidRDefault="009475A4" w:rsidP="009475A4">
      <w:pPr>
        <w:keepNext/>
        <w:keepLines/>
        <w:rPr>
          <w:szCs w:val="24"/>
        </w:rPr>
      </w:pPr>
      <w:r w:rsidRPr="003E43BD">
        <w:rPr>
          <w:szCs w:val="24"/>
        </w:rPr>
        <w:tab/>
      </w:r>
      <w:smartTag w:uri="urn:schemas-microsoft-com:office:smarttags" w:element="place">
        <w:smartTag w:uri="urn:schemas-microsoft-com:office:smarttags" w:element="PlaceName">
          <w:r w:rsidRPr="003E43BD">
            <w:rPr>
              <w:szCs w:val="24"/>
            </w:rPr>
            <w:t>National</w:t>
          </w:r>
        </w:smartTag>
        <w:r w:rsidRPr="003E43BD">
          <w:rPr>
            <w:szCs w:val="24"/>
          </w:rPr>
          <w:t xml:space="preserve"> </w:t>
        </w:r>
        <w:smartTag w:uri="urn:schemas-microsoft-com:office:smarttags" w:element="PlaceType">
          <w:r w:rsidRPr="003E43BD">
            <w:rPr>
              <w:szCs w:val="24"/>
            </w:rPr>
            <w:t>Center</w:t>
          </w:r>
        </w:smartTag>
      </w:smartTag>
      <w:r w:rsidRPr="003E43BD">
        <w:rPr>
          <w:szCs w:val="24"/>
        </w:rPr>
        <w:t xml:space="preserve"> for Child Traumatic Stress</w:t>
      </w:r>
    </w:p>
    <w:p w:rsidR="009475A4" w:rsidRPr="003C0431" w:rsidRDefault="009475A4" w:rsidP="009475A4">
      <w:pPr>
        <w:keepNext/>
        <w:keepLines/>
        <w:rPr>
          <w:szCs w:val="24"/>
        </w:rPr>
      </w:pPr>
      <w:r w:rsidRPr="008153EB">
        <w:rPr>
          <w:szCs w:val="24"/>
        </w:rPr>
        <w:tab/>
      </w:r>
      <w:smartTag w:uri="urn:schemas-microsoft-com:office:smarttags" w:element="PlaceType">
        <w:r w:rsidRPr="008153EB">
          <w:rPr>
            <w:szCs w:val="24"/>
          </w:rPr>
          <w:t>University</w:t>
        </w:r>
      </w:smartTag>
      <w:r w:rsidRPr="003C0431">
        <w:rPr>
          <w:szCs w:val="24"/>
        </w:rPr>
        <w:t xml:space="preserve"> of </w:t>
      </w:r>
      <w:smartTag w:uri="urn:schemas-microsoft-com:office:smarttags" w:element="PlaceName">
        <w:r w:rsidRPr="003C0431">
          <w:rPr>
            <w:szCs w:val="24"/>
          </w:rPr>
          <w:t>California</w:t>
        </w:r>
      </w:smartTag>
      <w:r w:rsidRPr="003C0431">
        <w:rPr>
          <w:szCs w:val="24"/>
        </w:rPr>
        <w:t xml:space="preserve">, </w:t>
      </w:r>
      <w:smartTag w:uri="urn:schemas-microsoft-com:office:smarttags" w:element="City">
        <w:smartTag w:uri="urn:schemas-microsoft-com:office:smarttags" w:element="place">
          <w:r w:rsidRPr="003C0431">
            <w:rPr>
              <w:szCs w:val="24"/>
            </w:rPr>
            <w:t>Los Angeles</w:t>
          </w:r>
        </w:smartTag>
      </w:smartTag>
    </w:p>
    <w:p w:rsidR="009475A4" w:rsidRPr="001625C5" w:rsidRDefault="009475A4" w:rsidP="009475A4">
      <w:pPr>
        <w:keepNext/>
        <w:keepLines/>
        <w:rPr>
          <w:szCs w:val="24"/>
        </w:rPr>
      </w:pPr>
      <w:r w:rsidRPr="001625C5">
        <w:rPr>
          <w:szCs w:val="24"/>
        </w:rPr>
        <w:tab/>
        <w:t>11150 West Olympic Boulevard</w:t>
      </w:r>
    </w:p>
    <w:p w:rsidR="009475A4" w:rsidRPr="003A7613" w:rsidRDefault="009475A4" w:rsidP="009475A4">
      <w:pPr>
        <w:keepNext/>
        <w:keepLines/>
        <w:rPr>
          <w:szCs w:val="24"/>
        </w:rPr>
      </w:pPr>
      <w:r w:rsidRPr="003A7613">
        <w:rPr>
          <w:szCs w:val="24"/>
        </w:rPr>
        <w:tab/>
      </w:r>
      <w:smartTag w:uri="urn:schemas-microsoft-com:office:smarttags" w:element="address">
        <w:smartTag w:uri="urn:schemas-microsoft-com:office:smarttags" w:element="Street">
          <w:r w:rsidRPr="003A7613">
            <w:rPr>
              <w:szCs w:val="24"/>
            </w:rPr>
            <w:t>Suite</w:t>
          </w:r>
        </w:smartTag>
        <w:r w:rsidRPr="003A7613">
          <w:rPr>
            <w:szCs w:val="24"/>
          </w:rPr>
          <w:t xml:space="preserve"> 650</w:t>
        </w:r>
      </w:smartTag>
    </w:p>
    <w:p w:rsidR="009475A4" w:rsidRPr="00504780" w:rsidRDefault="009475A4" w:rsidP="009475A4">
      <w:pPr>
        <w:keepNext/>
        <w:keepLines/>
        <w:rPr>
          <w:szCs w:val="24"/>
        </w:rPr>
      </w:pPr>
      <w:r w:rsidRPr="00504780">
        <w:rPr>
          <w:szCs w:val="24"/>
        </w:rPr>
        <w:tab/>
      </w:r>
      <w:smartTag w:uri="urn:schemas-microsoft-com:office:smarttags" w:element="place">
        <w:smartTag w:uri="urn:schemas-microsoft-com:office:smarttags" w:element="City">
          <w:r w:rsidRPr="00504780">
            <w:rPr>
              <w:szCs w:val="24"/>
            </w:rPr>
            <w:t>Los Angeles</w:t>
          </w:r>
        </w:smartTag>
        <w:r w:rsidRPr="00504780">
          <w:rPr>
            <w:szCs w:val="24"/>
          </w:rPr>
          <w:t xml:space="preserve">, </w:t>
        </w:r>
        <w:smartTag w:uri="urn:schemas-microsoft-com:office:smarttags" w:element="State">
          <w:r w:rsidRPr="00504780">
            <w:rPr>
              <w:szCs w:val="24"/>
            </w:rPr>
            <w:t>CA</w:t>
          </w:r>
        </w:smartTag>
        <w:r w:rsidRPr="00504780">
          <w:rPr>
            <w:szCs w:val="24"/>
          </w:rPr>
          <w:t xml:space="preserve"> </w:t>
        </w:r>
        <w:smartTag w:uri="urn:schemas-microsoft-com:office:smarttags" w:element="PostalCode">
          <w:r w:rsidRPr="00504780">
            <w:rPr>
              <w:szCs w:val="24"/>
            </w:rPr>
            <w:t>90064</w:t>
          </w:r>
        </w:smartTag>
      </w:smartTag>
    </w:p>
    <w:p w:rsidR="009475A4" w:rsidRPr="00D90143" w:rsidRDefault="009475A4" w:rsidP="009475A4">
      <w:pPr>
        <w:keepNext/>
        <w:keepLines/>
        <w:rPr>
          <w:szCs w:val="24"/>
        </w:rPr>
      </w:pPr>
      <w:r w:rsidRPr="00D90143">
        <w:rPr>
          <w:szCs w:val="24"/>
        </w:rPr>
        <w:tab/>
        <w:t>Phone:  310-235-2633, ext. 227</w:t>
      </w:r>
    </w:p>
    <w:p w:rsidR="009475A4" w:rsidRPr="00CF23B9" w:rsidRDefault="009475A4" w:rsidP="009475A4">
      <w:pPr>
        <w:keepNext/>
        <w:keepLines/>
        <w:rPr>
          <w:szCs w:val="24"/>
        </w:rPr>
      </w:pPr>
      <w:r w:rsidRPr="007E2EB6">
        <w:rPr>
          <w:szCs w:val="24"/>
        </w:rPr>
        <w:tab/>
      </w:r>
      <w:hyperlink r:id="rId10" w:history="1">
        <w:r w:rsidRPr="006632F5">
          <w:rPr>
            <w:rStyle w:val="Hyperlink"/>
            <w:szCs w:val="24"/>
          </w:rPr>
          <w:t>mbrymer@mednet.ucla.edu</w:t>
        </w:r>
      </w:hyperlink>
    </w:p>
    <w:p w:rsidR="009475A4" w:rsidRPr="006632F5" w:rsidRDefault="009475A4" w:rsidP="009475A4">
      <w:pPr>
        <w:keepLines/>
        <w:rPr>
          <w:szCs w:val="24"/>
        </w:rPr>
      </w:pPr>
    </w:p>
    <w:p w:rsidR="009475A4" w:rsidRPr="00F44A19" w:rsidRDefault="009475A4" w:rsidP="009475A4">
      <w:pPr>
        <w:keepLines/>
        <w:numPr>
          <w:ilvl w:val="0"/>
          <w:numId w:val="8"/>
        </w:numPr>
        <w:rPr>
          <w:szCs w:val="24"/>
        </w:rPr>
      </w:pPr>
      <w:r w:rsidRPr="00F44A19">
        <w:rPr>
          <w:szCs w:val="24"/>
        </w:rPr>
        <w:t>Patricia Watson, Ph.D.</w:t>
      </w:r>
    </w:p>
    <w:p w:rsidR="009475A4" w:rsidRPr="00AD1100" w:rsidRDefault="009475A4" w:rsidP="009475A4">
      <w:pPr>
        <w:keepLines/>
        <w:rPr>
          <w:szCs w:val="24"/>
        </w:rPr>
      </w:pPr>
      <w:r w:rsidRPr="00AD1100">
        <w:rPr>
          <w:szCs w:val="24"/>
        </w:rPr>
        <w:tab/>
        <w:t>Senior Educational Specialist</w:t>
      </w:r>
    </w:p>
    <w:p w:rsidR="009475A4" w:rsidRPr="008153EB" w:rsidRDefault="009475A4" w:rsidP="009475A4">
      <w:pPr>
        <w:keepLines/>
        <w:rPr>
          <w:szCs w:val="24"/>
        </w:rPr>
      </w:pPr>
      <w:r w:rsidRPr="003E43BD">
        <w:rPr>
          <w:szCs w:val="24"/>
        </w:rPr>
        <w:tab/>
        <w:t>Nat</w:t>
      </w:r>
      <w:r w:rsidRPr="008153EB">
        <w:rPr>
          <w:szCs w:val="24"/>
        </w:rPr>
        <w:t>ional Center fo</w:t>
      </w:r>
      <w:r>
        <w:rPr>
          <w:szCs w:val="24"/>
        </w:rPr>
        <w:t>r Posttraumatic Stress Disorder</w:t>
      </w:r>
    </w:p>
    <w:p w:rsidR="009475A4" w:rsidRPr="001625C5" w:rsidRDefault="009475A4" w:rsidP="009475A4">
      <w:pPr>
        <w:keepLines/>
        <w:rPr>
          <w:szCs w:val="24"/>
        </w:rPr>
      </w:pPr>
      <w:r w:rsidRPr="003C0431">
        <w:rPr>
          <w:szCs w:val="24"/>
        </w:rPr>
        <w:tab/>
      </w:r>
      <w:r w:rsidRPr="001625C5">
        <w:rPr>
          <w:szCs w:val="24"/>
        </w:rPr>
        <w:t>215 N</w:t>
      </w:r>
      <w:r>
        <w:rPr>
          <w:szCs w:val="24"/>
        </w:rPr>
        <w:t>.</w:t>
      </w:r>
      <w:r w:rsidRPr="001625C5">
        <w:rPr>
          <w:szCs w:val="24"/>
        </w:rPr>
        <w:t xml:space="preserve"> Main Stre</w:t>
      </w:r>
      <w:r>
        <w:rPr>
          <w:szCs w:val="24"/>
        </w:rPr>
        <w:t>et</w:t>
      </w:r>
    </w:p>
    <w:p w:rsidR="009475A4" w:rsidRPr="003A7613" w:rsidRDefault="009475A4" w:rsidP="009475A4">
      <w:pPr>
        <w:keepLines/>
        <w:rPr>
          <w:szCs w:val="24"/>
        </w:rPr>
      </w:pPr>
      <w:r w:rsidRPr="003A7613">
        <w:rPr>
          <w:szCs w:val="24"/>
        </w:rPr>
        <w:tab/>
        <w:t>White River Junction, V</w:t>
      </w:r>
      <w:r>
        <w:rPr>
          <w:szCs w:val="24"/>
        </w:rPr>
        <w:t xml:space="preserve">T </w:t>
      </w:r>
      <w:r w:rsidRPr="003A7613">
        <w:rPr>
          <w:szCs w:val="24"/>
        </w:rPr>
        <w:t>05009</w:t>
      </w:r>
    </w:p>
    <w:p w:rsidR="009475A4" w:rsidRPr="00504780" w:rsidRDefault="009475A4" w:rsidP="009475A4">
      <w:pPr>
        <w:keepLines/>
        <w:rPr>
          <w:szCs w:val="24"/>
        </w:rPr>
      </w:pPr>
      <w:r w:rsidRPr="00504780">
        <w:rPr>
          <w:szCs w:val="24"/>
        </w:rPr>
        <w:tab/>
        <w:t>Phone: 802-296-5132</w:t>
      </w:r>
    </w:p>
    <w:p w:rsidR="009475A4" w:rsidRPr="007E2EB6" w:rsidRDefault="009475A4" w:rsidP="009475A4">
      <w:pPr>
        <w:keepLines/>
        <w:rPr>
          <w:szCs w:val="24"/>
        </w:rPr>
      </w:pPr>
      <w:r w:rsidRPr="00D90143">
        <w:rPr>
          <w:szCs w:val="24"/>
        </w:rPr>
        <w:tab/>
        <w:t>Fax: 802-</w:t>
      </w:r>
      <w:r w:rsidRPr="007E2EB6">
        <w:rPr>
          <w:szCs w:val="24"/>
        </w:rPr>
        <w:t>296-5135</w:t>
      </w:r>
    </w:p>
    <w:p w:rsidR="009475A4" w:rsidRPr="00CF23B9" w:rsidRDefault="009475A4" w:rsidP="009475A4">
      <w:pPr>
        <w:keepLines/>
        <w:rPr>
          <w:szCs w:val="24"/>
        </w:rPr>
      </w:pPr>
      <w:r w:rsidRPr="007E2EB6">
        <w:rPr>
          <w:szCs w:val="24"/>
        </w:rPr>
        <w:tab/>
      </w:r>
      <w:hyperlink r:id="rId11" w:history="1">
        <w:r w:rsidRPr="006632F5">
          <w:rPr>
            <w:rStyle w:val="Hyperlink"/>
            <w:szCs w:val="24"/>
          </w:rPr>
          <w:t>Patricia.Watson@dartmouth.edu</w:t>
        </w:r>
      </w:hyperlink>
    </w:p>
    <w:p w:rsidR="009475A4" w:rsidRPr="006632F5" w:rsidRDefault="009475A4" w:rsidP="009475A4">
      <w:pPr>
        <w:keepLines/>
        <w:rPr>
          <w:szCs w:val="24"/>
        </w:rPr>
      </w:pPr>
      <w:r w:rsidRPr="006632F5">
        <w:rPr>
          <w:szCs w:val="24"/>
        </w:rPr>
        <w:tab/>
      </w:r>
      <w:r w:rsidRPr="006632F5">
        <w:rPr>
          <w:szCs w:val="24"/>
        </w:rPr>
        <w:tab/>
      </w:r>
    </w:p>
    <w:p w:rsidR="009475A4" w:rsidRPr="008153EB" w:rsidRDefault="009475A4" w:rsidP="009475A4">
      <w:pPr>
        <w:widowControl w:val="0"/>
        <w:rPr>
          <w:b/>
          <w:bCs/>
          <w:szCs w:val="24"/>
        </w:rPr>
      </w:pPr>
      <w:r w:rsidRPr="00F44A19">
        <w:rPr>
          <w:b/>
          <w:bCs/>
          <w:szCs w:val="24"/>
        </w:rPr>
        <w:t xml:space="preserve">9. </w:t>
      </w:r>
      <w:r w:rsidRPr="00AD1100">
        <w:rPr>
          <w:b/>
          <w:bCs/>
          <w:szCs w:val="24"/>
        </w:rPr>
        <w:tab/>
      </w:r>
      <w:r w:rsidRPr="003E43BD">
        <w:rPr>
          <w:b/>
          <w:bCs/>
          <w:szCs w:val="24"/>
          <w:u w:val="single"/>
        </w:rPr>
        <w:t xml:space="preserve">Payment to Respondents </w:t>
      </w:r>
    </w:p>
    <w:p w:rsidR="009475A4" w:rsidRPr="003C0431" w:rsidRDefault="009475A4" w:rsidP="009475A4">
      <w:pPr>
        <w:widowControl w:val="0"/>
        <w:rPr>
          <w:szCs w:val="24"/>
        </w:rPr>
      </w:pPr>
    </w:p>
    <w:p w:rsidR="009475A4" w:rsidRPr="00504780" w:rsidRDefault="009475A4" w:rsidP="009475A4">
      <w:pPr>
        <w:widowControl w:val="0"/>
        <w:rPr>
          <w:szCs w:val="24"/>
        </w:rPr>
      </w:pPr>
      <w:r w:rsidRPr="001625C5">
        <w:rPr>
          <w:szCs w:val="24"/>
        </w:rPr>
        <w:t>The crisis counselor respondents will not receive any payment</w:t>
      </w:r>
      <w:r>
        <w:rPr>
          <w:szCs w:val="24"/>
        </w:rPr>
        <w:t>,</w:t>
      </w:r>
      <w:r w:rsidRPr="001625C5">
        <w:rPr>
          <w:szCs w:val="24"/>
        </w:rPr>
        <w:t xml:space="preserve"> as completion of some of the forms in the toolkit is part of their regular work responsibilities within the CCP. These forms are </w:t>
      </w:r>
      <w:r w:rsidRPr="001625C5">
        <w:rPr>
          <w:szCs w:val="24"/>
        </w:rPr>
        <w:lastRenderedPageBreak/>
        <w:t>the Individual</w:t>
      </w:r>
      <w:r>
        <w:rPr>
          <w:szCs w:val="24"/>
        </w:rPr>
        <w:t>/Family</w:t>
      </w:r>
      <w:r w:rsidRPr="001625C5">
        <w:rPr>
          <w:szCs w:val="24"/>
        </w:rPr>
        <w:t xml:space="preserve"> Encounter Log, Gro</w:t>
      </w:r>
      <w:r w:rsidRPr="003A7613">
        <w:rPr>
          <w:szCs w:val="24"/>
        </w:rPr>
        <w:t>up Encounter Log, Weekly Tally Sheet, both the Adult and Child/Youth Assessment and Referral Tools, and</w:t>
      </w:r>
      <w:r>
        <w:rPr>
          <w:szCs w:val="24"/>
        </w:rPr>
        <w:t xml:space="preserve">, as needed, </w:t>
      </w:r>
      <w:r w:rsidRPr="003A7613">
        <w:rPr>
          <w:szCs w:val="24"/>
        </w:rPr>
        <w:t xml:space="preserve">the Service Provider Feedback </w:t>
      </w:r>
      <w:r>
        <w:rPr>
          <w:szCs w:val="24"/>
        </w:rPr>
        <w:t>Form</w:t>
      </w:r>
      <w:r w:rsidRPr="003A7613">
        <w:rPr>
          <w:szCs w:val="24"/>
        </w:rPr>
        <w:t xml:space="preserve">. The hourly cost associated with the completion of the Participant Feedback </w:t>
      </w:r>
      <w:r>
        <w:rPr>
          <w:szCs w:val="24"/>
        </w:rPr>
        <w:t>Form</w:t>
      </w:r>
      <w:r w:rsidRPr="003A7613">
        <w:rPr>
          <w:szCs w:val="24"/>
        </w:rPr>
        <w:t xml:space="preserve"> is the processing </w:t>
      </w:r>
      <w:r w:rsidRPr="00504780">
        <w:rPr>
          <w:szCs w:val="24"/>
        </w:rPr>
        <w:t>cost for these forms to be completed by persons who have received crisis counseling services.</w:t>
      </w:r>
    </w:p>
    <w:p w:rsidR="009475A4" w:rsidRPr="00D90143" w:rsidRDefault="009475A4" w:rsidP="009475A4">
      <w:pPr>
        <w:keepLines/>
        <w:rPr>
          <w:szCs w:val="24"/>
        </w:rPr>
      </w:pPr>
      <w:r w:rsidRPr="00D90143">
        <w:rPr>
          <w:szCs w:val="24"/>
        </w:rPr>
        <w:t xml:space="preserve"> </w:t>
      </w:r>
    </w:p>
    <w:p w:rsidR="009475A4" w:rsidRPr="007E2EB6" w:rsidRDefault="009475A4" w:rsidP="009475A4">
      <w:pPr>
        <w:keepLines/>
        <w:tabs>
          <w:tab w:val="left" w:pos="748"/>
        </w:tabs>
        <w:rPr>
          <w:b/>
          <w:bCs/>
          <w:szCs w:val="24"/>
        </w:rPr>
      </w:pPr>
      <w:r w:rsidRPr="007E2EB6">
        <w:rPr>
          <w:b/>
          <w:bCs/>
          <w:szCs w:val="24"/>
        </w:rPr>
        <w:t xml:space="preserve">10. </w:t>
      </w:r>
      <w:r w:rsidRPr="007E2EB6">
        <w:rPr>
          <w:b/>
          <w:bCs/>
          <w:szCs w:val="24"/>
        </w:rPr>
        <w:tab/>
      </w:r>
      <w:r w:rsidRPr="007E2EB6">
        <w:rPr>
          <w:b/>
          <w:bCs/>
          <w:szCs w:val="24"/>
          <w:u w:val="single"/>
        </w:rPr>
        <w:t xml:space="preserve">Assurance of Confidentiality </w:t>
      </w:r>
    </w:p>
    <w:p w:rsidR="009475A4" w:rsidRPr="007E2EB6" w:rsidRDefault="009475A4" w:rsidP="009475A4">
      <w:pPr>
        <w:keepLines/>
        <w:rPr>
          <w:szCs w:val="24"/>
        </w:rPr>
      </w:pPr>
    </w:p>
    <w:p w:rsidR="009475A4" w:rsidRPr="007E2EB6" w:rsidRDefault="009475A4" w:rsidP="009475A4">
      <w:pPr>
        <w:keepLines/>
        <w:rPr>
          <w:szCs w:val="24"/>
        </w:rPr>
      </w:pPr>
      <w:r w:rsidRPr="007E2EB6">
        <w:rPr>
          <w:szCs w:val="24"/>
        </w:rPr>
        <w:t>SAMHSA</w:t>
      </w:r>
      <w:r>
        <w:rPr>
          <w:szCs w:val="24"/>
        </w:rPr>
        <w:t xml:space="preserve"> </w:t>
      </w:r>
      <w:r w:rsidRPr="007E2EB6">
        <w:rPr>
          <w:szCs w:val="24"/>
        </w:rPr>
        <w:t>CMHS and its contractors or consultants will not receive identifiable client</w:t>
      </w:r>
      <w:r>
        <w:rPr>
          <w:szCs w:val="24"/>
        </w:rPr>
        <w:t xml:space="preserve"> or </w:t>
      </w:r>
      <w:r w:rsidRPr="007E2EB6">
        <w:rPr>
          <w:szCs w:val="24"/>
        </w:rPr>
        <w:t xml:space="preserve">participant records. Provider-level information will be aggregated to at least the </w:t>
      </w:r>
      <w:r>
        <w:rPr>
          <w:szCs w:val="24"/>
        </w:rPr>
        <w:t>p</w:t>
      </w:r>
      <w:r w:rsidRPr="007E2EB6">
        <w:rPr>
          <w:szCs w:val="24"/>
        </w:rPr>
        <w:t>rogram level.</w:t>
      </w:r>
    </w:p>
    <w:p w:rsidR="009475A4" w:rsidRPr="00111CA3" w:rsidRDefault="009475A4" w:rsidP="009475A4">
      <w:pPr>
        <w:keepLines/>
        <w:rPr>
          <w:szCs w:val="24"/>
        </w:rPr>
      </w:pPr>
    </w:p>
    <w:p w:rsidR="009475A4" w:rsidRDefault="009475A4" w:rsidP="009475A4">
      <w:pPr>
        <w:pStyle w:val="BodyTextIndent3"/>
        <w:spacing w:after="0"/>
        <w:ind w:left="0"/>
        <w:rPr>
          <w:sz w:val="24"/>
          <w:szCs w:val="24"/>
        </w:rPr>
      </w:pPr>
      <w:r w:rsidRPr="00FC21D0">
        <w:rPr>
          <w:sz w:val="24"/>
          <w:szCs w:val="24"/>
        </w:rPr>
        <w:t>Providers and all other potential respondents will be assured that protection is maintained through</w:t>
      </w:r>
      <w:r w:rsidRPr="003F18EF">
        <w:rPr>
          <w:sz w:val="24"/>
          <w:szCs w:val="24"/>
        </w:rPr>
        <w:t>out the data collection</w:t>
      </w:r>
      <w:r>
        <w:rPr>
          <w:sz w:val="24"/>
          <w:szCs w:val="24"/>
        </w:rPr>
        <w:t>.  A</w:t>
      </w:r>
      <w:r w:rsidRPr="003F18EF">
        <w:rPr>
          <w:sz w:val="24"/>
          <w:szCs w:val="24"/>
        </w:rPr>
        <w:t xml:space="preserve">ll data will be closely safeguarded, and no individual identifiers will be used in reports, in which only aggregated data will be reported.  </w:t>
      </w:r>
    </w:p>
    <w:p w:rsidR="009475A4" w:rsidRDefault="009475A4" w:rsidP="009475A4">
      <w:pPr>
        <w:pStyle w:val="BodyTextIndent3"/>
        <w:spacing w:after="0"/>
        <w:ind w:left="0"/>
        <w:rPr>
          <w:sz w:val="24"/>
          <w:szCs w:val="24"/>
        </w:rPr>
      </w:pPr>
    </w:p>
    <w:p w:rsidR="009475A4" w:rsidRDefault="009475A4" w:rsidP="009475A4">
      <w:pPr>
        <w:pStyle w:val="BodyTextIndent3"/>
        <w:spacing w:after="0"/>
        <w:ind w:left="0"/>
        <w:rPr>
          <w:sz w:val="24"/>
          <w:szCs w:val="24"/>
        </w:rPr>
      </w:pPr>
      <w:r>
        <w:rPr>
          <w:sz w:val="24"/>
          <w:szCs w:val="24"/>
        </w:rPr>
        <w:t xml:space="preserve">The following </w:t>
      </w:r>
      <w:r w:rsidRPr="00EF42EA">
        <w:rPr>
          <w:bCs/>
          <w:sz w:val="24"/>
          <w:szCs w:val="24"/>
        </w:rPr>
        <w:t>Paperwork Reduction Act Statement</w:t>
      </w:r>
      <w:r>
        <w:rPr>
          <w:sz w:val="24"/>
          <w:szCs w:val="24"/>
        </w:rPr>
        <w:t xml:space="preserve"> appears on all data collection forms that Crisis Counselors complete:</w:t>
      </w:r>
    </w:p>
    <w:p w:rsidR="009475A4" w:rsidRDefault="009475A4" w:rsidP="009475A4">
      <w:pPr>
        <w:spacing w:before="100" w:beforeAutospacing="1" w:after="100" w:afterAutospacing="1"/>
        <w:rPr>
          <w:szCs w:val="24"/>
        </w:rPr>
      </w:pPr>
      <w:r>
        <w:rPr>
          <w:b/>
          <w:bCs/>
          <w:szCs w:val="24"/>
        </w:rPr>
        <w:t>Paperwork Reduction Act Statement</w:t>
      </w:r>
      <w:r>
        <w:rPr>
          <w:szCs w:val="24"/>
        </w:rPr>
        <w:br/>
        <w:t>This information is being collected to assist the Substance Abuse and Mental Health Services Administration (SAMHSA) for the purpose of program monitoring of FEMA’s Crisis Counseling Assistance and Training Program. Crisis Counselors are required to complete this form following the delivery of deliver crisis counseling services to disaster survivors.  Information collected through this form will be used at an aggregate level to determine the reach, consistency and quality of the Crisis Counseling Assistance and Training Program.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0930-xxxx. Public reporting burden for this collection of information is estimated to average X minutes per encounter,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MD 20857</w:t>
      </w:r>
      <w:r>
        <w:rPr>
          <w:color w:val="1F497D" w:themeColor="dark2"/>
          <w:szCs w:val="24"/>
        </w:rPr>
        <w:t>.</w:t>
      </w:r>
    </w:p>
    <w:p w:rsidR="009475A4" w:rsidRDefault="009475A4" w:rsidP="009475A4">
      <w:pPr>
        <w:pStyle w:val="BodyTextIndent3"/>
        <w:spacing w:after="0"/>
        <w:ind w:left="0"/>
        <w:rPr>
          <w:sz w:val="24"/>
          <w:szCs w:val="24"/>
        </w:rPr>
      </w:pPr>
      <w:r>
        <w:rPr>
          <w:sz w:val="24"/>
          <w:szCs w:val="24"/>
        </w:rPr>
        <w:t>For the Participant and Provider Feedback Forms, which are voluntary and anonymous, the statement will read:</w:t>
      </w:r>
    </w:p>
    <w:p w:rsidR="009475A4" w:rsidRPr="008D1FB7" w:rsidRDefault="009475A4" w:rsidP="009475A4">
      <w:pPr>
        <w:spacing w:before="100" w:beforeAutospacing="1" w:after="100" w:afterAutospacing="1"/>
        <w:rPr>
          <w:bCs/>
          <w:szCs w:val="24"/>
        </w:rPr>
      </w:pPr>
      <w:r w:rsidRPr="008D1FB7">
        <w:rPr>
          <w:b/>
          <w:bCs/>
          <w:szCs w:val="24"/>
        </w:rPr>
        <w:t>Paperwork Reduction Act Statement</w:t>
      </w:r>
      <w:r w:rsidRPr="00EF42EA">
        <w:rPr>
          <w:bCs/>
          <w:szCs w:val="24"/>
        </w:rPr>
        <w:br/>
        <w:t xml:space="preserve">This information is being collected to assist the Substance Abuse and Mental Health Services Administration (SAMHSA) for the purpose of program monitoring of FEMA’s Crisis Counseling Assistance and Training Program. This voluntary information collected will be used at an aggregate level to determine the reach, consistency and quality of the Crisis Counseling Assistance and Training Program. Under the Privacy Act of 1974 any personally identifying information obtained will be kept private to the extent of the law. An agency may not conduct or </w:t>
      </w:r>
      <w:r w:rsidRPr="00EF42EA">
        <w:rPr>
          <w:bCs/>
          <w:szCs w:val="24"/>
        </w:rPr>
        <w:lastRenderedPageBreak/>
        <w:t>sponsor, and a person is not required to respond to, a collection of information unless it displays a currently valid Office of Management and Budget (OMB) control number. The OMB control number for this project is 0930-xxxx. Public reporting burden for this collection of information is estimated to average 15 minutes per encounter,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MD 20857.</w:t>
      </w:r>
    </w:p>
    <w:p w:rsidR="009475A4" w:rsidRPr="006632F5" w:rsidRDefault="009475A4" w:rsidP="009475A4">
      <w:pPr>
        <w:keepLines/>
        <w:tabs>
          <w:tab w:val="left" w:pos="748"/>
        </w:tabs>
        <w:rPr>
          <w:b/>
          <w:bCs/>
          <w:szCs w:val="24"/>
        </w:rPr>
      </w:pPr>
      <w:r w:rsidRPr="00CF23B9">
        <w:rPr>
          <w:b/>
          <w:bCs/>
          <w:szCs w:val="24"/>
        </w:rPr>
        <w:t xml:space="preserve">11. </w:t>
      </w:r>
      <w:r w:rsidRPr="00CF23B9">
        <w:rPr>
          <w:b/>
          <w:bCs/>
          <w:szCs w:val="24"/>
        </w:rPr>
        <w:tab/>
      </w:r>
      <w:r w:rsidRPr="006632F5">
        <w:rPr>
          <w:b/>
          <w:bCs/>
          <w:szCs w:val="24"/>
          <w:u w:val="single"/>
        </w:rPr>
        <w:t>Questions of a Sensitive Nature</w:t>
      </w:r>
    </w:p>
    <w:p w:rsidR="009475A4" w:rsidRPr="00F44A19" w:rsidRDefault="009475A4" w:rsidP="009475A4">
      <w:pPr>
        <w:keepLines/>
        <w:rPr>
          <w:szCs w:val="24"/>
          <w:u w:val="single"/>
        </w:rPr>
      </w:pPr>
    </w:p>
    <w:p w:rsidR="009475A4" w:rsidRPr="003E43BD" w:rsidRDefault="009475A4" w:rsidP="009475A4">
      <w:pPr>
        <w:rPr>
          <w:szCs w:val="24"/>
        </w:rPr>
      </w:pPr>
      <w:r w:rsidRPr="00AD1100">
        <w:rPr>
          <w:szCs w:val="24"/>
        </w:rPr>
        <w:t>The questions about mental health and behavioral health issues such as substance abuse could be considered s</w:t>
      </w:r>
      <w:r w:rsidRPr="003E43BD">
        <w:rPr>
          <w:szCs w:val="24"/>
        </w:rPr>
        <w:t xml:space="preserve">ensitive but they are asked in the context of a behavioral health program by trained professional personnel.  </w:t>
      </w:r>
    </w:p>
    <w:p w:rsidR="009475A4" w:rsidRPr="003E43BD" w:rsidRDefault="009475A4" w:rsidP="009475A4">
      <w:pPr>
        <w:pStyle w:val="BodyTextIndent3"/>
        <w:spacing w:after="100" w:afterAutospacing="1"/>
        <w:ind w:left="0"/>
        <w:rPr>
          <w:b/>
          <w:bCs/>
          <w:sz w:val="24"/>
          <w:szCs w:val="24"/>
          <w:u w:val="single"/>
        </w:rPr>
      </w:pPr>
    </w:p>
    <w:p w:rsidR="009475A4" w:rsidRPr="00CF23B9" w:rsidRDefault="009475A4" w:rsidP="009475A4">
      <w:pPr>
        <w:pStyle w:val="BodyTextIndent3"/>
        <w:spacing w:after="0"/>
        <w:ind w:left="0"/>
        <w:rPr>
          <w:b/>
          <w:bCs/>
          <w:sz w:val="24"/>
          <w:szCs w:val="24"/>
          <w:u w:val="single"/>
        </w:rPr>
      </w:pPr>
      <w:r w:rsidRPr="003E43BD">
        <w:rPr>
          <w:b/>
          <w:bCs/>
          <w:sz w:val="24"/>
          <w:szCs w:val="24"/>
        </w:rPr>
        <w:t>12</w:t>
      </w:r>
      <w:r w:rsidRPr="003E43BD">
        <w:rPr>
          <w:b/>
          <w:bCs/>
          <w:szCs w:val="24"/>
        </w:rPr>
        <w:t xml:space="preserve">. </w:t>
      </w:r>
      <w:r w:rsidRPr="003E43BD">
        <w:rPr>
          <w:b/>
          <w:bCs/>
          <w:szCs w:val="24"/>
        </w:rPr>
        <w:tab/>
      </w:r>
      <w:r w:rsidRPr="003F18EF">
        <w:rPr>
          <w:b/>
          <w:bCs/>
          <w:sz w:val="24"/>
          <w:szCs w:val="24"/>
          <w:u w:val="single"/>
        </w:rPr>
        <w:t>Estimates of Annualized Hour Burden</w:t>
      </w:r>
    </w:p>
    <w:p w:rsidR="009475A4" w:rsidRPr="006632F5" w:rsidRDefault="009475A4" w:rsidP="009475A4">
      <w:pPr>
        <w:keepLines/>
        <w:ind w:left="360"/>
        <w:rPr>
          <w:b/>
          <w:bCs/>
          <w:szCs w:val="24"/>
        </w:rPr>
      </w:pPr>
    </w:p>
    <w:p w:rsidR="009475A4" w:rsidRPr="006632F5" w:rsidRDefault="009475A4" w:rsidP="009475A4">
      <w:pPr>
        <w:widowControl w:val="0"/>
        <w:rPr>
          <w:szCs w:val="24"/>
        </w:rPr>
      </w:pPr>
      <w:r w:rsidRPr="00F44A19">
        <w:rPr>
          <w:szCs w:val="24"/>
        </w:rPr>
        <w:t xml:space="preserve">The current burden has been adjusted, a decrease from the previous reported burden rate approved in the </w:t>
      </w:r>
      <w:r w:rsidRPr="003F18EF">
        <w:rPr>
          <w:szCs w:val="24"/>
        </w:rPr>
        <w:t>August 2008 CCP Data Toolkit</w:t>
      </w:r>
      <w:r>
        <w:rPr>
          <w:szCs w:val="24"/>
        </w:rPr>
        <w:t>,</w:t>
      </w:r>
      <w:r w:rsidRPr="00CF23B9">
        <w:rPr>
          <w:szCs w:val="24"/>
        </w:rPr>
        <w:t xml:space="preserve"> to more accurately reflect the </w:t>
      </w:r>
      <w:r w:rsidRPr="006632F5">
        <w:rPr>
          <w:szCs w:val="24"/>
        </w:rPr>
        <w:t xml:space="preserve">utilization of the forms in the </w:t>
      </w:r>
      <w:r>
        <w:rPr>
          <w:szCs w:val="24"/>
        </w:rPr>
        <w:t>t</w:t>
      </w:r>
      <w:r w:rsidRPr="006632F5">
        <w:rPr>
          <w:szCs w:val="24"/>
        </w:rPr>
        <w:t>oolkit</w:t>
      </w:r>
      <w:r>
        <w:rPr>
          <w:szCs w:val="24"/>
        </w:rPr>
        <w:t>, and the combined Individual/Family Encounter Log, which no longer requires that crisis counselors complete a separate form for each family member</w:t>
      </w:r>
      <w:r w:rsidRPr="006632F5">
        <w:rPr>
          <w:szCs w:val="24"/>
        </w:rPr>
        <w:t>.</w:t>
      </w:r>
      <w:r>
        <w:rPr>
          <w:szCs w:val="24"/>
        </w:rPr>
        <w:t xml:space="preserve"> The projections from the 2008 CCP Data Toolkit were based on the most up-to-date data available at the time, which included the catastrophic disaster season of Hurricanes Katrina and Rita.</w:t>
      </w:r>
      <w:r w:rsidRPr="00F44A19">
        <w:rPr>
          <w:szCs w:val="24"/>
        </w:rPr>
        <w:t xml:space="preserve"> The revised adjusted figures are based upon </w:t>
      </w:r>
      <w:r>
        <w:rPr>
          <w:szCs w:val="24"/>
        </w:rPr>
        <w:t>a review of data trends among recent and currently active CCPs and the</w:t>
      </w:r>
      <w:r w:rsidRPr="00F44A19">
        <w:rPr>
          <w:szCs w:val="24"/>
        </w:rPr>
        <w:t xml:space="preserve"> </w:t>
      </w:r>
      <w:r w:rsidRPr="00AD1100">
        <w:rPr>
          <w:szCs w:val="24"/>
        </w:rPr>
        <w:t xml:space="preserve">utilization of the </w:t>
      </w:r>
      <w:r>
        <w:rPr>
          <w:szCs w:val="24"/>
        </w:rPr>
        <w:t xml:space="preserve">Individual/Family Encounter Log, Group Encounter Log, and </w:t>
      </w:r>
      <w:r w:rsidRPr="006632F5">
        <w:rPr>
          <w:szCs w:val="24"/>
        </w:rPr>
        <w:t>Adult and Child/Youth Assessment and Referral Tools, which</w:t>
      </w:r>
      <w:r>
        <w:rPr>
          <w:szCs w:val="24"/>
        </w:rPr>
        <w:t xml:space="preserve"> are </w:t>
      </w:r>
      <w:r w:rsidRPr="006632F5">
        <w:rPr>
          <w:szCs w:val="24"/>
        </w:rPr>
        <w:t>used at a lower rate than previously reported.</w:t>
      </w:r>
      <w:r>
        <w:rPr>
          <w:szCs w:val="24"/>
        </w:rPr>
        <w:t xml:space="preserve"> </w:t>
      </w:r>
      <w:r w:rsidRPr="00F44A19">
        <w:rPr>
          <w:szCs w:val="24"/>
        </w:rPr>
        <w:t xml:space="preserve">Thus, the revised total amount of time that is estimated for completion of the CCP Data Toolkit, record management by provider staff, </w:t>
      </w:r>
      <w:r>
        <w:rPr>
          <w:szCs w:val="24"/>
        </w:rPr>
        <w:t xml:space="preserve">and </w:t>
      </w:r>
      <w:r w:rsidRPr="00F44A19">
        <w:rPr>
          <w:szCs w:val="24"/>
        </w:rPr>
        <w:t xml:space="preserve">entry into an online database by the CCPs is </w:t>
      </w:r>
      <w:r>
        <w:rPr>
          <w:szCs w:val="24"/>
        </w:rPr>
        <w:t>7,622</w:t>
      </w:r>
      <w:r w:rsidRPr="006632F5">
        <w:rPr>
          <w:szCs w:val="24"/>
        </w:rPr>
        <w:t xml:space="preserve"> hours. The annualized hourly costs to respondents are estimated to be $</w:t>
      </w:r>
      <w:r>
        <w:rPr>
          <w:szCs w:val="24"/>
        </w:rPr>
        <w:t>152,440</w:t>
      </w:r>
      <w:r w:rsidRPr="00067F7E">
        <w:rPr>
          <w:szCs w:val="24"/>
        </w:rPr>
        <w:t>.00.</w:t>
      </w:r>
      <w:r w:rsidRPr="00CF23B9">
        <w:rPr>
          <w:szCs w:val="24"/>
        </w:rPr>
        <w:t xml:space="preserve"> It is estimated from previous CCP reports, crisis counselors (i.e., outreach workers, paraprofessionals; estimated wage $20/ho</w:t>
      </w:r>
      <w:r w:rsidRPr="006632F5">
        <w:rPr>
          <w:szCs w:val="24"/>
        </w:rPr>
        <w:t>ur) are expected to complete most data collection forms</w:t>
      </w:r>
      <w:r>
        <w:rPr>
          <w:szCs w:val="24"/>
        </w:rPr>
        <w:t>,</w:t>
      </w:r>
      <w:r w:rsidRPr="006632F5">
        <w:rPr>
          <w:szCs w:val="24"/>
        </w:rPr>
        <w:t xml:space="preserve"> and the hourly cost for the Participant Feedback </w:t>
      </w:r>
      <w:r>
        <w:rPr>
          <w:szCs w:val="24"/>
        </w:rPr>
        <w:t xml:space="preserve">Form </w:t>
      </w:r>
      <w:r w:rsidRPr="006632F5">
        <w:rPr>
          <w:szCs w:val="24"/>
        </w:rPr>
        <w:t>is associated with processing costs. The revised burden estimates summarized in the following table (also refer to table footnotes) are based on the reported experience of SAMHSA</w:t>
      </w:r>
      <w:r>
        <w:rPr>
          <w:szCs w:val="24"/>
        </w:rPr>
        <w:t xml:space="preserve"> </w:t>
      </w:r>
      <w:r w:rsidRPr="006632F5">
        <w:rPr>
          <w:szCs w:val="24"/>
        </w:rPr>
        <w:t xml:space="preserve">CMHS CCP grantees and contractors in compiling, completing, and reporting on the previously approved CCP data toolkit forms.  </w:t>
      </w:r>
    </w:p>
    <w:p w:rsidR="009475A4" w:rsidRDefault="009475A4" w:rsidP="009475A4">
      <w:pPr>
        <w:widowControl w:val="0"/>
        <w:rPr>
          <w:szCs w:val="24"/>
        </w:rPr>
      </w:pPr>
    </w:p>
    <w:p w:rsidR="009475A4" w:rsidRPr="006632F5" w:rsidRDefault="009475A4" w:rsidP="009475A4">
      <w:pPr>
        <w:keepNext/>
        <w:keepLine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1302"/>
        <w:gridCol w:w="1239"/>
        <w:gridCol w:w="1121"/>
        <w:gridCol w:w="1066"/>
        <w:gridCol w:w="915"/>
        <w:gridCol w:w="852"/>
        <w:gridCol w:w="1237"/>
      </w:tblGrid>
      <w:tr w:rsidR="009475A4" w:rsidRPr="003F18EF" w:rsidTr="00FE730B">
        <w:tc>
          <w:tcPr>
            <w:tcW w:w="0" w:type="auto"/>
            <w:tcBorders>
              <w:bottom w:val="single" w:sz="4" w:space="0" w:color="auto"/>
            </w:tcBorders>
            <w:vAlign w:val="bottom"/>
          </w:tcPr>
          <w:p w:rsidR="009475A4" w:rsidRPr="009F60EC" w:rsidRDefault="009475A4" w:rsidP="00FE730B">
            <w:pPr>
              <w:pStyle w:val="Heading1"/>
              <w:keepLines/>
              <w:jc w:val="center"/>
              <w:rPr>
                <w:rFonts w:ascii="Times New Roman" w:hAnsi="Times New Roman" w:cs="Times New Roman"/>
              </w:rPr>
            </w:pPr>
            <w:r w:rsidRPr="009F60EC">
              <w:rPr>
                <w:rFonts w:ascii="Times New Roman" w:hAnsi="Times New Roman" w:cs="Times New Roman"/>
              </w:rPr>
              <w:t xml:space="preserve">Data </w:t>
            </w:r>
            <w:r w:rsidRPr="009F60EC">
              <w:rPr>
                <w:rFonts w:ascii="Times New Roman" w:hAnsi="Times New Roman" w:cs="Times New Roman"/>
              </w:rPr>
              <w:br/>
              <w:t>Collection Point</w:t>
            </w:r>
          </w:p>
        </w:tc>
        <w:tc>
          <w:tcPr>
            <w:tcW w:w="0" w:type="auto"/>
            <w:tcBorders>
              <w:bottom w:val="single" w:sz="4" w:space="0" w:color="auto"/>
            </w:tcBorders>
            <w:vAlign w:val="bottom"/>
          </w:tcPr>
          <w:p w:rsidR="009475A4" w:rsidRPr="00F44A19" w:rsidRDefault="009475A4" w:rsidP="00FE730B">
            <w:pPr>
              <w:keepNext/>
              <w:keepLines/>
              <w:jc w:val="center"/>
              <w:rPr>
                <w:b/>
                <w:sz w:val="20"/>
              </w:rPr>
            </w:pPr>
            <w:r w:rsidRPr="00F44A19">
              <w:rPr>
                <w:b/>
                <w:sz w:val="20"/>
              </w:rPr>
              <w:t>Number of respondents</w:t>
            </w:r>
          </w:p>
        </w:tc>
        <w:tc>
          <w:tcPr>
            <w:tcW w:w="0" w:type="auto"/>
            <w:tcBorders>
              <w:bottom w:val="single" w:sz="4" w:space="0" w:color="auto"/>
            </w:tcBorders>
            <w:vAlign w:val="bottom"/>
          </w:tcPr>
          <w:p w:rsidR="009475A4" w:rsidRPr="00AD1100" w:rsidRDefault="009475A4" w:rsidP="00FE730B">
            <w:pPr>
              <w:keepNext/>
              <w:keepLines/>
              <w:jc w:val="center"/>
              <w:rPr>
                <w:b/>
                <w:sz w:val="20"/>
              </w:rPr>
            </w:pPr>
            <w:r w:rsidRPr="00AD1100">
              <w:rPr>
                <w:b/>
                <w:sz w:val="20"/>
              </w:rPr>
              <w:t>Responses per</w:t>
            </w:r>
          </w:p>
          <w:p w:rsidR="009475A4" w:rsidRPr="00BC49D4" w:rsidRDefault="009475A4" w:rsidP="00FE730B">
            <w:pPr>
              <w:keepNext/>
              <w:keepLines/>
              <w:jc w:val="center"/>
              <w:rPr>
                <w:b/>
                <w:sz w:val="20"/>
              </w:rPr>
            </w:pPr>
            <w:r w:rsidRPr="00BC49D4">
              <w:rPr>
                <w:b/>
                <w:sz w:val="20"/>
              </w:rPr>
              <w:t>Respondent</w:t>
            </w:r>
          </w:p>
        </w:tc>
        <w:tc>
          <w:tcPr>
            <w:tcW w:w="0" w:type="auto"/>
            <w:tcBorders>
              <w:bottom w:val="single" w:sz="4" w:space="0" w:color="auto"/>
            </w:tcBorders>
            <w:vAlign w:val="bottom"/>
          </w:tcPr>
          <w:p w:rsidR="009475A4" w:rsidRPr="00BC49D4" w:rsidRDefault="009475A4" w:rsidP="00FE730B">
            <w:pPr>
              <w:keepNext/>
              <w:keepLines/>
              <w:jc w:val="center"/>
              <w:rPr>
                <w:b/>
                <w:sz w:val="20"/>
              </w:rPr>
            </w:pPr>
            <w:r w:rsidRPr="00BC49D4">
              <w:rPr>
                <w:b/>
                <w:sz w:val="20"/>
              </w:rPr>
              <w:t>Total Responses</w:t>
            </w:r>
          </w:p>
        </w:tc>
        <w:tc>
          <w:tcPr>
            <w:tcW w:w="0" w:type="auto"/>
            <w:tcBorders>
              <w:bottom w:val="single" w:sz="4" w:space="0" w:color="auto"/>
            </w:tcBorders>
            <w:vAlign w:val="bottom"/>
          </w:tcPr>
          <w:p w:rsidR="009475A4" w:rsidRPr="00BC49D4" w:rsidRDefault="009475A4" w:rsidP="00FE730B">
            <w:pPr>
              <w:keepNext/>
              <w:keepLines/>
              <w:jc w:val="center"/>
              <w:rPr>
                <w:b/>
                <w:sz w:val="20"/>
              </w:rPr>
            </w:pPr>
            <w:r w:rsidRPr="00BC49D4">
              <w:rPr>
                <w:b/>
                <w:sz w:val="20"/>
              </w:rPr>
              <w:t>Hours per Response</w:t>
            </w:r>
          </w:p>
        </w:tc>
        <w:tc>
          <w:tcPr>
            <w:tcW w:w="0" w:type="auto"/>
            <w:tcBorders>
              <w:bottom w:val="single" w:sz="4" w:space="0" w:color="auto"/>
            </w:tcBorders>
            <w:vAlign w:val="bottom"/>
          </w:tcPr>
          <w:p w:rsidR="009475A4" w:rsidRPr="00BC49D4" w:rsidRDefault="009475A4" w:rsidP="00FE730B">
            <w:pPr>
              <w:keepNext/>
              <w:keepLines/>
              <w:jc w:val="center"/>
              <w:rPr>
                <w:b/>
                <w:sz w:val="20"/>
              </w:rPr>
            </w:pPr>
            <w:r w:rsidRPr="00BC49D4">
              <w:rPr>
                <w:b/>
                <w:sz w:val="20"/>
              </w:rPr>
              <w:t>Total Hour Burden</w:t>
            </w:r>
          </w:p>
        </w:tc>
        <w:tc>
          <w:tcPr>
            <w:tcW w:w="0" w:type="auto"/>
            <w:tcBorders>
              <w:bottom w:val="single" w:sz="4" w:space="0" w:color="auto"/>
            </w:tcBorders>
            <w:vAlign w:val="bottom"/>
          </w:tcPr>
          <w:p w:rsidR="009475A4" w:rsidRPr="00BC49D4" w:rsidRDefault="009475A4" w:rsidP="00FE730B">
            <w:pPr>
              <w:keepNext/>
              <w:keepLines/>
              <w:jc w:val="center"/>
              <w:rPr>
                <w:b/>
                <w:sz w:val="20"/>
              </w:rPr>
            </w:pPr>
            <w:r w:rsidRPr="00BC49D4">
              <w:rPr>
                <w:b/>
                <w:sz w:val="20"/>
              </w:rPr>
              <w:t>Hourly Rate</w:t>
            </w:r>
          </w:p>
        </w:tc>
        <w:tc>
          <w:tcPr>
            <w:tcW w:w="0" w:type="auto"/>
            <w:tcBorders>
              <w:bottom w:val="single" w:sz="4" w:space="0" w:color="auto"/>
            </w:tcBorders>
            <w:vAlign w:val="bottom"/>
          </w:tcPr>
          <w:p w:rsidR="009475A4" w:rsidRPr="003E43BD" w:rsidRDefault="009475A4" w:rsidP="00FE730B">
            <w:pPr>
              <w:keepNext/>
              <w:keepLines/>
              <w:jc w:val="center"/>
              <w:rPr>
                <w:b/>
                <w:sz w:val="20"/>
              </w:rPr>
            </w:pPr>
            <w:r w:rsidRPr="003E43BD">
              <w:rPr>
                <w:b/>
                <w:sz w:val="20"/>
              </w:rPr>
              <w:t>Total Hour Cost</w:t>
            </w:r>
          </w:p>
        </w:tc>
      </w:tr>
      <w:tr w:rsidR="009475A4" w:rsidRPr="003F18EF" w:rsidTr="00FE730B">
        <w:tc>
          <w:tcPr>
            <w:tcW w:w="0" w:type="auto"/>
            <w:vAlign w:val="bottom"/>
          </w:tcPr>
          <w:p w:rsidR="009475A4" w:rsidRPr="003F18EF" w:rsidRDefault="009475A4" w:rsidP="00FE730B">
            <w:pPr>
              <w:pStyle w:val="Heading1"/>
              <w:keepLines/>
              <w:rPr>
                <w:rFonts w:ascii="Times New Roman" w:hAnsi="Times New Roman" w:cs="Times New Roman"/>
              </w:rPr>
            </w:pPr>
            <w:r w:rsidRPr="003F18EF">
              <w:rPr>
                <w:rFonts w:ascii="Times New Roman" w:hAnsi="Times New Roman" w:cs="Times New Roman"/>
                <w:b w:val="0"/>
              </w:rPr>
              <w:t>Individual</w:t>
            </w:r>
            <w:r>
              <w:rPr>
                <w:rFonts w:ascii="Times New Roman" w:hAnsi="Times New Roman" w:cs="Times New Roman"/>
                <w:b w:val="0"/>
              </w:rPr>
              <w:t>/Family</w:t>
            </w:r>
            <w:r w:rsidRPr="003F18EF">
              <w:rPr>
                <w:rFonts w:ascii="Times New Roman" w:hAnsi="Times New Roman" w:cs="Times New Roman"/>
                <w:b w:val="0"/>
              </w:rPr>
              <w:t xml:space="preserve"> Crisis Counseling Services Encounter Log</w:t>
            </w:r>
            <w:r>
              <w:rPr>
                <w:rFonts w:ascii="Times New Roman" w:hAnsi="Times New Roman" w:cs="Times New Roman"/>
                <w:b w:val="0"/>
              </w:rPr>
              <w:t xml:space="preserve"> </w:t>
            </w:r>
          </w:p>
        </w:tc>
        <w:tc>
          <w:tcPr>
            <w:tcW w:w="0" w:type="auto"/>
            <w:vAlign w:val="bottom"/>
          </w:tcPr>
          <w:p w:rsidR="009475A4" w:rsidRPr="003F18EF" w:rsidRDefault="009475A4" w:rsidP="00FE730B">
            <w:pPr>
              <w:keepLines/>
              <w:jc w:val="right"/>
              <w:rPr>
                <w:sz w:val="20"/>
              </w:rPr>
            </w:pPr>
            <w:r w:rsidRPr="003F18EF">
              <w:rPr>
                <w:sz w:val="20"/>
              </w:rPr>
              <w:t>200</w:t>
            </w:r>
            <w:r w:rsidRPr="003F18EF">
              <w:rPr>
                <w:sz w:val="20"/>
                <w:vertAlign w:val="superscript"/>
              </w:rPr>
              <w:t>1</w:t>
            </w:r>
          </w:p>
        </w:tc>
        <w:tc>
          <w:tcPr>
            <w:tcW w:w="0" w:type="auto"/>
            <w:vAlign w:val="bottom"/>
          </w:tcPr>
          <w:p w:rsidR="009475A4" w:rsidRPr="009F60EC" w:rsidRDefault="009475A4" w:rsidP="00FE730B">
            <w:pPr>
              <w:keepLines/>
              <w:jc w:val="center"/>
              <w:rPr>
                <w:sz w:val="20"/>
              </w:rPr>
            </w:pPr>
            <w:r>
              <w:rPr>
                <w:sz w:val="20"/>
              </w:rPr>
              <w:t>196</w:t>
            </w:r>
            <w:r w:rsidRPr="00A97845">
              <w:rPr>
                <w:sz w:val="20"/>
                <w:vertAlign w:val="superscript"/>
              </w:rPr>
              <w:t>2</w:t>
            </w:r>
          </w:p>
        </w:tc>
        <w:tc>
          <w:tcPr>
            <w:tcW w:w="0" w:type="auto"/>
            <w:vAlign w:val="bottom"/>
          </w:tcPr>
          <w:p w:rsidR="009475A4" w:rsidRPr="009F60EC" w:rsidRDefault="009475A4" w:rsidP="00FE730B">
            <w:pPr>
              <w:keepLines/>
              <w:jc w:val="center"/>
              <w:rPr>
                <w:sz w:val="20"/>
              </w:rPr>
            </w:pPr>
            <w:r>
              <w:rPr>
                <w:sz w:val="20"/>
              </w:rPr>
              <w:t>39,200</w:t>
            </w:r>
          </w:p>
        </w:tc>
        <w:tc>
          <w:tcPr>
            <w:tcW w:w="0" w:type="auto"/>
            <w:vAlign w:val="bottom"/>
          </w:tcPr>
          <w:p w:rsidR="009475A4" w:rsidRPr="009F60EC" w:rsidRDefault="009475A4" w:rsidP="00FE730B">
            <w:pPr>
              <w:keepLines/>
              <w:jc w:val="center"/>
              <w:rPr>
                <w:sz w:val="20"/>
              </w:rPr>
            </w:pPr>
            <w:r w:rsidRPr="009F60EC">
              <w:rPr>
                <w:sz w:val="20"/>
              </w:rPr>
              <w:t>.</w:t>
            </w:r>
            <w:r>
              <w:rPr>
                <w:sz w:val="20"/>
              </w:rPr>
              <w:t>13</w:t>
            </w:r>
          </w:p>
        </w:tc>
        <w:tc>
          <w:tcPr>
            <w:tcW w:w="0" w:type="auto"/>
            <w:vAlign w:val="bottom"/>
          </w:tcPr>
          <w:p w:rsidR="009475A4" w:rsidRPr="009F60EC" w:rsidRDefault="009475A4" w:rsidP="00FE730B">
            <w:pPr>
              <w:keepLines/>
              <w:jc w:val="center"/>
              <w:rPr>
                <w:sz w:val="20"/>
              </w:rPr>
            </w:pPr>
            <w:r>
              <w:rPr>
                <w:sz w:val="20"/>
              </w:rPr>
              <w:t>5,096</w:t>
            </w:r>
          </w:p>
        </w:tc>
        <w:tc>
          <w:tcPr>
            <w:tcW w:w="0" w:type="auto"/>
            <w:vAlign w:val="bottom"/>
          </w:tcPr>
          <w:p w:rsidR="009475A4" w:rsidRPr="009F60EC" w:rsidRDefault="009475A4" w:rsidP="00FE730B">
            <w:pPr>
              <w:keepLines/>
              <w:jc w:val="center"/>
              <w:rPr>
                <w:sz w:val="20"/>
              </w:rPr>
            </w:pPr>
            <w:r w:rsidRPr="009F60EC">
              <w:rPr>
                <w:sz w:val="20"/>
              </w:rPr>
              <w:t>20.00</w:t>
            </w:r>
          </w:p>
        </w:tc>
        <w:tc>
          <w:tcPr>
            <w:tcW w:w="0" w:type="auto"/>
            <w:vAlign w:val="bottom"/>
          </w:tcPr>
          <w:p w:rsidR="009475A4" w:rsidRPr="009F60EC" w:rsidRDefault="009475A4" w:rsidP="00FE730B">
            <w:pPr>
              <w:keepLines/>
              <w:jc w:val="center"/>
              <w:rPr>
                <w:sz w:val="20"/>
              </w:rPr>
            </w:pPr>
            <w:r>
              <w:rPr>
                <w:sz w:val="20"/>
              </w:rPr>
              <w:t>$101,920.00</w:t>
            </w:r>
          </w:p>
        </w:tc>
      </w:tr>
      <w:tr w:rsidR="009475A4" w:rsidRPr="003F18EF" w:rsidTr="00FE730B">
        <w:tc>
          <w:tcPr>
            <w:tcW w:w="0" w:type="auto"/>
            <w:vAlign w:val="bottom"/>
          </w:tcPr>
          <w:p w:rsidR="009475A4" w:rsidRPr="003F18EF" w:rsidRDefault="009475A4" w:rsidP="00FE730B">
            <w:pPr>
              <w:pStyle w:val="Heading1"/>
              <w:keepLines/>
              <w:rPr>
                <w:rFonts w:ascii="Times New Roman" w:hAnsi="Times New Roman" w:cs="Times New Roman"/>
                <w:b w:val="0"/>
              </w:rPr>
            </w:pPr>
            <w:r w:rsidRPr="003F18EF">
              <w:rPr>
                <w:rFonts w:ascii="Times New Roman" w:hAnsi="Times New Roman" w:cs="Times New Roman"/>
                <w:b w:val="0"/>
              </w:rPr>
              <w:t>Group Encounter Log</w:t>
            </w:r>
          </w:p>
        </w:tc>
        <w:tc>
          <w:tcPr>
            <w:tcW w:w="0" w:type="auto"/>
            <w:vAlign w:val="bottom"/>
          </w:tcPr>
          <w:p w:rsidR="009475A4" w:rsidRPr="003F18EF" w:rsidRDefault="009475A4" w:rsidP="00FE730B">
            <w:pPr>
              <w:keepLines/>
              <w:jc w:val="right"/>
              <w:rPr>
                <w:sz w:val="20"/>
                <w:vertAlign w:val="superscript"/>
              </w:rPr>
            </w:pPr>
            <w:r w:rsidRPr="003F18EF">
              <w:rPr>
                <w:sz w:val="20"/>
              </w:rPr>
              <w:t>100</w:t>
            </w:r>
            <w:r w:rsidRPr="003F18EF">
              <w:rPr>
                <w:sz w:val="20"/>
                <w:vertAlign w:val="superscript"/>
              </w:rPr>
              <w:t>3</w:t>
            </w:r>
          </w:p>
        </w:tc>
        <w:tc>
          <w:tcPr>
            <w:tcW w:w="0" w:type="auto"/>
            <w:vAlign w:val="bottom"/>
          </w:tcPr>
          <w:p w:rsidR="009475A4" w:rsidRPr="00F44A19" w:rsidRDefault="009475A4" w:rsidP="00FE730B">
            <w:pPr>
              <w:keepLines/>
              <w:jc w:val="center"/>
              <w:rPr>
                <w:sz w:val="20"/>
              </w:rPr>
            </w:pPr>
            <w:r>
              <w:rPr>
                <w:sz w:val="20"/>
              </w:rPr>
              <w:t>33</w:t>
            </w:r>
            <w:r w:rsidRPr="00F44A19">
              <w:rPr>
                <w:sz w:val="20"/>
                <w:vertAlign w:val="superscript"/>
              </w:rPr>
              <w:t>3</w:t>
            </w:r>
          </w:p>
        </w:tc>
        <w:tc>
          <w:tcPr>
            <w:tcW w:w="0" w:type="auto"/>
            <w:vAlign w:val="bottom"/>
          </w:tcPr>
          <w:p w:rsidR="009475A4" w:rsidRPr="00F44A19" w:rsidRDefault="009475A4" w:rsidP="00FE730B">
            <w:pPr>
              <w:keepLines/>
              <w:jc w:val="center"/>
              <w:rPr>
                <w:sz w:val="20"/>
              </w:rPr>
            </w:pPr>
            <w:r>
              <w:rPr>
                <w:sz w:val="20"/>
              </w:rPr>
              <w:t>3,300</w:t>
            </w:r>
          </w:p>
        </w:tc>
        <w:tc>
          <w:tcPr>
            <w:tcW w:w="0" w:type="auto"/>
            <w:vAlign w:val="bottom"/>
          </w:tcPr>
          <w:p w:rsidR="009475A4" w:rsidRPr="00067F7E" w:rsidRDefault="009475A4" w:rsidP="00FE730B">
            <w:pPr>
              <w:keepLines/>
              <w:jc w:val="center"/>
              <w:rPr>
                <w:sz w:val="20"/>
              </w:rPr>
            </w:pPr>
            <w:r w:rsidRPr="00067F7E">
              <w:rPr>
                <w:sz w:val="20"/>
              </w:rPr>
              <w:t>.07</w:t>
            </w:r>
          </w:p>
        </w:tc>
        <w:tc>
          <w:tcPr>
            <w:tcW w:w="0" w:type="auto"/>
            <w:vAlign w:val="bottom"/>
          </w:tcPr>
          <w:p w:rsidR="009475A4" w:rsidRPr="00067F7E" w:rsidRDefault="009475A4" w:rsidP="00FE730B">
            <w:pPr>
              <w:keepLines/>
              <w:jc w:val="center"/>
              <w:rPr>
                <w:sz w:val="20"/>
              </w:rPr>
            </w:pPr>
            <w:r w:rsidRPr="00067F7E">
              <w:rPr>
                <w:sz w:val="20"/>
              </w:rPr>
              <w:t>231</w:t>
            </w:r>
          </w:p>
        </w:tc>
        <w:tc>
          <w:tcPr>
            <w:tcW w:w="0" w:type="auto"/>
            <w:vAlign w:val="bottom"/>
          </w:tcPr>
          <w:p w:rsidR="009475A4" w:rsidRPr="00067F7E" w:rsidRDefault="009475A4" w:rsidP="00FE730B">
            <w:pPr>
              <w:keepLines/>
              <w:jc w:val="center"/>
              <w:rPr>
                <w:sz w:val="20"/>
              </w:rPr>
            </w:pPr>
            <w:r w:rsidRPr="00067F7E">
              <w:rPr>
                <w:sz w:val="20"/>
              </w:rPr>
              <w:t>20.00</w:t>
            </w:r>
          </w:p>
        </w:tc>
        <w:tc>
          <w:tcPr>
            <w:tcW w:w="0" w:type="auto"/>
            <w:vAlign w:val="bottom"/>
          </w:tcPr>
          <w:p w:rsidR="009475A4" w:rsidRPr="00067F7E" w:rsidRDefault="009475A4" w:rsidP="00FE730B">
            <w:pPr>
              <w:keepLines/>
              <w:jc w:val="center"/>
              <w:rPr>
                <w:sz w:val="20"/>
              </w:rPr>
            </w:pPr>
            <w:r>
              <w:rPr>
                <w:sz w:val="20"/>
              </w:rPr>
              <w:t>$</w:t>
            </w:r>
            <w:r w:rsidRPr="00067F7E">
              <w:rPr>
                <w:sz w:val="20"/>
              </w:rPr>
              <w:t>4,620.00</w:t>
            </w:r>
          </w:p>
        </w:tc>
      </w:tr>
      <w:tr w:rsidR="009475A4" w:rsidRPr="003F18EF" w:rsidTr="00FE730B">
        <w:tc>
          <w:tcPr>
            <w:tcW w:w="0" w:type="auto"/>
            <w:vAlign w:val="bottom"/>
          </w:tcPr>
          <w:p w:rsidR="009475A4" w:rsidRPr="003F18EF" w:rsidRDefault="009475A4" w:rsidP="00FE730B">
            <w:pPr>
              <w:pStyle w:val="Heading1"/>
              <w:keepLines/>
              <w:rPr>
                <w:rFonts w:ascii="Times New Roman" w:hAnsi="Times New Roman" w:cs="Times New Roman"/>
                <w:b w:val="0"/>
              </w:rPr>
            </w:pPr>
            <w:r w:rsidRPr="003F18EF">
              <w:rPr>
                <w:rFonts w:ascii="Times New Roman" w:hAnsi="Times New Roman" w:cs="Times New Roman"/>
                <w:b w:val="0"/>
              </w:rPr>
              <w:t>Weekly Tally Sheet</w:t>
            </w:r>
          </w:p>
        </w:tc>
        <w:tc>
          <w:tcPr>
            <w:tcW w:w="0" w:type="auto"/>
            <w:vAlign w:val="bottom"/>
          </w:tcPr>
          <w:p w:rsidR="009475A4" w:rsidRPr="003F18EF" w:rsidRDefault="009475A4" w:rsidP="00FE730B">
            <w:pPr>
              <w:keepLines/>
              <w:jc w:val="right"/>
              <w:rPr>
                <w:sz w:val="20"/>
                <w:vertAlign w:val="superscript"/>
              </w:rPr>
            </w:pPr>
            <w:r w:rsidRPr="003F18EF">
              <w:rPr>
                <w:sz w:val="20"/>
              </w:rPr>
              <w:t>200</w:t>
            </w:r>
            <w:r w:rsidRPr="003F18EF">
              <w:rPr>
                <w:sz w:val="20"/>
                <w:vertAlign w:val="superscript"/>
              </w:rPr>
              <w:t>1</w:t>
            </w:r>
          </w:p>
        </w:tc>
        <w:tc>
          <w:tcPr>
            <w:tcW w:w="0" w:type="auto"/>
            <w:vAlign w:val="bottom"/>
          </w:tcPr>
          <w:p w:rsidR="009475A4" w:rsidRPr="003F18EF" w:rsidRDefault="009475A4" w:rsidP="00FE730B">
            <w:pPr>
              <w:keepLines/>
              <w:jc w:val="center"/>
              <w:rPr>
                <w:sz w:val="20"/>
                <w:vertAlign w:val="superscript"/>
              </w:rPr>
            </w:pPr>
            <w:r w:rsidRPr="003F18EF">
              <w:rPr>
                <w:sz w:val="20"/>
              </w:rPr>
              <w:t>33</w:t>
            </w:r>
            <w:r w:rsidRPr="003F18EF">
              <w:rPr>
                <w:sz w:val="20"/>
                <w:vertAlign w:val="superscript"/>
              </w:rPr>
              <w:t>4</w:t>
            </w:r>
          </w:p>
        </w:tc>
        <w:tc>
          <w:tcPr>
            <w:tcW w:w="0" w:type="auto"/>
            <w:vAlign w:val="bottom"/>
          </w:tcPr>
          <w:p w:rsidR="009475A4" w:rsidRPr="003F18EF" w:rsidRDefault="009475A4" w:rsidP="00FE730B">
            <w:pPr>
              <w:keepLines/>
              <w:jc w:val="center"/>
              <w:rPr>
                <w:sz w:val="20"/>
              </w:rPr>
            </w:pPr>
            <w:r w:rsidRPr="003F18EF">
              <w:rPr>
                <w:sz w:val="20"/>
              </w:rPr>
              <w:t>6,600</w:t>
            </w:r>
          </w:p>
        </w:tc>
        <w:tc>
          <w:tcPr>
            <w:tcW w:w="0" w:type="auto"/>
            <w:vAlign w:val="bottom"/>
          </w:tcPr>
          <w:p w:rsidR="009475A4" w:rsidRPr="00067F7E" w:rsidRDefault="009475A4" w:rsidP="00FE730B">
            <w:pPr>
              <w:keepLines/>
              <w:jc w:val="center"/>
              <w:rPr>
                <w:sz w:val="20"/>
              </w:rPr>
            </w:pPr>
            <w:r w:rsidRPr="00067F7E">
              <w:rPr>
                <w:sz w:val="20"/>
              </w:rPr>
              <w:t>.2</w:t>
            </w:r>
          </w:p>
        </w:tc>
        <w:tc>
          <w:tcPr>
            <w:tcW w:w="0" w:type="auto"/>
            <w:vAlign w:val="bottom"/>
          </w:tcPr>
          <w:p w:rsidR="009475A4" w:rsidRPr="00067F7E" w:rsidRDefault="009475A4" w:rsidP="00FE730B">
            <w:pPr>
              <w:keepLines/>
              <w:jc w:val="center"/>
              <w:rPr>
                <w:sz w:val="20"/>
              </w:rPr>
            </w:pPr>
            <w:r w:rsidRPr="00067F7E">
              <w:rPr>
                <w:sz w:val="20"/>
              </w:rPr>
              <w:t>1,320</w:t>
            </w:r>
          </w:p>
        </w:tc>
        <w:tc>
          <w:tcPr>
            <w:tcW w:w="0" w:type="auto"/>
            <w:vAlign w:val="bottom"/>
          </w:tcPr>
          <w:p w:rsidR="009475A4" w:rsidRPr="00067F7E" w:rsidRDefault="009475A4" w:rsidP="00FE730B">
            <w:pPr>
              <w:keepLines/>
              <w:jc w:val="center"/>
              <w:rPr>
                <w:sz w:val="20"/>
              </w:rPr>
            </w:pPr>
            <w:r w:rsidRPr="00067F7E">
              <w:rPr>
                <w:sz w:val="20"/>
              </w:rPr>
              <w:t>20.00</w:t>
            </w:r>
          </w:p>
        </w:tc>
        <w:tc>
          <w:tcPr>
            <w:tcW w:w="0" w:type="auto"/>
            <w:vAlign w:val="bottom"/>
          </w:tcPr>
          <w:p w:rsidR="009475A4" w:rsidRPr="00067F7E" w:rsidRDefault="009475A4" w:rsidP="00FE730B">
            <w:pPr>
              <w:keepLines/>
              <w:jc w:val="center"/>
              <w:rPr>
                <w:sz w:val="20"/>
              </w:rPr>
            </w:pPr>
            <w:r>
              <w:rPr>
                <w:sz w:val="20"/>
              </w:rPr>
              <w:t>$</w:t>
            </w:r>
            <w:r w:rsidRPr="00067F7E">
              <w:rPr>
                <w:sz w:val="20"/>
              </w:rPr>
              <w:t>26,400.00</w:t>
            </w:r>
          </w:p>
        </w:tc>
      </w:tr>
      <w:tr w:rsidR="009475A4" w:rsidRPr="003F18EF" w:rsidTr="00FE730B">
        <w:tc>
          <w:tcPr>
            <w:tcW w:w="0" w:type="auto"/>
            <w:vAlign w:val="bottom"/>
          </w:tcPr>
          <w:p w:rsidR="009475A4" w:rsidRPr="003F18EF" w:rsidRDefault="009475A4" w:rsidP="00FE730B">
            <w:pPr>
              <w:pStyle w:val="Heading1"/>
              <w:keepLines/>
              <w:rPr>
                <w:rFonts w:ascii="Times New Roman" w:hAnsi="Times New Roman" w:cs="Times New Roman"/>
                <w:b w:val="0"/>
              </w:rPr>
            </w:pPr>
            <w:r w:rsidRPr="003F18EF">
              <w:rPr>
                <w:rFonts w:ascii="Times New Roman" w:hAnsi="Times New Roman" w:cs="Times New Roman"/>
                <w:b w:val="0"/>
              </w:rPr>
              <w:t xml:space="preserve">Assessment </w:t>
            </w:r>
            <w:r>
              <w:rPr>
                <w:rFonts w:ascii="Times New Roman" w:hAnsi="Times New Roman" w:cs="Times New Roman"/>
                <w:b w:val="0"/>
              </w:rPr>
              <w:t>and</w:t>
            </w:r>
            <w:r w:rsidRPr="003F18EF">
              <w:rPr>
                <w:rFonts w:ascii="Times New Roman" w:hAnsi="Times New Roman" w:cs="Times New Roman"/>
                <w:b w:val="0"/>
              </w:rPr>
              <w:t xml:space="preserve"> Referral Tools</w:t>
            </w:r>
          </w:p>
        </w:tc>
        <w:tc>
          <w:tcPr>
            <w:tcW w:w="0" w:type="auto"/>
            <w:vAlign w:val="bottom"/>
          </w:tcPr>
          <w:p w:rsidR="009475A4" w:rsidRPr="003F18EF" w:rsidRDefault="009475A4" w:rsidP="00FE730B">
            <w:pPr>
              <w:keepLines/>
              <w:jc w:val="right"/>
              <w:rPr>
                <w:sz w:val="20"/>
                <w:vertAlign w:val="superscript"/>
              </w:rPr>
            </w:pPr>
            <w:r w:rsidRPr="003F18EF">
              <w:rPr>
                <w:sz w:val="20"/>
              </w:rPr>
              <w:t>200</w:t>
            </w:r>
            <w:r w:rsidRPr="003F18EF">
              <w:rPr>
                <w:sz w:val="20"/>
                <w:vertAlign w:val="superscript"/>
              </w:rPr>
              <w:t>1</w:t>
            </w:r>
          </w:p>
        </w:tc>
        <w:tc>
          <w:tcPr>
            <w:tcW w:w="0" w:type="auto"/>
            <w:vAlign w:val="bottom"/>
          </w:tcPr>
          <w:p w:rsidR="009475A4" w:rsidRPr="00AD1100" w:rsidRDefault="009475A4" w:rsidP="00FE730B">
            <w:pPr>
              <w:keepLines/>
              <w:jc w:val="center"/>
              <w:rPr>
                <w:sz w:val="20"/>
                <w:vertAlign w:val="superscript"/>
              </w:rPr>
            </w:pPr>
            <w:r>
              <w:rPr>
                <w:sz w:val="20"/>
              </w:rPr>
              <w:t>14</w:t>
            </w:r>
          </w:p>
        </w:tc>
        <w:tc>
          <w:tcPr>
            <w:tcW w:w="0" w:type="auto"/>
            <w:vAlign w:val="bottom"/>
          </w:tcPr>
          <w:p w:rsidR="009475A4" w:rsidRPr="00AD1100" w:rsidRDefault="009475A4" w:rsidP="00FE730B">
            <w:pPr>
              <w:keepLines/>
              <w:jc w:val="center"/>
              <w:rPr>
                <w:sz w:val="20"/>
              </w:rPr>
            </w:pPr>
            <w:r>
              <w:rPr>
                <w:sz w:val="20"/>
              </w:rPr>
              <w:t>2,800</w:t>
            </w:r>
            <w:r w:rsidRPr="00AD1100">
              <w:rPr>
                <w:sz w:val="20"/>
                <w:vertAlign w:val="superscript"/>
              </w:rPr>
              <w:t>5</w:t>
            </w:r>
          </w:p>
        </w:tc>
        <w:tc>
          <w:tcPr>
            <w:tcW w:w="0" w:type="auto"/>
            <w:vAlign w:val="bottom"/>
          </w:tcPr>
          <w:p w:rsidR="009475A4" w:rsidRPr="00067F7E" w:rsidRDefault="009475A4" w:rsidP="00FE730B">
            <w:pPr>
              <w:keepLines/>
              <w:jc w:val="center"/>
              <w:rPr>
                <w:sz w:val="20"/>
              </w:rPr>
            </w:pPr>
            <w:r w:rsidRPr="00067F7E">
              <w:rPr>
                <w:sz w:val="20"/>
              </w:rPr>
              <w:t>.25</w:t>
            </w:r>
          </w:p>
        </w:tc>
        <w:tc>
          <w:tcPr>
            <w:tcW w:w="0" w:type="auto"/>
            <w:vAlign w:val="bottom"/>
          </w:tcPr>
          <w:p w:rsidR="009475A4" w:rsidRPr="00067F7E" w:rsidRDefault="009475A4" w:rsidP="00FE730B">
            <w:pPr>
              <w:keepLines/>
              <w:jc w:val="center"/>
              <w:rPr>
                <w:sz w:val="20"/>
              </w:rPr>
            </w:pPr>
            <w:r w:rsidRPr="00067F7E">
              <w:rPr>
                <w:sz w:val="20"/>
              </w:rPr>
              <w:t>700</w:t>
            </w:r>
          </w:p>
        </w:tc>
        <w:tc>
          <w:tcPr>
            <w:tcW w:w="0" w:type="auto"/>
            <w:vAlign w:val="bottom"/>
          </w:tcPr>
          <w:p w:rsidR="009475A4" w:rsidRPr="00067F7E" w:rsidRDefault="009475A4" w:rsidP="00FE730B">
            <w:pPr>
              <w:keepLines/>
              <w:jc w:val="center"/>
              <w:rPr>
                <w:sz w:val="20"/>
              </w:rPr>
            </w:pPr>
            <w:r w:rsidRPr="00067F7E">
              <w:rPr>
                <w:sz w:val="20"/>
              </w:rPr>
              <w:t>20.00</w:t>
            </w:r>
          </w:p>
        </w:tc>
        <w:tc>
          <w:tcPr>
            <w:tcW w:w="0" w:type="auto"/>
            <w:vAlign w:val="bottom"/>
          </w:tcPr>
          <w:p w:rsidR="009475A4" w:rsidRPr="00BC49D4" w:rsidRDefault="009475A4" w:rsidP="00FE730B">
            <w:pPr>
              <w:keepLines/>
              <w:jc w:val="center"/>
              <w:rPr>
                <w:sz w:val="20"/>
              </w:rPr>
            </w:pPr>
            <w:r>
              <w:rPr>
                <w:sz w:val="20"/>
              </w:rPr>
              <w:t>$14,000.00</w:t>
            </w:r>
          </w:p>
        </w:tc>
      </w:tr>
      <w:tr w:rsidR="009475A4" w:rsidRPr="003F18EF" w:rsidTr="00FE730B">
        <w:tc>
          <w:tcPr>
            <w:tcW w:w="0" w:type="auto"/>
            <w:vAlign w:val="bottom"/>
          </w:tcPr>
          <w:p w:rsidR="009475A4" w:rsidRPr="003F18EF" w:rsidRDefault="009475A4" w:rsidP="00FE730B">
            <w:pPr>
              <w:pStyle w:val="Heading1"/>
              <w:keepLines/>
              <w:rPr>
                <w:rFonts w:ascii="Times New Roman" w:hAnsi="Times New Roman" w:cs="Times New Roman"/>
                <w:b w:val="0"/>
              </w:rPr>
            </w:pPr>
            <w:r w:rsidRPr="003F18EF">
              <w:rPr>
                <w:rFonts w:ascii="Times New Roman" w:hAnsi="Times New Roman" w:cs="Times New Roman"/>
                <w:b w:val="0"/>
              </w:rPr>
              <w:t>Participant Feedback</w:t>
            </w:r>
            <w:r>
              <w:rPr>
                <w:rFonts w:ascii="Times New Roman" w:hAnsi="Times New Roman" w:cs="Times New Roman"/>
                <w:b w:val="0"/>
              </w:rPr>
              <w:t xml:space="preserve"> Form</w:t>
            </w:r>
          </w:p>
        </w:tc>
        <w:tc>
          <w:tcPr>
            <w:tcW w:w="0" w:type="auto"/>
            <w:vAlign w:val="bottom"/>
          </w:tcPr>
          <w:p w:rsidR="009475A4" w:rsidRPr="003F18EF" w:rsidRDefault="009475A4" w:rsidP="00FE730B">
            <w:pPr>
              <w:keepLines/>
              <w:jc w:val="right"/>
              <w:rPr>
                <w:sz w:val="20"/>
              </w:rPr>
            </w:pPr>
            <w:r w:rsidRPr="003F18EF">
              <w:rPr>
                <w:sz w:val="20"/>
              </w:rPr>
              <w:t>1,000</w:t>
            </w:r>
          </w:p>
        </w:tc>
        <w:tc>
          <w:tcPr>
            <w:tcW w:w="0" w:type="auto"/>
            <w:vAlign w:val="bottom"/>
          </w:tcPr>
          <w:p w:rsidR="009475A4" w:rsidRPr="003F18EF" w:rsidRDefault="009475A4" w:rsidP="00FE730B">
            <w:pPr>
              <w:keepLines/>
              <w:jc w:val="center"/>
              <w:rPr>
                <w:sz w:val="20"/>
              </w:rPr>
            </w:pPr>
            <w:r w:rsidRPr="003F18EF">
              <w:rPr>
                <w:sz w:val="20"/>
              </w:rPr>
              <w:t>1</w:t>
            </w:r>
          </w:p>
        </w:tc>
        <w:tc>
          <w:tcPr>
            <w:tcW w:w="0" w:type="auto"/>
            <w:vAlign w:val="bottom"/>
          </w:tcPr>
          <w:p w:rsidR="009475A4" w:rsidRPr="003F18EF" w:rsidRDefault="009475A4" w:rsidP="00FE730B">
            <w:pPr>
              <w:keepLines/>
              <w:jc w:val="center"/>
              <w:rPr>
                <w:sz w:val="20"/>
              </w:rPr>
            </w:pPr>
            <w:r w:rsidRPr="003F18EF">
              <w:rPr>
                <w:sz w:val="20"/>
              </w:rPr>
              <w:t>1,000</w:t>
            </w:r>
          </w:p>
        </w:tc>
        <w:tc>
          <w:tcPr>
            <w:tcW w:w="0" w:type="auto"/>
            <w:vAlign w:val="bottom"/>
          </w:tcPr>
          <w:p w:rsidR="009475A4" w:rsidRPr="00067F7E" w:rsidRDefault="009475A4" w:rsidP="00FE730B">
            <w:pPr>
              <w:keepLines/>
              <w:jc w:val="center"/>
              <w:rPr>
                <w:sz w:val="20"/>
              </w:rPr>
            </w:pPr>
            <w:r w:rsidRPr="00067F7E">
              <w:rPr>
                <w:sz w:val="20"/>
              </w:rPr>
              <w:t>.25</w:t>
            </w:r>
          </w:p>
        </w:tc>
        <w:tc>
          <w:tcPr>
            <w:tcW w:w="0" w:type="auto"/>
            <w:vAlign w:val="bottom"/>
          </w:tcPr>
          <w:p w:rsidR="009475A4" w:rsidRPr="00067F7E" w:rsidRDefault="009475A4" w:rsidP="00FE730B">
            <w:pPr>
              <w:keepLines/>
              <w:jc w:val="center"/>
              <w:rPr>
                <w:sz w:val="20"/>
              </w:rPr>
            </w:pPr>
            <w:r w:rsidRPr="00067F7E">
              <w:rPr>
                <w:sz w:val="20"/>
              </w:rPr>
              <w:t>250</w:t>
            </w:r>
          </w:p>
        </w:tc>
        <w:tc>
          <w:tcPr>
            <w:tcW w:w="0" w:type="auto"/>
            <w:vAlign w:val="bottom"/>
          </w:tcPr>
          <w:p w:rsidR="009475A4" w:rsidRPr="00067F7E" w:rsidRDefault="009475A4" w:rsidP="00FE730B">
            <w:pPr>
              <w:keepLines/>
              <w:jc w:val="center"/>
              <w:rPr>
                <w:sz w:val="20"/>
              </w:rPr>
            </w:pPr>
            <w:r w:rsidRPr="00067F7E">
              <w:rPr>
                <w:sz w:val="20"/>
              </w:rPr>
              <w:t>20.00</w:t>
            </w:r>
          </w:p>
        </w:tc>
        <w:tc>
          <w:tcPr>
            <w:tcW w:w="0" w:type="auto"/>
            <w:vAlign w:val="bottom"/>
          </w:tcPr>
          <w:p w:rsidR="009475A4" w:rsidRPr="003F18EF" w:rsidRDefault="009475A4" w:rsidP="00FE730B">
            <w:pPr>
              <w:keepLines/>
              <w:jc w:val="center"/>
              <w:rPr>
                <w:sz w:val="20"/>
              </w:rPr>
            </w:pPr>
            <w:r>
              <w:rPr>
                <w:sz w:val="20"/>
              </w:rPr>
              <w:t>$5,000.00</w:t>
            </w:r>
          </w:p>
        </w:tc>
      </w:tr>
      <w:tr w:rsidR="009475A4" w:rsidRPr="003F18EF" w:rsidTr="00FE730B">
        <w:tc>
          <w:tcPr>
            <w:tcW w:w="0" w:type="auto"/>
            <w:tcBorders>
              <w:bottom w:val="single" w:sz="4" w:space="0" w:color="auto"/>
            </w:tcBorders>
            <w:vAlign w:val="bottom"/>
          </w:tcPr>
          <w:p w:rsidR="009475A4" w:rsidRPr="003F18EF" w:rsidRDefault="009475A4" w:rsidP="00FE730B">
            <w:pPr>
              <w:pStyle w:val="Heading1"/>
              <w:keepLines/>
              <w:rPr>
                <w:rFonts w:ascii="Times New Roman" w:hAnsi="Times New Roman" w:cs="Times New Roman"/>
                <w:b w:val="0"/>
              </w:rPr>
            </w:pPr>
            <w:r w:rsidRPr="003F18EF">
              <w:rPr>
                <w:rFonts w:ascii="Times New Roman" w:hAnsi="Times New Roman" w:cs="Times New Roman"/>
                <w:b w:val="0"/>
              </w:rPr>
              <w:t>Service Provider Feedback</w:t>
            </w:r>
            <w:r>
              <w:rPr>
                <w:rFonts w:ascii="Times New Roman" w:hAnsi="Times New Roman" w:cs="Times New Roman"/>
                <w:b w:val="0"/>
              </w:rPr>
              <w:t xml:space="preserve"> Form</w:t>
            </w:r>
          </w:p>
        </w:tc>
        <w:tc>
          <w:tcPr>
            <w:tcW w:w="0" w:type="auto"/>
            <w:tcBorders>
              <w:bottom w:val="single" w:sz="4" w:space="0" w:color="auto"/>
            </w:tcBorders>
            <w:vAlign w:val="bottom"/>
          </w:tcPr>
          <w:p w:rsidR="009475A4" w:rsidRPr="003F18EF" w:rsidRDefault="009475A4" w:rsidP="00FE730B">
            <w:pPr>
              <w:keepLines/>
              <w:jc w:val="right"/>
              <w:rPr>
                <w:sz w:val="20"/>
              </w:rPr>
            </w:pPr>
            <w:r w:rsidRPr="003F18EF">
              <w:rPr>
                <w:sz w:val="20"/>
              </w:rPr>
              <w:t>100</w:t>
            </w:r>
            <w:r w:rsidRPr="003F18EF">
              <w:rPr>
                <w:sz w:val="20"/>
                <w:vertAlign w:val="superscript"/>
              </w:rPr>
              <w:t>6</w:t>
            </w:r>
          </w:p>
        </w:tc>
        <w:tc>
          <w:tcPr>
            <w:tcW w:w="0" w:type="auto"/>
            <w:tcBorders>
              <w:bottom w:val="single" w:sz="4" w:space="0" w:color="auto"/>
            </w:tcBorders>
            <w:vAlign w:val="bottom"/>
          </w:tcPr>
          <w:p w:rsidR="009475A4" w:rsidRPr="003F18EF" w:rsidRDefault="009475A4" w:rsidP="00FE730B">
            <w:pPr>
              <w:keepLines/>
              <w:jc w:val="center"/>
              <w:rPr>
                <w:sz w:val="20"/>
              </w:rPr>
            </w:pPr>
            <w:r w:rsidRPr="003F18EF">
              <w:rPr>
                <w:sz w:val="20"/>
              </w:rPr>
              <w:t>1</w:t>
            </w:r>
          </w:p>
        </w:tc>
        <w:tc>
          <w:tcPr>
            <w:tcW w:w="0" w:type="auto"/>
            <w:tcBorders>
              <w:bottom w:val="single" w:sz="4" w:space="0" w:color="auto"/>
            </w:tcBorders>
            <w:vAlign w:val="bottom"/>
          </w:tcPr>
          <w:p w:rsidR="009475A4" w:rsidRPr="003F18EF" w:rsidRDefault="009475A4" w:rsidP="00FE730B">
            <w:pPr>
              <w:keepLines/>
              <w:jc w:val="center"/>
              <w:rPr>
                <w:sz w:val="20"/>
              </w:rPr>
            </w:pPr>
            <w:r w:rsidRPr="003F18EF">
              <w:rPr>
                <w:sz w:val="20"/>
              </w:rPr>
              <w:t>100</w:t>
            </w:r>
          </w:p>
        </w:tc>
        <w:tc>
          <w:tcPr>
            <w:tcW w:w="0" w:type="auto"/>
            <w:tcBorders>
              <w:bottom w:val="single" w:sz="4" w:space="0" w:color="auto"/>
            </w:tcBorders>
            <w:vAlign w:val="bottom"/>
          </w:tcPr>
          <w:p w:rsidR="009475A4" w:rsidRPr="00067F7E" w:rsidRDefault="009475A4" w:rsidP="00FE730B">
            <w:pPr>
              <w:keepLines/>
              <w:jc w:val="center"/>
              <w:rPr>
                <w:sz w:val="20"/>
              </w:rPr>
            </w:pPr>
            <w:r w:rsidRPr="00067F7E">
              <w:rPr>
                <w:sz w:val="20"/>
              </w:rPr>
              <w:t>.25</w:t>
            </w:r>
          </w:p>
        </w:tc>
        <w:tc>
          <w:tcPr>
            <w:tcW w:w="0" w:type="auto"/>
            <w:tcBorders>
              <w:bottom w:val="single" w:sz="4" w:space="0" w:color="auto"/>
            </w:tcBorders>
            <w:vAlign w:val="bottom"/>
          </w:tcPr>
          <w:p w:rsidR="009475A4" w:rsidRPr="00067F7E" w:rsidRDefault="009475A4" w:rsidP="00FE730B">
            <w:pPr>
              <w:keepLines/>
              <w:jc w:val="center"/>
              <w:rPr>
                <w:sz w:val="20"/>
              </w:rPr>
            </w:pPr>
            <w:r w:rsidRPr="00067F7E">
              <w:rPr>
                <w:sz w:val="20"/>
              </w:rPr>
              <w:t>25</w:t>
            </w:r>
          </w:p>
        </w:tc>
        <w:tc>
          <w:tcPr>
            <w:tcW w:w="0" w:type="auto"/>
            <w:tcBorders>
              <w:bottom w:val="single" w:sz="4" w:space="0" w:color="auto"/>
            </w:tcBorders>
            <w:vAlign w:val="bottom"/>
          </w:tcPr>
          <w:p w:rsidR="009475A4" w:rsidRPr="00067F7E" w:rsidRDefault="009475A4" w:rsidP="00FE730B">
            <w:pPr>
              <w:keepLines/>
              <w:jc w:val="center"/>
              <w:rPr>
                <w:sz w:val="20"/>
              </w:rPr>
            </w:pPr>
            <w:r w:rsidRPr="00067F7E">
              <w:rPr>
                <w:sz w:val="20"/>
              </w:rPr>
              <w:t>20.00</w:t>
            </w:r>
          </w:p>
        </w:tc>
        <w:tc>
          <w:tcPr>
            <w:tcW w:w="0" w:type="auto"/>
            <w:tcBorders>
              <w:bottom w:val="single" w:sz="4" w:space="0" w:color="auto"/>
            </w:tcBorders>
            <w:vAlign w:val="bottom"/>
          </w:tcPr>
          <w:p w:rsidR="009475A4" w:rsidRPr="003F18EF" w:rsidRDefault="009475A4" w:rsidP="00FE730B">
            <w:pPr>
              <w:keepLines/>
              <w:jc w:val="center"/>
              <w:rPr>
                <w:sz w:val="20"/>
              </w:rPr>
            </w:pPr>
            <w:r>
              <w:rPr>
                <w:sz w:val="20"/>
              </w:rPr>
              <w:t>$500.00</w:t>
            </w:r>
          </w:p>
        </w:tc>
      </w:tr>
      <w:tr w:rsidR="009475A4" w:rsidRPr="003F18EF" w:rsidTr="00FE730B">
        <w:tc>
          <w:tcPr>
            <w:tcW w:w="0" w:type="auto"/>
            <w:tcBorders>
              <w:bottom w:val="single" w:sz="4" w:space="0" w:color="auto"/>
              <w:right w:val="nil"/>
            </w:tcBorders>
            <w:vAlign w:val="bottom"/>
          </w:tcPr>
          <w:p w:rsidR="009475A4" w:rsidRPr="003F18EF" w:rsidRDefault="009475A4" w:rsidP="00FE730B">
            <w:pPr>
              <w:pStyle w:val="Heading1"/>
              <w:keepLines/>
              <w:rPr>
                <w:rFonts w:ascii="Times New Roman" w:hAnsi="Times New Roman" w:cs="Times New Roman"/>
                <w:b w:val="0"/>
              </w:rPr>
            </w:pPr>
          </w:p>
        </w:tc>
        <w:tc>
          <w:tcPr>
            <w:tcW w:w="0" w:type="auto"/>
            <w:tcBorders>
              <w:left w:val="nil"/>
              <w:bottom w:val="single" w:sz="4" w:space="0" w:color="auto"/>
              <w:right w:val="nil"/>
            </w:tcBorders>
            <w:vAlign w:val="bottom"/>
          </w:tcPr>
          <w:p w:rsidR="009475A4" w:rsidRPr="003F18EF" w:rsidRDefault="009475A4" w:rsidP="00FE730B">
            <w:pPr>
              <w:keepLines/>
              <w:jc w:val="right"/>
              <w:rPr>
                <w:sz w:val="20"/>
              </w:rPr>
            </w:pPr>
          </w:p>
        </w:tc>
        <w:tc>
          <w:tcPr>
            <w:tcW w:w="0" w:type="auto"/>
            <w:tcBorders>
              <w:left w:val="nil"/>
              <w:bottom w:val="single" w:sz="4" w:space="0" w:color="auto"/>
              <w:right w:val="nil"/>
            </w:tcBorders>
            <w:vAlign w:val="bottom"/>
          </w:tcPr>
          <w:p w:rsidR="009475A4" w:rsidRPr="003F18EF" w:rsidRDefault="009475A4" w:rsidP="00FE730B">
            <w:pPr>
              <w:keepLines/>
              <w:jc w:val="center"/>
              <w:rPr>
                <w:sz w:val="20"/>
              </w:rPr>
            </w:pPr>
          </w:p>
        </w:tc>
        <w:tc>
          <w:tcPr>
            <w:tcW w:w="0" w:type="auto"/>
            <w:tcBorders>
              <w:left w:val="nil"/>
              <w:bottom w:val="single" w:sz="4" w:space="0" w:color="auto"/>
              <w:right w:val="nil"/>
            </w:tcBorders>
            <w:vAlign w:val="bottom"/>
          </w:tcPr>
          <w:p w:rsidR="009475A4" w:rsidRPr="003F18EF" w:rsidRDefault="009475A4" w:rsidP="00FE730B">
            <w:pPr>
              <w:keepLines/>
              <w:jc w:val="center"/>
              <w:rPr>
                <w:sz w:val="20"/>
              </w:rPr>
            </w:pPr>
          </w:p>
        </w:tc>
        <w:tc>
          <w:tcPr>
            <w:tcW w:w="0" w:type="auto"/>
            <w:tcBorders>
              <w:left w:val="nil"/>
              <w:bottom w:val="single" w:sz="4" w:space="0" w:color="auto"/>
              <w:right w:val="nil"/>
            </w:tcBorders>
            <w:vAlign w:val="bottom"/>
          </w:tcPr>
          <w:p w:rsidR="009475A4" w:rsidRPr="003F18EF" w:rsidRDefault="009475A4" w:rsidP="00FE730B">
            <w:pPr>
              <w:keepLines/>
              <w:jc w:val="center"/>
              <w:rPr>
                <w:sz w:val="20"/>
              </w:rPr>
            </w:pPr>
          </w:p>
        </w:tc>
        <w:tc>
          <w:tcPr>
            <w:tcW w:w="0" w:type="auto"/>
            <w:tcBorders>
              <w:left w:val="nil"/>
              <w:bottom w:val="single" w:sz="4" w:space="0" w:color="auto"/>
              <w:right w:val="nil"/>
            </w:tcBorders>
            <w:vAlign w:val="bottom"/>
          </w:tcPr>
          <w:p w:rsidR="009475A4" w:rsidRPr="003F18EF" w:rsidRDefault="009475A4" w:rsidP="00FE730B">
            <w:pPr>
              <w:keepLines/>
              <w:jc w:val="center"/>
              <w:rPr>
                <w:sz w:val="20"/>
              </w:rPr>
            </w:pPr>
          </w:p>
        </w:tc>
        <w:tc>
          <w:tcPr>
            <w:tcW w:w="0" w:type="auto"/>
            <w:tcBorders>
              <w:left w:val="nil"/>
              <w:bottom w:val="single" w:sz="4" w:space="0" w:color="auto"/>
              <w:right w:val="nil"/>
            </w:tcBorders>
            <w:vAlign w:val="bottom"/>
          </w:tcPr>
          <w:p w:rsidR="009475A4" w:rsidRPr="003F18EF" w:rsidRDefault="009475A4" w:rsidP="00FE730B">
            <w:pPr>
              <w:keepLines/>
              <w:jc w:val="center"/>
              <w:rPr>
                <w:sz w:val="20"/>
              </w:rPr>
            </w:pPr>
          </w:p>
        </w:tc>
        <w:tc>
          <w:tcPr>
            <w:tcW w:w="0" w:type="auto"/>
            <w:tcBorders>
              <w:left w:val="nil"/>
              <w:bottom w:val="single" w:sz="4" w:space="0" w:color="auto"/>
            </w:tcBorders>
            <w:vAlign w:val="bottom"/>
          </w:tcPr>
          <w:p w:rsidR="009475A4" w:rsidRPr="003F18EF" w:rsidRDefault="009475A4" w:rsidP="00FE730B">
            <w:pPr>
              <w:keepLines/>
              <w:jc w:val="center"/>
              <w:rPr>
                <w:sz w:val="20"/>
              </w:rPr>
            </w:pPr>
          </w:p>
        </w:tc>
      </w:tr>
      <w:tr w:rsidR="009475A4" w:rsidRPr="003F18EF" w:rsidTr="00FE730B">
        <w:tc>
          <w:tcPr>
            <w:tcW w:w="0" w:type="auto"/>
            <w:tcBorders>
              <w:bottom w:val="single" w:sz="4" w:space="0" w:color="auto"/>
            </w:tcBorders>
            <w:vAlign w:val="bottom"/>
          </w:tcPr>
          <w:p w:rsidR="009475A4" w:rsidRPr="003F18EF" w:rsidRDefault="009475A4" w:rsidP="00FE730B">
            <w:pPr>
              <w:pStyle w:val="Heading1"/>
              <w:keepLines/>
              <w:rPr>
                <w:rFonts w:ascii="Times New Roman" w:hAnsi="Times New Roman" w:cs="Times New Roman"/>
                <w:b w:val="0"/>
              </w:rPr>
            </w:pPr>
            <w:r w:rsidRPr="003F18EF">
              <w:rPr>
                <w:rFonts w:ascii="Times New Roman" w:hAnsi="Times New Roman" w:cs="Times New Roman"/>
                <w:b w:val="0"/>
              </w:rPr>
              <w:t>Total</w:t>
            </w:r>
          </w:p>
        </w:tc>
        <w:tc>
          <w:tcPr>
            <w:tcW w:w="0" w:type="auto"/>
            <w:tcBorders>
              <w:bottom w:val="single" w:sz="4" w:space="0" w:color="auto"/>
            </w:tcBorders>
            <w:vAlign w:val="bottom"/>
          </w:tcPr>
          <w:p w:rsidR="009475A4" w:rsidRPr="003F18EF" w:rsidRDefault="009475A4" w:rsidP="00FE730B">
            <w:pPr>
              <w:keepLines/>
              <w:jc w:val="right"/>
              <w:rPr>
                <w:sz w:val="20"/>
              </w:rPr>
            </w:pPr>
            <w:r>
              <w:rPr>
                <w:sz w:val="20"/>
              </w:rPr>
              <w:t>1,8</w:t>
            </w:r>
            <w:r w:rsidRPr="003F18EF">
              <w:rPr>
                <w:sz w:val="20"/>
              </w:rPr>
              <w:t>00</w:t>
            </w:r>
          </w:p>
        </w:tc>
        <w:tc>
          <w:tcPr>
            <w:tcW w:w="0" w:type="auto"/>
            <w:tcBorders>
              <w:bottom w:val="single" w:sz="4" w:space="0" w:color="auto"/>
            </w:tcBorders>
            <w:vAlign w:val="bottom"/>
          </w:tcPr>
          <w:p w:rsidR="009475A4" w:rsidRPr="003F18EF" w:rsidRDefault="009475A4" w:rsidP="00FE730B">
            <w:pPr>
              <w:keepLines/>
              <w:jc w:val="center"/>
              <w:rPr>
                <w:sz w:val="20"/>
              </w:rPr>
            </w:pPr>
          </w:p>
        </w:tc>
        <w:tc>
          <w:tcPr>
            <w:tcW w:w="0" w:type="auto"/>
            <w:tcBorders>
              <w:bottom w:val="single" w:sz="4" w:space="0" w:color="auto"/>
            </w:tcBorders>
            <w:vAlign w:val="bottom"/>
          </w:tcPr>
          <w:p w:rsidR="009475A4" w:rsidRPr="006632F5" w:rsidRDefault="009475A4" w:rsidP="00FE730B">
            <w:pPr>
              <w:keepLines/>
              <w:jc w:val="center"/>
              <w:rPr>
                <w:sz w:val="20"/>
              </w:rPr>
            </w:pPr>
            <w:r>
              <w:rPr>
                <w:sz w:val="20"/>
              </w:rPr>
              <w:t>53,000</w:t>
            </w:r>
          </w:p>
        </w:tc>
        <w:tc>
          <w:tcPr>
            <w:tcW w:w="0" w:type="auto"/>
            <w:tcBorders>
              <w:bottom w:val="single" w:sz="4" w:space="0" w:color="auto"/>
            </w:tcBorders>
            <w:vAlign w:val="bottom"/>
          </w:tcPr>
          <w:p w:rsidR="009475A4" w:rsidRPr="009F60EC" w:rsidRDefault="009475A4" w:rsidP="00FE730B">
            <w:pPr>
              <w:keepLines/>
              <w:jc w:val="center"/>
              <w:rPr>
                <w:sz w:val="20"/>
              </w:rPr>
            </w:pPr>
          </w:p>
        </w:tc>
        <w:tc>
          <w:tcPr>
            <w:tcW w:w="0" w:type="auto"/>
            <w:tcBorders>
              <w:bottom w:val="single" w:sz="4" w:space="0" w:color="auto"/>
            </w:tcBorders>
            <w:vAlign w:val="bottom"/>
          </w:tcPr>
          <w:p w:rsidR="009475A4" w:rsidRPr="006632F5" w:rsidRDefault="009475A4" w:rsidP="00FE730B">
            <w:pPr>
              <w:keepLines/>
              <w:jc w:val="center"/>
              <w:rPr>
                <w:sz w:val="20"/>
              </w:rPr>
            </w:pPr>
            <w:r>
              <w:rPr>
                <w:sz w:val="20"/>
              </w:rPr>
              <w:t>7,622</w:t>
            </w:r>
          </w:p>
        </w:tc>
        <w:tc>
          <w:tcPr>
            <w:tcW w:w="0" w:type="auto"/>
            <w:tcBorders>
              <w:bottom w:val="single" w:sz="4" w:space="0" w:color="auto"/>
            </w:tcBorders>
            <w:vAlign w:val="bottom"/>
          </w:tcPr>
          <w:p w:rsidR="009475A4" w:rsidRPr="009F60EC" w:rsidRDefault="009475A4" w:rsidP="00FE730B">
            <w:pPr>
              <w:keepLines/>
              <w:jc w:val="center"/>
              <w:rPr>
                <w:sz w:val="20"/>
              </w:rPr>
            </w:pPr>
          </w:p>
        </w:tc>
        <w:tc>
          <w:tcPr>
            <w:tcW w:w="0" w:type="auto"/>
            <w:tcBorders>
              <w:bottom w:val="single" w:sz="4" w:space="0" w:color="auto"/>
            </w:tcBorders>
            <w:vAlign w:val="bottom"/>
          </w:tcPr>
          <w:p w:rsidR="009475A4" w:rsidRPr="006632F5" w:rsidRDefault="009475A4" w:rsidP="00FE730B">
            <w:pPr>
              <w:keepLines/>
              <w:jc w:val="center"/>
              <w:rPr>
                <w:sz w:val="20"/>
              </w:rPr>
            </w:pPr>
            <w:r>
              <w:rPr>
                <w:sz w:val="20"/>
              </w:rPr>
              <w:t>$152,440.00</w:t>
            </w:r>
          </w:p>
        </w:tc>
      </w:tr>
    </w:tbl>
    <w:p w:rsidR="009475A4" w:rsidRPr="003F18EF" w:rsidRDefault="009475A4" w:rsidP="009475A4">
      <w:pPr>
        <w:keepLines/>
        <w:ind w:left="187" w:hanging="187"/>
        <w:rPr>
          <w:sz w:val="22"/>
          <w:szCs w:val="22"/>
        </w:rPr>
      </w:pPr>
      <w:r w:rsidRPr="003F18EF">
        <w:rPr>
          <w:sz w:val="22"/>
          <w:szCs w:val="22"/>
          <w:vertAlign w:val="superscript"/>
        </w:rPr>
        <w:t xml:space="preserve">1 </w:t>
      </w:r>
      <w:r w:rsidRPr="003F18EF">
        <w:rPr>
          <w:sz w:val="22"/>
          <w:szCs w:val="22"/>
        </w:rPr>
        <w:t>200 is based on typical average of 10 crisis counselors</w:t>
      </w:r>
      <w:r>
        <w:rPr>
          <w:sz w:val="22"/>
          <w:szCs w:val="22"/>
        </w:rPr>
        <w:t xml:space="preserve"> (or 10 full-time equivalent)</w:t>
      </w:r>
      <w:r w:rsidRPr="003F18EF">
        <w:rPr>
          <w:sz w:val="22"/>
          <w:szCs w:val="22"/>
        </w:rPr>
        <w:t xml:space="preserve"> per grant with an approximate average of 20 grants per year (i.e., 10</w:t>
      </w:r>
      <w:r>
        <w:rPr>
          <w:sz w:val="22"/>
          <w:szCs w:val="22"/>
        </w:rPr>
        <w:t xml:space="preserve"> </w:t>
      </w:r>
      <w:r w:rsidRPr="003F18EF">
        <w:rPr>
          <w:sz w:val="22"/>
          <w:szCs w:val="22"/>
        </w:rPr>
        <w:t>x</w:t>
      </w:r>
      <w:r>
        <w:rPr>
          <w:sz w:val="22"/>
          <w:szCs w:val="22"/>
        </w:rPr>
        <w:t xml:space="preserve"> </w:t>
      </w:r>
      <w:r w:rsidRPr="003F18EF">
        <w:rPr>
          <w:sz w:val="22"/>
          <w:szCs w:val="22"/>
        </w:rPr>
        <w:t>20</w:t>
      </w:r>
      <w:r>
        <w:rPr>
          <w:sz w:val="22"/>
          <w:szCs w:val="22"/>
        </w:rPr>
        <w:t xml:space="preserve"> </w:t>
      </w:r>
      <w:r w:rsidRPr="003F18EF">
        <w:rPr>
          <w:sz w:val="22"/>
          <w:szCs w:val="22"/>
        </w:rPr>
        <w:t>=</w:t>
      </w:r>
      <w:r>
        <w:rPr>
          <w:sz w:val="22"/>
          <w:szCs w:val="22"/>
        </w:rPr>
        <w:t xml:space="preserve"> </w:t>
      </w:r>
      <w:r w:rsidRPr="003F18EF">
        <w:rPr>
          <w:sz w:val="22"/>
          <w:szCs w:val="22"/>
        </w:rPr>
        <w:t xml:space="preserve">200).  </w:t>
      </w:r>
    </w:p>
    <w:p w:rsidR="009475A4" w:rsidRPr="00BC49D4" w:rsidRDefault="009475A4" w:rsidP="009475A4">
      <w:pPr>
        <w:keepLines/>
        <w:ind w:left="187" w:hanging="187"/>
        <w:rPr>
          <w:sz w:val="22"/>
          <w:szCs w:val="22"/>
        </w:rPr>
      </w:pPr>
      <w:r w:rsidRPr="003F18EF">
        <w:rPr>
          <w:sz w:val="22"/>
          <w:szCs w:val="22"/>
          <w:vertAlign w:val="superscript"/>
        </w:rPr>
        <w:t xml:space="preserve">2 </w:t>
      </w:r>
      <w:r>
        <w:rPr>
          <w:sz w:val="22"/>
          <w:szCs w:val="22"/>
        </w:rPr>
        <w:t>On a</w:t>
      </w:r>
      <w:r w:rsidRPr="003E43BD">
        <w:rPr>
          <w:sz w:val="22"/>
          <w:szCs w:val="22"/>
        </w:rPr>
        <w:t>verage</w:t>
      </w:r>
      <w:r>
        <w:rPr>
          <w:sz w:val="22"/>
          <w:szCs w:val="22"/>
        </w:rPr>
        <w:t>, each crisis counselor will complete 196</w:t>
      </w:r>
      <w:r w:rsidRPr="003E43BD">
        <w:rPr>
          <w:sz w:val="22"/>
          <w:szCs w:val="22"/>
        </w:rPr>
        <w:t xml:space="preserve"> forms </w:t>
      </w:r>
      <w:r>
        <w:rPr>
          <w:sz w:val="22"/>
          <w:szCs w:val="22"/>
        </w:rPr>
        <w:t xml:space="preserve">over the course of the grant. </w:t>
      </w:r>
    </w:p>
    <w:p w:rsidR="009475A4" w:rsidRPr="00F44A19" w:rsidRDefault="009475A4" w:rsidP="009475A4">
      <w:pPr>
        <w:keepLines/>
        <w:ind w:left="187" w:hanging="187"/>
        <w:rPr>
          <w:sz w:val="22"/>
          <w:szCs w:val="22"/>
        </w:rPr>
      </w:pPr>
      <w:r w:rsidRPr="003E43BD">
        <w:rPr>
          <w:sz w:val="22"/>
          <w:szCs w:val="22"/>
          <w:vertAlign w:val="superscript"/>
        </w:rPr>
        <w:t xml:space="preserve">3 </w:t>
      </w:r>
      <w:r w:rsidRPr="003E43BD">
        <w:rPr>
          <w:sz w:val="22"/>
          <w:szCs w:val="22"/>
        </w:rPr>
        <w:t xml:space="preserve">Average of </w:t>
      </w:r>
      <w:r>
        <w:rPr>
          <w:sz w:val="22"/>
          <w:szCs w:val="22"/>
        </w:rPr>
        <w:t>one</w:t>
      </w:r>
      <w:r w:rsidRPr="00F44A19">
        <w:rPr>
          <w:sz w:val="22"/>
          <w:szCs w:val="22"/>
        </w:rPr>
        <w:t xml:space="preserve"> form per week for a pair of crisis counselors (i.e., 2 counselors completing 1 form = 100 crisis counselors) at 33 weeks that includes both </w:t>
      </w:r>
      <w:r>
        <w:rPr>
          <w:sz w:val="22"/>
          <w:szCs w:val="22"/>
        </w:rPr>
        <w:t>ISP and RSP</w:t>
      </w:r>
      <w:r w:rsidRPr="00F44A19">
        <w:rPr>
          <w:sz w:val="22"/>
          <w:szCs w:val="22"/>
        </w:rPr>
        <w:t xml:space="preserve"> (</w:t>
      </w:r>
      <w:r>
        <w:rPr>
          <w:sz w:val="22"/>
          <w:szCs w:val="22"/>
        </w:rPr>
        <w:t xml:space="preserve">1 </w:t>
      </w:r>
      <w:r w:rsidRPr="00F44A19">
        <w:rPr>
          <w:sz w:val="22"/>
          <w:szCs w:val="22"/>
        </w:rPr>
        <w:t>x</w:t>
      </w:r>
      <w:r>
        <w:rPr>
          <w:sz w:val="22"/>
          <w:szCs w:val="22"/>
        </w:rPr>
        <w:t xml:space="preserve"> </w:t>
      </w:r>
      <w:r w:rsidRPr="00F44A19">
        <w:rPr>
          <w:sz w:val="22"/>
          <w:szCs w:val="22"/>
        </w:rPr>
        <w:t>33</w:t>
      </w:r>
      <w:r>
        <w:rPr>
          <w:sz w:val="22"/>
          <w:szCs w:val="22"/>
        </w:rPr>
        <w:t xml:space="preserve"> </w:t>
      </w:r>
      <w:r w:rsidRPr="00F44A19">
        <w:rPr>
          <w:sz w:val="22"/>
          <w:szCs w:val="22"/>
        </w:rPr>
        <w:t>=</w:t>
      </w:r>
      <w:r>
        <w:rPr>
          <w:sz w:val="22"/>
          <w:szCs w:val="22"/>
        </w:rPr>
        <w:t xml:space="preserve"> 33</w:t>
      </w:r>
      <w:r w:rsidRPr="00F44A19">
        <w:rPr>
          <w:sz w:val="22"/>
          <w:szCs w:val="22"/>
        </w:rPr>
        <w:t>).</w:t>
      </w:r>
    </w:p>
    <w:p w:rsidR="009475A4" w:rsidRPr="00AD1100" w:rsidRDefault="009475A4" w:rsidP="009475A4">
      <w:pPr>
        <w:keepLines/>
        <w:ind w:left="187" w:hanging="187"/>
        <w:rPr>
          <w:sz w:val="22"/>
          <w:szCs w:val="22"/>
          <w:vertAlign w:val="superscript"/>
        </w:rPr>
      </w:pPr>
      <w:r w:rsidRPr="00AD1100">
        <w:rPr>
          <w:sz w:val="22"/>
          <w:szCs w:val="22"/>
          <w:vertAlign w:val="superscript"/>
        </w:rPr>
        <w:t xml:space="preserve">4 </w:t>
      </w:r>
      <w:r w:rsidRPr="00AD1100">
        <w:rPr>
          <w:sz w:val="22"/>
          <w:szCs w:val="22"/>
        </w:rPr>
        <w:t xml:space="preserve">Average of 33 weeks for each grant that includes both </w:t>
      </w:r>
      <w:r>
        <w:rPr>
          <w:sz w:val="22"/>
          <w:szCs w:val="22"/>
        </w:rPr>
        <w:t>ISP and RSP</w:t>
      </w:r>
      <w:r w:rsidRPr="00AD1100">
        <w:rPr>
          <w:sz w:val="22"/>
          <w:szCs w:val="22"/>
        </w:rPr>
        <w:t>.</w:t>
      </w:r>
    </w:p>
    <w:p w:rsidR="009475A4" w:rsidRPr="00AD1100" w:rsidRDefault="009475A4" w:rsidP="009475A4">
      <w:pPr>
        <w:keepLines/>
        <w:ind w:left="187" w:hanging="187"/>
        <w:rPr>
          <w:sz w:val="22"/>
          <w:szCs w:val="22"/>
        </w:rPr>
      </w:pPr>
      <w:r w:rsidRPr="00AD1100">
        <w:rPr>
          <w:sz w:val="22"/>
          <w:szCs w:val="22"/>
          <w:vertAlign w:val="superscript"/>
        </w:rPr>
        <w:t xml:space="preserve">5 </w:t>
      </w:r>
      <w:r w:rsidRPr="00AD1100">
        <w:rPr>
          <w:sz w:val="22"/>
          <w:szCs w:val="22"/>
        </w:rPr>
        <w:t xml:space="preserve">On average </w:t>
      </w:r>
      <w:r>
        <w:rPr>
          <w:sz w:val="22"/>
          <w:szCs w:val="22"/>
        </w:rPr>
        <w:t>5</w:t>
      </w:r>
      <w:r w:rsidRPr="00AD1100">
        <w:rPr>
          <w:sz w:val="22"/>
          <w:szCs w:val="22"/>
        </w:rPr>
        <w:t xml:space="preserve">% </w:t>
      </w:r>
      <w:r>
        <w:rPr>
          <w:sz w:val="22"/>
          <w:szCs w:val="22"/>
        </w:rPr>
        <w:t>of the individuals encountered</w:t>
      </w:r>
      <w:r w:rsidRPr="00AD1100">
        <w:rPr>
          <w:sz w:val="22"/>
          <w:szCs w:val="22"/>
        </w:rPr>
        <w:t xml:space="preserve"> will result in the use of this tool</w:t>
      </w:r>
      <w:r>
        <w:rPr>
          <w:sz w:val="22"/>
          <w:szCs w:val="22"/>
        </w:rPr>
        <w:t xml:space="preserve"> (i.e., 56,000 individuals x 5% = 2,800).</w:t>
      </w:r>
    </w:p>
    <w:p w:rsidR="009475A4" w:rsidRPr="003E43BD" w:rsidRDefault="009475A4" w:rsidP="009475A4">
      <w:pPr>
        <w:keepLines/>
        <w:ind w:left="187" w:hanging="187"/>
        <w:rPr>
          <w:sz w:val="22"/>
          <w:szCs w:val="22"/>
        </w:rPr>
      </w:pPr>
      <w:r w:rsidRPr="003E43BD">
        <w:rPr>
          <w:sz w:val="22"/>
          <w:szCs w:val="22"/>
          <w:vertAlign w:val="superscript"/>
        </w:rPr>
        <w:t xml:space="preserve">6 </w:t>
      </w:r>
      <w:r w:rsidRPr="003E43BD">
        <w:rPr>
          <w:sz w:val="22"/>
          <w:szCs w:val="22"/>
        </w:rPr>
        <w:t>On average 50% of service providers/crisis counselors may complete or use this tool</w:t>
      </w:r>
      <w:r>
        <w:rPr>
          <w:sz w:val="22"/>
          <w:szCs w:val="22"/>
        </w:rPr>
        <w:t>.</w:t>
      </w:r>
    </w:p>
    <w:p w:rsidR="009475A4" w:rsidRPr="008153EB" w:rsidRDefault="009475A4" w:rsidP="009475A4">
      <w:pPr>
        <w:keepLines/>
        <w:rPr>
          <w:szCs w:val="24"/>
        </w:rPr>
      </w:pPr>
    </w:p>
    <w:p w:rsidR="009475A4" w:rsidRPr="003C0431" w:rsidRDefault="009475A4" w:rsidP="009475A4">
      <w:pPr>
        <w:keepLines/>
        <w:tabs>
          <w:tab w:val="left" w:pos="748"/>
        </w:tabs>
        <w:rPr>
          <w:b/>
          <w:bCs/>
          <w:szCs w:val="24"/>
        </w:rPr>
      </w:pPr>
      <w:r w:rsidRPr="003C0431">
        <w:rPr>
          <w:b/>
          <w:bCs/>
          <w:szCs w:val="24"/>
        </w:rPr>
        <w:t xml:space="preserve">13. </w:t>
      </w:r>
      <w:r w:rsidRPr="003C0431">
        <w:rPr>
          <w:b/>
          <w:bCs/>
          <w:szCs w:val="24"/>
        </w:rPr>
        <w:tab/>
      </w:r>
      <w:r w:rsidRPr="003C0431">
        <w:rPr>
          <w:b/>
          <w:bCs/>
          <w:szCs w:val="24"/>
          <w:u w:val="single"/>
        </w:rPr>
        <w:t xml:space="preserve">Estimates of Annualized Cost Burden to Respondents </w:t>
      </w:r>
    </w:p>
    <w:p w:rsidR="009475A4" w:rsidRPr="001625C5" w:rsidRDefault="009475A4" w:rsidP="009475A4">
      <w:pPr>
        <w:keepLines/>
        <w:rPr>
          <w:szCs w:val="24"/>
        </w:rPr>
      </w:pPr>
    </w:p>
    <w:p w:rsidR="009475A4" w:rsidRPr="003A7613" w:rsidRDefault="009475A4" w:rsidP="009475A4">
      <w:pPr>
        <w:keepLines/>
        <w:rPr>
          <w:szCs w:val="24"/>
        </w:rPr>
      </w:pPr>
      <w:r w:rsidRPr="003A7613">
        <w:rPr>
          <w:szCs w:val="24"/>
        </w:rPr>
        <w:t xml:space="preserve">There are neither capital or startup costs nor are there any operation and maintenance costs to respondents as these costs are assumed under the CCP grant funding to the States. </w:t>
      </w:r>
    </w:p>
    <w:p w:rsidR="009475A4" w:rsidRPr="00504780" w:rsidRDefault="009475A4" w:rsidP="009475A4">
      <w:pPr>
        <w:keepLines/>
        <w:rPr>
          <w:szCs w:val="24"/>
        </w:rPr>
      </w:pPr>
    </w:p>
    <w:p w:rsidR="009475A4" w:rsidRPr="00CF23B9" w:rsidRDefault="009475A4" w:rsidP="009475A4">
      <w:pPr>
        <w:keepLines/>
        <w:tabs>
          <w:tab w:val="left" w:pos="748"/>
        </w:tabs>
        <w:rPr>
          <w:b/>
          <w:bCs/>
          <w:szCs w:val="24"/>
        </w:rPr>
      </w:pPr>
      <w:r w:rsidRPr="003F18EF">
        <w:rPr>
          <w:b/>
          <w:bCs/>
          <w:szCs w:val="24"/>
        </w:rPr>
        <w:t xml:space="preserve">14. </w:t>
      </w:r>
      <w:r w:rsidRPr="003F18EF">
        <w:rPr>
          <w:b/>
          <w:bCs/>
          <w:szCs w:val="24"/>
        </w:rPr>
        <w:tab/>
      </w:r>
      <w:r w:rsidRPr="003F18EF">
        <w:rPr>
          <w:b/>
          <w:bCs/>
          <w:szCs w:val="24"/>
          <w:u w:val="single"/>
        </w:rPr>
        <w:t>Estimates of Annualized Cost to Government</w:t>
      </w:r>
    </w:p>
    <w:p w:rsidR="009475A4" w:rsidRPr="006632F5" w:rsidRDefault="009475A4" w:rsidP="009475A4">
      <w:pPr>
        <w:keepLines/>
        <w:rPr>
          <w:szCs w:val="24"/>
        </w:rPr>
      </w:pPr>
    </w:p>
    <w:p w:rsidR="009475A4" w:rsidRPr="00AD1100" w:rsidRDefault="009475A4" w:rsidP="009475A4">
      <w:pPr>
        <w:keepLines/>
        <w:rPr>
          <w:szCs w:val="24"/>
        </w:rPr>
      </w:pPr>
      <w:r w:rsidRPr="00F44A19">
        <w:rPr>
          <w:szCs w:val="24"/>
        </w:rPr>
        <w:t xml:space="preserve">The cost to the </w:t>
      </w:r>
      <w:r>
        <w:rPr>
          <w:szCs w:val="24"/>
        </w:rPr>
        <w:t>G</w:t>
      </w:r>
      <w:r w:rsidRPr="00F44A19">
        <w:rPr>
          <w:szCs w:val="24"/>
        </w:rPr>
        <w:t xml:space="preserve">overnment will include approximately </w:t>
      </w:r>
      <w:r>
        <w:rPr>
          <w:szCs w:val="24"/>
        </w:rPr>
        <w:t>0</w:t>
      </w:r>
      <w:r w:rsidRPr="00F44A19">
        <w:rPr>
          <w:szCs w:val="24"/>
        </w:rPr>
        <w:t xml:space="preserve">.5 FTE senior staff at a </w:t>
      </w:r>
      <w:r>
        <w:rPr>
          <w:szCs w:val="24"/>
        </w:rPr>
        <w:t xml:space="preserve">General Schedule 14, or </w:t>
      </w:r>
      <w:r w:rsidRPr="00F44A19">
        <w:rPr>
          <w:szCs w:val="24"/>
        </w:rPr>
        <w:t>GS-14</w:t>
      </w:r>
      <w:r>
        <w:rPr>
          <w:szCs w:val="24"/>
        </w:rPr>
        <w:t>,</w:t>
      </w:r>
      <w:r w:rsidRPr="00F44A19">
        <w:rPr>
          <w:szCs w:val="24"/>
        </w:rPr>
        <w:t xml:space="preserve"> level for a total of approximately</w:t>
      </w:r>
      <w:r w:rsidRPr="00AD1100">
        <w:rPr>
          <w:szCs w:val="24"/>
        </w:rPr>
        <w:t xml:space="preserve"> $59,619.00 annualized cost. </w:t>
      </w:r>
    </w:p>
    <w:p w:rsidR="009475A4" w:rsidRPr="003E43BD" w:rsidRDefault="009475A4" w:rsidP="009475A4">
      <w:pPr>
        <w:keepLines/>
        <w:rPr>
          <w:b/>
          <w:bCs/>
          <w:szCs w:val="24"/>
        </w:rPr>
      </w:pPr>
    </w:p>
    <w:p w:rsidR="009475A4" w:rsidRPr="003C0431" w:rsidRDefault="009475A4" w:rsidP="009475A4">
      <w:pPr>
        <w:keepLines/>
        <w:rPr>
          <w:b/>
          <w:bCs/>
          <w:szCs w:val="24"/>
        </w:rPr>
      </w:pPr>
      <w:r w:rsidRPr="003E43BD">
        <w:rPr>
          <w:b/>
          <w:bCs/>
          <w:szCs w:val="24"/>
        </w:rPr>
        <w:t xml:space="preserve">15. </w:t>
      </w:r>
      <w:r w:rsidRPr="003E43BD">
        <w:rPr>
          <w:b/>
          <w:bCs/>
          <w:szCs w:val="24"/>
        </w:rPr>
        <w:tab/>
      </w:r>
      <w:r w:rsidRPr="008153EB">
        <w:rPr>
          <w:b/>
          <w:bCs/>
          <w:szCs w:val="24"/>
          <w:u w:val="single"/>
        </w:rPr>
        <w:t>Changes in Burden</w:t>
      </w:r>
      <w:r w:rsidRPr="003C0431">
        <w:rPr>
          <w:b/>
          <w:bCs/>
          <w:szCs w:val="24"/>
        </w:rPr>
        <w:t xml:space="preserve"> </w:t>
      </w:r>
    </w:p>
    <w:p w:rsidR="009475A4" w:rsidRPr="001625C5" w:rsidRDefault="009475A4" w:rsidP="009475A4">
      <w:pPr>
        <w:keepLines/>
        <w:rPr>
          <w:szCs w:val="24"/>
        </w:rPr>
      </w:pPr>
    </w:p>
    <w:p w:rsidR="009475A4" w:rsidRPr="003C0431" w:rsidRDefault="009475A4" w:rsidP="009475A4">
      <w:pPr>
        <w:keepLines/>
        <w:rPr>
          <w:szCs w:val="24"/>
        </w:rPr>
      </w:pPr>
      <w:r w:rsidRPr="001625C5">
        <w:rPr>
          <w:szCs w:val="24"/>
        </w:rPr>
        <w:t>The burden estimate</w:t>
      </w:r>
      <w:r>
        <w:rPr>
          <w:szCs w:val="24"/>
        </w:rPr>
        <w:t xml:space="preserve"> for the previously approved forms is</w:t>
      </w:r>
      <w:r w:rsidRPr="001625C5">
        <w:rPr>
          <w:szCs w:val="24"/>
        </w:rPr>
        <w:t xml:space="preserve"> </w:t>
      </w:r>
      <w:r w:rsidRPr="003F18EF">
        <w:rPr>
          <w:szCs w:val="24"/>
        </w:rPr>
        <w:t>12,297</w:t>
      </w:r>
      <w:r w:rsidRPr="00CF23B9">
        <w:rPr>
          <w:szCs w:val="24"/>
        </w:rPr>
        <w:t xml:space="preserve"> </w:t>
      </w:r>
      <w:r w:rsidRPr="006632F5">
        <w:rPr>
          <w:szCs w:val="24"/>
        </w:rPr>
        <w:t>hours. SAMHSA</w:t>
      </w:r>
      <w:r>
        <w:rPr>
          <w:szCs w:val="24"/>
        </w:rPr>
        <w:t xml:space="preserve"> </w:t>
      </w:r>
      <w:r w:rsidRPr="006632F5">
        <w:rPr>
          <w:szCs w:val="24"/>
        </w:rPr>
        <w:t xml:space="preserve">CMHS is requesting </w:t>
      </w:r>
      <w:r w:rsidRPr="00F44A19">
        <w:rPr>
          <w:szCs w:val="24"/>
        </w:rPr>
        <w:t xml:space="preserve">a decrease in burden to </w:t>
      </w:r>
      <w:r>
        <w:rPr>
          <w:szCs w:val="24"/>
        </w:rPr>
        <w:t>7,622</w:t>
      </w:r>
      <w:r w:rsidRPr="003E43BD">
        <w:rPr>
          <w:szCs w:val="24"/>
        </w:rPr>
        <w:t xml:space="preserve"> </w:t>
      </w:r>
      <w:r w:rsidRPr="008153EB">
        <w:rPr>
          <w:szCs w:val="24"/>
        </w:rPr>
        <w:t xml:space="preserve">total burden hours. </w:t>
      </w:r>
      <w:r>
        <w:rPr>
          <w:szCs w:val="24"/>
        </w:rPr>
        <w:t xml:space="preserve">Despite the additional time (660 total hours) required to complete the two additional fields in the Weekly Tally Sheet, the total burden hours will </w:t>
      </w:r>
      <w:r w:rsidRPr="003C0431">
        <w:rPr>
          <w:szCs w:val="24"/>
        </w:rPr>
        <w:t xml:space="preserve">decrease </w:t>
      </w:r>
      <w:r>
        <w:rPr>
          <w:szCs w:val="24"/>
        </w:rPr>
        <w:t>by</w:t>
      </w:r>
      <w:r w:rsidRPr="003C0431">
        <w:rPr>
          <w:szCs w:val="24"/>
        </w:rPr>
        <w:t xml:space="preserve"> </w:t>
      </w:r>
      <w:r>
        <w:rPr>
          <w:szCs w:val="24"/>
        </w:rPr>
        <w:t>4,675</w:t>
      </w:r>
      <w:r w:rsidRPr="003C0431">
        <w:rPr>
          <w:szCs w:val="24"/>
        </w:rPr>
        <w:t xml:space="preserve"> hours is due to the </w:t>
      </w:r>
      <w:r>
        <w:rPr>
          <w:szCs w:val="24"/>
        </w:rPr>
        <w:t>updated</w:t>
      </w:r>
      <w:r w:rsidRPr="003C0431">
        <w:rPr>
          <w:szCs w:val="24"/>
        </w:rPr>
        <w:t xml:space="preserve"> utilization </w:t>
      </w:r>
      <w:r>
        <w:rPr>
          <w:szCs w:val="24"/>
        </w:rPr>
        <w:t xml:space="preserve">rates </w:t>
      </w:r>
      <w:r w:rsidRPr="003C0431">
        <w:rPr>
          <w:szCs w:val="24"/>
        </w:rPr>
        <w:t xml:space="preserve">of the </w:t>
      </w:r>
      <w:r>
        <w:rPr>
          <w:szCs w:val="24"/>
        </w:rPr>
        <w:t xml:space="preserve">Individual/Family Encounter Log, Group Encounter Log, and </w:t>
      </w:r>
      <w:r w:rsidRPr="003C0431">
        <w:rPr>
          <w:szCs w:val="24"/>
        </w:rPr>
        <w:t>Assessment and Referral Tools</w:t>
      </w:r>
      <w:r>
        <w:rPr>
          <w:szCs w:val="24"/>
        </w:rPr>
        <w:t xml:space="preserve">, in addition to the reduction of forms needed to be completed due to the combined Individual/Family Encounter Log </w:t>
      </w:r>
      <w:r w:rsidRPr="00A97845">
        <w:rPr>
          <w:i/>
          <w:szCs w:val="24"/>
        </w:rPr>
        <w:t>(</w:t>
      </w:r>
      <w:r w:rsidRPr="00A97845">
        <w:rPr>
          <w:b/>
          <w:i/>
          <w:szCs w:val="24"/>
        </w:rPr>
        <w:t xml:space="preserve">see Item 12 </w:t>
      </w:r>
      <w:r>
        <w:rPr>
          <w:b/>
          <w:i/>
          <w:szCs w:val="24"/>
        </w:rPr>
        <w:t>of</w:t>
      </w:r>
      <w:r w:rsidRPr="00A97845">
        <w:rPr>
          <w:b/>
          <w:i/>
          <w:szCs w:val="24"/>
        </w:rPr>
        <w:t xml:space="preserve"> this supporting statement</w:t>
      </w:r>
      <w:r>
        <w:rPr>
          <w:b/>
          <w:i/>
          <w:szCs w:val="24"/>
        </w:rPr>
        <w:t>)</w:t>
      </w:r>
      <w:r>
        <w:rPr>
          <w:i/>
          <w:szCs w:val="24"/>
        </w:rPr>
        <w:t xml:space="preserve">. </w:t>
      </w:r>
    </w:p>
    <w:p w:rsidR="009475A4" w:rsidRPr="001625C5" w:rsidRDefault="009475A4" w:rsidP="009475A4">
      <w:pPr>
        <w:keepLines/>
        <w:rPr>
          <w:szCs w:val="24"/>
        </w:rPr>
      </w:pPr>
    </w:p>
    <w:p w:rsidR="009475A4" w:rsidRPr="003A7613" w:rsidRDefault="009475A4" w:rsidP="009475A4">
      <w:pPr>
        <w:keepNext/>
        <w:keepLines/>
        <w:rPr>
          <w:b/>
          <w:bCs/>
          <w:szCs w:val="24"/>
        </w:rPr>
      </w:pPr>
      <w:r w:rsidRPr="003A7613">
        <w:rPr>
          <w:b/>
          <w:bCs/>
          <w:szCs w:val="24"/>
        </w:rPr>
        <w:lastRenderedPageBreak/>
        <w:t xml:space="preserve">16. </w:t>
      </w:r>
      <w:r w:rsidRPr="003A7613">
        <w:rPr>
          <w:b/>
          <w:bCs/>
          <w:szCs w:val="24"/>
        </w:rPr>
        <w:tab/>
      </w:r>
      <w:r w:rsidRPr="003A7613">
        <w:rPr>
          <w:b/>
          <w:bCs/>
          <w:szCs w:val="24"/>
          <w:u w:val="single"/>
        </w:rPr>
        <w:t>Time Schedule, Publication</w:t>
      </w:r>
      <w:r>
        <w:rPr>
          <w:b/>
          <w:bCs/>
          <w:szCs w:val="24"/>
          <w:u w:val="single"/>
        </w:rPr>
        <w:t>,</w:t>
      </w:r>
      <w:r w:rsidRPr="003A7613">
        <w:rPr>
          <w:b/>
          <w:bCs/>
          <w:szCs w:val="24"/>
          <w:u w:val="single"/>
        </w:rPr>
        <w:t xml:space="preserve"> and Analysis Plans</w:t>
      </w:r>
    </w:p>
    <w:p w:rsidR="009475A4" w:rsidRPr="00504780" w:rsidRDefault="009475A4" w:rsidP="009475A4">
      <w:pPr>
        <w:keepNext/>
        <w:keepLines/>
        <w:rPr>
          <w:b/>
          <w:bCs/>
          <w:szCs w:val="24"/>
        </w:rPr>
      </w:pPr>
    </w:p>
    <w:p w:rsidR="009475A4" w:rsidRPr="007E2EB6" w:rsidRDefault="009475A4" w:rsidP="009475A4">
      <w:pPr>
        <w:keepNext/>
        <w:keepLines/>
        <w:rPr>
          <w:bCs/>
          <w:szCs w:val="24"/>
        </w:rPr>
      </w:pPr>
      <w:r w:rsidRPr="00D90143">
        <w:rPr>
          <w:b/>
          <w:bCs/>
          <w:szCs w:val="24"/>
        </w:rPr>
        <w:t>16.a. Time Schedule</w:t>
      </w:r>
    </w:p>
    <w:p w:rsidR="009475A4" w:rsidRPr="007E2EB6" w:rsidRDefault="009475A4" w:rsidP="009475A4">
      <w:pPr>
        <w:keepLines/>
        <w:rPr>
          <w:bCs/>
          <w:szCs w:val="24"/>
        </w:rPr>
      </w:pPr>
    </w:p>
    <w:p w:rsidR="009475A4" w:rsidRPr="007E2EB6" w:rsidRDefault="009475A4" w:rsidP="009475A4">
      <w:pPr>
        <w:keepLines/>
        <w:rPr>
          <w:bCs/>
          <w:szCs w:val="24"/>
        </w:rPr>
      </w:pPr>
      <w:r w:rsidRPr="007E2EB6">
        <w:rPr>
          <w:bCs/>
          <w:szCs w:val="24"/>
        </w:rPr>
        <w:t xml:space="preserve">No timetable can be given at this time due to the nature of this data collection effort. A crisis (i.e., natural disaster, terrorist attack, etc.) must occur before a time schedule can be established. CCPs are initially funded to </w:t>
      </w:r>
      <w:r>
        <w:rPr>
          <w:bCs/>
          <w:szCs w:val="24"/>
        </w:rPr>
        <w:t xml:space="preserve">a </w:t>
      </w:r>
      <w:r w:rsidRPr="007E2EB6">
        <w:rPr>
          <w:bCs/>
          <w:szCs w:val="24"/>
        </w:rPr>
        <w:t>State for 3 months (I</w:t>
      </w:r>
      <w:r>
        <w:rPr>
          <w:bCs/>
          <w:szCs w:val="24"/>
        </w:rPr>
        <w:t>SP</w:t>
      </w:r>
      <w:r w:rsidRPr="007E2EB6">
        <w:rPr>
          <w:bCs/>
          <w:szCs w:val="24"/>
        </w:rPr>
        <w:t>), and then the State may receive funding for 9 months based on need (</w:t>
      </w:r>
      <w:r>
        <w:rPr>
          <w:bCs/>
          <w:szCs w:val="24"/>
        </w:rPr>
        <w:t>RSP</w:t>
      </w:r>
      <w:r w:rsidRPr="007E2EB6">
        <w:rPr>
          <w:bCs/>
          <w:szCs w:val="24"/>
        </w:rPr>
        <w:t xml:space="preserve">). Collection of toolkit data will begin as soon as the CCP is established, and this information will be used to inform the program progress reports filed at 3, 6, and 9 months. A final report will be generated at the end of the program, typically </w:t>
      </w:r>
      <w:r>
        <w:rPr>
          <w:bCs/>
          <w:szCs w:val="24"/>
        </w:rPr>
        <w:t>1</w:t>
      </w:r>
      <w:r w:rsidRPr="007E2EB6">
        <w:rPr>
          <w:bCs/>
          <w:szCs w:val="24"/>
        </w:rPr>
        <w:t xml:space="preserve"> year after the initial application for the</w:t>
      </w:r>
      <w:r>
        <w:rPr>
          <w:bCs/>
          <w:szCs w:val="24"/>
        </w:rPr>
        <w:t xml:space="preserve"> ISP</w:t>
      </w:r>
      <w:r w:rsidRPr="007E2EB6">
        <w:rPr>
          <w:bCs/>
          <w:szCs w:val="24"/>
        </w:rPr>
        <w:t xml:space="preserve"> grant.</w:t>
      </w:r>
    </w:p>
    <w:p w:rsidR="009475A4" w:rsidRPr="00111CA3" w:rsidRDefault="009475A4" w:rsidP="009475A4">
      <w:pPr>
        <w:keepLines/>
        <w:rPr>
          <w:bCs/>
          <w:szCs w:val="24"/>
        </w:rPr>
      </w:pPr>
    </w:p>
    <w:p w:rsidR="009475A4" w:rsidRPr="003F18EF" w:rsidRDefault="009475A4" w:rsidP="009475A4">
      <w:pPr>
        <w:keepLines/>
        <w:rPr>
          <w:bCs/>
          <w:szCs w:val="24"/>
        </w:rPr>
      </w:pPr>
      <w:r w:rsidRPr="00FC21D0">
        <w:rPr>
          <w:bCs/>
          <w:szCs w:val="24"/>
        </w:rPr>
        <w:t xml:space="preserve">The State CCPs will determine when they will collect the Encounter Logs from crisis counselors for review and entry into </w:t>
      </w:r>
      <w:r w:rsidRPr="003F18EF">
        <w:rPr>
          <w:bCs/>
          <w:szCs w:val="24"/>
        </w:rPr>
        <w:t>the online database. T</w:t>
      </w:r>
      <w:r>
        <w:rPr>
          <w:bCs/>
          <w:szCs w:val="24"/>
        </w:rPr>
        <w:t>he typical timeline is as follows:</w:t>
      </w:r>
      <w:r w:rsidRPr="003F18EF">
        <w:rPr>
          <w:bCs/>
          <w:szCs w:val="24"/>
        </w:rPr>
        <w:t xml:space="preserve"> </w:t>
      </w:r>
    </w:p>
    <w:p w:rsidR="009475A4" w:rsidRPr="003F18EF" w:rsidRDefault="009475A4" w:rsidP="009475A4">
      <w:pPr>
        <w:keepLines/>
        <w:ind w:left="720"/>
        <w:rPr>
          <w:bCs/>
          <w:szCs w:val="24"/>
        </w:rPr>
      </w:pPr>
    </w:p>
    <w:p w:rsidR="009475A4" w:rsidRPr="003F18EF" w:rsidRDefault="009475A4" w:rsidP="009475A4">
      <w:pPr>
        <w:keepLines/>
        <w:numPr>
          <w:ilvl w:val="0"/>
          <w:numId w:val="9"/>
        </w:numPr>
        <w:tabs>
          <w:tab w:val="clear" w:pos="1440"/>
          <w:tab w:val="num" w:pos="720"/>
        </w:tabs>
        <w:ind w:left="720"/>
        <w:rPr>
          <w:bCs/>
          <w:szCs w:val="24"/>
        </w:rPr>
      </w:pPr>
      <w:r w:rsidRPr="003F18EF">
        <w:rPr>
          <w:bCs/>
          <w:szCs w:val="24"/>
        </w:rPr>
        <w:t>Individual</w:t>
      </w:r>
      <w:r>
        <w:rPr>
          <w:bCs/>
          <w:szCs w:val="24"/>
        </w:rPr>
        <w:t xml:space="preserve">/Family </w:t>
      </w:r>
      <w:r w:rsidRPr="003F18EF">
        <w:rPr>
          <w:bCs/>
          <w:szCs w:val="24"/>
        </w:rPr>
        <w:t xml:space="preserve">Crisis Counseling Services Encounter Log </w:t>
      </w:r>
      <w:r>
        <w:rPr>
          <w:bCs/>
          <w:szCs w:val="24"/>
        </w:rPr>
        <w:t>f</w:t>
      </w:r>
      <w:r w:rsidRPr="003F18EF">
        <w:rPr>
          <w:bCs/>
          <w:szCs w:val="24"/>
        </w:rPr>
        <w:t xml:space="preserve">orms and Group Encounter Log </w:t>
      </w:r>
      <w:r>
        <w:rPr>
          <w:bCs/>
          <w:szCs w:val="24"/>
        </w:rPr>
        <w:t>f</w:t>
      </w:r>
      <w:r w:rsidRPr="003F18EF">
        <w:rPr>
          <w:bCs/>
          <w:szCs w:val="24"/>
        </w:rPr>
        <w:t>orms will be collected on an ongoing basis as service recipient contact is made. These logs will be submitted to the CCP staff member responsible for reviewing the</w:t>
      </w:r>
      <w:r>
        <w:rPr>
          <w:bCs/>
          <w:szCs w:val="24"/>
        </w:rPr>
        <w:t>m</w:t>
      </w:r>
      <w:r w:rsidRPr="003F18EF">
        <w:rPr>
          <w:bCs/>
          <w:szCs w:val="24"/>
        </w:rPr>
        <w:t xml:space="preserve"> on a regular basis (typically, at the end of each day, but depending on the CCP and the context of the event, this may occur once a week). </w:t>
      </w:r>
    </w:p>
    <w:p w:rsidR="009475A4" w:rsidRPr="003F18EF" w:rsidRDefault="009475A4" w:rsidP="009475A4">
      <w:pPr>
        <w:keepLines/>
        <w:tabs>
          <w:tab w:val="num" w:pos="720"/>
        </w:tabs>
        <w:ind w:left="720"/>
        <w:rPr>
          <w:bCs/>
          <w:szCs w:val="24"/>
        </w:rPr>
      </w:pPr>
    </w:p>
    <w:p w:rsidR="009475A4" w:rsidRPr="001625C5" w:rsidRDefault="009475A4" w:rsidP="009475A4">
      <w:pPr>
        <w:keepLines/>
        <w:numPr>
          <w:ilvl w:val="0"/>
          <w:numId w:val="9"/>
        </w:numPr>
        <w:tabs>
          <w:tab w:val="clear" w:pos="1440"/>
          <w:tab w:val="num" w:pos="720"/>
        </w:tabs>
        <w:ind w:left="720"/>
        <w:rPr>
          <w:bCs/>
          <w:szCs w:val="24"/>
        </w:rPr>
      </w:pPr>
      <w:r w:rsidRPr="003F18EF">
        <w:rPr>
          <w:bCs/>
          <w:szCs w:val="24"/>
        </w:rPr>
        <w:t xml:space="preserve">Weekly Tally Sheets will be completed at least once per week for each county visited and submitted to the CCP staff member responsible for </w:t>
      </w:r>
      <w:r>
        <w:rPr>
          <w:bCs/>
          <w:szCs w:val="24"/>
        </w:rPr>
        <w:t>their</w:t>
      </w:r>
      <w:r w:rsidRPr="003F18EF">
        <w:rPr>
          <w:bCs/>
          <w:szCs w:val="24"/>
        </w:rPr>
        <w:t xml:space="preserve"> review. </w:t>
      </w:r>
    </w:p>
    <w:p w:rsidR="009475A4" w:rsidRPr="003A7613" w:rsidRDefault="009475A4" w:rsidP="009475A4">
      <w:pPr>
        <w:keepLines/>
        <w:tabs>
          <w:tab w:val="num" w:pos="720"/>
        </w:tabs>
        <w:ind w:left="720"/>
        <w:rPr>
          <w:bCs/>
          <w:szCs w:val="24"/>
        </w:rPr>
      </w:pPr>
    </w:p>
    <w:p w:rsidR="009475A4" w:rsidRPr="00D90143" w:rsidRDefault="009475A4" w:rsidP="009475A4">
      <w:pPr>
        <w:keepLines/>
        <w:numPr>
          <w:ilvl w:val="0"/>
          <w:numId w:val="9"/>
        </w:numPr>
        <w:tabs>
          <w:tab w:val="clear" w:pos="1440"/>
          <w:tab w:val="num" w:pos="720"/>
        </w:tabs>
        <w:ind w:left="720"/>
        <w:rPr>
          <w:bCs/>
          <w:szCs w:val="24"/>
        </w:rPr>
      </w:pPr>
      <w:r w:rsidRPr="00504780">
        <w:rPr>
          <w:bCs/>
          <w:szCs w:val="24"/>
        </w:rPr>
        <w:t>Assessment and Referral Tools when completed will be collected on a daily or weekly basis and submitted to the CCP staff member</w:t>
      </w:r>
      <w:r w:rsidRPr="00D90143">
        <w:rPr>
          <w:bCs/>
          <w:szCs w:val="24"/>
        </w:rPr>
        <w:t xml:space="preserve"> responsible for </w:t>
      </w:r>
      <w:r>
        <w:rPr>
          <w:bCs/>
          <w:szCs w:val="24"/>
        </w:rPr>
        <w:t>their</w:t>
      </w:r>
      <w:r w:rsidRPr="00D90143">
        <w:rPr>
          <w:bCs/>
          <w:szCs w:val="24"/>
        </w:rPr>
        <w:t xml:space="preserve"> review.</w:t>
      </w:r>
    </w:p>
    <w:p w:rsidR="009475A4" w:rsidRPr="007E2EB6" w:rsidRDefault="009475A4" w:rsidP="009475A4">
      <w:pPr>
        <w:keepLines/>
        <w:tabs>
          <w:tab w:val="num" w:pos="720"/>
        </w:tabs>
        <w:ind w:left="720"/>
        <w:rPr>
          <w:bCs/>
          <w:szCs w:val="24"/>
        </w:rPr>
      </w:pPr>
    </w:p>
    <w:p w:rsidR="009475A4" w:rsidRPr="007E2EB6" w:rsidRDefault="009475A4" w:rsidP="009475A4">
      <w:pPr>
        <w:keepLines/>
        <w:numPr>
          <w:ilvl w:val="0"/>
          <w:numId w:val="9"/>
        </w:numPr>
        <w:tabs>
          <w:tab w:val="clear" w:pos="1440"/>
          <w:tab w:val="num" w:pos="720"/>
        </w:tabs>
        <w:ind w:left="720"/>
        <w:rPr>
          <w:bCs/>
          <w:szCs w:val="24"/>
        </w:rPr>
      </w:pPr>
      <w:r w:rsidRPr="007E2EB6">
        <w:rPr>
          <w:bCs/>
          <w:szCs w:val="24"/>
        </w:rPr>
        <w:t xml:space="preserve">Participant Feedback </w:t>
      </w:r>
      <w:r>
        <w:rPr>
          <w:bCs/>
          <w:szCs w:val="24"/>
        </w:rPr>
        <w:t>Form</w:t>
      </w:r>
      <w:r w:rsidRPr="007E2EB6">
        <w:rPr>
          <w:bCs/>
          <w:szCs w:val="24"/>
        </w:rPr>
        <w:t xml:space="preserve"> will be collected </w:t>
      </w:r>
      <w:r>
        <w:rPr>
          <w:bCs/>
          <w:szCs w:val="24"/>
        </w:rPr>
        <w:t>twice, at</w:t>
      </w:r>
      <w:r w:rsidRPr="007E2EB6">
        <w:rPr>
          <w:bCs/>
          <w:szCs w:val="24"/>
        </w:rPr>
        <w:t xml:space="preserve"> </w:t>
      </w:r>
      <w:r>
        <w:rPr>
          <w:bCs/>
          <w:szCs w:val="24"/>
        </w:rPr>
        <w:t>6</w:t>
      </w:r>
      <w:r w:rsidRPr="007E2EB6">
        <w:rPr>
          <w:bCs/>
          <w:szCs w:val="24"/>
        </w:rPr>
        <w:t xml:space="preserve"> months and </w:t>
      </w:r>
      <w:r>
        <w:rPr>
          <w:bCs/>
          <w:szCs w:val="24"/>
        </w:rPr>
        <w:t>1</w:t>
      </w:r>
      <w:r w:rsidRPr="007E2EB6">
        <w:rPr>
          <w:bCs/>
          <w:szCs w:val="24"/>
        </w:rPr>
        <w:t xml:space="preserve"> year post</w:t>
      </w:r>
      <w:r>
        <w:rPr>
          <w:bCs/>
          <w:szCs w:val="24"/>
        </w:rPr>
        <w:t>-</w:t>
      </w:r>
      <w:r w:rsidRPr="007E2EB6">
        <w:rPr>
          <w:bCs/>
          <w:szCs w:val="24"/>
        </w:rPr>
        <w:t>disaster..</w:t>
      </w:r>
    </w:p>
    <w:p w:rsidR="009475A4" w:rsidRPr="007E2EB6" w:rsidRDefault="009475A4" w:rsidP="009475A4">
      <w:pPr>
        <w:keepLines/>
        <w:tabs>
          <w:tab w:val="num" w:pos="720"/>
        </w:tabs>
        <w:ind w:left="720"/>
        <w:rPr>
          <w:bCs/>
          <w:szCs w:val="24"/>
        </w:rPr>
      </w:pPr>
    </w:p>
    <w:p w:rsidR="009475A4" w:rsidRPr="007E2EB6" w:rsidRDefault="009475A4" w:rsidP="009475A4">
      <w:pPr>
        <w:widowControl w:val="0"/>
        <w:numPr>
          <w:ilvl w:val="0"/>
          <w:numId w:val="9"/>
        </w:numPr>
        <w:tabs>
          <w:tab w:val="clear" w:pos="1440"/>
          <w:tab w:val="num" w:pos="720"/>
        </w:tabs>
        <w:ind w:left="720"/>
        <w:rPr>
          <w:bCs/>
          <w:szCs w:val="24"/>
        </w:rPr>
      </w:pPr>
      <w:r w:rsidRPr="007E2EB6">
        <w:rPr>
          <w:bCs/>
          <w:szCs w:val="24"/>
        </w:rPr>
        <w:t xml:space="preserve">Service Provider Feedback </w:t>
      </w:r>
      <w:r>
        <w:rPr>
          <w:bCs/>
          <w:szCs w:val="24"/>
        </w:rPr>
        <w:t>Form</w:t>
      </w:r>
      <w:r w:rsidRPr="007E2EB6">
        <w:rPr>
          <w:bCs/>
          <w:szCs w:val="24"/>
        </w:rPr>
        <w:t xml:space="preserve"> will be collected </w:t>
      </w:r>
      <w:r>
        <w:rPr>
          <w:bCs/>
          <w:szCs w:val="24"/>
        </w:rPr>
        <w:t>twice, at</w:t>
      </w:r>
      <w:r w:rsidRPr="007E2EB6">
        <w:rPr>
          <w:bCs/>
          <w:szCs w:val="24"/>
        </w:rPr>
        <w:t xml:space="preserve"> </w:t>
      </w:r>
      <w:r>
        <w:rPr>
          <w:bCs/>
          <w:szCs w:val="24"/>
        </w:rPr>
        <w:t>6</w:t>
      </w:r>
      <w:r w:rsidRPr="007E2EB6">
        <w:rPr>
          <w:bCs/>
          <w:szCs w:val="24"/>
        </w:rPr>
        <w:t xml:space="preserve"> months and </w:t>
      </w:r>
      <w:r>
        <w:rPr>
          <w:bCs/>
          <w:szCs w:val="24"/>
        </w:rPr>
        <w:t>1</w:t>
      </w:r>
      <w:r w:rsidRPr="007E2EB6">
        <w:rPr>
          <w:bCs/>
          <w:szCs w:val="24"/>
        </w:rPr>
        <w:t xml:space="preserve"> year post</w:t>
      </w:r>
      <w:r>
        <w:rPr>
          <w:bCs/>
          <w:szCs w:val="24"/>
        </w:rPr>
        <w:t>-</w:t>
      </w:r>
      <w:r w:rsidRPr="007E2EB6">
        <w:rPr>
          <w:bCs/>
          <w:szCs w:val="24"/>
        </w:rPr>
        <w:t>disaster.</w:t>
      </w:r>
    </w:p>
    <w:p w:rsidR="009475A4" w:rsidRPr="007E2EB6" w:rsidRDefault="009475A4" w:rsidP="009475A4">
      <w:pPr>
        <w:widowControl w:val="0"/>
        <w:ind w:left="720"/>
        <w:rPr>
          <w:bCs/>
          <w:szCs w:val="24"/>
        </w:rPr>
      </w:pPr>
    </w:p>
    <w:p w:rsidR="009475A4" w:rsidRPr="007E2EB6" w:rsidRDefault="009475A4" w:rsidP="009475A4">
      <w:pPr>
        <w:widowControl w:val="0"/>
        <w:rPr>
          <w:b/>
          <w:bCs/>
          <w:szCs w:val="24"/>
        </w:rPr>
      </w:pPr>
      <w:r w:rsidRPr="007E2EB6">
        <w:rPr>
          <w:b/>
          <w:bCs/>
          <w:szCs w:val="24"/>
        </w:rPr>
        <w:t>16.b. Publication</w:t>
      </w:r>
    </w:p>
    <w:p w:rsidR="009475A4" w:rsidRPr="000A4FBD" w:rsidRDefault="009475A4" w:rsidP="009475A4">
      <w:pPr>
        <w:widowControl w:val="0"/>
        <w:ind w:left="720"/>
        <w:rPr>
          <w:bCs/>
          <w:szCs w:val="24"/>
        </w:rPr>
      </w:pPr>
    </w:p>
    <w:p w:rsidR="009475A4" w:rsidRPr="00504780" w:rsidRDefault="009475A4" w:rsidP="009475A4">
      <w:pPr>
        <w:widowControl w:val="0"/>
        <w:rPr>
          <w:b/>
          <w:bCs/>
          <w:szCs w:val="24"/>
        </w:rPr>
      </w:pPr>
      <w:r w:rsidRPr="00111CA3">
        <w:rPr>
          <w:bCs/>
          <w:szCs w:val="24"/>
        </w:rPr>
        <w:t>Service recipient outcome data will be collected through the CCPs. Data will be used to monitor and provide feedback to the CCP while the program is active as well as to SAMHSA</w:t>
      </w:r>
      <w:r>
        <w:rPr>
          <w:bCs/>
          <w:szCs w:val="24"/>
        </w:rPr>
        <w:t xml:space="preserve"> </w:t>
      </w:r>
      <w:r w:rsidRPr="00111CA3">
        <w:rPr>
          <w:bCs/>
          <w:szCs w:val="24"/>
        </w:rPr>
        <w:t xml:space="preserve">CMHS and FEMA project officers and staff. Copies of quarterly and final reports for </w:t>
      </w:r>
      <w:r w:rsidRPr="00FC21D0">
        <w:rPr>
          <w:bCs/>
          <w:szCs w:val="24"/>
        </w:rPr>
        <w:t>each CCP will be maintained by SAMHSA</w:t>
      </w:r>
      <w:r>
        <w:rPr>
          <w:bCs/>
          <w:szCs w:val="24"/>
        </w:rPr>
        <w:t xml:space="preserve"> </w:t>
      </w:r>
      <w:r w:rsidRPr="00FC21D0">
        <w:rPr>
          <w:bCs/>
          <w:szCs w:val="24"/>
        </w:rPr>
        <w:t xml:space="preserve">CMHS. In addition, presentations will be made at grantee meetings and/or conferences at which time aggregate data will be provided about the performance of the CCP that is hosting the meeting. </w:t>
      </w:r>
      <w:r>
        <w:rPr>
          <w:bCs/>
          <w:szCs w:val="24"/>
        </w:rPr>
        <w:t>F</w:t>
      </w:r>
      <w:r w:rsidRPr="00504780">
        <w:rPr>
          <w:bCs/>
          <w:szCs w:val="24"/>
        </w:rPr>
        <w:t xml:space="preserve">eedback regarding the CCP’s performance during that event will </w:t>
      </w:r>
      <w:r>
        <w:rPr>
          <w:bCs/>
          <w:szCs w:val="24"/>
        </w:rPr>
        <w:t xml:space="preserve">also </w:t>
      </w:r>
      <w:r w:rsidRPr="00504780">
        <w:rPr>
          <w:bCs/>
          <w:szCs w:val="24"/>
        </w:rPr>
        <w:t xml:space="preserve">be discussed in the context of other CCPs that bear comparison on some single </w:t>
      </w:r>
      <w:r>
        <w:rPr>
          <w:bCs/>
          <w:szCs w:val="24"/>
        </w:rPr>
        <w:t xml:space="preserve">variable </w:t>
      </w:r>
      <w:r w:rsidRPr="00504780">
        <w:rPr>
          <w:bCs/>
          <w:szCs w:val="24"/>
        </w:rPr>
        <w:t>or set of variables.</w:t>
      </w:r>
      <w:r>
        <w:rPr>
          <w:bCs/>
          <w:szCs w:val="24"/>
        </w:rPr>
        <w:t xml:space="preserve"> Future uses of the data may include submission to present or publish aggregate-level findings to professional scientific organizations in disaster behavioral health response to help improve service delivery through lessons learned. Any such presentation or submission for publication will adhere to the appropriate Federal guidelines and policies.</w:t>
      </w:r>
    </w:p>
    <w:p w:rsidR="009475A4" w:rsidRPr="00D90143" w:rsidRDefault="009475A4" w:rsidP="009475A4">
      <w:pPr>
        <w:keepLines/>
        <w:ind w:firstLine="720"/>
        <w:rPr>
          <w:bCs/>
          <w:szCs w:val="24"/>
        </w:rPr>
      </w:pPr>
    </w:p>
    <w:p w:rsidR="009475A4" w:rsidRPr="007E2EB6" w:rsidRDefault="009475A4" w:rsidP="009475A4">
      <w:pPr>
        <w:keepNext/>
        <w:keepLines/>
        <w:rPr>
          <w:b/>
          <w:bCs/>
          <w:szCs w:val="24"/>
        </w:rPr>
      </w:pPr>
      <w:r w:rsidRPr="007E2EB6">
        <w:rPr>
          <w:b/>
          <w:bCs/>
          <w:szCs w:val="24"/>
        </w:rPr>
        <w:lastRenderedPageBreak/>
        <w:t>16.c. Analysis Plan</w:t>
      </w:r>
    </w:p>
    <w:p w:rsidR="009475A4" w:rsidRPr="007E2EB6" w:rsidRDefault="009475A4" w:rsidP="009475A4">
      <w:pPr>
        <w:keepNext/>
        <w:keepLines/>
        <w:ind w:firstLine="720"/>
        <w:rPr>
          <w:bCs/>
          <w:szCs w:val="24"/>
        </w:rPr>
      </w:pPr>
    </w:p>
    <w:p w:rsidR="009475A4" w:rsidRPr="00504780" w:rsidRDefault="009475A4" w:rsidP="009475A4">
      <w:pPr>
        <w:keepNext/>
        <w:keepLines/>
        <w:rPr>
          <w:bCs/>
          <w:szCs w:val="24"/>
        </w:rPr>
      </w:pPr>
      <w:r w:rsidRPr="007E2EB6">
        <w:rPr>
          <w:bCs/>
          <w:szCs w:val="24"/>
        </w:rPr>
        <w:t>Once a crisis occurs and a CCP is established, collected data will be used to monitor and provide feedback to the CCP while the program is active as well as to SAMHSA</w:t>
      </w:r>
      <w:r>
        <w:rPr>
          <w:bCs/>
          <w:szCs w:val="24"/>
        </w:rPr>
        <w:t xml:space="preserve"> </w:t>
      </w:r>
      <w:r w:rsidRPr="007E2EB6">
        <w:rPr>
          <w:bCs/>
          <w:szCs w:val="24"/>
        </w:rPr>
        <w:t xml:space="preserve">CMHS and FEMA project officers and </w:t>
      </w:r>
      <w:r>
        <w:rPr>
          <w:bCs/>
          <w:szCs w:val="24"/>
        </w:rPr>
        <w:t>F</w:t>
      </w:r>
      <w:r w:rsidRPr="007E2EB6">
        <w:rPr>
          <w:bCs/>
          <w:szCs w:val="24"/>
        </w:rPr>
        <w:t>ederal staff. Th</w:t>
      </w:r>
      <w:r>
        <w:rPr>
          <w:bCs/>
          <w:szCs w:val="24"/>
        </w:rPr>
        <w:t>ese</w:t>
      </w:r>
      <w:r w:rsidRPr="007E2EB6">
        <w:rPr>
          <w:bCs/>
          <w:szCs w:val="24"/>
        </w:rPr>
        <w:t xml:space="preserve"> data will be entered into an online</w:t>
      </w:r>
      <w:r w:rsidRPr="000A4FBD">
        <w:rPr>
          <w:bCs/>
          <w:szCs w:val="24"/>
        </w:rPr>
        <w:t xml:space="preserve"> database that will be set up in advance to yield summary tables for both quarte</w:t>
      </w:r>
      <w:r w:rsidRPr="00111CA3">
        <w:rPr>
          <w:bCs/>
          <w:szCs w:val="24"/>
        </w:rPr>
        <w:t>rly and final reports for the program. Quarterly reports are used to monitor delivery of services by each program throughout the life of the program, thus giving the project officers an opportunity to determine if service implementation is sufficient to me</w:t>
      </w:r>
      <w:r w:rsidRPr="00FC21D0">
        <w:rPr>
          <w:bCs/>
          <w:szCs w:val="24"/>
        </w:rPr>
        <w:t>et the needs of the community and whether service recipients are appropriately identified and reached. This process helps to shape the response in vivo, or on an ongoing basis. The final reports will provide a comprehensive tracking mechanism to show how t</w:t>
      </w:r>
      <w:r w:rsidRPr="003F18EF">
        <w:rPr>
          <w:bCs/>
          <w:szCs w:val="24"/>
        </w:rPr>
        <w:t xml:space="preserve">he CCPs were established and changed over time, lessons learned from the process of establishing and maintaining the CCP, numbers of service recipients reached, how and what services were used over time, and other program factors that will be used to inform the </w:t>
      </w:r>
      <w:r>
        <w:rPr>
          <w:bCs/>
          <w:szCs w:val="24"/>
        </w:rPr>
        <w:t>S</w:t>
      </w:r>
      <w:r w:rsidRPr="003F18EF">
        <w:rPr>
          <w:bCs/>
          <w:szCs w:val="24"/>
        </w:rPr>
        <w:t xml:space="preserve">tate as to how </w:t>
      </w:r>
      <w:r>
        <w:rPr>
          <w:bCs/>
          <w:szCs w:val="24"/>
        </w:rPr>
        <w:t>it</w:t>
      </w:r>
      <w:r w:rsidRPr="003F18EF">
        <w:rPr>
          <w:bCs/>
          <w:szCs w:val="24"/>
        </w:rPr>
        <w:t xml:space="preserve"> can better respond to future disasters. Collected data will also become a part</w:t>
      </w:r>
      <w:r>
        <w:rPr>
          <w:bCs/>
          <w:szCs w:val="24"/>
        </w:rPr>
        <w:t xml:space="preserve"> </w:t>
      </w:r>
      <w:r w:rsidRPr="003F18EF">
        <w:rPr>
          <w:bCs/>
          <w:szCs w:val="24"/>
        </w:rPr>
        <w:t xml:space="preserve">of an ongoing national database to produce summary reports of services across all funded CCPs. Because data at the program level will be collected systematically, </w:t>
      </w:r>
      <w:r>
        <w:rPr>
          <w:bCs/>
          <w:szCs w:val="24"/>
        </w:rPr>
        <w:t xml:space="preserve">it will be possible to perform </w:t>
      </w:r>
      <w:r w:rsidRPr="003F18EF">
        <w:rPr>
          <w:bCs/>
          <w:szCs w:val="24"/>
        </w:rPr>
        <w:t>analyses across system variables (e</w:t>
      </w:r>
      <w:r>
        <w:rPr>
          <w:bCs/>
          <w:szCs w:val="24"/>
        </w:rPr>
        <w:t>.</w:t>
      </w:r>
      <w:r w:rsidRPr="003F18EF">
        <w:rPr>
          <w:bCs/>
          <w:szCs w:val="24"/>
        </w:rPr>
        <w:t>g</w:t>
      </w:r>
      <w:r>
        <w:rPr>
          <w:bCs/>
          <w:szCs w:val="24"/>
        </w:rPr>
        <w:t>.</w:t>
      </w:r>
      <w:r w:rsidRPr="003F18EF">
        <w:rPr>
          <w:bCs/>
          <w:szCs w:val="24"/>
        </w:rPr>
        <w:t>, variations in setting such as urban v</w:t>
      </w:r>
      <w:r>
        <w:rPr>
          <w:bCs/>
          <w:szCs w:val="24"/>
        </w:rPr>
        <w:t>ersus</w:t>
      </w:r>
      <w:r w:rsidRPr="003F18EF">
        <w:rPr>
          <w:bCs/>
          <w:szCs w:val="24"/>
        </w:rPr>
        <w:t xml:space="preserve"> rural or variations in program design that lead to more effective outreach). This will enable SAMHSA</w:t>
      </w:r>
      <w:r>
        <w:rPr>
          <w:bCs/>
          <w:szCs w:val="24"/>
        </w:rPr>
        <w:t xml:space="preserve"> </w:t>
      </w:r>
      <w:r w:rsidRPr="003F18EF">
        <w:rPr>
          <w:bCs/>
          <w:szCs w:val="24"/>
        </w:rPr>
        <w:t xml:space="preserve">CMHS to make better judgments about program-level factors that influence service delivery. </w:t>
      </w:r>
      <w:r>
        <w:rPr>
          <w:bCs/>
          <w:szCs w:val="24"/>
        </w:rPr>
        <w:t>The primary intent of the collection of data is to use the data</w:t>
      </w:r>
      <w:r w:rsidRPr="00504780">
        <w:rPr>
          <w:bCs/>
          <w:szCs w:val="24"/>
        </w:rPr>
        <w:t xml:space="preserve"> internally for monitoring, evaluative, and training purposes.</w:t>
      </w:r>
    </w:p>
    <w:p w:rsidR="009475A4" w:rsidRPr="00D90143" w:rsidRDefault="009475A4" w:rsidP="009475A4">
      <w:pPr>
        <w:keepLines/>
        <w:rPr>
          <w:bCs/>
          <w:szCs w:val="24"/>
        </w:rPr>
      </w:pPr>
    </w:p>
    <w:p w:rsidR="009475A4" w:rsidRPr="007E2EB6" w:rsidRDefault="009475A4" w:rsidP="009475A4">
      <w:pPr>
        <w:keepLines/>
        <w:rPr>
          <w:bCs/>
          <w:szCs w:val="24"/>
        </w:rPr>
      </w:pPr>
      <w:r w:rsidRPr="007E2EB6">
        <w:rPr>
          <w:bCs/>
          <w:szCs w:val="24"/>
        </w:rPr>
        <w:t xml:space="preserve">The descriptive analysis primarily will utilize frequency distributions and counts from each of the </w:t>
      </w:r>
      <w:r>
        <w:rPr>
          <w:bCs/>
          <w:szCs w:val="24"/>
        </w:rPr>
        <w:t>t</w:t>
      </w:r>
      <w:r w:rsidRPr="007E2EB6">
        <w:rPr>
          <w:bCs/>
          <w:szCs w:val="24"/>
        </w:rPr>
        <w:t>oolkit forms in order to address such questions as</w:t>
      </w:r>
      <w:r>
        <w:rPr>
          <w:bCs/>
          <w:szCs w:val="24"/>
        </w:rPr>
        <w:t xml:space="preserve"> the following</w:t>
      </w:r>
      <w:r w:rsidRPr="007E2EB6">
        <w:rPr>
          <w:bCs/>
          <w:szCs w:val="24"/>
        </w:rPr>
        <w:t>:</w:t>
      </w:r>
    </w:p>
    <w:p w:rsidR="009475A4" w:rsidRPr="007E2EB6" w:rsidRDefault="009475A4" w:rsidP="009475A4">
      <w:pPr>
        <w:keepLines/>
        <w:ind w:firstLine="720"/>
        <w:rPr>
          <w:bCs/>
          <w:szCs w:val="24"/>
        </w:rPr>
      </w:pPr>
    </w:p>
    <w:p w:rsidR="009475A4" w:rsidRPr="007E2EB6" w:rsidRDefault="009475A4" w:rsidP="009475A4">
      <w:pPr>
        <w:numPr>
          <w:ilvl w:val="0"/>
          <w:numId w:val="11"/>
        </w:numPr>
        <w:tabs>
          <w:tab w:val="clear" w:pos="1080"/>
          <w:tab w:val="num" w:pos="720"/>
        </w:tabs>
        <w:ind w:left="720"/>
        <w:rPr>
          <w:bCs/>
          <w:szCs w:val="24"/>
        </w:rPr>
      </w:pPr>
      <w:r w:rsidRPr="007E2EB6">
        <w:rPr>
          <w:bCs/>
          <w:szCs w:val="24"/>
        </w:rPr>
        <w:t>How many service recipients were seen in this program?</w:t>
      </w:r>
    </w:p>
    <w:p w:rsidR="009475A4" w:rsidRPr="007E2EB6" w:rsidRDefault="009475A4" w:rsidP="009475A4">
      <w:pPr>
        <w:numPr>
          <w:ilvl w:val="0"/>
          <w:numId w:val="11"/>
        </w:numPr>
        <w:tabs>
          <w:tab w:val="clear" w:pos="1080"/>
          <w:tab w:val="num" w:pos="720"/>
        </w:tabs>
        <w:ind w:left="720"/>
        <w:rPr>
          <w:bCs/>
          <w:szCs w:val="24"/>
        </w:rPr>
      </w:pPr>
      <w:r w:rsidRPr="007E2EB6">
        <w:rPr>
          <w:bCs/>
          <w:szCs w:val="24"/>
        </w:rPr>
        <w:t>What were the demographic characteristics of the service recipients seen in this program?</w:t>
      </w:r>
    </w:p>
    <w:p w:rsidR="009475A4" w:rsidRPr="007E2EB6" w:rsidRDefault="009475A4" w:rsidP="009475A4">
      <w:pPr>
        <w:numPr>
          <w:ilvl w:val="0"/>
          <w:numId w:val="11"/>
        </w:numPr>
        <w:tabs>
          <w:tab w:val="clear" w:pos="1080"/>
          <w:tab w:val="num" w:pos="720"/>
        </w:tabs>
        <w:ind w:left="720"/>
        <w:rPr>
          <w:bCs/>
          <w:szCs w:val="24"/>
        </w:rPr>
      </w:pPr>
      <w:r w:rsidRPr="007E2EB6">
        <w:rPr>
          <w:bCs/>
          <w:szCs w:val="24"/>
        </w:rPr>
        <w:t>What were the demographic characteristics of the service providers in this program?</w:t>
      </w:r>
    </w:p>
    <w:p w:rsidR="009475A4" w:rsidRPr="000A4FBD" w:rsidRDefault="009475A4" w:rsidP="009475A4">
      <w:pPr>
        <w:numPr>
          <w:ilvl w:val="0"/>
          <w:numId w:val="11"/>
        </w:numPr>
        <w:tabs>
          <w:tab w:val="clear" w:pos="1080"/>
          <w:tab w:val="num" w:pos="720"/>
        </w:tabs>
        <w:ind w:left="720"/>
        <w:rPr>
          <w:bCs/>
          <w:szCs w:val="24"/>
        </w:rPr>
      </w:pPr>
      <w:r w:rsidRPr="000A4FBD">
        <w:rPr>
          <w:bCs/>
          <w:szCs w:val="24"/>
        </w:rPr>
        <w:t>What were the levels of exposure to the event for service recipients?</w:t>
      </w:r>
    </w:p>
    <w:p w:rsidR="009475A4" w:rsidRPr="00111CA3" w:rsidRDefault="009475A4" w:rsidP="009475A4">
      <w:pPr>
        <w:numPr>
          <w:ilvl w:val="0"/>
          <w:numId w:val="11"/>
        </w:numPr>
        <w:tabs>
          <w:tab w:val="clear" w:pos="1080"/>
          <w:tab w:val="num" w:pos="720"/>
        </w:tabs>
        <w:ind w:left="720"/>
        <w:rPr>
          <w:bCs/>
          <w:szCs w:val="24"/>
        </w:rPr>
      </w:pPr>
      <w:r w:rsidRPr="00111CA3">
        <w:rPr>
          <w:bCs/>
          <w:szCs w:val="24"/>
        </w:rPr>
        <w:t xml:space="preserve">What were the levels of stress </w:t>
      </w:r>
      <w:r>
        <w:rPr>
          <w:bCs/>
          <w:szCs w:val="24"/>
        </w:rPr>
        <w:t>associated with</w:t>
      </w:r>
      <w:r w:rsidRPr="00111CA3">
        <w:rPr>
          <w:bCs/>
          <w:szCs w:val="24"/>
        </w:rPr>
        <w:t xml:space="preserve"> the event for service providers?</w:t>
      </w:r>
    </w:p>
    <w:p w:rsidR="009475A4" w:rsidRPr="00FC21D0" w:rsidRDefault="009475A4" w:rsidP="009475A4">
      <w:pPr>
        <w:numPr>
          <w:ilvl w:val="0"/>
          <w:numId w:val="11"/>
        </w:numPr>
        <w:tabs>
          <w:tab w:val="clear" w:pos="1080"/>
          <w:tab w:val="num" w:pos="720"/>
        </w:tabs>
        <w:ind w:left="720"/>
        <w:rPr>
          <w:bCs/>
          <w:szCs w:val="24"/>
        </w:rPr>
      </w:pPr>
      <w:r w:rsidRPr="00FC21D0">
        <w:rPr>
          <w:bCs/>
          <w:szCs w:val="24"/>
        </w:rPr>
        <w:t>Where were services provided?</w:t>
      </w:r>
    </w:p>
    <w:p w:rsidR="009475A4" w:rsidRPr="003F18EF" w:rsidRDefault="009475A4" w:rsidP="009475A4">
      <w:pPr>
        <w:numPr>
          <w:ilvl w:val="0"/>
          <w:numId w:val="11"/>
        </w:numPr>
        <w:tabs>
          <w:tab w:val="clear" w:pos="1080"/>
          <w:tab w:val="num" w:pos="720"/>
        </w:tabs>
        <w:ind w:left="720"/>
        <w:rPr>
          <w:bCs/>
          <w:szCs w:val="24"/>
        </w:rPr>
      </w:pPr>
      <w:r w:rsidRPr="003F18EF">
        <w:rPr>
          <w:bCs/>
          <w:szCs w:val="24"/>
        </w:rPr>
        <w:t>What services were provided?</w:t>
      </w:r>
    </w:p>
    <w:p w:rsidR="009475A4" w:rsidRPr="003F18EF" w:rsidRDefault="009475A4" w:rsidP="009475A4">
      <w:pPr>
        <w:ind w:left="749"/>
        <w:rPr>
          <w:bCs/>
          <w:szCs w:val="24"/>
        </w:rPr>
      </w:pPr>
    </w:p>
    <w:p w:rsidR="009475A4" w:rsidRPr="003F18EF" w:rsidRDefault="009475A4" w:rsidP="009475A4">
      <w:pPr>
        <w:rPr>
          <w:bCs/>
          <w:szCs w:val="24"/>
        </w:rPr>
      </w:pPr>
      <w:r w:rsidRPr="003F18EF">
        <w:rPr>
          <w:bCs/>
          <w:szCs w:val="24"/>
        </w:rPr>
        <w:t>The outcome analysis will primarily address</w:t>
      </w:r>
      <w:r>
        <w:rPr>
          <w:bCs/>
          <w:szCs w:val="24"/>
        </w:rPr>
        <w:t xml:space="preserve"> the following questions</w:t>
      </w:r>
      <w:r w:rsidRPr="003F18EF">
        <w:rPr>
          <w:bCs/>
          <w:szCs w:val="24"/>
        </w:rPr>
        <w:t>:</w:t>
      </w:r>
    </w:p>
    <w:p w:rsidR="009475A4" w:rsidRPr="003F18EF" w:rsidRDefault="009475A4" w:rsidP="009475A4">
      <w:pPr>
        <w:ind w:left="749"/>
        <w:rPr>
          <w:bCs/>
          <w:szCs w:val="24"/>
        </w:rPr>
      </w:pPr>
    </w:p>
    <w:p w:rsidR="009475A4" w:rsidRPr="003F18EF" w:rsidRDefault="009475A4" w:rsidP="009475A4">
      <w:pPr>
        <w:numPr>
          <w:ilvl w:val="0"/>
          <w:numId w:val="10"/>
        </w:numPr>
        <w:tabs>
          <w:tab w:val="clear" w:pos="1109"/>
          <w:tab w:val="num" w:pos="720"/>
        </w:tabs>
        <w:ind w:left="720"/>
        <w:rPr>
          <w:bCs/>
          <w:szCs w:val="24"/>
        </w:rPr>
      </w:pPr>
      <w:r w:rsidRPr="003F18EF">
        <w:rPr>
          <w:bCs/>
          <w:szCs w:val="24"/>
        </w:rPr>
        <w:t>Did the services meet the needs of the service recipients?</w:t>
      </w:r>
    </w:p>
    <w:p w:rsidR="009475A4" w:rsidRPr="003F18EF" w:rsidRDefault="009475A4" w:rsidP="009475A4">
      <w:pPr>
        <w:numPr>
          <w:ilvl w:val="0"/>
          <w:numId w:val="10"/>
        </w:numPr>
        <w:tabs>
          <w:tab w:val="clear" w:pos="1109"/>
          <w:tab w:val="num" w:pos="720"/>
        </w:tabs>
        <w:ind w:left="720"/>
        <w:rPr>
          <w:bCs/>
          <w:szCs w:val="24"/>
        </w:rPr>
      </w:pPr>
      <w:r w:rsidRPr="003F18EF">
        <w:rPr>
          <w:bCs/>
          <w:szCs w:val="24"/>
        </w:rPr>
        <w:t>What were the reactions of service recipients to the disaster?</w:t>
      </w:r>
    </w:p>
    <w:p w:rsidR="009475A4" w:rsidRDefault="009475A4" w:rsidP="009475A4">
      <w:pPr>
        <w:numPr>
          <w:ilvl w:val="0"/>
          <w:numId w:val="10"/>
        </w:numPr>
        <w:tabs>
          <w:tab w:val="clear" w:pos="1109"/>
          <w:tab w:val="num" w:pos="720"/>
        </w:tabs>
        <w:ind w:left="720"/>
        <w:rPr>
          <w:bCs/>
          <w:szCs w:val="24"/>
        </w:rPr>
      </w:pPr>
      <w:r w:rsidRPr="003F18EF">
        <w:rPr>
          <w:bCs/>
          <w:szCs w:val="24"/>
        </w:rPr>
        <w:t xml:space="preserve">How adequately did the CCP serve the providers in the areas of training, workload, resource availability, supervision, support, </w:t>
      </w:r>
      <w:r>
        <w:rPr>
          <w:bCs/>
          <w:szCs w:val="24"/>
        </w:rPr>
        <w:t xml:space="preserve">and </w:t>
      </w:r>
      <w:r w:rsidRPr="003F18EF">
        <w:rPr>
          <w:bCs/>
          <w:szCs w:val="24"/>
        </w:rPr>
        <w:t>stress management?</w:t>
      </w:r>
    </w:p>
    <w:p w:rsidR="009475A4" w:rsidRDefault="009475A4" w:rsidP="009475A4">
      <w:pPr>
        <w:rPr>
          <w:bCs/>
          <w:szCs w:val="24"/>
        </w:rPr>
      </w:pPr>
    </w:p>
    <w:p w:rsidR="009475A4" w:rsidRDefault="009475A4" w:rsidP="009475A4">
      <w:pPr>
        <w:rPr>
          <w:bCs/>
          <w:szCs w:val="24"/>
        </w:rPr>
      </w:pPr>
      <w:r w:rsidRPr="003573A9">
        <w:rPr>
          <w:bCs/>
          <w:szCs w:val="24"/>
        </w:rPr>
        <w:t xml:space="preserve">Each CCP grant has been required to collect data related to the program throughout the length of the program (44 CFR 206.171 [F][3]). However, until September 2005, there was no systematic mechanism for collecting the required data due to differences among disasters, programs, and States. In September 2005, OMB approved the CCP Data Toolkit (OMB No. 0930-0270), which was developed by SAMHSA CMHS with the assistance of the Department of Veterans Affairs’ </w:t>
      </w:r>
      <w:r w:rsidRPr="003573A9">
        <w:rPr>
          <w:bCs/>
          <w:szCs w:val="24"/>
        </w:rPr>
        <w:lastRenderedPageBreak/>
        <w:t>National Center for Posttraumatic Stress Disorder. For the original 2005 OMB approval, the major objective proposed and achieved was to have consistent data collection processes, forms and tools for use, and administration across all awarded CCP grants in both the Immediate Services Program (ISP) and Regular Services Program (RSP) timeframes. In 2008, OMB approved the second iteration of CCP data collection forms with the same OMB number and an expiration date of January 2012. This second iteration approved by OMB also had major objectives that were proposed and achieved, including the addition of event reactions on the Individual Encounter Log, the provision for a Child/Youth Assessment and Referral Tool, and an online data entry and reporting system accessible 24 hours a day, 7 days a week, that could be utilized by all awarded CCP grants, again regardless of ISP or RSP timeframes. The current request for OMB approval represents the third iteration of these CCP data forms. The major objectives with this current third iteration are as follows:</w:t>
      </w:r>
    </w:p>
    <w:p w:rsidR="001226B2" w:rsidRPr="001226B2" w:rsidRDefault="001226B2" w:rsidP="009475A4">
      <w:pPr>
        <w:rPr>
          <w:bCs/>
          <w:szCs w:val="24"/>
        </w:rPr>
      </w:pPr>
    </w:p>
    <w:p w:rsidR="009475A4" w:rsidRPr="001226B2" w:rsidRDefault="009475A4" w:rsidP="001226B2">
      <w:pPr>
        <w:pStyle w:val="ListParagraph"/>
        <w:numPr>
          <w:ilvl w:val="0"/>
          <w:numId w:val="16"/>
        </w:numPr>
        <w:rPr>
          <w:rFonts w:ascii="Times New Roman" w:hAnsi="Times New Roman"/>
          <w:bCs/>
          <w:sz w:val="24"/>
          <w:szCs w:val="24"/>
        </w:rPr>
      </w:pPr>
      <w:r w:rsidRPr="001226B2">
        <w:rPr>
          <w:rFonts w:ascii="Times New Roman" w:hAnsi="Times New Roman"/>
          <w:bCs/>
          <w:sz w:val="24"/>
          <w:szCs w:val="24"/>
        </w:rPr>
        <w:t>Improve the Individual/Family Encounter Log to allow for its use in cases in which a family or members of a household are present who are participating in the crisis counseling encounter.</w:t>
      </w:r>
    </w:p>
    <w:p w:rsidR="009475A4" w:rsidRPr="001226B2" w:rsidRDefault="009475A4" w:rsidP="001226B2">
      <w:pPr>
        <w:pStyle w:val="ListParagraph"/>
        <w:numPr>
          <w:ilvl w:val="0"/>
          <w:numId w:val="16"/>
        </w:numPr>
        <w:rPr>
          <w:rFonts w:ascii="Times New Roman" w:hAnsi="Times New Roman"/>
          <w:bCs/>
          <w:sz w:val="24"/>
          <w:szCs w:val="24"/>
        </w:rPr>
      </w:pPr>
      <w:r w:rsidRPr="001226B2">
        <w:rPr>
          <w:rFonts w:ascii="Times New Roman" w:hAnsi="Times New Roman"/>
          <w:bCs/>
          <w:sz w:val="24"/>
          <w:szCs w:val="24"/>
        </w:rPr>
        <w:t>Reduce text in the response options (to ease reading and translation into languages other than English) for items within the Service Provider and Participant Feedback Forms.</w:t>
      </w:r>
    </w:p>
    <w:p w:rsidR="009475A4" w:rsidRPr="001226B2" w:rsidRDefault="009475A4" w:rsidP="001226B2">
      <w:pPr>
        <w:pStyle w:val="ListParagraph"/>
        <w:numPr>
          <w:ilvl w:val="0"/>
          <w:numId w:val="16"/>
        </w:numPr>
        <w:rPr>
          <w:rFonts w:ascii="Times New Roman" w:hAnsi="Times New Roman"/>
          <w:bCs/>
          <w:sz w:val="24"/>
          <w:szCs w:val="24"/>
        </w:rPr>
      </w:pPr>
      <w:r w:rsidRPr="001226B2">
        <w:rPr>
          <w:rFonts w:ascii="Times New Roman" w:hAnsi="Times New Roman"/>
          <w:bCs/>
          <w:sz w:val="24"/>
          <w:szCs w:val="24"/>
        </w:rPr>
        <w:t xml:space="preserve">Include some items to measure retrospectively participant feedback on behavioral health components from the disaster to the “here and now.” </w:t>
      </w:r>
    </w:p>
    <w:p w:rsidR="009475A4" w:rsidRPr="001226B2" w:rsidRDefault="009475A4" w:rsidP="001226B2">
      <w:pPr>
        <w:pStyle w:val="ListParagraph"/>
        <w:numPr>
          <w:ilvl w:val="0"/>
          <w:numId w:val="16"/>
        </w:numPr>
        <w:rPr>
          <w:rFonts w:ascii="Times New Roman" w:hAnsi="Times New Roman"/>
          <w:bCs/>
          <w:sz w:val="24"/>
          <w:szCs w:val="24"/>
        </w:rPr>
      </w:pPr>
      <w:r w:rsidRPr="001226B2">
        <w:rPr>
          <w:rFonts w:ascii="Times New Roman" w:hAnsi="Times New Roman"/>
          <w:bCs/>
          <w:sz w:val="24"/>
          <w:szCs w:val="24"/>
        </w:rPr>
        <w:t xml:space="preserve">Require as appropriate that all awarded CCP grants use and/or administer all the forms in the CCP Data Toolkit. </w:t>
      </w:r>
    </w:p>
    <w:p w:rsidR="009475A4" w:rsidRDefault="009475A4" w:rsidP="009475A4">
      <w:pPr>
        <w:rPr>
          <w:bCs/>
          <w:szCs w:val="24"/>
        </w:rPr>
      </w:pPr>
      <w:r w:rsidRPr="003573A9">
        <w:rPr>
          <w:bCs/>
          <w:szCs w:val="24"/>
        </w:rPr>
        <w:t>As such, we expect that the ability will increase for Federal partners and State CCPs to conduct extensive trend analysis with the Individual Encounter Log and other forms in the CCP Data Toolkit from 2005 to present. Moreover, we believe that this increased ability will support the purpose of continued collection of standardized information for appropriate processing and analysis reporting.</w:t>
      </w:r>
      <w:r>
        <w:rPr>
          <w:bCs/>
          <w:szCs w:val="24"/>
        </w:rPr>
        <w:t xml:space="preserve"> In these analyses, we will identify breaks in trend analyses by major revision of a given instrument, and provide separate trend lines for individual, youth, and family data.  </w:t>
      </w:r>
    </w:p>
    <w:p w:rsidR="009475A4" w:rsidRPr="003F18EF" w:rsidRDefault="009475A4" w:rsidP="009475A4">
      <w:pPr>
        <w:ind w:left="749"/>
        <w:rPr>
          <w:bCs/>
          <w:szCs w:val="24"/>
        </w:rPr>
      </w:pPr>
    </w:p>
    <w:p w:rsidR="009475A4" w:rsidRPr="003F18EF" w:rsidRDefault="009475A4" w:rsidP="009475A4">
      <w:pPr>
        <w:keepNext/>
        <w:keepLines/>
        <w:tabs>
          <w:tab w:val="left" w:pos="748"/>
        </w:tabs>
        <w:rPr>
          <w:b/>
          <w:bCs/>
          <w:szCs w:val="24"/>
        </w:rPr>
      </w:pPr>
      <w:r w:rsidRPr="003F18EF">
        <w:rPr>
          <w:b/>
          <w:bCs/>
          <w:szCs w:val="24"/>
        </w:rPr>
        <w:t xml:space="preserve">17. </w:t>
      </w:r>
      <w:r w:rsidRPr="003F18EF">
        <w:rPr>
          <w:b/>
          <w:bCs/>
          <w:szCs w:val="24"/>
        </w:rPr>
        <w:tab/>
      </w:r>
      <w:r w:rsidRPr="003F18EF">
        <w:rPr>
          <w:b/>
          <w:bCs/>
          <w:szCs w:val="24"/>
          <w:u w:val="single"/>
        </w:rPr>
        <w:t xml:space="preserve">Display of Expiration Date </w:t>
      </w:r>
    </w:p>
    <w:p w:rsidR="009475A4" w:rsidRPr="003F18EF" w:rsidRDefault="009475A4" w:rsidP="009475A4">
      <w:pPr>
        <w:keepNext/>
        <w:keepLines/>
        <w:rPr>
          <w:szCs w:val="24"/>
        </w:rPr>
      </w:pPr>
    </w:p>
    <w:p w:rsidR="009475A4" w:rsidRPr="003F18EF" w:rsidRDefault="009475A4" w:rsidP="009475A4">
      <w:pPr>
        <w:keepNext/>
        <w:keepLines/>
        <w:rPr>
          <w:szCs w:val="24"/>
        </w:rPr>
      </w:pPr>
      <w:r w:rsidRPr="003F18EF">
        <w:rPr>
          <w:szCs w:val="24"/>
        </w:rPr>
        <w:t>The expiration date for OMB approval will be displayed on all data collection instruments for which approval is being sought.</w:t>
      </w:r>
    </w:p>
    <w:p w:rsidR="009475A4" w:rsidRPr="003F18EF" w:rsidRDefault="009475A4" w:rsidP="009475A4">
      <w:pPr>
        <w:keepLines/>
        <w:rPr>
          <w:szCs w:val="24"/>
        </w:rPr>
      </w:pPr>
    </w:p>
    <w:p w:rsidR="009475A4" w:rsidRPr="003F18EF" w:rsidRDefault="009475A4" w:rsidP="009475A4">
      <w:pPr>
        <w:keepLines/>
        <w:rPr>
          <w:b/>
          <w:bCs/>
          <w:szCs w:val="24"/>
        </w:rPr>
      </w:pPr>
      <w:r w:rsidRPr="003F18EF">
        <w:rPr>
          <w:b/>
          <w:bCs/>
          <w:szCs w:val="24"/>
        </w:rPr>
        <w:t xml:space="preserve">18. </w:t>
      </w:r>
      <w:r w:rsidRPr="003F18EF">
        <w:rPr>
          <w:b/>
          <w:bCs/>
          <w:szCs w:val="24"/>
        </w:rPr>
        <w:tab/>
      </w:r>
      <w:r w:rsidRPr="003F18EF">
        <w:rPr>
          <w:b/>
          <w:bCs/>
          <w:szCs w:val="24"/>
          <w:u w:val="single"/>
        </w:rPr>
        <w:t>Exceptions to Certification Statement</w:t>
      </w:r>
    </w:p>
    <w:p w:rsidR="009475A4" w:rsidRPr="003F18EF" w:rsidRDefault="009475A4" w:rsidP="009475A4">
      <w:pPr>
        <w:keepLines/>
        <w:rPr>
          <w:szCs w:val="24"/>
        </w:rPr>
      </w:pPr>
    </w:p>
    <w:p w:rsidR="009475A4" w:rsidRPr="003F18EF" w:rsidRDefault="009475A4" w:rsidP="009475A4">
      <w:pPr>
        <w:keepLines/>
        <w:rPr>
          <w:b/>
          <w:szCs w:val="24"/>
        </w:rPr>
      </w:pPr>
      <w:r w:rsidRPr="003F18EF">
        <w:rPr>
          <w:szCs w:val="24"/>
        </w:rPr>
        <w:t>This collection of information involves no exceptions to the Certification for Paperwork</w:t>
      </w:r>
      <w:r>
        <w:rPr>
          <w:szCs w:val="24"/>
        </w:rPr>
        <w:t xml:space="preserve"> </w:t>
      </w:r>
      <w:r w:rsidRPr="003F18EF">
        <w:rPr>
          <w:szCs w:val="24"/>
        </w:rPr>
        <w:t>Reduction Act Submissions. The certifications are included in this submission.</w:t>
      </w:r>
    </w:p>
    <w:p w:rsidR="009475A4" w:rsidRPr="003F18EF" w:rsidRDefault="009475A4" w:rsidP="009475A4">
      <w:pPr>
        <w:keepLines/>
        <w:rPr>
          <w:b/>
          <w:szCs w:val="24"/>
        </w:rPr>
      </w:pPr>
    </w:p>
    <w:p w:rsidR="007171C6" w:rsidRDefault="007171C6">
      <w:pPr>
        <w:spacing w:after="200" w:line="276" w:lineRule="auto"/>
        <w:rPr>
          <w:b/>
        </w:rPr>
      </w:pPr>
      <w:r>
        <w:rPr>
          <w:b/>
        </w:rPr>
        <w:br w:type="page"/>
      </w:r>
    </w:p>
    <w:p w:rsidR="009475A4" w:rsidRPr="00F44A19" w:rsidRDefault="009475A4" w:rsidP="009475A4">
      <w:pPr>
        <w:jc w:val="center"/>
        <w:rPr>
          <w:b/>
          <w:szCs w:val="24"/>
        </w:rPr>
      </w:pPr>
      <w:r w:rsidRPr="006632F5">
        <w:rPr>
          <w:b/>
        </w:rPr>
        <w:lastRenderedPageBreak/>
        <w:t>ATTACHMENTS</w:t>
      </w:r>
    </w:p>
    <w:p w:rsidR="009475A4" w:rsidRPr="00AD1100" w:rsidRDefault="009475A4" w:rsidP="009475A4">
      <w:pPr>
        <w:pStyle w:val="C1-CtrBoldHd"/>
        <w:keepLines/>
      </w:pPr>
    </w:p>
    <w:p w:rsidR="009475A4" w:rsidRPr="003E43BD" w:rsidRDefault="009475A4" w:rsidP="009475A4">
      <w:pPr>
        <w:pStyle w:val="C1-CtrBoldHd"/>
        <w:keepLines/>
      </w:pPr>
    </w:p>
    <w:p w:rsidR="009475A4" w:rsidRDefault="009475A4" w:rsidP="009475A4">
      <w:pPr>
        <w:pStyle w:val="N2-2ndBullet"/>
        <w:keepLines/>
        <w:numPr>
          <w:ilvl w:val="0"/>
          <w:numId w:val="2"/>
        </w:numPr>
        <w:tabs>
          <w:tab w:val="clear" w:pos="1512"/>
          <w:tab w:val="num" w:pos="2057"/>
        </w:tabs>
        <w:spacing w:before="240" w:after="0" w:line="240" w:lineRule="auto"/>
        <w:rPr>
          <w:sz w:val="24"/>
          <w:szCs w:val="24"/>
        </w:rPr>
      </w:pPr>
      <w:r>
        <w:rPr>
          <w:sz w:val="24"/>
          <w:szCs w:val="24"/>
        </w:rPr>
        <w:t>Individual/Family Crisis Counseling Services Encounter Log (REVISED)</w:t>
      </w:r>
    </w:p>
    <w:p w:rsidR="009475A4" w:rsidRDefault="009475A4" w:rsidP="009475A4">
      <w:pPr>
        <w:pStyle w:val="N2-2ndBullet"/>
        <w:keepLines/>
        <w:numPr>
          <w:ilvl w:val="0"/>
          <w:numId w:val="2"/>
        </w:numPr>
        <w:tabs>
          <w:tab w:val="clear" w:pos="1512"/>
          <w:tab w:val="num" w:pos="2057"/>
        </w:tabs>
        <w:spacing w:before="240" w:after="0" w:line="240" w:lineRule="auto"/>
        <w:rPr>
          <w:sz w:val="24"/>
          <w:szCs w:val="24"/>
        </w:rPr>
      </w:pPr>
      <w:r>
        <w:rPr>
          <w:sz w:val="24"/>
          <w:szCs w:val="24"/>
        </w:rPr>
        <w:t>Group Encounter Log (REVISED)</w:t>
      </w:r>
    </w:p>
    <w:p w:rsidR="009475A4" w:rsidRDefault="009475A4" w:rsidP="009475A4">
      <w:pPr>
        <w:pStyle w:val="N2-2ndBullet"/>
        <w:keepLines/>
        <w:numPr>
          <w:ilvl w:val="0"/>
          <w:numId w:val="2"/>
        </w:numPr>
        <w:tabs>
          <w:tab w:val="clear" w:pos="1512"/>
          <w:tab w:val="num" w:pos="1683"/>
        </w:tabs>
        <w:spacing w:before="240" w:after="0" w:line="240" w:lineRule="auto"/>
        <w:rPr>
          <w:sz w:val="24"/>
          <w:szCs w:val="24"/>
        </w:rPr>
      </w:pPr>
      <w:r>
        <w:rPr>
          <w:sz w:val="24"/>
          <w:szCs w:val="24"/>
        </w:rPr>
        <w:t>Weekly Tally Sheet (REVISED)</w:t>
      </w:r>
    </w:p>
    <w:p w:rsidR="009475A4" w:rsidRDefault="009475A4" w:rsidP="009475A4">
      <w:pPr>
        <w:pStyle w:val="N2-2ndBullet"/>
        <w:keepLines/>
        <w:numPr>
          <w:ilvl w:val="0"/>
          <w:numId w:val="2"/>
        </w:numPr>
        <w:tabs>
          <w:tab w:val="clear" w:pos="1512"/>
          <w:tab w:val="num" w:pos="1683"/>
        </w:tabs>
        <w:spacing w:before="240" w:after="0" w:line="240" w:lineRule="auto"/>
        <w:rPr>
          <w:sz w:val="24"/>
          <w:szCs w:val="24"/>
        </w:rPr>
      </w:pPr>
      <w:r>
        <w:rPr>
          <w:sz w:val="24"/>
          <w:szCs w:val="24"/>
        </w:rPr>
        <w:t>Assessment and Referral Tool (Adult)</w:t>
      </w:r>
    </w:p>
    <w:p w:rsidR="009475A4" w:rsidRPr="000B6B5C" w:rsidRDefault="009475A4" w:rsidP="009475A4">
      <w:pPr>
        <w:pStyle w:val="N2-2ndBullet"/>
        <w:keepLines/>
        <w:numPr>
          <w:ilvl w:val="0"/>
          <w:numId w:val="2"/>
        </w:numPr>
        <w:tabs>
          <w:tab w:val="clear" w:pos="1512"/>
          <w:tab w:val="num" w:pos="1683"/>
        </w:tabs>
        <w:spacing w:before="240" w:after="0" w:line="240" w:lineRule="auto"/>
        <w:rPr>
          <w:sz w:val="24"/>
          <w:szCs w:val="24"/>
        </w:rPr>
      </w:pPr>
      <w:r w:rsidRPr="000B6B5C">
        <w:rPr>
          <w:sz w:val="24"/>
          <w:szCs w:val="24"/>
        </w:rPr>
        <w:t>Assessment and Referral Tool (Child/Youth) (REVISED)</w:t>
      </w:r>
    </w:p>
    <w:p w:rsidR="009475A4" w:rsidRPr="000B6B5C" w:rsidRDefault="009475A4" w:rsidP="009475A4">
      <w:pPr>
        <w:pStyle w:val="ListParagraph"/>
        <w:numPr>
          <w:ilvl w:val="0"/>
          <w:numId w:val="2"/>
        </w:numPr>
        <w:spacing w:before="240" w:after="0" w:line="240" w:lineRule="auto"/>
        <w:contextualSpacing w:val="0"/>
        <w:jc w:val="both"/>
        <w:rPr>
          <w:rFonts w:ascii="Times New Roman" w:hAnsi="Times New Roman"/>
          <w:sz w:val="24"/>
          <w:szCs w:val="24"/>
        </w:rPr>
      </w:pPr>
      <w:r w:rsidRPr="000B6B5C">
        <w:rPr>
          <w:rFonts w:ascii="Times New Roman" w:hAnsi="Times New Roman"/>
          <w:sz w:val="24"/>
          <w:szCs w:val="24"/>
        </w:rPr>
        <w:t xml:space="preserve">Letter from Drs. Fran Norris and Melissa Brymer (developers of the Assessment and Referral Tools). </w:t>
      </w:r>
    </w:p>
    <w:p w:rsidR="009475A4" w:rsidRPr="000B6B5C" w:rsidRDefault="009475A4" w:rsidP="009475A4">
      <w:pPr>
        <w:pStyle w:val="ListParagraph"/>
        <w:numPr>
          <w:ilvl w:val="0"/>
          <w:numId w:val="2"/>
        </w:numPr>
        <w:spacing w:before="240" w:after="0" w:line="240" w:lineRule="auto"/>
        <w:contextualSpacing w:val="0"/>
        <w:jc w:val="both"/>
        <w:rPr>
          <w:rFonts w:ascii="Times New Roman" w:hAnsi="Times New Roman"/>
          <w:sz w:val="24"/>
          <w:szCs w:val="24"/>
        </w:rPr>
      </w:pPr>
      <w:r w:rsidRPr="000B6B5C">
        <w:rPr>
          <w:rFonts w:ascii="Times New Roman" w:hAnsi="Times New Roman"/>
          <w:sz w:val="24"/>
          <w:szCs w:val="24"/>
        </w:rPr>
        <w:t>Email from SAMHSA’s Suicide Prevention Branch Chief Dr. Richard McKeon.</w:t>
      </w:r>
    </w:p>
    <w:p w:rsidR="009475A4" w:rsidRPr="000B6B5C" w:rsidRDefault="009475A4" w:rsidP="009475A4">
      <w:pPr>
        <w:pStyle w:val="ListParagraph"/>
        <w:spacing w:before="240"/>
        <w:ind w:left="1512"/>
        <w:jc w:val="both"/>
        <w:rPr>
          <w:rFonts w:ascii="Times New Roman" w:hAnsi="Times New Roman"/>
          <w:sz w:val="24"/>
          <w:szCs w:val="24"/>
        </w:rPr>
      </w:pPr>
    </w:p>
    <w:p w:rsidR="009475A4" w:rsidRPr="000B6B5C" w:rsidRDefault="009475A4" w:rsidP="009475A4">
      <w:pPr>
        <w:pStyle w:val="ListParagraph"/>
        <w:numPr>
          <w:ilvl w:val="0"/>
          <w:numId w:val="2"/>
        </w:numPr>
        <w:spacing w:before="240" w:after="0" w:line="240" w:lineRule="auto"/>
        <w:jc w:val="both"/>
        <w:rPr>
          <w:rFonts w:ascii="Times New Roman" w:hAnsi="Times New Roman"/>
          <w:sz w:val="24"/>
          <w:szCs w:val="24"/>
        </w:rPr>
      </w:pPr>
      <w:r w:rsidRPr="000B6B5C">
        <w:rPr>
          <w:rFonts w:ascii="Times New Roman" w:hAnsi="Times New Roman"/>
          <w:sz w:val="24"/>
          <w:szCs w:val="24"/>
        </w:rPr>
        <w:t>Email from Lidia Bernik, the Associate Project Director of SAMHSA’s National Suicide Prevention Lifeline.</w:t>
      </w:r>
    </w:p>
    <w:p w:rsidR="009475A4" w:rsidRDefault="009475A4" w:rsidP="009475A4">
      <w:pPr>
        <w:pStyle w:val="N2-2ndBullet"/>
        <w:keepLines/>
        <w:numPr>
          <w:ilvl w:val="0"/>
          <w:numId w:val="2"/>
        </w:numPr>
        <w:tabs>
          <w:tab w:val="clear" w:pos="1512"/>
          <w:tab w:val="num" w:pos="1683"/>
        </w:tabs>
        <w:spacing w:before="240" w:after="0" w:line="240" w:lineRule="auto"/>
        <w:rPr>
          <w:sz w:val="24"/>
          <w:szCs w:val="24"/>
        </w:rPr>
      </w:pPr>
      <w:r>
        <w:rPr>
          <w:sz w:val="24"/>
          <w:szCs w:val="24"/>
        </w:rPr>
        <w:t>Participant Feedback Form (REVISED)</w:t>
      </w:r>
    </w:p>
    <w:p w:rsidR="009475A4" w:rsidRDefault="009475A4" w:rsidP="009475A4">
      <w:pPr>
        <w:pStyle w:val="N2-2ndBullet"/>
        <w:keepLines/>
        <w:numPr>
          <w:ilvl w:val="0"/>
          <w:numId w:val="2"/>
        </w:numPr>
        <w:tabs>
          <w:tab w:val="clear" w:pos="1512"/>
          <w:tab w:val="num" w:pos="1683"/>
        </w:tabs>
        <w:spacing w:before="240" w:after="0" w:line="240" w:lineRule="auto"/>
        <w:rPr>
          <w:sz w:val="24"/>
          <w:szCs w:val="24"/>
        </w:rPr>
      </w:pPr>
      <w:r>
        <w:rPr>
          <w:sz w:val="24"/>
          <w:szCs w:val="24"/>
        </w:rPr>
        <w:t>Service Provider Feedback Form  (REVISED)</w:t>
      </w:r>
    </w:p>
    <w:p w:rsidR="009475A4" w:rsidRDefault="009475A4" w:rsidP="009475A4">
      <w:pPr>
        <w:pStyle w:val="N2-2ndBullet"/>
        <w:keepLines/>
        <w:numPr>
          <w:ilvl w:val="0"/>
          <w:numId w:val="2"/>
        </w:numPr>
        <w:tabs>
          <w:tab w:val="clear" w:pos="1512"/>
          <w:tab w:val="num" w:pos="1683"/>
        </w:tabs>
        <w:spacing w:before="240" w:after="0" w:line="240" w:lineRule="auto"/>
        <w:rPr>
          <w:sz w:val="24"/>
          <w:szCs w:val="24"/>
        </w:rPr>
      </w:pPr>
      <w:r>
        <w:rPr>
          <w:sz w:val="24"/>
          <w:szCs w:val="24"/>
        </w:rPr>
        <w:t>List of Public Comments Received</w:t>
      </w:r>
    </w:p>
    <w:p w:rsidR="009475A4" w:rsidRDefault="009475A4" w:rsidP="009475A4">
      <w:pPr>
        <w:pStyle w:val="N2-2ndBullet"/>
        <w:keepLines/>
        <w:numPr>
          <w:ilvl w:val="0"/>
          <w:numId w:val="2"/>
        </w:numPr>
        <w:tabs>
          <w:tab w:val="clear" w:pos="1512"/>
          <w:tab w:val="num" w:pos="1683"/>
        </w:tabs>
        <w:spacing w:before="240" w:after="0" w:line="240" w:lineRule="auto"/>
        <w:rPr>
          <w:sz w:val="24"/>
          <w:szCs w:val="24"/>
        </w:rPr>
      </w:pPr>
      <w:r>
        <w:rPr>
          <w:sz w:val="24"/>
          <w:szCs w:val="24"/>
        </w:rPr>
        <w:t>Responses to Comments Received</w:t>
      </w:r>
    </w:p>
    <w:p w:rsidR="009475A4" w:rsidRPr="00E02C01" w:rsidRDefault="009475A4" w:rsidP="009475A4">
      <w:pPr>
        <w:pStyle w:val="N2-2ndBullet"/>
        <w:keepLines/>
        <w:numPr>
          <w:ilvl w:val="0"/>
          <w:numId w:val="0"/>
        </w:numPr>
        <w:ind w:left="1152"/>
        <w:rPr>
          <w:sz w:val="24"/>
          <w:szCs w:val="24"/>
        </w:rPr>
      </w:pPr>
    </w:p>
    <w:p w:rsidR="009475A4" w:rsidRDefault="009475A4" w:rsidP="009475A4">
      <w:pPr>
        <w:pStyle w:val="N2-2ndBullet"/>
        <w:keepLines/>
        <w:numPr>
          <w:ilvl w:val="0"/>
          <w:numId w:val="0"/>
        </w:numPr>
        <w:jc w:val="center"/>
        <w:rPr>
          <w:sz w:val="24"/>
          <w:szCs w:val="24"/>
        </w:rPr>
      </w:pPr>
    </w:p>
    <w:p w:rsidR="00AF1CF6" w:rsidRDefault="00AF1CF6"/>
    <w:sectPr w:rsidR="00AF1CF6" w:rsidSect="00A01975">
      <w:headerReference w:type="even" r:id="rId12"/>
      <w:headerReference w:type="default" r:id="rId13"/>
      <w:footerReference w:type="even" r:id="rId14"/>
      <w:footerReference w:type="default" r:id="rId15"/>
      <w:footerReference w:type="first" r:id="rId16"/>
      <w:endnotePr>
        <w:numFmt w:val="decimal"/>
      </w:endnotePr>
      <w:pgSz w:w="12240" w:h="15840" w:code="1"/>
      <w:pgMar w:top="1440" w:right="1440" w:bottom="1440" w:left="1440" w:header="720" w:footer="576" w:gutter="0"/>
      <w:pgNumType w:start="1"/>
      <w:cols w:space="720"/>
      <w:noEndnote/>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44D" w:rsidRDefault="00C1444D">
      <w:r>
        <w:separator/>
      </w:r>
    </w:p>
  </w:endnote>
  <w:endnote w:type="continuationSeparator" w:id="0">
    <w:p w:rsidR="00C1444D" w:rsidRDefault="00C1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9BA" w:rsidRDefault="00DB3A2E">
    <w:pPr>
      <w:pStyle w:val="Footer"/>
      <w:framePr w:wrap="around" w:vAnchor="text" w:hAnchor="margin" w:xAlign="center" w:y="1"/>
      <w:rPr>
        <w:rStyle w:val="PageNumber"/>
      </w:rPr>
    </w:pPr>
    <w:r>
      <w:rPr>
        <w:rStyle w:val="PageNumber"/>
      </w:rPr>
      <w:fldChar w:fldCharType="begin"/>
    </w:r>
    <w:r w:rsidR="009475A4">
      <w:rPr>
        <w:rStyle w:val="PageNumber"/>
      </w:rPr>
      <w:instrText xml:space="preserve">PAGE  </w:instrText>
    </w:r>
    <w:r>
      <w:rPr>
        <w:rStyle w:val="PageNumber"/>
      </w:rPr>
      <w:fldChar w:fldCharType="end"/>
    </w:r>
  </w:p>
  <w:p w:rsidR="00A179BA" w:rsidRDefault="009475A4">
    <w:pPr>
      <w:framePr w:w="9630" w:h="280" w:hRule="exact" w:wrap="notBeside" w:vAnchor="page" w:hAnchor="text" w:y="14742"/>
      <w:widowControl w:val="0"/>
      <w:spacing w:line="0" w:lineRule="atLeast"/>
      <w:jc w:val="center"/>
      <w:rPr>
        <w:vanish/>
      </w:rPr>
    </w:pPr>
    <w:r>
      <w:pgNum/>
    </w:r>
  </w:p>
  <w:p w:rsidR="00A179BA" w:rsidRDefault="00C1444D">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9BA" w:rsidRDefault="00DB3A2E">
    <w:pPr>
      <w:pStyle w:val="Footer"/>
      <w:framePr w:wrap="around" w:vAnchor="text" w:hAnchor="margin" w:xAlign="center" w:y="1"/>
      <w:rPr>
        <w:rStyle w:val="PageNumber"/>
      </w:rPr>
    </w:pPr>
    <w:r>
      <w:rPr>
        <w:rStyle w:val="PageNumber"/>
      </w:rPr>
      <w:fldChar w:fldCharType="begin"/>
    </w:r>
    <w:r w:rsidR="009475A4">
      <w:rPr>
        <w:rStyle w:val="PageNumber"/>
      </w:rPr>
      <w:instrText xml:space="preserve">PAGE  </w:instrText>
    </w:r>
    <w:r>
      <w:rPr>
        <w:rStyle w:val="PageNumber"/>
      </w:rPr>
      <w:fldChar w:fldCharType="separate"/>
    </w:r>
    <w:r w:rsidR="006308DD">
      <w:rPr>
        <w:rStyle w:val="PageNumber"/>
        <w:noProof/>
      </w:rPr>
      <w:t>2</w:t>
    </w:r>
    <w:r>
      <w:rPr>
        <w:rStyle w:val="PageNumber"/>
      </w:rPr>
      <w:fldChar w:fldCharType="end"/>
    </w:r>
  </w:p>
  <w:p w:rsidR="00A179BA" w:rsidRDefault="00C1444D">
    <w:pPr>
      <w:pStyle w:val="C2-CtrSglS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9BA" w:rsidRDefault="00C1444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44D" w:rsidRDefault="00C1444D">
      <w:r>
        <w:separator/>
      </w:r>
    </w:p>
  </w:footnote>
  <w:footnote w:type="continuationSeparator" w:id="0">
    <w:p w:rsidR="00C1444D" w:rsidRDefault="00C14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9BA" w:rsidRDefault="00C1444D">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9BA" w:rsidRDefault="00C1444D">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86EB5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83604"/>
    <w:multiLevelType w:val="hybridMultilevel"/>
    <w:tmpl w:val="15A247E2"/>
    <w:lvl w:ilvl="0" w:tplc="55CE1582">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2896787"/>
    <w:multiLevelType w:val="hybridMultilevel"/>
    <w:tmpl w:val="82EC00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C66DB0"/>
    <w:multiLevelType w:val="hybridMultilevel"/>
    <w:tmpl w:val="8B745F12"/>
    <w:lvl w:ilvl="0" w:tplc="0409000F">
      <w:start w:val="1"/>
      <w:numFmt w:val="decimal"/>
      <w:lvlText w:val="%1."/>
      <w:lvlJc w:val="left"/>
      <w:pPr>
        <w:tabs>
          <w:tab w:val="num" w:pos="1109"/>
        </w:tabs>
        <w:ind w:left="1109" w:hanging="360"/>
      </w:pPr>
    </w:lvl>
    <w:lvl w:ilvl="1" w:tplc="A284477A">
      <w:numFmt w:val="bullet"/>
      <w:lvlText w:val="•"/>
      <w:lvlJc w:val="left"/>
      <w:pPr>
        <w:ind w:left="2189" w:hanging="720"/>
      </w:pPr>
      <w:rPr>
        <w:rFonts w:ascii="Times New Roman" w:eastAsia="Times New Roman" w:hAnsi="Times New Roman" w:cs="Times New Roman" w:hint="default"/>
      </w:r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abstractNum w:abstractNumId="4">
    <w:nsid w:val="04A902DB"/>
    <w:multiLevelType w:val="hybridMultilevel"/>
    <w:tmpl w:val="6E483C24"/>
    <w:lvl w:ilvl="0" w:tplc="04090015">
      <w:start w:val="1"/>
      <w:numFmt w:val="upperLetter"/>
      <w:lvlText w:val="%1."/>
      <w:lvlJc w:val="left"/>
      <w:pPr>
        <w:tabs>
          <w:tab w:val="num" w:pos="1512"/>
        </w:tabs>
        <w:ind w:left="1512" w:hanging="360"/>
      </w:p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5">
    <w:nsid w:val="07AF66BC"/>
    <w:multiLevelType w:val="hybridMultilevel"/>
    <w:tmpl w:val="01B6105E"/>
    <w:lvl w:ilvl="0" w:tplc="04090001">
      <w:start w:val="1"/>
      <w:numFmt w:val="bullet"/>
      <w:lvlText w:val=""/>
      <w:lvlJc w:val="left"/>
      <w:pPr>
        <w:tabs>
          <w:tab w:val="num" w:pos="720"/>
        </w:tabs>
        <w:ind w:left="720" w:hanging="360"/>
      </w:pPr>
      <w:rPr>
        <w:rFonts w:ascii="Symbol" w:hAnsi="Symbol" w:hint="default"/>
      </w:rPr>
    </w:lvl>
    <w:lvl w:ilvl="1" w:tplc="A284477A">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617A92"/>
    <w:multiLevelType w:val="hybridMultilevel"/>
    <w:tmpl w:val="E7F2B8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56738B3"/>
    <w:multiLevelType w:val="hybridMultilevel"/>
    <w:tmpl w:val="C3BC92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F73340"/>
    <w:multiLevelType w:val="hybridMultilevel"/>
    <w:tmpl w:val="357E8DC0"/>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0">
    <w:nsid w:val="381F4570"/>
    <w:multiLevelType w:val="multilevel"/>
    <w:tmpl w:val="D646D21C"/>
    <w:lvl w:ilvl="0">
      <w:start w:val="3"/>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393B4834"/>
    <w:multiLevelType w:val="hybridMultilevel"/>
    <w:tmpl w:val="DE529D32"/>
    <w:lvl w:ilvl="0" w:tplc="F096627E">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
    <w:nsid w:val="401B11B7"/>
    <w:multiLevelType w:val="hybridMultilevel"/>
    <w:tmpl w:val="F0A4552E"/>
    <w:lvl w:ilvl="0" w:tplc="80C451A8">
      <w:numFmt w:val="bullet"/>
      <w:lvlText w:val=""/>
      <w:lvlJc w:val="left"/>
      <w:pPr>
        <w:ind w:left="1530" w:hanging="360"/>
      </w:pPr>
      <w:rPr>
        <w:rFonts w:ascii="Symbol" w:eastAsiaTheme="minorHAnsi" w:hAnsi="Symbol" w:cstheme="minorBid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nsid w:val="573C530B"/>
    <w:multiLevelType w:val="hybridMultilevel"/>
    <w:tmpl w:val="4D2294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C195C7B"/>
    <w:multiLevelType w:val="hybridMultilevel"/>
    <w:tmpl w:val="5C3849B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D494EF7"/>
    <w:multiLevelType w:val="hybridMultilevel"/>
    <w:tmpl w:val="3ABEEC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78A52C9B"/>
    <w:multiLevelType w:val="hybridMultilevel"/>
    <w:tmpl w:val="BFCA5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C8D7DA6"/>
    <w:multiLevelType w:val="hybridMultilevel"/>
    <w:tmpl w:val="D7B0F8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17"/>
  </w:num>
  <w:num w:numId="4">
    <w:abstractNumId w:val="11"/>
  </w:num>
  <w:num w:numId="5">
    <w:abstractNumId w:val="8"/>
  </w:num>
  <w:num w:numId="6">
    <w:abstractNumId w:val="0"/>
  </w:num>
  <w:num w:numId="7">
    <w:abstractNumId w:val="2"/>
  </w:num>
  <w:num w:numId="8">
    <w:abstractNumId w:val="1"/>
  </w:num>
  <w:num w:numId="9">
    <w:abstractNumId w:val="15"/>
  </w:num>
  <w:num w:numId="10">
    <w:abstractNumId w:val="3"/>
  </w:num>
  <w:num w:numId="11">
    <w:abstractNumId w:val="14"/>
  </w:num>
  <w:num w:numId="12">
    <w:abstractNumId w:val="10"/>
  </w:num>
  <w:num w:numId="13">
    <w:abstractNumId w:val="13"/>
  </w:num>
  <w:num w:numId="14">
    <w:abstractNumId w:val="12"/>
  </w:num>
  <w:num w:numId="15">
    <w:abstractNumId w:val="16"/>
  </w:num>
  <w:num w:numId="16">
    <w:abstractNumId w:val="5"/>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9475A4"/>
    <w:rsid w:val="00000E76"/>
    <w:rsid w:val="00001C54"/>
    <w:rsid w:val="00016092"/>
    <w:rsid w:val="00020D51"/>
    <w:rsid w:val="00082D9C"/>
    <w:rsid w:val="00084700"/>
    <w:rsid w:val="000873F6"/>
    <w:rsid w:val="000B6B5C"/>
    <w:rsid w:val="000D7471"/>
    <w:rsid w:val="001226B2"/>
    <w:rsid w:val="00147900"/>
    <w:rsid w:val="0017230A"/>
    <w:rsid w:val="001C13CD"/>
    <w:rsid w:val="001C79E3"/>
    <w:rsid w:val="00231A7F"/>
    <w:rsid w:val="00237CA7"/>
    <w:rsid w:val="0024512E"/>
    <w:rsid w:val="002B4975"/>
    <w:rsid w:val="002C2C4D"/>
    <w:rsid w:val="004408CB"/>
    <w:rsid w:val="0045036B"/>
    <w:rsid w:val="004D4466"/>
    <w:rsid w:val="004E6B99"/>
    <w:rsid w:val="00514FFA"/>
    <w:rsid w:val="005870C1"/>
    <w:rsid w:val="0059188D"/>
    <w:rsid w:val="005D2041"/>
    <w:rsid w:val="00624A15"/>
    <w:rsid w:val="006308DD"/>
    <w:rsid w:val="00636BE1"/>
    <w:rsid w:val="00650F12"/>
    <w:rsid w:val="0067349E"/>
    <w:rsid w:val="0069541C"/>
    <w:rsid w:val="006A5779"/>
    <w:rsid w:val="006F6AC2"/>
    <w:rsid w:val="007171C6"/>
    <w:rsid w:val="00746924"/>
    <w:rsid w:val="00750A98"/>
    <w:rsid w:val="007726FC"/>
    <w:rsid w:val="007C3B93"/>
    <w:rsid w:val="007D5C49"/>
    <w:rsid w:val="00813269"/>
    <w:rsid w:val="008204B3"/>
    <w:rsid w:val="0087746A"/>
    <w:rsid w:val="008F033B"/>
    <w:rsid w:val="009114C0"/>
    <w:rsid w:val="00915A86"/>
    <w:rsid w:val="00921B97"/>
    <w:rsid w:val="009475A4"/>
    <w:rsid w:val="00952BF4"/>
    <w:rsid w:val="00962AB8"/>
    <w:rsid w:val="00A00B0C"/>
    <w:rsid w:val="00A024D9"/>
    <w:rsid w:val="00A12644"/>
    <w:rsid w:val="00A15754"/>
    <w:rsid w:val="00A326D0"/>
    <w:rsid w:val="00A56151"/>
    <w:rsid w:val="00A917C6"/>
    <w:rsid w:val="00A949F6"/>
    <w:rsid w:val="00AF1CF6"/>
    <w:rsid w:val="00B022BB"/>
    <w:rsid w:val="00B02986"/>
    <w:rsid w:val="00BE37D8"/>
    <w:rsid w:val="00BF29D9"/>
    <w:rsid w:val="00BF4D96"/>
    <w:rsid w:val="00BF7866"/>
    <w:rsid w:val="00C062AE"/>
    <w:rsid w:val="00C1444D"/>
    <w:rsid w:val="00C173BE"/>
    <w:rsid w:val="00C42895"/>
    <w:rsid w:val="00C80E4C"/>
    <w:rsid w:val="00CE3365"/>
    <w:rsid w:val="00CF2986"/>
    <w:rsid w:val="00D000CD"/>
    <w:rsid w:val="00D00581"/>
    <w:rsid w:val="00D618F1"/>
    <w:rsid w:val="00D77307"/>
    <w:rsid w:val="00DB3A2E"/>
    <w:rsid w:val="00DD3F63"/>
    <w:rsid w:val="00DD5DAA"/>
    <w:rsid w:val="00DF00C0"/>
    <w:rsid w:val="00E51E55"/>
    <w:rsid w:val="00EC72B8"/>
    <w:rsid w:val="00EE21F0"/>
    <w:rsid w:val="00F061B0"/>
    <w:rsid w:val="00F16496"/>
    <w:rsid w:val="00F31AF9"/>
    <w:rsid w:val="00F94459"/>
    <w:rsid w:val="00FA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5A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475A4"/>
    <w:pPr>
      <w:keepNext/>
      <w:outlineLvl w:val="0"/>
    </w:pPr>
    <w:rPr>
      <w:rFonts w:ascii="Arial" w:hAnsi="Arial" w:cs="Arial"/>
      <w:b/>
      <w:bCs/>
      <w:sz w:val="20"/>
    </w:rPr>
  </w:style>
  <w:style w:type="paragraph" w:styleId="Heading2">
    <w:name w:val="heading 2"/>
    <w:basedOn w:val="Normal"/>
    <w:next w:val="Normal"/>
    <w:link w:val="Heading2Char"/>
    <w:qFormat/>
    <w:rsid w:val="009475A4"/>
    <w:pPr>
      <w:keepNext/>
      <w:jc w:val="center"/>
      <w:outlineLvl w:val="1"/>
    </w:pPr>
    <w:rPr>
      <w:b/>
      <w:bCs/>
      <w:szCs w:val="24"/>
    </w:rPr>
  </w:style>
  <w:style w:type="paragraph" w:styleId="Heading3">
    <w:name w:val="heading 3"/>
    <w:basedOn w:val="Normal"/>
    <w:next w:val="Normal"/>
    <w:link w:val="Heading3Char"/>
    <w:qFormat/>
    <w:rsid w:val="009475A4"/>
    <w:pPr>
      <w:keepNext/>
      <w:jc w:val="right"/>
      <w:outlineLvl w:val="2"/>
    </w:pPr>
    <w:rPr>
      <w:rFonts w:ascii="Arial" w:hAnsi="Arial" w:cs="Arial"/>
      <w:b/>
      <w:sz w:val="20"/>
      <w:szCs w:val="24"/>
    </w:rPr>
  </w:style>
  <w:style w:type="paragraph" w:styleId="Heading5">
    <w:name w:val="heading 5"/>
    <w:basedOn w:val="Normal"/>
    <w:next w:val="Normal"/>
    <w:link w:val="Heading5Char"/>
    <w:qFormat/>
    <w:rsid w:val="009475A4"/>
    <w:pPr>
      <w:spacing w:before="240" w:after="60"/>
      <w:outlineLvl w:val="4"/>
    </w:pPr>
    <w:rPr>
      <w:b/>
      <w:bCs/>
      <w:i/>
      <w:iCs/>
      <w:sz w:val="26"/>
      <w:szCs w:val="26"/>
    </w:rPr>
  </w:style>
  <w:style w:type="paragraph" w:styleId="Heading6">
    <w:name w:val="heading 6"/>
    <w:basedOn w:val="Normal"/>
    <w:next w:val="Normal"/>
    <w:link w:val="Heading6Char"/>
    <w:qFormat/>
    <w:rsid w:val="009475A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75A4"/>
    <w:rPr>
      <w:rFonts w:ascii="Arial" w:eastAsia="Times New Roman" w:hAnsi="Arial" w:cs="Arial"/>
      <w:b/>
      <w:bCs/>
      <w:sz w:val="20"/>
      <w:szCs w:val="20"/>
    </w:rPr>
  </w:style>
  <w:style w:type="character" w:customStyle="1" w:styleId="Heading2Char">
    <w:name w:val="Heading 2 Char"/>
    <w:basedOn w:val="DefaultParagraphFont"/>
    <w:link w:val="Heading2"/>
    <w:rsid w:val="009475A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9475A4"/>
    <w:rPr>
      <w:rFonts w:ascii="Arial" w:eastAsia="Times New Roman" w:hAnsi="Arial" w:cs="Arial"/>
      <w:b/>
      <w:sz w:val="20"/>
      <w:szCs w:val="24"/>
    </w:rPr>
  </w:style>
  <w:style w:type="character" w:customStyle="1" w:styleId="Heading5Char">
    <w:name w:val="Heading 5 Char"/>
    <w:basedOn w:val="DefaultParagraphFont"/>
    <w:link w:val="Heading5"/>
    <w:rsid w:val="009475A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475A4"/>
    <w:rPr>
      <w:rFonts w:ascii="Times New Roman" w:eastAsia="Times New Roman" w:hAnsi="Times New Roman" w:cs="Times New Roman"/>
      <w:b/>
      <w:bCs/>
    </w:rPr>
  </w:style>
  <w:style w:type="paragraph" w:styleId="BodyText">
    <w:name w:val="Body Text"/>
    <w:basedOn w:val="Normal"/>
    <w:link w:val="BodyTextChar"/>
    <w:rsid w:val="009475A4"/>
    <w:rPr>
      <w:rFonts w:ascii="Arial" w:hAnsi="Arial" w:cs="Arial"/>
      <w:sz w:val="20"/>
      <w:szCs w:val="24"/>
    </w:rPr>
  </w:style>
  <w:style w:type="character" w:customStyle="1" w:styleId="BodyTextChar">
    <w:name w:val="Body Text Char"/>
    <w:basedOn w:val="DefaultParagraphFont"/>
    <w:link w:val="BodyText"/>
    <w:rsid w:val="009475A4"/>
    <w:rPr>
      <w:rFonts w:ascii="Arial" w:eastAsia="Times New Roman" w:hAnsi="Arial" w:cs="Arial"/>
      <w:sz w:val="20"/>
      <w:szCs w:val="24"/>
    </w:rPr>
  </w:style>
  <w:style w:type="paragraph" w:customStyle="1" w:styleId="Level1">
    <w:name w:val="Level 1"/>
    <w:basedOn w:val="Normal"/>
    <w:rsid w:val="009475A4"/>
    <w:pPr>
      <w:widowControl w:val="0"/>
    </w:pPr>
  </w:style>
  <w:style w:type="character" w:customStyle="1" w:styleId="DefaultPara">
    <w:name w:val="Default Para"/>
    <w:rsid w:val="009475A4"/>
  </w:style>
  <w:style w:type="character" w:customStyle="1" w:styleId="footnoteref">
    <w:name w:val="footnote ref"/>
    <w:rsid w:val="009475A4"/>
  </w:style>
  <w:style w:type="paragraph" w:customStyle="1" w:styleId="Footer1">
    <w:name w:val="Footer1"/>
    <w:basedOn w:val="Normal"/>
    <w:rsid w:val="009475A4"/>
    <w:pPr>
      <w:widowControl w:val="0"/>
      <w:tabs>
        <w:tab w:val="left" w:pos="0"/>
        <w:tab w:val="center" w:pos="4320"/>
        <w:tab w:val="right" w:pos="8640"/>
        <w:tab w:val="left" w:pos="9360"/>
      </w:tabs>
    </w:pPr>
  </w:style>
  <w:style w:type="character" w:customStyle="1" w:styleId="PageNumber1">
    <w:name w:val="Page Number1"/>
    <w:rsid w:val="009475A4"/>
    <w:rPr>
      <w:sz w:val="24"/>
    </w:rPr>
  </w:style>
  <w:style w:type="character" w:customStyle="1" w:styleId="C2CtrSglS">
    <w:name w:val="C2Ctr Sgl S"/>
    <w:rsid w:val="009475A4"/>
  </w:style>
  <w:style w:type="character" w:customStyle="1" w:styleId="SLFlLftSg">
    <w:name w:val="SLFl Lft Sg"/>
    <w:rsid w:val="009475A4"/>
  </w:style>
  <w:style w:type="paragraph" w:customStyle="1" w:styleId="a">
    <w:name w:val="_"/>
    <w:basedOn w:val="Normal"/>
    <w:rsid w:val="009475A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9475A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9475A4"/>
    <w:rPr>
      <w:sz w:val="24"/>
    </w:rPr>
  </w:style>
  <w:style w:type="paragraph" w:customStyle="1" w:styleId="Header1">
    <w:name w:val="Header1"/>
    <w:basedOn w:val="Normal"/>
    <w:rsid w:val="009475A4"/>
    <w:pPr>
      <w:widowControl w:val="0"/>
      <w:tabs>
        <w:tab w:val="left" w:pos="0"/>
        <w:tab w:val="center" w:pos="4320"/>
        <w:tab w:val="right" w:pos="8640"/>
        <w:tab w:val="left" w:pos="9360"/>
      </w:tabs>
    </w:pPr>
  </w:style>
  <w:style w:type="paragraph" w:customStyle="1" w:styleId="1AutoList40">
    <w:name w:val="1AutoList40"/>
    <w:basedOn w:val="Normal"/>
    <w:rsid w:val="00947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styleId="Footer">
    <w:name w:val="footer"/>
    <w:basedOn w:val="Normal"/>
    <w:link w:val="FooterChar"/>
    <w:rsid w:val="009475A4"/>
    <w:pPr>
      <w:tabs>
        <w:tab w:val="center" w:pos="4320"/>
        <w:tab w:val="right" w:pos="8640"/>
      </w:tabs>
    </w:pPr>
  </w:style>
  <w:style w:type="character" w:customStyle="1" w:styleId="FooterChar">
    <w:name w:val="Footer Char"/>
    <w:basedOn w:val="DefaultParagraphFont"/>
    <w:link w:val="Footer"/>
    <w:rsid w:val="009475A4"/>
    <w:rPr>
      <w:rFonts w:ascii="Times New Roman" w:eastAsia="Times New Roman" w:hAnsi="Times New Roman" w:cs="Times New Roman"/>
      <w:sz w:val="24"/>
      <w:szCs w:val="20"/>
    </w:rPr>
  </w:style>
  <w:style w:type="character" w:styleId="PageNumber">
    <w:name w:val="page number"/>
    <w:basedOn w:val="DefaultParagraphFont"/>
    <w:rsid w:val="009475A4"/>
  </w:style>
  <w:style w:type="paragraph" w:styleId="BalloonText">
    <w:name w:val="Balloon Text"/>
    <w:basedOn w:val="Normal"/>
    <w:link w:val="BalloonTextChar"/>
    <w:semiHidden/>
    <w:rsid w:val="009475A4"/>
    <w:rPr>
      <w:rFonts w:ascii="Lucida Grande" w:hAnsi="Lucida Grande"/>
      <w:sz w:val="18"/>
      <w:szCs w:val="18"/>
    </w:rPr>
  </w:style>
  <w:style w:type="character" w:customStyle="1" w:styleId="BalloonTextChar">
    <w:name w:val="Balloon Text Char"/>
    <w:basedOn w:val="DefaultParagraphFont"/>
    <w:link w:val="BalloonText"/>
    <w:semiHidden/>
    <w:rsid w:val="009475A4"/>
    <w:rPr>
      <w:rFonts w:ascii="Lucida Grande" w:eastAsia="Times New Roman" w:hAnsi="Lucida Grande" w:cs="Times New Roman"/>
      <w:sz w:val="18"/>
      <w:szCs w:val="18"/>
    </w:rPr>
  </w:style>
  <w:style w:type="paragraph" w:styleId="BodyTextIndent3">
    <w:name w:val="Body Text Indent 3"/>
    <w:basedOn w:val="Normal"/>
    <w:link w:val="BodyTextIndent3Char"/>
    <w:rsid w:val="009475A4"/>
    <w:pPr>
      <w:spacing w:after="120"/>
      <w:ind w:left="360"/>
    </w:pPr>
    <w:rPr>
      <w:sz w:val="16"/>
      <w:szCs w:val="16"/>
    </w:rPr>
  </w:style>
  <w:style w:type="character" w:customStyle="1" w:styleId="BodyTextIndent3Char">
    <w:name w:val="Body Text Indent 3 Char"/>
    <w:basedOn w:val="DefaultParagraphFont"/>
    <w:link w:val="BodyTextIndent3"/>
    <w:rsid w:val="009475A4"/>
    <w:rPr>
      <w:rFonts w:ascii="Times New Roman" w:eastAsia="Times New Roman" w:hAnsi="Times New Roman" w:cs="Times New Roman"/>
      <w:sz w:val="16"/>
      <w:szCs w:val="16"/>
    </w:rPr>
  </w:style>
  <w:style w:type="paragraph" w:customStyle="1" w:styleId="C1-CtrBoldHd">
    <w:name w:val="C1-Ctr BoldHd"/>
    <w:rsid w:val="009475A4"/>
    <w:pPr>
      <w:keepNext/>
      <w:spacing w:after="0" w:line="240" w:lineRule="atLeast"/>
      <w:jc w:val="center"/>
    </w:pPr>
    <w:rPr>
      <w:rFonts w:ascii="Arial" w:eastAsia="Times New Roman" w:hAnsi="Arial" w:cs="Times New Roman"/>
      <w:b/>
      <w:caps/>
      <w:sz w:val="24"/>
      <w:szCs w:val="20"/>
    </w:rPr>
  </w:style>
  <w:style w:type="paragraph" w:customStyle="1" w:styleId="C2-CtrSglSp">
    <w:name w:val="C2-Ctr Sgl Sp"/>
    <w:rsid w:val="009475A4"/>
    <w:pPr>
      <w:keepNext/>
      <w:spacing w:after="0" w:line="240" w:lineRule="atLeast"/>
      <w:jc w:val="center"/>
    </w:pPr>
    <w:rPr>
      <w:rFonts w:ascii="Arial" w:eastAsia="Times New Roman" w:hAnsi="Arial" w:cs="Times New Roman"/>
      <w:sz w:val="24"/>
      <w:szCs w:val="20"/>
    </w:rPr>
  </w:style>
  <w:style w:type="paragraph" w:customStyle="1" w:styleId="SL-FlLftSgl">
    <w:name w:val="SL-Fl Lft Sgl"/>
    <w:rsid w:val="009475A4"/>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rsid w:val="009475A4"/>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9475A4"/>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9475A4"/>
    <w:pPr>
      <w:tabs>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3-1stTabLeader">
    <w:name w:val="A3-1st Tab Leader"/>
    <w:rsid w:val="009475A4"/>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9475A4"/>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9475A4"/>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character" w:customStyle="1" w:styleId="N4-4thBulletaChar">
    <w:name w:val="N4-4th Bulleta Char"/>
    <w:rsid w:val="009475A4"/>
    <w:rPr>
      <w:sz w:val="22"/>
      <w:lang w:val="en-US" w:eastAsia="en-US" w:bidi="ar-SA"/>
    </w:rPr>
  </w:style>
  <w:style w:type="character" w:customStyle="1" w:styleId="C2-CtrSglSpChar">
    <w:name w:val="C2-Ctr Sgl Sp Char"/>
    <w:rsid w:val="009475A4"/>
    <w:rPr>
      <w:rFonts w:ascii="Arial" w:hAnsi="Arial"/>
      <w:sz w:val="24"/>
      <w:lang w:val="en-US" w:eastAsia="en-US" w:bidi="ar-SA"/>
    </w:rPr>
  </w:style>
  <w:style w:type="character" w:customStyle="1" w:styleId="C1-CtrBoldHdChar">
    <w:name w:val="C1-Ctr BoldHd Char"/>
    <w:rsid w:val="009475A4"/>
    <w:rPr>
      <w:rFonts w:ascii="Arial" w:hAnsi="Arial"/>
      <w:b/>
      <w:caps/>
      <w:sz w:val="24"/>
      <w:lang w:val="en-US" w:eastAsia="en-US" w:bidi="ar-SA"/>
    </w:rPr>
  </w:style>
  <w:style w:type="paragraph" w:customStyle="1" w:styleId="N0-FlLftBullet">
    <w:name w:val="N0-Fl Lft Bullet"/>
    <w:rsid w:val="009475A4"/>
    <w:pPr>
      <w:tabs>
        <w:tab w:val="left" w:pos="576"/>
      </w:tabs>
      <w:spacing w:after="240" w:line="240" w:lineRule="atLeast"/>
      <w:ind w:left="576" w:hanging="576"/>
      <w:jc w:val="both"/>
    </w:pPr>
    <w:rPr>
      <w:rFonts w:ascii="Arial" w:eastAsia="Times New Roman" w:hAnsi="Arial" w:cs="Times New Roman"/>
      <w:sz w:val="20"/>
      <w:szCs w:val="20"/>
    </w:rPr>
  </w:style>
  <w:style w:type="paragraph" w:styleId="Header">
    <w:name w:val="header"/>
    <w:basedOn w:val="Normal"/>
    <w:link w:val="HeaderChar"/>
    <w:rsid w:val="009475A4"/>
    <w:pPr>
      <w:tabs>
        <w:tab w:val="center" w:pos="4320"/>
        <w:tab w:val="right" w:pos="8640"/>
      </w:tabs>
      <w:spacing w:line="360" w:lineRule="atLeast"/>
      <w:ind w:firstLine="1152"/>
      <w:jc w:val="both"/>
    </w:pPr>
    <w:rPr>
      <w:rFonts w:ascii="Arial" w:hAnsi="Arial"/>
      <w:sz w:val="20"/>
    </w:rPr>
  </w:style>
  <w:style w:type="character" w:customStyle="1" w:styleId="HeaderChar">
    <w:name w:val="Header Char"/>
    <w:basedOn w:val="DefaultParagraphFont"/>
    <w:link w:val="Header"/>
    <w:rsid w:val="009475A4"/>
    <w:rPr>
      <w:rFonts w:ascii="Arial" w:eastAsia="Times New Roman" w:hAnsi="Arial" w:cs="Times New Roman"/>
      <w:sz w:val="20"/>
      <w:szCs w:val="20"/>
    </w:rPr>
  </w:style>
  <w:style w:type="paragraph" w:styleId="FootnoteText">
    <w:name w:val="footnote text"/>
    <w:basedOn w:val="Normal"/>
    <w:link w:val="FootnoteTextChar"/>
    <w:semiHidden/>
    <w:rsid w:val="009475A4"/>
    <w:rPr>
      <w:sz w:val="20"/>
    </w:rPr>
  </w:style>
  <w:style w:type="character" w:customStyle="1" w:styleId="FootnoteTextChar">
    <w:name w:val="Footnote Text Char"/>
    <w:basedOn w:val="DefaultParagraphFont"/>
    <w:link w:val="FootnoteText"/>
    <w:semiHidden/>
    <w:rsid w:val="009475A4"/>
    <w:rPr>
      <w:rFonts w:ascii="Times New Roman" w:eastAsia="Times New Roman" w:hAnsi="Times New Roman" w:cs="Times New Roman"/>
      <w:sz w:val="20"/>
      <w:szCs w:val="20"/>
    </w:rPr>
  </w:style>
  <w:style w:type="paragraph" w:styleId="TOC3">
    <w:name w:val="toc 3"/>
    <w:semiHidden/>
    <w:rsid w:val="009475A4"/>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2">
    <w:name w:val="toc 2"/>
    <w:semiHidden/>
    <w:rsid w:val="009475A4"/>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1">
    <w:name w:val="toc 1"/>
    <w:semiHidden/>
    <w:rsid w:val="009475A4"/>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4">
    <w:name w:val="toc 4"/>
    <w:semiHidden/>
    <w:rsid w:val="009475A4"/>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9475A4"/>
    <w:rPr>
      <w:caps w:val="0"/>
    </w:rPr>
  </w:style>
  <w:style w:type="paragraph" w:customStyle="1" w:styleId="T0-ChapPgHd">
    <w:name w:val="T0-Chap/Pg Hd"/>
    <w:rsid w:val="009475A4"/>
    <w:pPr>
      <w:tabs>
        <w:tab w:val="left" w:pos="8640"/>
      </w:tabs>
      <w:spacing w:after="0" w:line="240" w:lineRule="atLeast"/>
      <w:jc w:val="both"/>
    </w:pPr>
    <w:rPr>
      <w:rFonts w:ascii="Times New Roman" w:eastAsia="Times New Roman" w:hAnsi="Times New Roman" w:cs="Times New Roman"/>
      <w:szCs w:val="20"/>
      <w:u w:val="words"/>
    </w:rPr>
  </w:style>
  <w:style w:type="paragraph" w:customStyle="1" w:styleId="N2-2ndBullet">
    <w:name w:val="N2-2nd Bullet"/>
    <w:basedOn w:val="Normal"/>
    <w:rsid w:val="009475A4"/>
    <w:pPr>
      <w:numPr>
        <w:numId w:val="1"/>
      </w:numPr>
      <w:tabs>
        <w:tab w:val="left" w:pos="1728"/>
      </w:tabs>
      <w:spacing w:after="240" w:line="240" w:lineRule="atLeast"/>
      <w:jc w:val="both"/>
    </w:pPr>
    <w:rPr>
      <w:sz w:val="22"/>
    </w:rPr>
  </w:style>
  <w:style w:type="character" w:styleId="Hyperlink">
    <w:name w:val="Hyperlink"/>
    <w:rsid w:val="009475A4"/>
    <w:rPr>
      <w:color w:val="0000FF"/>
      <w:u w:val="single"/>
    </w:rPr>
  </w:style>
  <w:style w:type="paragraph" w:styleId="BodyText3">
    <w:name w:val="Body Text 3"/>
    <w:basedOn w:val="Normal"/>
    <w:link w:val="BodyText3Char"/>
    <w:rsid w:val="009475A4"/>
    <w:pPr>
      <w:spacing w:after="120"/>
    </w:pPr>
    <w:rPr>
      <w:sz w:val="16"/>
      <w:szCs w:val="16"/>
    </w:rPr>
  </w:style>
  <w:style w:type="character" w:customStyle="1" w:styleId="BodyText3Char">
    <w:name w:val="Body Text 3 Char"/>
    <w:basedOn w:val="DefaultParagraphFont"/>
    <w:link w:val="BodyText3"/>
    <w:rsid w:val="009475A4"/>
    <w:rPr>
      <w:rFonts w:ascii="Times New Roman" w:eastAsia="Times New Roman" w:hAnsi="Times New Roman" w:cs="Times New Roman"/>
      <w:sz w:val="16"/>
      <w:szCs w:val="16"/>
    </w:rPr>
  </w:style>
  <w:style w:type="paragraph" w:styleId="NormalWeb">
    <w:name w:val="Normal (Web)"/>
    <w:basedOn w:val="Normal"/>
    <w:rsid w:val="009475A4"/>
    <w:pPr>
      <w:spacing w:before="100" w:beforeAutospacing="1" w:after="100" w:afterAutospacing="1"/>
    </w:pPr>
    <w:rPr>
      <w:szCs w:val="24"/>
    </w:rPr>
  </w:style>
  <w:style w:type="paragraph" w:customStyle="1" w:styleId="NoteLevel8">
    <w:name w:val="Note Level 8"/>
    <w:basedOn w:val="Normal"/>
    <w:rsid w:val="009475A4"/>
    <w:pPr>
      <w:keepNext/>
      <w:numPr>
        <w:ilvl w:val="7"/>
        <w:numId w:val="6"/>
      </w:numPr>
      <w:outlineLvl w:val="7"/>
    </w:pPr>
    <w:rPr>
      <w:rFonts w:ascii="Verdana" w:eastAsia="MS Gothic" w:hAnsi="Verdana"/>
    </w:rPr>
  </w:style>
  <w:style w:type="character" w:styleId="CommentReference">
    <w:name w:val="annotation reference"/>
    <w:rsid w:val="009475A4"/>
    <w:rPr>
      <w:sz w:val="16"/>
      <w:szCs w:val="16"/>
    </w:rPr>
  </w:style>
  <w:style w:type="paragraph" w:styleId="CommentText">
    <w:name w:val="annotation text"/>
    <w:basedOn w:val="Normal"/>
    <w:link w:val="CommentTextChar"/>
    <w:rsid w:val="009475A4"/>
    <w:rPr>
      <w:sz w:val="20"/>
    </w:rPr>
  </w:style>
  <w:style w:type="character" w:customStyle="1" w:styleId="CommentTextChar">
    <w:name w:val="Comment Text Char"/>
    <w:basedOn w:val="DefaultParagraphFont"/>
    <w:link w:val="CommentText"/>
    <w:rsid w:val="009475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475A4"/>
    <w:rPr>
      <w:b/>
      <w:bCs/>
    </w:rPr>
  </w:style>
  <w:style w:type="character" w:customStyle="1" w:styleId="CommentSubjectChar">
    <w:name w:val="Comment Subject Char"/>
    <w:basedOn w:val="CommentTextChar"/>
    <w:link w:val="CommentSubject"/>
    <w:rsid w:val="009475A4"/>
    <w:rPr>
      <w:rFonts w:ascii="Times New Roman" w:eastAsia="Times New Roman" w:hAnsi="Times New Roman" w:cs="Times New Roman"/>
      <w:b/>
      <w:bCs/>
      <w:sz w:val="20"/>
      <w:szCs w:val="20"/>
    </w:rPr>
  </w:style>
  <w:style w:type="paragraph" w:styleId="Revision">
    <w:name w:val="Revision"/>
    <w:hidden/>
    <w:uiPriority w:val="99"/>
    <w:semiHidden/>
    <w:rsid w:val="009475A4"/>
    <w:pPr>
      <w:spacing w:after="0" w:line="240" w:lineRule="auto"/>
    </w:pPr>
    <w:rPr>
      <w:rFonts w:ascii="Times New Roman" w:eastAsia="Times New Roman" w:hAnsi="Times New Roman" w:cs="Times New Roman"/>
      <w:sz w:val="24"/>
      <w:szCs w:val="20"/>
    </w:rPr>
  </w:style>
  <w:style w:type="character" w:styleId="FollowedHyperlink">
    <w:name w:val="FollowedHyperlink"/>
    <w:rsid w:val="009475A4"/>
    <w:rPr>
      <w:color w:val="800080"/>
      <w:u w:val="single"/>
    </w:rPr>
  </w:style>
  <w:style w:type="paragraph" w:styleId="ListParagraph">
    <w:name w:val="List Paragraph"/>
    <w:basedOn w:val="Normal"/>
    <w:uiPriority w:val="34"/>
    <w:qFormat/>
    <w:rsid w:val="009475A4"/>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5A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475A4"/>
    <w:pPr>
      <w:keepNext/>
      <w:outlineLvl w:val="0"/>
    </w:pPr>
    <w:rPr>
      <w:rFonts w:ascii="Arial" w:hAnsi="Arial" w:cs="Arial"/>
      <w:b/>
      <w:bCs/>
      <w:sz w:val="20"/>
    </w:rPr>
  </w:style>
  <w:style w:type="paragraph" w:styleId="Heading2">
    <w:name w:val="heading 2"/>
    <w:basedOn w:val="Normal"/>
    <w:next w:val="Normal"/>
    <w:link w:val="Heading2Char"/>
    <w:qFormat/>
    <w:rsid w:val="009475A4"/>
    <w:pPr>
      <w:keepNext/>
      <w:jc w:val="center"/>
      <w:outlineLvl w:val="1"/>
    </w:pPr>
    <w:rPr>
      <w:b/>
      <w:bCs/>
      <w:szCs w:val="24"/>
    </w:rPr>
  </w:style>
  <w:style w:type="paragraph" w:styleId="Heading3">
    <w:name w:val="heading 3"/>
    <w:basedOn w:val="Normal"/>
    <w:next w:val="Normal"/>
    <w:link w:val="Heading3Char"/>
    <w:qFormat/>
    <w:rsid w:val="009475A4"/>
    <w:pPr>
      <w:keepNext/>
      <w:jc w:val="right"/>
      <w:outlineLvl w:val="2"/>
    </w:pPr>
    <w:rPr>
      <w:rFonts w:ascii="Arial" w:hAnsi="Arial" w:cs="Arial"/>
      <w:b/>
      <w:sz w:val="20"/>
      <w:szCs w:val="24"/>
    </w:rPr>
  </w:style>
  <w:style w:type="paragraph" w:styleId="Heading5">
    <w:name w:val="heading 5"/>
    <w:basedOn w:val="Normal"/>
    <w:next w:val="Normal"/>
    <w:link w:val="Heading5Char"/>
    <w:qFormat/>
    <w:rsid w:val="009475A4"/>
    <w:pPr>
      <w:spacing w:before="240" w:after="60"/>
      <w:outlineLvl w:val="4"/>
    </w:pPr>
    <w:rPr>
      <w:b/>
      <w:bCs/>
      <w:i/>
      <w:iCs/>
      <w:sz w:val="26"/>
      <w:szCs w:val="26"/>
    </w:rPr>
  </w:style>
  <w:style w:type="paragraph" w:styleId="Heading6">
    <w:name w:val="heading 6"/>
    <w:basedOn w:val="Normal"/>
    <w:next w:val="Normal"/>
    <w:link w:val="Heading6Char"/>
    <w:qFormat/>
    <w:rsid w:val="009475A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75A4"/>
    <w:rPr>
      <w:rFonts w:ascii="Arial" w:eastAsia="Times New Roman" w:hAnsi="Arial" w:cs="Arial"/>
      <w:b/>
      <w:bCs/>
      <w:sz w:val="20"/>
      <w:szCs w:val="20"/>
    </w:rPr>
  </w:style>
  <w:style w:type="character" w:customStyle="1" w:styleId="Heading2Char">
    <w:name w:val="Heading 2 Char"/>
    <w:basedOn w:val="DefaultParagraphFont"/>
    <w:link w:val="Heading2"/>
    <w:rsid w:val="009475A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9475A4"/>
    <w:rPr>
      <w:rFonts w:ascii="Arial" w:eastAsia="Times New Roman" w:hAnsi="Arial" w:cs="Arial"/>
      <w:b/>
      <w:sz w:val="20"/>
      <w:szCs w:val="24"/>
    </w:rPr>
  </w:style>
  <w:style w:type="character" w:customStyle="1" w:styleId="Heading5Char">
    <w:name w:val="Heading 5 Char"/>
    <w:basedOn w:val="DefaultParagraphFont"/>
    <w:link w:val="Heading5"/>
    <w:rsid w:val="009475A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475A4"/>
    <w:rPr>
      <w:rFonts w:ascii="Times New Roman" w:eastAsia="Times New Roman" w:hAnsi="Times New Roman" w:cs="Times New Roman"/>
      <w:b/>
      <w:bCs/>
    </w:rPr>
  </w:style>
  <w:style w:type="paragraph" w:styleId="BodyText">
    <w:name w:val="Body Text"/>
    <w:basedOn w:val="Normal"/>
    <w:link w:val="BodyTextChar"/>
    <w:rsid w:val="009475A4"/>
    <w:rPr>
      <w:rFonts w:ascii="Arial" w:hAnsi="Arial" w:cs="Arial"/>
      <w:sz w:val="20"/>
      <w:szCs w:val="24"/>
    </w:rPr>
  </w:style>
  <w:style w:type="character" w:customStyle="1" w:styleId="BodyTextChar">
    <w:name w:val="Body Text Char"/>
    <w:basedOn w:val="DefaultParagraphFont"/>
    <w:link w:val="BodyText"/>
    <w:rsid w:val="009475A4"/>
    <w:rPr>
      <w:rFonts w:ascii="Arial" w:eastAsia="Times New Roman" w:hAnsi="Arial" w:cs="Arial"/>
      <w:sz w:val="20"/>
      <w:szCs w:val="24"/>
    </w:rPr>
  </w:style>
  <w:style w:type="paragraph" w:customStyle="1" w:styleId="Level1">
    <w:name w:val="Level 1"/>
    <w:basedOn w:val="Normal"/>
    <w:rsid w:val="009475A4"/>
    <w:pPr>
      <w:widowControl w:val="0"/>
    </w:pPr>
  </w:style>
  <w:style w:type="character" w:customStyle="1" w:styleId="DefaultPara">
    <w:name w:val="Default Para"/>
    <w:rsid w:val="009475A4"/>
  </w:style>
  <w:style w:type="character" w:customStyle="1" w:styleId="footnoteref">
    <w:name w:val="footnote ref"/>
    <w:rsid w:val="009475A4"/>
  </w:style>
  <w:style w:type="paragraph" w:customStyle="1" w:styleId="Footer1">
    <w:name w:val="Footer1"/>
    <w:basedOn w:val="Normal"/>
    <w:rsid w:val="009475A4"/>
    <w:pPr>
      <w:widowControl w:val="0"/>
      <w:tabs>
        <w:tab w:val="left" w:pos="0"/>
        <w:tab w:val="center" w:pos="4320"/>
        <w:tab w:val="right" w:pos="8640"/>
        <w:tab w:val="left" w:pos="9360"/>
      </w:tabs>
    </w:pPr>
  </w:style>
  <w:style w:type="character" w:customStyle="1" w:styleId="PageNumber1">
    <w:name w:val="Page Number1"/>
    <w:rsid w:val="009475A4"/>
    <w:rPr>
      <w:sz w:val="24"/>
    </w:rPr>
  </w:style>
  <w:style w:type="character" w:customStyle="1" w:styleId="C2CtrSglS">
    <w:name w:val="C2Ctr Sgl S"/>
    <w:rsid w:val="009475A4"/>
  </w:style>
  <w:style w:type="character" w:customStyle="1" w:styleId="SLFlLftSg">
    <w:name w:val="SLFl Lft Sg"/>
    <w:rsid w:val="009475A4"/>
  </w:style>
  <w:style w:type="paragraph" w:customStyle="1" w:styleId="a">
    <w:name w:val="_"/>
    <w:basedOn w:val="Normal"/>
    <w:rsid w:val="009475A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9475A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9475A4"/>
    <w:rPr>
      <w:sz w:val="24"/>
    </w:rPr>
  </w:style>
  <w:style w:type="paragraph" w:customStyle="1" w:styleId="Header1">
    <w:name w:val="Header1"/>
    <w:basedOn w:val="Normal"/>
    <w:rsid w:val="009475A4"/>
    <w:pPr>
      <w:widowControl w:val="0"/>
      <w:tabs>
        <w:tab w:val="left" w:pos="0"/>
        <w:tab w:val="center" w:pos="4320"/>
        <w:tab w:val="right" w:pos="8640"/>
        <w:tab w:val="left" w:pos="9360"/>
      </w:tabs>
    </w:pPr>
  </w:style>
  <w:style w:type="paragraph" w:customStyle="1" w:styleId="1AutoList40">
    <w:name w:val="1AutoList40"/>
    <w:basedOn w:val="Normal"/>
    <w:rsid w:val="00947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styleId="Footer">
    <w:name w:val="footer"/>
    <w:basedOn w:val="Normal"/>
    <w:link w:val="FooterChar"/>
    <w:rsid w:val="009475A4"/>
    <w:pPr>
      <w:tabs>
        <w:tab w:val="center" w:pos="4320"/>
        <w:tab w:val="right" w:pos="8640"/>
      </w:tabs>
    </w:pPr>
  </w:style>
  <w:style w:type="character" w:customStyle="1" w:styleId="FooterChar">
    <w:name w:val="Footer Char"/>
    <w:basedOn w:val="DefaultParagraphFont"/>
    <w:link w:val="Footer"/>
    <w:rsid w:val="009475A4"/>
    <w:rPr>
      <w:rFonts w:ascii="Times New Roman" w:eastAsia="Times New Roman" w:hAnsi="Times New Roman" w:cs="Times New Roman"/>
      <w:sz w:val="24"/>
      <w:szCs w:val="20"/>
    </w:rPr>
  </w:style>
  <w:style w:type="character" w:styleId="PageNumber">
    <w:name w:val="page number"/>
    <w:basedOn w:val="DefaultParagraphFont"/>
    <w:rsid w:val="009475A4"/>
  </w:style>
  <w:style w:type="paragraph" w:styleId="BalloonText">
    <w:name w:val="Balloon Text"/>
    <w:basedOn w:val="Normal"/>
    <w:link w:val="BalloonTextChar"/>
    <w:semiHidden/>
    <w:rsid w:val="009475A4"/>
    <w:rPr>
      <w:rFonts w:ascii="Lucida Grande" w:hAnsi="Lucida Grande"/>
      <w:sz w:val="18"/>
      <w:szCs w:val="18"/>
    </w:rPr>
  </w:style>
  <w:style w:type="character" w:customStyle="1" w:styleId="BalloonTextChar">
    <w:name w:val="Balloon Text Char"/>
    <w:basedOn w:val="DefaultParagraphFont"/>
    <w:link w:val="BalloonText"/>
    <w:semiHidden/>
    <w:rsid w:val="009475A4"/>
    <w:rPr>
      <w:rFonts w:ascii="Lucida Grande" w:eastAsia="Times New Roman" w:hAnsi="Lucida Grande" w:cs="Times New Roman"/>
      <w:sz w:val="18"/>
      <w:szCs w:val="18"/>
    </w:rPr>
  </w:style>
  <w:style w:type="paragraph" w:styleId="BodyTextIndent3">
    <w:name w:val="Body Text Indent 3"/>
    <w:basedOn w:val="Normal"/>
    <w:link w:val="BodyTextIndent3Char"/>
    <w:rsid w:val="009475A4"/>
    <w:pPr>
      <w:spacing w:after="120"/>
      <w:ind w:left="360"/>
    </w:pPr>
    <w:rPr>
      <w:sz w:val="16"/>
      <w:szCs w:val="16"/>
    </w:rPr>
  </w:style>
  <w:style w:type="character" w:customStyle="1" w:styleId="BodyTextIndent3Char">
    <w:name w:val="Body Text Indent 3 Char"/>
    <w:basedOn w:val="DefaultParagraphFont"/>
    <w:link w:val="BodyTextIndent3"/>
    <w:rsid w:val="009475A4"/>
    <w:rPr>
      <w:rFonts w:ascii="Times New Roman" w:eastAsia="Times New Roman" w:hAnsi="Times New Roman" w:cs="Times New Roman"/>
      <w:sz w:val="16"/>
      <w:szCs w:val="16"/>
    </w:rPr>
  </w:style>
  <w:style w:type="paragraph" w:customStyle="1" w:styleId="C1-CtrBoldHd">
    <w:name w:val="C1-Ctr BoldHd"/>
    <w:rsid w:val="009475A4"/>
    <w:pPr>
      <w:keepNext/>
      <w:spacing w:after="0" w:line="240" w:lineRule="atLeast"/>
      <w:jc w:val="center"/>
    </w:pPr>
    <w:rPr>
      <w:rFonts w:ascii="Arial" w:eastAsia="Times New Roman" w:hAnsi="Arial" w:cs="Times New Roman"/>
      <w:b/>
      <w:caps/>
      <w:sz w:val="24"/>
      <w:szCs w:val="20"/>
    </w:rPr>
  </w:style>
  <w:style w:type="paragraph" w:customStyle="1" w:styleId="C2-CtrSglSp">
    <w:name w:val="C2-Ctr Sgl Sp"/>
    <w:rsid w:val="009475A4"/>
    <w:pPr>
      <w:keepNext/>
      <w:spacing w:after="0" w:line="240" w:lineRule="atLeast"/>
      <w:jc w:val="center"/>
    </w:pPr>
    <w:rPr>
      <w:rFonts w:ascii="Arial" w:eastAsia="Times New Roman" w:hAnsi="Arial" w:cs="Times New Roman"/>
      <w:sz w:val="24"/>
      <w:szCs w:val="20"/>
    </w:rPr>
  </w:style>
  <w:style w:type="paragraph" w:customStyle="1" w:styleId="SL-FlLftSgl">
    <w:name w:val="SL-Fl Lft Sgl"/>
    <w:rsid w:val="009475A4"/>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rsid w:val="009475A4"/>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9475A4"/>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9475A4"/>
    <w:pPr>
      <w:tabs>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3-1stTabLeader">
    <w:name w:val="A3-1st Tab Leader"/>
    <w:rsid w:val="009475A4"/>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9475A4"/>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9475A4"/>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character" w:customStyle="1" w:styleId="N4-4thBulletaChar">
    <w:name w:val="N4-4th Bulleta Char"/>
    <w:rsid w:val="009475A4"/>
    <w:rPr>
      <w:sz w:val="22"/>
      <w:lang w:val="en-US" w:eastAsia="en-US" w:bidi="ar-SA"/>
    </w:rPr>
  </w:style>
  <w:style w:type="character" w:customStyle="1" w:styleId="C2-CtrSglSpChar">
    <w:name w:val="C2-Ctr Sgl Sp Char"/>
    <w:rsid w:val="009475A4"/>
    <w:rPr>
      <w:rFonts w:ascii="Arial" w:hAnsi="Arial"/>
      <w:sz w:val="24"/>
      <w:lang w:val="en-US" w:eastAsia="en-US" w:bidi="ar-SA"/>
    </w:rPr>
  </w:style>
  <w:style w:type="character" w:customStyle="1" w:styleId="C1-CtrBoldHdChar">
    <w:name w:val="C1-Ctr BoldHd Char"/>
    <w:rsid w:val="009475A4"/>
    <w:rPr>
      <w:rFonts w:ascii="Arial" w:hAnsi="Arial"/>
      <w:b/>
      <w:caps/>
      <w:sz w:val="24"/>
      <w:lang w:val="en-US" w:eastAsia="en-US" w:bidi="ar-SA"/>
    </w:rPr>
  </w:style>
  <w:style w:type="paragraph" w:customStyle="1" w:styleId="N0-FlLftBullet">
    <w:name w:val="N0-Fl Lft Bullet"/>
    <w:rsid w:val="009475A4"/>
    <w:pPr>
      <w:tabs>
        <w:tab w:val="left" w:pos="576"/>
      </w:tabs>
      <w:spacing w:after="240" w:line="240" w:lineRule="atLeast"/>
      <w:ind w:left="576" w:hanging="576"/>
      <w:jc w:val="both"/>
    </w:pPr>
    <w:rPr>
      <w:rFonts w:ascii="Arial" w:eastAsia="Times New Roman" w:hAnsi="Arial" w:cs="Times New Roman"/>
      <w:sz w:val="20"/>
      <w:szCs w:val="20"/>
    </w:rPr>
  </w:style>
  <w:style w:type="paragraph" w:styleId="Header">
    <w:name w:val="header"/>
    <w:basedOn w:val="Normal"/>
    <w:link w:val="HeaderChar"/>
    <w:rsid w:val="009475A4"/>
    <w:pPr>
      <w:tabs>
        <w:tab w:val="center" w:pos="4320"/>
        <w:tab w:val="right" w:pos="8640"/>
      </w:tabs>
      <w:spacing w:line="360" w:lineRule="atLeast"/>
      <w:ind w:firstLine="1152"/>
      <w:jc w:val="both"/>
    </w:pPr>
    <w:rPr>
      <w:rFonts w:ascii="Arial" w:hAnsi="Arial"/>
      <w:sz w:val="20"/>
    </w:rPr>
  </w:style>
  <w:style w:type="character" w:customStyle="1" w:styleId="HeaderChar">
    <w:name w:val="Header Char"/>
    <w:basedOn w:val="DefaultParagraphFont"/>
    <w:link w:val="Header"/>
    <w:rsid w:val="009475A4"/>
    <w:rPr>
      <w:rFonts w:ascii="Arial" w:eastAsia="Times New Roman" w:hAnsi="Arial" w:cs="Times New Roman"/>
      <w:sz w:val="20"/>
      <w:szCs w:val="20"/>
    </w:rPr>
  </w:style>
  <w:style w:type="paragraph" w:styleId="FootnoteText">
    <w:name w:val="footnote text"/>
    <w:basedOn w:val="Normal"/>
    <w:link w:val="FootnoteTextChar"/>
    <w:semiHidden/>
    <w:rsid w:val="009475A4"/>
    <w:rPr>
      <w:sz w:val="20"/>
    </w:rPr>
  </w:style>
  <w:style w:type="character" w:customStyle="1" w:styleId="FootnoteTextChar">
    <w:name w:val="Footnote Text Char"/>
    <w:basedOn w:val="DefaultParagraphFont"/>
    <w:link w:val="FootnoteText"/>
    <w:semiHidden/>
    <w:rsid w:val="009475A4"/>
    <w:rPr>
      <w:rFonts w:ascii="Times New Roman" w:eastAsia="Times New Roman" w:hAnsi="Times New Roman" w:cs="Times New Roman"/>
      <w:sz w:val="20"/>
      <w:szCs w:val="20"/>
    </w:rPr>
  </w:style>
  <w:style w:type="paragraph" w:styleId="TOC3">
    <w:name w:val="toc 3"/>
    <w:semiHidden/>
    <w:rsid w:val="009475A4"/>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2">
    <w:name w:val="toc 2"/>
    <w:semiHidden/>
    <w:rsid w:val="009475A4"/>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1">
    <w:name w:val="toc 1"/>
    <w:semiHidden/>
    <w:rsid w:val="009475A4"/>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4">
    <w:name w:val="toc 4"/>
    <w:semiHidden/>
    <w:rsid w:val="009475A4"/>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9475A4"/>
    <w:rPr>
      <w:caps w:val="0"/>
    </w:rPr>
  </w:style>
  <w:style w:type="paragraph" w:customStyle="1" w:styleId="T0-ChapPgHd">
    <w:name w:val="T0-Chap/Pg Hd"/>
    <w:rsid w:val="009475A4"/>
    <w:pPr>
      <w:tabs>
        <w:tab w:val="left" w:pos="8640"/>
      </w:tabs>
      <w:spacing w:after="0" w:line="240" w:lineRule="atLeast"/>
      <w:jc w:val="both"/>
    </w:pPr>
    <w:rPr>
      <w:rFonts w:ascii="Times New Roman" w:eastAsia="Times New Roman" w:hAnsi="Times New Roman" w:cs="Times New Roman"/>
      <w:szCs w:val="20"/>
      <w:u w:val="words"/>
    </w:rPr>
  </w:style>
  <w:style w:type="paragraph" w:customStyle="1" w:styleId="N2-2ndBullet">
    <w:name w:val="N2-2nd Bullet"/>
    <w:basedOn w:val="Normal"/>
    <w:rsid w:val="009475A4"/>
    <w:pPr>
      <w:numPr>
        <w:numId w:val="1"/>
      </w:numPr>
      <w:tabs>
        <w:tab w:val="left" w:pos="1728"/>
      </w:tabs>
      <w:spacing w:after="240" w:line="240" w:lineRule="atLeast"/>
      <w:jc w:val="both"/>
    </w:pPr>
    <w:rPr>
      <w:sz w:val="22"/>
    </w:rPr>
  </w:style>
  <w:style w:type="character" w:styleId="Hyperlink">
    <w:name w:val="Hyperlink"/>
    <w:rsid w:val="009475A4"/>
    <w:rPr>
      <w:color w:val="0000FF"/>
      <w:u w:val="single"/>
    </w:rPr>
  </w:style>
  <w:style w:type="paragraph" w:styleId="BodyText3">
    <w:name w:val="Body Text 3"/>
    <w:basedOn w:val="Normal"/>
    <w:link w:val="BodyText3Char"/>
    <w:rsid w:val="009475A4"/>
    <w:pPr>
      <w:spacing w:after="120"/>
    </w:pPr>
    <w:rPr>
      <w:sz w:val="16"/>
      <w:szCs w:val="16"/>
    </w:rPr>
  </w:style>
  <w:style w:type="character" w:customStyle="1" w:styleId="BodyText3Char">
    <w:name w:val="Body Text 3 Char"/>
    <w:basedOn w:val="DefaultParagraphFont"/>
    <w:link w:val="BodyText3"/>
    <w:rsid w:val="009475A4"/>
    <w:rPr>
      <w:rFonts w:ascii="Times New Roman" w:eastAsia="Times New Roman" w:hAnsi="Times New Roman" w:cs="Times New Roman"/>
      <w:sz w:val="16"/>
      <w:szCs w:val="16"/>
    </w:rPr>
  </w:style>
  <w:style w:type="paragraph" w:styleId="NormalWeb">
    <w:name w:val="Normal (Web)"/>
    <w:basedOn w:val="Normal"/>
    <w:rsid w:val="009475A4"/>
    <w:pPr>
      <w:spacing w:before="100" w:beforeAutospacing="1" w:after="100" w:afterAutospacing="1"/>
    </w:pPr>
    <w:rPr>
      <w:szCs w:val="24"/>
    </w:rPr>
  </w:style>
  <w:style w:type="paragraph" w:customStyle="1" w:styleId="NoteLevel8">
    <w:name w:val="Note Level 8"/>
    <w:basedOn w:val="Normal"/>
    <w:rsid w:val="009475A4"/>
    <w:pPr>
      <w:keepNext/>
      <w:numPr>
        <w:ilvl w:val="7"/>
        <w:numId w:val="6"/>
      </w:numPr>
      <w:outlineLvl w:val="7"/>
    </w:pPr>
    <w:rPr>
      <w:rFonts w:ascii="Verdana" w:eastAsia="MS Gothic" w:hAnsi="Verdana"/>
    </w:rPr>
  </w:style>
  <w:style w:type="character" w:styleId="CommentReference">
    <w:name w:val="annotation reference"/>
    <w:rsid w:val="009475A4"/>
    <w:rPr>
      <w:sz w:val="16"/>
      <w:szCs w:val="16"/>
    </w:rPr>
  </w:style>
  <w:style w:type="paragraph" w:styleId="CommentText">
    <w:name w:val="annotation text"/>
    <w:basedOn w:val="Normal"/>
    <w:link w:val="CommentTextChar"/>
    <w:rsid w:val="009475A4"/>
    <w:rPr>
      <w:sz w:val="20"/>
    </w:rPr>
  </w:style>
  <w:style w:type="character" w:customStyle="1" w:styleId="CommentTextChar">
    <w:name w:val="Comment Text Char"/>
    <w:basedOn w:val="DefaultParagraphFont"/>
    <w:link w:val="CommentText"/>
    <w:rsid w:val="009475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475A4"/>
    <w:rPr>
      <w:b/>
      <w:bCs/>
    </w:rPr>
  </w:style>
  <w:style w:type="character" w:customStyle="1" w:styleId="CommentSubjectChar">
    <w:name w:val="Comment Subject Char"/>
    <w:basedOn w:val="CommentTextChar"/>
    <w:link w:val="CommentSubject"/>
    <w:rsid w:val="009475A4"/>
    <w:rPr>
      <w:rFonts w:ascii="Times New Roman" w:eastAsia="Times New Roman" w:hAnsi="Times New Roman" w:cs="Times New Roman"/>
      <w:b/>
      <w:bCs/>
      <w:sz w:val="20"/>
      <w:szCs w:val="20"/>
    </w:rPr>
  </w:style>
  <w:style w:type="paragraph" w:styleId="Revision">
    <w:name w:val="Revision"/>
    <w:hidden/>
    <w:uiPriority w:val="99"/>
    <w:semiHidden/>
    <w:rsid w:val="009475A4"/>
    <w:pPr>
      <w:spacing w:after="0" w:line="240" w:lineRule="auto"/>
    </w:pPr>
    <w:rPr>
      <w:rFonts w:ascii="Times New Roman" w:eastAsia="Times New Roman" w:hAnsi="Times New Roman" w:cs="Times New Roman"/>
      <w:sz w:val="24"/>
      <w:szCs w:val="20"/>
    </w:rPr>
  </w:style>
  <w:style w:type="character" w:styleId="FollowedHyperlink">
    <w:name w:val="FollowedHyperlink"/>
    <w:rsid w:val="009475A4"/>
    <w:rPr>
      <w:color w:val="800080"/>
      <w:u w:val="single"/>
    </w:rPr>
  </w:style>
  <w:style w:type="paragraph" w:styleId="ListParagraph">
    <w:name w:val="List Paragraph"/>
    <w:basedOn w:val="Normal"/>
    <w:uiPriority w:val="34"/>
    <w:qFormat/>
    <w:rsid w:val="009475A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kki.bellamy@samhsa.hhs.gov" TargetMode="External"/><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atricia.Watson@dartmouth.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brymer@mednet.ucla.edu" TargetMode="External"/><Relationship Id="rId4" Type="http://schemas.openxmlformats.org/officeDocument/2006/relationships/settings" Target="settings.xml"/><Relationship Id="rId9" Type="http://schemas.openxmlformats.org/officeDocument/2006/relationships/hyperlink" Target="mailto:Fran.norris@dartmouth.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8636</Words>
  <Characters>49230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CTAC</cp:lastModifiedBy>
  <cp:revision>2</cp:revision>
  <dcterms:created xsi:type="dcterms:W3CDTF">2012-08-07T18:13:00Z</dcterms:created>
  <dcterms:modified xsi:type="dcterms:W3CDTF">2012-08-07T18:13:00Z</dcterms:modified>
</cp:coreProperties>
</file>