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p>
    <w:p w:rsidR="00362C9E" w:rsidRPr="00AB2DE2" w:rsidRDefault="00B50418" w:rsidP="00362C9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bookmarkStart w:id="0" w:name="a_Toc439995885"/>
    </w:p>
    <w:p w:rsidR="00467062" w:rsidRPr="00467062"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id="1" w:name="a_Toc14140411"/>
      <w:bookmarkEnd w:id="0"/>
    </w:p>
    <w:p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1"/>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tblPr>
      <w:tblGrid>
        <w:gridCol w:w="5040"/>
        <w:gridCol w:w="5040"/>
      </w:tblGrid>
      <w:tr w:rsidR="009D32E4" w:rsidRPr="00AB2DE2">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smartTag w:uri="urn:schemas-microsoft-com:office:smarttags" w:element="country-region">
              <w:smartTag w:uri="urn:schemas-microsoft-com:office:smarttags" w:element="place">
                <w:r w:rsidRPr="00AB2DE2">
                  <w:rPr>
                    <w:rFonts w:ascii="Arial" w:hAnsi="Arial" w:cs="Arial"/>
                    <w:b/>
                    <w:bCs/>
                    <w:sz w:val="22"/>
                    <w:szCs w:val="22"/>
                  </w:rPr>
                  <w:t>U.S.</w:t>
                </w:r>
              </w:smartTag>
            </w:smartTag>
            <w:r w:rsidRPr="00AB2DE2">
              <w:rPr>
                <w:rFonts w:ascii="Arial" w:hAnsi="Arial" w:cs="Arial"/>
                <w:b/>
                <w:bCs/>
                <w:sz w:val="22"/>
                <w:szCs w:val="22"/>
              </w:rPr>
              <w:t xml:space="preserve"> Department of the Interior</w:t>
            </w:r>
          </w:p>
          <w:p w:rsidR="009D32E4" w:rsidRPr="00AB2DE2" w:rsidRDefault="00B504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Default="00B504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p w:rsidR="00762C60" w:rsidRDefault="00762C6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p>
          <w:p w:rsidR="00762C60" w:rsidRPr="00AB2DE2" w:rsidRDefault="00762C6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iCs/>
                <w:sz w:val="22"/>
                <w:szCs w:val="22"/>
              </w:rPr>
              <w:t xml:space="preserve">     CSS-13</w:t>
            </w:r>
          </w:p>
        </w:tc>
      </w:tr>
    </w:tbl>
    <w:p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tblPr>
      <w:tblGrid>
        <w:gridCol w:w="540"/>
        <w:gridCol w:w="1754"/>
        <w:gridCol w:w="2701"/>
        <w:gridCol w:w="2700"/>
        <w:gridCol w:w="2294"/>
      </w:tblGrid>
      <w:tr w:rsidR="00983DB0" w:rsidRPr="00AB2DE2"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rsidR="00983DB0" w:rsidRPr="00AB2DE2" w:rsidRDefault="00762C6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 xml:space="preserve">  10/9/2012</w:t>
            </w:r>
          </w:p>
        </w:tc>
      </w:tr>
      <w:tr w:rsidR="00983DB0" w:rsidRPr="00AB2DE2"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rsidR="00983DB0" w:rsidRPr="003C52E5" w:rsidRDefault="003C52E5"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Participant Satisfaction Survey – EDMAP program</w:t>
            </w:r>
          </w:p>
        </w:tc>
      </w:tr>
      <w:tr w:rsidR="00FF7CC7" w:rsidRPr="00AB2DE2"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rsidR="009D32E4" w:rsidRPr="00AB2DE2"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U.S. Geological Survey</w:t>
            </w:r>
          </w:p>
        </w:tc>
      </w:tr>
    </w:tbl>
    <w:p w:rsidR="009D32E4" w:rsidRPr="00AB2DE2" w:rsidRDefault="00B504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tblPr>
      <w:tblGrid>
        <w:gridCol w:w="540"/>
        <w:gridCol w:w="9449"/>
      </w:tblGrid>
      <w:tr w:rsidR="00441E18" w:rsidRPr="00AB2DE2"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rsidR="00C20BDE"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3C52E5" w:rsidRDefault="003C52E5" w:rsidP="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The National Cooperative Geologic Mapping Program (NCGMP) is the primary source of funds for the production of geologic maps in the United States and provides accurate geologic maps and 3-dimensional framework models that help to sustain the quality of life and economic vitality of the Nation and to mitigate natural hazards.</w:t>
            </w:r>
          </w:p>
          <w:p w:rsidR="003C52E5" w:rsidRDefault="003C52E5" w:rsidP="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3C52E5" w:rsidRDefault="003C52E5" w:rsidP="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EDMAP is the component of the NCGMP that trains the next generation of geologic mappers.  Geology professors, who are skilled in geologic mapping, request EDMAP funding to support undergraduate and graduate students in a 1-year mentored geologic mapping project.</w:t>
            </w:r>
          </w:p>
          <w:p w:rsidR="003C52E5" w:rsidRDefault="003C52E5" w:rsidP="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3C52E5" w:rsidRPr="00AB2DE2" w:rsidRDefault="003C52E5" w:rsidP="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The EDMAP Participant Satisfaction Survey provides a structured mechanism to gather feedback from participating students on the quality of their EDMAP experience.</w:t>
            </w:r>
          </w:p>
        </w:tc>
      </w:tr>
      <w:tr w:rsidR="00441E18" w:rsidRPr="00AB2DE2"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footerReference w:type="even" r:id="rId7"/>
          <w:footerReference w:type="default" r:id="rId8"/>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AD353F"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rsidR="00AC4471" w:rsidRPr="00AD353F" w:rsidRDefault="003C52E5"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Stephen</w:t>
            </w:r>
          </w:p>
        </w:tc>
      </w:tr>
      <w:tr w:rsidR="004F2A84" w:rsidRPr="00AD353F" w:rsidTr="004A2C20">
        <w:trPr>
          <w:trHeight w:val="255"/>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rsidR="00AC4471" w:rsidRPr="003C52E5" w:rsidRDefault="003C52E5"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sz w:val="20"/>
                <w:szCs w:val="20"/>
              </w:rPr>
              <w:t xml:space="preserve">  </w:t>
            </w:r>
            <w:r>
              <w:rPr>
                <w:rFonts w:ascii="Arial" w:hAnsi="Arial" w:cs="Arial"/>
                <w:sz w:val="20"/>
                <w:szCs w:val="20"/>
              </w:rPr>
              <w:t>Gillespie</w:t>
            </w: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Economist</w:t>
            </w:r>
          </w:p>
        </w:tc>
      </w:tr>
      <w:tr w:rsidR="004F2A84" w:rsidRPr="00AD353F" w:rsidTr="00D807EC">
        <w:trPr>
          <w:gridAfter w:val="2"/>
          <w:wAfter w:w="24" w:type="dxa"/>
          <w:trHeight w:val="210"/>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20"/>
            <w:tcBorders>
              <w:top w:val="single" w:sz="6" w:space="0" w:color="000000"/>
              <w:left w:val="single" w:sz="6" w:space="0" w:color="000000"/>
              <w:bottom w:val="single" w:sz="6" w:space="0" w:color="FFFFFF"/>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rsidTr="004A2C20">
        <w:trPr>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rsidR="004F2A84" w:rsidRPr="003C52E5"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USGS / Office of the Director</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12201 Sunrise Valley Drive</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57" w:type="dxa"/>
            <w:gridSpan w:val="3"/>
            <w:tcBorders>
              <w:top w:val="single" w:sz="6" w:space="0" w:color="000000"/>
              <w:left w:val="single" w:sz="6" w:space="0" w:color="000000"/>
              <w:bottom w:val="single" w:sz="6" w:space="0" w:color="000000"/>
              <w:right w:val="single" w:sz="6" w:space="0" w:color="000000"/>
            </w:tcBorders>
          </w:tcPr>
          <w:p w:rsidR="004F2A84"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Reston</w:t>
            </w:r>
          </w:p>
        </w:tc>
        <w:tc>
          <w:tcPr>
            <w:tcW w:w="1081" w:type="dxa"/>
            <w:gridSpan w:val="5"/>
            <w:tcBorders>
              <w:top w:val="single" w:sz="6" w:space="0" w:color="000000"/>
              <w:left w:val="single" w:sz="6" w:space="0" w:color="000000"/>
              <w:bottom w:val="single" w:sz="6" w:space="0" w:color="FFFFFF"/>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rsidR="004F2A84" w:rsidRPr="00AD353F" w:rsidRDefault="003C52E5"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VA</w:t>
            </w:r>
          </w:p>
        </w:tc>
        <w:tc>
          <w:tcPr>
            <w:tcW w:w="999" w:type="dxa"/>
            <w:gridSpan w:val="3"/>
            <w:tcBorders>
              <w:top w:val="single" w:sz="6" w:space="0" w:color="000000"/>
              <w:left w:val="single" w:sz="6" w:space="0" w:color="000000"/>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rsidR="004F2A84" w:rsidRPr="003C52E5" w:rsidRDefault="003C52E5"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Cs/>
                <w:sz w:val="20"/>
                <w:szCs w:val="20"/>
              </w:rPr>
            </w:pPr>
            <w:r>
              <w:rPr>
                <w:rFonts w:ascii="Arial" w:hAnsi="Arial" w:cs="Arial"/>
                <w:bCs/>
                <w:sz w:val="20"/>
                <w:szCs w:val="20"/>
              </w:rPr>
              <w:t xml:space="preserve">  20192</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65" w:type="dxa"/>
            <w:gridSpan w:val="4"/>
            <w:tcBorders>
              <w:top w:val="single" w:sz="6" w:space="0" w:color="000000"/>
              <w:left w:val="single" w:sz="6" w:space="0" w:color="000000"/>
              <w:bottom w:val="single" w:sz="6" w:space="0" w:color="000000"/>
              <w:right w:val="single" w:sz="6" w:space="0" w:color="000000"/>
            </w:tcBorders>
          </w:tcPr>
          <w:p w:rsidR="004F2A84" w:rsidRPr="00AD353F" w:rsidRDefault="003C52E5"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703-648-5705</w:t>
            </w:r>
          </w:p>
        </w:tc>
        <w:tc>
          <w:tcPr>
            <w:tcW w:w="1080" w:type="dxa"/>
            <w:gridSpan w:val="5"/>
            <w:tcBorders>
              <w:top w:val="single" w:sz="6" w:space="0" w:color="000000"/>
              <w:left w:val="single" w:sz="6" w:space="0" w:color="000000"/>
              <w:bottom w:val="single" w:sz="4" w:space="0" w:color="auto"/>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rsidR="004F2A84"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703-648-5068</w:t>
            </w:r>
          </w:p>
        </w:tc>
      </w:tr>
      <w:tr w:rsidR="004F2A84" w:rsidRPr="00AD353F" w:rsidTr="00D807EC">
        <w:trPr>
          <w:gridAfter w:val="2"/>
          <w:wAfter w:w="24" w:type="dxa"/>
          <w:jc w:val="center"/>
        </w:trPr>
        <w:tc>
          <w:tcPr>
            <w:tcW w:w="547" w:type="dxa"/>
            <w:tcBorders>
              <w:left w:val="single" w:sz="2" w:space="0" w:color="auto"/>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sgillesp@usgs.gov</w:t>
            </w:r>
          </w:p>
        </w:tc>
      </w:tr>
      <w:tr w:rsidR="004F2A84" w:rsidRPr="00AD353F"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p>
        </w:tc>
      </w:tr>
      <w:tr w:rsidR="004F2A84" w:rsidRPr="00AD353F"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rsidR="004F2A84" w:rsidRPr="00AD353F"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AD353F" w:rsidRDefault="003C52E5"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Same as #4</w:t>
            </w: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4A2C20">
        <w:trPr>
          <w:gridAfter w:val="1"/>
          <w:wAfter w:w="8" w:type="dxa"/>
          <w:jc w:val="center"/>
        </w:trPr>
        <w:tc>
          <w:tcPr>
            <w:tcW w:w="553" w:type="dxa"/>
            <w:gridSpan w:val="2"/>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41E18"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441E18" w:rsidRPr="00AD353F" w:rsidRDefault="00441E1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00AC4471"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rsidR="00AC4471"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National Cooperative Geologic Mapping Program</w:t>
            </w:r>
          </w:p>
        </w:tc>
      </w:tr>
      <w:tr w:rsidR="00AC4471" w:rsidRPr="00AD353F"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Description of Customers</w:t>
            </w:r>
            <w:r w:rsidR="00B97F2E">
              <w:rPr>
                <w:rFonts w:ascii="Arial" w:hAnsi="Arial" w:cs="Arial"/>
                <w:b/>
                <w:bCs/>
                <w:sz w:val="20"/>
                <w:szCs w:val="20"/>
              </w:rPr>
              <w:t xml:space="preserve"> and</w:t>
            </w:r>
            <w:r w:rsidRPr="00AD353F">
              <w:rPr>
                <w:rFonts w:ascii="Arial" w:hAnsi="Arial" w:cs="Arial"/>
                <w:b/>
                <w:bCs/>
                <w:sz w:val="20"/>
                <w:szCs w:val="20"/>
              </w:rPr>
              <w:t xml:space="preserve">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rsidR="00AC4471"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Customers:  Students who joined the EDMAP program 3 years previously and subsequently completed the program.</w:t>
            </w:r>
          </w:p>
          <w:p w:rsidR="003C52E5" w:rsidRPr="00AD353F" w:rsidRDefault="003C52E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Services provided:  Funding support</w:t>
            </w:r>
          </w:p>
        </w:tc>
      </w:tr>
      <w:tr w:rsidR="00AC4471" w:rsidRPr="00AD353F"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AD353F"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8.</w:t>
            </w:r>
          </w:p>
        </w:tc>
        <w:tc>
          <w:tcPr>
            <w:tcW w:w="2978" w:type="dxa"/>
            <w:gridSpan w:val="4"/>
            <w:vMerge w:val="restart"/>
            <w:tcBorders>
              <w:top w:val="single" w:sz="6" w:space="0" w:color="000000"/>
              <w:left w:val="single" w:sz="6" w:space="0" w:color="000000"/>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iCs/>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rsidR="00D0243F" w:rsidRPr="00AD353F"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4"/>
            <w:vMerge/>
            <w:tcBorders>
              <w:left w:val="single" w:sz="6" w:space="0" w:color="000000"/>
              <w:bottom w:val="single" w:sz="2" w:space="0" w:color="auto"/>
              <w:right w:val="single" w:sz="6" w:space="0" w:color="FFFFFF"/>
            </w:tcBorders>
          </w:tcPr>
          <w:p w:rsidR="00D0243F" w:rsidRPr="00AD353F"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5"/>
            <w:tcBorders>
              <w:top w:val="single" w:sz="2" w:space="0" w:color="auto"/>
              <w:left w:val="single" w:sz="6" w:space="0" w:color="000000"/>
              <w:bottom w:val="single" w:sz="2" w:space="0" w:color="auto"/>
              <w:right w:val="single" w:sz="2" w:space="0" w:color="auto"/>
            </w:tcBorders>
          </w:tcPr>
          <w:p w:rsidR="00D0243F" w:rsidRPr="00AD353F" w:rsidRDefault="003C52E5" w:rsidP="003C52E5">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04/01/2013</w:t>
            </w:r>
          </w:p>
        </w:tc>
        <w:tc>
          <w:tcPr>
            <w:tcW w:w="1080" w:type="dxa"/>
            <w:gridSpan w:val="5"/>
            <w:tcBorders>
              <w:top w:val="single" w:sz="2" w:space="0" w:color="auto"/>
              <w:left w:val="single" w:sz="2" w:space="0" w:color="auto"/>
              <w:bottom w:val="single" w:sz="2" w:space="0" w:color="auto"/>
              <w:right w:val="single" w:sz="2" w:space="0" w:color="auto"/>
            </w:tcBorders>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tcPr>
          <w:p w:rsidR="00D0243F" w:rsidRPr="00AD353F" w:rsidRDefault="003C52E5" w:rsidP="003C52E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05/31/2013</w:t>
            </w: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 xml:space="preserve">9. </w:t>
            </w:r>
          </w:p>
        </w:tc>
        <w:tc>
          <w:tcPr>
            <w:tcW w:w="9502" w:type="dxa"/>
            <w:gridSpan w:val="20"/>
            <w:tcBorders>
              <w:left w:val="single" w:sz="6" w:space="0" w:color="000000"/>
              <w:bottom w:val="single" w:sz="2" w:space="0" w:color="auto"/>
              <w:right w:val="single" w:sz="6" w:space="0" w:color="000000"/>
            </w:tcBorders>
            <w:vAlign w:val="center"/>
          </w:tcPr>
          <w:p w:rsidR="00D0243F" w:rsidRPr="00AD353F"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00D0243F" w:rsidRPr="00AD353F"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__Intercept</w:t>
            </w:r>
          </w:p>
        </w:tc>
        <w:tc>
          <w:tcPr>
            <w:tcW w:w="1894" w:type="dxa"/>
            <w:gridSpan w:val="2"/>
            <w:tcBorders>
              <w:left w:val="single" w:sz="2" w:space="0" w:color="auto"/>
              <w:bottom w:val="single" w:sz="2" w:space="0" w:color="auto"/>
              <w:right w:val="single" w:sz="6" w:space="0" w:color="FFFFFF"/>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w:t>
            </w:r>
            <w:proofErr w:type="spellStart"/>
            <w:r w:rsidR="003C52E5" w:rsidRPr="003C52E5">
              <w:rPr>
                <w:rFonts w:ascii="Arial" w:hAnsi="Arial" w:cs="Arial"/>
                <w:b/>
                <w:bCs/>
                <w:sz w:val="20"/>
                <w:szCs w:val="20"/>
                <w:u w:val="single"/>
              </w:rPr>
              <w:t>X</w:t>
            </w:r>
            <w:r w:rsidRPr="00AD353F">
              <w:rPr>
                <w:rFonts w:ascii="Arial" w:hAnsi="Arial" w:cs="Arial"/>
                <w:b/>
                <w:bCs/>
                <w:sz w:val="20"/>
                <w:szCs w:val="20"/>
              </w:rPr>
              <w:t>_Web</w:t>
            </w:r>
            <w:proofErr w:type="spellEnd"/>
            <w:r w:rsidRPr="00AD353F">
              <w:rPr>
                <w:rFonts w:ascii="Arial" w:hAnsi="Arial" w:cs="Arial"/>
                <w:b/>
                <w:bCs/>
                <w:sz w:val="20"/>
                <w:szCs w:val="20"/>
              </w:rPr>
              <w:t>-based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rsidR="00D0243F" w:rsidRPr="00AD353F"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00D0243F" w:rsidRPr="00AD353F">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00D0243F" w:rsidRPr="00AD353F"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AD353F">
              <w:rPr>
                <w:rFonts w:ascii="Arial" w:hAnsi="Arial" w:cs="Arial"/>
                <w:b/>
                <w:bCs/>
                <w:sz w:val="20"/>
                <w:szCs w:val="20"/>
              </w:rPr>
              <w:t>__Other</w:t>
            </w:r>
          </w:p>
        </w:tc>
        <w:tc>
          <w:tcPr>
            <w:tcW w:w="1166" w:type="dxa"/>
            <w:tcBorders>
              <w:top w:val="single" w:sz="2" w:space="0" w:color="auto"/>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bl>
    <w:p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Ind w:w="-1401" w:type="dxa"/>
        <w:tblLayout w:type="fixed"/>
        <w:tblCellMar>
          <w:left w:w="114" w:type="dxa"/>
          <w:right w:w="114" w:type="dxa"/>
        </w:tblCellMar>
        <w:tblLook w:val="0000"/>
      </w:tblPr>
      <w:tblGrid>
        <w:gridCol w:w="629"/>
        <w:gridCol w:w="2073"/>
        <w:gridCol w:w="2247"/>
        <w:gridCol w:w="4920"/>
      </w:tblGrid>
      <w:tr w:rsidR="00906D3D" w:rsidRPr="00AB2DE2"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lastRenderedPageBreak/>
              <w:t>10. Survey Development:</w:t>
            </w:r>
          </w:p>
          <w:p w:rsidR="00906D3D" w:rsidRPr="00AD353F"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Pr="00AD353F">
              <w:rPr>
                <w:rFonts w:ascii="Arial" w:hAnsi="Arial" w:cs="Arial"/>
                <w:sz w:val="20"/>
                <w:szCs w:val="20"/>
              </w:rPr>
              <w:t>?  Was the survey pretested? How were improvements integrated? Which of the six topic areas will be addressed?)</w:t>
            </w:r>
          </w:p>
          <w:p w:rsidR="00AC4471"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3C52E5" w:rsidRDefault="003C52E5"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 questionnaire was developed as a cooperative effort of EDMAP program management and Stephen Gillespie, an economist in the USGS Office of the Director.  Similar questions were asked to past participants in the EDMAP program.  As a result of this prior testing, the question concerning satisfaction with guidance was simplified.</w:t>
            </w:r>
          </w:p>
          <w:p w:rsidR="003C52E5" w:rsidRDefault="003C52E5"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3C52E5" w:rsidRDefault="003C52E5"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 topic areas addressed are:</w:t>
            </w:r>
          </w:p>
          <w:p w:rsidR="003C52E5" w:rsidRDefault="00DB5F10"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  1. Delivery, quality, and value of products, information, and services</w:t>
            </w:r>
          </w:p>
          <w:p w:rsidR="00DB5F10" w:rsidRDefault="00DB5F10"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  2. Administrative practices</w:t>
            </w:r>
          </w:p>
          <w:p w:rsidR="00DB5F10" w:rsidRDefault="00DB5F10"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  6. General demographics</w:t>
            </w:r>
          </w:p>
          <w:p w:rsidR="00DB5F10" w:rsidRPr="00AD353F" w:rsidRDefault="00DB5F10" w:rsidP="003C52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DB5F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All students who entered the EDMAP program 3 years </w:t>
            </w:r>
            <w:proofErr w:type="gramStart"/>
            <w:r>
              <w:rPr>
                <w:rFonts w:ascii="Arial" w:hAnsi="Arial" w:cs="Arial"/>
                <w:sz w:val="20"/>
                <w:szCs w:val="20"/>
              </w:rPr>
              <w:t>previous,</w:t>
            </w:r>
            <w:proofErr w:type="gramEnd"/>
            <w:r>
              <w:rPr>
                <w:rFonts w:ascii="Arial" w:hAnsi="Arial" w:cs="Arial"/>
                <w:sz w:val="20"/>
                <w:szCs w:val="20"/>
              </w:rPr>
              <w:t xml:space="preserve"> and subsequently completed the program.</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DB5F10" w:rsidP="003C67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C</w:t>
            </w:r>
            <w:r w:rsidR="003C673A">
              <w:rPr>
                <w:rFonts w:ascii="Arial" w:hAnsi="Arial" w:cs="Arial"/>
                <w:sz w:val="20"/>
                <w:szCs w:val="20"/>
              </w:rPr>
              <w:t>omplete c</w:t>
            </w:r>
            <w:r>
              <w:rPr>
                <w:rFonts w:ascii="Arial" w:hAnsi="Arial" w:cs="Arial"/>
                <w:sz w:val="20"/>
                <w:szCs w:val="20"/>
              </w:rPr>
              <w:t>ensus of all EDMAP participants.</w:t>
            </w:r>
          </w:p>
        </w:tc>
      </w:tr>
      <w:tr w:rsidR="00AD353F" w:rsidRPr="00AB2DE2"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DB5F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Each respondent is sent an email with a link to the on-line questionnaire.  The link includes a unique identifier.</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3C673A" w:rsidP="00CE6B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The expected response rate is </w:t>
            </w:r>
            <w:r w:rsidR="00DB5F10">
              <w:rPr>
                <w:rFonts w:ascii="Arial" w:hAnsi="Arial" w:cs="Arial"/>
                <w:sz w:val="20"/>
                <w:szCs w:val="20"/>
              </w:rPr>
              <w:t>70%</w:t>
            </w:r>
            <w:r>
              <w:rPr>
                <w:rFonts w:ascii="Arial" w:hAnsi="Arial" w:cs="Arial"/>
                <w:sz w:val="20"/>
                <w:szCs w:val="20"/>
              </w:rPr>
              <w:t xml:space="preserve">.  Since the survey is a census, the aggregate quantitative results contain no sampling error.  </w:t>
            </w:r>
            <w:r w:rsidR="00CE6BE2">
              <w:rPr>
                <w:rFonts w:ascii="Arial" w:hAnsi="Arial" w:cs="Arial"/>
                <w:sz w:val="20"/>
                <w:szCs w:val="20"/>
              </w:rPr>
              <w:t>On the basis of the results of the pretesting, i</w:t>
            </w:r>
            <w:r>
              <w:rPr>
                <w:rFonts w:ascii="Arial" w:hAnsi="Arial" w:cs="Arial"/>
                <w:sz w:val="20"/>
                <w:szCs w:val="20"/>
              </w:rPr>
              <w:t xml:space="preserve">t is anticipated that non-sampling error will be low.  The anticipated precision of the quantitative results is significantly higher than that required </w:t>
            </w:r>
            <w:r w:rsidR="00CE6BE2">
              <w:rPr>
                <w:rFonts w:ascii="Arial" w:hAnsi="Arial" w:cs="Arial"/>
                <w:sz w:val="20"/>
                <w:szCs w:val="20"/>
              </w:rPr>
              <w:t xml:space="preserve">(plus or minus 10 percentage points) </w:t>
            </w:r>
            <w:r>
              <w:rPr>
                <w:rFonts w:ascii="Arial" w:hAnsi="Arial" w:cs="Arial"/>
                <w:sz w:val="20"/>
                <w:szCs w:val="20"/>
              </w:rPr>
              <w:t>for the purposes to which they will be applied.</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Default="00DB5F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1. Non-respondents to the email will be contacted by telephone where possible.  This subsequent phone call significantly reduces non-response rates.</w:t>
            </w:r>
          </w:p>
          <w:p w:rsidR="00DB5F10" w:rsidRDefault="00DB5F10" w:rsidP="00DB5F1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2. Aggregate opinions of those who responded to the email will be compared to the aggregate opinions of those who responded only after a phone call.  </w:t>
            </w:r>
            <w:r w:rsidRPr="00DB5F10">
              <w:rPr>
                <w:rFonts w:ascii="Arial" w:hAnsi="Arial" w:cs="Arial"/>
                <w:sz w:val="20"/>
                <w:szCs w:val="20"/>
              </w:rPr>
              <w:t>Without the reminder, most of the</w:t>
            </w:r>
            <w:r>
              <w:rPr>
                <w:rFonts w:ascii="Arial" w:hAnsi="Arial" w:cs="Arial"/>
                <w:sz w:val="20"/>
                <w:szCs w:val="20"/>
              </w:rPr>
              <w:t xml:space="preserve"> telephone respondents</w:t>
            </w:r>
            <w:r w:rsidRPr="00DB5F10">
              <w:rPr>
                <w:rFonts w:ascii="Arial" w:hAnsi="Arial" w:cs="Arial"/>
                <w:sz w:val="20"/>
                <w:szCs w:val="20"/>
              </w:rPr>
              <w:t xml:space="preserve"> would have remained non-response.  The persons who responded only after a telephone reminder can be thought of as being intermediate between the email responders and the remaining non-response.  </w:t>
            </w:r>
            <w:r>
              <w:rPr>
                <w:rFonts w:ascii="Arial" w:hAnsi="Arial" w:cs="Arial"/>
                <w:sz w:val="20"/>
                <w:szCs w:val="20"/>
              </w:rPr>
              <w:t>The extent to which</w:t>
            </w:r>
            <w:r w:rsidRPr="00DB5F10">
              <w:rPr>
                <w:rFonts w:ascii="Arial" w:hAnsi="Arial" w:cs="Arial"/>
                <w:sz w:val="20"/>
                <w:szCs w:val="20"/>
              </w:rPr>
              <w:t xml:space="preserve"> the telephone responders systematically differ in opin</w:t>
            </w:r>
            <w:r>
              <w:rPr>
                <w:rFonts w:ascii="Arial" w:hAnsi="Arial" w:cs="Arial"/>
                <w:sz w:val="20"/>
                <w:szCs w:val="20"/>
              </w:rPr>
              <w:t>ions from the email responders suggests the possible level and direction of non-response bias.</w:t>
            </w:r>
          </w:p>
          <w:p w:rsidR="00DB5F10" w:rsidRPr="00AD353F" w:rsidRDefault="00DB5F10" w:rsidP="00DB5F1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3. Quantitative results will be compared to quantitative results from prior surveys.  Outlier values in a time series will flag potentially unreliable data.</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DB5F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No additional pre-testing is planned prior to each year’s survey.</w:t>
            </w:r>
          </w:p>
        </w:tc>
      </w:tr>
      <w:tr w:rsidR="00AD353F" w:rsidRPr="00AB2DE2"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rsidR="00AC4471" w:rsidRDefault="00DB5F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DB5F10">
              <w:rPr>
                <w:rFonts w:ascii="Arial" w:hAnsi="Arial" w:cs="Arial"/>
                <w:bCs/>
                <w:sz w:val="20"/>
                <w:szCs w:val="20"/>
              </w:rPr>
              <w:t xml:space="preserve">Around </w:t>
            </w:r>
            <w:r>
              <w:rPr>
                <w:rFonts w:ascii="Arial" w:hAnsi="Arial" w:cs="Arial"/>
                <w:bCs/>
                <w:sz w:val="20"/>
                <w:szCs w:val="20"/>
              </w:rPr>
              <w:t>35 initial contacts per year.</w:t>
            </w:r>
          </w:p>
          <w:p w:rsidR="00DB5F10" w:rsidRPr="00DB5F10" w:rsidRDefault="00DB5F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Around 25 respondents per year.</w:t>
            </w:r>
          </w:p>
        </w:tc>
      </w:tr>
      <w:tr w:rsidR="00AC4471" w:rsidRPr="00AB2DE2"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rsidR="00AC4471"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Initial contact = 1 minute</w:t>
            </w:r>
          </w:p>
          <w:p w:rsidR="00A71D37" w:rsidRPr="00A71D37"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Complete questionnaire = 10 minutes</w:t>
            </w:r>
          </w:p>
        </w:tc>
      </w:tr>
      <w:tr w:rsidR="00AC4471" w:rsidRPr="00AB2DE2"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lastRenderedPageBreak/>
              <w:t>14.</w:t>
            </w:r>
          </w:p>
        </w:tc>
        <w:tc>
          <w:tcPr>
            <w:tcW w:w="4320" w:type="dxa"/>
            <w:gridSpan w:val="2"/>
            <w:tcBorders>
              <w:top w:val="single" w:sz="2" w:space="0" w:color="auto"/>
              <w:left w:val="single" w:sz="2" w:space="0" w:color="auto"/>
              <w:bottom w:val="single" w:sz="4" w:space="0" w:color="auto"/>
              <w:right w:val="single" w:sz="2" w:space="0" w:color="auto"/>
            </w:tcBorders>
          </w:tcPr>
          <w:p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rsidR="00BD1EEE" w:rsidRPr="00AD353F"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p w:rsidR="00AC4471"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A71D37">
              <w:rPr>
                <w:rFonts w:ascii="Arial" w:hAnsi="Arial" w:cs="Arial"/>
                <w:bCs/>
                <w:sz w:val="20"/>
                <w:szCs w:val="20"/>
              </w:rPr>
              <w:t>Initial c</w:t>
            </w:r>
            <w:r>
              <w:rPr>
                <w:rFonts w:ascii="Arial" w:hAnsi="Arial" w:cs="Arial"/>
                <w:bCs/>
                <w:sz w:val="20"/>
                <w:szCs w:val="20"/>
              </w:rPr>
              <w:t>ontact: 35 persons @ 1 minute = about ½ hour</w:t>
            </w:r>
          </w:p>
          <w:p w:rsidR="00A71D37"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Complete questionnaire: 25 persons @ 10 minutes = about 4 hours</w:t>
            </w:r>
          </w:p>
          <w:p w:rsidR="00A71D37" w:rsidRPr="00A71D37"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Total burden = about 5 hours</w:t>
            </w:r>
          </w:p>
        </w:tc>
      </w:tr>
      <w:tr w:rsidR="00AC4471" w:rsidRPr="00AB2DE2"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p>
          <w:p w:rsidR="00A71D37"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p>
          <w:p w:rsidR="00A71D37" w:rsidRPr="00A71D37" w:rsidRDefault="00A71D3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A written report will be provided to the EDMAP program office.  The report will tabulate all responses to the survey, while preserving the confidentiality of the respondents.  In addition, for those respondents who request further contact with EDMAP HQ, the program office will be provided with a data sheet detailing that respondent’s responses.</w:t>
            </w:r>
          </w:p>
        </w:tc>
      </w:tr>
    </w:tbl>
    <w:p w:rsidR="00AD353F" w:rsidRDefault="00AD353F">
      <w:r>
        <w:br w:type="page"/>
      </w:r>
    </w:p>
    <w:tbl>
      <w:tblPr>
        <w:tblW w:w="0" w:type="auto"/>
        <w:jc w:val="center"/>
        <w:tblInd w:w="-1401" w:type="dxa"/>
        <w:tblLayout w:type="fixed"/>
        <w:tblCellMar>
          <w:left w:w="114" w:type="dxa"/>
          <w:right w:w="114" w:type="dxa"/>
        </w:tblCellMar>
        <w:tblLook w:val="0000"/>
      </w:tblPr>
      <w:tblGrid>
        <w:gridCol w:w="3400"/>
        <w:gridCol w:w="6469"/>
      </w:tblGrid>
      <w:tr w:rsidR="00AC4471" w:rsidRPr="00AB2DE2"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lastRenderedPageBreak/>
              <w:t>16. Justification, Purpose, and Use:</w:t>
            </w:r>
          </w:p>
        </w:tc>
      </w:tr>
      <w:tr w:rsidR="00AD353F" w:rsidRPr="00AB2DE2"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rsidR="00AD353F" w:rsidRPr="00A71D37" w:rsidRDefault="00A71D3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The purpose of the survey is to give EDMAP participants a structured mechanism for providing feedback to program managers on their EDMAP experience, and to quantify participant satisfaction with relevant aspects of that experience.</w:t>
            </w:r>
          </w:p>
          <w:p w:rsidR="005C2E13" w:rsidRPr="00AD353F" w:rsidRDefault="005C2E13"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rsidR="00AD353F" w:rsidRPr="00A71D37" w:rsidRDefault="00A71D3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The goal of the survey is the development of a quantitative measure of program achievement, and the collection of participant feedback to support program improvement.</w:t>
            </w:r>
          </w:p>
        </w:tc>
      </w:tr>
      <w:tr w:rsidR="00AD353F" w:rsidRPr="00AB2DE2"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rsidR="00AD353F" w:rsidRPr="00A71D37" w:rsidRDefault="00A71D3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The survey results will allow program managers to assess the success of the EDMAP program, and to identify specific actions to improve the administration of the program.</w:t>
            </w:r>
          </w:p>
        </w:tc>
      </w:tr>
      <w:tr w:rsidR="00AD353F" w:rsidRPr="00AB2DE2"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rsidR="00AD353F" w:rsidRDefault="00A71D37">
            <w:pPr>
              <w:widowControl/>
              <w:autoSpaceDE/>
              <w:autoSpaceDN/>
              <w:adjustRightInd/>
              <w:rPr>
                <w:rFonts w:ascii="Arial" w:hAnsi="Arial" w:cs="Arial"/>
                <w:sz w:val="20"/>
                <w:szCs w:val="20"/>
              </w:rPr>
            </w:pPr>
            <w:r>
              <w:rPr>
                <w:rFonts w:ascii="Arial" w:hAnsi="Arial" w:cs="Arial"/>
                <w:sz w:val="20"/>
                <w:szCs w:val="20"/>
              </w:rPr>
              <w:t xml:space="preserve">The aggregate percentage of participants who are satisfied with an aspect of the program is an important metric for assessing how well the program is functioning in that area.  Respondent comments (and later </w:t>
            </w:r>
            <w:proofErr w:type="spellStart"/>
            <w:r>
              <w:rPr>
                <w:rFonts w:ascii="Arial" w:hAnsi="Arial" w:cs="Arial"/>
                <w:sz w:val="20"/>
                <w:szCs w:val="20"/>
              </w:rPr>
              <w:t>followup</w:t>
            </w:r>
            <w:proofErr w:type="spellEnd"/>
            <w:r>
              <w:rPr>
                <w:rFonts w:ascii="Arial" w:hAnsi="Arial" w:cs="Arial"/>
                <w:sz w:val="20"/>
                <w:szCs w:val="20"/>
              </w:rPr>
              <w:t xml:space="preserve"> conversations) provide anecdotal information on what the program is doing well and where improvements can be made.</w:t>
            </w:r>
          </w:p>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00B50418" w:rsidRPr="00C20BDE">
              <w:rPr>
                <w:rFonts w:ascii="Arial" w:hAnsi="Arial" w:cs="Arial"/>
                <w:b/>
                <w:sz w:val="20"/>
                <w:szCs w:val="20"/>
              </w:rPr>
              <w:fldChar w:fldCharType="begin"/>
            </w:r>
            <w:r w:rsidRPr="00C20BDE">
              <w:rPr>
                <w:rFonts w:ascii="Arial" w:hAnsi="Arial" w:cs="Arial"/>
                <w:b/>
                <w:sz w:val="20"/>
                <w:szCs w:val="20"/>
              </w:rPr>
              <w:instrText>ADVANCE \d1</w:instrText>
            </w:r>
            <w:r w:rsidR="00B50418"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B50418" w:rsidRPr="00C20BDE">
              <w:rPr>
                <w:rFonts w:ascii="Arial" w:hAnsi="Arial" w:cs="Arial"/>
                <w:b/>
                <w:sz w:val="20"/>
                <w:szCs w:val="20"/>
              </w:rPr>
              <w:fldChar w:fldCharType="begin"/>
            </w:r>
            <w:r w:rsidRPr="00C20BDE">
              <w:rPr>
                <w:rFonts w:ascii="Arial" w:hAnsi="Arial" w:cs="Arial"/>
                <w:b/>
                <w:sz w:val="20"/>
                <w:szCs w:val="20"/>
              </w:rPr>
              <w:instrText>ADVANCE \d1</w:instrText>
            </w:r>
            <w:r w:rsidR="00B50418"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rsidR="00AD353F" w:rsidRDefault="00AD353F" w:rsidP="00AD353F">
            <w:pPr>
              <w:widowControl/>
              <w:autoSpaceDE/>
              <w:autoSpaceDN/>
              <w:adjustRightInd/>
              <w:jc w:val="both"/>
              <w:rPr>
                <w:rFonts w:ascii="Arial" w:hAnsi="Arial" w:cs="Arial"/>
                <w:sz w:val="20"/>
                <w:szCs w:val="20"/>
              </w:rPr>
            </w:pPr>
          </w:p>
          <w:p w:rsidR="00A71D37" w:rsidRDefault="00A71D37" w:rsidP="00AD353F">
            <w:pPr>
              <w:widowControl/>
              <w:autoSpaceDE/>
              <w:autoSpaceDN/>
              <w:adjustRightInd/>
              <w:jc w:val="both"/>
              <w:rPr>
                <w:rFonts w:ascii="Arial" w:hAnsi="Arial" w:cs="Arial"/>
                <w:sz w:val="20"/>
                <w:szCs w:val="20"/>
              </w:rPr>
            </w:pPr>
            <w:r>
              <w:rPr>
                <w:rFonts w:ascii="Arial" w:hAnsi="Arial" w:cs="Arial"/>
                <w:sz w:val="20"/>
                <w:szCs w:val="20"/>
              </w:rPr>
              <w:t xml:space="preserve">The quantitative data are relatively sparse.  Simple frequency </w:t>
            </w:r>
            <w:proofErr w:type="gramStart"/>
            <w:r>
              <w:rPr>
                <w:rFonts w:ascii="Arial" w:hAnsi="Arial" w:cs="Arial"/>
                <w:sz w:val="20"/>
                <w:szCs w:val="20"/>
              </w:rPr>
              <w:t>distributions is</w:t>
            </w:r>
            <w:proofErr w:type="gramEnd"/>
            <w:r>
              <w:rPr>
                <w:rFonts w:ascii="Arial" w:hAnsi="Arial" w:cs="Arial"/>
                <w:sz w:val="20"/>
                <w:szCs w:val="20"/>
              </w:rPr>
              <w:t xml:space="preserve"> the only statistical technique used.</w:t>
            </w:r>
          </w:p>
          <w:p w:rsidR="00A71D37" w:rsidRDefault="00A71D37" w:rsidP="00AD353F">
            <w:pPr>
              <w:widowControl/>
              <w:autoSpaceDE/>
              <w:autoSpaceDN/>
              <w:adjustRightInd/>
              <w:jc w:val="both"/>
              <w:rPr>
                <w:rFonts w:ascii="Arial" w:hAnsi="Arial" w:cs="Arial"/>
                <w:sz w:val="20"/>
                <w:szCs w:val="20"/>
              </w:rPr>
            </w:pPr>
          </w:p>
          <w:p w:rsidR="00A71D37" w:rsidRPr="00AD353F" w:rsidRDefault="00A71D37" w:rsidP="00AD353F">
            <w:pPr>
              <w:widowControl/>
              <w:autoSpaceDE/>
              <w:autoSpaceDN/>
              <w:adjustRightInd/>
              <w:jc w:val="both"/>
              <w:rPr>
                <w:rFonts w:ascii="Arial" w:hAnsi="Arial" w:cs="Arial"/>
                <w:sz w:val="20"/>
                <w:szCs w:val="20"/>
              </w:rPr>
            </w:pPr>
            <w:r>
              <w:rPr>
                <w:rFonts w:ascii="Arial" w:hAnsi="Arial" w:cs="Arial"/>
                <w:sz w:val="20"/>
                <w:szCs w:val="20"/>
              </w:rPr>
              <w:t xml:space="preserve">If non-response bias appears likely, the report provided to EDMAP management will discuss the probable size and direction of the bias, so that quantitative results can be interpreted appropriately.  Program improvements are more likely to arise from the anecdotal comments than from the quantitative results, and lower than expected response rates do not </w:t>
            </w:r>
            <w:proofErr w:type="spellStart"/>
            <w:r>
              <w:rPr>
                <w:rFonts w:ascii="Arial" w:hAnsi="Arial" w:cs="Arial"/>
                <w:sz w:val="20"/>
                <w:szCs w:val="20"/>
              </w:rPr>
              <w:t>illegitimize</w:t>
            </w:r>
            <w:proofErr w:type="spellEnd"/>
            <w:r>
              <w:rPr>
                <w:rFonts w:ascii="Arial" w:hAnsi="Arial" w:cs="Arial"/>
                <w:sz w:val="20"/>
                <w:szCs w:val="20"/>
              </w:rPr>
              <w:t xml:space="preserve"> anecdotal comments.</w:t>
            </w:r>
          </w:p>
        </w:tc>
      </w:tr>
      <w:tr w:rsidR="00AD353F" w:rsidRPr="00AB2DE2"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rsidR="00A71D37" w:rsidRDefault="00A71D37"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A71D37" w:rsidRPr="00AD353F" w:rsidRDefault="00A71D37"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The survey results are used to generate the metric: “percent of EDMAP students that work on subsequent degrees or obtain a job in a geosciences field.”</w:t>
            </w:r>
          </w:p>
        </w:tc>
      </w:tr>
    </w:tbl>
    <w:p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2" w:name="a_Toc95794829"/>
      <w:r w:rsidRPr="00AB2DE2">
        <w:rPr>
          <w:rFonts w:ascii="Arial" w:hAnsi="Arial" w:cs="Arial"/>
          <w:b/>
          <w:bCs/>
          <w:sz w:val="22"/>
          <w:szCs w:val="22"/>
        </w:rPr>
        <w:t>Checklist for Submitting a Request to Use DOI Programmatic Clearance for Customer Satisfaction Surveys</w:t>
      </w:r>
      <w:bookmarkEnd w:id="2"/>
    </w:p>
    <w:p w:rsidR="00A5106F" w:rsidRPr="00AB2DE2" w:rsidRDefault="00A5106F" w:rsidP="00AB2DE2">
      <w:pPr>
        <w:rPr>
          <w:rFonts w:ascii="Arial" w:hAnsi="Arial" w:cs="Arial"/>
          <w:sz w:val="22"/>
          <w:szCs w:val="22"/>
        </w:rPr>
      </w:pPr>
    </w:p>
    <w:p w:rsidR="009D32E4" w:rsidRPr="00AB2DE2" w:rsidRDefault="00FC5824" w:rsidP="00FC5824">
      <w:pPr>
        <w:ind w:left="360"/>
        <w:rPr>
          <w:rFonts w:ascii="Arial" w:hAnsi="Arial" w:cs="Arial"/>
          <w:sz w:val="22"/>
          <w:szCs w:val="22"/>
        </w:rPr>
      </w:pPr>
      <w:r>
        <w:rPr>
          <w:rFonts w:ascii="Arial" w:hAnsi="Arial" w:cs="Arial"/>
          <w:i/>
          <w:iCs/>
          <w:sz w:val="22"/>
          <w:szCs w:val="22"/>
        </w:rPr>
        <w:t xml:space="preserve">X   </w:t>
      </w:r>
      <w:r w:rsidR="009D32E4" w:rsidRPr="00AB2DE2">
        <w:rPr>
          <w:rFonts w:ascii="Arial" w:hAnsi="Arial" w:cs="Arial"/>
          <w:i/>
          <w:iCs/>
          <w:sz w:val="22"/>
          <w:szCs w:val="22"/>
        </w:rPr>
        <w:t>All</w:t>
      </w:r>
      <w:r w:rsidR="009D32E4" w:rsidRPr="00AB2DE2">
        <w:rPr>
          <w:rFonts w:ascii="Arial" w:hAnsi="Arial" w:cs="Arial"/>
          <w:sz w:val="22"/>
          <w:szCs w:val="22"/>
        </w:rPr>
        <w:t xml:space="preserve"> questions in the survey instrument are within the scope of one of the DOI Programmatic Clearance for Customer Satisfaction Surveys topic areas.</w:t>
      </w:r>
    </w:p>
    <w:p w:rsidR="00A172B1" w:rsidRPr="00AB2DE2" w:rsidRDefault="00B50418"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FC5824" w:rsidP="00FC5824">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 xml:space="preserve">The approval package is being submitted to the Office of Policy Analysis at least </w:t>
      </w:r>
      <w:r w:rsidR="009D32E4" w:rsidRPr="00AB2DE2">
        <w:rPr>
          <w:rFonts w:ascii="Arial" w:hAnsi="Arial" w:cs="Arial"/>
          <w:i/>
          <w:iCs/>
          <w:sz w:val="22"/>
          <w:szCs w:val="22"/>
        </w:rPr>
        <w:t>45</w:t>
      </w:r>
      <w:r w:rsidR="009D32E4" w:rsidRPr="00AB2DE2">
        <w:rPr>
          <w:rFonts w:ascii="Arial" w:hAnsi="Arial" w:cs="Arial"/>
          <w:sz w:val="22"/>
          <w:szCs w:val="22"/>
        </w:rPr>
        <w:t xml:space="preserve"> days prior to the first day the PI wishes to administer the survey to the public.</w:t>
      </w:r>
    </w:p>
    <w:p w:rsidR="00A172B1" w:rsidRPr="00AB2DE2" w:rsidRDefault="00B50418"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FC5824" w:rsidP="00FC5824">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A qualified statistician has reviewed and approved your request.</w:t>
      </w:r>
    </w:p>
    <w:p w:rsidR="00A172B1" w:rsidRPr="00AB2DE2" w:rsidRDefault="00B50418"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FC5824" w:rsidP="00FC5824">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Your bureau/office Information Collection Clearance Officer has reviewed and approved the approval package.</w:t>
      </w:r>
    </w:p>
    <w:p w:rsidR="009D32E4" w:rsidRPr="00AB2DE2" w:rsidRDefault="00B50418">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B50418"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rsidR="00FC5824" w:rsidRDefault="00FC5824" w:rsidP="00FC5824">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sidR="008D141C">
        <w:rPr>
          <w:rFonts w:ascii="Arial" w:hAnsi="Arial" w:cs="Arial"/>
          <w:b/>
          <w:sz w:val="22"/>
          <w:szCs w:val="22"/>
        </w:rPr>
        <w:t>Justification</w:t>
      </w:r>
    </w:p>
    <w:p w:rsidR="00AB2DE2" w:rsidRPr="00AB2DE2" w:rsidRDefault="00B50418" w:rsidP="00FC5824">
      <w:p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FC5824">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rsidR="00AB2DE2" w:rsidRPr="00AB2DE2" w:rsidRDefault="00FC5824" w:rsidP="00FC5824">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rsidR="00AB2DE2" w:rsidRPr="00AB2DE2" w:rsidRDefault="00FC5824" w:rsidP="00FC5824">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rsidR="009D32E4" w:rsidRPr="00AB2DE2" w:rsidRDefault="00B50418">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B50418"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rsidR="009D32E4" w:rsidRPr="00AB2DE2" w:rsidRDefault="00FC5824" w:rsidP="00FC5824">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rsidR="00A172B1" w:rsidRPr="00AB2DE2" w:rsidRDefault="00FC5824" w:rsidP="00FC5824">
      <w:pPr>
        <w:ind w:left="360"/>
        <w:rPr>
          <w:rFonts w:ascii="Arial" w:hAnsi="Arial" w:cs="Arial"/>
          <w:b/>
          <w:sz w:val="22"/>
          <w:szCs w:val="22"/>
        </w:rPr>
      </w:pPr>
      <w:r>
        <w:rPr>
          <w:rFonts w:ascii="Arial" w:hAnsi="Arial" w:cs="Arial"/>
          <w:b/>
          <w:sz w:val="22"/>
          <w:szCs w:val="22"/>
        </w:rPr>
        <w:t xml:space="preserve">X      </w:t>
      </w:r>
      <w:r w:rsidR="00AB2DE2"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rsidR="009D32E4" w:rsidRPr="00AB2DE2" w:rsidRDefault="00FC5824" w:rsidP="00FC5824">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rsidR="00FC5824" w:rsidRDefault="00FC5824" w:rsidP="00FC5824">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rsidR="00AB2DE2" w:rsidRPr="00AB2DE2" w:rsidRDefault="00B50418" w:rsidP="00FC5824">
      <w:p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FC5824">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rsidR="009D32E4" w:rsidRPr="00AB2DE2" w:rsidRDefault="00FC5824" w:rsidP="00FC5824">
      <w:pPr>
        <w:pStyle w:val="NoSpacing"/>
        <w:ind w:left="360"/>
        <w:rPr>
          <w:rFonts w:ascii="Arial" w:hAnsi="Arial" w:cs="Arial"/>
          <w:b/>
          <w:sz w:val="22"/>
          <w:szCs w:val="22"/>
        </w:rPr>
      </w:pPr>
      <w:r>
        <w:rPr>
          <w:rFonts w:ascii="Arial" w:hAnsi="Arial" w:cs="Arial"/>
          <w:b/>
          <w:sz w:val="22"/>
          <w:szCs w:val="22"/>
        </w:rPr>
        <w:t xml:space="preserve">X      </w:t>
      </w:r>
      <w:r w:rsidR="00AB2DE2"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rsidR="009D32E4" w:rsidRPr="00AB2DE2" w:rsidRDefault="00B50418">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rsidR="00A5106F" w:rsidRPr="00AD353F" w:rsidRDefault="00FC5824" w:rsidP="00FC5824">
      <w:pPr>
        <w:ind w:left="360"/>
        <w:rPr>
          <w:rFonts w:ascii="Arial" w:hAnsi="Arial" w:cs="Arial"/>
          <w:b/>
          <w:sz w:val="22"/>
          <w:szCs w:val="22"/>
        </w:rPr>
      </w:pPr>
      <w:r>
        <w:rPr>
          <w:rFonts w:ascii="Arial" w:hAnsi="Arial" w:cs="Arial"/>
          <w:b/>
          <w:sz w:val="22"/>
          <w:szCs w:val="22"/>
        </w:rPr>
        <w:t xml:space="preserve">X   </w:t>
      </w:r>
      <w:r w:rsidR="009D32E4"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009D32E4"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rsidR="00A5106F" w:rsidRPr="00AD353F" w:rsidRDefault="00A5106F" w:rsidP="00296CF6">
      <w:pPr>
        <w:ind w:left="720" w:hanging="630"/>
        <w:rPr>
          <w:rFonts w:ascii="Arial" w:hAnsi="Arial" w:cs="Arial"/>
          <w:b/>
          <w:sz w:val="22"/>
          <w:szCs w:val="22"/>
        </w:rPr>
      </w:pPr>
    </w:p>
    <w:p w:rsidR="00A5106F" w:rsidRPr="00AD353F" w:rsidRDefault="00FC5824" w:rsidP="00FC5824">
      <w:pPr>
        <w:ind w:left="360"/>
        <w:rPr>
          <w:rFonts w:ascii="Arial" w:hAnsi="Arial" w:cs="Arial"/>
          <w:b/>
          <w:bCs/>
          <w:sz w:val="22"/>
          <w:szCs w:val="22"/>
        </w:rPr>
      </w:pPr>
      <w:r>
        <w:rPr>
          <w:rFonts w:ascii="Arial" w:hAnsi="Arial" w:cs="Arial"/>
          <w:b/>
          <w:sz w:val="22"/>
          <w:szCs w:val="22"/>
        </w:rPr>
        <w:t xml:space="preserve">X   </w:t>
      </w:r>
      <w:r w:rsidR="00296CF6"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B50418" w:rsidRPr="00AD353F">
        <w:rPr>
          <w:rFonts w:ascii="Arial" w:hAnsi="Arial" w:cs="Arial"/>
          <w:sz w:val="22"/>
          <w:szCs w:val="22"/>
        </w:rPr>
        <w:fldChar w:fldCharType="begin"/>
      </w:r>
      <w:r w:rsidR="009D32E4" w:rsidRPr="00AD353F">
        <w:rPr>
          <w:rFonts w:ascii="Arial" w:hAnsi="Arial" w:cs="Arial"/>
          <w:sz w:val="22"/>
          <w:szCs w:val="22"/>
        </w:rPr>
        <w:instrText>ADVANCE \d1</w:instrText>
      </w:r>
      <w:r w:rsidR="00B50418" w:rsidRPr="00AD353F">
        <w:rPr>
          <w:rFonts w:ascii="Arial" w:hAnsi="Arial" w:cs="Arial"/>
          <w:sz w:val="22"/>
          <w:szCs w:val="22"/>
        </w:rPr>
        <w:fldChar w:fldCharType="end"/>
      </w:r>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 w:name="a_Toc95794830"/>
    </w:p>
    <w:p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4" w:name="a_Toc14140414"/>
      <w:bookmarkStart w:id="5" w:name="a_Toc14140415"/>
      <w:bookmarkEnd w:id="3"/>
      <w:bookmarkEnd w:id="4"/>
      <w:r w:rsidRPr="00AB2DE2">
        <w:rPr>
          <w:rFonts w:ascii="Arial" w:hAnsi="Arial" w:cs="Arial"/>
          <w:b/>
          <w:bCs/>
          <w:sz w:val="22"/>
          <w:szCs w:val="22"/>
        </w:rPr>
        <w:t>SUBMISSION UNDER OMB CONTROL NUMBER 1040-0001</w:t>
      </w:r>
      <w:bookmarkEnd w:id="5"/>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38"/>
        <w:gridCol w:w="1298"/>
        <w:gridCol w:w="286"/>
        <w:gridCol w:w="1042"/>
        <w:gridCol w:w="1665"/>
        <w:gridCol w:w="873"/>
        <w:gridCol w:w="1959"/>
      </w:tblGrid>
      <w:tr w:rsidR="00AD353F" w:rsidRPr="00AB2DE2" w:rsidTr="00AD353F">
        <w:trPr>
          <w:trHeight w:val="802"/>
        </w:trPr>
        <w:tc>
          <w:tcPr>
            <w:tcW w:w="10099" w:type="dxa"/>
            <w:gridSpan w:val="8"/>
          </w:tcPr>
          <w:p w:rsidR="00AD353F" w:rsidRPr="00362C9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Subgroup or Program</w:t>
            </w:r>
          </w:p>
          <w:p w:rsidR="00362C9E" w:rsidRPr="00AB2DE2" w:rsidRDefault="00362C9E" w:rsidP="00362C9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rFonts w:ascii="Arial" w:hAnsi="Arial" w:cs="Arial"/>
                <w:sz w:val="22"/>
                <w:szCs w:val="22"/>
              </w:rPr>
            </w:pPr>
            <w:r>
              <w:rPr>
                <w:rFonts w:ascii="Arial" w:hAnsi="Arial" w:cs="Arial"/>
                <w:bCs/>
                <w:sz w:val="22"/>
                <w:szCs w:val="22"/>
              </w:rPr>
              <w:t>US Geologic Survey / National Cooperative Geologic Mapping Program</w:t>
            </w:r>
          </w:p>
        </w:tc>
      </w:tr>
      <w:tr w:rsidR="00AD353F" w:rsidRPr="00AB2DE2" w:rsidTr="00AD353F">
        <w:trPr>
          <w:trHeight w:val="773"/>
        </w:trPr>
        <w:tc>
          <w:tcPr>
            <w:tcW w:w="10099" w:type="dxa"/>
            <w:gridSpan w:val="8"/>
          </w:tcPr>
          <w:p w:rsidR="00AD353F" w:rsidRPr="00362C9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Title </w:t>
            </w:r>
            <w:r w:rsidRPr="00AB2DE2">
              <w:rPr>
                <w:rFonts w:ascii="Arial" w:hAnsi="Arial" w:cs="Arial"/>
                <w:bCs/>
                <w:i/>
                <w:iCs/>
                <w:sz w:val="22"/>
                <w:szCs w:val="22"/>
              </w:rPr>
              <w:t>(Please be specific)</w:t>
            </w:r>
          </w:p>
          <w:p w:rsidR="00362C9E" w:rsidRPr="00AB2DE2" w:rsidRDefault="00362C9E" w:rsidP="00362C9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center"/>
              <w:rPr>
                <w:rFonts w:ascii="Arial" w:hAnsi="Arial" w:cs="Arial"/>
                <w:sz w:val="22"/>
                <w:szCs w:val="22"/>
              </w:rPr>
            </w:pPr>
            <w:r>
              <w:rPr>
                <w:rFonts w:ascii="Arial" w:hAnsi="Arial" w:cs="Arial"/>
                <w:sz w:val="22"/>
                <w:szCs w:val="22"/>
              </w:rPr>
              <w:t>Participant Satisfaction Survey – EDMAP Program</w:t>
            </w:r>
          </w:p>
        </w:tc>
      </w:tr>
      <w:tr w:rsidR="00AD353F" w:rsidRPr="00AB2DE2" w:rsidTr="00AD353F">
        <w:trPr>
          <w:trHeight w:val="652"/>
        </w:trPr>
        <w:tc>
          <w:tcPr>
            <w:tcW w:w="2976" w:type="dxa"/>
            <w:gridSpan w:val="2"/>
          </w:tcPr>
          <w:p w:rsidR="00AD353F"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p>
          <w:p w:rsidR="00D354F8"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62C9E" w:rsidRDefault="00362C9E" w:rsidP="00362C9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rFonts w:ascii="Arial" w:hAnsi="Arial" w:cs="Arial"/>
                <w:bCs/>
                <w:sz w:val="22"/>
                <w:szCs w:val="22"/>
              </w:rPr>
            </w:pPr>
            <w:r>
              <w:rPr>
                <w:rFonts w:ascii="Arial" w:hAnsi="Arial" w:cs="Arial"/>
                <w:bCs/>
                <w:sz w:val="22"/>
                <w:szCs w:val="22"/>
              </w:rPr>
              <w:t xml:space="preserve">35 </w:t>
            </w:r>
          </w:p>
          <w:p w:rsidR="00362C9E" w:rsidRPr="00AB2DE2" w:rsidRDefault="00362C9E" w:rsidP="00362C9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rFonts w:ascii="Arial" w:hAnsi="Arial" w:cs="Arial"/>
                <w:bCs/>
                <w:sz w:val="22"/>
                <w:szCs w:val="22"/>
              </w:rPr>
            </w:pPr>
            <w:r>
              <w:rPr>
                <w:rFonts w:ascii="Arial" w:hAnsi="Arial" w:cs="Arial"/>
                <w:bCs/>
                <w:sz w:val="22"/>
                <w:szCs w:val="22"/>
              </w:rPr>
              <w:t>25</w:t>
            </w:r>
          </w:p>
        </w:tc>
        <w:tc>
          <w:tcPr>
            <w:tcW w:w="3866" w:type="dxa"/>
            <w:gridSpan w:val="4"/>
          </w:tcPr>
          <w:p w:rsidR="00AD353F"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755CA3" w:rsidRDefault="00362C9E" w:rsidP="00755CA3">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rFonts w:ascii="Arial" w:hAnsi="Arial" w:cs="Arial"/>
                <w:bCs/>
                <w:sz w:val="22"/>
                <w:szCs w:val="22"/>
              </w:rPr>
            </w:pPr>
            <w:r>
              <w:rPr>
                <w:rFonts w:ascii="Arial" w:hAnsi="Arial" w:cs="Arial"/>
                <w:bCs/>
                <w:sz w:val="22"/>
                <w:szCs w:val="22"/>
              </w:rPr>
              <w:t>1 minute</w:t>
            </w:r>
          </w:p>
          <w:p w:rsidR="00362C9E" w:rsidRPr="00AB2DE2" w:rsidRDefault="00362C9E" w:rsidP="00755CA3">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rFonts w:ascii="Arial" w:hAnsi="Arial" w:cs="Arial"/>
                <w:bCs/>
                <w:sz w:val="22"/>
                <w:szCs w:val="22"/>
              </w:rPr>
            </w:pPr>
            <w:r>
              <w:rPr>
                <w:rFonts w:ascii="Arial" w:hAnsi="Arial" w:cs="Arial"/>
                <w:bCs/>
                <w:sz w:val="22"/>
                <w:szCs w:val="22"/>
              </w:rPr>
              <w:t>10</w:t>
            </w:r>
            <w:r w:rsidR="00755CA3">
              <w:rPr>
                <w:rFonts w:ascii="Arial" w:hAnsi="Arial" w:cs="Arial"/>
                <w:bCs/>
                <w:sz w:val="22"/>
                <w:szCs w:val="22"/>
              </w:rPr>
              <w:t xml:space="preserve"> </w:t>
            </w:r>
            <w:r>
              <w:rPr>
                <w:rFonts w:ascii="Arial" w:hAnsi="Arial" w:cs="Arial"/>
                <w:bCs/>
                <w:sz w:val="22"/>
                <w:szCs w:val="22"/>
              </w:rPr>
              <w:t>minutes</w:t>
            </w:r>
          </w:p>
        </w:tc>
      </w:tr>
      <w:tr w:rsidR="00AD353F" w:rsidRPr="00AB2DE2" w:rsidTr="00EB4172">
        <w:trPr>
          <w:trHeight w:val="1487"/>
        </w:trPr>
        <w:tc>
          <w:tcPr>
            <w:tcW w:w="2976" w:type="dxa"/>
            <w:gridSpan w:val="2"/>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rsidR="00EB417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rsidR="00EB4172" w:rsidRPr="00AB2DE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62C9E"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½ hour</w:t>
            </w:r>
          </w:p>
          <w:p w:rsidR="00362C9E"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4 hours</w:t>
            </w:r>
          </w:p>
          <w:p w:rsidR="00362C9E"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w:t>
            </w:r>
          </w:p>
          <w:p w:rsidR="00362C9E" w:rsidRPr="00AB2DE2"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5 hours</w:t>
            </w:r>
          </w:p>
        </w:tc>
      </w:tr>
      <w:tr w:rsidR="00AD353F" w:rsidRPr="00AB2DE2" w:rsidTr="00AD353F">
        <w:trPr>
          <w:trHeight w:val="829"/>
        </w:trPr>
        <w:tc>
          <w:tcPr>
            <w:tcW w:w="10099" w:type="dxa"/>
            <w:gridSpan w:val="8"/>
            <w:tcBorders>
              <w:bottom w:val="single" w:sz="4" w:space="0" w:color="auto"/>
            </w:tcBorders>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tc>
      </w:tr>
      <w:tr w:rsidR="00AD353F" w:rsidRPr="00AB2DE2" w:rsidTr="00AD353F">
        <w:trPr>
          <w:trHeight w:val="465"/>
        </w:trPr>
        <w:tc>
          <w:tcPr>
            <w:tcW w:w="1138" w:type="dxa"/>
            <w:tcBorders>
              <w:bottom w:val="single" w:sz="12" w:space="0" w:color="595959"/>
            </w:tcBorders>
          </w:tcPr>
          <w:p w:rsidR="00AD353F" w:rsidRPr="00AB2DE2"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sz="12" w:space="0" w:color="595959"/>
            </w:tcBorders>
          </w:tcPr>
          <w:p w:rsidR="00AD353F" w:rsidRPr="00AB2DE2"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Stephen Gillespie</w:t>
            </w:r>
          </w:p>
        </w:tc>
        <w:tc>
          <w:tcPr>
            <w:tcW w:w="1042" w:type="dxa"/>
            <w:tcBorders>
              <w:bottom w:val="single" w:sz="12" w:space="0" w:color="595959"/>
            </w:tcBorders>
          </w:tcPr>
          <w:p w:rsidR="00AD353F" w:rsidRPr="00AB2DE2"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rsidR="00AD353F" w:rsidRPr="00AB2DE2" w:rsidRDefault="00362C9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703-648-5705</w:t>
            </w:r>
          </w:p>
        </w:tc>
      </w:tr>
      <w:tr w:rsidR="00AD353F" w:rsidRPr="00AB2DE2" w:rsidTr="00AD353F">
        <w:trPr>
          <w:trHeight w:val="202"/>
        </w:trPr>
        <w:tc>
          <w:tcPr>
            <w:tcW w:w="10099" w:type="dxa"/>
            <w:gridSpan w:val="8"/>
            <w:tcBorders>
              <w:top w:val="single" w:sz="12" w:space="0" w:color="595959"/>
              <w:bottom w:val="single" w:sz="12" w:space="0" w:color="595959"/>
            </w:tcBorders>
            <w:shd w:val="clear" w:color="auto" w:fill="808080"/>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296CF6" w:rsidTr="00AD353F">
        <w:trPr>
          <w:trHeight w:val="960"/>
        </w:trPr>
        <w:tc>
          <w:tcPr>
            <w:tcW w:w="10099" w:type="dxa"/>
            <w:gridSpan w:val="8"/>
            <w:tcBorders>
              <w:top w:val="single" w:sz="12" w:space="0" w:color="595959"/>
            </w:tcBorders>
            <w:vAlign w:val="center"/>
          </w:tcPr>
          <w:p w:rsidR="00AD353F" w:rsidRPr="00296CF6"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8F6070" w:rsidRPr="00AB2DE2" w:rsidTr="00AD353F">
        <w:trPr>
          <w:trHeight w:val="643"/>
        </w:trPr>
        <w:tc>
          <w:tcPr>
            <w:tcW w:w="7267" w:type="dxa"/>
            <w:gridSpan w:val="6"/>
          </w:tcPr>
          <w:p w:rsidR="008F6070" w:rsidRPr="00AB2DE2" w:rsidRDefault="008F6070"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r>
              <w:rPr>
                <w:rFonts w:ascii="Arial" w:hAnsi="Arial" w:cs="Arial"/>
                <w:bCs/>
                <w:sz w:val="22"/>
                <w:szCs w:val="22"/>
              </w:rPr>
              <w:br/>
            </w:r>
            <w:r w:rsidR="00E016EC">
              <w:rPr>
                <w:rFonts w:ascii="Arial" w:hAnsi="Arial" w:cs="Arial"/>
                <w:bCs/>
                <w:i/>
                <w:sz w:val="22"/>
                <w:szCs w:val="22"/>
              </w:rPr>
              <w:t xml:space="preserve">     </w:t>
            </w:r>
            <w:r w:rsidRPr="008F6070">
              <w:rPr>
                <w:rFonts w:ascii="Arial" w:hAnsi="Arial" w:cs="Arial"/>
                <w:bCs/>
                <w:i/>
                <w:sz w:val="22"/>
                <w:szCs w:val="22"/>
              </w:rPr>
              <w:t>Stephen Gillespie</w:t>
            </w:r>
          </w:p>
        </w:tc>
        <w:tc>
          <w:tcPr>
            <w:tcW w:w="2832" w:type="dxa"/>
            <w:gridSpan w:val="2"/>
          </w:tcPr>
          <w:p w:rsidR="008F6070"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r>
              <w:rPr>
                <w:rFonts w:ascii="Arial" w:hAnsi="Arial" w:cs="Arial"/>
                <w:bCs/>
                <w:sz w:val="22"/>
                <w:szCs w:val="22"/>
              </w:rPr>
              <w:t xml:space="preserve">  </w:t>
            </w:r>
          </w:p>
          <w:p w:rsidR="008F6070" w:rsidRPr="00AB2DE2"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August 02, 2012</w:t>
            </w:r>
          </w:p>
        </w:tc>
      </w:tr>
      <w:tr w:rsidR="008F6070" w:rsidRPr="00AB2DE2" w:rsidTr="00AD353F">
        <w:trPr>
          <w:trHeight w:val="689"/>
        </w:trPr>
        <w:tc>
          <w:tcPr>
            <w:tcW w:w="7267" w:type="dxa"/>
            <w:gridSpan w:val="6"/>
          </w:tcPr>
          <w:p w:rsidR="008F6070" w:rsidRDefault="008F6070"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p w:rsidR="008F6070" w:rsidRPr="008F6070" w:rsidRDefault="00E016EC"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i/>
                <w:sz w:val="22"/>
                <w:szCs w:val="22"/>
              </w:rPr>
            </w:pPr>
            <w:r>
              <w:rPr>
                <w:rFonts w:ascii="Arial" w:hAnsi="Arial" w:cs="Arial"/>
                <w:bCs/>
                <w:i/>
                <w:sz w:val="22"/>
                <w:szCs w:val="22"/>
              </w:rPr>
              <w:t xml:space="preserve">     </w:t>
            </w:r>
            <w:r w:rsidR="008F6070" w:rsidRPr="008F6070">
              <w:rPr>
                <w:rFonts w:ascii="Arial" w:hAnsi="Arial" w:cs="Arial"/>
                <w:bCs/>
                <w:i/>
                <w:sz w:val="22"/>
                <w:szCs w:val="22"/>
              </w:rPr>
              <w:t>Shari Baloch</w:t>
            </w:r>
          </w:p>
        </w:tc>
        <w:tc>
          <w:tcPr>
            <w:tcW w:w="2832" w:type="dxa"/>
            <w:gridSpan w:val="2"/>
          </w:tcPr>
          <w:p w:rsidR="008F6070"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8F6070" w:rsidRPr="00AB2DE2"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October 9, 2012</w:t>
            </w:r>
          </w:p>
        </w:tc>
      </w:tr>
      <w:tr w:rsidR="008F6070" w:rsidRPr="00AB2DE2" w:rsidTr="00AD353F">
        <w:trPr>
          <w:trHeight w:val="689"/>
        </w:trPr>
        <w:tc>
          <w:tcPr>
            <w:tcW w:w="7267" w:type="dxa"/>
            <w:gridSpan w:val="6"/>
          </w:tcPr>
          <w:p w:rsidR="008F6070" w:rsidRDefault="008F6070"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Office of Policy Analysis</w:t>
            </w:r>
          </w:p>
          <w:p w:rsidR="00E016EC" w:rsidRPr="00E016EC" w:rsidRDefault="00E016EC"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i/>
                <w:sz w:val="22"/>
                <w:szCs w:val="22"/>
              </w:rPr>
            </w:pPr>
            <w:r>
              <w:rPr>
                <w:rFonts w:ascii="Arial" w:hAnsi="Arial" w:cs="Arial"/>
                <w:bCs/>
                <w:sz w:val="22"/>
                <w:szCs w:val="22"/>
              </w:rPr>
              <w:t xml:space="preserve">     </w:t>
            </w:r>
            <w:r w:rsidRPr="00E016EC">
              <w:rPr>
                <w:rFonts w:ascii="Arial" w:hAnsi="Arial" w:cs="Arial"/>
                <w:bCs/>
                <w:i/>
                <w:sz w:val="22"/>
                <w:szCs w:val="22"/>
              </w:rPr>
              <w:t>Donald Bieniewicz</w:t>
            </w:r>
          </w:p>
        </w:tc>
        <w:tc>
          <w:tcPr>
            <w:tcW w:w="2832" w:type="dxa"/>
            <w:gridSpan w:val="2"/>
          </w:tcPr>
          <w:p w:rsidR="008F6070"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E016EC" w:rsidRPr="00AB2DE2" w:rsidRDefault="00E016EC"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October 9, 2012</w:t>
            </w:r>
          </w:p>
        </w:tc>
      </w:tr>
      <w:tr w:rsidR="008F6070" w:rsidRPr="00AB2DE2" w:rsidTr="00AD353F">
        <w:trPr>
          <w:trHeight w:val="689"/>
        </w:trPr>
        <w:tc>
          <w:tcPr>
            <w:tcW w:w="7267" w:type="dxa"/>
            <w:gridSpan w:val="6"/>
          </w:tcPr>
          <w:p w:rsidR="008F6070" w:rsidRPr="00AB2DE2" w:rsidRDefault="008F6070" w:rsidP="008F6070">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OMB, Office of Information and Regulatory Affairs (OIRA)</w:t>
            </w:r>
          </w:p>
        </w:tc>
        <w:tc>
          <w:tcPr>
            <w:tcW w:w="2832" w:type="dxa"/>
            <w:gridSpan w:val="2"/>
          </w:tcPr>
          <w:p w:rsidR="008F6070" w:rsidRPr="00AB2DE2" w:rsidRDefault="008F6070" w:rsidP="008F6070">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bl>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bookmarkStart w:id="6" w:name="_GoBack"/>
    </w:p>
    <w:bookmarkEnd w:id="6"/>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9"/>
      <w:headerReference w:type="default" r:id="rId10"/>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27" w:rsidRDefault="00832B27" w:rsidP="009D32E4">
      <w:r>
        <w:separator/>
      </w:r>
    </w:p>
  </w:endnote>
  <w:endnote w:type="continuationSeparator" w:id="0">
    <w:p w:rsidR="00832B27" w:rsidRDefault="00832B27"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A" w:rsidRDefault="003C673A">
    <w:pPr>
      <w:pStyle w:val="Footer"/>
      <w:tabs>
        <w:tab w:val="right" w:pos="10080"/>
      </w:tabs>
      <w:ind w:right="360" w:firstLine="360"/>
      <w:jc w:val="right"/>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A" w:rsidRDefault="003C673A"/>
  <w:p w:rsidR="003C673A" w:rsidRDefault="00B50418">
    <w:pPr>
      <w:framePr w:w="10081" w:wrap="notBeside" w:vAnchor="text" w:hAnchor="text" w:x="1" w:y="1"/>
      <w:jc w:val="right"/>
      <w:rPr>
        <w:rFonts w:ascii="Shruti" w:hAnsi="Shruti" w:cs="Shruti"/>
      </w:rPr>
    </w:pPr>
    <w:r>
      <w:rPr>
        <w:rFonts w:ascii="Shruti" w:hAnsi="Shruti" w:cs="Shruti"/>
      </w:rPr>
      <w:fldChar w:fldCharType="begin"/>
    </w:r>
    <w:r w:rsidR="003C673A">
      <w:rPr>
        <w:rFonts w:ascii="Shruti" w:hAnsi="Shruti" w:cs="Shruti"/>
      </w:rPr>
      <w:instrText xml:space="preserve">PAGE </w:instrText>
    </w:r>
    <w:r>
      <w:rPr>
        <w:rFonts w:ascii="Shruti" w:hAnsi="Shruti" w:cs="Shruti"/>
      </w:rPr>
      <w:fldChar w:fldCharType="separate"/>
    </w:r>
    <w:r w:rsidR="009E22D2">
      <w:rPr>
        <w:rFonts w:ascii="Shruti" w:hAnsi="Shruti" w:cs="Shruti"/>
        <w:noProof/>
      </w:rPr>
      <w:t>7</w:t>
    </w:r>
    <w:r>
      <w:rPr>
        <w:rFonts w:ascii="Shruti" w:hAnsi="Shruti" w:cs="Shruti"/>
      </w:rPr>
      <w:fldChar w:fldCharType="end"/>
    </w:r>
  </w:p>
  <w:p w:rsidR="003C673A" w:rsidRDefault="003C673A">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27" w:rsidRDefault="00832B27" w:rsidP="009D32E4">
      <w:r>
        <w:separator/>
      </w:r>
    </w:p>
  </w:footnote>
  <w:footnote w:type="continuationSeparator" w:id="0">
    <w:p w:rsidR="00832B27" w:rsidRDefault="00832B27"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A" w:rsidRPr="00B31361" w:rsidRDefault="003C673A"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A" w:rsidRPr="00A172B1" w:rsidRDefault="003C673A"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29"/>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01262"/>
    <w:rsid w:val="00085B32"/>
    <w:rsid w:val="000D052E"/>
    <w:rsid w:val="002073CB"/>
    <w:rsid w:val="00296CF6"/>
    <w:rsid w:val="002A0695"/>
    <w:rsid w:val="002C3140"/>
    <w:rsid w:val="00362C9E"/>
    <w:rsid w:val="003C52E5"/>
    <w:rsid w:val="003C5F2B"/>
    <w:rsid w:val="003C673A"/>
    <w:rsid w:val="003E1D06"/>
    <w:rsid w:val="004046FA"/>
    <w:rsid w:val="004071AA"/>
    <w:rsid w:val="00441E18"/>
    <w:rsid w:val="00467062"/>
    <w:rsid w:val="004714FC"/>
    <w:rsid w:val="00491C71"/>
    <w:rsid w:val="004A2C20"/>
    <w:rsid w:val="004A5CEF"/>
    <w:rsid w:val="004E1C5A"/>
    <w:rsid w:val="004F2A84"/>
    <w:rsid w:val="00524806"/>
    <w:rsid w:val="0054512E"/>
    <w:rsid w:val="005817B5"/>
    <w:rsid w:val="005C2E13"/>
    <w:rsid w:val="00610CE4"/>
    <w:rsid w:val="006120DA"/>
    <w:rsid w:val="0061472C"/>
    <w:rsid w:val="006636FF"/>
    <w:rsid w:val="00685743"/>
    <w:rsid w:val="006D1101"/>
    <w:rsid w:val="00755CA3"/>
    <w:rsid w:val="00762C60"/>
    <w:rsid w:val="0081327F"/>
    <w:rsid w:val="00832B27"/>
    <w:rsid w:val="008978BB"/>
    <w:rsid w:val="008A60F4"/>
    <w:rsid w:val="008D141C"/>
    <w:rsid w:val="008D61DB"/>
    <w:rsid w:val="008F6070"/>
    <w:rsid w:val="00906D3D"/>
    <w:rsid w:val="00933D01"/>
    <w:rsid w:val="00983DB0"/>
    <w:rsid w:val="009D32E4"/>
    <w:rsid w:val="009E22D2"/>
    <w:rsid w:val="009E2A7F"/>
    <w:rsid w:val="009F33BE"/>
    <w:rsid w:val="00A14C27"/>
    <w:rsid w:val="00A172B1"/>
    <w:rsid w:val="00A44804"/>
    <w:rsid w:val="00A4721C"/>
    <w:rsid w:val="00A5106F"/>
    <w:rsid w:val="00A71D37"/>
    <w:rsid w:val="00A75932"/>
    <w:rsid w:val="00AB2DE2"/>
    <w:rsid w:val="00AC4471"/>
    <w:rsid w:val="00AD353F"/>
    <w:rsid w:val="00B31361"/>
    <w:rsid w:val="00B44983"/>
    <w:rsid w:val="00B50418"/>
    <w:rsid w:val="00B7050A"/>
    <w:rsid w:val="00B97F2E"/>
    <w:rsid w:val="00BC49D9"/>
    <w:rsid w:val="00BD1EEE"/>
    <w:rsid w:val="00C16028"/>
    <w:rsid w:val="00C20BDE"/>
    <w:rsid w:val="00C37983"/>
    <w:rsid w:val="00C56AD5"/>
    <w:rsid w:val="00C90DF6"/>
    <w:rsid w:val="00CE666F"/>
    <w:rsid w:val="00CE6BE2"/>
    <w:rsid w:val="00D0243F"/>
    <w:rsid w:val="00D354F8"/>
    <w:rsid w:val="00D439C4"/>
    <w:rsid w:val="00D807EC"/>
    <w:rsid w:val="00DB5F10"/>
    <w:rsid w:val="00E016EC"/>
    <w:rsid w:val="00E22C90"/>
    <w:rsid w:val="00E437BF"/>
    <w:rsid w:val="00EA4F75"/>
    <w:rsid w:val="00EB4172"/>
    <w:rsid w:val="00FC5824"/>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pondsp</dc:creator>
  <cp:lastModifiedBy>Department Of The Interior</cp:lastModifiedBy>
  <cp:revision>6</cp:revision>
  <cp:lastPrinted>2012-03-24T18:10:00Z</cp:lastPrinted>
  <dcterms:created xsi:type="dcterms:W3CDTF">2012-10-09T17:01:00Z</dcterms:created>
  <dcterms:modified xsi:type="dcterms:W3CDTF">2012-10-09T17:07:00Z</dcterms:modified>
</cp:coreProperties>
</file>