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rsidR="00601B25" w:rsidRDefault="00601B25" w:rsidP="00434E33">
      <w:pPr>
        <w:rPr>
          <w:b/>
        </w:rPr>
      </w:pPr>
    </w:p>
    <w:p w:rsidR="005E714A" w:rsidRDefault="00032BC8">
      <w:r>
        <w:rPr>
          <w:b/>
          <w:noProof/>
        </w:rPr>
        <mc:AlternateContent>
          <mc:Choice Requires="wps">
            <w:drawing>
              <wp:anchor distT="0" distB="0" distL="114300" distR="114300" simplePos="0" relativeHeight="251657728" behindDoc="0" locked="0" layoutInCell="0" allowOverlap="1" wp14:anchorId="478154B3" wp14:editId="185D058B">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B28D6" w:rsidRPr="003B28D6">
        <w:t>Secretarial Commission on Indian Trust Administration: Beneficiary Feedback on Trust Services</w:t>
      </w:r>
      <w:bookmarkStart w:id="0" w:name="_GoBack"/>
      <w:bookmarkEnd w:id="0"/>
    </w:p>
    <w:p w:rsidR="00D207E4" w:rsidRDefault="00D207E4">
      <w:pPr>
        <w:rPr>
          <w:b/>
        </w:rPr>
      </w:pPr>
    </w:p>
    <w:p w:rsidR="001B0AAA" w:rsidRDefault="00F15956">
      <w:r>
        <w:rPr>
          <w:b/>
        </w:rPr>
        <w:t>PURPOSE</w:t>
      </w:r>
      <w:r w:rsidRPr="009239AA">
        <w:rPr>
          <w:b/>
        </w:rPr>
        <w:t>:</w:t>
      </w:r>
      <w:r w:rsidR="00C14CC4" w:rsidRPr="009239AA">
        <w:rPr>
          <w:b/>
        </w:rPr>
        <w:t xml:space="preserve">  </w:t>
      </w:r>
    </w:p>
    <w:p w:rsidR="00453F1B" w:rsidRDefault="00453F1B"/>
    <w:p w:rsidR="001B0AAA" w:rsidRDefault="00421D8C">
      <w:r>
        <w:t>T</w:t>
      </w:r>
      <w:r w:rsidRPr="00421D8C">
        <w:t>he Secretarial Commission on Indian Trust Administration and Reform is seeking input about the quality of trust services provided by the Department of the Interior. The Trust Commission is charged with making recommendations to the Secretary of the Interior, in late fall of 2013, on improving the Trust Administration System.</w:t>
      </w:r>
      <w:r w:rsidR="00254FFB">
        <w:t xml:space="preserve">  </w:t>
      </w:r>
      <w:r w:rsidR="00254FFB" w:rsidRPr="00254FFB">
        <w:t xml:space="preserve">The results </w:t>
      </w:r>
      <w:r w:rsidR="00254FFB">
        <w:t>of this survey</w:t>
      </w:r>
      <w:r w:rsidR="00387F47">
        <w:t xml:space="preserve"> are very limited in scope and</w:t>
      </w:r>
      <w:r w:rsidR="00254FFB">
        <w:t xml:space="preserve"> </w:t>
      </w:r>
      <w:r w:rsidR="00254FFB" w:rsidRPr="00254FFB">
        <w:t xml:space="preserve">will be used by an Interior contractor to </w:t>
      </w:r>
      <w:r w:rsidR="00637BC9">
        <w:t>help identify options that could be evaluated by</w:t>
      </w:r>
      <w:r w:rsidR="00387F47">
        <w:t xml:space="preserve"> </w:t>
      </w:r>
      <w:r w:rsidR="00254FFB" w:rsidRPr="00254FFB">
        <w:t>the Secretarial Commission on Indian Trust Administration and Reform to c</w:t>
      </w:r>
      <w:r w:rsidR="00254FFB">
        <w:t xml:space="preserve">onsider </w:t>
      </w:r>
      <w:r w:rsidR="00387F47">
        <w:t>for future trust administration improvements</w:t>
      </w:r>
      <w:r w:rsidR="00254FFB">
        <w:t xml:space="preserve">.  </w:t>
      </w:r>
    </w:p>
    <w:p w:rsidR="00E26329" w:rsidRDefault="00E26329" w:rsidP="00434E33">
      <w:pPr>
        <w:pStyle w:val="Header"/>
        <w:tabs>
          <w:tab w:val="clear" w:pos="4320"/>
          <w:tab w:val="clear" w:pos="8640"/>
        </w:tabs>
        <w:rPr>
          <w:b/>
        </w:rPr>
      </w:pPr>
    </w:p>
    <w:p w:rsidR="00453F1B" w:rsidRDefault="00453F1B"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714A4A">
      <w:r>
        <w:t>Individual Indian Trust Account Holders</w:t>
      </w:r>
    </w:p>
    <w:p w:rsidR="00E26329" w:rsidRDefault="00E26329">
      <w:pPr>
        <w:rPr>
          <w:b/>
        </w:rPr>
      </w:pPr>
    </w:p>
    <w:p w:rsidR="00453F1B" w:rsidRDefault="00453F1B">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14A4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D207E4" w:rsidRDefault="00D207E4" w:rsidP="009C13B9"/>
    <w:p w:rsidR="00F26BC0" w:rsidRDefault="009C13B9" w:rsidP="009C13B9">
      <w:r>
        <w:t>Name</w:t>
      </w:r>
      <w:r w:rsidR="004801DC">
        <w:t xml:space="preserve">:   </w:t>
      </w:r>
      <w:r w:rsidR="00F76AC1">
        <w:rPr>
          <w:u w:val="single"/>
        </w:rPr>
        <w:t>Sarah Harris</w:t>
      </w:r>
      <w:r w:rsidR="000C344D">
        <w:rPr>
          <w:u w:val="single"/>
        </w:rPr>
        <w:t xml:space="preserve">, Chief of Staff to the </w:t>
      </w:r>
      <w:r w:rsidR="00F76AC1">
        <w:rPr>
          <w:u w:val="single"/>
        </w:rPr>
        <w:t>Assistant Secretary – Indian Affairs</w:t>
      </w:r>
      <w:r w:rsidR="000C344D">
        <w:rPr>
          <w:u w:val="single"/>
        </w:rPr>
        <w:t>, DOI</w:t>
      </w:r>
    </w:p>
    <w:p w:rsidR="00623EAE" w:rsidRDefault="00623EAE"/>
    <w:p w:rsidR="00F26BC0" w:rsidRDefault="00F26BC0">
      <w:r>
        <w:br w:type="page"/>
      </w:r>
    </w:p>
    <w:p w:rsidR="00F26BC0" w:rsidRDefault="00F26BC0" w:rsidP="009C13B9"/>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14A4A">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14A4A">
        <w:t>X</w:t>
      </w:r>
      <w:r>
        <w:t xml:space="preserve">] </w:t>
      </w:r>
      <w:proofErr w:type="gramStart"/>
      <w:r>
        <w:t xml:space="preserve">No  </w:t>
      </w:r>
      <w:r w:rsidR="00E519CD">
        <w:t>(</w:t>
      </w:r>
      <w:proofErr w:type="gramEnd"/>
      <w:r w:rsidR="00E519CD">
        <w:t>If yes, please explain.)</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10098" w:type="dxa"/>
        <w:tblLayout w:type="fixed"/>
        <w:tblLook w:val="01E0" w:firstRow="1" w:lastRow="1" w:firstColumn="1" w:lastColumn="1" w:noHBand="0" w:noVBand="0"/>
      </w:tblPr>
      <w:tblGrid>
        <w:gridCol w:w="5418"/>
        <w:gridCol w:w="1530"/>
        <w:gridCol w:w="1620"/>
        <w:gridCol w:w="1530"/>
      </w:tblGrid>
      <w:tr w:rsidR="00EF2095" w:rsidTr="005A77BA">
        <w:trPr>
          <w:trHeight w:val="274"/>
        </w:trPr>
        <w:tc>
          <w:tcPr>
            <w:tcW w:w="5418" w:type="dxa"/>
          </w:tcPr>
          <w:p w:rsidR="006832D9" w:rsidRPr="00F6240A" w:rsidRDefault="00E40B50" w:rsidP="00C8488C">
            <w:pPr>
              <w:rPr>
                <w:b/>
              </w:rPr>
            </w:pPr>
            <w:r>
              <w:rPr>
                <w:b/>
              </w:rPr>
              <w:t>Category of Respondent</w:t>
            </w:r>
            <w:r w:rsidR="00F72B18">
              <w:rPr>
                <w:b/>
              </w:rPr>
              <w:t>s</w:t>
            </w:r>
            <w:r w:rsidR="00EF2095">
              <w:rPr>
                <w:b/>
              </w:rPr>
              <w:t xml:space="preserve"> </w:t>
            </w:r>
          </w:p>
        </w:tc>
        <w:tc>
          <w:tcPr>
            <w:tcW w:w="1530" w:type="dxa"/>
            <w:tcBorders>
              <w:bottom w:val="single" w:sz="4" w:space="0" w:color="auto"/>
            </w:tcBorders>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Borders>
              <w:bottom w:val="single" w:sz="4" w:space="0" w:color="auto"/>
            </w:tcBorders>
          </w:tcPr>
          <w:p w:rsidR="006832D9" w:rsidRPr="00F6240A" w:rsidRDefault="006832D9" w:rsidP="00843796">
            <w:pPr>
              <w:rPr>
                <w:b/>
              </w:rPr>
            </w:pPr>
            <w:r w:rsidRPr="00F6240A">
              <w:rPr>
                <w:b/>
              </w:rPr>
              <w:t>Participation Time</w:t>
            </w:r>
          </w:p>
        </w:tc>
        <w:tc>
          <w:tcPr>
            <w:tcW w:w="1530" w:type="dxa"/>
            <w:tcBorders>
              <w:bottom w:val="single" w:sz="4" w:space="0" w:color="auto"/>
            </w:tcBorders>
          </w:tcPr>
          <w:p w:rsidR="006832D9" w:rsidRPr="00F6240A" w:rsidRDefault="006832D9" w:rsidP="00843796">
            <w:pPr>
              <w:rPr>
                <w:b/>
              </w:rPr>
            </w:pPr>
            <w:r w:rsidRPr="00F6240A">
              <w:rPr>
                <w:b/>
              </w:rPr>
              <w:t>Burden</w:t>
            </w:r>
          </w:p>
        </w:tc>
      </w:tr>
      <w:tr w:rsidR="00EF2095" w:rsidTr="005A77BA">
        <w:trPr>
          <w:trHeight w:val="274"/>
        </w:trPr>
        <w:tc>
          <w:tcPr>
            <w:tcW w:w="5418" w:type="dxa"/>
          </w:tcPr>
          <w:p w:rsidR="006832D9" w:rsidRDefault="00714A4A" w:rsidP="00843796">
            <w:r w:rsidRPr="00714A4A">
              <w:t>Individual Indian Trust Account Holders</w:t>
            </w:r>
          </w:p>
        </w:tc>
        <w:tc>
          <w:tcPr>
            <w:tcW w:w="1530" w:type="dxa"/>
            <w:shd w:val="clear" w:color="auto" w:fill="auto"/>
          </w:tcPr>
          <w:p w:rsidR="006832D9" w:rsidRPr="005A77BA" w:rsidRDefault="003927C6" w:rsidP="00843796">
            <w:r w:rsidRPr="005A77BA">
              <w:t>5,000</w:t>
            </w:r>
          </w:p>
        </w:tc>
        <w:tc>
          <w:tcPr>
            <w:tcW w:w="1620" w:type="dxa"/>
            <w:shd w:val="clear" w:color="auto" w:fill="auto"/>
          </w:tcPr>
          <w:p w:rsidR="006832D9" w:rsidRPr="005A77BA" w:rsidRDefault="005A77BA" w:rsidP="00843796">
            <w:r w:rsidRPr="005A77BA">
              <w:t>0</w:t>
            </w:r>
            <w:r w:rsidR="00F056C3" w:rsidRPr="005A77BA">
              <w:t>.1 hours</w:t>
            </w:r>
          </w:p>
        </w:tc>
        <w:tc>
          <w:tcPr>
            <w:tcW w:w="1530" w:type="dxa"/>
            <w:shd w:val="clear" w:color="auto" w:fill="auto"/>
          </w:tcPr>
          <w:p w:rsidR="006832D9" w:rsidRPr="005A77BA" w:rsidRDefault="00F056C3" w:rsidP="00F056C3">
            <w:r w:rsidRPr="005A77BA">
              <w:t>500 hours</w:t>
            </w:r>
          </w:p>
        </w:tc>
      </w:tr>
      <w:tr w:rsidR="00EF2095" w:rsidTr="00453F1B">
        <w:trPr>
          <w:trHeight w:val="274"/>
        </w:trPr>
        <w:tc>
          <w:tcPr>
            <w:tcW w:w="5418" w:type="dxa"/>
          </w:tcPr>
          <w:p w:rsidR="006832D9" w:rsidRDefault="006832D9" w:rsidP="00843796"/>
        </w:tc>
        <w:tc>
          <w:tcPr>
            <w:tcW w:w="1530" w:type="dxa"/>
          </w:tcPr>
          <w:p w:rsidR="006832D9" w:rsidRDefault="006832D9" w:rsidP="00843796"/>
        </w:tc>
        <w:tc>
          <w:tcPr>
            <w:tcW w:w="1620" w:type="dxa"/>
          </w:tcPr>
          <w:p w:rsidR="006832D9" w:rsidRDefault="006832D9" w:rsidP="00843796"/>
        </w:tc>
        <w:tc>
          <w:tcPr>
            <w:tcW w:w="1530" w:type="dxa"/>
          </w:tcPr>
          <w:p w:rsidR="006832D9" w:rsidRDefault="006832D9" w:rsidP="00843796"/>
        </w:tc>
      </w:tr>
      <w:tr w:rsidR="00EF2095" w:rsidTr="00453F1B">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620" w:type="dxa"/>
          </w:tcPr>
          <w:p w:rsidR="006832D9" w:rsidRDefault="006832D9" w:rsidP="00843796"/>
        </w:tc>
        <w:tc>
          <w:tcPr>
            <w:tcW w:w="1530" w:type="dxa"/>
          </w:tcPr>
          <w:p w:rsidR="006832D9" w:rsidRPr="00F6240A"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EE2A2B">
        <w:t xml:space="preserve">The estimated annual </w:t>
      </w:r>
      <w:r w:rsidR="0017548A" w:rsidRPr="00EE2A2B">
        <w:t xml:space="preserve">and one-time </w:t>
      </w:r>
      <w:r w:rsidR="00C86E91" w:rsidRPr="00EE2A2B">
        <w:t>cost to the Federal government is</w:t>
      </w:r>
      <w:r w:rsidR="00453F1B" w:rsidRPr="00EE2A2B">
        <w:t xml:space="preserve"> $</w:t>
      </w:r>
      <w:r w:rsidR="004801DC" w:rsidRPr="00EE2A2B">
        <w:t>3,000</w:t>
      </w:r>
      <w:r w:rsidR="00453F1B" w:rsidRPr="00EE2A2B">
        <w:t xml:space="preserve">.  </w:t>
      </w:r>
      <w:r w:rsidR="0017548A" w:rsidRPr="00EE2A2B">
        <w:t xml:space="preserve">This cost will cover federal employee and contractor direct expenses.  </w:t>
      </w:r>
      <w:r w:rsidR="00453F1B" w:rsidRPr="00EE2A2B">
        <w:t xml:space="preserve">The survey will be administered using contractor surveying technology and will be completed as part of the </w:t>
      </w:r>
      <w:r w:rsidR="00A942FC">
        <w:t>Statement of Work (SOW)</w:t>
      </w:r>
      <w:r w:rsidR="00453F1B" w:rsidRPr="00EE2A2B">
        <w:t xml:space="preserve"> without any additional fee.</w:t>
      </w:r>
      <w:r w:rsidR="00453F1B">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714A4A">
        <w:t>X</w:t>
      </w:r>
      <w:r>
        <w:t>] Yes</w:t>
      </w:r>
      <w:r w:rsidR="00F26BC0">
        <w:t xml:space="preserve"> </w:t>
      </w:r>
      <w:r>
        <w:t>[ ] No</w:t>
      </w:r>
    </w:p>
    <w:p w:rsidR="00792650" w:rsidRDefault="00792650" w:rsidP="001B0AAA"/>
    <w:p w:rsidR="00636621" w:rsidRDefault="00636621" w:rsidP="001B0AAA">
      <w:r w:rsidRPr="00636621">
        <w:t xml:space="preserve">If the answer is yes, </w:t>
      </w:r>
      <w:r w:rsidRPr="00607AF6">
        <w:t>please provide a description of both</w:t>
      </w:r>
      <w:r>
        <w:t xml:space="preserve">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86010" w:rsidRDefault="00A86010" w:rsidP="00A403BB">
      <w:pPr>
        <w:pStyle w:val="ListParagraph"/>
      </w:pPr>
    </w:p>
    <w:p w:rsidR="001E00EC" w:rsidRDefault="00A86010" w:rsidP="00A403BB">
      <w:pPr>
        <w:pStyle w:val="ListParagraph"/>
      </w:pPr>
      <w:r>
        <w:t xml:space="preserve">There are currently 407,392 Individual Indian Trust Account Holders.  A URL will be </w:t>
      </w:r>
      <w:r w:rsidR="004C0939">
        <w:t>included as text in the “</w:t>
      </w:r>
      <w:r w:rsidR="00D24074">
        <w:t xml:space="preserve">Notes” section </w:t>
      </w:r>
      <w:r>
        <w:t xml:space="preserve">of their next </w:t>
      </w:r>
      <w:r w:rsidR="003927C6">
        <w:t xml:space="preserve">quarterly </w:t>
      </w:r>
      <w:r>
        <w:t>account statement</w:t>
      </w:r>
      <w:r w:rsidR="00D24074">
        <w:t>,</w:t>
      </w:r>
      <w:r>
        <w:t xml:space="preserve"> which will </w:t>
      </w:r>
      <w:r w:rsidR="00D24074">
        <w:t xml:space="preserve">allow </w:t>
      </w:r>
      <w:r>
        <w:t xml:space="preserve">individual account holders </w:t>
      </w:r>
      <w:r w:rsidR="00D24074">
        <w:t xml:space="preserve">to enter the link on a computer and </w:t>
      </w:r>
      <w:r>
        <w:t>complete the on-line survey voluntarily.</w:t>
      </w:r>
      <w:r w:rsidR="00F056C3">
        <w:t xml:space="preserve">  </w:t>
      </w:r>
      <w:r w:rsidR="00F056C3" w:rsidRPr="005A77BA">
        <w:t>The URL will also be available via advertisements and informational messaging at regional BIA offices and at select, relevant BIA/DOI-sponsored events.</w:t>
      </w:r>
      <w:r w:rsidR="00F056C3">
        <w:t xml:space="preserve">     </w:t>
      </w:r>
    </w:p>
    <w:p w:rsidR="001E00EC" w:rsidRDefault="001E00EC" w:rsidP="00A403BB">
      <w:pPr>
        <w:pStyle w:val="ListParagraph"/>
      </w:pPr>
    </w:p>
    <w:p w:rsidR="001E00EC" w:rsidRPr="005A77BA" w:rsidRDefault="00453F1B" w:rsidP="00A403BB">
      <w:pPr>
        <w:pStyle w:val="ListParagraph"/>
      </w:pPr>
      <w:r w:rsidRPr="005A77BA">
        <w:t>There is no targeted list of specific customers</w:t>
      </w:r>
      <w:r w:rsidR="001E00EC" w:rsidRPr="005A77BA">
        <w:t xml:space="preserve"> within the 407,392 individual trust account population.  The estimated </w:t>
      </w:r>
      <w:r w:rsidR="003927C6" w:rsidRPr="005A77BA">
        <w:t>response rate is approximately 1.2</w:t>
      </w:r>
      <w:r w:rsidR="001E00EC" w:rsidRPr="005A77BA">
        <w:t xml:space="preserve">%, or </w:t>
      </w:r>
      <w:r w:rsidR="003927C6" w:rsidRPr="005A77BA">
        <w:t>5,000</w:t>
      </w:r>
      <w:r w:rsidR="001E00EC" w:rsidRPr="005A77BA">
        <w:t xml:space="preserve"> individual </w:t>
      </w:r>
      <w:r w:rsidR="001E00EC" w:rsidRPr="005A77BA">
        <w:lastRenderedPageBreak/>
        <w:t xml:space="preserve">account holders.  The </w:t>
      </w:r>
      <w:r w:rsidR="003927C6" w:rsidRPr="005A77BA">
        <w:t xml:space="preserve">low </w:t>
      </w:r>
      <w:r w:rsidR="001E00EC" w:rsidRPr="005A77BA">
        <w:t>response rate is based on several factors that will likely limit participation in the survey:</w:t>
      </w:r>
    </w:p>
    <w:p w:rsidR="001E00EC" w:rsidRPr="005A77BA" w:rsidRDefault="001E00EC" w:rsidP="00A403BB">
      <w:pPr>
        <w:pStyle w:val="ListParagraph"/>
      </w:pPr>
    </w:p>
    <w:p w:rsidR="00D24074" w:rsidRPr="005A77BA" w:rsidRDefault="00D24074" w:rsidP="001E00EC">
      <w:pPr>
        <w:pStyle w:val="ListParagraph"/>
        <w:numPr>
          <w:ilvl w:val="0"/>
          <w:numId w:val="19"/>
        </w:numPr>
      </w:pPr>
      <w:r w:rsidRPr="005A77BA">
        <w:t>The ‘Notes” section of the quarterly statement is not highly visible and the URL link will not be “hot”</w:t>
      </w:r>
      <w:r w:rsidR="00A942FC">
        <w:t xml:space="preserve"> </w:t>
      </w:r>
      <w:r w:rsidR="00387F47">
        <w:t xml:space="preserve">because the statements </w:t>
      </w:r>
      <w:r w:rsidR="008E733C">
        <w:t>are delivered in hard-copy form.</w:t>
      </w:r>
      <w:r w:rsidR="000D5EF4" w:rsidRPr="00387F47">
        <w:t xml:space="preserve">  </w:t>
      </w:r>
      <w:r w:rsidR="000D5EF4" w:rsidRPr="005A77BA">
        <w:t>Those interested in completing the survey will have to manually enter the URL address.</w:t>
      </w:r>
    </w:p>
    <w:p w:rsidR="001E00EC" w:rsidRPr="005A77BA" w:rsidRDefault="001E00EC" w:rsidP="001E00EC">
      <w:pPr>
        <w:pStyle w:val="ListParagraph"/>
        <w:numPr>
          <w:ilvl w:val="0"/>
          <w:numId w:val="19"/>
        </w:numPr>
      </w:pPr>
      <w:r w:rsidRPr="005A77BA">
        <w:t>Multiple account holders within one family will likely only complete one survey.</w:t>
      </w:r>
    </w:p>
    <w:p w:rsidR="001E00EC" w:rsidRPr="005A77BA" w:rsidRDefault="001E00EC" w:rsidP="001E00EC">
      <w:pPr>
        <w:pStyle w:val="ListParagraph"/>
        <w:numPr>
          <w:ilvl w:val="0"/>
          <w:numId w:val="19"/>
        </w:numPr>
      </w:pPr>
      <w:r w:rsidRPr="005A77BA">
        <w:t>It is unclear how ma</w:t>
      </w:r>
      <w:r w:rsidR="00870E16" w:rsidRPr="005A77BA">
        <w:t xml:space="preserve">ny account holders review </w:t>
      </w:r>
      <w:r w:rsidRPr="005A77BA">
        <w:t>monthly statements.</w:t>
      </w:r>
    </w:p>
    <w:p w:rsidR="00A403BB" w:rsidRPr="005A77BA" w:rsidRDefault="001E00EC" w:rsidP="001E00EC">
      <w:pPr>
        <w:pStyle w:val="ListParagraph"/>
        <w:numPr>
          <w:ilvl w:val="0"/>
          <w:numId w:val="19"/>
        </w:numPr>
      </w:pPr>
      <w:r w:rsidRPr="005A77BA">
        <w:t xml:space="preserve">The survey medium (online) could pose access problems for some account holders. </w:t>
      </w:r>
    </w:p>
    <w:p w:rsidR="001E00EC" w:rsidRPr="005A77BA" w:rsidRDefault="001E00EC" w:rsidP="001E00EC">
      <w:pPr>
        <w:pStyle w:val="ListParagraph"/>
        <w:numPr>
          <w:ilvl w:val="0"/>
          <w:numId w:val="19"/>
        </w:numPr>
      </w:pPr>
      <w:r w:rsidRPr="005A77BA">
        <w:t xml:space="preserve">Best practices indicate that customer populations only complete satisfaction surveys at rates of 10-15%.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E074AB">
        <w:t>X</w:t>
      </w:r>
      <w:r>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 ] Mail</w:t>
      </w:r>
      <w:r w:rsidR="001B0AAA">
        <w:t xml:space="preserve"> </w:t>
      </w:r>
    </w:p>
    <w:p w:rsidR="00925244" w:rsidRDefault="00A403BB" w:rsidP="00925244">
      <w:pPr>
        <w:ind w:left="720"/>
      </w:pPr>
      <w:r>
        <w:t>[</w:t>
      </w:r>
      <w:r w:rsidR="00E074AB">
        <w:t xml:space="preserve"> </w:t>
      </w:r>
      <w:r>
        <w:t>] Other, Explain</w:t>
      </w:r>
      <w:r w:rsidR="00714A4A">
        <w:t xml:space="preserve"> </w:t>
      </w:r>
    </w:p>
    <w:p w:rsidR="00F24CFC" w:rsidRDefault="00F24CFC" w:rsidP="00F24CFC">
      <w:pPr>
        <w:pStyle w:val="ListParagraph"/>
        <w:numPr>
          <w:ilvl w:val="0"/>
          <w:numId w:val="17"/>
        </w:numPr>
      </w:pPr>
      <w:r>
        <w:t>Will interviewers or facilitators be used?  [ ] Yes [</w:t>
      </w:r>
      <w:r w:rsidR="00714A4A">
        <w:t>X</w:t>
      </w:r>
      <w:r>
        <w:t>] No</w:t>
      </w:r>
    </w:p>
    <w:p w:rsidR="00F26BC0" w:rsidRDefault="00F26BC0" w:rsidP="00F26BC0">
      <w:pPr>
        <w:pStyle w:val="ListParagraph"/>
        <w:ind w:left="360"/>
      </w:pPr>
    </w:p>
    <w:p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rsidR="00714A4A" w:rsidRDefault="00714A4A" w:rsidP="00F26BC0"/>
    <w:p w:rsidR="009C6EF2" w:rsidRDefault="002D4309" w:rsidP="009C6EF2">
      <w:r>
        <w:t>See Attached</w:t>
      </w:r>
    </w:p>
    <w:p w:rsidR="00DB25E5" w:rsidRDefault="00DB25E5">
      <w:pPr>
        <w:rPr>
          <w:b/>
          <w:bCs/>
          <w:sz w:val="28"/>
        </w:rPr>
      </w:pPr>
    </w:p>
    <w:p w:rsidR="00F24CFC" w:rsidRDefault="004C1F76" w:rsidP="004C1F76">
      <w:pPr>
        <w:pStyle w:val="Heading2"/>
        <w:tabs>
          <w:tab w:val="left" w:pos="900"/>
        </w:tabs>
        <w:ind w:right="-180"/>
        <w:jc w:val="left"/>
      </w:pPr>
      <w:r>
        <w:rPr>
          <w:sz w:val="28"/>
        </w:rPr>
        <w:t>INSTRUCTIONS</w:t>
      </w:r>
    </w:p>
    <w:p w:rsidR="00F24CFC" w:rsidRDefault="00F24CFC" w:rsidP="00F24CFC">
      <w:pPr>
        <w:rPr>
          <w:b/>
        </w:rPr>
      </w:pPr>
    </w:p>
    <w:p w:rsidR="00F24CFC" w:rsidRDefault="00032BC8" w:rsidP="00F24CFC">
      <w:pPr>
        <w:rPr>
          <w:b/>
        </w:rPr>
      </w:pPr>
      <w:r>
        <w:rPr>
          <w:b/>
          <w:noProof/>
        </w:rPr>
        <mc:AlternateContent>
          <mc:Choice Requires="wps">
            <w:drawing>
              <wp:anchor distT="0" distB="0" distL="114300" distR="114300" simplePos="0" relativeHeight="251660288" behindDoc="0" locked="0" layoutInCell="0" allowOverlap="1" wp14:anchorId="478154B4" wp14:editId="5F4EECF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lastRenderedPageBreak/>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4C1F76" w:rsidRDefault="004C1F76" w:rsidP="004C1F76"/>
    <w:p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14" w:rsidRDefault="001D6514">
      <w:r>
        <w:separator/>
      </w:r>
    </w:p>
  </w:endnote>
  <w:endnote w:type="continuationSeparator" w:id="0">
    <w:p w:rsidR="001D6514" w:rsidRDefault="001D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AB" w:rsidRDefault="00E074A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28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14" w:rsidRDefault="001D6514">
      <w:r>
        <w:separator/>
      </w:r>
    </w:p>
  </w:footnote>
  <w:footnote w:type="continuationSeparator" w:id="0">
    <w:p w:rsidR="001D6514" w:rsidRDefault="001D6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34EBA82"/>
    <w:lvl w:ilvl="0">
      <w:numFmt w:val="bullet"/>
      <w:lvlText w:val="*"/>
      <w:lvlJc w:val="left"/>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BC0437"/>
    <w:multiLevelType w:val="hybridMultilevel"/>
    <w:tmpl w:val="4E5A6344"/>
    <w:lvl w:ilvl="0" w:tplc="31366E28">
      <w:numFmt w:val="bullet"/>
      <w:lvlText w:val=""/>
      <w:lvlJc w:val="left"/>
      <w:pPr>
        <w:ind w:left="720" w:hanging="360"/>
      </w:pPr>
      <w:rPr>
        <w:rFonts w:ascii="Symbol" w:eastAsia="Times New Roman" w:hAnsi="Symbo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9C3288"/>
    <w:multiLevelType w:val="hybridMultilevel"/>
    <w:tmpl w:val="7E88B99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E31210"/>
    <w:multiLevelType w:val="multilevel"/>
    <w:tmpl w:val="34B6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8693186"/>
    <w:multiLevelType w:val="multilevel"/>
    <w:tmpl w:val="570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19"/>
  </w:num>
  <w:num w:numId="4">
    <w:abstractNumId w:val="22"/>
  </w:num>
  <w:num w:numId="5">
    <w:abstractNumId w:val="5"/>
  </w:num>
  <w:num w:numId="6">
    <w:abstractNumId w:val="2"/>
  </w:num>
  <w:num w:numId="7">
    <w:abstractNumId w:val="11"/>
  </w:num>
  <w:num w:numId="8">
    <w:abstractNumId w:val="17"/>
  </w:num>
  <w:num w:numId="9">
    <w:abstractNumId w:val="12"/>
  </w:num>
  <w:num w:numId="10">
    <w:abstractNumId w:val="3"/>
  </w:num>
  <w:num w:numId="11">
    <w:abstractNumId w:val="8"/>
  </w:num>
  <w:num w:numId="12">
    <w:abstractNumId w:val="9"/>
  </w:num>
  <w:num w:numId="13">
    <w:abstractNumId w:val="1"/>
  </w:num>
  <w:num w:numId="14">
    <w:abstractNumId w:val="18"/>
  </w:num>
  <w:num w:numId="15">
    <w:abstractNumId w:val="15"/>
  </w:num>
  <w:num w:numId="16">
    <w:abstractNumId w:val="14"/>
  </w:num>
  <w:num w:numId="17">
    <w:abstractNumId w:val="6"/>
  </w:num>
  <w:num w:numId="18">
    <w:abstractNumId w:val="7"/>
  </w:num>
  <w:num w:numId="19">
    <w:abstractNumId w:val="10"/>
  </w:num>
  <w:num w:numId="20">
    <w:abstractNumId w:val="4"/>
  </w:num>
  <w:num w:numId="2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BC8"/>
    <w:rsid w:val="00045150"/>
    <w:rsid w:val="00047A64"/>
    <w:rsid w:val="000628AE"/>
    <w:rsid w:val="00067329"/>
    <w:rsid w:val="00095E78"/>
    <w:rsid w:val="000B2838"/>
    <w:rsid w:val="000C344D"/>
    <w:rsid w:val="000C4CF1"/>
    <w:rsid w:val="000D44CA"/>
    <w:rsid w:val="000D5EF4"/>
    <w:rsid w:val="000E200B"/>
    <w:rsid w:val="000F68BE"/>
    <w:rsid w:val="00105085"/>
    <w:rsid w:val="0011795E"/>
    <w:rsid w:val="0017548A"/>
    <w:rsid w:val="001927A4"/>
    <w:rsid w:val="00194AC6"/>
    <w:rsid w:val="001A23B0"/>
    <w:rsid w:val="001A25CC"/>
    <w:rsid w:val="001B0AAA"/>
    <w:rsid w:val="001C39F7"/>
    <w:rsid w:val="001D6514"/>
    <w:rsid w:val="001E00EC"/>
    <w:rsid w:val="00237B48"/>
    <w:rsid w:val="0024521E"/>
    <w:rsid w:val="00254FFB"/>
    <w:rsid w:val="0026151D"/>
    <w:rsid w:val="00263C3D"/>
    <w:rsid w:val="00274D0B"/>
    <w:rsid w:val="002B3C95"/>
    <w:rsid w:val="002C1E6C"/>
    <w:rsid w:val="002D0B92"/>
    <w:rsid w:val="002D4309"/>
    <w:rsid w:val="0035310F"/>
    <w:rsid w:val="00356052"/>
    <w:rsid w:val="00387F47"/>
    <w:rsid w:val="003927C6"/>
    <w:rsid w:val="003B28D6"/>
    <w:rsid w:val="003D5BBE"/>
    <w:rsid w:val="003E3C61"/>
    <w:rsid w:val="003F1C5B"/>
    <w:rsid w:val="0040236F"/>
    <w:rsid w:val="00410049"/>
    <w:rsid w:val="00421D8C"/>
    <w:rsid w:val="00430C5C"/>
    <w:rsid w:val="00434E33"/>
    <w:rsid w:val="0043782D"/>
    <w:rsid w:val="00441434"/>
    <w:rsid w:val="0045264C"/>
    <w:rsid w:val="00453F1B"/>
    <w:rsid w:val="004801DC"/>
    <w:rsid w:val="004876EC"/>
    <w:rsid w:val="004C0939"/>
    <w:rsid w:val="004C1F76"/>
    <w:rsid w:val="004D6E14"/>
    <w:rsid w:val="005009B0"/>
    <w:rsid w:val="00593181"/>
    <w:rsid w:val="005A1006"/>
    <w:rsid w:val="005A77BA"/>
    <w:rsid w:val="005E714A"/>
    <w:rsid w:val="00601B25"/>
    <w:rsid w:val="00607AF6"/>
    <w:rsid w:val="006140A0"/>
    <w:rsid w:val="00623EAE"/>
    <w:rsid w:val="00634F94"/>
    <w:rsid w:val="00636621"/>
    <w:rsid w:val="00637BC9"/>
    <w:rsid w:val="00642B49"/>
    <w:rsid w:val="0065069B"/>
    <w:rsid w:val="00655F97"/>
    <w:rsid w:val="006832D9"/>
    <w:rsid w:val="0069403B"/>
    <w:rsid w:val="00696D03"/>
    <w:rsid w:val="006B2BF0"/>
    <w:rsid w:val="006F3DDE"/>
    <w:rsid w:val="00704678"/>
    <w:rsid w:val="00714A4A"/>
    <w:rsid w:val="00725BBB"/>
    <w:rsid w:val="007425E7"/>
    <w:rsid w:val="00764552"/>
    <w:rsid w:val="00791F54"/>
    <w:rsid w:val="00792650"/>
    <w:rsid w:val="00802607"/>
    <w:rsid w:val="008101A5"/>
    <w:rsid w:val="00822664"/>
    <w:rsid w:val="00843796"/>
    <w:rsid w:val="00870E16"/>
    <w:rsid w:val="00895229"/>
    <w:rsid w:val="008E61DE"/>
    <w:rsid w:val="008E733C"/>
    <w:rsid w:val="008F0203"/>
    <w:rsid w:val="008F50D4"/>
    <w:rsid w:val="009239AA"/>
    <w:rsid w:val="00925244"/>
    <w:rsid w:val="00935ADA"/>
    <w:rsid w:val="00946B6C"/>
    <w:rsid w:val="00955A71"/>
    <w:rsid w:val="0096108F"/>
    <w:rsid w:val="009C13B9"/>
    <w:rsid w:val="009C2A76"/>
    <w:rsid w:val="009C6EF2"/>
    <w:rsid w:val="009D01A2"/>
    <w:rsid w:val="009F5923"/>
    <w:rsid w:val="00A403BB"/>
    <w:rsid w:val="00A674DF"/>
    <w:rsid w:val="00A83AA6"/>
    <w:rsid w:val="00A86010"/>
    <w:rsid w:val="00A942FC"/>
    <w:rsid w:val="00AE1809"/>
    <w:rsid w:val="00B13C53"/>
    <w:rsid w:val="00B368FE"/>
    <w:rsid w:val="00B41A7C"/>
    <w:rsid w:val="00B80D76"/>
    <w:rsid w:val="00BA2105"/>
    <w:rsid w:val="00BA7E06"/>
    <w:rsid w:val="00BB43B5"/>
    <w:rsid w:val="00BB6219"/>
    <w:rsid w:val="00BD290F"/>
    <w:rsid w:val="00BF24DE"/>
    <w:rsid w:val="00C14CC4"/>
    <w:rsid w:val="00C33C52"/>
    <w:rsid w:val="00C40D8B"/>
    <w:rsid w:val="00C537CA"/>
    <w:rsid w:val="00C8407A"/>
    <w:rsid w:val="00C8488C"/>
    <w:rsid w:val="00C86E91"/>
    <w:rsid w:val="00CA2650"/>
    <w:rsid w:val="00CB1078"/>
    <w:rsid w:val="00CC6FAF"/>
    <w:rsid w:val="00CD60EC"/>
    <w:rsid w:val="00CF0A44"/>
    <w:rsid w:val="00D207E4"/>
    <w:rsid w:val="00D231CF"/>
    <w:rsid w:val="00D24074"/>
    <w:rsid w:val="00D24698"/>
    <w:rsid w:val="00D6383F"/>
    <w:rsid w:val="00D7504D"/>
    <w:rsid w:val="00DA4C26"/>
    <w:rsid w:val="00DB19F2"/>
    <w:rsid w:val="00DB25E5"/>
    <w:rsid w:val="00DB59D0"/>
    <w:rsid w:val="00DC33D3"/>
    <w:rsid w:val="00DF46C0"/>
    <w:rsid w:val="00E074AB"/>
    <w:rsid w:val="00E26329"/>
    <w:rsid w:val="00E40B50"/>
    <w:rsid w:val="00E42460"/>
    <w:rsid w:val="00E50293"/>
    <w:rsid w:val="00E519CD"/>
    <w:rsid w:val="00E6463B"/>
    <w:rsid w:val="00E65FFC"/>
    <w:rsid w:val="00E80951"/>
    <w:rsid w:val="00E86CC6"/>
    <w:rsid w:val="00EA6374"/>
    <w:rsid w:val="00EB56B3"/>
    <w:rsid w:val="00ED45A4"/>
    <w:rsid w:val="00ED6492"/>
    <w:rsid w:val="00EE1284"/>
    <w:rsid w:val="00EE2A2B"/>
    <w:rsid w:val="00EF2095"/>
    <w:rsid w:val="00F056C3"/>
    <w:rsid w:val="00F06866"/>
    <w:rsid w:val="00F15956"/>
    <w:rsid w:val="00F24CFC"/>
    <w:rsid w:val="00F26BC0"/>
    <w:rsid w:val="00F3170F"/>
    <w:rsid w:val="00F41855"/>
    <w:rsid w:val="00F72B18"/>
    <w:rsid w:val="00F76AC1"/>
    <w:rsid w:val="00F976B0"/>
    <w:rsid w:val="00FA33E0"/>
    <w:rsid w:val="00FA6DE7"/>
    <w:rsid w:val="00FC0A8E"/>
    <w:rsid w:val="00FD6C9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FollowedHyperlink">
    <w:name w:val="FollowedHyperlink"/>
    <w:basedOn w:val="DefaultParagraphFont"/>
    <w:rsid w:val="00A942FC"/>
    <w:rPr>
      <w:color w:val="800080" w:themeColor="followedHyperlink"/>
      <w:u w:val="single"/>
    </w:rPr>
  </w:style>
  <w:style w:type="paragraph" w:customStyle="1" w:styleId="H1">
    <w:name w:val="H1"/>
    <w:basedOn w:val="Normal"/>
    <w:next w:val="Normal"/>
    <w:uiPriority w:val="99"/>
    <w:rsid w:val="00F76AC1"/>
    <w:pPr>
      <w:keepNext/>
      <w:autoSpaceDE w:val="0"/>
      <w:autoSpaceDN w:val="0"/>
      <w:adjustRightInd w:val="0"/>
      <w:spacing w:before="100" w:after="100"/>
      <w:outlineLvl w:val="1"/>
    </w:pPr>
    <w:rPr>
      <w:b/>
      <w:bCs/>
      <w:kern w:val="36"/>
      <w:sz w:val="48"/>
      <w:szCs w:val="48"/>
    </w:rPr>
  </w:style>
  <w:style w:type="character" w:styleId="Strong">
    <w:name w:val="Strong"/>
    <w:basedOn w:val="DefaultParagraphFont"/>
    <w:uiPriority w:val="22"/>
    <w:qFormat/>
    <w:rsid w:val="00F76AC1"/>
    <w:rPr>
      <w:b/>
      <w:bCs/>
    </w:rPr>
  </w:style>
  <w:style w:type="character" w:customStyle="1" w:styleId="sg-question-number">
    <w:name w:val="sg-question-number"/>
    <w:basedOn w:val="DefaultParagraphFont"/>
    <w:rsid w:val="00F76AC1"/>
  </w:style>
  <w:style w:type="character" w:customStyle="1" w:styleId="sg-access-helper2">
    <w:name w:val="sg-access-helper2"/>
    <w:basedOn w:val="DefaultParagraphFont"/>
    <w:rsid w:val="00F76AC1"/>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14A4A"/>
    <w:rPr>
      <w:color w:val="0000FF"/>
      <w:u w:val="single"/>
    </w:rPr>
  </w:style>
  <w:style w:type="character" w:styleId="FollowedHyperlink">
    <w:name w:val="FollowedHyperlink"/>
    <w:basedOn w:val="DefaultParagraphFont"/>
    <w:rsid w:val="00A942FC"/>
    <w:rPr>
      <w:color w:val="800080" w:themeColor="followedHyperlink"/>
      <w:u w:val="single"/>
    </w:rPr>
  </w:style>
  <w:style w:type="paragraph" w:customStyle="1" w:styleId="H1">
    <w:name w:val="H1"/>
    <w:basedOn w:val="Normal"/>
    <w:next w:val="Normal"/>
    <w:uiPriority w:val="99"/>
    <w:rsid w:val="00F76AC1"/>
    <w:pPr>
      <w:keepNext/>
      <w:autoSpaceDE w:val="0"/>
      <w:autoSpaceDN w:val="0"/>
      <w:adjustRightInd w:val="0"/>
      <w:spacing w:before="100" w:after="100"/>
      <w:outlineLvl w:val="1"/>
    </w:pPr>
    <w:rPr>
      <w:b/>
      <w:bCs/>
      <w:kern w:val="36"/>
      <w:sz w:val="48"/>
      <w:szCs w:val="48"/>
    </w:rPr>
  </w:style>
  <w:style w:type="character" w:styleId="Strong">
    <w:name w:val="Strong"/>
    <w:basedOn w:val="DefaultParagraphFont"/>
    <w:uiPriority w:val="22"/>
    <w:qFormat/>
    <w:rsid w:val="00F76AC1"/>
    <w:rPr>
      <w:b/>
      <w:bCs/>
    </w:rPr>
  </w:style>
  <w:style w:type="character" w:customStyle="1" w:styleId="sg-question-number">
    <w:name w:val="sg-question-number"/>
    <w:basedOn w:val="DefaultParagraphFont"/>
    <w:rsid w:val="00F76AC1"/>
  </w:style>
  <w:style w:type="character" w:customStyle="1" w:styleId="sg-access-helper2">
    <w:name w:val="sg-access-helper2"/>
    <w:basedOn w:val="DefaultParagraphFont"/>
    <w:rsid w:val="00F76AC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065">
      <w:bodyDiv w:val="1"/>
      <w:marLeft w:val="0"/>
      <w:marRight w:val="0"/>
      <w:marTop w:val="0"/>
      <w:marBottom w:val="0"/>
      <w:divBdr>
        <w:top w:val="none" w:sz="0" w:space="0" w:color="auto"/>
        <w:left w:val="none" w:sz="0" w:space="0" w:color="auto"/>
        <w:bottom w:val="none" w:sz="0" w:space="0" w:color="auto"/>
        <w:right w:val="none" w:sz="0" w:space="0" w:color="auto"/>
      </w:divBdr>
      <w:divsChild>
        <w:div w:id="81996042">
          <w:marLeft w:val="0"/>
          <w:marRight w:val="0"/>
          <w:marTop w:val="0"/>
          <w:marBottom w:val="0"/>
          <w:divBdr>
            <w:top w:val="none" w:sz="0" w:space="0" w:color="auto"/>
            <w:left w:val="none" w:sz="0" w:space="0" w:color="auto"/>
            <w:bottom w:val="single" w:sz="6" w:space="0" w:color="E7EEDC"/>
            <w:right w:val="single" w:sz="6" w:space="0" w:color="E7EEDC"/>
          </w:divBdr>
          <w:divsChild>
            <w:div w:id="2138182584">
              <w:marLeft w:val="0"/>
              <w:marRight w:val="0"/>
              <w:marTop w:val="0"/>
              <w:marBottom w:val="0"/>
              <w:divBdr>
                <w:top w:val="none" w:sz="0" w:space="0" w:color="auto"/>
                <w:left w:val="none" w:sz="0" w:space="0" w:color="auto"/>
                <w:bottom w:val="none" w:sz="0" w:space="0" w:color="auto"/>
                <w:right w:val="none" w:sz="0" w:space="0" w:color="auto"/>
              </w:divBdr>
              <w:divsChild>
                <w:div w:id="2056924166">
                  <w:marLeft w:val="0"/>
                  <w:marRight w:val="0"/>
                  <w:marTop w:val="0"/>
                  <w:marBottom w:val="0"/>
                  <w:divBdr>
                    <w:top w:val="none" w:sz="0" w:space="0" w:color="auto"/>
                    <w:left w:val="none" w:sz="0" w:space="0" w:color="auto"/>
                    <w:bottom w:val="none" w:sz="0" w:space="0" w:color="auto"/>
                    <w:right w:val="none" w:sz="0" w:space="0" w:color="auto"/>
                  </w:divBdr>
                  <w:divsChild>
                    <w:div w:id="2048556724">
                      <w:marLeft w:val="75"/>
                      <w:marRight w:val="0"/>
                      <w:marTop w:val="0"/>
                      <w:marBottom w:val="0"/>
                      <w:divBdr>
                        <w:top w:val="none" w:sz="0" w:space="0" w:color="auto"/>
                        <w:left w:val="none" w:sz="0" w:space="0" w:color="auto"/>
                        <w:bottom w:val="none" w:sz="0" w:space="0" w:color="auto"/>
                        <w:right w:val="none" w:sz="0" w:space="0" w:color="auto"/>
                      </w:divBdr>
                      <w:divsChild>
                        <w:div w:id="1126314480">
                          <w:marLeft w:val="0"/>
                          <w:marRight w:val="0"/>
                          <w:marTop w:val="300"/>
                          <w:marBottom w:val="300"/>
                          <w:divBdr>
                            <w:top w:val="none" w:sz="0" w:space="0" w:color="E6E6E0"/>
                            <w:left w:val="none" w:sz="0" w:space="0" w:color="E6E6E0"/>
                            <w:bottom w:val="single" w:sz="12" w:space="0" w:color="E6E6E0"/>
                            <w:right w:val="none" w:sz="0" w:space="0" w:color="E6E6E0"/>
                          </w:divBdr>
                          <w:divsChild>
                            <w:div w:id="1754930236">
                              <w:marLeft w:val="0"/>
                              <w:marRight w:val="0"/>
                              <w:marTop w:val="0"/>
                              <w:marBottom w:val="0"/>
                              <w:divBdr>
                                <w:top w:val="none" w:sz="0" w:space="0" w:color="auto"/>
                                <w:left w:val="none" w:sz="0" w:space="0" w:color="auto"/>
                                <w:bottom w:val="none" w:sz="0" w:space="0" w:color="auto"/>
                                <w:right w:val="none" w:sz="0" w:space="0" w:color="auto"/>
                              </w:divBdr>
                            </w:div>
                            <w:div w:id="192040510">
                              <w:marLeft w:val="0"/>
                              <w:marRight w:val="0"/>
                              <w:marTop w:val="0"/>
                              <w:marBottom w:val="0"/>
                              <w:divBdr>
                                <w:top w:val="none" w:sz="0" w:space="0" w:color="auto"/>
                                <w:left w:val="none" w:sz="0" w:space="0" w:color="auto"/>
                                <w:bottom w:val="none" w:sz="0" w:space="0" w:color="auto"/>
                                <w:right w:val="none" w:sz="0" w:space="0" w:color="auto"/>
                              </w:divBdr>
                              <w:divsChild>
                                <w:div w:id="7384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1741">
                          <w:marLeft w:val="0"/>
                          <w:marRight w:val="0"/>
                          <w:marTop w:val="300"/>
                          <w:marBottom w:val="300"/>
                          <w:divBdr>
                            <w:top w:val="none" w:sz="0" w:space="0" w:color="E6E6E0"/>
                            <w:left w:val="none" w:sz="0" w:space="0" w:color="E6E6E0"/>
                            <w:bottom w:val="single" w:sz="12" w:space="0" w:color="E6E6E0"/>
                            <w:right w:val="none" w:sz="0" w:space="0" w:color="E6E6E0"/>
                          </w:divBdr>
                          <w:divsChild>
                            <w:div w:id="1619143499">
                              <w:marLeft w:val="0"/>
                              <w:marRight w:val="0"/>
                              <w:marTop w:val="0"/>
                              <w:marBottom w:val="0"/>
                              <w:divBdr>
                                <w:top w:val="none" w:sz="0" w:space="0" w:color="auto"/>
                                <w:left w:val="none" w:sz="0" w:space="0" w:color="auto"/>
                                <w:bottom w:val="none" w:sz="0" w:space="0" w:color="auto"/>
                                <w:right w:val="none" w:sz="0" w:space="0" w:color="auto"/>
                              </w:divBdr>
                            </w:div>
                            <w:div w:id="3658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914">
      <w:bodyDiv w:val="1"/>
      <w:marLeft w:val="0"/>
      <w:marRight w:val="0"/>
      <w:marTop w:val="0"/>
      <w:marBottom w:val="0"/>
      <w:divBdr>
        <w:top w:val="none" w:sz="0" w:space="0" w:color="auto"/>
        <w:left w:val="none" w:sz="0" w:space="0" w:color="auto"/>
        <w:bottom w:val="none" w:sz="0" w:space="0" w:color="auto"/>
        <w:right w:val="none" w:sz="0" w:space="0" w:color="auto"/>
      </w:divBdr>
      <w:divsChild>
        <w:div w:id="260530811">
          <w:marLeft w:val="0"/>
          <w:marRight w:val="0"/>
          <w:marTop w:val="0"/>
          <w:marBottom w:val="0"/>
          <w:divBdr>
            <w:top w:val="none" w:sz="0" w:space="0" w:color="auto"/>
            <w:left w:val="none" w:sz="0" w:space="0" w:color="auto"/>
            <w:bottom w:val="single" w:sz="6" w:space="0" w:color="E7EEDC"/>
            <w:right w:val="single" w:sz="6" w:space="0" w:color="E7EEDC"/>
          </w:divBdr>
          <w:divsChild>
            <w:div w:id="893353419">
              <w:marLeft w:val="0"/>
              <w:marRight w:val="0"/>
              <w:marTop w:val="0"/>
              <w:marBottom w:val="0"/>
              <w:divBdr>
                <w:top w:val="none" w:sz="0" w:space="0" w:color="auto"/>
                <w:left w:val="none" w:sz="0" w:space="0" w:color="auto"/>
                <w:bottom w:val="none" w:sz="0" w:space="0" w:color="auto"/>
                <w:right w:val="none" w:sz="0" w:space="0" w:color="auto"/>
              </w:divBdr>
              <w:divsChild>
                <w:div w:id="680162817">
                  <w:marLeft w:val="0"/>
                  <w:marRight w:val="0"/>
                  <w:marTop w:val="0"/>
                  <w:marBottom w:val="0"/>
                  <w:divBdr>
                    <w:top w:val="none" w:sz="0" w:space="0" w:color="auto"/>
                    <w:left w:val="none" w:sz="0" w:space="0" w:color="auto"/>
                    <w:bottom w:val="none" w:sz="0" w:space="0" w:color="auto"/>
                    <w:right w:val="none" w:sz="0" w:space="0" w:color="auto"/>
                  </w:divBdr>
                  <w:divsChild>
                    <w:div w:id="1713456684">
                      <w:marLeft w:val="75"/>
                      <w:marRight w:val="0"/>
                      <w:marTop w:val="0"/>
                      <w:marBottom w:val="0"/>
                      <w:divBdr>
                        <w:top w:val="none" w:sz="0" w:space="0" w:color="auto"/>
                        <w:left w:val="none" w:sz="0" w:space="0" w:color="auto"/>
                        <w:bottom w:val="none" w:sz="0" w:space="0" w:color="auto"/>
                        <w:right w:val="none" w:sz="0" w:space="0" w:color="auto"/>
                      </w:divBdr>
                      <w:divsChild>
                        <w:div w:id="2055428215">
                          <w:marLeft w:val="0"/>
                          <w:marRight w:val="0"/>
                          <w:marTop w:val="300"/>
                          <w:marBottom w:val="300"/>
                          <w:divBdr>
                            <w:top w:val="none" w:sz="0" w:space="0" w:color="E6E6E0"/>
                            <w:left w:val="none" w:sz="0" w:space="0" w:color="E6E6E0"/>
                            <w:bottom w:val="single" w:sz="12" w:space="0" w:color="E6E6E0"/>
                            <w:right w:val="none" w:sz="0" w:space="0" w:color="E6E6E0"/>
                          </w:divBdr>
                          <w:divsChild>
                            <w:div w:id="1038970921">
                              <w:marLeft w:val="0"/>
                              <w:marRight w:val="0"/>
                              <w:marTop w:val="0"/>
                              <w:marBottom w:val="0"/>
                              <w:divBdr>
                                <w:top w:val="none" w:sz="0" w:space="0" w:color="auto"/>
                                <w:left w:val="none" w:sz="0" w:space="0" w:color="auto"/>
                                <w:bottom w:val="none" w:sz="0" w:space="0" w:color="auto"/>
                                <w:right w:val="none" w:sz="0" w:space="0" w:color="auto"/>
                              </w:divBdr>
                            </w:div>
                            <w:div w:id="1753238089">
                              <w:marLeft w:val="0"/>
                              <w:marRight w:val="0"/>
                              <w:marTop w:val="0"/>
                              <w:marBottom w:val="0"/>
                              <w:divBdr>
                                <w:top w:val="none" w:sz="0" w:space="0" w:color="auto"/>
                                <w:left w:val="none" w:sz="0" w:space="0" w:color="auto"/>
                                <w:bottom w:val="none" w:sz="0" w:space="0" w:color="auto"/>
                                <w:right w:val="none" w:sz="0" w:space="0" w:color="auto"/>
                              </w:divBdr>
                              <w:divsChild>
                                <w:div w:id="586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857718">
      <w:bodyDiv w:val="1"/>
      <w:marLeft w:val="0"/>
      <w:marRight w:val="0"/>
      <w:marTop w:val="0"/>
      <w:marBottom w:val="0"/>
      <w:divBdr>
        <w:top w:val="none" w:sz="0" w:space="0" w:color="auto"/>
        <w:left w:val="none" w:sz="0" w:space="0" w:color="auto"/>
        <w:bottom w:val="none" w:sz="0" w:space="0" w:color="auto"/>
        <w:right w:val="none" w:sz="0" w:space="0" w:color="auto"/>
      </w:divBdr>
      <w:divsChild>
        <w:div w:id="1750957117">
          <w:marLeft w:val="0"/>
          <w:marRight w:val="0"/>
          <w:marTop w:val="0"/>
          <w:marBottom w:val="0"/>
          <w:divBdr>
            <w:top w:val="none" w:sz="0" w:space="0" w:color="auto"/>
            <w:left w:val="none" w:sz="0" w:space="0" w:color="auto"/>
            <w:bottom w:val="single" w:sz="6" w:space="0" w:color="E7EEDC"/>
            <w:right w:val="single" w:sz="6" w:space="0" w:color="E7EEDC"/>
          </w:divBdr>
          <w:divsChild>
            <w:div w:id="592709121">
              <w:marLeft w:val="0"/>
              <w:marRight w:val="0"/>
              <w:marTop w:val="0"/>
              <w:marBottom w:val="0"/>
              <w:divBdr>
                <w:top w:val="none" w:sz="0" w:space="0" w:color="auto"/>
                <w:left w:val="none" w:sz="0" w:space="0" w:color="auto"/>
                <w:bottom w:val="none" w:sz="0" w:space="0" w:color="auto"/>
                <w:right w:val="none" w:sz="0" w:space="0" w:color="auto"/>
              </w:divBdr>
              <w:divsChild>
                <w:div w:id="552737935">
                  <w:marLeft w:val="0"/>
                  <w:marRight w:val="0"/>
                  <w:marTop w:val="0"/>
                  <w:marBottom w:val="0"/>
                  <w:divBdr>
                    <w:top w:val="none" w:sz="0" w:space="0" w:color="auto"/>
                    <w:left w:val="none" w:sz="0" w:space="0" w:color="auto"/>
                    <w:bottom w:val="none" w:sz="0" w:space="0" w:color="auto"/>
                    <w:right w:val="none" w:sz="0" w:space="0" w:color="auto"/>
                  </w:divBdr>
                  <w:divsChild>
                    <w:div w:id="1648707533">
                      <w:marLeft w:val="75"/>
                      <w:marRight w:val="0"/>
                      <w:marTop w:val="0"/>
                      <w:marBottom w:val="0"/>
                      <w:divBdr>
                        <w:top w:val="none" w:sz="0" w:space="0" w:color="auto"/>
                        <w:left w:val="none" w:sz="0" w:space="0" w:color="auto"/>
                        <w:bottom w:val="none" w:sz="0" w:space="0" w:color="auto"/>
                        <w:right w:val="none" w:sz="0" w:space="0" w:color="auto"/>
                      </w:divBdr>
                      <w:divsChild>
                        <w:div w:id="319162561">
                          <w:marLeft w:val="0"/>
                          <w:marRight w:val="0"/>
                          <w:marTop w:val="300"/>
                          <w:marBottom w:val="300"/>
                          <w:divBdr>
                            <w:top w:val="none" w:sz="0" w:space="0" w:color="E6E6E0"/>
                            <w:left w:val="none" w:sz="0" w:space="0" w:color="E6E6E0"/>
                            <w:bottom w:val="single" w:sz="12" w:space="0" w:color="E6E6E0"/>
                            <w:right w:val="none" w:sz="0" w:space="0" w:color="E6E6E0"/>
                          </w:divBdr>
                          <w:divsChild>
                            <w:div w:id="633143555">
                              <w:marLeft w:val="0"/>
                              <w:marRight w:val="0"/>
                              <w:marTop w:val="0"/>
                              <w:marBottom w:val="0"/>
                              <w:divBdr>
                                <w:top w:val="none" w:sz="0" w:space="0" w:color="auto"/>
                                <w:left w:val="none" w:sz="0" w:space="0" w:color="auto"/>
                                <w:bottom w:val="none" w:sz="0" w:space="0" w:color="auto"/>
                                <w:right w:val="none" w:sz="0" w:space="0" w:color="auto"/>
                              </w:divBdr>
                            </w:div>
                            <w:div w:id="17717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3231">
      <w:bodyDiv w:val="1"/>
      <w:marLeft w:val="0"/>
      <w:marRight w:val="0"/>
      <w:marTop w:val="0"/>
      <w:marBottom w:val="0"/>
      <w:divBdr>
        <w:top w:val="none" w:sz="0" w:space="0" w:color="auto"/>
        <w:left w:val="none" w:sz="0" w:space="0" w:color="auto"/>
        <w:bottom w:val="none" w:sz="0" w:space="0" w:color="auto"/>
        <w:right w:val="none" w:sz="0" w:space="0" w:color="auto"/>
      </w:divBdr>
      <w:divsChild>
        <w:div w:id="1042636716">
          <w:marLeft w:val="0"/>
          <w:marRight w:val="0"/>
          <w:marTop w:val="0"/>
          <w:marBottom w:val="0"/>
          <w:divBdr>
            <w:top w:val="none" w:sz="0" w:space="0" w:color="auto"/>
            <w:left w:val="none" w:sz="0" w:space="0" w:color="auto"/>
            <w:bottom w:val="single" w:sz="6" w:space="0" w:color="E7EEDC"/>
            <w:right w:val="single" w:sz="6" w:space="0" w:color="E7EEDC"/>
          </w:divBdr>
          <w:divsChild>
            <w:div w:id="1665280294">
              <w:marLeft w:val="0"/>
              <w:marRight w:val="0"/>
              <w:marTop w:val="0"/>
              <w:marBottom w:val="0"/>
              <w:divBdr>
                <w:top w:val="none" w:sz="0" w:space="0" w:color="auto"/>
                <w:left w:val="none" w:sz="0" w:space="0" w:color="auto"/>
                <w:bottom w:val="none" w:sz="0" w:space="0" w:color="auto"/>
                <w:right w:val="none" w:sz="0" w:space="0" w:color="auto"/>
              </w:divBdr>
              <w:divsChild>
                <w:div w:id="760371129">
                  <w:marLeft w:val="0"/>
                  <w:marRight w:val="0"/>
                  <w:marTop w:val="0"/>
                  <w:marBottom w:val="0"/>
                  <w:divBdr>
                    <w:top w:val="none" w:sz="0" w:space="0" w:color="auto"/>
                    <w:left w:val="none" w:sz="0" w:space="0" w:color="auto"/>
                    <w:bottom w:val="none" w:sz="0" w:space="0" w:color="auto"/>
                    <w:right w:val="none" w:sz="0" w:space="0" w:color="auto"/>
                  </w:divBdr>
                  <w:divsChild>
                    <w:div w:id="1774980215">
                      <w:marLeft w:val="75"/>
                      <w:marRight w:val="0"/>
                      <w:marTop w:val="0"/>
                      <w:marBottom w:val="0"/>
                      <w:divBdr>
                        <w:top w:val="none" w:sz="0" w:space="0" w:color="auto"/>
                        <w:left w:val="none" w:sz="0" w:space="0" w:color="auto"/>
                        <w:bottom w:val="none" w:sz="0" w:space="0" w:color="auto"/>
                        <w:right w:val="none" w:sz="0" w:space="0" w:color="auto"/>
                      </w:divBdr>
                      <w:divsChild>
                        <w:div w:id="441538767">
                          <w:marLeft w:val="0"/>
                          <w:marRight w:val="0"/>
                          <w:marTop w:val="300"/>
                          <w:marBottom w:val="300"/>
                          <w:divBdr>
                            <w:top w:val="none" w:sz="0" w:space="0" w:color="E6E6E0"/>
                            <w:left w:val="none" w:sz="0" w:space="0" w:color="E6E6E0"/>
                            <w:bottom w:val="single" w:sz="12" w:space="0" w:color="E6E6E0"/>
                            <w:right w:val="none" w:sz="0" w:space="0" w:color="E6E6E0"/>
                          </w:divBdr>
                          <w:divsChild>
                            <w:div w:id="677542662">
                              <w:marLeft w:val="0"/>
                              <w:marRight w:val="0"/>
                              <w:marTop w:val="0"/>
                              <w:marBottom w:val="0"/>
                              <w:divBdr>
                                <w:top w:val="none" w:sz="0" w:space="0" w:color="auto"/>
                                <w:left w:val="none" w:sz="0" w:space="0" w:color="auto"/>
                                <w:bottom w:val="none" w:sz="0" w:space="0" w:color="auto"/>
                                <w:right w:val="none" w:sz="0" w:space="0" w:color="auto"/>
                              </w:divBdr>
                            </w:div>
                            <w:div w:id="1201554067">
                              <w:marLeft w:val="0"/>
                              <w:marRight w:val="0"/>
                              <w:marTop w:val="0"/>
                              <w:marBottom w:val="0"/>
                              <w:divBdr>
                                <w:top w:val="none" w:sz="0" w:space="0" w:color="auto"/>
                                <w:left w:val="none" w:sz="0" w:space="0" w:color="auto"/>
                                <w:bottom w:val="none" w:sz="0" w:space="0" w:color="auto"/>
                                <w:right w:val="none" w:sz="0" w:space="0" w:color="auto"/>
                              </w:divBdr>
                              <w:divsChild>
                                <w:div w:id="14126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515">
                          <w:marLeft w:val="0"/>
                          <w:marRight w:val="0"/>
                          <w:marTop w:val="300"/>
                          <w:marBottom w:val="300"/>
                          <w:divBdr>
                            <w:top w:val="none" w:sz="0" w:space="0" w:color="E6E6E0"/>
                            <w:left w:val="none" w:sz="0" w:space="0" w:color="E6E6E0"/>
                            <w:bottom w:val="single" w:sz="12" w:space="0" w:color="E6E6E0"/>
                            <w:right w:val="none" w:sz="0" w:space="0" w:color="E6E6E0"/>
                          </w:divBdr>
                          <w:divsChild>
                            <w:div w:id="595211637">
                              <w:marLeft w:val="0"/>
                              <w:marRight w:val="0"/>
                              <w:marTop w:val="0"/>
                              <w:marBottom w:val="0"/>
                              <w:divBdr>
                                <w:top w:val="none" w:sz="0" w:space="0" w:color="auto"/>
                                <w:left w:val="none" w:sz="0" w:space="0" w:color="auto"/>
                                <w:bottom w:val="none" w:sz="0" w:space="0" w:color="auto"/>
                                <w:right w:val="none" w:sz="0" w:space="0" w:color="auto"/>
                              </w:divBdr>
                            </w:div>
                            <w:div w:id="2042822953">
                              <w:marLeft w:val="0"/>
                              <w:marRight w:val="0"/>
                              <w:marTop w:val="0"/>
                              <w:marBottom w:val="0"/>
                              <w:divBdr>
                                <w:top w:val="none" w:sz="0" w:space="0" w:color="auto"/>
                                <w:left w:val="none" w:sz="0" w:space="0" w:color="auto"/>
                                <w:bottom w:val="none" w:sz="0" w:space="0" w:color="auto"/>
                                <w:right w:val="none" w:sz="0" w:space="0" w:color="auto"/>
                              </w:divBdr>
                            </w:div>
                          </w:divsChild>
                        </w:div>
                        <w:div w:id="677121518">
                          <w:marLeft w:val="0"/>
                          <w:marRight w:val="0"/>
                          <w:marTop w:val="300"/>
                          <w:marBottom w:val="300"/>
                          <w:divBdr>
                            <w:top w:val="none" w:sz="0" w:space="0" w:color="E6E6E0"/>
                            <w:left w:val="none" w:sz="0" w:space="0" w:color="E6E6E0"/>
                            <w:bottom w:val="single" w:sz="12" w:space="0" w:color="E6E6E0"/>
                            <w:right w:val="none" w:sz="0" w:space="0" w:color="E6E6E0"/>
                          </w:divBdr>
                          <w:divsChild>
                            <w:div w:id="586232347">
                              <w:marLeft w:val="0"/>
                              <w:marRight w:val="0"/>
                              <w:marTop w:val="0"/>
                              <w:marBottom w:val="0"/>
                              <w:divBdr>
                                <w:top w:val="none" w:sz="0" w:space="0" w:color="auto"/>
                                <w:left w:val="none" w:sz="0" w:space="0" w:color="auto"/>
                                <w:bottom w:val="none" w:sz="0" w:space="0" w:color="auto"/>
                                <w:right w:val="none" w:sz="0" w:space="0" w:color="auto"/>
                              </w:divBdr>
                            </w:div>
                            <w:div w:id="21168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4C8589596044387B5B2E480EC599E" ma:contentTypeVersion="0" ma:contentTypeDescription="Create a new document." ma:contentTypeScope="" ma:versionID="aadd4cf41ac6049c51290ce189cbe0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A4198-7B56-4486-8EAE-D8125FA1C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0BD52B-D7B4-4721-B33C-2005AC6083AD}">
  <ds:schemaRefs>
    <ds:schemaRef ds:uri="http://schemas.microsoft.com/sharepoint/v3/contenttype/forms"/>
  </ds:schemaRefs>
</ds:datastoreItem>
</file>

<file path=customXml/itemProps3.xml><?xml version="1.0" encoding="utf-8"?>
<ds:datastoreItem xmlns:ds="http://schemas.openxmlformats.org/officeDocument/2006/customXml" ds:itemID="{10316B71-A2B8-4AEF-B9B8-5D50DA4FEED6}">
  <ds:schemaRefs>
    <ds:schemaRef ds:uri="http://schemas.microsoft.com/office/2006/metadata/properties"/>
  </ds:schemaRefs>
</ds:datastoreItem>
</file>

<file path=customXml/itemProps4.xml><?xml version="1.0" encoding="utf-8"?>
<ds:datastoreItem xmlns:ds="http://schemas.openxmlformats.org/officeDocument/2006/customXml" ds:itemID="{6F935990-CB2C-45AA-8939-DD6D2DA8A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Dave Alspach</cp:lastModifiedBy>
  <cp:revision>7</cp:revision>
  <cp:lastPrinted>2012-06-19T16:03:00Z</cp:lastPrinted>
  <dcterms:created xsi:type="dcterms:W3CDTF">2013-06-24T14:38:00Z</dcterms:created>
  <dcterms:modified xsi:type="dcterms:W3CDTF">2013-06-24T19:14:00Z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y fmtid="{D5CDD505-2E9C-101B-9397-08002B2CF9AE}" pid="5" name="ContentTypeId">
    <vt:lpwstr>0x010100D434C8589596044387B5B2E480EC599E</vt:lpwstr>
  </property>
</Properties>
</file>