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779" w:rsidRDefault="003D2779" w:rsidP="001C6919">
      <w:pPr>
        <w:tabs>
          <w:tab w:val="left" w:pos="0"/>
        </w:tabs>
        <w:suppressAutoHyphens/>
        <w:jc w:val="center"/>
        <w:rPr>
          <w:rFonts w:ascii="Arial Rounded MT Bold" w:hAnsi="Arial Rounded MT Bold"/>
          <w:b/>
          <w:sz w:val="26"/>
        </w:rPr>
      </w:pPr>
      <w:r>
        <w:rPr>
          <w:rFonts w:ascii="Arial Rounded MT Bold" w:hAnsi="Arial Rounded MT Bold"/>
          <w:b/>
          <w:sz w:val="26"/>
        </w:rPr>
        <w:t>PAPERWORK REDUCTION ACT</w:t>
      </w:r>
      <w:r w:rsidR="00A34701">
        <w:rPr>
          <w:rFonts w:ascii="Arial Rounded MT Bold" w:hAnsi="Arial Rounded MT Bold"/>
          <w:b/>
          <w:sz w:val="26"/>
        </w:rPr>
        <w:fldChar w:fldCharType="begin"/>
      </w:r>
      <w:r>
        <w:rPr>
          <w:rFonts w:ascii="Arial Rounded MT Bold" w:hAnsi="Arial Rounded MT Bold"/>
          <w:b/>
          <w:sz w:val="26"/>
        </w:rPr>
        <w:instrText xml:space="preserve">PRIVATE </w:instrText>
      </w:r>
      <w:r w:rsidR="00A34701">
        <w:rPr>
          <w:rFonts w:ascii="Arial Rounded MT Bold" w:hAnsi="Arial Rounded MT Bold"/>
          <w:b/>
          <w:sz w:val="26"/>
        </w:rPr>
        <w:fldChar w:fldCharType="end"/>
      </w:r>
    </w:p>
    <w:p w:rsidR="003D2779" w:rsidRDefault="003D2779" w:rsidP="001C6919">
      <w:pPr>
        <w:tabs>
          <w:tab w:val="left" w:pos="0"/>
        </w:tabs>
        <w:suppressAutoHyphens/>
        <w:jc w:val="center"/>
        <w:rPr>
          <w:rFonts w:ascii="Arial Rounded MT Bold" w:hAnsi="Arial Rounded MT Bold"/>
          <w:b/>
          <w:sz w:val="24"/>
        </w:rPr>
      </w:pPr>
      <w:r>
        <w:rPr>
          <w:rFonts w:ascii="Arial Rounded MT Bold" w:hAnsi="Arial Rounded MT Bold"/>
          <w:b/>
          <w:sz w:val="26"/>
        </w:rPr>
        <w:t>CHANGE WORKSHEET</w:t>
      </w:r>
    </w:p>
    <w:p w:rsidR="00F2072A" w:rsidRPr="00F2072A" w:rsidRDefault="00F2072A" w:rsidP="001C6919">
      <w:pPr>
        <w:jc w:val="center"/>
        <w:rPr>
          <w:rFonts w:ascii="Arial" w:hAnsi="Arial" w:cs="Arial"/>
          <w:snapToGrid w:val="0"/>
          <w:sz w:val="24"/>
          <w:szCs w:val="24"/>
        </w:rPr>
      </w:pPr>
      <w:r w:rsidRPr="00F2072A">
        <w:rPr>
          <w:rFonts w:ascii="Arial" w:hAnsi="Arial" w:cs="Arial"/>
          <w:snapToGrid w:val="0"/>
          <w:sz w:val="24"/>
          <w:szCs w:val="24"/>
        </w:rPr>
        <w:t>Program for International Student Assessments (PISA) 2012 Main Study Change Request</w:t>
      </w:r>
    </w:p>
    <w:p w:rsidR="003D2779" w:rsidRPr="001C6919" w:rsidRDefault="003D2779" w:rsidP="001C6919">
      <w:pPr>
        <w:tabs>
          <w:tab w:val="left" w:pos="0"/>
        </w:tabs>
        <w:suppressAutoHyphens/>
        <w:spacing w:after="90"/>
        <w:jc w:val="center"/>
        <w:rPr>
          <w:rFonts w:ascii="Arial Rounded MT Bold" w:hAnsi="Arial Rounded MT Bold"/>
          <w:b/>
          <w:sz w:val="6"/>
          <w:szCs w:val="6"/>
        </w:rPr>
      </w:pPr>
    </w:p>
    <w:tbl>
      <w:tblPr>
        <w:tblW w:w="5000" w:type="pct"/>
        <w:tblCellMar>
          <w:left w:w="97" w:type="dxa"/>
          <w:right w:w="97" w:type="dxa"/>
        </w:tblCellMar>
        <w:tblLook w:val="0000"/>
      </w:tblPr>
      <w:tblGrid>
        <w:gridCol w:w="3548"/>
        <w:gridCol w:w="2309"/>
        <w:gridCol w:w="4993"/>
      </w:tblGrid>
      <w:tr w:rsidR="003D2779" w:rsidTr="00B14BD3">
        <w:trPr>
          <w:trHeight w:val="613"/>
        </w:trPr>
        <w:tc>
          <w:tcPr>
            <w:tcW w:w="2699" w:type="pct"/>
            <w:gridSpan w:val="2"/>
            <w:tcBorders>
              <w:top w:val="single" w:sz="6" w:space="0" w:color="auto"/>
              <w:left w:val="single" w:sz="6" w:space="0" w:color="auto"/>
            </w:tcBorders>
          </w:tcPr>
          <w:p w:rsidR="003D2779" w:rsidRDefault="00A34701" w:rsidP="00F806A0">
            <w:pPr>
              <w:tabs>
                <w:tab w:val="left" w:pos="0"/>
              </w:tabs>
              <w:suppressAutoHyphens/>
              <w:rPr>
                <w:rFonts w:ascii="Arial Rounded MT Bold" w:hAnsi="Arial Rounded MT Bold"/>
                <w:b/>
                <w:sz w:val="16"/>
              </w:rPr>
            </w:pPr>
            <w:r>
              <w:rPr>
                <w:rFonts w:ascii="Arial Rounded MT Bold" w:hAnsi="Arial Rounded MT Bold"/>
                <w:b/>
                <w:sz w:val="24"/>
              </w:rPr>
              <w:fldChar w:fldCharType="begin"/>
            </w:r>
            <w:r w:rsidR="003D2779">
              <w:rPr>
                <w:rFonts w:ascii="Arial Rounded MT Bold" w:hAnsi="Arial Rounded MT Bold"/>
                <w:b/>
                <w:sz w:val="24"/>
              </w:rPr>
              <w:instrText xml:space="preserve">PRIVATE </w:instrText>
            </w:r>
            <w:r>
              <w:rPr>
                <w:rFonts w:ascii="Arial Rounded MT Bold" w:hAnsi="Arial Rounded MT Bold"/>
                <w:b/>
                <w:sz w:val="24"/>
              </w:rPr>
              <w:fldChar w:fldCharType="end"/>
            </w:r>
            <w:r w:rsidR="003D2779">
              <w:rPr>
                <w:rFonts w:ascii="Arial Rounded MT Bold" w:hAnsi="Arial Rounded MT Bold"/>
                <w:b/>
                <w:sz w:val="16"/>
              </w:rPr>
              <w:t>Agency/</w:t>
            </w:r>
            <w:proofErr w:type="spellStart"/>
            <w:r w:rsidR="003D2779">
              <w:rPr>
                <w:rFonts w:ascii="Arial Rounded MT Bold" w:hAnsi="Arial Rounded MT Bold"/>
                <w:b/>
                <w:sz w:val="16"/>
              </w:rPr>
              <w:t>Subagency</w:t>
            </w:r>
            <w:proofErr w:type="spellEnd"/>
          </w:p>
          <w:p w:rsidR="003D2779" w:rsidRPr="00B14BD3" w:rsidRDefault="003D2779" w:rsidP="00F806A0">
            <w:pPr>
              <w:tabs>
                <w:tab w:val="left" w:pos="0"/>
              </w:tabs>
              <w:suppressAutoHyphens/>
              <w:jc w:val="center"/>
              <w:rPr>
                <w:rFonts w:ascii="Garamond" w:hAnsi="Garamond" w:cs="Garamond"/>
                <w:sz w:val="22"/>
                <w:szCs w:val="22"/>
              </w:rPr>
            </w:pPr>
            <w:r w:rsidRPr="00B14BD3">
              <w:rPr>
                <w:rFonts w:ascii="Garamond" w:hAnsi="Garamond" w:cs="Garamond"/>
                <w:sz w:val="22"/>
                <w:szCs w:val="22"/>
              </w:rPr>
              <w:t>U.S. Department of  Education,  Institute of Education Sciences</w:t>
            </w:r>
          </w:p>
        </w:tc>
        <w:tc>
          <w:tcPr>
            <w:tcW w:w="2301" w:type="pct"/>
            <w:tcBorders>
              <w:top w:val="single" w:sz="6" w:space="0" w:color="auto"/>
              <w:left w:val="single" w:sz="6" w:space="0" w:color="auto"/>
              <w:right w:val="single" w:sz="6" w:space="0" w:color="auto"/>
            </w:tcBorders>
          </w:tcPr>
          <w:p w:rsidR="003D2779" w:rsidRDefault="003D2779" w:rsidP="00F806A0">
            <w:pPr>
              <w:tabs>
                <w:tab w:val="left" w:pos="0"/>
              </w:tabs>
              <w:suppressAutoHyphens/>
              <w:rPr>
                <w:rFonts w:ascii="Arial Rounded MT Bold" w:hAnsi="Arial Rounded MT Bold"/>
                <w:b/>
                <w:sz w:val="16"/>
              </w:rPr>
            </w:pPr>
            <w:r>
              <w:rPr>
                <w:rFonts w:ascii="Arial Rounded MT Bold" w:hAnsi="Arial Rounded MT Bold"/>
                <w:b/>
                <w:sz w:val="16"/>
              </w:rPr>
              <w:t>OMB Control Number</w:t>
            </w:r>
          </w:p>
          <w:p w:rsidR="003D2779" w:rsidRPr="00C85982" w:rsidRDefault="003D2779" w:rsidP="00F806A0">
            <w:pPr>
              <w:tabs>
                <w:tab w:val="left" w:pos="0"/>
              </w:tabs>
              <w:suppressAutoHyphens/>
              <w:jc w:val="center"/>
              <w:rPr>
                <w:rFonts w:ascii="Garamond" w:hAnsi="Garamond" w:cs="Garamond"/>
                <w:sz w:val="24"/>
                <w:szCs w:val="24"/>
              </w:rPr>
            </w:pPr>
            <w:r w:rsidRPr="001C6919">
              <w:rPr>
                <w:rFonts w:ascii="Garamond" w:hAnsi="Garamond" w:cs="Garamond"/>
                <w:sz w:val="24"/>
                <w:szCs w:val="24"/>
              </w:rPr>
              <w:t>1850-0755 v.1</w:t>
            </w:r>
            <w:r w:rsidR="00F2072A">
              <w:rPr>
                <w:rFonts w:ascii="Garamond" w:hAnsi="Garamond" w:cs="Garamond"/>
                <w:sz w:val="24"/>
                <w:szCs w:val="24"/>
              </w:rPr>
              <w:t>3</w:t>
            </w:r>
          </w:p>
        </w:tc>
      </w:tr>
      <w:tr w:rsidR="003D2779" w:rsidTr="00B14BD3">
        <w:tc>
          <w:tcPr>
            <w:tcW w:w="1635" w:type="pct"/>
            <w:tcBorders>
              <w:top w:val="single" w:sz="6" w:space="0" w:color="auto"/>
              <w:left w:val="single" w:sz="6" w:space="0" w:color="auto"/>
            </w:tcBorders>
          </w:tcPr>
          <w:p w:rsidR="003D2779" w:rsidRDefault="003D2779" w:rsidP="00F806A0">
            <w:pPr>
              <w:tabs>
                <w:tab w:val="left" w:pos="0"/>
              </w:tabs>
              <w:suppressAutoHyphens/>
              <w:rPr>
                <w:rFonts w:ascii="Arial Rounded MT Bold" w:hAnsi="Arial Rounded MT Bold"/>
                <w:b/>
                <w:sz w:val="16"/>
              </w:rPr>
            </w:pPr>
          </w:p>
        </w:tc>
        <w:tc>
          <w:tcPr>
            <w:tcW w:w="1064" w:type="pct"/>
            <w:tcBorders>
              <w:top w:val="single" w:sz="6" w:space="0" w:color="auto"/>
            </w:tcBorders>
          </w:tcPr>
          <w:p w:rsidR="003D2779" w:rsidRDefault="003D2779" w:rsidP="00F806A0">
            <w:pPr>
              <w:tabs>
                <w:tab w:val="left" w:pos="0"/>
              </w:tabs>
              <w:suppressAutoHyphens/>
              <w:jc w:val="center"/>
              <w:rPr>
                <w:rFonts w:ascii="Arial Rounded MT Bold" w:hAnsi="Arial Rounded MT Bold"/>
                <w:b/>
                <w:sz w:val="16"/>
              </w:rPr>
            </w:pPr>
            <w:r>
              <w:rPr>
                <w:rFonts w:ascii="Arial Rounded MT Bold" w:hAnsi="Arial Rounded MT Bold"/>
                <w:b/>
                <w:sz w:val="18"/>
              </w:rPr>
              <w:t>Current Record</w:t>
            </w:r>
          </w:p>
        </w:tc>
        <w:tc>
          <w:tcPr>
            <w:tcW w:w="2301" w:type="pct"/>
            <w:tcBorders>
              <w:top w:val="single" w:sz="6" w:space="0" w:color="auto"/>
              <w:right w:val="single" w:sz="6" w:space="0" w:color="auto"/>
            </w:tcBorders>
          </w:tcPr>
          <w:p w:rsidR="003D2779" w:rsidRDefault="003D2779" w:rsidP="00F806A0">
            <w:pPr>
              <w:tabs>
                <w:tab w:val="left" w:pos="0"/>
              </w:tabs>
              <w:suppressAutoHyphens/>
              <w:jc w:val="center"/>
              <w:rPr>
                <w:rFonts w:ascii="Arial Rounded MT Bold" w:hAnsi="Arial Rounded MT Bold"/>
                <w:b/>
                <w:sz w:val="16"/>
              </w:rPr>
            </w:pPr>
            <w:r>
              <w:rPr>
                <w:rFonts w:ascii="Arial Rounded MT Bold" w:hAnsi="Arial Rounded MT Bold"/>
                <w:b/>
                <w:sz w:val="18"/>
              </w:rPr>
              <w:t>New Record</w:t>
            </w:r>
          </w:p>
        </w:tc>
      </w:tr>
      <w:tr w:rsidR="003D2779" w:rsidTr="00B14BD3">
        <w:tc>
          <w:tcPr>
            <w:tcW w:w="1635" w:type="pct"/>
            <w:tcBorders>
              <w:top w:val="single" w:sz="6" w:space="0" w:color="auto"/>
              <w:left w:val="single" w:sz="6" w:space="0" w:color="auto"/>
            </w:tcBorders>
          </w:tcPr>
          <w:p w:rsidR="003D2779" w:rsidRDefault="003D2779" w:rsidP="00F806A0">
            <w:pPr>
              <w:tabs>
                <w:tab w:val="left" w:pos="0"/>
              </w:tabs>
              <w:suppressAutoHyphens/>
              <w:rPr>
                <w:rFonts w:ascii="Arial Rounded MT Bold" w:hAnsi="Arial Rounded MT Bold"/>
                <w:b/>
                <w:sz w:val="16"/>
              </w:rPr>
            </w:pPr>
            <w:r>
              <w:rPr>
                <w:rFonts w:ascii="Arial Rounded MT Bold" w:hAnsi="Arial Rounded MT Bold"/>
                <w:b/>
                <w:sz w:val="16"/>
              </w:rPr>
              <w:t>Agency form number(s)</w:t>
            </w:r>
          </w:p>
        </w:tc>
        <w:tc>
          <w:tcPr>
            <w:tcW w:w="1064" w:type="pct"/>
            <w:tcBorders>
              <w:top w:val="single" w:sz="6" w:space="0" w:color="auto"/>
              <w:left w:val="single" w:sz="6" w:space="0" w:color="auto"/>
            </w:tcBorders>
          </w:tcPr>
          <w:p w:rsidR="003D2779" w:rsidRDefault="003D2779" w:rsidP="00F806A0">
            <w:pPr>
              <w:tabs>
                <w:tab w:val="left" w:pos="0"/>
              </w:tabs>
              <w:suppressAutoHyphens/>
              <w:jc w:val="center"/>
              <w:rPr>
                <w:rFonts w:ascii="Arial Rounded MT Bold" w:hAnsi="Arial Rounded MT Bold"/>
                <w:b/>
                <w:sz w:val="16"/>
              </w:rPr>
            </w:pPr>
            <w:r w:rsidRPr="00E959ED">
              <w:rPr>
                <w:rFonts w:ascii="Garamond" w:hAnsi="Garamond" w:cs="Garamond"/>
                <w:sz w:val="24"/>
                <w:szCs w:val="24"/>
              </w:rPr>
              <w:t>NA</w:t>
            </w:r>
          </w:p>
        </w:tc>
        <w:tc>
          <w:tcPr>
            <w:tcW w:w="2301" w:type="pct"/>
            <w:tcBorders>
              <w:top w:val="single" w:sz="6" w:space="0" w:color="auto"/>
              <w:left w:val="single" w:sz="6" w:space="0" w:color="auto"/>
              <w:right w:val="single" w:sz="6" w:space="0" w:color="auto"/>
            </w:tcBorders>
          </w:tcPr>
          <w:p w:rsidR="003D2779" w:rsidRDefault="003D2779" w:rsidP="00F806A0">
            <w:pPr>
              <w:tabs>
                <w:tab w:val="left" w:pos="0"/>
              </w:tabs>
              <w:suppressAutoHyphens/>
              <w:jc w:val="center"/>
              <w:rPr>
                <w:rFonts w:ascii="Arial Rounded MT Bold" w:hAnsi="Arial Rounded MT Bold"/>
                <w:b/>
                <w:sz w:val="16"/>
              </w:rPr>
            </w:pPr>
            <w:r w:rsidRPr="00E959ED">
              <w:rPr>
                <w:rFonts w:ascii="Garamond" w:hAnsi="Garamond" w:cs="Garamond"/>
                <w:sz w:val="24"/>
                <w:szCs w:val="24"/>
              </w:rPr>
              <w:t>NA</w:t>
            </w:r>
          </w:p>
        </w:tc>
      </w:tr>
      <w:tr w:rsidR="003D2779" w:rsidTr="00B14BD3">
        <w:tc>
          <w:tcPr>
            <w:tcW w:w="1635" w:type="pct"/>
            <w:tcBorders>
              <w:top w:val="single" w:sz="6" w:space="0" w:color="auto"/>
              <w:left w:val="single" w:sz="6" w:space="0" w:color="auto"/>
            </w:tcBorders>
          </w:tcPr>
          <w:p w:rsidR="003D2779" w:rsidRDefault="003D2779" w:rsidP="00F806A0">
            <w:pPr>
              <w:tabs>
                <w:tab w:val="left" w:pos="0"/>
              </w:tabs>
              <w:suppressAutoHyphens/>
              <w:rPr>
                <w:rFonts w:ascii="Arial Rounded MT Bold" w:hAnsi="Arial Rounded MT Bold"/>
                <w:b/>
                <w:sz w:val="16"/>
              </w:rPr>
            </w:pPr>
            <w:r>
              <w:rPr>
                <w:rFonts w:ascii="Arial Rounded MT Bold" w:hAnsi="Arial Rounded MT Bold"/>
                <w:b/>
                <w:sz w:val="16"/>
              </w:rPr>
              <w:t>Annual reporting and record keeping hour burden</w:t>
            </w:r>
          </w:p>
        </w:tc>
        <w:tc>
          <w:tcPr>
            <w:tcW w:w="1064" w:type="pct"/>
            <w:tcBorders>
              <w:top w:val="single" w:sz="6" w:space="0" w:color="auto"/>
              <w:left w:val="single" w:sz="6" w:space="0" w:color="auto"/>
            </w:tcBorders>
            <w:shd w:val="pct25" w:color="auto" w:fill="auto"/>
          </w:tcPr>
          <w:p w:rsidR="003D2779" w:rsidRDefault="003D2779" w:rsidP="00F806A0">
            <w:pPr>
              <w:tabs>
                <w:tab w:val="left" w:pos="0"/>
              </w:tabs>
              <w:suppressAutoHyphens/>
              <w:rPr>
                <w:rFonts w:ascii="Arial Rounded MT Bold" w:hAnsi="Arial Rounded MT Bold"/>
                <w:b/>
                <w:sz w:val="16"/>
              </w:rPr>
            </w:pPr>
          </w:p>
        </w:tc>
        <w:tc>
          <w:tcPr>
            <w:tcW w:w="2301" w:type="pct"/>
            <w:tcBorders>
              <w:top w:val="single" w:sz="6" w:space="0" w:color="auto"/>
              <w:right w:val="single" w:sz="6" w:space="0" w:color="auto"/>
            </w:tcBorders>
            <w:shd w:val="pct25" w:color="auto" w:fill="auto"/>
          </w:tcPr>
          <w:p w:rsidR="003D2779" w:rsidRDefault="003D2779" w:rsidP="00F806A0">
            <w:pPr>
              <w:tabs>
                <w:tab w:val="left" w:pos="0"/>
              </w:tabs>
              <w:suppressAutoHyphens/>
              <w:rPr>
                <w:rFonts w:ascii="Arial Rounded MT Bold" w:hAnsi="Arial Rounded MT Bold"/>
                <w:b/>
                <w:sz w:val="16"/>
              </w:rPr>
            </w:pPr>
          </w:p>
        </w:tc>
      </w:tr>
      <w:tr w:rsidR="003D2779" w:rsidTr="00B14BD3">
        <w:tc>
          <w:tcPr>
            <w:tcW w:w="1635" w:type="pct"/>
            <w:tcBorders>
              <w:left w:val="single" w:sz="6" w:space="0" w:color="auto"/>
            </w:tcBorders>
          </w:tcPr>
          <w:p w:rsidR="003D2779" w:rsidRDefault="003D2779" w:rsidP="00F806A0">
            <w:pPr>
              <w:tabs>
                <w:tab w:val="left" w:pos="0"/>
              </w:tabs>
              <w:suppressAutoHyphens/>
              <w:rPr>
                <w:rFonts w:ascii="Arial Rounded MT Bold" w:hAnsi="Arial Rounded MT Bold"/>
                <w:b/>
                <w:sz w:val="16"/>
              </w:rPr>
            </w:pPr>
            <w:r>
              <w:rPr>
                <w:rFonts w:ascii="Arial Rounded MT Bold" w:hAnsi="Arial Rounded MT Bold"/>
                <w:b/>
                <w:sz w:val="16"/>
              </w:rPr>
              <w:t xml:space="preserve">   Number of respondent</w:t>
            </w:r>
          </w:p>
        </w:tc>
        <w:tc>
          <w:tcPr>
            <w:tcW w:w="1064" w:type="pct"/>
            <w:tcBorders>
              <w:top w:val="single" w:sz="6" w:space="0" w:color="auto"/>
              <w:left w:val="single" w:sz="6" w:space="0" w:color="auto"/>
            </w:tcBorders>
          </w:tcPr>
          <w:p w:rsidR="003D2779" w:rsidRDefault="003D23FE" w:rsidP="00F806A0">
            <w:pPr>
              <w:tabs>
                <w:tab w:val="left" w:pos="0"/>
              </w:tabs>
              <w:suppressAutoHyphens/>
              <w:jc w:val="center"/>
              <w:rPr>
                <w:rFonts w:ascii="Arial Rounded MT Bold" w:hAnsi="Arial Rounded MT Bold"/>
                <w:b/>
                <w:sz w:val="16"/>
              </w:rPr>
            </w:pPr>
            <w:r>
              <w:rPr>
                <w:rFonts w:ascii="Arial" w:hAnsi="Arial" w:cs="Arial"/>
                <w:bCs/>
              </w:rPr>
              <w:t>14,476</w:t>
            </w:r>
          </w:p>
        </w:tc>
        <w:tc>
          <w:tcPr>
            <w:tcW w:w="2301" w:type="pct"/>
            <w:tcBorders>
              <w:top w:val="single" w:sz="6" w:space="0" w:color="auto"/>
              <w:left w:val="single" w:sz="6" w:space="0" w:color="auto"/>
              <w:right w:val="single" w:sz="6" w:space="0" w:color="auto"/>
            </w:tcBorders>
          </w:tcPr>
          <w:p w:rsidR="003D2779" w:rsidRDefault="003D2779" w:rsidP="00F2072A">
            <w:pPr>
              <w:tabs>
                <w:tab w:val="left" w:pos="0"/>
              </w:tabs>
              <w:suppressAutoHyphens/>
              <w:jc w:val="center"/>
              <w:rPr>
                <w:rFonts w:ascii="Arial Rounded MT Bold" w:hAnsi="Arial Rounded MT Bold"/>
                <w:b/>
                <w:sz w:val="16"/>
              </w:rPr>
            </w:pPr>
            <w:r>
              <w:rPr>
                <w:rFonts w:ascii="Arial" w:hAnsi="Arial" w:cs="Arial"/>
              </w:rPr>
              <w:t>1</w:t>
            </w:r>
            <w:r w:rsidR="00F2072A">
              <w:rPr>
                <w:rFonts w:ascii="Arial" w:hAnsi="Arial" w:cs="Arial"/>
              </w:rPr>
              <w:t>3</w:t>
            </w:r>
            <w:r>
              <w:rPr>
                <w:rFonts w:ascii="Arial" w:hAnsi="Arial" w:cs="Arial"/>
              </w:rPr>
              <w:t>,</w:t>
            </w:r>
            <w:r w:rsidR="00F2072A">
              <w:rPr>
                <w:rFonts w:ascii="Arial" w:hAnsi="Arial" w:cs="Arial"/>
              </w:rPr>
              <w:t>180</w:t>
            </w:r>
          </w:p>
        </w:tc>
      </w:tr>
      <w:tr w:rsidR="003D2779" w:rsidTr="00B14BD3">
        <w:tc>
          <w:tcPr>
            <w:tcW w:w="1635" w:type="pct"/>
            <w:tcBorders>
              <w:left w:val="single" w:sz="6" w:space="0" w:color="auto"/>
            </w:tcBorders>
          </w:tcPr>
          <w:p w:rsidR="003D2779" w:rsidRDefault="003D2779" w:rsidP="00F806A0">
            <w:pPr>
              <w:tabs>
                <w:tab w:val="left" w:pos="0"/>
              </w:tabs>
              <w:suppressAutoHyphens/>
              <w:rPr>
                <w:rFonts w:ascii="Arial Rounded MT Bold" w:hAnsi="Arial Rounded MT Bold"/>
                <w:b/>
                <w:sz w:val="16"/>
              </w:rPr>
            </w:pPr>
            <w:r>
              <w:rPr>
                <w:rFonts w:ascii="Arial Rounded MT Bold" w:hAnsi="Arial Rounded MT Bold"/>
                <w:b/>
                <w:sz w:val="16"/>
              </w:rPr>
              <w:t xml:space="preserve">   Total annual responses</w:t>
            </w:r>
          </w:p>
        </w:tc>
        <w:tc>
          <w:tcPr>
            <w:tcW w:w="1064" w:type="pct"/>
            <w:tcBorders>
              <w:top w:val="single" w:sz="6" w:space="0" w:color="auto"/>
              <w:left w:val="single" w:sz="6" w:space="0" w:color="auto"/>
            </w:tcBorders>
          </w:tcPr>
          <w:p w:rsidR="003D2779" w:rsidRDefault="003D23FE" w:rsidP="00F806A0">
            <w:pPr>
              <w:tabs>
                <w:tab w:val="left" w:pos="0"/>
              </w:tabs>
              <w:suppressAutoHyphens/>
              <w:jc w:val="center"/>
              <w:rPr>
                <w:rFonts w:ascii="Arial Rounded MT Bold" w:hAnsi="Arial Rounded MT Bold"/>
                <w:b/>
                <w:sz w:val="16"/>
              </w:rPr>
            </w:pPr>
            <w:r>
              <w:rPr>
                <w:rFonts w:ascii="Arial" w:hAnsi="Arial" w:cs="Arial"/>
                <w:bCs/>
              </w:rPr>
              <w:t>15,744</w:t>
            </w:r>
          </w:p>
        </w:tc>
        <w:tc>
          <w:tcPr>
            <w:tcW w:w="2301" w:type="pct"/>
            <w:tcBorders>
              <w:top w:val="single" w:sz="6" w:space="0" w:color="auto"/>
              <w:left w:val="single" w:sz="6" w:space="0" w:color="auto"/>
              <w:right w:val="single" w:sz="6" w:space="0" w:color="auto"/>
            </w:tcBorders>
          </w:tcPr>
          <w:p w:rsidR="003D2779" w:rsidRDefault="003D2779" w:rsidP="00F2072A">
            <w:pPr>
              <w:tabs>
                <w:tab w:val="left" w:pos="0"/>
              </w:tabs>
              <w:suppressAutoHyphens/>
              <w:jc w:val="center"/>
              <w:rPr>
                <w:rFonts w:ascii="Arial Rounded MT Bold" w:hAnsi="Arial Rounded MT Bold"/>
                <w:b/>
                <w:sz w:val="16"/>
              </w:rPr>
            </w:pPr>
            <w:r>
              <w:rPr>
                <w:rFonts w:ascii="Arial" w:hAnsi="Arial" w:cs="Arial"/>
              </w:rPr>
              <w:t>1</w:t>
            </w:r>
            <w:r w:rsidR="00F2072A">
              <w:rPr>
                <w:rFonts w:ascii="Arial" w:hAnsi="Arial" w:cs="Arial"/>
              </w:rPr>
              <w:t>4</w:t>
            </w:r>
            <w:r>
              <w:rPr>
                <w:rFonts w:ascii="Arial" w:hAnsi="Arial" w:cs="Arial"/>
              </w:rPr>
              <w:t>,</w:t>
            </w:r>
            <w:r w:rsidR="00F2072A">
              <w:rPr>
                <w:rFonts w:ascii="Arial" w:hAnsi="Arial" w:cs="Arial"/>
              </w:rPr>
              <w:t>381</w:t>
            </w:r>
          </w:p>
        </w:tc>
      </w:tr>
      <w:tr w:rsidR="003D2779" w:rsidTr="00B14BD3">
        <w:tc>
          <w:tcPr>
            <w:tcW w:w="1635" w:type="pct"/>
            <w:tcBorders>
              <w:left w:val="single" w:sz="6" w:space="0" w:color="auto"/>
            </w:tcBorders>
          </w:tcPr>
          <w:p w:rsidR="003D2779" w:rsidRDefault="003D2779" w:rsidP="00F806A0">
            <w:pPr>
              <w:tabs>
                <w:tab w:val="left" w:pos="0"/>
              </w:tabs>
              <w:suppressAutoHyphens/>
              <w:rPr>
                <w:rFonts w:ascii="Arial Rounded MT Bold" w:hAnsi="Arial Rounded MT Bold"/>
                <w:b/>
                <w:sz w:val="16"/>
              </w:rPr>
            </w:pPr>
            <w:r>
              <w:rPr>
                <w:rFonts w:ascii="Arial Rounded MT Bold" w:hAnsi="Arial Rounded MT Bold"/>
                <w:b/>
                <w:sz w:val="16"/>
              </w:rPr>
              <w:t xml:space="preserve">      Percent of these responses                 collected electronically</w:t>
            </w:r>
          </w:p>
        </w:tc>
        <w:tc>
          <w:tcPr>
            <w:tcW w:w="1064" w:type="pct"/>
            <w:tcBorders>
              <w:top w:val="single" w:sz="6" w:space="0" w:color="auto"/>
              <w:left w:val="single" w:sz="6" w:space="0" w:color="auto"/>
            </w:tcBorders>
          </w:tcPr>
          <w:p w:rsidR="003D2779" w:rsidRDefault="003D23FE" w:rsidP="00F806A0">
            <w:pPr>
              <w:tabs>
                <w:tab w:val="left" w:pos="0"/>
              </w:tabs>
              <w:suppressAutoHyphens/>
              <w:jc w:val="center"/>
              <w:rPr>
                <w:rFonts w:ascii="Arial Rounded MT Bold" w:hAnsi="Arial Rounded MT Bold"/>
                <w:b/>
                <w:sz w:val="16"/>
              </w:rPr>
            </w:pPr>
            <w:r>
              <w:rPr>
                <w:rFonts w:ascii="Garamond" w:hAnsi="Garamond" w:cs="Garamond"/>
                <w:sz w:val="24"/>
                <w:szCs w:val="24"/>
              </w:rPr>
              <w:t>1.4</w:t>
            </w:r>
            <w:r w:rsidR="003D2779" w:rsidRPr="00E959ED">
              <w:rPr>
                <w:rFonts w:ascii="Garamond" w:hAnsi="Garamond" w:cs="Garamond"/>
                <w:sz w:val="24"/>
                <w:szCs w:val="24"/>
              </w:rPr>
              <w:t>%</w:t>
            </w:r>
          </w:p>
        </w:tc>
        <w:tc>
          <w:tcPr>
            <w:tcW w:w="2301" w:type="pct"/>
            <w:tcBorders>
              <w:top w:val="single" w:sz="6" w:space="0" w:color="auto"/>
              <w:left w:val="single" w:sz="6" w:space="0" w:color="auto"/>
              <w:right w:val="single" w:sz="6" w:space="0" w:color="auto"/>
            </w:tcBorders>
          </w:tcPr>
          <w:p w:rsidR="003D2779" w:rsidRDefault="00F2072A" w:rsidP="00F806A0">
            <w:pPr>
              <w:tabs>
                <w:tab w:val="left" w:pos="0"/>
              </w:tabs>
              <w:suppressAutoHyphens/>
              <w:jc w:val="center"/>
              <w:rPr>
                <w:rFonts w:ascii="Arial Rounded MT Bold" w:hAnsi="Arial Rounded MT Bold"/>
                <w:b/>
                <w:sz w:val="16"/>
              </w:rPr>
            </w:pPr>
            <w:r>
              <w:rPr>
                <w:rFonts w:ascii="Garamond" w:hAnsi="Garamond" w:cs="Garamond"/>
                <w:sz w:val="24"/>
                <w:szCs w:val="24"/>
              </w:rPr>
              <w:t>1.4</w:t>
            </w:r>
            <w:r w:rsidR="003D2779" w:rsidRPr="00E959ED">
              <w:rPr>
                <w:rFonts w:ascii="Garamond" w:hAnsi="Garamond" w:cs="Garamond"/>
                <w:sz w:val="24"/>
                <w:szCs w:val="24"/>
              </w:rPr>
              <w:t>%</w:t>
            </w:r>
          </w:p>
        </w:tc>
      </w:tr>
      <w:tr w:rsidR="003D2779" w:rsidTr="00B14BD3">
        <w:tc>
          <w:tcPr>
            <w:tcW w:w="1635" w:type="pct"/>
            <w:tcBorders>
              <w:left w:val="single" w:sz="6" w:space="0" w:color="auto"/>
            </w:tcBorders>
          </w:tcPr>
          <w:p w:rsidR="003D2779" w:rsidRDefault="003D2779" w:rsidP="00F806A0">
            <w:pPr>
              <w:tabs>
                <w:tab w:val="left" w:pos="0"/>
              </w:tabs>
              <w:suppressAutoHyphens/>
              <w:rPr>
                <w:rFonts w:ascii="Arial Rounded MT Bold" w:hAnsi="Arial Rounded MT Bold"/>
                <w:b/>
                <w:sz w:val="16"/>
              </w:rPr>
            </w:pPr>
            <w:r>
              <w:rPr>
                <w:rFonts w:ascii="Arial Rounded MT Bold" w:hAnsi="Arial Rounded MT Bold"/>
                <w:b/>
                <w:sz w:val="16"/>
              </w:rPr>
              <w:t xml:space="preserve">   Total annual hours</w:t>
            </w:r>
          </w:p>
        </w:tc>
        <w:tc>
          <w:tcPr>
            <w:tcW w:w="1064" w:type="pct"/>
            <w:tcBorders>
              <w:top w:val="single" w:sz="6" w:space="0" w:color="auto"/>
              <w:left w:val="single" w:sz="6" w:space="0" w:color="auto"/>
            </w:tcBorders>
          </w:tcPr>
          <w:p w:rsidR="003D2779" w:rsidRPr="0075740D" w:rsidRDefault="00F2072A" w:rsidP="00F806A0">
            <w:pPr>
              <w:tabs>
                <w:tab w:val="left" w:pos="0"/>
              </w:tabs>
              <w:suppressAutoHyphens/>
              <w:jc w:val="center"/>
              <w:rPr>
                <w:rFonts w:ascii="Garamond" w:hAnsi="Garamond" w:cs="Garamond"/>
                <w:sz w:val="24"/>
                <w:szCs w:val="24"/>
              </w:rPr>
            </w:pPr>
            <w:r>
              <w:rPr>
                <w:rFonts w:ascii="Arial" w:hAnsi="Arial" w:cs="Arial"/>
              </w:rPr>
              <w:t>8,888</w:t>
            </w:r>
          </w:p>
        </w:tc>
        <w:tc>
          <w:tcPr>
            <w:tcW w:w="2301" w:type="pct"/>
            <w:tcBorders>
              <w:top w:val="single" w:sz="6" w:space="0" w:color="auto"/>
              <w:left w:val="single" w:sz="6" w:space="0" w:color="auto"/>
              <w:right w:val="single" w:sz="6" w:space="0" w:color="auto"/>
            </w:tcBorders>
          </w:tcPr>
          <w:p w:rsidR="003D2779" w:rsidRPr="0075740D" w:rsidRDefault="00F2072A" w:rsidP="00F806A0">
            <w:pPr>
              <w:tabs>
                <w:tab w:val="left" w:pos="0"/>
              </w:tabs>
              <w:suppressAutoHyphens/>
              <w:jc w:val="center"/>
              <w:rPr>
                <w:rFonts w:ascii="Garamond" w:hAnsi="Garamond" w:cs="Garamond"/>
                <w:sz w:val="24"/>
                <w:szCs w:val="24"/>
              </w:rPr>
            </w:pPr>
            <w:r>
              <w:rPr>
                <w:rFonts w:ascii="Arial" w:hAnsi="Arial" w:cs="Arial"/>
              </w:rPr>
              <w:t>8,194</w:t>
            </w:r>
          </w:p>
        </w:tc>
      </w:tr>
      <w:tr w:rsidR="003D2779" w:rsidTr="00B14BD3">
        <w:tc>
          <w:tcPr>
            <w:tcW w:w="1635" w:type="pct"/>
            <w:tcBorders>
              <w:left w:val="single" w:sz="6" w:space="0" w:color="auto"/>
            </w:tcBorders>
          </w:tcPr>
          <w:p w:rsidR="003D2779" w:rsidRDefault="003D2779" w:rsidP="00F806A0">
            <w:pPr>
              <w:tabs>
                <w:tab w:val="left" w:pos="0"/>
              </w:tabs>
              <w:suppressAutoHyphens/>
              <w:rPr>
                <w:rFonts w:ascii="Arial Rounded MT Bold" w:hAnsi="Arial Rounded MT Bold"/>
                <w:b/>
                <w:sz w:val="16"/>
              </w:rPr>
            </w:pPr>
            <w:r>
              <w:rPr>
                <w:rFonts w:ascii="Arial Rounded MT Bold" w:hAnsi="Arial Rounded MT Bold"/>
                <w:b/>
                <w:sz w:val="16"/>
              </w:rPr>
              <w:t xml:space="preserve">   Difference</w:t>
            </w:r>
          </w:p>
        </w:tc>
        <w:tc>
          <w:tcPr>
            <w:tcW w:w="1064" w:type="pct"/>
            <w:tcBorders>
              <w:top w:val="single" w:sz="6" w:space="0" w:color="auto"/>
              <w:left w:val="single" w:sz="6" w:space="0" w:color="auto"/>
            </w:tcBorders>
            <w:shd w:val="pct25" w:color="auto" w:fill="auto"/>
          </w:tcPr>
          <w:p w:rsidR="003D2779" w:rsidRDefault="003D2779" w:rsidP="00F806A0">
            <w:pPr>
              <w:tabs>
                <w:tab w:val="left" w:pos="0"/>
              </w:tabs>
              <w:suppressAutoHyphens/>
              <w:rPr>
                <w:rFonts w:ascii="Arial Rounded MT Bold" w:hAnsi="Arial Rounded MT Bold"/>
                <w:b/>
                <w:sz w:val="16"/>
              </w:rPr>
            </w:pPr>
          </w:p>
        </w:tc>
        <w:tc>
          <w:tcPr>
            <w:tcW w:w="2301" w:type="pct"/>
            <w:tcBorders>
              <w:top w:val="single" w:sz="6" w:space="0" w:color="auto"/>
              <w:left w:val="single" w:sz="6" w:space="0" w:color="auto"/>
              <w:right w:val="single" w:sz="6" w:space="0" w:color="auto"/>
            </w:tcBorders>
          </w:tcPr>
          <w:p w:rsidR="003D2779" w:rsidRDefault="00F2072A" w:rsidP="00F806A0">
            <w:pPr>
              <w:tabs>
                <w:tab w:val="left" w:pos="0"/>
              </w:tabs>
              <w:suppressAutoHyphens/>
              <w:jc w:val="center"/>
              <w:rPr>
                <w:rFonts w:ascii="Arial Rounded MT Bold" w:hAnsi="Arial Rounded MT Bold"/>
                <w:b/>
                <w:sz w:val="16"/>
              </w:rPr>
            </w:pPr>
            <w:r>
              <w:rPr>
                <w:rFonts w:ascii="Garamond" w:hAnsi="Garamond" w:cs="Garamond"/>
                <w:sz w:val="24"/>
                <w:szCs w:val="24"/>
              </w:rPr>
              <w:t>-694</w:t>
            </w:r>
          </w:p>
        </w:tc>
      </w:tr>
      <w:tr w:rsidR="003D2779" w:rsidTr="00B14BD3">
        <w:tc>
          <w:tcPr>
            <w:tcW w:w="1635" w:type="pct"/>
            <w:tcBorders>
              <w:left w:val="single" w:sz="6" w:space="0" w:color="auto"/>
            </w:tcBorders>
          </w:tcPr>
          <w:p w:rsidR="003D2779" w:rsidRDefault="003D2779" w:rsidP="00F806A0">
            <w:pPr>
              <w:tabs>
                <w:tab w:val="left" w:pos="0"/>
              </w:tabs>
              <w:suppressAutoHyphens/>
              <w:rPr>
                <w:rFonts w:ascii="Arial Rounded MT Bold" w:hAnsi="Arial Rounded MT Bold"/>
                <w:b/>
                <w:sz w:val="16"/>
              </w:rPr>
            </w:pPr>
            <w:r>
              <w:rPr>
                <w:rFonts w:ascii="Arial Rounded MT Bold" w:hAnsi="Arial Rounded MT Bold"/>
                <w:b/>
                <w:sz w:val="16"/>
              </w:rPr>
              <w:t xml:space="preserve">   </w:t>
            </w:r>
          </w:p>
          <w:p w:rsidR="003D2779" w:rsidRDefault="003D2779" w:rsidP="00F806A0">
            <w:pPr>
              <w:tabs>
                <w:tab w:val="left" w:pos="0"/>
              </w:tabs>
              <w:suppressAutoHyphens/>
              <w:rPr>
                <w:rFonts w:ascii="Arial Rounded MT Bold" w:hAnsi="Arial Rounded MT Bold"/>
                <w:b/>
                <w:sz w:val="16"/>
              </w:rPr>
            </w:pPr>
            <w:r>
              <w:rPr>
                <w:rFonts w:ascii="Arial Rounded MT Bold" w:hAnsi="Arial Rounded MT Bold"/>
                <w:b/>
                <w:sz w:val="16"/>
              </w:rPr>
              <w:t xml:space="preserve">   Explanation of difference</w:t>
            </w:r>
          </w:p>
          <w:p w:rsidR="003D2779" w:rsidRDefault="003D2779" w:rsidP="00F806A0">
            <w:pPr>
              <w:tabs>
                <w:tab w:val="left" w:pos="0"/>
              </w:tabs>
              <w:suppressAutoHyphens/>
              <w:rPr>
                <w:rFonts w:ascii="Arial Rounded MT Bold" w:hAnsi="Arial Rounded MT Bold"/>
                <w:b/>
                <w:sz w:val="16"/>
              </w:rPr>
            </w:pPr>
          </w:p>
        </w:tc>
        <w:tc>
          <w:tcPr>
            <w:tcW w:w="1064" w:type="pct"/>
            <w:tcBorders>
              <w:left w:val="single" w:sz="6" w:space="0" w:color="auto"/>
            </w:tcBorders>
            <w:shd w:val="pct25" w:color="auto" w:fill="auto"/>
          </w:tcPr>
          <w:p w:rsidR="003D2779" w:rsidRDefault="003D2779" w:rsidP="00F806A0">
            <w:pPr>
              <w:tabs>
                <w:tab w:val="left" w:pos="0"/>
              </w:tabs>
              <w:suppressAutoHyphens/>
              <w:rPr>
                <w:rFonts w:ascii="Arial Rounded MT Bold" w:hAnsi="Arial Rounded MT Bold"/>
                <w:b/>
                <w:sz w:val="16"/>
              </w:rPr>
            </w:pPr>
          </w:p>
        </w:tc>
        <w:tc>
          <w:tcPr>
            <w:tcW w:w="2301" w:type="pct"/>
            <w:tcBorders>
              <w:top w:val="single" w:sz="6" w:space="0" w:color="auto"/>
              <w:left w:val="single" w:sz="6" w:space="0" w:color="auto"/>
              <w:right w:val="single" w:sz="6" w:space="0" w:color="auto"/>
            </w:tcBorders>
          </w:tcPr>
          <w:p w:rsidR="003D2779" w:rsidRPr="00F2072A" w:rsidRDefault="00F2072A" w:rsidP="00F806A0">
            <w:pPr>
              <w:tabs>
                <w:tab w:val="left" w:pos="0"/>
              </w:tabs>
              <w:suppressAutoHyphens/>
              <w:jc w:val="center"/>
              <w:rPr>
                <w:rFonts w:ascii="Arial" w:hAnsi="Arial" w:cs="Arial"/>
              </w:rPr>
            </w:pPr>
            <w:r w:rsidRPr="00F2072A">
              <w:rPr>
                <w:rFonts w:ascii="Arial" w:hAnsi="Arial" w:cs="Arial"/>
              </w:rPr>
              <w:t>This request for OMB approval reflects a decrease in burden, because the last approval for the PISA 2012 main study contained an error</w:t>
            </w:r>
            <w:r w:rsidR="003D2779" w:rsidRPr="00F2072A">
              <w:rPr>
                <w:rFonts w:ascii="Arial" w:hAnsi="Arial" w:cs="Arial"/>
              </w:rPr>
              <w:t>.</w:t>
            </w:r>
          </w:p>
        </w:tc>
      </w:tr>
      <w:tr w:rsidR="003D2779" w:rsidTr="00B14BD3">
        <w:trPr>
          <w:cantSplit/>
          <w:trHeight w:val="300"/>
        </w:trPr>
        <w:tc>
          <w:tcPr>
            <w:tcW w:w="1635" w:type="pct"/>
            <w:tcBorders>
              <w:left w:val="single" w:sz="6" w:space="0" w:color="auto"/>
            </w:tcBorders>
          </w:tcPr>
          <w:p w:rsidR="003D2779" w:rsidRDefault="003D2779" w:rsidP="00F806A0">
            <w:pPr>
              <w:tabs>
                <w:tab w:val="left" w:pos="0"/>
              </w:tabs>
              <w:suppressAutoHyphens/>
              <w:rPr>
                <w:rFonts w:ascii="Arial Rounded MT Bold" w:hAnsi="Arial Rounded MT Bold"/>
                <w:b/>
                <w:sz w:val="16"/>
              </w:rPr>
            </w:pPr>
            <w:r>
              <w:rPr>
                <w:rFonts w:ascii="Arial Rounded MT Bold" w:hAnsi="Arial Rounded MT Bold"/>
                <w:b/>
                <w:sz w:val="16"/>
              </w:rPr>
              <w:t xml:space="preserve">              Program change </w:t>
            </w:r>
          </w:p>
        </w:tc>
        <w:tc>
          <w:tcPr>
            <w:tcW w:w="1064" w:type="pct"/>
            <w:vMerge w:val="restart"/>
            <w:tcBorders>
              <w:left w:val="single" w:sz="6" w:space="0" w:color="auto"/>
            </w:tcBorders>
            <w:shd w:val="pct25" w:color="auto" w:fill="auto"/>
          </w:tcPr>
          <w:p w:rsidR="003D2779" w:rsidRDefault="003D2779" w:rsidP="00F806A0">
            <w:pPr>
              <w:tabs>
                <w:tab w:val="left" w:pos="0"/>
              </w:tabs>
              <w:suppressAutoHyphens/>
              <w:rPr>
                <w:rFonts w:ascii="Arial Rounded MT Bold" w:hAnsi="Arial Rounded MT Bold"/>
                <w:b/>
                <w:sz w:val="16"/>
              </w:rPr>
            </w:pPr>
          </w:p>
        </w:tc>
        <w:tc>
          <w:tcPr>
            <w:tcW w:w="2301" w:type="pct"/>
            <w:tcBorders>
              <w:top w:val="single" w:sz="6" w:space="0" w:color="auto"/>
              <w:left w:val="single" w:sz="6" w:space="0" w:color="auto"/>
              <w:right w:val="single" w:sz="6" w:space="0" w:color="auto"/>
            </w:tcBorders>
          </w:tcPr>
          <w:p w:rsidR="003D2779" w:rsidRDefault="00F2072A" w:rsidP="00F806A0">
            <w:pPr>
              <w:tabs>
                <w:tab w:val="left" w:pos="0"/>
              </w:tabs>
              <w:suppressAutoHyphens/>
              <w:jc w:val="center"/>
              <w:rPr>
                <w:rFonts w:ascii="Arial Rounded MT Bold" w:hAnsi="Arial Rounded MT Bold"/>
                <w:b/>
                <w:sz w:val="16"/>
              </w:rPr>
            </w:pPr>
            <w:r>
              <w:rPr>
                <w:rFonts w:ascii="Garamond" w:hAnsi="Garamond" w:cs="Garamond"/>
                <w:sz w:val="24"/>
                <w:szCs w:val="24"/>
              </w:rPr>
              <w:t>0</w:t>
            </w:r>
          </w:p>
        </w:tc>
      </w:tr>
      <w:tr w:rsidR="003D2779" w:rsidTr="00B14BD3">
        <w:trPr>
          <w:cantSplit/>
          <w:trHeight w:val="300"/>
        </w:trPr>
        <w:tc>
          <w:tcPr>
            <w:tcW w:w="1635" w:type="pct"/>
            <w:tcBorders>
              <w:left w:val="single" w:sz="6" w:space="0" w:color="auto"/>
            </w:tcBorders>
          </w:tcPr>
          <w:p w:rsidR="003D2779" w:rsidRDefault="003D2779" w:rsidP="00F806A0">
            <w:pPr>
              <w:tabs>
                <w:tab w:val="left" w:pos="0"/>
              </w:tabs>
              <w:suppressAutoHyphens/>
              <w:rPr>
                <w:rFonts w:ascii="Arial Rounded MT Bold" w:hAnsi="Arial Rounded MT Bold"/>
                <w:b/>
                <w:sz w:val="16"/>
              </w:rPr>
            </w:pPr>
            <w:r>
              <w:rPr>
                <w:rFonts w:ascii="Arial Rounded MT Bold" w:hAnsi="Arial Rounded MT Bold"/>
                <w:b/>
                <w:sz w:val="16"/>
              </w:rPr>
              <w:t xml:space="preserve">             Adjustment</w:t>
            </w:r>
          </w:p>
        </w:tc>
        <w:tc>
          <w:tcPr>
            <w:tcW w:w="1064" w:type="pct"/>
            <w:vMerge/>
            <w:tcBorders>
              <w:left w:val="single" w:sz="6" w:space="0" w:color="auto"/>
            </w:tcBorders>
            <w:shd w:val="pct25" w:color="auto" w:fill="auto"/>
          </w:tcPr>
          <w:p w:rsidR="003D2779" w:rsidRDefault="003D2779" w:rsidP="00F806A0">
            <w:pPr>
              <w:tabs>
                <w:tab w:val="left" w:pos="0"/>
              </w:tabs>
              <w:suppressAutoHyphens/>
              <w:rPr>
                <w:rFonts w:ascii="Arial Rounded MT Bold" w:hAnsi="Arial Rounded MT Bold"/>
                <w:b/>
                <w:sz w:val="16"/>
              </w:rPr>
            </w:pPr>
          </w:p>
        </w:tc>
        <w:tc>
          <w:tcPr>
            <w:tcW w:w="2301" w:type="pct"/>
            <w:tcBorders>
              <w:top w:val="nil"/>
              <w:left w:val="single" w:sz="6" w:space="0" w:color="auto"/>
              <w:right w:val="single" w:sz="6" w:space="0" w:color="auto"/>
            </w:tcBorders>
          </w:tcPr>
          <w:p w:rsidR="003D2779" w:rsidRDefault="00F2072A" w:rsidP="00F806A0">
            <w:pPr>
              <w:tabs>
                <w:tab w:val="left" w:pos="0"/>
              </w:tabs>
              <w:suppressAutoHyphens/>
              <w:jc w:val="center"/>
              <w:rPr>
                <w:rFonts w:ascii="Arial Rounded MT Bold" w:hAnsi="Arial Rounded MT Bold"/>
                <w:b/>
                <w:sz w:val="16"/>
              </w:rPr>
            </w:pPr>
            <w:r>
              <w:rPr>
                <w:rFonts w:ascii="Garamond" w:hAnsi="Garamond" w:cs="Garamond"/>
                <w:sz w:val="24"/>
                <w:szCs w:val="24"/>
              </w:rPr>
              <w:t>-694</w:t>
            </w:r>
          </w:p>
        </w:tc>
      </w:tr>
      <w:tr w:rsidR="003D2779" w:rsidTr="00B14BD3">
        <w:tc>
          <w:tcPr>
            <w:tcW w:w="1635" w:type="pct"/>
            <w:tcBorders>
              <w:top w:val="single" w:sz="6" w:space="0" w:color="auto"/>
              <w:left w:val="single" w:sz="6" w:space="0" w:color="auto"/>
            </w:tcBorders>
          </w:tcPr>
          <w:p w:rsidR="003D2779" w:rsidRDefault="003D2779" w:rsidP="00F806A0">
            <w:pPr>
              <w:tabs>
                <w:tab w:val="left" w:pos="0"/>
              </w:tabs>
              <w:suppressAutoHyphens/>
              <w:rPr>
                <w:rFonts w:ascii="Arial Rounded MT Bold" w:hAnsi="Arial Rounded MT Bold"/>
                <w:b/>
                <w:sz w:val="16"/>
              </w:rPr>
            </w:pPr>
            <w:r>
              <w:rPr>
                <w:rFonts w:ascii="Arial Rounded MT Bold" w:hAnsi="Arial Rounded MT Bold"/>
                <w:b/>
                <w:sz w:val="16"/>
              </w:rPr>
              <w:t>Annual reporting and record keeping cost burden (in thousands of dollars)</w:t>
            </w:r>
          </w:p>
        </w:tc>
        <w:tc>
          <w:tcPr>
            <w:tcW w:w="1064" w:type="pct"/>
            <w:tcBorders>
              <w:top w:val="single" w:sz="6" w:space="0" w:color="auto"/>
              <w:left w:val="single" w:sz="6" w:space="0" w:color="auto"/>
            </w:tcBorders>
            <w:shd w:val="pct25" w:color="auto" w:fill="auto"/>
          </w:tcPr>
          <w:p w:rsidR="003D2779" w:rsidRDefault="003D2779" w:rsidP="00F806A0">
            <w:pPr>
              <w:tabs>
                <w:tab w:val="left" w:pos="0"/>
              </w:tabs>
              <w:suppressAutoHyphens/>
              <w:rPr>
                <w:rFonts w:ascii="Arial Rounded MT Bold" w:hAnsi="Arial Rounded MT Bold"/>
                <w:b/>
                <w:sz w:val="16"/>
              </w:rPr>
            </w:pPr>
          </w:p>
        </w:tc>
        <w:tc>
          <w:tcPr>
            <w:tcW w:w="2301" w:type="pct"/>
            <w:tcBorders>
              <w:top w:val="single" w:sz="6" w:space="0" w:color="auto"/>
              <w:right w:val="single" w:sz="6" w:space="0" w:color="auto"/>
            </w:tcBorders>
            <w:shd w:val="pct25" w:color="auto" w:fill="auto"/>
          </w:tcPr>
          <w:p w:rsidR="003D2779" w:rsidRDefault="003D2779" w:rsidP="00F806A0">
            <w:pPr>
              <w:tabs>
                <w:tab w:val="left" w:pos="0"/>
              </w:tabs>
              <w:suppressAutoHyphens/>
              <w:rPr>
                <w:rFonts w:ascii="Arial Rounded MT Bold" w:hAnsi="Arial Rounded MT Bold"/>
                <w:b/>
                <w:sz w:val="16"/>
              </w:rPr>
            </w:pPr>
          </w:p>
        </w:tc>
      </w:tr>
      <w:tr w:rsidR="003D2779" w:rsidTr="00B14BD3">
        <w:tc>
          <w:tcPr>
            <w:tcW w:w="1635" w:type="pct"/>
            <w:tcBorders>
              <w:left w:val="single" w:sz="6" w:space="0" w:color="auto"/>
            </w:tcBorders>
          </w:tcPr>
          <w:p w:rsidR="003D2779" w:rsidRDefault="003D2779" w:rsidP="00F806A0">
            <w:pPr>
              <w:tabs>
                <w:tab w:val="left" w:pos="0"/>
              </w:tabs>
              <w:suppressAutoHyphens/>
              <w:rPr>
                <w:rFonts w:ascii="Arial Rounded MT Bold" w:hAnsi="Arial Rounded MT Bold"/>
                <w:b/>
                <w:sz w:val="16"/>
              </w:rPr>
            </w:pPr>
            <w:r>
              <w:rPr>
                <w:rFonts w:ascii="Arial Rounded MT Bold" w:hAnsi="Arial Rounded MT Bold"/>
                <w:b/>
                <w:sz w:val="16"/>
              </w:rPr>
              <w:t xml:space="preserve">   Total annualized capital/startup           costs </w:t>
            </w:r>
          </w:p>
        </w:tc>
        <w:tc>
          <w:tcPr>
            <w:tcW w:w="1064" w:type="pct"/>
            <w:tcBorders>
              <w:top w:val="single" w:sz="6" w:space="0" w:color="auto"/>
              <w:left w:val="single" w:sz="6" w:space="0" w:color="auto"/>
            </w:tcBorders>
          </w:tcPr>
          <w:p w:rsidR="003D2779" w:rsidRPr="00E959ED" w:rsidRDefault="003D2779" w:rsidP="00F806A0">
            <w:pPr>
              <w:tabs>
                <w:tab w:val="left" w:pos="0"/>
              </w:tabs>
              <w:suppressAutoHyphens/>
              <w:jc w:val="center"/>
              <w:rPr>
                <w:rFonts w:ascii="Arial Rounded MT Bold" w:hAnsi="Arial Rounded MT Bold"/>
                <w:b/>
              </w:rPr>
            </w:pPr>
            <w:r w:rsidRPr="00E959ED">
              <w:rPr>
                <w:rFonts w:ascii="Garamond" w:hAnsi="Garamond" w:cs="Garamond"/>
              </w:rPr>
              <w:t>NA</w:t>
            </w:r>
          </w:p>
        </w:tc>
        <w:tc>
          <w:tcPr>
            <w:tcW w:w="2301" w:type="pct"/>
            <w:tcBorders>
              <w:top w:val="single" w:sz="6" w:space="0" w:color="auto"/>
              <w:left w:val="single" w:sz="6" w:space="0" w:color="auto"/>
              <w:right w:val="single" w:sz="6" w:space="0" w:color="auto"/>
            </w:tcBorders>
          </w:tcPr>
          <w:p w:rsidR="003D2779" w:rsidRPr="00E959ED" w:rsidRDefault="003D2779" w:rsidP="00F806A0">
            <w:pPr>
              <w:tabs>
                <w:tab w:val="left" w:pos="0"/>
              </w:tabs>
              <w:suppressAutoHyphens/>
              <w:jc w:val="center"/>
              <w:rPr>
                <w:rFonts w:ascii="Arial Rounded MT Bold" w:hAnsi="Arial Rounded MT Bold"/>
                <w:b/>
              </w:rPr>
            </w:pPr>
            <w:r w:rsidRPr="00E959ED">
              <w:rPr>
                <w:rFonts w:ascii="Garamond" w:hAnsi="Garamond" w:cs="Garamond"/>
              </w:rPr>
              <w:t>NA</w:t>
            </w:r>
          </w:p>
        </w:tc>
      </w:tr>
      <w:tr w:rsidR="003D2779" w:rsidTr="00B14BD3">
        <w:tc>
          <w:tcPr>
            <w:tcW w:w="1635" w:type="pct"/>
            <w:tcBorders>
              <w:left w:val="single" w:sz="6" w:space="0" w:color="auto"/>
            </w:tcBorders>
          </w:tcPr>
          <w:p w:rsidR="003D2779" w:rsidRDefault="003D2779" w:rsidP="00F806A0">
            <w:pPr>
              <w:tabs>
                <w:tab w:val="left" w:pos="0"/>
              </w:tabs>
              <w:suppressAutoHyphens/>
              <w:rPr>
                <w:rFonts w:ascii="Arial Rounded MT Bold" w:hAnsi="Arial Rounded MT Bold"/>
                <w:b/>
                <w:sz w:val="16"/>
              </w:rPr>
            </w:pPr>
            <w:r>
              <w:rPr>
                <w:rFonts w:ascii="Arial Rounded MT Bold" w:hAnsi="Arial Rounded MT Bold"/>
                <w:b/>
                <w:sz w:val="16"/>
              </w:rPr>
              <w:t xml:space="preserve">   Total annual costs (O&amp;M) </w:t>
            </w:r>
          </w:p>
        </w:tc>
        <w:tc>
          <w:tcPr>
            <w:tcW w:w="1064" w:type="pct"/>
            <w:tcBorders>
              <w:top w:val="single" w:sz="6" w:space="0" w:color="auto"/>
              <w:left w:val="single" w:sz="6" w:space="0" w:color="auto"/>
            </w:tcBorders>
          </w:tcPr>
          <w:p w:rsidR="003D2779" w:rsidRPr="00E959ED" w:rsidRDefault="003D2779" w:rsidP="00F806A0">
            <w:pPr>
              <w:tabs>
                <w:tab w:val="left" w:pos="0"/>
              </w:tabs>
              <w:suppressAutoHyphens/>
              <w:jc w:val="center"/>
              <w:rPr>
                <w:rFonts w:ascii="Arial Rounded MT Bold" w:hAnsi="Arial Rounded MT Bold"/>
                <w:b/>
              </w:rPr>
            </w:pPr>
            <w:r w:rsidRPr="00E959ED">
              <w:rPr>
                <w:rFonts w:ascii="Garamond" w:hAnsi="Garamond" w:cs="Garamond"/>
              </w:rPr>
              <w:t>NA</w:t>
            </w:r>
          </w:p>
        </w:tc>
        <w:tc>
          <w:tcPr>
            <w:tcW w:w="2301" w:type="pct"/>
            <w:tcBorders>
              <w:top w:val="single" w:sz="6" w:space="0" w:color="auto"/>
              <w:left w:val="single" w:sz="6" w:space="0" w:color="auto"/>
              <w:right w:val="single" w:sz="6" w:space="0" w:color="auto"/>
            </w:tcBorders>
          </w:tcPr>
          <w:p w:rsidR="003D2779" w:rsidRPr="00E959ED" w:rsidRDefault="003D2779" w:rsidP="00F806A0">
            <w:pPr>
              <w:tabs>
                <w:tab w:val="left" w:pos="0"/>
              </w:tabs>
              <w:suppressAutoHyphens/>
              <w:jc w:val="center"/>
              <w:rPr>
                <w:rFonts w:ascii="Arial Rounded MT Bold" w:hAnsi="Arial Rounded MT Bold"/>
                <w:b/>
              </w:rPr>
            </w:pPr>
            <w:r w:rsidRPr="00E959ED">
              <w:rPr>
                <w:rFonts w:ascii="Garamond" w:hAnsi="Garamond" w:cs="Garamond"/>
              </w:rPr>
              <w:t>NA</w:t>
            </w:r>
          </w:p>
        </w:tc>
      </w:tr>
      <w:tr w:rsidR="003D2779" w:rsidTr="00B14BD3">
        <w:tc>
          <w:tcPr>
            <w:tcW w:w="1635" w:type="pct"/>
            <w:tcBorders>
              <w:left w:val="single" w:sz="6" w:space="0" w:color="auto"/>
            </w:tcBorders>
          </w:tcPr>
          <w:p w:rsidR="003D2779" w:rsidRDefault="003D2779" w:rsidP="00F806A0">
            <w:pPr>
              <w:tabs>
                <w:tab w:val="left" w:pos="0"/>
              </w:tabs>
              <w:suppressAutoHyphens/>
              <w:rPr>
                <w:rFonts w:ascii="Arial Rounded MT Bold" w:hAnsi="Arial Rounded MT Bold"/>
                <w:b/>
                <w:sz w:val="16"/>
              </w:rPr>
            </w:pPr>
            <w:r>
              <w:rPr>
                <w:rFonts w:ascii="Arial Rounded MT Bold" w:hAnsi="Arial Rounded MT Bold"/>
                <w:b/>
                <w:sz w:val="16"/>
              </w:rPr>
              <w:t xml:space="preserve">   Total annualized cost requested</w:t>
            </w:r>
          </w:p>
        </w:tc>
        <w:tc>
          <w:tcPr>
            <w:tcW w:w="1064" w:type="pct"/>
            <w:tcBorders>
              <w:top w:val="single" w:sz="6" w:space="0" w:color="auto"/>
              <w:left w:val="single" w:sz="6" w:space="0" w:color="auto"/>
            </w:tcBorders>
          </w:tcPr>
          <w:p w:rsidR="003D2779" w:rsidRPr="00E959ED" w:rsidRDefault="003D2779" w:rsidP="00F806A0">
            <w:pPr>
              <w:tabs>
                <w:tab w:val="left" w:pos="0"/>
              </w:tabs>
              <w:suppressAutoHyphens/>
              <w:jc w:val="center"/>
              <w:rPr>
                <w:rFonts w:ascii="Arial Rounded MT Bold" w:hAnsi="Arial Rounded MT Bold"/>
                <w:b/>
              </w:rPr>
            </w:pPr>
            <w:r w:rsidRPr="00E959ED">
              <w:rPr>
                <w:rFonts w:ascii="Garamond" w:hAnsi="Garamond" w:cs="Garamond"/>
              </w:rPr>
              <w:t>NA</w:t>
            </w:r>
          </w:p>
        </w:tc>
        <w:tc>
          <w:tcPr>
            <w:tcW w:w="2301" w:type="pct"/>
            <w:tcBorders>
              <w:top w:val="single" w:sz="6" w:space="0" w:color="auto"/>
              <w:left w:val="single" w:sz="6" w:space="0" w:color="auto"/>
              <w:right w:val="single" w:sz="6" w:space="0" w:color="auto"/>
            </w:tcBorders>
          </w:tcPr>
          <w:p w:rsidR="003D2779" w:rsidRPr="00E959ED" w:rsidRDefault="003D2779" w:rsidP="00F806A0">
            <w:pPr>
              <w:tabs>
                <w:tab w:val="left" w:pos="0"/>
              </w:tabs>
              <w:suppressAutoHyphens/>
              <w:jc w:val="center"/>
              <w:rPr>
                <w:rFonts w:ascii="Arial Rounded MT Bold" w:hAnsi="Arial Rounded MT Bold"/>
                <w:b/>
              </w:rPr>
            </w:pPr>
            <w:r w:rsidRPr="00E959ED">
              <w:rPr>
                <w:rFonts w:ascii="Garamond" w:hAnsi="Garamond" w:cs="Garamond"/>
              </w:rPr>
              <w:t>NA</w:t>
            </w:r>
          </w:p>
        </w:tc>
      </w:tr>
      <w:tr w:rsidR="003D2779" w:rsidTr="00B14BD3">
        <w:tc>
          <w:tcPr>
            <w:tcW w:w="1635" w:type="pct"/>
            <w:tcBorders>
              <w:left w:val="single" w:sz="6" w:space="0" w:color="auto"/>
            </w:tcBorders>
          </w:tcPr>
          <w:p w:rsidR="003D2779" w:rsidRDefault="003D2779" w:rsidP="00F806A0">
            <w:pPr>
              <w:tabs>
                <w:tab w:val="left" w:pos="0"/>
              </w:tabs>
              <w:suppressAutoHyphens/>
              <w:rPr>
                <w:rFonts w:ascii="Arial Rounded MT Bold" w:hAnsi="Arial Rounded MT Bold"/>
                <w:b/>
                <w:sz w:val="16"/>
              </w:rPr>
            </w:pPr>
            <w:r>
              <w:rPr>
                <w:rFonts w:ascii="Arial Rounded MT Bold" w:hAnsi="Arial Rounded MT Bold"/>
                <w:b/>
                <w:sz w:val="16"/>
              </w:rPr>
              <w:t xml:space="preserve">   Difference</w:t>
            </w:r>
          </w:p>
        </w:tc>
        <w:tc>
          <w:tcPr>
            <w:tcW w:w="1064" w:type="pct"/>
            <w:tcBorders>
              <w:top w:val="single" w:sz="6" w:space="0" w:color="auto"/>
              <w:left w:val="single" w:sz="6" w:space="0" w:color="auto"/>
            </w:tcBorders>
            <w:shd w:val="pct25" w:color="auto" w:fill="auto"/>
          </w:tcPr>
          <w:p w:rsidR="003D2779" w:rsidRPr="00E959ED" w:rsidRDefault="003D2779" w:rsidP="00F806A0">
            <w:pPr>
              <w:tabs>
                <w:tab w:val="left" w:pos="0"/>
              </w:tabs>
              <w:suppressAutoHyphens/>
              <w:jc w:val="center"/>
              <w:rPr>
                <w:rFonts w:ascii="Arial Rounded MT Bold" w:hAnsi="Arial Rounded MT Bold"/>
                <w:b/>
              </w:rPr>
            </w:pPr>
          </w:p>
        </w:tc>
        <w:tc>
          <w:tcPr>
            <w:tcW w:w="2301" w:type="pct"/>
            <w:tcBorders>
              <w:top w:val="single" w:sz="6" w:space="0" w:color="auto"/>
              <w:left w:val="single" w:sz="6" w:space="0" w:color="auto"/>
              <w:right w:val="single" w:sz="6" w:space="0" w:color="auto"/>
            </w:tcBorders>
          </w:tcPr>
          <w:p w:rsidR="003D2779" w:rsidRPr="00E959ED" w:rsidRDefault="003D2779" w:rsidP="00F806A0">
            <w:pPr>
              <w:tabs>
                <w:tab w:val="left" w:pos="0"/>
              </w:tabs>
              <w:suppressAutoHyphens/>
              <w:jc w:val="center"/>
              <w:rPr>
                <w:rFonts w:ascii="Arial Rounded MT Bold" w:hAnsi="Arial Rounded MT Bold"/>
                <w:b/>
              </w:rPr>
            </w:pPr>
            <w:r w:rsidRPr="00E959ED">
              <w:rPr>
                <w:rFonts w:ascii="Garamond" w:hAnsi="Garamond" w:cs="Garamond"/>
              </w:rPr>
              <w:t>NA</w:t>
            </w:r>
          </w:p>
        </w:tc>
      </w:tr>
      <w:tr w:rsidR="003D2779" w:rsidTr="00B14BD3">
        <w:trPr>
          <w:trHeight w:hRule="exact" w:val="288"/>
        </w:trPr>
        <w:tc>
          <w:tcPr>
            <w:tcW w:w="1635" w:type="pct"/>
            <w:tcBorders>
              <w:left w:val="single" w:sz="6" w:space="0" w:color="auto"/>
            </w:tcBorders>
            <w:vAlign w:val="center"/>
          </w:tcPr>
          <w:p w:rsidR="003D2779" w:rsidRDefault="003D2779" w:rsidP="001B71DE">
            <w:pPr>
              <w:tabs>
                <w:tab w:val="left" w:pos="0"/>
              </w:tabs>
              <w:suppressAutoHyphens/>
              <w:rPr>
                <w:rFonts w:ascii="Arial Rounded MT Bold" w:hAnsi="Arial Rounded MT Bold"/>
                <w:b/>
                <w:sz w:val="16"/>
              </w:rPr>
            </w:pPr>
            <w:r>
              <w:rPr>
                <w:rFonts w:ascii="Arial Rounded MT Bold" w:hAnsi="Arial Rounded MT Bold"/>
                <w:b/>
                <w:sz w:val="16"/>
              </w:rPr>
              <w:t xml:space="preserve">   Explanation of difference</w:t>
            </w:r>
          </w:p>
          <w:p w:rsidR="003D2779" w:rsidRDefault="003D2779" w:rsidP="001B71DE">
            <w:pPr>
              <w:tabs>
                <w:tab w:val="left" w:pos="0"/>
              </w:tabs>
              <w:suppressAutoHyphens/>
              <w:rPr>
                <w:rFonts w:ascii="Arial Rounded MT Bold" w:hAnsi="Arial Rounded MT Bold"/>
                <w:b/>
                <w:sz w:val="16"/>
              </w:rPr>
            </w:pPr>
          </w:p>
        </w:tc>
        <w:tc>
          <w:tcPr>
            <w:tcW w:w="1064" w:type="pct"/>
            <w:tcBorders>
              <w:left w:val="single" w:sz="6" w:space="0" w:color="auto"/>
            </w:tcBorders>
            <w:shd w:val="pct25" w:color="auto" w:fill="auto"/>
            <w:vAlign w:val="center"/>
          </w:tcPr>
          <w:p w:rsidR="003D2779" w:rsidRPr="00E959ED" w:rsidRDefault="003D2779" w:rsidP="001B71DE">
            <w:pPr>
              <w:tabs>
                <w:tab w:val="left" w:pos="0"/>
              </w:tabs>
              <w:suppressAutoHyphens/>
              <w:rPr>
                <w:rFonts w:ascii="Arial Rounded MT Bold" w:hAnsi="Arial Rounded MT Bold"/>
                <w:b/>
              </w:rPr>
            </w:pPr>
          </w:p>
        </w:tc>
        <w:tc>
          <w:tcPr>
            <w:tcW w:w="2301" w:type="pct"/>
            <w:tcBorders>
              <w:top w:val="single" w:sz="6" w:space="0" w:color="auto"/>
              <w:left w:val="single" w:sz="6" w:space="0" w:color="auto"/>
              <w:right w:val="single" w:sz="6" w:space="0" w:color="auto"/>
            </w:tcBorders>
            <w:vAlign w:val="center"/>
          </w:tcPr>
          <w:p w:rsidR="003D2779" w:rsidRPr="00E959ED" w:rsidRDefault="003D2779" w:rsidP="001B71DE">
            <w:pPr>
              <w:tabs>
                <w:tab w:val="left" w:pos="0"/>
              </w:tabs>
              <w:suppressAutoHyphens/>
              <w:rPr>
                <w:rFonts w:ascii="Arial Rounded MT Bold" w:hAnsi="Arial Rounded MT Bold"/>
                <w:b/>
              </w:rPr>
            </w:pPr>
          </w:p>
        </w:tc>
      </w:tr>
      <w:tr w:rsidR="003D2779" w:rsidTr="00B14BD3">
        <w:trPr>
          <w:cantSplit/>
          <w:trHeight w:val="98"/>
        </w:trPr>
        <w:tc>
          <w:tcPr>
            <w:tcW w:w="1635" w:type="pct"/>
            <w:tcBorders>
              <w:left w:val="single" w:sz="6" w:space="0" w:color="auto"/>
            </w:tcBorders>
          </w:tcPr>
          <w:p w:rsidR="003D2779" w:rsidRDefault="003D2779" w:rsidP="00F806A0">
            <w:pPr>
              <w:tabs>
                <w:tab w:val="left" w:pos="0"/>
              </w:tabs>
              <w:suppressAutoHyphens/>
              <w:rPr>
                <w:rFonts w:ascii="Arial Rounded MT Bold" w:hAnsi="Arial Rounded MT Bold"/>
                <w:b/>
                <w:sz w:val="16"/>
              </w:rPr>
            </w:pPr>
            <w:r>
              <w:rPr>
                <w:rFonts w:ascii="Arial Rounded MT Bold" w:hAnsi="Arial Rounded MT Bold"/>
                <w:b/>
                <w:sz w:val="16"/>
              </w:rPr>
              <w:t xml:space="preserve">              Program change </w:t>
            </w:r>
          </w:p>
        </w:tc>
        <w:tc>
          <w:tcPr>
            <w:tcW w:w="1064" w:type="pct"/>
            <w:vMerge w:val="restart"/>
            <w:tcBorders>
              <w:left w:val="single" w:sz="6" w:space="0" w:color="auto"/>
            </w:tcBorders>
            <w:shd w:val="pct25" w:color="auto" w:fill="auto"/>
          </w:tcPr>
          <w:p w:rsidR="003D2779" w:rsidRPr="00E959ED" w:rsidRDefault="003D2779" w:rsidP="00F806A0">
            <w:pPr>
              <w:tabs>
                <w:tab w:val="left" w:pos="0"/>
              </w:tabs>
              <w:suppressAutoHyphens/>
              <w:rPr>
                <w:rFonts w:ascii="Arial Rounded MT Bold" w:hAnsi="Arial Rounded MT Bold"/>
                <w:b/>
              </w:rPr>
            </w:pPr>
          </w:p>
        </w:tc>
        <w:tc>
          <w:tcPr>
            <w:tcW w:w="2301" w:type="pct"/>
            <w:tcBorders>
              <w:top w:val="single" w:sz="6" w:space="0" w:color="auto"/>
              <w:left w:val="single" w:sz="6" w:space="0" w:color="auto"/>
              <w:right w:val="single" w:sz="6" w:space="0" w:color="auto"/>
            </w:tcBorders>
          </w:tcPr>
          <w:p w:rsidR="003D2779" w:rsidRPr="00E959ED" w:rsidRDefault="003D2779" w:rsidP="00F806A0">
            <w:pPr>
              <w:tabs>
                <w:tab w:val="left" w:pos="0"/>
              </w:tabs>
              <w:suppressAutoHyphens/>
              <w:jc w:val="center"/>
              <w:rPr>
                <w:rFonts w:ascii="Arial Rounded MT Bold" w:hAnsi="Arial Rounded MT Bold"/>
                <w:b/>
              </w:rPr>
            </w:pPr>
            <w:r w:rsidRPr="00E959ED">
              <w:rPr>
                <w:rFonts w:ascii="Garamond" w:hAnsi="Garamond" w:cs="Garamond"/>
              </w:rPr>
              <w:t>NA</w:t>
            </w:r>
          </w:p>
        </w:tc>
      </w:tr>
      <w:tr w:rsidR="003D2779" w:rsidTr="00B14BD3">
        <w:trPr>
          <w:cantSplit/>
          <w:trHeight w:val="97"/>
        </w:trPr>
        <w:tc>
          <w:tcPr>
            <w:tcW w:w="1635" w:type="pct"/>
            <w:tcBorders>
              <w:left w:val="single" w:sz="6" w:space="0" w:color="auto"/>
            </w:tcBorders>
          </w:tcPr>
          <w:p w:rsidR="003D2779" w:rsidRDefault="003D2779" w:rsidP="00F806A0">
            <w:pPr>
              <w:tabs>
                <w:tab w:val="left" w:pos="0"/>
              </w:tabs>
              <w:suppressAutoHyphens/>
              <w:rPr>
                <w:rFonts w:ascii="Arial Rounded MT Bold" w:hAnsi="Arial Rounded MT Bold"/>
                <w:b/>
                <w:sz w:val="16"/>
              </w:rPr>
            </w:pPr>
            <w:r>
              <w:rPr>
                <w:rFonts w:ascii="Arial Rounded MT Bold" w:hAnsi="Arial Rounded MT Bold"/>
                <w:b/>
                <w:sz w:val="16"/>
              </w:rPr>
              <w:t xml:space="preserve">              Adjustment</w:t>
            </w:r>
          </w:p>
        </w:tc>
        <w:tc>
          <w:tcPr>
            <w:tcW w:w="1064" w:type="pct"/>
            <w:vMerge/>
            <w:tcBorders>
              <w:left w:val="single" w:sz="6" w:space="0" w:color="auto"/>
            </w:tcBorders>
            <w:shd w:val="pct25" w:color="auto" w:fill="auto"/>
          </w:tcPr>
          <w:p w:rsidR="003D2779" w:rsidRPr="00E959ED" w:rsidRDefault="003D2779" w:rsidP="00F806A0">
            <w:pPr>
              <w:tabs>
                <w:tab w:val="left" w:pos="0"/>
              </w:tabs>
              <w:suppressAutoHyphens/>
              <w:rPr>
                <w:rFonts w:ascii="Arial Rounded MT Bold" w:hAnsi="Arial Rounded MT Bold"/>
                <w:b/>
              </w:rPr>
            </w:pPr>
          </w:p>
        </w:tc>
        <w:tc>
          <w:tcPr>
            <w:tcW w:w="2301" w:type="pct"/>
            <w:tcBorders>
              <w:left w:val="single" w:sz="6" w:space="0" w:color="auto"/>
              <w:right w:val="single" w:sz="6" w:space="0" w:color="auto"/>
            </w:tcBorders>
          </w:tcPr>
          <w:p w:rsidR="003D2779" w:rsidRPr="00E959ED" w:rsidRDefault="003D2779" w:rsidP="00F806A0">
            <w:pPr>
              <w:tabs>
                <w:tab w:val="left" w:pos="0"/>
              </w:tabs>
              <w:suppressAutoHyphens/>
              <w:jc w:val="center"/>
              <w:rPr>
                <w:rFonts w:ascii="Arial Rounded MT Bold" w:hAnsi="Arial Rounded MT Bold"/>
                <w:b/>
              </w:rPr>
            </w:pPr>
            <w:r w:rsidRPr="00E959ED">
              <w:rPr>
                <w:rFonts w:ascii="Garamond" w:hAnsi="Garamond" w:cs="Garamond"/>
              </w:rPr>
              <w:t>NA</w:t>
            </w:r>
          </w:p>
        </w:tc>
      </w:tr>
      <w:tr w:rsidR="003D2779" w:rsidTr="001C6919">
        <w:tc>
          <w:tcPr>
            <w:tcW w:w="5000" w:type="pct"/>
            <w:gridSpan w:val="3"/>
            <w:tcBorders>
              <w:top w:val="single" w:sz="6" w:space="0" w:color="auto"/>
              <w:left w:val="single" w:sz="6" w:space="0" w:color="auto"/>
              <w:right w:val="single" w:sz="6" w:space="0" w:color="auto"/>
            </w:tcBorders>
          </w:tcPr>
          <w:p w:rsidR="003D2779" w:rsidRDefault="003D2779" w:rsidP="00F806A0">
            <w:pPr>
              <w:tabs>
                <w:tab w:val="left" w:pos="0"/>
              </w:tabs>
              <w:suppressAutoHyphens/>
              <w:rPr>
                <w:rFonts w:ascii="Arial Rounded MT Bold" w:hAnsi="Arial Rounded MT Bold"/>
                <w:b/>
                <w:sz w:val="16"/>
              </w:rPr>
            </w:pPr>
            <w:r>
              <w:rPr>
                <w:rFonts w:ascii="Arial Rounded MT Bold" w:hAnsi="Arial Rounded MT Bold"/>
                <w:b/>
                <w:sz w:val="16"/>
              </w:rPr>
              <w:t>Other change**</w:t>
            </w:r>
          </w:p>
          <w:p w:rsidR="00F2072A" w:rsidRPr="00010615" w:rsidRDefault="00F2072A" w:rsidP="00F806A0">
            <w:pPr>
              <w:widowControl/>
              <w:autoSpaceDE w:val="0"/>
              <w:autoSpaceDN w:val="0"/>
              <w:adjustRightInd w:val="0"/>
              <w:rPr>
                <w:rFonts w:ascii="Arial" w:hAnsi="Arial" w:cs="Arial"/>
              </w:rPr>
            </w:pPr>
            <w:r w:rsidRPr="00FB70B3">
              <w:rPr>
                <w:rFonts w:ascii="Arial" w:hAnsi="Arial" w:cs="Arial"/>
              </w:rPr>
              <w:t xml:space="preserve">The Program for International Student Assessment (PISA) is an international assessment that focuses on 15-year-olds' capabilities in reading, mathematics, and science literacy. It was first implemented by the </w:t>
            </w:r>
            <w:smartTag w:uri="urn:schemas-microsoft-com:office:smarttags" w:element="place">
              <w:smartTag w:uri="urn:schemas-microsoft-com:office:smarttags" w:element="PlaceName">
                <w:r w:rsidRPr="00FB70B3">
                  <w:rPr>
                    <w:rFonts w:ascii="Arial" w:hAnsi="Arial" w:cs="Arial"/>
                  </w:rPr>
                  <w:t>National</w:t>
                </w:r>
              </w:smartTag>
              <w:r w:rsidRPr="00FB70B3">
                <w:rPr>
                  <w:rFonts w:ascii="Arial" w:hAnsi="Arial" w:cs="Arial"/>
                </w:rPr>
                <w:t xml:space="preserve"> </w:t>
              </w:r>
              <w:smartTag w:uri="urn:schemas-microsoft-com:office:smarttags" w:element="PlaceType">
                <w:r w:rsidRPr="00FB70B3">
                  <w:rPr>
                    <w:rFonts w:ascii="Arial" w:hAnsi="Arial" w:cs="Arial"/>
                  </w:rPr>
                  <w:t>Center</w:t>
                </w:r>
              </w:smartTag>
            </w:smartTag>
            <w:r w:rsidRPr="00FB70B3">
              <w:rPr>
                <w:rFonts w:ascii="Arial" w:hAnsi="Arial" w:cs="Arial"/>
              </w:rPr>
              <w:t xml:space="preserve"> for Education Statistics (NCES) in 2000 and has been administered every 3 years since. </w:t>
            </w:r>
            <w:r w:rsidRPr="008F569D">
              <w:rPr>
                <w:rFonts w:ascii="Arial" w:hAnsi="Arial" w:cs="Arial"/>
              </w:rPr>
              <w:t>The PISA 2012 Main Study OMB clearance request was approved on July 30</w:t>
            </w:r>
            <w:r>
              <w:rPr>
                <w:rFonts w:ascii="Arial" w:hAnsi="Arial" w:cs="Arial"/>
              </w:rPr>
              <w:t>, 2011 (1850-0755 v.12)</w:t>
            </w:r>
            <w:r w:rsidRPr="00FB70B3">
              <w:rPr>
                <w:rFonts w:ascii="Arial" w:hAnsi="Arial" w:cs="Arial"/>
              </w:rPr>
              <w:t xml:space="preserve">. As in 2003, in PISA 2012, mathematics will be the major subject domain. The field test will also include computer-based assessments in reading, science, and general problem solving, and an assessment of financial literacy in a paper-and-pencil format. In addition to assessment data, PISA provides background information on school context and student demographics to benchmark performance and inform policy. School recruitment for the field test will begin in September 2011 with data collection beginning in September 2012.  </w:t>
            </w:r>
            <w:r>
              <w:rPr>
                <w:rFonts w:ascii="Arial" w:hAnsi="Arial" w:cs="Arial"/>
              </w:rPr>
              <w:t xml:space="preserve">This change request </w:t>
            </w:r>
            <w:r w:rsidRPr="008F569D">
              <w:rPr>
                <w:rFonts w:ascii="Arial" w:hAnsi="Arial" w:cs="Arial"/>
              </w:rPr>
              <w:t>is to submit the final U.S. versions of the main study questionnaires, which have been approved by the PISA Governing Board and PISA international consortium</w:t>
            </w:r>
            <w:r>
              <w:rPr>
                <w:rFonts w:ascii="Arial" w:hAnsi="Arial" w:cs="Arial"/>
              </w:rPr>
              <w:t xml:space="preserve">; </w:t>
            </w:r>
            <w:r w:rsidRPr="008F569D">
              <w:rPr>
                <w:rFonts w:ascii="Arial" w:hAnsi="Arial" w:cs="Arial"/>
              </w:rPr>
              <w:t>update burden estimates to correct an error in the previous table and to reflect that three states will participate in PISA to receive state-level estimates</w:t>
            </w:r>
            <w:r>
              <w:rPr>
                <w:rFonts w:ascii="Arial" w:hAnsi="Arial" w:cs="Arial"/>
              </w:rPr>
              <w:t>; and d</w:t>
            </w:r>
            <w:r w:rsidRPr="008F569D">
              <w:rPr>
                <w:rFonts w:ascii="Arial" w:hAnsi="Arial" w:cs="Arial"/>
              </w:rPr>
              <w:t>escribe two minor changes to how the study is being carried out, p</w:t>
            </w:r>
            <w:r>
              <w:rPr>
                <w:rFonts w:ascii="Arial" w:hAnsi="Arial" w:cs="Arial"/>
              </w:rPr>
              <w:t>er the international consortium</w:t>
            </w:r>
            <w:r w:rsidRPr="008F569D">
              <w:rPr>
                <w:rFonts w:ascii="Arial" w:hAnsi="Arial" w:cs="Arial"/>
              </w:rPr>
              <w:t>.</w:t>
            </w:r>
          </w:p>
        </w:tc>
      </w:tr>
      <w:tr w:rsidR="003D2779" w:rsidTr="00B14BD3">
        <w:trPr>
          <w:trHeight w:val="676"/>
        </w:trPr>
        <w:tc>
          <w:tcPr>
            <w:tcW w:w="1635" w:type="pct"/>
            <w:tcBorders>
              <w:top w:val="single" w:sz="6" w:space="0" w:color="auto"/>
              <w:left w:val="single" w:sz="6" w:space="0" w:color="auto"/>
              <w:bottom w:val="single" w:sz="6" w:space="0" w:color="auto"/>
            </w:tcBorders>
          </w:tcPr>
          <w:p w:rsidR="003D2779" w:rsidRDefault="003D2779" w:rsidP="00F806A0">
            <w:pPr>
              <w:tabs>
                <w:tab w:val="left" w:pos="0"/>
              </w:tabs>
              <w:suppressAutoHyphens/>
              <w:rPr>
                <w:rFonts w:ascii="Arial Rounded MT Bold" w:hAnsi="Arial Rounded MT Bold"/>
                <w:b/>
                <w:sz w:val="16"/>
              </w:rPr>
            </w:pPr>
            <w:r>
              <w:rPr>
                <w:rFonts w:ascii="Arial Rounded MT Bold" w:hAnsi="Arial Rounded MT Bold"/>
                <w:b/>
                <w:sz w:val="16"/>
              </w:rPr>
              <w:t>Signature of Senior Official or designee:</w:t>
            </w:r>
          </w:p>
          <w:p w:rsidR="003D2779" w:rsidRDefault="003D2779" w:rsidP="00F806A0">
            <w:pPr>
              <w:tabs>
                <w:tab w:val="left" w:pos="0"/>
              </w:tabs>
              <w:suppressAutoHyphens/>
              <w:rPr>
                <w:rFonts w:ascii="Arial Rounded MT Bold" w:hAnsi="Arial Rounded MT Bold"/>
                <w:b/>
                <w:sz w:val="16"/>
              </w:rPr>
            </w:pPr>
          </w:p>
          <w:p w:rsidR="003D2779" w:rsidRDefault="003D2779" w:rsidP="00F806A0">
            <w:pPr>
              <w:tabs>
                <w:tab w:val="left" w:pos="0"/>
              </w:tabs>
              <w:suppressAutoHyphens/>
              <w:rPr>
                <w:rFonts w:ascii="Arial Rounded MT Bold" w:hAnsi="Arial Rounded MT Bold"/>
                <w:b/>
                <w:sz w:val="16"/>
              </w:rPr>
            </w:pPr>
          </w:p>
        </w:tc>
        <w:tc>
          <w:tcPr>
            <w:tcW w:w="1064" w:type="pct"/>
            <w:tcBorders>
              <w:top w:val="single" w:sz="6" w:space="0" w:color="auto"/>
              <w:left w:val="single" w:sz="6" w:space="0" w:color="auto"/>
              <w:bottom w:val="single" w:sz="6" w:space="0" w:color="auto"/>
            </w:tcBorders>
          </w:tcPr>
          <w:p w:rsidR="003D2779" w:rsidRDefault="003D2779" w:rsidP="00F806A0">
            <w:pPr>
              <w:tabs>
                <w:tab w:val="left" w:pos="0"/>
              </w:tabs>
              <w:suppressAutoHyphens/>
              <w:rPr>
                <w:rFonts w:ascii="Arial Rounded MT Bold" w:hAnsi="Arial Rounded MT Bold"/>
                <w:b/>
                <w:sz w:val="16"/>
              </w:rPr>
            </w:pPr>
            <w:r>
              <w:rPr>
                <w:rFonts w:ascii="Arial Rounded MT Bold" w:hAnsi="Arial Rounded MT Bold"/>
                <w:b/>
                <w:sz w:val="16"/>
              </w:rPr>
              <w:t xml:space="preserve">Date: </w:t>
            </w:r>
          </w:p>
          <w:p w:rsidR="003D2779" w:rsidRDefault="003D2779" w:rsidP="00F806A0">
            <w:pPr>
              <w:tabs>
                <w:tab w:val="left" w:pos="0"/>
              </w:tabs>
              <w:suppressAutoHyphens/>
              <w:rPr>
                <w:rFonts w:ascii="Arial Rounded MT Bold" w:hAnsi="Arial Rounded MT Bold"/>
                <w:b/>
                <w:sz w:val="16"/>
              </w:rPr>
            </w:pPr>
          </w:p>
          <w:p w:rsidR="003D2779" w:rsidRDefault="00F2072A" w:rsidP="00F2072A">
            <w:pPr>
              <w:tabs>
                <w:tab w:val="left" w:pos="0"/>
              </w:tabs>
              <w:suppressAutoHyphens/>
              <w:jc w:val="center"/>
              <w:rPr>
                <w:rFonts w:ascii="Arial Rounded MT Bold" w:hAnsi="Arial Rounded MT Bold"/>
                <w:b/>
                <w:sz w:val="16"/>
              </w:rPr>
            </w:pPr>
            <w:r>
              <w:rPr>
                <w:rFonts w:ascii="Garamond" w:hAnsi="Garamond" w:cs="Garamond"/>
                <w:sz w:val="24"/>
                <w:szCs w:val="24"/>
              </w:rPr>
              <w:t>March</w:t>
            </w:r>
            <w:r w:rsidR="003D2779">
              <w:rPr>
                <w:rFonts w:ascii="Garamond" w:hAnsi="Garamond" w:cs="Garamond"/>
                <w:sz w:val="24"/>
                <w:szCs w:val="24"/>
              </w:rPr>
              <w:t xml:space="preserve"> </w:t>
            </w:r>
            <w:r>
              <w:rPr>
                <w:rFonts w:ascii="Garamond" w:hAnsi="Garamond" w:cs="Garamond"/>
                <w:sz w:val="24"/>
                <w:szCs w:val="24"/>
              </w:rPr>
              <w:t>8</w:t>
            </w:r>
            <w:r w:rsidR="003D2779">
              <w:rPr>
                <w:rFonts w:ascii="Garamond" w:hAnsi="Garamond" w:cs="Garamond"/>
                <w:sz w:val="24"/>
                <w:szCs w:val="24"/>
              </w:rPr>
              <w:t>, 201</w:t>
            </w:r>
            <w:r>
              <w:rPr>
                <w:rFonts w:ascii="Garamond" w:hAnsi="Garamond" w:cs="Garamond"/>
                <w:sz w:val="24"/>
                <w:szCs w:val="24"/>
              </w:rPr>
              <w:t>2</w:t>
            </w:r>
          </w:p>
        </w:tc>
        <w:tc>
          <w:tcPr>
            <w:tcW w:w="2301" w:type="pct"/>
            <w:tcBorders>
              <w:top w:val="single" w:sz="6" w:space="0" w:color="auto"/>
              <w:left w:val="single" w:sz="6" w:space="0" w:color="auto"/>
              <w:bottom w:val="single" w:sz="6" w:space="0" w:color="auto"/>
              <w:right w:val="single" w:sz="6" w:space="0" w:color="auto"/>
            </w:tcBorders>
          </w:tcPr>
          <w:p w:rsidR="003D2779" w:rsidRDefault="003D2779" w:rsidP="00F806A0">
            <w:pPr>
              <w:tabs>
                <w:tab w:val="left" w:pos="0"/>
              </w:tabs>
              <w:suppressAutoHyphens/>
              <w:jc w:val="center"/>
              <w:rPr>
                <w:rFonts w:ascii="Arial Rounded MT Bold" w:hAnsi="Arial Rounded MT Bold"/>
                <w:b/>
                <w:sz w:val="16"/>
              </w:rPr>
            </w:pPr>
            <w:r>
              <w:rPr>
                <w:rFonts w:ascii="Arial Rounded MT Bold" w:hAnsi="Arial Rounded MT Bold"/>
                <w:b/>
                <w:sz w:val="16"/>
              </w:rPr>
              <w:t>For OIRA Use</w:t>
            </w:r>
          </w:p>
          <w:p w:rsidR="003D2779" w:rsidRDefault="003D2779" w:rsidP="00F806A0">
            <w:pPr>
              <w:tabs>
                <w:tab w:val="left" w:pos="0"/>
              </w:tabs>
              <w:suppressAutoHyphens/>
              <w:jc w:val="center"/>
              <w:rPr>
                <w:rFonts w:ascii="Arial Rounded MT Bold" w:hAnsi="Arial Rounded MT Bold"/>
                <w:b/>
                <w:sz w:val="16"/>
              </w:rPr>
            </w:pPr>
          </w:p>
          <w:p w:rsidR="003D2779" w:rsidRDefault="003D2779" w:rsidP="00F806A0">
            <w:pPr>
              <w:tabs>
                <w:tab w:val="left" w:pos="0"/>
              </w:tabs>
              <w:suppressAutoHyphens/>
              <w:rPr>
                <w:rFonts w:ascii="Arial Rounded MT Bold" w:hAnsi="Arial Rounded MT Bold"/>
                <w:b/>
                <w:sz w:val="16"/>
              </w:rPr>
            </w:pPr>
            <w:r>
              <w:rPr>
                <w:rFonts w:ascii="Arial Rounded MT Bold" w:hAnsi="Arial Rounded MT Bold"/>
                <w:b/>
                <w:sz w:val="16"/>
              </w:rPr>
              <w:t>_________________________________</w:t>
            </w:r>
          </w:p>
          <w:p w:rsidR="003D2779" w:rsidRDefault="003D2779" w:rsidP="00F806A0">
            <w:pPr>
              <w:tabs>
                <w:tab w:val="left" w:pos="0"/>
              </w:tabs>
              <w:suppressAutoHyphens/>
              <w:rPr>
                <w:rFonts w:ascii="Arial Rounded MT Bold" w:hAnsi="Arial Rounded MT Bold"/>
                <w:b/>
                <w:sz w:val="16"/>
              </w:rPr>
            </w:pPr>
          </w:p>
          <w:p w:rsidR="003D2779" w:rsidRDefault="003D2779" w:rsidP="00F806A0">
            <w:pPr>
              <w:tabs>
                <w:tab w:val="left" w:pos="0"/>
              </w:tabs>
              <w:suppressAutoHyphens/>
              <w:rPr>
                <w:rFonts w:ascii="Arial Rounded MT Bold" w:hAnsi="Arial Rounded MT Bold"/>
                <w:b/>
                <w:sz w:val="16"/>
              </w:rPr>
            </w:pPr>
            <w:r>
              <w:rPr>
                <w:rFonts w:ascii="Arial Rounded MT Bold" w:hAnsi="Arial Rounded MT Bold"/>
                <w:b/>
                <w:sz w:val="16"/>
              </w:rPr>
              <w:t>_________________________________</w:t>
            </w:r>
          </w:p>
        </w:tc>
      </w:tr>
    </w:tbl>
    <w:p w:rsidR="003D2779" w:rsidRDefault="003D2779" w:rsidP="001C6919">
      <w:pPr>
        <w:tabs>
          <w:tab w:val="left" w:pos="0"/>
        </w:tabs>
        <w:suppressAutoHyphens/>
        <w:spacing w:after="216"/>
        <w:rPr>
          <w:rFonts w:ascii="Arial Rounded MT Bold" w:hAnsi="Arial Rounded MT Bold"/>
          <w:b/>
          <w:sz w:val="16"/>
        </w:rPr>
      </w:pPr>
      <w:r>
        <w:rPr>
          <w:rFonts w:ascii="Arial Rounded MT Bold" w:hAnsi="Arial Rounded MT Bold"/>
          <w:b/>
          <w:sz w:val="16"/>
        </w:rPr>
        <w:t>**This form cannot be used to extend an expiration date</w:t>
      </w:r>
    </w:p>
    <w:p w:rsidR="003D2779" w:rsidRDefault="003D2779">
      <w:pPr>
        <w:tabs>
          <w:tab w:val="left" w:pos="0"/>
        </w:tabs>
        <w:suppressAutoHyphens/>
        <w:spacing w:after="216"/>
        <w:rPr>
          <w:rFonts w:ascii="Arial Rounded MT Bold" w:hAnsi="Arial Rounded MT Bold"/>
          <w:b/>
          <w:sz w:val="16"/>
        </w:rPr>
      </w:pPr>
      <w:r>
        <w:rPr>
          <w:rFonts w:ascii="Arial Rounded MT Bold" w:hAnsi="Arial Rounded MT Bold"/>
          <w:b/>
          <w:sz w:val="16"/>
        </w:rPr>
        <w:t>OMB 83-C</w:t>
      </w:r>
    </w:p>
    <w:sectPr w:rsidR="003D2779" w:rsidSect="001C6919">
      <w:endnotePr>
        <w:numFmt w:val="decimal"/>
      </w:endnotePr>
      <w:pgSz w:w="12240" w:h="15840"/>
      <w:pgMar w:top="720" w:right="792" w:bottom="720" w:left="792"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779" w:rsidRDefault="003D2779">
      <w:pPr>
        <w:spacing w:line="20" w:lineRule="exact"/>
        <w:rPr>
          <w:sz w:val="24"/>
        </w:rPr>
      </w:pPr>
    </w:p>
  </w:endnote>
  <w:endnote w:type="continuationSeparator" w:id="0">
    <w:p w:rsidR="003D2779" w:rsidRDefault="003D2779">
      <w:r>
        <w:rPr>
          <w:sz w:val="24"/>
        </w:rPr>
        <w:t xml:space="preserve"> </w:t>
      </w:r>
    </w:p>
  </w:endnote>
  <w:endnote w:type="continuationNotice" w:id="1">
    <w:p w:rsidR="003D2779" w:rsidRDefault="003D2779">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779" w:rsidRDefault="003D2779">
      <w:r>
        <w:rPr>
          <w:sz w:val="24"/>
        </w:rPr>
        <w:separator/>
      </w:r>
    </w:p>
  </w:footnote>
  <w:footnote w:type="continuationSeparator" w:id="0">
    <w:p w:rsidR="003D2779" w:rsidRDefault="003D2779" w:rsidP="009F09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hyphenationZone w:val="102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55A2"/>
    <w:rsid w:val="00010615"/>
    <w:rsid w:val="001B71DE"/>
    <w:rsid w:val="001C6919"/>
    <w:rsid w:val="00210094"/>
    <w:rsid w:val="00294519"/>
    <w:rsid w:val="003D23FE"/>
    <w:rsid w:val="003D2779"/>
    <w:rsid w:val="00482D06"/>
    <w:rsid w:val="004C700C"/>
    <w:rsid w:val="005601B1"/>
    <w:rsid w:val="006224E7"/>
    <w:rsid w:val="006520DD"/>
    <w:rsid w:val="007532D2"/>
    <w:rsid w:val="0075740D"/>
    <w:rsid w:val="008A5689"/>
    <w:rsid w:val="00943786"/>
    <w:rsid w:val="009F0972"/>
    <w:rsid w:val="00A34701"/>
    <w:rsid w:val="00AA5589"/>
    <w:rsid w:val="00AE03EE"/>
    <w:rsid w:val="00B14BD3"/>
    <w:rsid w:val="00C85982"/>
    <w:rsid w:val="00E655A2"/>
    <w:rsid w:val="00E959ED"/>
    <w:rsid w:val="00E97D03"/>
    <w:rsid w:val="00EA2F83"/>
    <w:rsid w:val="00F2072A"/>
    <w:rsid w:val="00F62C07"/>
    <w:rsid w:val="00F704A8"/>
    <w:rsid w:val="00F71D55"/>
    <w:rsid w:val="00F806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2D2"/>
    <w:pPr>
      <w:widowControl w:val="0"/>
    </w:pPr>
    <w:rPr>
      <w:rFonts w:ascii="Courier New" w:hAnsi="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7532D2"/>
    <w:rPr>
      <w:sz w:val="24"/>
    </w:rPr>
  </w:style>
  <w:style w:type="character" w:customStyle="1" w:styleId="EndnoteTextChar">
    <w:name w:val="Endnote Text Char"/>
    <w:basedOn w:val="DefaultParagraphFont"/>
    <w:link w:val="EndnoteText"/>
    <w:uiPriority w:val="99"/>
    <w:semiHidden/>
    <w:locked/>
    <w:rsid w:val="00A34701"/>
    <w:rPr>
      <w:rFonts w:ascii="Courier New" w:hAnsi="Courier New" w:cs="Times New Roman"/>
      <w:sz w:val="20"/>
      <w:szCs w:val="20"/>
    </w:rPr>
  </w:style>
  <w:style w:type="character" w:styleId="EndnoteReference">
    <w:name w:val="endnote reference"/>
    <w:basedOn w:val="DefaultParagraphFont"/>
    <w:uiPriority w:val="99"/>
    <w:semiHidden/>
    <w:rsid w:val="007532D2"/>
    <w:rPr>
      <w:rFonts w:cs="Times New Roman"/>
      <w:vertAlign w:val="superscript"/>
    </w:rPr>
  </w:style>
  <w:style w:type="paragraph" w:styleId="FootnoteText">
    <w:name w:val="footnote text"/>
    <w:basedOn w:val="Normal"/>
    <w:link w:val="FootnoteTextChar"/>
    <w:uiPriority w:val="99"/>
    <w:semiHidden/>
    <w:rsid w:val="007532D2"/>
    <w:rPr>
      <w:sz w:val="24"/>
    </w:rPr>
  </w:style>
  <w:style w:type="character" w:customStyle="1" w:styleId="FootnoteTextChar">
    <w:name w:val="Footnote Text Char"/>
    <w:basedOn w:val="DefaultParagraphFont"/>
    <w:link w:val="FootnoteText"/>
    <w:uiPriority w:val="99"/>
    <w:semiHidden/>
    <w:locked/>
    <w:rsid w:val="00A34701"/>
    <w:rPr>
      <w:rFonts w:ascii="Courier New" w:hAnsi="Courier New" w:cs="Times New Roman"/>
      <w:sz w:val="20"/>
      <w:szCs w:val="20"/>
    </w:rPr>
  </w:style>
  <w:style w:type="character" w:styleId="FootnoteReference">
    <w:name w:val="footnote reference"/>
    <w:basedOn w:val="DefaultParagraphFont"/>
    <w:uiPriority w:val="99"/>
    <w:semiHidden/>
    <w:rsid w:val="007532D2"/>
    <w:rPr>
      <w:rFonts w:cs="Times New Roman"/>
      <w:vertAlign w:val="superscript"/>
    </w:rPr>
  </w:style>
  <w:style w:type="paragraph" w:styleId="TOC1">
    <w:name w:val="toc 1"/>
    <w:basedOn w:val="Normal"/>
    <w:next w:val="Normal"/>
    <w:autoRedefine/>
    <w:uiPriority w:val="99"/>
    <w:semiHidden/>
    <w:rsid w:val="007532D2"/>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7532D2"/>
    <w:pPr>
      <w:tabs>
        <w:tab w:val="right" w:leader="dot" w:pos="9360"/>
      </w:tabs>
      <w:suppressAutoHyphens/>
      <w:ind w:left="1440" w:right="720" w:hanging="720"/>
    </w:pPr>
  </w:style>
  <w:style w:type="paragraph" w:styleId="TOC3">
    <w:name w:val="toc 3"/>
    <w:basedOn w:val="Normal"/>
    <w:next w:val="Normal"/>
    <w:autoRedefine/>
    <w:uiPriority w:val="99"/>
    <w:semiHidden/>
    <w:rsid w:val="007532D2"/>
    <w:pPr>
      <w:tabs>
        <w:tab w:val="right" w:leader="dot" w:pos="9360"/>
      </w:tabs>
      <w:suppressAutoHyphens/>
      <w:ind w:left="2160" w:right="720" w:hanging="720"/>
    </w:pPr>
  </w:style>
  <w:style w:type="paragraph" w:styleId="TOC4">
    <w:name w:val="toc 4"/>
    <w:basedOn w:val="Normal"/>
    <w:next w:val="Normal"/>
    <w:autoRedefine/>
    <w:uiPriority w:val="99"/>
    <w:semiHidden/>
    <w:rsid w:val="007532D2"/>
    <w:pPr>
      <w:tabs>
        <w:tab w:val="right" w:leader="dot" w:pos="9360"/>
      </w:tabs>
      <w:suppressAutoHyphens/>
      <w:ind w:left="2880" w:right="720" w:hanging="720"/>
    </w:pPr>
  </w:style>
  <w:style w:type="paragraph" w:styleId="TOC5">
    <w:name w:val="toc 5"/>
    <w:basedOn w:val="Normal"/>
    <w:next w:val="Normal"/>
    <w:autoRedefine/>
    <w:uiPriority w:val="99"/>
    <w:semiHidden/>
    <w:rsid w:val="007532D2"/>
    <w:pPr>
      <w:tabs>
        <w:tab w:val="right" w:leader="dot" w:pos="9360"/>
      </w:tabs>
      <w:suppressAutoHyphens/>
      <w:ind w:left="3600" w:right="720" w:hanging="720"/>
    </w:pPr>
  </w:style>
  <w:style w:type="paragraph" w:styleId="TOC6">
    <w:name w:val="toc 6"/>
    <w:basedOn w:val="Normal"/>
    <w:next w:val="Normal"/>
    <w:autoRedefine/>
    <w:uiPriority w:val="99"/>
    <w:semiHidden/>
    <w:rsid w:val="007532D2"/>
    <w:pPr>
      <w:tabs>
        <w:tab w:val="right" w:pos="9360"/>
      </w:tabs>
      <w:suppressAutoHyphens/>
      <w:ind w:left="720" w:hanging="720"/>
    </w:pPr>
  </w:style>
  <w:style w:type="paragraph" w:styleId="TOC7">
    <w:name w:val="toc 7"/>
    <w:basedOn w:val="Normal"/>
    <w:next w:val="Normal"/>
    <w:autoRedefine/>
    <w:uiPriority w:val="99"/>
    <w:semiHidden/>
    <w:rsid w:val="007532D2"/>
    <w:pPr>
      <w:suppressAutoHyphens/>
      <w:ind w:left="720" w:hanging="720"/>
    </w:pPr>
  </w:style>
  <w:style w:type="paragraph" w:styleId="TOC8">
    <w:name w:val="toc 8"/>
    <w:basedOn w:val="Normal"/>
    <w:next w:val="Normal"/>
    <w:autoRedefine/>
    <w:uiPriority w:val="99"/>
    <w:semiHidden/>
    <w:rsid w:val="007532D2"/>
    <w:pPr>
      <w:tabs>
        <w:tab w:val="right" w:pos="9360"/>
      </w:tabs>
      <w:suppressAutoHyphens/>
      <w:ind w:left="720" w:hanging="720"/>
    </w:pPr>
  </w:style>
  <w:style w:type="paragraph" w:styleId="TOC9">
    <w:name w:val="toc 9"/>
    <w:basedOn w:val="Normal"/>
    <w:next w:val="Normal"/>
    <w:autoRedefine/>
    <w:uiPriority w:val="99"/>
    <w:semiHidden/>
    <w:rsid w:val="007532D2"/>
    <w:pPr>
      <w:tabs>
        <w:tab w:val="right" w:leader="dot" w:pos="9360"/>
      </w:tabs>
      <w:suppressAutoHyphens/>
      <w:ind w:left="720" w:hanging="720"/>
    </w:pPr>
  </w:style>
  <w:style w:type="paragraph" w:styleId="Index1">
    <w:name w:val="index 1"/>
    <w:basedOn w:val="Normal"/>
    <w:next w:val="Normal"/>
    <w:autoRedefine/>
    <w:uiPriority w:val="99"/>
    <w:semiHidden/>
    <w:rsid w:val="007532D2"/>
    <w:pPr>
      <w:tabs>
        <w:tab w:val="right" w:leader="dot" w:pos="9360"/>
      </w:tabs>
      <w:suppressAutoHyphens/>
      <w:ind w:left="1440" w:right="720" w:hanging="1440"/>
    </w:pPr>
  </w:style>
  <w:style w:type="paragraph" w:styleId="Index2">
    <w:name w:val="index 2"/>
    <w:basedOn w:val="Normal"/>
    <w:next w:val="Normal"/>
    <w:autoRedefine/>
    <w:uiPriority w:val="99"/>
    <w:semiHidden/>
    <w:rsid w:val="007532D2"/>
    <w:pPr>
      <w:tabs>
        <w:tab w:val="right" w:leader="dot" w:pos="9360"/>
      </w:tabs>
      <w:suppressAutoHyphens/>
      <w:ind w:left="1440" w:right="720" w:hanging="720"/>
    </w:pPr>
  </w:style>
  <w:style w:type="paragraph" w:styleId="TOAHeading">
    <w:name w:val="toa heading"/>
    <w:basedOn w:val="Normal"/>
    <w:next w:val="Normal"/>
    <w:uiPriority w:val="99"/>
    <w:semiHidden/>
    <w:rsid w:val="007532D2"/>
    <w:pPr>
      <w:tabs>
        <w:tab w:val="right" w:pos="9360"/>
      </w:tabs>
      <w:suppressAutoHyphens/>
    </w:pPr>
  </w:style>
  <w:style w:type="paragraph" w:styleId="Caption">
    <w:name w:val="caption"/>
    <w:basedOn w:val="Normal"/>
    <w:next w:val="Normal"/>
    <w:uiPriority w:val="99"/>
    <w:qFormat/>
    <w:rsid w:val="007532D2"/>
    <w:rPr>
      <w:sz w:val="24"/>
    </w:rPr>
  </w:style>
  <w:style w:type="character" w:customStyle="1" w:styleId="EquationCaption">
    <w:name w:val="_Equation Caption"/>
    <w:uiPriority w:val="99"/>
    <w:rsid w:val="007532D2"/>
  </w:style>
  <w:style w:type="paragraph" w:styleId="BodyText">
    <w:name w:val="Body Text"/>
    <w:basedOn w:val="Normal"/>
    <w:link w:val="BodyTextChar"/>
    <w:uiPriority w:val="99"/>
    <w:semiHidden/>
    <w:rsid w:val="007532D2"/>
    <w:pPr>
      <w:tabs>
        <w:tab w:val="left" w:pos="0"/>
      </w:tabs>
      <w:suppressAutoHyphens/>
    </w:pPr>
    <w:rPr>
      <w:rFonts w:ascii="Times New Roman" w:hAnsi="Times New Roman"/>
      <w:bCs/>
      <w:sz w:val="18"/>
    </w:rPr>
  </w:style>
  <w:style w:type="character" w:customStyle="1" w:styleId="BodyTextChar">
    <w:name w:val="Body Text Char"/>
    <w:basedOn w:val="DefaultParagraphFont"/>
    <w:link w:val="BodyText"/>
    <w:uiPriority w:val="99"/>
    <w:semiHidden/>
    <w:locked/>
    <w:rsid w:val="00A34701"/>
    <w:rPr>
      <w:rFonts w:ascii="Courier New" w:hAnsi="Courier New" w:cs="Times New Roman"/>
      <w:sz w:val="20"/>
      <w:szCs w:val="20"/>
    </w:rPr>
  </w:style>
  <w:style w:type="character" w:styleId="Strong">
    <w:name w:val="Strong"/>
    <w:basedOn w:val="DefaultParagraphFont"/>
    <w:uiPriority w:val="99"/>
    <w:qFormat/>
    <w:locked/>
    <w:rsid w:val="00AA5589"/>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377</Words>
  <Characters>2388</Characters>
  <Application>Microsoft Office Word</Application>
  <DocSecurity>0</DocSecurity>
  <Lines>19</Lines>
  <Paragraphs>5</Paragraphs>
  <ScaleCrop>false</ScaleCrop>
  <Company>U.S. Department of Education</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CHANGE WORKSHEET</dc:title>
  <dc:subject/>
  <dc:creator>I.R.G.</dc:creator>
  <cp:keywords/>
  <dc:description/>
  <cp:lastModifiedBy>kashka.kubzdela</cp:lastModifiedBy>
  <cp:revision>7</cp:revision>
  <cp:lastPrinted>2006-07-12T12:56:00Z</cp:lastPrinted>
  <dcterms:created xsi:type="dcterms:W3CDTF">2009-07-06T19:06:00Z</dcterms:created>
  <dcterms:modified xsi:type="dcterms:W3CDTF">2012-03-08T13:06:00Z</dcterms:modified>
</cp:coreProperties>
</file>