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35" w:type="dxa"/>
        <w:tblCellMar>
          <w:left w:w="187" w:type="dxa"/>
          <w:right w:w="187" w:type="dxa"/>
        </w:tblCellMar>
        <w:tblLook w:val="0000"/>
      </w:tblPr>
      <w:tblGrid>
        <w:gridCol w:w="5002"/>
        <w:gridCol w:w="3825"/>
      </w:tblGrid>
      <w:tr w:rsidR="002A3667">
        <w:trPr>
          <w:trHeight w:val="720"/>
        </w:trPr>
        <w:tc>
          <w:tcPr>
            <w:tcW w:w="5040" w:type="dxa"/>
            <w:tcMar>
              <w:left w:w="0" w:type="dxa"/>
              <w:right w:w="0" w:type="dxa"/>
            </w:tcMar>
          </w:tcPr>
          <w:p w:rsidR="00BD4082" w:rsidRPr="00791FE1" w:rsidRDefault="004B4811" w:rsidP="00BD4082">
            <w:pPr>
              <w:autoSpaceDE w:val="0"/>
              <w:autoSpaceDN w:val="0"/>
              <w:adjustRightInd w:val="0"/>
              <w:ind w:left="0"/>
              <w:rPr>
                <w:rFonts w:ascii="Palatino Linotype" w:hAnsi="Palatino Linotype"/>
                <w:color w:val="000000"/>
                <w:sz w:val="18"/>
                <w:szCs w:val="18"/>
              </w:rPr>
            </w:pPr>
            <w:r w:rsidRPr="004B4811">
              <w:rPr>
                <w:rFonts w:ascii="Palatino Linotype" w:hAnsi="Palatino Linotype"/>
                <w:noProof/>
                <w:snapToGrid w:val="0"/>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58.85pt;margin-top:-12.95pt;width:252.05pt;height:100.85pt;z-index:251660288;visibility:visible;mso-wrap-edited:f" o:allowincell="f">
                  <v:imagedata r:id="rId7" o:title=""/>
                </v:shape>
                <o:OLEObject Type="Embed" ProgID="Word.Picture.8" ShapeID="_x0000_s1027" DrawAspect="Content" ObjectID="_1395583896" r:id="rId8"/>
              </w:pict>
            </w:r>
            <w:r w:rsidR="00BD4082" w:rsidRPr="00791FE1">
              <w:rPr>
                <w:rFonts w:ascii="Palatino Linotype" w:hAnsi="Palatino Linotype"/>
                <w:color w:val="000000"/>
                <w:sz w:val="18"/>
                <w:szCs w:val="18"/>
              </w:rPr>
              <w:t>DEPARTMENT OF HEALTH &amp; HUMAN SERVICES</w:t>
            </w:r>
          </w:p>
          <w:p w:rsidR="00BD4082" w:rsidRPr="00791FE1" w:rsidRDefault="00BD4082" w:rsidP="00BD4082">
            <w:pPr>
              <w:autoSpaceDE w:val="0"/>
              <w:autoSpaceDN w:val="0"/>
              <w:adjustRightInd w:val="0"/>
              <w:ind w:left="0"/>
              <w:rPr>
                <w:rFonts w:ascii="Palatino Linotype" w:hAnsi="Palatino Linotype"/>
                <w:color w:val="000000"/>
                <w:sz w:val="18"/>
                <w:szCs w:val="18"/>
              </w:rPr>
            </w:pPr>
            <w:r w:rsidRPr="00791FE1">
              <w:rPr>
                <w:rFonts w:ascii="Palatino Linotype" w:hAnsi="Palatino Linotype"/>
                <w:color w:val="000000"/>
                <w:sz w:val="18"/>
                <w:szCs w:val="18"/>
              </w:rPr>
              <w:t>Centers for Medicare &amp; Medicaid Services</w:t>
            </w:r>
          </w:p>
          <w:p w:rsidR="00BD4082" w:rsidRPr="00791FE1" w:rsidRDefault="00BD4082" w:rsidP="00BD4082">
            <w:pPr>
              <w:autoSpaceDE w:val="0"/>
              <w:autoSpaceDN w:val="0"/>
              <w:adjustRightInd w:val="0"/>
              <w:ind w:left="0"/>
              <w:rPr>
                <w:rFonts w:ascii="Palatino Linotype" w:hAnsi="Palatino Linotype"/>
                <w:color w:val="000000"/>
                <w:sz w:val="18"/>
                <w:szCs w:val="18"/>
              </w:rPr>
            </w:pPr>
            <w:r w:rsidRPr="00791FE1">
              <w:rPr>
                <w:rFonts w:ascii="Palatino Linotype" w:hAnsi="Palatino Linotype"/>
                <w:color w:val="000000"/>
                <w:sz w:val="18"/>
                <w:szCs w:val="18"/>
              </w:rPr>
              <w:t>7500 Security Boulevard, Mail Stop C2-21-15</w:t>
            </w:r>
          </w:p>
          <w:p w:rsidR="00BD4082" w:rsidRPr="00791FE1" w:rsidRDefault="00BD4082" w:rsidP="00BD4082">
            <w:pPr>
              <w:autoSpaceDE w:val="0"/>
              <w:autoSpaceDN w:val="0"/>
              <w:adjustRightInd w:val="0"/>
              <w:ind w:left="0"/>
              <w:rPr>
                <w:rFonts w:ascii="Palatino Linotype" w:hAnsi="Palatino Linotype"/>
                <w:color w:val="000000"/>
                <w:sz w:val="18"/>
                <w:szCs w:val="18"/>
              </w:rPr>
            </w:pPr>
            <w:r w:rsidRPr="00791FE1">
              <w:rPr>
                <w:rFonts w:ascii="Palatino Linotype" w:hAnsi="Palatino Linotype"/>
                <w:color w:val="000000"/>
                <w:sz w:val="18"/>
                <w:szCs w:val="18"/>
              </w:rPr>
              <w:t>Baltimore, Maryland 21244-1850</w:t>
            </w:r>
          </w:p>
          <w:p w:rsidR="002A3667" w:rsidRDefault="002A3667">
            <w:pPr>
              <w:pStyle w:val="ReturnAddress"/>
            </w:pPr>
          </w:p>
        </w:tc>
        <w:tc>
          <w:tcPr>
            <w:tcW w:w="3845" w:type="dxa"/>
            <w:shd w:val="solid" w:color="auto" w:fill="auto"/>
            <w:vAlign w:val="center"/>
          </w:tcPr>
          <w:p w:rsidR="002A3667" w:rsidRDefault="002A3667">
            <w:pPr>
              <w:pStyle w:val="CompanyName"/>
            </w:pPr>
            <w:r>
              <w:t>Company Name Here</w:t>
            </w:r>
          </w:p>
        </w:tc>
      </w:tr>
    </w:tbl>
    <w:p w:rsidR="00BD4082" w:rsidRDefault="00BD4082">
      <w:pPr>
        <w:pStyle w:val="MessageHeaderFirst"/>
        <w:rPr>
          <w:rStyle w:val="MessageHeaderLabel"/>
          <w:spacing w:val="-25"/>
        </w:rPr>
      </w:pPr>
    </w:p>
    <w:p w:rsidR="00BD4082" w:rsidRDefault="00BD4082" w:rsidP="00BD4082">
      <w:pPr>
        <w:pStyle w:val="MessageHeader"/>
      </w:pPr>
    </w:p>
    <w:p w:rsidR="00BD4082" w:rsidRPr="003338CA" w:rsidRDefault="00BD4082" w:rsidP="00BD4082">
      <w:pPr>
        <w:pStyle w:val="MessageHeader"/>
        <w:rPr>
          <w:sz w:val="22"/>
          <w:szCs w:val="22"/>
        </w:rPr>
      </w:pPr>
    </w:p>
    <w:p w:rsidR="00BD4082" w:rsidRPr="003338CA" w:rsidRDefault="00BD4082" w:rsidP="00BD4082">
      <w:pPr>
        <w:tabs>
          <w:tab w:val="left" w:pos="1620"/>
        </w:tabs>
        <w:rPr>
          <w:sz w:val="22"/>
          <w:szCs w:val="22"/>
        </w:rPr>
      </w:pPr>
      <w:r w:rsidRPr="003338CA">
        <w:rPr>
          <w:b/>
          <w:sz w:val="22"/>
          <w:szCs w:val="22"/>
        </w:rPr>
        <w:t>Date</w:t>
      </w:r>
      <w:r w:rsidRPr="003338CA">
        <w:rPr>
          <w:sz w:val="22"/>
          <w:szCs w:val="22"/>
        </w:rPr>
        <w:t>:</w:t>
      </w:r>
      <w:r w:rsidRPr="003338CA">
        <w:rPr>
          <w:sz w:val="22"/>
          <w:szCs w:val="22"/>
        </w:rPr>
        <w:tab/>
      </w:r>
      <w:r w:rsidRPr="003338CA">
        <w:rPr>
          <w:sz w:val="22"/>
          <w:szCs w:val="22"/>
        </w:rPr>
        <w:tab/>
        <w:t>May XX, 2012</w:t>
      </w:r>
    </w:p>
    <w:p w:rsidR="00BD4082" w:rsidRPr="003338CA" w:rsidRDefault="00BD4082" w:rsidP="00BD4082">
      <w:pPr>
        <w:tabs>
          <w:tab w:val="left" w:pos="1620"/>
        </w:tabs>
        <w:rPr>
          <w:sz w:val="22"/>
          <w:szCs w:val="22"/>
        </w:rPr>
      </w:pPr>
    </w:p>
    <w:p w:rsidR="00BD4082" w:rsidRPr="003338CA" w:rsidRDefault="00BD4082" w:rsidP="00BD4082">
      <w:pPr>
        <w:tabs>
          <w:tab w:val="left" w:pos="1620"/>
        </w:tabs>
        <w:ind w:left="2155" w:hanging="1320"/>
        <w:rPr>
          <w:rFonts w:cs="Arial"/>
          <w:bCs/>
          <w:sz w:val="22"/>
          <w:szCs w:val="22"/>
        </w:rPr>
      </w:pPr>
      <w:r w:rsidRPr="003338CA">
        <w:rPr>
          <w:b/>
          <w:sz w:val="22"/>
          <w:szCs w:val="22"/>
        </w:rPr>
        <w:t>From</w:t>
      </w:r>
      <w:r w:rsidRPr="003338CA">
        <w:rPr>
          <w:sz w:val="22"/>
          <w:szCs w:val="22"/>
        </w:rPr>
        <w:t xml:space="preserve">: </w:t>
      </w:r>
      <w:r w:rsidRPr="003338CA">
        <w:rPr>
          <w:sz w:val="22"/>
          <w:szCs w:val="22"/>
        </w:rPr>
        <w:tab/>
      </w:r>
      <w:r w:rsidRPr="003338CA">
        <w:rPr>
          <w:sz w:val="22"/>
          <w:szCs w:val="22"/>
        </w:rPr>
        <w:tab/>
      </w:r>
      <w:r w:rsidRPr="003338CA">
        <w:rPr>
          <w:sz w:val="22"/>
          <w:szCs w:val="22"/>
        </w:rPr>
        <w:tab/>
      </w:r>
      <w:r w:rsidRPr="003338CA">
        <w:rPr>
          <w:rFonts w:cs="Arial"/>
          <w:bCs/>
          <w:sz w:val="22"/>
          <w:szCs w:val="22"/>
        </w:rPr>
        <w:t>Carol S. Jimenez, Director, Division of Medical Loss Ratio, Center for Consumer Information and Insurance Oversight, Centers for Medicare &amp; Medicaid Services</w:t>
      </w:r>
    </w:p>
    <w:p w:rsidR="00BD4082" w:rsidRPr="003338CA" w:rsidRDefault="00BD4082" w:rsidP="00BD4082">
      <w:pPr>
        <w:tabs>
          <w:tab w:val="left" w:pos="1620"/>
        </w:tabs>
        <w:ind w:left="1615" w:hanging="780"/>
        <w:rPr>
          <w:sz w:val="22"/>
          <w:szCs w:val="22"/>
        </w:rPr>
      </w:pPr>
    </w:p>
    <w:p w:rsidR="00BD4082" w:rsidRPr="003338CA" w:rsidRDefault="00BD4082" w:rsidP="00BD4082">
      <w:pPr>
        <w:tabs>
          <w:tab w:val="left" w:pos="1620"/>
        </w:tabs>
        <w:ind w:left="1615" w:hanging="780"/>
        <w:rPr>
          <w:sz w:val="22"/>
          <w:szCs w:val="22"/>
        </w:rPr>
      </w:pPr>
      <w:r w:rsidRPr="003338CA">
        <w:rPr>
          <w:b/>
          <w:sz w:val="22"/>
          <w:szCs w:val="22"/>
        </w:rPr>
        <w:t>Title</w:t>
      </w:r>
      <w:r w:rsidRPr="003338CA">
        <w:rPr>
          <w:sz w:val="22"/>
          <w:szCs w:val="22"/>
        </w:rPr>
        <w:t xml:space="preserve">: </w:t>
      </w:r>
      <w:r w:rsidRPr="003338CA">
        <w:rPr>
          <w:sz w:val="22"/>
          <w:szCs w:val="22"/>
        </w:rPr>
        <w:tab/>
      </w:r>
      <w:r w:rsidRPr="003338CA">
        <w:rPr>
          <w:sz w:val="22"/>
          <w:szCs w:val="22"/>
        </w:rPr>
        <w:tab/>
      </w:r>
      <w:r w:rsidRPr="003338CA">
        <w:rPr>
          <w:sz w:val="22"/>
          <w:szCs w:val="22"/>
        </w:rPr>
        <w:tab/>
        <w:t xml:space="preserve">Guidance for Medical Loss Ratio </w:t>
      </w:r>
      <w:r w:rsidR="00896D84" w:rsidRPr="003338CA">
        <w:rPr>
          <w:sz w:val="22"/>
          <w:szCs w:val="22"/>
        </w:rPr>
        <w:t>Notices of Rebates</w:t>
      </w:r>
      <w:r w:rsidRPr="003338CA">
        <w:rPr>
          <w:sz w:val="22"/>
          <w:szCs w:val="22"/>
        </w:rPr>
        <w:t xml:space="preserve"> </w:t>
      </w:r>
    </w:p>
    <w:p w:rsidR="00BD4082" w:rsidRPr="003338CA" w:rsidRDefault="00BD4082" w:rsidP="00BD4082">
      <w:pPr>
        <w:tabs>
          <w:tab w:val="left" w:pos="1620"/>
        </w:tabs>
        <w:rPr>
          <w:sz w:val="22"/>
          <w:szCs w:val="22"/>
        </w:rPr>
      </w:pPr>
    </w:p>
    <w:p w:rsidR="00BD4082" w:rsidRPr="003338CA" w:rsidRDefault="00BD4082" w:rsidP="00BD4082">
      <w:pPr>
        <w:tabs>
          <w:tab w:val="left" w:pos="900"/>
        </w:tabs>
        <w:ind w:left="2160" w:hanging="2160"/>
        <w:rPr>
          <w:color w:val="000000" w:themeColor="text1"/>
          <w:sz w:val="22"/>
          <w:szCs w:val="22"/>
          <w:u w:val="single"/>
        </w:rPr>
      </w:pPr>
      <w:r w:rsidRPr="003338CA">
        <w:rPr>
          <w:b/>
          <w:sz w:val="22"/>
          <w:szCs w:val="22"/>
        </w:rPr>
        <w:tab/>
        <w:t>Subject</w:t>
      </w:r>
      <w:r w:rsidRPr="003338CA">
        <w:rPr>
          <w:sz w:val="22"/>
          <w:szCs w:val="22"/>
        </w:rPr>
        <w:t>:</w:t>
      </w:r>
      <w:r w:rsidRPr="003338CA">
        <w:rPr>
          <w:sz w:val="22"/>
          <w:szCs w:val="22"/>
        </w:rPr>
        <w:tab/>
        <w:t xml:space="preserve">Announcement </w:t>
      </w:r>
      <w:r w:rsidR="002240D6">
        <w:rPr>
          <w:sz w:val="22"/>
          <w:szCs w:val="22"/>
        </w:rPr>
        <w:t>Regarding</w:t>
      </w:r>
      <w:r w:rsidRPr="003338CA">
        <w:rPr>
          <w:sz w:val="22"/>
          <w:szCs w:val="22"/>
        </w:rPr>
        <w:t xml:space="preserve"> Medical Loss Ratio Rebate Notices</w:t>
      </w:r>
    </w:p>
    <w:p w:rsidR="002A3667" w:rsidRDefault="002A3667" w:rsidP="00E038A3">
      <w:pPr>
        <w:pStyle w:val="MessageHeaderLast"/>
        <w:ind w:left="2155" w:hanging="1320"/>
      </w:pPr>
    </w:p>
    <w:p w:rsidR="00D061C2" w:rsidRPr="00D061C2" w:rsidRDefault="00ED2119" w:rsidP="00D061C2">
      <w:pPr>
        <w:rPr>
          <w:i/>
          <w:sz w:val="22"/>
          <w:szCs w:val="22"/>
        </w:rPr>
      </w:pPr>
      <w:r w:rsidRPr="00D061C2">
        <w:rPr>
          <w:i/>
          <w:sz w:val="22"/>
          <w:szCs w:val="22"/>
        </w:rPr>
        <w:t xml:space="preserve">OMB Approval </w:t>
      </w:r>
      <w:r w:rsidR="00D061C2" w:rsidRPr="00D061C2">
        <w:rPr>
          <w:b/>
          <w:i/>
          <w:sz w:val="22"/>
          <w:szCs w:val="22"/>
        </w:rPr>
        <w:t xml:space="preserve">[0938-XXX] </w:t>
      </w:r>
      <w:r w:rsidR="00D061C2" w:rsidRPr="00D061C2">
        <w:rPr>
          <w:i/>
          <w:sz w:val="22"/>
          <w:szCs w:val="22"/>
        </w:rPr>
        <w:t xml:space="preserve">of the medical loss ratio (MLR) rebate notices.  </w:t>
      </w:r>
    </w:p>
    <w:p w:rsidR="002A3667" w:rsidRPr="003338CA" w:rsidRDefault="002A3667" w:rsidP="002A3667">
      <w:pPr>
        <w:pStyle w:val="Default"/>
        <w:rPr>
          <w:sz w:val="22"/>
          <w:szCs w:val="22"/>
        </w:rPr>
      </w:pPr>
    </w:p>
    <w:p w:rsidR="00896D84" w:rsidRPr="003338CA" w:rsidRDefault="00896D84" w:rsidP="003338CA">
      <w:pPr>
        <w:autoSpaceDE w:val="0"/>
        <w:autoSpaceDN w:val="0"/>
        <w:adjustRightInd w:val="0"/>
        <w:rPr>
          <w:sz w:val="22"/>
          <w:szCs w:val="22"/>
        </w:rPr>
      </w:pPr>
      <w:r w:rsidRPr="00BE688C">
        <w:rPr>
          <w:szCs w:val="24"/>
        </w:rPr>
        <w:t>S</w:t>
      </w:r>
      <w:r w:rsidRPr="003338CA">
        <w:rPr>
          <w:sz w:val="22"/>
          <w:szCs w:val="22"/>
        </w:rPr>
        <w:t xml:space="preserve">ection 2718 of the Public Health Service Act (PHS Act), as added by the Patient Protection and Affordable Care Act (Affordable Care Act), requires health insurance issuers (issuers) to submit a </w:t>
      </w:r>
      <w:r w:rsidR="00D061C2">
        <w:rPr>
          <w:sz w:val="22"/>
          <w:szCs w:val="22"/>
        </w:rPr>
        <w:t>MLR</w:t>
      </w:r>
      <w:r w:rsidRPr="003338CA">
        <w:rPr>
          <w:sz w:val="22"/>
          <w:szCs w:val="22"/>
        </w:rPr>
        <w:t xml:space="preserve"> report to the Secretary and requires them to issue a rebate to enrollees if the issuer’s MLR is less than the applicable percentage established in section 2718(b) of the PHS Act. The MLR regulations are codified at 45 CFR Part 158.  </w:t>
      </w:r>
    </w:p>
    <w:p w:rsidR="00896D84" w:rsidRPr="003338CA" w:rsidRDefault="00896D84" w:rsidP="003338CA">
      <w:pPr>
        <w:rPr>
          <w:sz w:val="22"/>
          <w:szCs w:val="22"/>
        </w:rPr>
      </w:pPr>
    </w:p>
    <w:p w:rsidR="00872D41" w:rsidRPr="003338CA" w:rsidRDefault="002A3667" w:rsidP="003338CA">
      <w:pPr>
        <w:rPr>
          <w:sz w:val="22"/>
          <w:szCs w:val="22"/>
        </w:rPr>
      </w:pPr>
      <w:r w:rsidRPr="003338CA">
        <w:rPr>
          <w:sz w:val="22"/>
          <w:szCs w:val="22"/>
        </w:rPr>
        <w:t xml:space="preserve">Section 158.250 </w:t>
      </w:r>
      <w:r w:rsidR="00EA57A3" w:rsidRPr="003338CA">
        <w:rPr>
          <w:sz w:val="22"/>
          <w:szCs w:val="22"/>
        </w:rPr>
        <w:t xml:space="preserve">of the </w:t>
      </w:r>
      <w:r w:rsidR="00896D84" w:rsidRPr="003338CA">
        <w:rPr>
          <w:sz w:val="22"/>
          <w:szCs w:val="22"/>
        </w:rPr>
        <w:t>final r</w:t>
      </w:r>
      <w:r w:rsidR="00EA57A3" w:rsidRPr="003338CA">
        <w:rPr>
          <w:sz w:val="22"/>
          <w:szCs w:val="22"/>
        </w:rPr>
        <w:t xml:space="preserve">ule </w:t>
      </w:r>
      <w:r w:rsidRPr="003338CA">
        <w:rPr>
          <w:sz w:val="22"/>
          <w:szCs w:val="22"/>
        </w:rPr>
        <w:t xml:space="preserve">requires an issuer to provide information in the form of a rebate notice to enrollees who are owed rebates, regardless of the form in which the rebate payment is made (e.g., check or future premium credit). As also provided in §158.250, CMS has developed a </w:t>
      </w:r>
      <w:r w:rsidR="002240D6">
        <w:rPr>
          <w:sz w:val="22"/>
          <w:szCs w:val="22"/>
        </w:rPr>
        <w:t xml:space="preserve">standard </w:t>
      </w:r>
      <w:r w:rsidRPr="003338CA">
        <w:rPr>
          <w:sz w:val="22"/>
          <w:szCs w:val="22"/>
        </w:rPr>
        <w:t>form for the rebate notice that each issuer must send by August 1 of the following year to enrollees entitled to a rebate based upon the prior MLR reporting year.</w:t>
      </w:r>
      <w:r w:rsidR="00785121" w:rsidRPr="003338CA">
        <w:rPr>
          <w:sz w:val="22"/>
          <w:szCs w:val="22"/>
        </w:rPr>
        <w:t xml:space="preserve">  For example, notice of rebates based on the 2011 MLR reporting year must be provided by August 1, 2012.  </w:t>
      </w:r>
      <w:r w:rsidR="00872D41" w:rsidRPr="003338CA">
        <w:rPr>
          <w:sz w:val="22"/>
          <w:szCs w:val="22"/>
        </w:rPr>
        <w:t xml:space="preserve">Please refer to the Medical Loss Ratio (MLR) Rebate Notice Instructions at </w:t>
      </w:r>
      <w:hyperlink r:id="rId9" w:anchor="mlr" w:history="1">
        <w:r w:rsidR="003338CA" w:rsidRPr="0081288D">
          <w:rPr>
            <w:rStyle w:val="Hyperlink"/>
            <w:sz w:val="22"/>
            <w:szCs w:val="22"/>
          </w:rPr>
          <w:t>http://www.cciio.cms.gov/resources/other/index.html#mlr</w:t>
        </w:r>
      </w:hyperlink>
      <w:r w:rsidR="003338CA">
        <w:rPr>
          <w:sz w:val="22"/>
          <w:szCs w:val="22"/>
        </w:rPr>
        <w:t xml:space="preserve"> </w:t>
      </w:r>
      <w:r w:rsidR="00872D41" w:rsidRPr="003338CA">
        <w:rPr>
          <w:sz w:val="22"/>
          <w:szCs w:val="22"/>
        </w:rPr>
        <w:t xml:space="preserve">for the complete set of instructions.  </w:t>
      </w:r>
    </w:p>
    <w:p w:rsidR="002A3667" w:rsidRPr="003338CA" w:rsidRDefault="002A3667" w:rsidP="003338CA">
      <w:pPr>
        <w:rPr>
          <w:sz w:val="22"/>
          <w:szCs w:val="22"/>
        </w:rPr>
      </w:pPr>
    </w:p>
    <w:p w:rsidR="00875D8E" w:rsidRPr="003338CA" w:rsidRDefault="002240D6" w:rsidP="003338CA">
      <w:pPr>
        <w:rPr>
          <w:sz w:val="22"/>
          <w:szCs w:val="22"/>
        </w:rPr>
      </w:pPr>
      <w:proofErr w:type="gramStart"/>
      <w:r>
        <w:rPr>
          <w:sz w:val="22"/>
          <w:szCs w:val="22"/>
        </w:rPr>
        <w:t>Use of t</w:t>
      </w:r>
      <w:r w:rsidR="00872D41" w:rsidRPr="003338CA">
        <w:rPr>
          <w:sz w:val="22"/>
          <w:szCs w:val="22"/>
        </w:rPr>
        <w:t>hese notices</w:t>
      </w:r>
      <w:r w:rsidR="00D061C2">
        <w:rPr>
          <w:sz w:val="22"/>
          <w:szCs w:val="22"/>
        </w:rPr>
        <w:t xml:space="preserve"> </w:t>
      </w:r>
      <w:r w:rsidR="00872D41" w:rsidRPr="003338CA">
        <w:rPr>
          <w:sz w:val="22"/>
          <w:szCs w:val="22"/>
        </w:rPr>
        <w:t>have</w:t>
      </w:r>
      <w:proofErr w:type="gramEnd"/>
      <w:r w:rsidR="00872D41" w:rsidRPr="003338CA">
        <w:rPr>
          <w:sz w:val="22"/>
          <w:szCs w:val="22"/>
        </w:rPr>
        <w:t xml:space="preserve"> been approved </w:t>
      </w:r>
      <w:r w:rsidR="00D061C2">
        <w:rPr>
          <w:sz w:val="22"/>
          <w:szCs w:val="22"/>
        </w:rPr>
        <w:t>by OMB</w:t>
      </w:r>
      <w:r>
        <w:rPr>
          <w:sz w:val="22"/>
          <w:szCs w:val="22"/>
        </w:rPr>
        <w:t xml:space="preserve">, OMB Control Number 093-XXXX.  The approved notices are posted on CMS’ website at:  </w:t>
      </w:r>
      <w:hyperlink r:id="rId10" w:anchor="mlr" w:history="1">
        <w:r w:rsidRPr="0081288D">
          <w:rPr>
            <w:rStyle w:val="Hyperlink"/>
            <w:sz w:val="22"/>
            <w:szCs w:val="22"/>
          </w:rPr>
          <w:t>http://www.cciio.cms.gov/resources/other/index.html#mlr</w:t>
        </w:r>
      </w:hyperlink>
      <w:r>
        <w:rPr>
          <w:sz w:val="22"/>
          <w:szCs w:val="22"/>
        </w:rPr>
        <w:t xml:space="preserve">.  </w:t>
      </w:r>
      <w:r w:rsidR="00875D8E" w:rsidRPr="003338CA">
        <w:rPr>
          <w:sz w:val="22"/>
          <w:szCs w:val="22"/>
        </w:rPr>
        <w:t>Issuers may not deviate from the content of the form</w:t>
      </w:r>
      <w:r w:rsidR="00211AE2" w:rsidRPr="003338CA">
        <w:rPr>
          <w:sz w:val="22"/>
          <w:szCs w:val="22"/>
        </w:rPr>
        <w:t>s</w:t>
      </w:r>
      <w:r w:rsidR="00875D8E" w:rsidRPr="003338CA">
        <w:rPr>
          <w:sz w:val="22"/>
          <w:szCs w:val="22"/>
        </w:rPr>
        <w:t xml:space="preserve"> provided, unless populating variable fields or adding the </w:t>
      </w:r>
      <w:r>
        <w:rPr>
          <w:sz w:val="22"/>
          <w:szCs w:val="22"/>
        </w:rPr>
        <w:t xml:space="preserve">issuer’s or </w:t>
      </w:r>
      <w:r w:rsidR="00875D8E" w:rsidRPr="003338CA">
        <w:rPr>
          <w:sz w:val="22"/>
          <w:szCs w:val="22"/>
        </w:rPr>
        <w:t>plan</w:t>
      </w:r>
      <w:r>
        <w:rPr>
          <w:sz w:val="22"/>
          <w:szCs w:val="22"/>
        </w:rPr>
        <w:t>’s</w:t>
      </w:r>
      <w:r w:rsidR="00875D8E" w:rsidRPr="003338CA">
        <w:rPr>
          <w:sz w:val="22"/>
          <w:szCs w:val="22"/>
        </w:rPr>
        <w:t xml:space="preserve"> name/logo. </w:t>
      </w:r>
      <w:bookmarkStart w:id="0" w:name="_GoBack"/>
      <w:bookmarkEnd w:id="0"/>
      <w:r w:rsidR="00875D8E" w:rsidRPr="003338CA">
        <w:rPr>
          <w:sz w:val="22"/>
          <w:szCs w:val="22"/>
        </w:rPr>
        <w:t xml:space="preserve">  </w:t>
      </w:r>
    </w:p>
    <w:p w:rsidR="00875D8E" w:rsidRPr="003338CA" w:rsidRDefault="00875D8E" w:rsidP="003338CA">
      <w:pPr>
        <w:rPr>
          <w:sz w:val="22"/>
          <w:szCs w:val="22"/>
        </w:rPr>
      </w:pPr>
    </w:p>
    <w:p w:rsidR="00ED2119" w:rsidRPr="003338CA" w:rsidRDefault="00ED2119" w:rsidP="003338CA">
      <w:pPr>
        <w:pStyle w:val="BodyText"/>
        <w:spacing w:after="0" w:line="240" w:lineRule="auto"/>
        <w:rPr>
          <w:sz w:val="22"/>
          <w:szCs w:val="22"/>
        </w:rPr>
      </w:pPr>
      <w:r w:rsidRPr="003338CA">
        <w:rPr>
          <w:sz w:val="22"/>
          <w:szCs w:val="22"/>
        </w:rPr>
        <w:t xml:space="preserve">If you have any questions regarding the information in this announcement, please contact the MLR Team at </w:t>
      </w:r>
      <w:r w:rsidRPr="003338CA">
        <w:rPr>
          <w:color w:val="0000FF"/>
          <w:sz w:val="22"/>
          <w:szCs w:val="22"/>
        </w:rPr>
        <w:t>MLRQuestions@cms.hhs.gov</w:t>
      </w:r>
      <w:r w:rsidRPr="003338CA">
        <w:rPr>
          <w:b/>
          <w:bCs/>
          <w:sz w:val="22"/>
          <w:szCs w:val="22"/>
        </w:rPr>
        <w:t>.</w:t>
      </w:r>
    </w:p>
    <w:p w:rsidR="00ED2119" w:rsidRPr="003338CA" w:rsidRDefault="00ED2119" w:rsidP="003338CA">
      <w:pPr>
        <w:pStyle w:val="BodyText"/>
        <w:spacing w:after="0" w:line="240" w:lineRule="auto"/>
        <w:rPr>
          <w:sz w:val="22"/>
          <w:szCs w:val="22"/>
        </w:rPr>
      </w:pPr>
    </w:p>
    <w:sectPr w:rsidR="00ED2119" w:rsidRPr="003338CA" w:rsidSect="008C21EF">
      <w:headerReference w:type="even" r:id="rId11"/>
      <w:footerReference w:type="even" r:id="rId12"/>
      <w:footerReference w:type="default" r:id="rId13"/>
      <w:footerReference w:type="first" r:id="rId14"/>
      <w:pgSz w:w="12240" w:h="15840" w:code="1"/>
      <w:pgMar w:top="1008" w:right="1800" w:bottom="1440" w:left="965" w:header="720" w:footer="96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CD1" w:rsidRDefault="00963CD1">
      <w:r>
        <w:separator/>
      </w:r>
    </w:p>
  </w:endnote>
  <w:endnote w:type="continuationSeparator" w:id="0">
    <w:p w:rsidR="00963CD1" w:rsidRDefault="00963C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8CA" w:rsidRDefault="004B4811">
    <w:pPr>
      <w:pStyle w:val="Footer"/>
      <w:framePr w:wrap="around" w:vAnchor="text" w:hAnchor="margin" w:xAlign="center" w:y="1"/>
      <w:rPr>
        <w:rStyle w:val="PageNumber"/>
      </w:rPr>
    </w:pPr>
    <w:r>
      <w:rPr>
        <w:rStyle w:val="PageNumber"/>
      </w:rPr>
      <w:fldChar w:fldCharType="begin"/>
    </w:r>
    <w:r w:rsidR="003338CA">
      <w:rPr>
        <w:rStyle w:val="PageNumber"/>
      </w:rPr>
      <w:instrText xml:space="preserve">PAGE  </w:instrText>
    </w:r>
    <w:r>
      <w:rPr>
        <w:rStyle w:val="PageNumber"/>
      </w:rPr>
      <w:fldChar w:fldCharType="separate"/>
    </w:r>
    <w:r w:rsidR="003338CA">
      <w:rPr>
        <w:rStyle w:val="PageNumber"/>
        <w:noProof/>
      </w:rPr>
      <w:t>1</w:t>
    </w:r>
    <w:r>
      <w:rPr>
        <w:rStyle w:val="PageNumber"/>
      </w:rPr>
      <w:fldChar w:fldCharType="end"/>
    </w:r>
  </w:p>
  <w:p w:rsidR="003338CA" w:rsidRDefault="003338CA">
    <w:pPr>
      <w:pStyle w:val="Footer"/>
    </w:pPr>
  </w:p>
  <w:p w:rsidR="003338CA" w:rsidRDefault="003338C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8CA" w:rsidRDefault="003338CA">
    <w:pPr>
      <w:pStyle w:val="Footer"/>
    </w:pPr>
    <w:r>
      <w:sym w:font="Wingdings" w:char="F06C"/>
    </w:r>
    <w:r>
      <w:t xml:space="preserve"> Page </w:t>
    </w:r>
    <w:r w:rsidR="004B4811">
      <w:rPr>
        <w:rStyle w:val="PageNumber"/>
      </w:rPr>
      <w:fldChar w:fldCharType="begin"/>
    </w:r>
    <w:r>
      <w:rPr>
        <w:rStyle w:val="PageNumber"/>
      </w:rPr>
      <w:instrText xml:space="preserve"> PAGE </w:instrText>
    </w:r>
    <w:r w:rsidR="004B4811">
      <w:rPr>
        <w:rStyle w:val="PageNumber"/>
      </w:rPr>
      <w:fldChar w:fldCharType="separate"/>
    </w:r>
    <w:r w:rsidR="00D061C2">
      <w:rPr>
        <w:rStyle w:val="PageNumber"/>
        <w:noProof/>
      </w:rPr>
      <w:t>2</w:t>
    </w:r>
    <w:r w:rsidR="004B4811">
      <w:rPr>
        <w:rStyle w:val="PageNumber"/>
      </w:rPr>
      <w:fldChar w:fldCharType="end"/>
    </w:r>
  </w:p>
  <w:p w:rsidR="003338CA" w:rsidRDefault="003338C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8CA" w:rsidRDefault="004B4811">
    <w:r>
      <w:rPr>
        <w:rStyle w:val="PageNumber"/>
      </w:rPr>
      <w:fldChar w:fldCharType="begin"/>
    </w:r>
    <w:r w:rsidR="003338CA">
      <w:rPr>
        <w:rStyle w:val="PageNumber"/>
      </w:rPr>
      <w:instrText xml:space="preserve"> PAGE </w:instrText>
    </w:r>
    <w:r>
      <w:rPr>
        <w:rStyle w:val="PageNumber"/>
      </w:rPr>
      <w:fldChar w:fldCharType="separate"/>
    </w:r>
    <w:r w:rsidR="00833395">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CD1" w:rsidRDefault="00963CD1">
      <w:r>
        <w:separator/>
      </w:r>
    </w:p>
  </w:footnote>
  <w:footnote w:type="continuationSeparator" w:id="0">
    <w:p w:rsidR="00963CD1" w:rsidRDefault="00963C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8CA" w:rsidRDefault="003338C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1">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attachedTemplate r:id="rId1"/>
  <w:trackRevisions/>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rsids>
    <w:rsidRoot w:val="00875D8E"/>
    <w:rsid w:val="00103D70"/>
    <w:rsid w:val="001B2AD9"/>
    <w:rsid w:val="00211AE2"/>
    <w:rsid w:val="002240D6"/>
    <w:rsid w:val="002A3667"/>
    <w:rsid w:val="003338CA"/>
    <w:rsid w:val="004B4811"/>
    <w:rsid w:val="00781B03"/>
    <w:rsid w:val="00785121"/>
    <w:rsid w:val="00833395"/>
    <w:rsid w:val="00872D41"/>
    <w:rsid w:val="00875D8E"/>
    <w:rsid w:val="00896D84"/>
    <w:rsid w:val="008C21EF"/>
    <w:rsid w:val="00963CD1"/>
    <w:rsid w:val="00A004BC"/>
    <w:rsid w:val="00BA0985"/>
    <w:rsid w:val="00BD4082"/>
    <w:rsid w:val="00D061C2"/>
    <w:rsid w:val="00E038A3"/>
    <w:rsid w:val="00EA57A3"/>
    <w:rsid w:val="00ED2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1EF"/>
    <w:pPr>
      <w:ind w:left="835"/>
    </w:pPr>
    <w:rPr>
      <w:rFonts w:ascii="Arial" w:hAnsi="Arial"/>
      <w:spacing w:val="-5"/>
    </w:rPr>
  </w:style>
  <w:style w:type="paragraph" w:styleId="Heading1">
    <w:name w:val="heading 1"/>
    <w:basedOn w:val="Normal"/>
    <w:next w:val="BodyText"/>
    <w:qFormat/>
    <w:rsid w:val="008C21EF"/>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rsid w:val="008C21EF"/>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rsid w:val="008C21EF"/>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rsid w:val="008C21EF"/>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rsid w:val="008C21EF"/>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C21EF"/>
    <w:pPr>
      <w:spacing w:after="220" w:line="180" w:lineRule="atLeast"/>
      <w:jc w:val="both"/>
    </w:pPr>
  </w:style>
  <w:style w:type="paragraph" w:styleId="Closing">
    <w:name w:val="Closing"/>
    <w:basedOn w:val="Normal"/>
    <w:semiHidden/>
    <w:rsid w:val="008C21EF"/>
    <w:pPr>
      <w:keepNext/>
      <w:spacing w:line="220" w:lineRule="atLeast"/>
    </w:pPr>
  </w:style>
  <w:style w:type="paragraph" w:customStyle="1" w:styleId="CompanyName">
    <w:name w:val="Company Name"/>
    <w:basedOn w:val="Normal"/>
    <w:rsid w:val="008C21EF"/>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8C21EF"/>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rsid w:val="008C21EF"/>
    <w:pPr>
      <w:keepLines/>
      <w:spacing w:before="220"/>
      <w:jc w:val="left"/>
    </w:pPr>
  </w:style>
  <w:style w:type="paragraph" w:customStyle="1" w:styleId="HeaderBase">
    <w:name w:val="Header Base"/>
    <w:basedOn w:val="BodyText"/>
    <w:rsid w:val="008C21EF"/>
    <w:pPr>
      <w:keepLines/>
      <w:tabs>
        <w:tab w:val="center" w:pos="4320"/>
        <w:tab w:val="right" w:pos="8640"/>
      </w:tabs>
      <w:spacing w:after="0"/>
    </w:pPr>
  </w:style>
  <w:style w:type="paragraph" w:styleId="Footer">
    <w:name w:val="footer"/>
    <w:basedOn w:val="HeaderBase"/>
    <w:semiHidden/>
    <w:rsid w:val="008C21EF"/>
    <w:pPr>
      <w:spacing w:before="600"/>
    </w:pPr>
    <w:rPr>
      <w:sz w:val="18"/>
    </w:rPr>
  </w:style>
  <w:style w:type="paragraph" w:styleId="Header">
    <w:name w:val="header"/>
    <w:basedOn w:val="HeaderBase"/>
    <w:semiHidden/>
    <w:rsid w:val="008C21EF"/>
    <w:pPr>
      <w:spacing w:after="600"/>
    </w:pPr>
  </w:style>
  <w:style w:type="paragraph" w:customStyle="1" w:styleId="HeadingBase">
    <w:name w:val="Heading Base"/>
    <w:basedOn w:val="BodyText"/>
    <w:next w:val="BodyText"/>
    <w:rsid w:val="008C21EF"/>
    <w:pPr>
      <w:keepNext/>
      <w:keepLines/>
      <w:spacing w:after="0"/>
      <w:jc w:val="left"/>
    </w:pPr>
    <w:rPr>
      <w:rFonts w:ascii="Arial Black" w:hAnsi="Arial Black"/>
      <w:spacing w:val="-10"/>
      <w:kern w:val="28"/>
    </w:rPr>
  </w:style>
  <w:style w:type="paragraph" w:styleId="MessageHeader">
    <w:name w:val="Message Header"/>
    <w:basedOn w:val="BodyText"/>
    <w:semiHidden/>
    <w:rsid w:val="008C21EF"/>
    <w:pPr>
      <w:keepLines/>
      <w:spacing w:after="120"/>
      <w:ind w:left="1555" w:hanging="720"/>
      <w:jc w:val="left"/>
    </w:pPr>
  </w:style>
  <w:style w:type="paragraph" w:customStyle="1" w:styleId="MessageHeaderFirst">
    <w:name w:val="Message Header First"/>
    <w:basedOn w:val="MessageHeader"/>
    <w:next w:val="MessageHeader"/>
    <w:rsid w:val="008C21EF"/>
    <w:pPr>
      <w:spacing w:before="220"/>
    </w:pPr>
  </w:style>
  <w:style w:type="character" w:customStyle="1" w:styleId="MessageHeaderLabel">
    <w:name w:val="Message Header Label"/>
    <w:rsid w:val="008C21EF"/>
    <w:rPr>
      <w:rFonts w:ascii="Arial Black" w:hAnsi="Arial Black"/>
      <w:spacing w:val="-10"/>
      <w:sz w:val="18"/>
    </w:rPr>
  </w:style>
  <w:style w:type="paragraph" w:customStyle="1" w:styleId="MessageHeaderLast">
    <w:name w:val="Message Header Last"/>
    <w:basedOn w:val="MessageHeader"/>
    <w:next w:val="BodyText"/>
    <w:rsid w:val="008C21EF"/>
    <w:pPr>
      <w:pBdr>
        <w:bottom w:val="single" w:sz="6" w:space="15" w:color="auto"/>
      </w:pBdr>
      <w:spacing w:after="320"/>
    </w:pPr>
  </w:style>
  <w:style w:type="paragraph" w:styleId="NormalIndent">
    <w:name w:val="Normal Indent"/>
    <w:basedOn w:val="Normal"/>
    <w:semiHidden/>
    <w:rsid w:val="008C21EF"/>
    <w:pPr>
      <w:ind w:left="1555"/>
    </w:pPr>
  </w:style>
  <w:style w:type="character" w:styleId="PageNumber">
    <w:name w:val="page number"/>
    <w:semiHidden/>
    <w:rsid w:val="008C21EF"/>
    <w:rPr>
      <w:sz w:val="18"/>
    </w:rPr>
  </w:style>
  <w:style w:type="paragraph" w:customStyle="1" w:styleId="ReturnAddress">
    <w:name w:val="Return Address"/>
    <w:basedOn w:val="Normal"/>
    <w:rsid w:val="008C21EF"/>
    <w:pPr>
      <w:keepLines/>
      <w:spacing w:line="200" w:lineRule="atLeast"/>
      <w:ind w:left="0"/>
    </w:pPr>
    <w:rPr>
      <w:spacing w:val="-2"/>
      <w:sz w:val="16"/>
    </w:rPr>
  </w:style>
  <w:style w:type="paragraph" w:styleId="Signature">
    <w:name w:val="Signature"/>
    <w:basedOn w:val="BodyText"/>
    <w:semiHidden/>
    <w:rsid w:val="008C21EF"/>
    <w:pPr>
      <w:keepNext/>
      <w:keepLines/>
      <w:spacing w:before="660" w:after="0"/>
    </w:pPr>
  </w:style>
  <w:style w:type="paragraph" w:customStyle="1" w:styleId="SignatureJobTitle">
    <w:name w:val="Signature Job Title"/>
    <w:basedOn w:val="Signature"/>
    <w:next w:val="Normal"/>
    <w:rsid w:val="008C21EF"/>
    <w:pPr>
      <w:spacing w:before="0"/>
      <w:jc w:val="left"/>
    </w:pPr>
  </w:style>
  <w:style w:type="paragraph" w:customStyle="1" w:styleId="SignatureName">
    <w:name w:val="Signature Name"/>
    <w:basedOn w:val="Signature"/>
    <w:next w:val="SignatureJobTitle"/>
    <w:rsid w:val="008C21EF"/>
    <w:pPr>
      <w:spacing w:before="720"/>
      <w:jc w:val="left"/>
    </w:pPr>
  </w:style>
  <w:style w:type="paragraph" w:styleId="BalloonText">
    <w:name w:val="Balloon Text"/>
    <w:basedOn w:val="Normal"/>
    <w:link w:val="BalloonTextChar"/>
    <w:uiPriority w:val="99"/>
    <w:semiHidden/>
    <w:unhideWhenUsed/>
    <w:rsid w:val="00E038A3"/>
    <w:rPr>
      <w:rFonts w:ascii="Tahoma" w:hAnsi="Tahoma" w:cs="Tahoma"/>
      <w:sz w:val="16"/>
      <w:szCs w:val="16"/>
    </w:rPr>
  </w:style>
  <w:style w:type="paragraph" w:styleId="List">
    <w:name w:val="List"/>
    <w:basedOn w:val="Normal"/>
    <w:semiHidden/>
    <w:rsid w:val="008C21EF"/>
    <w:pPr>
      <w:ind w:left="1195" w:hanging="360"/>
    </w:pPr>
  </w:style>
  <w:style w:type="paragraph" w:styleId="List2">
    <w:name w:val="List 2"/>
    <w:basedOn w:val="Normal"/>
    <w:semiHidden/>
    <w:rsid w:val="008C21EF"/>
    <w:pPr>
      <w:ind w:left="1555" w:hanging="360"/>
    </w:pPr>
  </w:style>
  <w:style w:type="paragraph" w:styleId="List3">
    <w:name w:val="List 3"/>
    <w:basedOn w:val="Normal"/>
    <w:semiHidden/>
    <w:rsid w:val="008C21EF"/>
    <w:pPr>
      <w:ind w:left="1915" w:hanging="360"/>
    </w:pPr>
  </w:style>
  <w:style w:type="paragraph" w:styleId="List4">
    <w:name w:val="List 4"/>
    <w:basedOn w:val="Normal"/>
    <w:semiHidden/>
    <w:rsid w:val="008C21EF"/>
    <w:pPr>
      <w:ind w:left="2275" w:hanging="360"/>
    </w:pPr>
  </w:style>
  <w:style w:type="paragraph" w:styleId="List5">
    <w:name w:val="List 5"/>
    <w:basedOn w:val="Normal"/>
    <w:semiHidden/>
    <w:rsid w:val="008C21EF"/>
    <w:pPr>
      <w:ind w:left="2635" w:hanging="360"/>
    </w:pPr>
  </w:style>
  <w:style w:type="paragraph" w:styleId="ListBullet">
    <w:name w:val="List Bullet"/>
    <w:basedOn w:val="Normal"/>
    <w:autoRedefine/>
    <w:semiHidden/>
    <w:rsid w:val="008C21EF"/>
    <w:pPr>
      <w:numPr>
        <w:numId w:val="3"/>
      </w:numPr>
      <w:ind w:left="1195"/>
    </w:pPr>
  </w:style>
  <w:style w:type="paragraph" w:styleId="ListBullet2">
    <w:name w:val="List Bullet 2"/>
    <w:basedOn w:val="Normal"/>
    <w:autoRedefine/>
    <w:semiHidden/>
    <w:rsid w:val="008C21EF"/>
    <w:pPr>
      <w:numPr>
        <w:numId w:val="4"/>
      </w:numPr>
      <w:ind w:left="1555"/>
    </w:pPr>
  </w:style>
  <w:style w:type="paragraph" w:styleId="ListBullet3">
    <w:name w:val="List Bullet 3"/>
    <w:basedOn w:val="Normal"/>
    <w:autoRedefine/>
    <w:semiHidden/>
    <w:rsid w:val="008C21EF"/>
    <w:pPr>
      <w:numPr>
        <w:numId w:val="5"/>
      </w:numPr>
      <w:ind w:left="1915"/>
    </w:pPr>
  </w:style>
  <w:style w:type="paragraph" w:styleId="ListBullet4">
    <w:name w:val="List Bullet 4"/>
    <w:basedOn w:val="Normal"/>
    <w:autoRedefine/>
    <w:semiHidden/>
    <w:rsid w:val="008C21EF"/>
    <w:pPr>
      <w:numPr>
        <w:numId w:val="6"/>
      </w:numPr>
      <w:ind w:left="2275"/>
    </w:pPr>
  </w:style>
  <w:style w:type="paragraph" w:styleId="ListBullet5">
    <w:name w:val="List Bullet 5"/>
    <w:basedOn w:val="Normal"/>
    <w:autoRedefine/>
    <w:semiHidden/>
    <w:rsid w:val="008C21EF"/>
    <w:pPr>
      <w:numPr>
        <w:numId w:val="7"/>
      </w:numPr>
      <w:ind w:left="2635"/>
    </w:pPr>
  </w:style>
  <w:style w:type="paragraph" w:styleId="ListContinue">
    <w:name w:val="List Continue"/>
    <w:basedOn w:val="Normal"/>
    <w:semiHidden/>
    <w:rsid w:val="008C21EF"/>
    <w:pPr>
      <w:spacing w:after="120"/>
      <w:ind w:left="1195"/>
    </w:pPr>
  </w:style>
  <w:style w:type="paragraph" w:styleId="ListContinue2">
    <w:name w:val="List Continue 2"/>
    <w:basedOn w:val="Normal"/>
    <w:semiHidden/>
    <w:rsid w:val="008C21EF"/>
    <w:pPr>
      <w:spacing w:after="120"/>
      <w:ind w:left="1555"/>
    </w:pPr>
  </w:style>
  <w:style w:type="paragraph" w:styleId="ListContinue3">
    <w:name w:val="List Continue 3"/>
    <w:basedOn w:val="Normal"/>
    <w:semiHidden/>
    <w:rsid w:val="008C21EF"/>
    <w:pPr>
      <w:spacing w:after="120"/>
      <w:ind w:left="1915"/>
    </w:pPr>
  </w:style>
  <w:style w:type="paragraph" w:styleId="ListContinue4">
    <w:name w:val="List Continue 4"/>
    <w:basedOn w:val="Normal"/>
    <w:semiHidden/>
    <w:rsid w:val="008C21EF"/>
    <w:pPr>
      <w:spacing w:after="120"/>
      <w:ind w:left="2275"/>
    </w:pPr>
  </w:style>
  <w:style w:type="paragraph" w:styleId="ListContinue5">
    <w:name w:val="List Continue 5"/>
    <w:basedOn w:val="Normal"/>
    <w:semiHidden/>
    <w:rsid w:val="008C21EF"/>
    <w:pPr>
      <w:spacing w:after="120"/>
      <w:ind w:left="2635"/>
    </w:pPr>
  </w:style>
  <w:style w:type="paragraph" w:styleId="ListNumber">
    <w:name w:val="List Number"/>
    <w:basedOn w:val="Normal"/>
    <w:semiHidden/>
    <w:rsid w:val="008C21EF"/>
    <w:pPr>
      <w:numPr>
        <w:numId w:val="8"/>
      </w:numPr>
      <w:ind w:left="1195"/>
    </w:pPr>
  </w:style>
  <w:style w:type="paragraph" w:styleId="ListNumber2">
    <w:name w:val="List Number 2"/>
    <w:basedOn w:val="Normal"/>
    <w:semiHidden/>
    <w:rsid w:val="008C21EF"/>
    <w:pPr>
      <w:numPr>
        <w:numId w:val="9"/>
      </w:numPr>
      <w:ind w:left="1555"/>
    </w:pPr>
  </w:style>
  <w:style w:type="paragraph" w:styleId="ListNumber3">
    <w:name w:val="List Number 3"/>
    <w:basedOn w:val="Normal"/>
    <w:semiHidden/>
    <w:rsid w:val="008C21EF"/>
    <w:pPr>
      <w:numPr>
        <w:numId w:val="10"/>
      </w:numPr>
      <w:ind w:left="1915"/>
    </w:pPr>
  </w:style>
  <w:style w:type="paragraph" w:styleId="ListNumber4">
    <w:name w:val="List Number 4"/>
    <w:basedOn w:val="Normal"/>
    <w:semiHidden/>
    <w:rsid w:val="008C21EF"/>
    <w:pPr>
      <w:numPr>
        <w:numId w:val="11"/>
      </w:numPr>
      <w:ind w:left="2275"/>
    </w:pPr>
  </w:style>
  <w:style w:type="paragraph" w:styleId="ListNumber5">
    <w:name w:val="List Number 5"/>
    <w:basedOn w:val="Normal"/>
    <w:semiHidden/>
    <w:rsid w:val="008C21EF"/>
    <w:pPr>
      <w:numPr>
        <w:numId w:val="12"/>
      </w:numPr>
      <w:ind w:left="2635"/>
    </w:pPr>
  </w:style>
  <w:style w:type="character" w:customStyle="1" w:styleId="BalloonTextChar">
    <w:name w:val="Balloon Text Char"/>
    <w:basedOn w:val="DefaultParagraphFont"/>
    <w:link w:val="BalloonText"/>
    <w:uiPriority w:val="99"/>
    <w:semiHidden/>
    <w:rsid w:val="00E038A3"/>
    <w:rPr>
      <w:rFonts w:ascii="Tahoma" w:hAnsi="Tahoma" w:cs="Tahoma"/>
      <w:spacing w:val="-5"/>
      <w:sz w:val="16"/>
      <w:szCs w:val="16"/>
    </w:rPr>
  </w:style>
  <w:style w:type="paragraph" w:customStyle="1" w:styleId="Default">
    <w:name w:val="Default"/>
    <w:rsid w:val="00E038A3"/>
    <w:pPr>
      <w:autoSpaceDE w:val="0"/>
      <w:autoSpaceDN w:val="0"/>
      <w:adjustRightInd w:val="0"/>
    </w:pPr>
    <w:rPr>
      <w:color w:val="000000"/>
      <w:sz w:val="24"/>
      <w:szCs w:val="24"/>
    </w:rPr>
  </w:style>
  <w:style w:type="character" w:styleId="Hyperlink">
    <w:name w:val="Hyperlink"/>
    <w:basedOn w:val="DefaultParagraphFont"/>
    <w:uiPriority w:val="99"/>
    <w:unhideWhenUsed/>
    <w:rsid w:val="003338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835"/>
    </w:pPr>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20" w:line="180" w:lineRule="atLeast"/>
      <w:jc w:val="both"/>
    </w:pPr>
  </w:style>
  <w:style w:type="paragraph" w:styleId="Closing">
    <w:name w:val="Closing"/>
    <w:basedOn w:val="Normal"/>
    <w:semiHidden/>
    <w:pPr>
      <w:keepNext/>
      <w:spacing w:line="220" w:lineRule="atLeast"/>
    </w:pPr>
  </w:style>
  <w:style w:type="paragraph" w:customStyle="1" w:styleId="CompanyName">
    <w:name w:val="Company Name"/>
    <w:basedOn w:val="Normal"/>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semiHidden/>
    <w:pPr>
      <w:spacing w:before="600"/>
    </w:pPr>
    <w:rPr>
      <w:sz w:val="18"/>
    </w:rPr>
  </w:style>
  <w:style w:type="paragraph" w:styleId="Header">
    <w:name w:val="header"/>
    <w:basedOn w:val="HeaderBase"/>
    <w:semiHidden/>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semiHidden/>
    <w:pPr>
      <w:keepLines/>
      <w:spacing w:after="120"/>
      <w:ind w:left="1555"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semiHidden/>
    <w:pPr>
      <w:ind w:left="1555"/>
    </w:pPr>
  </w:style>
  <w:style w:type="character" w:styleId="PageNumber">
    <w:name w:val="page number"/>
    <w:semiHidden/>
    <w:rPr>
      <w:sz w:val="18"/>
    </w:rPr>
  </w:style>
  <w:style w:type="paragraph" w:customStyle="1" w:styleId="ReturnAddress">
    <w:name w:val="Return Address"/>
    <w:basedOn w:val="Normal"/>
    <w:pPr>
      <w:keepLines/>
      <w:spacing w:line="200" w:lineRule="atLeast"/>
      <w:ind w:left="0"/>
    </w:pPr>
    <w:rPr>
      <w:spacing w:val="-2"/>
      <w:sz w:val="16"/>
    </w:rPr>
  </w:style>
  <w:style w:type="paragraph" w:styleId="Signature">
    <w:name w:val="Signature"/>
    <w:basedOn w:val="BodyText"/>
    <w:semiHidden/>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paragraph" w:styleId="BalloonText">
    <w:name w:val="Balloon Text"/>
    <w:basedOn w:val="Normal"/>
    <w:link w:val="BalloonTextChar"/>
    <w:uiPriority w:val="99"/>
    <w:semiHidden/>
    <w:unhideWhenUsed/>
    <w:rsid w:val="00E038A3"/>
    <w:rPr>
      <w:rFonts w:ascii="Tahoma" w:hAnsi="Tahoma" w:cs="Tahoma"/>
      <w:sz w:val="16"/>
      <w:szCs w:val="16"/>
    </w:rPr>
  </w:style>
  <w:style w:type="paragraph" w:styleId="List">
    <w:name w:val="List"/>
    <w:basedOn w:val="Normal"/>
    <w:semiHidden/>
    <w:pPr>
      <w:ind w:left="1195" w:hanging="360"/>
    </w:pPr>
  </w:style>
  <w:style w:type="paragraph" w:styleId="List2">
    <w:name w:val="List 2"/>
    <w:basedOn w:val="Normal"/>
    <w:semiHidden/>
    <w:pPr>
      <w:ind w:left="1555" w:hanging="360"/>
    </w:pPr>
  </w:style>
  <w:style w:type="paragraph" w:styleId="List3">
    <w:name w:val="List 3"/>
    <w:basedOn w:val="Normal"/>
    <w:semiHidden/>
    <w:pPr>
      <w:ind w:left="1915" w:hanging="360"/>
    </w:pPr>
  </w:style>
  <w:style w:type="paragraph" w:styleId="List4">
    <w:name w:val="List 4"/>
    <w:basedOn w:val="Normal"/>
    <w:semiHidden/>
    <w:pPr>
      <w:ind w:left="2275" w:hanging="360"/>
    </w:pPr>
  </w:style>
  <w:style w:type="paragraph" w:styleId="List5">
    <w:name w:val="List 5"/>
    <w:basedOn w:val="Normal"/>
    <w:semiHidden/>
    <w:pPr>
      <w:ind w:left="2635" w:hanging="360"/>
    </w:pPr>
  </w:style>
  <w:style w:type="paragraph" w:styleId="ListBullet">
    <w:name w:val="List Bullet"/>
    <w:basedOn w:val="Normal"/>
    <w:autoRedefine/>
    <w:semiHidden/>
    <w:pPr>
      <w:numPr>
        <w:numId w:val="3"/>
      </w:numPr>
      <w:ind w:left="1195"/>
    </w:pPr>
  </w:style>
  <w:style w:type="paragraph" w:styleId="ListBullet2">
    <w:name w:val="List Bullet 2"/>
    <w:basedOn w:val="Normal"/>
    <w:autoRedefine/>
    <w:semiHidden/>
    <w:pPr>
      <w:numPr>
        <w:numId w:val="4"/>
      </w:numPr>
      <w:ind w:left="1555"/>
    </w:pPr>
  </w:style>
  <w:style w:type="paragraph" w:styleId="ListBullet3">
    <w:name w:val="List Bullet 3"/>
    <w:basedOn w:val="Normal"/>
    <w:autoRedefine/>
    <w:semiHidden/>
    <w:pPr>
      <w:numPr>
        <w:numId w:val="5"/>
      </w:numPr>
      <w:ind w:left="1915"/>
    </w:pPr>
  </w:style>
  <w:style w:type="paragraph" w:styleId="ListBullet4">
    <w:name w:val="List Bullet 4"/>
    <w:basedOn w:val="Normal"/>
    <w:autoRedefine/>
    <w:semiHidden/>
    <w:pPr>
      <w:numPr>
        <w:numId w:val="6"/>
      </w:numPr>
      <w:ind w:left="2275"/>
    </w:pPr>
  </w:style>
  <w:style w:type="paragraph" w:styleId="ListBullet5">
    <w:name w:val="List Bullet 5"/>
    <w:basedOn w:val="Normal"/>
    <w:autoRedefine/>
    <w:semiHidden/>
    <w:pPr>
      <w:numPr>
        <w:numId w:val="7"/>
      </w:numPr>
      <w:ind w:left="2635"/>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8"/>
      </w:numPr>
      <w:ind w:left="1195"/>
    </w:pPr>
  </w:style>
  <w:style w:type="paragraph" w:styleId="ListNumber2">
    <w:name w:val="List Number 2"/>
    <w:basedOn w:val="Normal"/>
    <w:semiHidden/>
    <w:pPr>
      <w:numPr>
        <w:numId w:val="9"/>
      </w:numPr>
      <w:ind w:left="1555"/>
    </w:pPr>
  </w:style>
  <w:style w:type="paragraph" w:styleId="ListNumber3">
    <w:name w:val="List Number 3"/>
    <w:basedOn w:val="Normal"/>
    <w:semiHidden/>
    <w:pPr>
      <w:numPr>
        <w:numId w:val="10"/>
      </w:numPr>
      <w:ind w:left="1915"/>
    </w:pPr>
  </w:style>
  <w:style w:type="paragraph" w:styleId="ListNumber4">
    <w:name w:val="List Number 4"/>
    <w:basedOn w:val="Normal"/>
    <w:semiHidden/>
    <w:pPr>
      <w:numPr>
        <w:numId w:val="11"/>
      </w:numPr>
      <w:ind w:left="2275"/>
    </w:pPr>
  </w:style>
  <w:style w:type="paragraph" w:styleId="ListNumber5">
    <w:name w:val="List Number 5"/>
    <w:basedOn w:val="Normal"/>
    <w:semiHidden/>
    <w:pPr>
      <w:numPr>
        <w:numId w:val="12"/>
      </w:numPr>
      <w:ind w:left="2635"/>
    </w:pPr>
  </w:style>
  <w:style w:type="character" w:customStyle="1" w:styleId="BalloonTextChar">
    <w:name w:val="Balloon Text Char"/>
    <w:basedOn w:val="DefaultParagraphFont"/>
    <w:link w:val="BalloonText"/>
    <w:uiPriority w:val="99"/>
    <w:semiHidden/>
    <w:rsid w:val="00E038A3"/>
    <w:rPr>
      <w:rFonts w:ascii="Tahoma" w:hAnsi="Tahoma" w:cs="Tahoma"/>
      <w:spacing w:val="-5"/>
      <w:sz w:val="16"/>
      <w:szCs w:val="16"/>
    </w:rPr>
  </w:style>
  <w:style w:type="paragraph" w:customStyle="1" w:styleId="Default">
    <w:name w:val="Default"/>
    <w:rsid w:val="00E038A3"/>
    <w:pPr>
      <w:autoSpaceDE w:val="0"/>
      <w:autoSpaceDN w:val="0"/>
      <w:adjustRightInd w:val="0"/>
    </w:pPr>
    <w:rPr>
      <w:color w:val="000000"/>
      <w:sz w:val="24"/>
      <w:szCs w:val="24"/>
    </w:rPr>
  </w:style>
  <w:style w:type="character" w:styleId="Hyperlink">
    <w:name w:val="Hyperlink"/>
    <w:basedOn w:val="DefaultParagraphFont"/>
    <w:uiPriority w:val="99"/>
    <w:unhideWhenUsed/>
    <w:rsid w:val="003338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ciio.cms.gov/resources/other/index.html" TargetMode="External"/><Relationship Id="rId4" Type="http://schemas.openxmlformats.org/officeDocument/2006/relationships/webSettings" Target="webSettings.xml"/><Relationship Id="rId9" Type="http://schemas.openxmlformats.org/officeDocument/2006/relationships/hyperlink" Target="http://www.cciio.cms.gov/resources/other/index.html"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55u\Application%20Data\Microsoft\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Template>
  <TotalTime>0</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ctac</cp:lastModifiedBy>
  <cp:revision>2</cp:revision>
  <dcterms:created xsi:type="dcterms:W3CDTF">2012-04-10T21:25:00Z</dcterms:created>
  <dcterms:modified xsi:type="dcterms:W3CDTF">2012-04-10T21:25:00Z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y fmtid="{D5CDD505-2E9C-101B-9397-08002B2CF9AE}" pid="3" name="_AdHocReviewCycleID">
    <vt:i4>29329370</vt:i4>
  </property>
  <property fmtid="{D5CDD505-2E9C-101B-9397-08002B2CF9AE}" pid="4" name="_NewReviewCycle">
    <vt:lpwstr/>
  </property>
  <property fmtid="{D5CDD505-2E9C-101B-9397-08002B2CF9AE}" pid="5" name="_EmailSubject">
    <vt:lpwstr>URGENT - ROCIS Uploads </vt:lpwstr>
  </property>
  <property fmtid="{D5CDD505-2E9C-101B-9397-08002B2CF9AE}" pid="6" name="_AuthorEmail">
    <vt:lpwstr>WILLIAM.PARHAM@cms.hhs.gov</vt:lpwstr>
  </property>
  <property fmtid="{D5CDD505-2E9C-101B-9397-08002B2CF9AE}" pid="7" name="_AuthorEmailDisplayName">
    <vt:lpwstr>Parham, William N. (CMS/OSORA)</vt:lpwstr>
  </property>
  <property fmtid="{D5CDD505-2E9C-101B-9397-08002B2CF9AE}" pid="8" name="_PreviousAdHocReviewCycleID">
    <vt:i4>1732893639</vt:i4>
  </property>
  <property fmtid="{D5CDD505-2E9C-101B-9397-08002B2CF9AE}" pid="9" name="_ReviewingToolsShownOnce">
    <vt:lpwstr/>
  </property>
</Properties>
</file>