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C3" w:rsidRPr="00BF5FC3" w:rsidRDefault="00BF5FC3" w:rsidP="00BF5FC3">
      <w:pPr>
        <w:autoSpaceDE w:val="0"/>
        <w:autoSpaceDN w:val="0"/>
        <w:adjustRightInd w:val="0"/>
        <w:jc w:val="center"/>
        <w:rPr>
          <w:rFonts w:ascii="Arial" w:hAnsi="Arial"/>
          <w:b/>
          <w:color w:val="000000" w:themeColor="text1"/>
        </w:rPr>
      </w:pPr>
      <w:bookmarkStart w:id="0" w:name="OLE_LINK1"/>
      <w:r w:rsidRPr="00BF5FC3">
        <w:rPr>
          <w:rFonts w:ascii="Arial" w:hAnsi="Arial"/>
          <w:b/>
          <w:noProof/>
          <w:color w:val="000000" w:themeColor="text1"/>
        </w:rPr>
        <w:drawing>
          <wp:inline distT="0" distB="0" distL="0" distR="0">
            <wp:extent cx="1066800" cy="1066800"/>
            <wp:effectExtent l="0" t="0" r="0" b="0"/>
            <wp:docPr id="2" name="Picture 2"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p>
    <w:p w:rsidR="00BF5FC3" w:rsidRPr="00BF5FC3" w:rsidRDefault="00BF5FC3" w:rsidP="00BF5FC3">
      <w:pPr>
        <w:autoSpaceDE w:val="0"/>
        <w:autoSpaceDN w:val="0"/>
        <w:adjustRightInd w:val="0"/>
        <w:jc w:val="center"/>
        <w:rPr>
          <w:rFonts w:ascii="Arial" w:hAnsi="Arial"/>
          <w:b/>
          <w:color w:val="000000" w:themeColor="text1"/>
        </w:rPr>
      </w:pPr>
    </w:p>
    <w:p w:rsidR="00BF5FC3" w:rsidRPr="00BF5FC3" w:rsidRDefault="00BF5FC3" w:rsidP="00BF5FC3">
      <w:pPr>
        <w:autoSpaceDE w:val="0"/>
        <w:autoSpaceDN w:val="0"/>
        <w:adjustRightInd w:val="0"/>
        <w:jc w:val="center"/>
        <w:rPr>
          <w:rFonts w:ascii="Arial" w:hAnsi="Arial"/>
          <w:b/>
          <w:color w:val="000000" w:themeColor="text1"/>
        </w:rPr>
      </w:pPr>
    </w:p>
    <w:p w:rsidR="00BF5FC3" w:rsidRPr="00A735BD" w:rsidRDefault="00BF5FC3" w:rsidP="00A735BD">
      <w:pPr>
        <w:rPr>
          <w:rFonts w:cs="Times New Roman"/>
          <w:b/>
          <w:color w:val="000000" w:themeColor="text1"/>
        </w:rPr>
      </w:pPr>
      <w:r w:rsidRPr="00A735BD">
        <w:rPr>
          <w:rFonts w:cs="Times New Roman"/>
          <w:b/>
          <w:color w:val="000000" w:themeColor="text1"/>
        </w:rPr>
        <w:t>U.S. Department of Justice</w:t>
      </w:r>
    </w:p>
    <w:p w:rsidR="00BF5FC3" w:rsidRPr="00BF5FC3" w:rsidRDefault="00BF5FC3" w:rsidP="00BF5FC3">
      <w:pPr>
        <w:autoSpaceDE w:val="0"/>
        <w:autoSpaceDN w:val="0"/>
        <w:adjustRightInd w:val="0"/>
        <w:jc w:val="center"/>
        <w:rPr>
          <w:rFonts w:ascii="Arial" w:hAnsi="Arial"/>
          <w:b/>
          <w:color w:val="000000" w:themeColor="text1"/>
        </w:rPr>
      </w:pPr>
    </w:p>
    <w:p w:rsidR="00BF5FC3" w:rsidRPr="00A735BD" w:rsidRDefault="00BF5FC3" w:rsidP="00A735BD">
      <w:pPr>
        <w:rPr>
          <w:rFonts w:cs="Times New Roman"/>
          <w:color w:val="000000" w:themeColor="text1"/>
        </w:rPr>
      </w:pPr>
      <w:r w:rsidRPr="00A735BD">
        <w:rPr>
          <w:rFonts w:cs="Times New Roman"/>
          <w:color w:val="000000" w:themeColor="text1"/>
        </w:rPr>
        <w:t>Office of Justice Programs</w:t>
      </w:r>
    </w:p>
    <w:p w:rsidR="00BF5FC3" w:rsidRPr="00BF5FC3" w:rsidRDefault="00BF5FC3" w:rsidP="00BF5FC3">
      <w:pPr>
        <w:autoSpaceDE w:val="0"/>
        <w:autoSpaceDN w:val="0"/>
        <w:adjustRightInd w:val="0"/>
        <w:jc w:val="center"/>
        <w:rPr>
          <w:rFonts w:ascii="Arial" w:hAnsi="Arial"/>
          <w:b/>
          <w:color w:val="000000" w:themeColor="text1"/>
        </w:rPr>
      </w:pPr>
    </w:p>
    <w:p w:rsidR="00BF5FC3" w:rsidRPr="00A735BD" w:rsidRDefault="00BF5FC3" w:rsidP="00A735BD">
      <w:pPr>
        <w:rPr>
          <w:rFonts w:cs="Times New Roman"/>
          <w:i/>
          <w:color w:val="000000" w:themeColor="text1"/>
        </w:rPr>
      </w:pPr>
      <w:r w:rsidRPr="00A735BD">
        <w:rPr>
          <w:rFonts w:cs="Times New Roman"/>
          <w:i/>
          <w:color w:val="000000" w:themeColor="text1"/>
        </w:rPr>
        <w:t>Bureau of Justice Statistics</w:t>
      </w:r>
    </w:p>
    <w:p w:rsidR="00BF5FC3" w:rsidRPr="00A735BD" w:rsidRDefault="00BF5FC3" w:rsidP="00A735BD">
      <w:pPr>
        <w:rPr>
          <w:rFonts w:cs="Times New Roman"/>
          <w:i/>
          <w:color w:val="000000" w:themeColor="text1"/>
        </w:rPr>
        <w:sectPr w:rsidR="00BF5FC3" w:rsidRPr="00A735BD" w:rsidSect="00BF5FC3">
          <w:footerReference w:type="default" r:id="rId10"/>
          <w:type w:val="continuous"/>
          <w:pgSz w:w="12240" w:h="15840"/>
          <w:pgMar w:top="720" w:right="1440" w:bottom="1440" w:left="1440" w:header="720" w:footer="720" w:gutter="0"/>
          <w:cols w:num="2" w:space="720"/>
        </w:sectPr>
      </w:pPr>
    </w:p>
    <w:p w:rsidR="00BF5FC3" w:rsidRPr="00F2227C" w:rsidRDefault="00BF5FC3" w:rsidP="00BF5FC3">
      <w:pPr>
        <w:pBdr>
          <w:top w:val="single" w:sz="18" w:space="1" w:color="auto"/>
        </w:pBdr>
        <w:rPr>
          <w:rFonts w:cs="Times New Roman"/>
          <w:i/>
          <w:color w:val="000000" w:themeColor="text1"/>
        </w:rPr>
      </w:pPr>
      <w:r w:rsidRPr="00F2227C">
        <w:rPr>
          <w:rFonts w:cs="Times New Roman"/>
          <w:color w:val="000000" w:themeColor="text1"/>
        </w:rPr>
        <w:lastRenderedPageBreak/>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rsidR="00BF5FC3" w:rsidRDefault="00BF5FC3" w:rsidP="00BF5FC3">
      <w:pPr>
        <w:autoSpaceDE w:val="0"/>
        <w:autoSpaceDN w:val="0"/>
        <w:adjustRightInd w:val="0"/>
        <w:jc w:val="center"/>
        <w:rPr>
          <w:rFonts w:ascii="Arial" w:hAnsi="Arial"/>
          <w:b/>
          <w:color w:val="000000" w:themeColor="text1"/>
        </w:rPr>
      </w:pPr>
    </w:p>
    <w:p w:rsidR="00BF5FC3" w:rsidRPr="00F2227C" w:rsidRDefault="00BF5FC3" w:rsidP="00BF5FC3">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rsidR="00BF5FC3" w:rsidRPr="00F2227C" w:rsidRDefault="00BF5FC3" w:rsidP="00BF5FC3">
      <w:pPr>
        <w:widowControl w:val="0"/>
        <w:autoSpaceDE w:val="0"/>
        <w:autoSpaceDN w:val="0"/>
        <w:adjustRightInd w:val="0"/>
        <w:rPr>
          <w:rFonts w:cs="Times New Roman"/>
          <w:color w:val="000000" w:themeColor="text1"/>
        </w:rPr>
      </w:pPr>
    </w:p>
    <w:p w:rsidR="00BF5FC3" w:rsidRPr="00F2227C" w:rsidRDefault="00BF5FC3" w:rsidP="00BF5FC3">
      <w:pPr>
        <w:widowControl w:val="0"/>
        <w:autoSpaceDE w:val="0"/>
        <w:autoSpaceDN w:val="0"/>
        <w:adjustRightInd w:val="0"/>
        <w:rPr>
          <w:rFonts w:cs="Times New Roman"/>
          <w:color w:val="000000" w:themeColor="text1"/>
        </w:rPr>
      </w:pPr>
    </w:p>
    <w:p w:rsidR="00BF5FC3" w:rsidRPr="00653BAB" w:rsidRDefault="00BF5FC3" w:rsidP="00BF5FC3">
      <w:pPr>
        <w:pStyle w:val="PlainText"/>
        <w:rPr>
          <w:rFonts w:ascii="Times New Roman" w:hAnsi="Times New Roman" w:cs="Times New Roman"/>
          <w:sz w:val="24"/>
          <w:szCs w:val="24"/>
        </w:rPr>
      </w:pPr>
      <w:r w:rsidRPr="00F2227C">
        <w:rPr>
          <w:rFonts w:cs="Times New Roman"/>
          <w:color w:val="000000" w:themeColor="text1"/>
        </w:rPr>
        <w:t xml:space="preserve">To:  </w:t>
      </w:r>
      <w:r w:rsidRPr="00F2227C">
        <w:rPr>
          <w:rFonts w:cs="Times New Roman"/>
          <w:color w:val="000000" w:themeColor="text1"/>
        </w:rPr>
        <w:tab/>
      </w:r>
      <w:r w:rsidRPr="00F2227C">
        <w:rPr>
          <w:rFonts w:cs="Times New Roman"/>
          <w:color w:val="000000" w:themeColor="text1"/>
        </w:rPr>
        <w:tab/>
      </w:r>
      <w:r w:rsidRPr="00653BAB">
        <w:rPr>
          <w:rFonts w:ascii="Times New Roman" w:hAnsi="Times New Roman" w:cs="Times New Roman"/>
          <w:sz w:val="24"/>
          <w:szCs w:val="24"/>
        </w:rPr>
        <w:t>Lynn Murray</w:t>
      </w:r>
    </w:p>
    <w:p w:rsidR="00BF5FC3" w:rsidRPr="00653BAB" w:rsidRDefault="00BF5FC3" w:rsidP="00BF5FC3">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Clearance Officer</w:t>
      </w:r>
    </w:p>
    <w:p w:rsidR="00BF5FC3" w:rsidRPr="00653BAB" w:rsidRDefault="00BF5FC3" w:rsidP="00BF5FC3">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Policy and Planning Staff</w:t>
      </w:r>
    </w:p>
    <w:p w:rsidR="00BF5FC3" w:rsidRPr="00653BAB" w:rsidRDefault="00BF5FC3" w:rsidP="00BF5FC3">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Justice Management Division</w:t>
      </w:r>
    </w:p>
    <w:p w:rsidR="00BF5FC3" w:rsidRDefault="00BF5FC3" w:rsidP="00BF5FC3">
      <w:pPr>
        <w:pStyle w:val="PlainText"/>
      </w:pPr>
    </w:p>
    <w:p w:rsidR="00BF5FC3" w:rsidRPr="000A3061" w:rsidRDefault="00BF5FC3" w:rsidP="00BF5FC3">
      <w:pPr>
        <w:rPr>
          <w:rFonts w:cs="Times New Roman"/>
          <w:color w:val="000000" w:themeColor="text1"/>
        </w:rPr>
      </w:pPr>
      <w:r w:rsidRPr="000A3061">
        <w:rPr>
          <w:rFonts w:cs="Times New Roman"/>
          <w:color w:val="000000" w:themeColor="text1"/>
        </w:rPr>
        <w:t>Through:</w:t>
      </w:r>
      <w:r w:rsidRPr="000A3061">
        <w:rPr>
          <w:rFonts w:cs="Times New Roman"/>
          <w:color w:val="000000" w:themeColor="text1"/>
        </w:rPr>
        <w:tab/>
        <w:t>William Sab</w:t>
      </w:r>
      <w:r w:rsidR="00877BE8" w:rsidRPr="000A3061">
        <w:rPr>
          <w:rFonts w:cs="Times New Roman"/>
          <w:color w:val="000000" w:themeColor="text1"/>
        </w:rPr>
        <w:t>ol</w:t>
      </w:r>
    </w:p>
    <w:p w:rsidR="00BF5FC3" w:rsidRPr="000A3061" w:rsidRDefault="00BF5FC3" w:rsidP="00BF5FC3">
      <w:pPr>
        <w:rPr>
          <w:rFonts w:cs="Times New Roman"/>
          <w:color w:val="000000" w:themeColor="text1"/>
        </w:rPr>
      </w:pPr>
      <w:r w:rsidRPr="000A3061">
        <w:rPr>
          <w:rFonts w:cs="Times New Roman"/>
          <w:color w:val="000000" w:themeColor="text1"/>
        </w:rPr>
        <w:tab/>
      </w:r>
      <w:r w:rsidRPr="000A3061">
        <w:rPr>
          <w:rFonts w:cs="Times New Roman"/>
          <w:color w:val="000000" w:themeColor="text1"/>
        </w:rPr>
        <w:tab/>
        <w:t>Acting Director</w:t>
      </w:r>
      <w:r w:rsidRPr="000A3061">
        <w:rPr>
          <w:rFonts w:cs="Times New Roman"/>
          <w:color w:val="000000" w:themeColor="text1"/>
        </w:rPr>
        <w:br/>
      </w:r>
    </w:p>
    <w:p w:rsidR="00BF5FC3" w:rsidRPr="000A3061" w:rsidRDefault="00BF5FC3" w:rsidP="00BF5FC3">
      <w:pPr>
        <w:rPr>
          <w:rFonts w:cs="Times New Roman"/>
          <w:color w:val="000000" w:themeColor="text1"/>
        </w:rPr>
      </w:pPr>
      <w:r w:rsidRPr="000A3061">
        <w:rPr>
          <w:rFonts w:cs="Times New Roman"/>
          <w:color w:val="000000" w:themeColor="text1"/>
        </w:rPr>
        <w:t>From:</w:t>
      </w:r>
      <w:r w:rsidRPr="000A3061">
        <w:rPr>
          <w:rFonts w:cs="Times New Roman"/>
          <w:color w:val="000000" w:themeColor="text1"/>
        </w:rPr>
        <w:tab/>
      </w:r>
      <w:r w:rsidRPr="000A3061">
        <w:rPr>
          <w:rFonts w:cs="Times New Roman"/>
          <w:color w:val="000000" w:themeColor="text1"/>
        </w:rPr>
        <w:tab/>
        <w:t>Michael Planty</w:t>
      </w:r>
    </w:p>
    <w:p w:rsidR="00BF5FC3" w:rsidRPr="00F2227C" w:rsidRDefault="00BF5FC3" w:rsidP="00BF5FC3">
      <w:pPr>
        <w:rPr>
          <w:rFonts w:cs="Times New Roman"/>
          <w:color w:val="000000" w:themeColor="text1"/>
        </w:rPr>
      </w:pPr>
      <w:r w:rsidRPr="000A3061">
        <w:rPr>
          <w:rFonts w:cs="Times New Roman"/>
          <w:color w:val="000000" w:themeColor="text1"/>
        </w:rPr>
        <w:tab/>
      </w:r>
      <w:r w:rsidRPr="000A3061">
        <w:rPr>
          <w:rFonts w:cs="Times New Roman"/>
          <w:color w:val="000000" w:themeColor="text1"/>
        </w:rPr>
        <w:tab/>
      </w:r>
      <w:r w:rsidR="00877BE8" w:rsidRPr="000A3061">
        <w:rPr>
          <w:rFonts w:cs="Times New Roman"/>
          <w:color w:val="000000" w:themeColor="text1"/>
        </w:rPr>
        <w:t>Chief, Victimization Statistics</w:t>
      </w:r>
    </w:p>
    <w:p w:rsidR="00BF5FC3" w:rsidRPr="00F2227C" w:rsidRDefault="00BF5FC3" w:rsidP="00BF5FC3">
      <w:pPr>
        <w:rPr>
          <w:rFonts w:cs="Times New Roman"/>
          <w:color w:val="000000" w:themeColor="text1"/>
        </w:rPr>
      </w:pPr>
    </w:p>
    <w:p w:rsidR="00BF5FC3" w:rsidRPr="00F2227C" w:rsidRDefault="00BF5FC3" w:rsidP="00BF5FC3">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877BE8">
        <w:rPr>
          <w:rFonts w:cs="Times New Roman"/>
          <w:color w:val="000000" w:themeColor="text1"/>
        </w:rPr>
        <w:t>June 4</w:t>
      </w:r>
      <w:r w:rsidRPr="00F2227C">
        <w:rPr>
          <w:rFonts w:cs="Times New Roman"/>
          <w:color w:val="000000" w:themeColor="text1"/>
        </w:rPr>
        <w:t>, 201</w:t>
      </w:r>
      <w:r>
        <w:rPr>
          <w:rFonts w:cs="Times New Roman"/>
          <w:color w:val="000000" w:themeColor="text1"/>
        </w:rPr>
        <w:t>3</w:t>
      </w:r>
    </w:p>
    <w:p w:rsidR="00BF5FC3" w:rsidRPr="00F2227C" w:rsidRDefault="00BF5FC3" w:rsidP="00BF5FC3">
      <w:pPr>
        <w:rPr>
          <w:rFonts w:cs="Times New Roman"/>
          <w:color w:val="000000" w:themeColor="text1"/>
        </w:rPr>
      </w:pPr>
    </w:p>
    <w:p w:rsidR="00BF5FC3" w:rsidRPr="00F2227C" w:rsidRDefault="00BF5FC3" w:rsidP="00BF5FC3">
      <w:pPr>
        <w:ind w:left="1440" w:hanging="1440"/>
        <w:rPr>
          <w:rFonts w:cs="Times New Roman"/>
          <w:color w:val="000000" w:themeColor="text1"/>
        </w:rPr>
      </w:pPr>
      <w:r w:rsidRPr="00F2227C">
        <w:rPr>
          <w:rFonts w:cs="Times New Roman"/>
          <w:color w:val="000000" w:themeColor="text1"/>
        </w:rPr>
        <w:t>Re:</w:t>
      </w:r>
      <w:r w:rsidRPr="00F2227C">
        <w:rPr>
          <w:rFonts w:cs="Times New Roman"/>
          <w:color w:val="000000" w:themeColor="text1"/>
        </w:rPr>
        <w:tab/>
      </w:r>
      <w:r>
        <w:rPr>
          <w:rFonts w:cs="Times New Roman"/>
          <w:color w:val="000000" w:themeColor="text1"/>
        </w:rPr>
        <w:t xml:space="preserve">BJS </w:t>
      </w:r>
      <w:r w:rsidRPr="00F2227C">
        <w:rPr>
          <w:rFonts w:cs="Times New Roman"/>
          <w:color w:val="000000" w:themeColor="text1"/>
        </w:rPr>
        <w:t>Request for OMB Clearance for Cognitive Testing under the National Crime Victimization Survey (NCVS) Redesign Generic Clearance</w:t>
      </w:r>
      <w:r>
        <w:rPr>
          <w:rFonts w:cs="Times New Roman"/>
          <w:color w:val="000000" w:themeColor="text1"/>
        </w:rPr>
        <w:t>, OMB Number 1121-0325.</w:t>
      </w:r>
    </w:p>
    <w:p w:rsidR="00BF5FC3" w:rsidRPr="00F2227C" w:rsidRDefault="00BF5FC3" w:rsidP="00BF5FC3">
      <w:pPr>
        <w:rPr>
          <w:rFonts w:cs="Times New Roman"/>
          <w:color w:val="000000" w:themeColor="text1"/>
        </w:rPr>
      </w:pPr>
    </w:p>
    <w:p w:rsidR="00524804" w:rsidRDefault="00524804" w:rsidP="00524804">
      <w:pPr>
        <w:autoSpaceDE w:val="0"/>
        <w:autoSpaceDN w:val="0"/>
        <w:adjustRightInd w:val="0"/>
        <w:rPr>
          <w:rFonts w:cs="Times New Roman"/>
          <w:color w:val="000000" w:themeColor="text1"/>
        </w:rPr>
      </w:pPr>
      <w:r>
        <w:rPr>
          <w:rFonts w:cs="Times New Roman"/>
          <w:color w:val="000000" w:themeColor="text1"/>
        </w:rPr>
        <w:t>The Bureau of Justice Statistics (BJS) requests</w:t>
      </w:r>
      <w:r>
        <w:rPr>
          <w:rFonts w:cs="Times New Roman"/>
        </w:rPr>
        <w:t xml:space="preserve"> clearance for cognitive interviewing tasks u</w:t>
      </w:r>
      <w:r w:rsidRPr="00F2227C">
        <w:rPr>
          <w:rFonts w:cs="Times New Roman"/>
          <w:color w:val="000000" w:themeColor="text1"/>
        </w:rPr>
        <w:t xml:space="preserve">nder </w:t>
      </w:r>
      <w:r>
        <w:rPr>
          <w:rFonts w:cs="Times New Roman"/>
          <w:color w:val="000000" w:themeColor="text1"/>
        </w:rPr>
        <w:t xml:space="preserve">the OMB </w:t>
      </w:r>
      <w:r w:rsidRPr="00F2227C">
        <w:rPr>
          <w:rFonts w:cs="Times New Roman"/>
          <w:color w:val="000000" w:themeColor="text1"/>
        </w:rPr>
        <w:t xml:space="preserve">generic clearance agreement </w:t>
      </w:r>
      <w:r>
        <w:rPr>
          <w:rFonts w:cs="Times New Roman"/>
          <w:color w:val="000000" w:themeColor="text1"/>
        </w:rPr>
        <w:t>(OMB Number 1121-0325)</w:t>
      </w:r>
      <w:r w:rsidRPr="00F2227C">
        <w:rPr>
          <w:rFonts w:cs="Times New Roman"/>
          <w:color w:val="000000" w:themeColor="text1"/>
        </w:rPr>
        <w:t xml:space="preserve">) </w:t>
      </w:r>
      <w:r>
        <w:rPr>
          <w:rFonts w:cs="Times New Roman"/>
          <w:color w:val="000000" w:themeColor="text1"/>
        </w:rPr>
        <w:t xml:space="preserve">for activities </w:t>
      </w:r>
      <w:r w:rsidRPr="00F2227C">
        <w:rPr>
          <w:rFonts w:cs="Times New Roman"/>
          <w:color w:val="000000" w:themeColor="text1"/>
        </w:rPr>
        <w:t xml:space="preserve">related </w:t>
      </w:r>
      <w:r>
        <w:rPr>
          <w:rFonts w:cs="Times New Roman"/>
          <w:color w:val="000000" w:themeColor="text1"/>
        </w:rPr>
        <w:t xml:space="preserve">to </w:t>
      </w:r>
      <w:r w:rsidRPr="00F2227C">
        <w:rPr>
          <w:rFonts w:cs="Times New Roman"/>
          <w:color w:val="000000" w:themeColor="text1"/>
        </w:rPr>
        <w:t>the National Crime Victimization Survey</w:t>
      </w:r>
      <w:r w:rsidRPr="00194755">
        <w:t xml:space="preserve"> Redesign Research (NCVS-RR) program</w:t>
      </w:r>
      <w:r w:rsidRPr="00F2227C">
        <w:rPr>
          <w:rFonts w:cs="Times New Roman"/>
          <w:color w:val="000000" w:themeColor="text1"/>
        </w:rPr>
        <w:t xml:space="preserve">. </w:t>
      </w:r>
      <w:r>
        <w:rPr>
          <w:rFonts w:cs="Times New Roman"/>
          <w:color w:val="000000" w:themeColor="text1"/>
        </w:rPr>
        <w:t xml:space="preserve"> </w:t>
      </w:r>
      <w:r w:rsidRPr="00F2227C">
        <w:rPr>
          <w:rFonts w:cs="Times New Roman"/>
          <w:color w:val="000000" w:themeColor="text1"/>
        </w:rPr>
        <w:t>BJS, in consultation with Westat under a cooperative agreement</w:t>
      </w:r>
      <w:r>
        <w:rPr>
          <w:rFonts w:cs="Times New Roman"/>
          <w:color w:val="000000" w:themeColor="text1"/>
        </w:rPr>
        <w:t xml:space="preserve"> (Award </w:t>
      </w:r>
      <w:r>
        <w:rPr>
          <w:color w:val="000000"/>
        </w:rPr>
        <w:t xml:space="preserve">2010-NV-CX-K077 </w:t>
      </w:r>
      <w:r>
        <w:rPr>
          <w:i/>
          <w:iCs/>
          <w:color w:val="000000"/>
        </w:rPr>
        <w:t>National Crime Victimization Survey on Sub-National Estimates)</w:t>
      </w:r>
      <w:r w:rsidRPr="00F2227C">
        <w:rPr>
          <w:rFonts w:cs="Times New Roman"/>
          <w:color w:val="000000" w:themeColor="text1"/>
        </w:rPr>
        <w:t xml:space="preserve">, </w:t>
      </w:r>
      <w:r>
        <w:rPr>
          <w:rFonts w:cs="Times New Roman"/>
          <w:color w:val="000000" w:themeColor="text1"/>
        </w:rPr>
        <w:t xml:space="preserve">is conducting the next phase of research to develop a methodology for a </w:t>
      </w:r>
      <w:r w:rsidRPr="00F2227C">
        <w:rPr>
          <w:rFonts w:cs="Times New Roman"/>
          <w:color w:val="000000" w:themeColor="text1"/>
        </w:rPr>
        <w:t xml:space="preserve">low cost </w:t>
      </w:r>
      <w:r>
        <w:rPr>
          <w:rFonts w:cs="Times New Roman"/>
          <w:color w:val="000000" w:themeColor="text1"/>
        </w:rPr>
        <w:t xml:space="preserve">alternative to the NCVS.  The next phase of research includes </w:t>
      </w:r>
      <w:r w:rsidRPr="00F2227C">
        <w:rPr>
          <w:rFonts w:cs="Times New Roman"/>
          <w:color w:val="000000" w:themeColor="text1"/>
        </w:rPr>
        <w:t xml:space="preserve">an address-based sampling (ABS) design </w:t>
      </w:r>
      <w:r>
        <w:rPr>
          <w:rFonts w:cs="Times New Roman"/>
          <w:color w:val="000000" w:themeColor="text1"/>
        </w:rPr>
        <w:t xml:space="preserve">and relies solely on mail-based surveys to collect local area </w:t>
      </w:r>
      <w:r w:rsidRPr="00F2227C">
        <w:rPr>
          <w:rFonts w:cs="Times New Roman"/>
          <w:color w:val="000000" w:themeColor="text1"/>
        </w:rPr>
        <w:t xml:space="preserve">estimates of criminal victimization. </w:t>
      </w:r>
    </w:p>
    <w:p w:rsidR="00524804" w:rsidRDefault="00524804" w:rsidP="00BF5FC3">
      <w:pPr>
        <w:rPr>
          <w:rFonts w:cs="Times New Roman"/>
          <w:color w:val="000000" w:themeColor="text1"/>
        </w:rPr>
      </w:pPr>
    </w:p>
    <w:p w:rsidR="00BF5FC3" w:rsidRDefault="00BF5FC3" w:rsidP="00BF5FC3">
      <w:pPr>
        <w:autoSpaceDE w:val="0"/>
        <w:autoSpaceDN w:val="0"/>
        <w:adjustRightInd w:val="0"/>
        <w:rPr>
          <w:rFonts w:cs="Times New Roman"/>
          <w:color w:val="000000" w:themeColor="text1"/>
        </w:rPr>
      </w:pPr>
      <w:r w:rsidRPr="005B27FD">
        <w:rPr>
          <w:rFonts w:cs="Times New Roman"/>
          <w:color w:val="000000" w:themeColor="text1"/>
        </w:rPr>
        <w:t>In accordance with the generic agreement, BJS is submitting to</w:t>
      </w:r>
      <w:r>
        <w:rPr>
          <w:rFonts w:cs="Times New Roman"/>
          <w:color w:val="000000" w:themeColor="text1"/>
        </w:rPr>
        <w:t xml:space="preserve"> OMB for clearance the </w:t>
      </w:r>
      <w:r>
        <w:t xml:space="preserve">materials for the </w:t>
      </w:r>
      <w:r w:rsidRPr="00194755">
        <w:t>pretesting activities</w:t>
      </w:r>
      <w:r>
        <w:t xml:space="preserve"> associated with the companion survey. </w:t>
      </w:r>
      <w:r w:rsidRPr="00F2227C">
        <w:rPr>
          <w:rFonts w:cs="Times New Roman"/>
          <w:color w:val="000000" w:themeColor="text1"/>
        </w:rPr>
        <w:t xml:space="preserve">BJS </w:t>
      </w:r>
      <w:r>
        <w:rPr>
          <w:rFonts w:cs="Times New Roman"/>
          <w:color w:val="000000" w:themeColor="text1"/>
        </w:rPr>
        <w:t>wishes</w:t>
      </w:r>
      <w:r w:rsidRPr="00F2227C">
        <w:rPr>
          <w:rFonts w:cs="Times New Roman"/>
          <w:color w:val="000000" w:themeColor="text1"/>
        </w:rPr>
        <w:t xml:space="preserve"> to use the approved generic clearance for cognitive interviewing to develop and test questionnaires for th</w:t>
      </w:r>
      <w:r>
        <w:rPr>
          <w:rFonts w:cs="Times New Roman"/>
          <w:color w:val="000000" w:themeColor="text1"/>
        </w:rPr>
        <w:t>is</w:t>
      </w:r>
      <w:r w:rsidRPr="00F2227C">
        <w:rPr>
          <w:rFonts w:cs="Times New Roman"/>
          <w:color w:val="000000" w:themeColor="text1"/>
        </w:rPr>
        <w:t xml:space="preserve"> collection. The overall goal </w:t>
      </w:r>
      <w:r>
        <w:rPr>
          <w:rFonts w:cs="Times New Roman"/>
          <w:color w:val="000000" w:themeColor="text1"/>
        </w:rPr>
        <w:t xml:space="preserve">of the cognitive tests </w:t>
      </w:r>
      <w:r w:rsidRPr="00F2227C">
        <w:rPr>
          <w:rFonts w:cs="Times New Roman"/>
          <w:color w:val="000000" w:themeColor="text1"/>
        </w:rPr>
        <w:t xml:space="preserve">is to ensure that the </w:t>
      </w:r>
      <w:r>
        <w:rPr>
          <w:rFonts w:cs="Times New Roman"/>
          <w:color w:val="000000" w:themeColor="text1"/>
        </w:rPr>
        <w:t xml:space="preserve">instruments </w:t>
      </w:r>
      <w:r w:rsidRPr="00F2227C">
        <w:rPr>
          <w:rFonts w:cs="Times New Roman"/>
          <w:color w:val="000000" w:themeColor="text1"/>
        </w:rPr>
        <w:t xml:space="preserve">encourage </w:t>
      </w:r>
      <w:r>
        <w:rPr>
          <w:rFonts w:cs="Times New Roman"/>
          <w:color w:val="000000" w:themeColor="text1"/>
        </w:rPr>
        <w:t xml:space="preserve">sampled </w:t>
      </w:r>
      <w:r w:rsidR="002F00B6">
        <w:rPr>
          <w:rFonts w:cs="Times New Roman"/>
          <w:color w:val="000000" w:themeColor="text1"/>
        </w:rPr>
        <w:t>household</w:t>
      </w:r>
      <w:r w:rsidR="002F00B6" w:rsidRPr="00F2227C">
        <w:rPr>
          <w:rFonts w:cs="Times New Roman"/>
          <w:color w:val="000000" w:themeColor="text1"/>
        </w:rPr>
        <w:t xml:space="preserve">s </w:t>
      </w:r>
      <w:r w:rsidRPr="00F2227C">
        <w:rPr>
          <w:rFonts w:cs="Times New Roman"/>
          <w:color w:val="000000" w:themeColor="text1"/>
        </w:rPr>
        <w:t xml:space="preserve">to </w:t>
      </w:r>
      <w:r>
        <w:rPr>
          <w:rFonts w:cs="Times New Roman"/>
          <w:color w:val="000000" w:themeColor="text1"/>
        </w:rPr>
        <w:t>respond to t</w:t>
      </w:r>
      <w:r w:rsidRPr="00F2227C">
        <w:rPr>
          <w:rFonts w:cs="Times New Roman"/>
          <w:color w:val="000000" w:themeColor="text1"/>
        </w:rPr>
        <w:t xml:space="preserve">he </w:t>
      </w:r>
      <w:r>
        <w:rPr>
          <w:rFonts w:cs="Times New Roman"/>
          <w:color w:val="000000" w:themeColor="text1"/>
        </w:rPr>
        <w:t xml:space="preserve">survey, allows </w:t>
      </w:r>
      <w:r w:rsidR="002F00B6">
        <w:rPr>
          <w:rFonts w:cs="Times New Roman"/>
          <w:color w:val="000000" w:themeColor="text1"/>
        </w:rPr>
        <w:t xml:space="preserve">respondents </w:t>
      </w:r>
      <w:r>
        <w:rPr>
          <w:rFonts w:cs="Times New Roman"/>
          <w:color w:val="000000" w:themeColor="text1"/>
        </w:rPr>
        <w:t>to navigate the instruments effectively</w:t>
      </w:r>
      <w:r w:rsidR="002F00B6">
        <w:rPr>
          <w:rFonts w:cs="Times New Roman"/>
          <w:color w:val="000000" w:themeColor="text1"/>
        </w:rPr>
        <w:t>, and accurately conveys the intended meaning of questions about victimization and related topics</w:t>
      </w:r>
      <w:r w:rsidRPr="00F2227C">
        <w:rPr>
          <w:rFonts w:cs="Times New Roman"/>
          <w:color w:val="000000" w:themeColor="text1"/>
        </w:rPr>
        <w:t xml:space="preserve">. </w:t>
      </w:r>
      <w:r>
        <w:rPr>
          <w:rFonts w:cs="Times New Roman"/>
          <w:color w:val="000000" w:themeColor="text1"/>
        </w:rPr>
        <w:t>This initial clearance will be followed by a request for a field test to be conducted in 2014-2015</w:t>
      </w:r>
      <w:r w:rsidR="002F00B6">
        <w:rPr>
          <w:rFonts w:cs="Times New Roman"/>
          <w:color w:val="000000" w:themeColor="text1"/>
        </w:rPr>
        <w:t>, which we describe briefly later in this document</w:t>
      </w:r>
      <w:r>
        <w:rPr>
          <w:rFonts w:cs="Times New Roman"/>
          <w:color w:val="000000" w:themeColor="text1"/>
        </w:rPr>
        <w:t>.</w:t>
      </w:r>
    </w:p>
    <w:p w:rsidR="00184E53" w:rsidRDefault="00184E53" w:rsidP="00BF5FC3">
      <w:pPr>
        <w:autoSpaceDE w:val="0"/>
        <w:autoSpaceDN w:val="0"/>
        <w:adjustRightInd w:val="0"/>
        <w:rPr>
          <w:rFonts w:cs="Times New Roman"/>
          <w:color w:val="000000" w:themeColor="text1"/>
        </w:rPr>
      </w:pPr>
    </w:p>
    <w:p w:rsidR="007E46D0" w:rsidRDefault="007E46D0">
      <w:pPr>
        <w:rPr>
          <w:rFonts w:cs="Times New Roman"/>
          <w:b/>
          <w:color w:val="000000" w:themeColor="text1"/>
        </w:rPr>
      </w:pPr>
      <w:r>
        <w:rPr>
          <w:rFonts w:cs="Times New Roman"/>
          <w:b/>
          <w:color w:val="000000" w:themeColor="text1"/>
        </w:rPr>
        <w:br w:type="page"/>
      </w:r>
    </w:p>
    <w:p w:rsidR="00184E53" w:rsidRPr="00A735BD" w:rsidRDefault="00184E53" w:rsidP="00BF5FC3">
      <w:pPr>
        <w:autoSpaceDE w:val="0"/>
        <w:autoSpaceDN w:val="0"/>
        <w:adjustRightInd w:val="0"/>
        <w:rPr>
          <w:rFonts w:cs="Times New Roman"/>
          <w:b/>
          <w:color w:val="000000" w:themeColor="text1"/>
        </w:rPr>
      </w:pPr>
      <w:r w:rsidRPr="00A735BD">
        <w:rPr>
          <w:rFonts w:cs="Times New Roman"/>
          <w:b/>
          <w:color w:val="000000" w:themeColor="text1"/>
        </w:rPr>
        <w:lastRenderedPageBreak/>
        <w:t>Overview</w:t>
      </w:r>
    </w:p>
    <w:p w:rsidR="00BF5FC3" w:rsidRDefault="00BF5FC3" w:rsidP="00BF5FC3">
      <w:pPr>
        <w:autoSpaceDE w:val="0"/>
        <w:autoSpaceDN w:val="0"/>
        <w:adjustRightInd w:val="0"/>
        <w:rPr>
          <w:rFonts w:cs="Times New Roman"/>
          <w:color w:val="000000" w:themeColor="text1"/>
        </w:rPr>
      </w:pPr>
    </w:p>
    <w:p w:rsidR="00184E53" w:rsidRPr="00F2227C" w:rsidRDefault="00184E53" w:rsidP="00184E53">
      <w:pPr>
        <w:autoSpaceDE w:val="0"/>
        <w:autoSpaceDN w:val="0"/>
        <w:adjustRightInd w:val="0"/>
        <w:rPr>
          <w:rFonts w:cs="Times New Roman"/>
          <w:color w:val="000000" w:themeColor="text1"/>
        </w:rPr>
      </w:pPr>
      <w:r>
        <w:rPr>
          <w:rFonts w:cs="Times New Roman"/>
          <w:color w:val="000000" w:themeColor="text1"/>
        </w:rPr>
        <w:t>S</w:t>
      </w:r>
      <w:r w:rsidRPr="00F2227C">
        <w:rPr>
          <w:rFonts w:cs="Times New Roman"/>
          <w:color w:val="000000" w:themeColor="text1"/>
        </w:rPr>
        <w:t xml:space="preserve">ince 2008 BJS has initiated </w:t>
      </w:r>
      <w:r>
        <w:rPr>
          <w:rFonts w:cs="Times New Roman"/>
          <w:color w:val="000000" w:themeColor="text1"/>
        </w:rPr>
        <w:t>numerous</w:t>
      </w:r>
      <w:r w:rsidRPr="00F2227C">
        <w:rPr>
          <w:rFonts w:cs="Times New Roman"/>
          <w:color w:val="000000" w:themeColor="text1"/>
        </w:rPr>
        <w:t xml:space="preserve"> research projects to assess and improve upon </w:t>
      </w:r>
      <w:r>
        <w:rPr>
          <w:rFonts w:cs="Times New Roman"/>
          <w:color w:val="000000" w:themeColor="text1"/>
        </w:rPr>
        <w:t xml:space="preserve">the </w:t>
      </w:r>
      <w:r w:rsidRPr="00F2227C">
        <w:rPr>
          <w:rFonts w:cs="Times New Roman"/>
          <w:color w:val="000000" w:themeColor="text1"/>
        </w:rPr>
        <w:t>core NCVS method</w:t>
      </w:r>
      <w:r>
        <w:rPr>
          <w:rFonts w:cs="Times New Roman"/>
          <w:color w:val="000000" w:themeColor="text1"/>
        </w:rPr>
        <w:t>ology. During 2009</w:t>
      </w:r>
      <w:r w:rsidRPr="00F2227C">
        <w:rPr>
          <w:rFonts w:cs="Times New Roman"/>
          <w:color w:val="000000" w:themeColor="text1"/>
        </w:rPr>
        <w:t xml:space="preserve"> BJS met with various stakeholders, including the Federal Commit</w:t>
      </w:r>
      <w:r>
        <w:rPr>
          <w:rFonts w:cs="Times New Roman"/>
          <w:color w:val="000000" w:themeColor="text1"/>
        </w:rPr>
        <w:t>tee on Statistical Methodology and representatives from state statistical analysis c</w:t>
      </w:r>
      <w:r w:rsidRPr="00F2227C">
        <w:rPr>
          <w:rFonts w:cs="Times New Roman"/>
          <w:color w:val="000000" w:themeColor="text1"/>
        </w:rPr>
        <w:t>enters, state and local law enforcement agencies, the Office of Management and Budget, and Congressional staff to discuss the role of the NCVS</w:t>
      </w:r>
      <w:r>
        <w:rPr>
          <w:rFonts w:cs="Times New Roman"/>
          <w:color w:val="000000" w:themeColor="text1"/>
        </w:rPr>
        <w:t xml:space="preserve">. The discussions included </w:t>
      </w:r>
      <w:r w:rsidRPr="00F2227C">
        <w:rPr>
          <w:rFonts w:cs="Times New Roman"/>
          <w:color w:val="000000" w:themeColor="text1"/>
        </w:rPr>
        <w:t xml:space="preserve">the need for sub-national estimates and the challenges and potential methodologies for </w:t>
      </w:r>
      <w:r>
        <w:rPr>
          <w:rFonts w:cs="Times New Roman"/>
          <w:color w:val="000000" w:themeColor="text1"/>
        </w:rPr>
        <w:t>providing these estimates.</w:t>
      </w:r>
      <w:r w:rsidRPr="00F2227C">
        <w:rPr>
          <w:rFonts w:cs="Times New Roman"/>
          <w:color w:val="000000" w:themeColor="text1"/>
        </w:rPr>
        <w:t xml:space="preserve"> </w:t>
      </w:r>
      <w:r>
        <w:rPr>
          <w:rFonts w:cs="Times New Roman"/>
          <w:color w:val="000000" w:themeColor="text1"/>
        </w:rPr>
        <w:t>T</w:t>
      </w:r>
      <w:r w:rsidRPr="00F2227C">
        <w:rPr>
          <w:rFonts w:cs="Times New Roman"/>
          <w:color w:val="000000" w:themeColor="text1"/>
        </w:rPr>
        <w:t xml:space="preserve">he purpose of the current research is to develop and evaluate a cost effective sub-national companion survey of victimization. </w:t>
      </w:r>
    </w:p>
    <w:p w:rsidR="00184E53" w:rsidRDefault="00184E53" w:rsidP="00184E53">
      <w:pPr>
        <w:rPr>
          <w:rFonts w:cs="Times New Roman"/>
          <w:color w:val="000000" w:themeColor="text1"/>
        </w:rPr>
      </w:pPr>
    </w:p>
    <w:p w:rsidR="00184E53" w:rsidRDefault="00184E53" w:rsidP="00184E53">
      <w:pPr>
        <w:rPr>
          <w:rFonts w:cs="Times New Roman"/>
          <w:color w:val="000000" w:themeColor="text1"/>
        </w:rPr>
      </w:pPr>
      <w:r>
        <w:rPr>
          <w:rFonts w:cs="Times New Roman"/>
          <w:color w:val="000000" w:themeColor="text1"/>
        </w:rPr>
        <w:t xml:space="preserve">In the first phase of research of the </w:t>
      </w:r>
      <w:r w:rsidRPr="00F2227C">
        <w:rPr>
          <w:rFonts w:cs="Times New Roman"/>
          <w:color w:val="000000" w:themeColor="text1"/>
        </w:rPr>
        <w:t>NCVS Companion Survey (CS)</w:t>
      </w:r>
      <w:r>
        <w:rPr>
          <w:rFonts w:cs="Times New Roman"/>
          <w:color w:val="000000" w:themeColor="text1"/>
        </w:rPr>
        <w:t xml:space="preserve">, BJS attempted to use the existing NCVS instruments in a computer-assisted telephone interview (CATI) environment using an address-based sample (ABS).  Based on the results of this research we have concluded that </w:t>
      </w:r>
      <w:r w:rsidRPr="0070611D">
        <w:rPr>
          <w:rFonts w:cs="Times New Roman"/>
          <w:color w:val="000000" w:themeColor="text1"/>
        </w:rPr>
        <w:t xml:space="preserve">it </w:t>
      </w:r>
      <w:r>
        <w:rPr>
          <w:rFonts w:cs="Times New Roman"/>
          <w:color w:val="000000" w:themeColor="text1"/>
        </w:rPr>
        <w:t xml:space="preserve">is </w:t>
      </w:r>
      <w:r w:rsidRPr="0070611D">
        <w:rPr>
          <w:rFonts w:cs="Times New Roman"/>
          <w:color w:val="000000" w:themeColor="text1"/>
        </w:rPr>
        <w:t xml:space="preserve">extremely difficult, if not impossible, to replicate NCVS estimates of victimization rates using a low-cost data collection </w:t>
      </w:r>
      <w:r w:rsidR="002F00B6">
        <w:rPr>
          <w:rFonts w:cs="Times New Roman"/>
          <w:color w:val="000000" w:themeColor="text1"/>
        </w:rPr>
        <w:t>approach</w:t>
      </w:r>
      <w:r w:rsidRPr="0070611D">
        <w:rPr>
          <w:rFonts w:cs="Times New Roman"/>
          <w:color w:val="000000" w:themeColor="text1"/>
        </w:rPr>
        <w:t>. The NCVS is a large and complex survey</w:t>
      </w:r>
      <w:r>
        <w:rPr>
          <w:rFonts w:cs="Times New Roman"/>
          <w:color w:val="000000" w:themeColor="text1"/>
        </w:rPr>
        <w:t>,</w:t>
      </w:r>
      <w:r w:rsidRPr="0070611D">
        <w:rPr>
          <w:rFonts w:cs="Times New Roman"/>
          <w:color w:val="000000" w:themeColor="text1"/>
        </w:rPr>
        <w:t xml:space="preserve"> </w:t>
      </w:r>
      <w:r>
        <w:rPr>
          <w:rFonts w:cs="Times New Roman"/>
          <w:color w:val="000000" w:themeColor="text1"/>
        </w:rPr>
        <w:t>with</w:t>
      </w:r>
      <w:r w:rsidRPr="0070611D">
        <w:rPr>
          <w:rFonts w:cs="Times New Roman"/>
          <w:color w:val="000000" w:themeColor="text1"/>
        </w:rPr>
        <w:t xml:space="preserve"> many potential sources of </w:t>
      </w:r>
      <w:r>
        <w:rPr>
          <w:rFonts w:cs="Times New Roman"/>
          <w:color w:val="000000" w:themeColor="text1"/>
        </w:rPr>
        <w:t xml:space="preserve">relative </w:t>
      </w:r>
      <w:r w:rsidRPr="0070611D">
        <w:rPr>
          <w:rFonts w:cs="Times New Roman"/>
          <w:color w:val="000000" w:themeColor="text1"/>
        </w:rPr>
        <w:t>bias</w:t>
      </w:r>
      <w:r>
        <w:rPr>
          <w:rFonts w:cs="Times New Roman"/>
          <w:color w:val="000000" w:themeColor="text1"/>
        </w:rPr>
        <w:t xml:space="preserve"> compared with </w:t>
      </w:r>
      <w:r w:rsidRPr="0070611D">
        <w:rPr>
          <w:rFonts w:cs="Times New Roman"/>
          <w:color w:val="000000" w:themeColor="text1"/>
        </w:rPr>
        <w:t>low-cost alternative data collection approach</w:t>
      </w:r>
      <w:r w:rsidR="002F00B6">
        <w:rPr>
          <w:rFonts w:cs="Times New Roman"/>
          <w:color w:val="000000" w:themeColor="text1"/>
        </w:rPr>
        <w:t>es</w:t>
      </w:r>
      <w:r>
        <w:rPr>
          <w:rFonts w:cs="Times New Roman"/>
          <w:color w:val="000000" w:themeColor="text1"/>
        </w:rPr>
        <w:t>, including nonresponse, mode effects, and house effects in data collection and processing.</w:t>
      </w:r>
      <w:r w:rsidRPr="0070611D">
        <w:rPr>
          <w:rFonts w:cs="Times New Roman"/>
          <w:color w:val="000000" w:themeColor="text1"/>
        </w:rPr>
        <w:t xml:space="preserve"> </w:t>
      </w:r>
      <w:r>
        <w:rPr>
          <w:rFonts w:cs="Times New Roman"/>
          <w:color w:val="000000" w:themeColor="text1"/>
        </w:rPr>
        <w:t>It</w:t>
      </w:r>
      <w:r w:rsidRPr="0070611D">
        <w:rPr>
          <w:rFonts w:cs="Times New Roman"/>
          <w:color w:val="000000" w:themeColor="text1"/>
        </w:rPr>
        <w:t xml:space="preserve"> does not seem feasible</w:t>
      </w:r>
      <w:r>
        <w:rPr>
          <w:rFonts w:cs="Times New Roman"/>
          <w:color w:val="000000" w:themeColor="text1"/>
        </w:rPr>
        <w:t xml:space="preserve"> to control for all of these differences in a low-cost vehicle</w:t>
      </w:r>
      <w:r w:rsidR="002F00B6">
        <w:rPr>
          <w:rFonts w:cs="Times New Roman"/>
          <w:color w:val="000000" w:themeColor="text1"/>
        </w:rPr>
        <w:t>, regardless of the sample design or data collection mode(s)</w:t>
      </w:r>
      <w:r w:rsidRPr="0070611D">
        <w:rPr>
          <w:rFonts w:cs="Times New Roman"/>
          <w:color w:val="000000" w:themeColor="text1"/>
        </w:rPr>
        <w:t xml:space="preserve">. NCVS estimates of victimization rates are very sensitive to many of these factors, </w:t>
      </w:r>
      <w:r w:rsidR="002F00B6">
        <w:rPr>
          <w:rFonts w:cs="Times New Roman"/>
          <w:color w:val="000000" w:themeColor="text1"/>
        </w:rPr>
        <w:t>so</w:t>
      </w:r>
      <w:r w:rsidRPr="0070611D">
        <w:rPr>
          <w:rFonts w:cs="Times New Roman"/>
          <w:color w:val="000000" w:themeColor="text1"/>
        </w:rPr>
        <w:t xml:space="preserve"> estimates may change substantially when even small deviations occur in the survey process. Truman and Planty (2012) describe how the victimization estimates in the core NCVS changed when the sample size increased and new interviewers were needed; Rand (2008) reviews some effects when the sampled geographic areas changed and the data collection software was revised. </w:t>
      </w:r>
      <w:r>
        <w:rPr>
          <w:rFonts w:cs="Times New Roman"/>
          <w:color w:val="000000" w:themeColor="text1"/>
        </w:rPr>
        <w:t>Complete details on the initial phase of research are provided in Appendix A (the report of the Pilot research findings).</w:t>
      </w:r>
    </w:p>
    <w:p w:rsidR="00184E53" w:rsidRDefault="00184E53" w:rsidP="00184E53">
      <w:pPr>
        <w:rPr>
          <w:rFonts w:cs="Times New Roman"/>
          <w:color w:val="000000" w:themeColor="text1"/>
        </w:rPr>
      </w:pPr>
    </w:p>
    <w:p w:rsidR="00EE7A4F" w:rsidRDefault="00EE7A4F" w:rsidP="00BF5FC3">
      <w:pPr>
        <w:rPr>
          <w:rFonts w:cs="Times New Roman"/>
          <w:color w:val="000000" w:themeColor="text1"/>
        </w:rPr>
      </w:pPr>
      <w:r>
        <w:rPr>
          <w:rFonts w:cs="Times New Roman"/>
          <w:color w:val="000000" w:themeColor="text1"/>
        </w:rPr>
        <w:t xml:space="preserve">In the next phase of research we </w:t>
      </w:r>
      <w:r w:rsidR="002F00B6">
        <w:rPr>
          <w:rFonts w:cs="Times New Roman"/>
          <w:color w:val="000000" w:themeColor="text1"/>
        </w:rPr>
        <w:t>plan to</w:t>
      </w:r>
      <w:r>
        <w:rPr>
          <w:rFonts w:cs="Times New Roman"/>
          <w:color w:val="000000" w:themeColor="text1"/>
        </w:rPr>
        <w:t xml:space="preserve"> develop a low</w:t>
      </w:r>
      <w:r w:rsidR="002F00B6">
        <w:rPr>
          <w:rFonts w:cs="Times New Roman"/>
          <w:color w:val="000000" w:themeColor="text1"/>
        </w:rPr>
        <w:t>-</w:t>
      </w:r>
      <w:r>
        <w:rPr>
          <w:rFonts w:cs="Times New Roman"/>
          <w:color w:val="000000" w:themeColor="text1"/>
        </w:rPr>
        <w:t>cost</w:t>
      </w:r>
      <w:r w:rsidR="00524804">
        <w:rPr>
          <w:rFonts w:cs="Times New Roman"/>
          <w:color w:val="000000" w:themeColor="text1"/>
        </w:rPr>
        <w:t>, self-administered</w:t>
      </w:r>
      <w:r>
        <w:rPr>
          <w:rFonts w:cs="Times New Roman"/>
          <w:color w:val="000000" w:themeColor="text1"/>
        </w:rPr>
        <w:t xml:space="preserve"> approach that can support sub-national estimates of crime victimization, using a less complex instrument than the </w:t>
      </w:r>
      <w:r w:rsidR="002F00B6">
        <w:rPr>
          <w:rFonts w:cs="Times New Roman"/>
          <w:color w:val="000000" w:themeColor="text1"/>
        </w:rPr>
        <w:t xml:space="preserve">current </w:t>
      </w:r>
      <w:r>
        <w:rPr>
          <w:rFonts w:cs="Times New Roman"/>
          <w:color w:val="000000" w:themeColor="text1"/>
        </w:rPr>
        <w:t xml:space="preserve">NCVS.  The goal would be to generate a survey that could </w:t>
      </w:r>
      <w:r w:rsidR="006E0E7A">
        <w:rPr>
          <w:rFonts w:cs="Times New Roman"/>
          <w:color w:val="000000" w:themeColor="text1"/>
        </w:rPr>
        <w:t xml:space="preserve">parallel </w:t>
      </w:r>
      <w:r>
        <w:rPr>
          <w:rFonts w:cs="Times New Roman"/>
          <w:color w:val="000000" w:themeColor="text1"/>
        </w:rPr>
        <w:t>NCVS and Uniform Crime Report (UCR) estimates over time</w:t>
      </w:r>
      <w:r w:rsidR="00184E53">
        <w:rPr>
          <w:rFonts w:cs="Times New Roman"/>
          <w:color w:val="000000" w:themeColor="text1"/>
        </w:rPr>
        <w:t xml:space="preserve">, </w:t>
      </w:r>
      <w:r w:rsidR="006E0E7A">
        <w:rPr>
          <w:rFonts w:cs="Times New Roman"/>
          <w:color w:val="000000" w:themeColor="text1"/>
        </w:rPr>
        <w:t xml:space="preserve">rather than replicate </w:t>
      </w:r>
      <w:r w:rsidR="002F00B6">
        <w:rPr>
          <w:rFonts w:cs="Times New Roman"/>
          <w:color w:val="000000" w:themeColor="text1"/>
        </w:rPr>
        <w:t xml:space="preserve">either of </w:t>
      </w:r>
      <w:r w:rsidR="006E0E7A">
        <w:rPr>
          <w:rFonts w:cs="Times New Roman"/>
          <w:color w:val="000000" w:themeColor="text1"/>
        </w:rPr>
        <w:t xml:space="preserve">them, </w:t>
      </w:r>
      <w:r w:rsidR="00184E53">
        <w:rPr>
          <w:rFonts w:cs="Times New Roman"/>
          <w:color w:val="000000" w:themeColor="text1"/>
        </w:rPr>
        <w:t xml:space="preserve">and could be used to assess </w:t>
      </w:r>
      <w:r w:rsidR="002F00B6">
        <w:rPr>
          <w:rFonts w:cs="Times New Roman"/>
          <w:color w:val="000000" w:themeColor="text1"/>
        </w:rPr>
        <w:t xml:space="preserve">the </w:t>
      </w:r>
      <w:r w:rsidR="00184E53">
        <w:rPr>
          <w:rFonts w:cs="Times New Roman"/>
          <w:color w:val="000000" w:themeColor="text1"/>
        </w:rPr>
        <w:t xml:space="preserve">impact of </w:t>
      </w:r>
      <w:r w:rsidR="002F00B6">
        <w:rPr>
          <w:rFonts w:cs="Times New Roman"/>
          <w:color w:val="000000" w:themeColor="text1"/>
        </w:rPr>
        <w:t xml:space="preserve">local </w:t>
      </w:r>
      <w:r w:rsidR="00184E53">
        <w:rPr>
          <w:rFonts w:cs="Times New Roman"/>
          <w:color w:val="000000" w:themeColor="text1"/>
        </w:rPr>
        <w:t>initiatives</w:t>
      </w:r>
      <w:r>
        <w:rPr>
          <w:rFonts w:cs="Times New Roman"/>
          <w:color w:val="000000" w:themeColor="text1"/>
        </w:rPr>
        <w:t>.  The first step in this phase of research is instrument design, including cognitive testing of draft instruments.</w:t>
      </w:r>
    </w:p>
    <w:p w:rsidR="00524804" w:rsidRDefault="00524804" w:rsidP="00BF5FC3">
      <w:pPr>
        <w:rPr>
          <w:rFonts w:cs="Times New Roman"/>
          <w:color w:val="000000" w:themeColor="text1"/>
        </w:rPr>
      </w:pPr>
    </w:p>
    <w:p w:rsidR="00407B43" w:rsidRPr="00A735BD" w:rsidRDefault="00407B43" w:rsidP="00407B43">
      <w:pPr>
        <w:rPr>
          <w:rFonts w:cs="Times New Roman"/>
          <w:b/>
          <w:color w:val="000000" w:themeColor="text1"/>
        </w:rPr>
      </w:pPr>
      <w:r w:rsidRPr="00A735BD">
        <w:rPr>
          <w:rFonts w:cs="Times New Roman"/>
          <w:b/>
          <w:color w:val="000000" w:themeColor="text1"/>
        </w:rPr>
        <w:t>Instrument design</w:t>
      </w:r>
    </w:p>
    <w:p w:rsidR="00407B43" w:rsidRDefault="00407B43" w:rsidP="00DB1091">
      <w:pPr>
        <w:rPr>
          <w:rFonts w:cs="Times New Roman"/>
          <w:color w:val="000000" w:themeColor="text1"/>
        </w:rPr>
      </w:pPr>
    </w:p>
    <w:p w:rsidR="009422C2" w:rsidRDefault="00DF41B1" w:rsidP="00DB1091">
      <w:pPr>
        <w:rPr>
          <w:rFonts w:cs="Times New Roman"/>
          <w:color w:val="000000" w:themeColor="text1"/>
        </w:rPr>
      </w:pPr>
      <w:r>
        <w:rPr>
          <w:rFonts w:cs="Times New Roman"/>
          <w:color w:val="000000" w:themeColor="text1"/>
        </w:rPr>
        <w:t>Based on the findings from the first phase, f</w:t>
      </w:r>
      <w:r w:rsidR="009422C2">
        <w:rPr>
          <w:rFonts w:cs="Times New Roman"/>
          <w:color w:val="000000" w:themeColor="text1"/>
        </w:rPr>
        <w:t xml:space="preserve">or the next phase of R&amp;D in the </w:t>
      </w:r>
      <w:r w:rsidR="0082174B" w:rsidRPr="00F2227C">
        <w:rPr>
          <w:rFonts w:cs="Times New Roman"/>
          <w:color w:val="000000" w:themeColor="text1"/>
        </w:rPr>
        <w:t>NCVS Companion Survey (CS)</w:t>
      </w:r>
      <w:r w:rsidR="009422C2">
        <w:rPr>
          <w:rFonts w:cs="Times New Roman"/>
          <w:color w:val="000000" w:themeColor="text1"/>
        </w:rPr>
        <w:t>,</w:t>
      </w:r>
      <w:r w:rsidR="0082174B" w:rsidRPr="00F2227C">
        <w:rPr>
          <w:rFonts w:cs="Times New Roman"/>
          <w:color w:val="000000" w:themeColor="text1"/>
        </w:rPr>
        <w:t xml:space="preserve"> </w:t>
      </w:r>
      <w:r w:rsidR="009422C2">
        <w:rPr>
          <w:rFonts w:cs="Times New Roman"/>
          <w:color w:val="000000" w:themeColor="text1"/>
        </w:rPr>
        <w:t xml:space="preserve">BJS is investigating a </w:t>
      </w:r>
      <w:r w:rsidR="009422C2" w:rsidRPr="000A3061">
        <w:rPr>
          <w:rFonts w:cs="Times New Roman"/>
          <w:color w:val="000000" w:themeColor="text1"/>
        </w:rPr>
        <w:t xml:space="preserve">low cost option that </w:t>
      </w:r>
      <w:r w:rsidR="00877BE8" w:rsidRPr="000A3061">
        <w:rPr>
          <w:rFonts w:cs="Times New Roman"/>
          <w:color w:val="000000" w:themeColor="text1"/>
        </w:rPr>
        <w:t xml:space="preserve">BJS and </w:t>
      </w:r>
      <w:r w:rsidR="009422C2" w:rsidRPr="000A3061">
        <w:rPr>
          <w:rFonts w:cs="Times New Roman"/>
          <w:color w:val="000000" w:themeColor="text1"/>
        </w:rPr>
        <w:t xml:space="preserve">local jurisdictions </w:t>
      </w:r>
      <w:r w:rsidR="002F00B6" w:rsidRPr="000A3061">
        <w:rPr>
          <w:rFonts w:cs="Times New Roman"/>
          <w:color w:val="000000" w:themeColor="text1"/>
        </w:rPr>
        <w:t xml:space="preserve">could use </w:t>
      </w:r>
      <w:r w:rsidR="009422C2" w:rsidRPr="000A3061">
        <w:rPr>
          <w:rFonts w:cs="Times New Roman"/>
          <w:color w:val="000000" w:themeColor="text1"/>
        </w:rPr>
        <w:t>to assess changes in victimization over time</w:t>
      </w:r>
      <w:r w:rsidR="00333AEA" w:rsidRPr="000A3061">
        <w:rPr>
          <w:rFonts w:cs="Times New Roman"/>
          <w:color w:val="000000" w:themeColor="text1"/>
        </w:rPr>
        <w:t xml:space="preserve"> or across jurisdictions</w:t>
      </w:r>
      <w:r w:rsidR="009422C2" w:rsidRPr="000A3061">
        <w:rPr>
          <w:rFonts w:cs="Times New Roman"/>
          <w:color w:val="000000" w:themeColor="text1"/>
        </w:rPr>
        <w:t xml:space="preserve">.  </w:t>
      </w:r>
      <w:r w:rsidR="00877BE8" w:rsidRPr="000A3061">
        <w:rPr>
          <w:rFonts w:cs="Times New Roman"/>
          <w:b/>
          <w:color w:val="000000" w:themeColor="text1"/>
        </w:rPr>
        <w:t>Given the unique complexities associated with the Census Bureau’s NCVS data collection and processing requirements, the</w:t>
      </w:r>
      <w:r w:rsidR="009422C2" w:rsidRPr="000A3061">
        <w:rPr>
          <w:rFonts w:cs="Times New Roman"/>
          <w:b/>
          <w:color w:val="000000" w:themeColor="text1"/>
        </w:rPr>
        <w:t xml:space="preserve"> goal is to provide </w:t>
      </w:r>
      <w:r w:rsidR="00877BE8" w:rsidRPr="000A3061">
        <w:rPr>
          <w:rFonts w:cs="Times New Roman"/>
          <w:b/>
          <w:color w:val="000000" w:themeColor="text1"/>
        </w:rPr>
        <w:t xml:space="preserve">BJS and </w:t>
      </w:r>
      <w:r w:rsidR="009422C2" w:rsidRPr="000A3061">
        <w:rPr>
          <w:rFonts w:cs="Times New Roman"/>
          <w:b/>
          <w:color w:val="000000" w:themeColor="text1"/>
        </w:rPr>
        <w:t>jurisdictions with an instrument and a methodology that can be implemented at the local</w:t>
      </w:r>
      <w:r w:rsidR="00194AB1" w:rsidRPr="000A3061">
        <w:rPr>
          <w:rFonts w:cs="Times New Roman"/>
          <w:b/>
          <w:color w:val="000000" w:themeColor="text1"/>
        </w:rPr>
        <w:t xml:space="preserve"> </w:t>
      </w:r>
      <w:r w:rsidR="009422C2" w:rsidRPr="000A3061">
        <w:rPr>
          <w:rFonts w:cs="Times New Roman"/>
          <w:b/>
          <w:color w:val="000000" w:themeColor="text1"/>
        </w:rPr>
        <w:t xml:space="preserve">level. </w:t>
      </w:r>
      <w:r w:rsidR="00194AB1" w:rsidRPr="000A3061">
        <w:rPr>
          <w:rFonts w:cs="Times New Roman"/>
          <w:color w:val="000000" w:themeColor="text1"/>
        </w:rPr>
        <w:t xml:space="preserve">BJS </w:t>
      </w:r>
      <w:r w:rsidR="002F00B6" w:rsidRPr="000A3061">
        <w:rPr>
          <w:rFonts w:cs="Times New Roman"/>
          <w:color w:val="000000" w:themeColor="text1"/>
        </w:rPr>
        <w:t xml:space="preserve">or others </w:t>
      </w:r>
      <w:r w:rsidR="00194AB1" w:rsidRPr="000A3061">
        <w:rPr>
          <w:rFonts w:cs="Times New Roman"/>
          <w:color w:val="000000" w:themeColor="text1"/>
        </w:rPr>
        <w:t>could also use this methodology across jurisdictions for cross-sectional comparisons</w:t>
      </w:r>
      <w:r w:rsidR="00194AB1">
        <w:rPr>
          <w:rFonts w:cs="Times New Roman"/>
          <w:b/>
          <w:color w:val="000000" w:themeColor="text1"/>
        </w:rPr>
        <w:t xml:space="preserve">. </w:t>
      </w:r>
      <w:r w:rsidR="00194AB1" w:rsidRPr="00B52D60">
        <w:rPr>
          <w:rFonts w:cs="Times New Roman"/>
          <w:color w:val="000000" w:themeColor="text1"/>
        </w:rPr>
        <w:t xml:space="preserve">CS </w:t>
      </w:r>
      <w:r w:rsidR="00194AB1">
        <w:rPr>
          <w:rFonts w:cs="Times New Roman"/>
          <w:color w:val="000000" w:themeColor="text1"/>
        </w:rPr>
        <w:t xml:space="preserve">level </w:t>
      </w:r>
      <w:r w:rsidR="00194AB1" w:rsidRPr="00B52D60">
        <w:rPr>
          <w:rFonts w:cs="Times New Roman"/>
          <w:color w:val="000000" w:themeColor="text1"/>
        </w:rPr>
        <w:t xml:space="preserve">estimates would </w:t>
      </w:r>
      <w:r w:rsidR="00194AB1">
        <w:rPr>
          <w:rFonts w:cs="Times New Roman"/>
          <w:color w:val="000000" w:themeColor="text1"/>
        </w:rPr>
        <w:t xml:space="preserve">not </w:t>
      </w:r>
      <w:r w:rsidR="00333AEA">
        <w:rPr>
          <w:rFonts w:cs="Times New Roman"/>
          <w:color w:val="000000" w:themeColor="text1"/>
        </w:rPr>
        <w:t xml:space="preserve">equate </w:t>
      </w:r>
      <w:r w:rsidR="00194AB1">
        <w:rPr>
          <w:rFonts w:cs="Times New Roman"/>
          <w:color w:val="000000" w:themeColor="text1"/>
        </w:rPr>
        <w:t xml:space="preserve">directly to those from the NCVS, </w:t>
      </w:r>
      <w:r w:rsidR="002F00B6">
        <w:rPr>
          <w:rFonts w:cs="Times New Roman"/>
          <w:color w:val="000000" w:themeColor="text1"/>
        </w:rPr>
        <w:t xml:space="preserve">and CS data would not be combined with that from the NCVS for blended estimates. Instead, the CS would support </w:t>
      </w:r>
      <w:r w:rsidR="00194AB1">
        <w:rPr>
          <w:rFonts w:cs="Times New Roman"/>
          <w:color w:val="000000" w:themeColor="text1"/>
        </w:rPr>
        <w:t xml:space="preserve">estimates of change over time </w:t>
      </w:r>
      <w:r w:rsidR="00194AB1">
        <w:rPr>
          <w:rFonts w:cs="Times New Roman"/>
          <w:color w:val="000000" w:themeColor="text1"/>
        </w:rPr>
        <w:lastRenderedPageBreak/>
        <w:t xml:space="preserve">within an area </w:t>
      </w:r>
      <w:r w:rsidR="002F00B6">
        <w:rPr>
          <w:rFonts w:cs="Times New Roman"/>
          <w:color w:val="000000" w:themeColor="text1"/>
        </w:rPr>
        <w:t xml:space="preserve">or </w:t>
      </w:r>
      <w:r w:rsidR="00194AB1">
        <w:rPr>
          <w:rFonts w:cs="Times New Roman"/>
          <w:color w:val="000000" w:themeColor="text1"/>
        </w:rPr>
        <w:t>of cross-sectional differences across areas congruent to similar comparisons using the core NCVS.</w:t>
      </w:r>
    </w:p>
    <w:p w:rsidR="003152B9" w:rsidRDefault="003152B9" w:rsidP="00DB1091">
      <w:pPr>
        <w:rPr>
          <w:rFonts w:cs="Times New Roman"/>
          <w:color w:val="000000" w:themeColor="text1"/>
        </w:rPr>
      </w:pPr>
    </w:p>
    <w:p w:rsidR="00C65891" w:rsidRDefault="002F00B6" w:rsidP="00DB1091">
      <w:r>
        <w:rPr>
          <w:rFonts w:cs="Times New Roman"/>
          <w:color w:val="000000" w:themeColor="text1"/>
        </w:rPr>
        <w:t>W</w:t>
      </w:r>
      <w:r w:rsidR="003152B9">
        <w:rPr>
          <w:rFonts w:cs="Times New Roman"/>
          <w:color w:val="000000" w:themeColor="text1"/>
        </w:rPr>
        <w:t xml:space="preserve">e are considering including questions that </w:t>
      </w:r>
      <w:r w:rsidR="00C65891">
        <w:rPr>
          <w:rFonts w:cs="Times New Roman"/>
          <w:color w:val="000000" w:themeColor="text1"/>
        </w:rPr>
        <w:t>assess concepts beyond crime victimization</w:t>
      </w:r>
      <w:r w:rsidR="003152B9">
        <w:rPr>
          <w:rFonts w:cs="Times New Roman"/>
          <w:color w:val="000000" w:themeColor="text1"/>
        </w:rPr>
        <w:t xml:space="preserve">, such as perceptions of </w:t>
      </w:r>
      <w:r w:rsidR="00696FC3">
        <w:rPr>
          <w:rFonts w:cs="Times New Roman"/>
          <w:color w:val="000000" w:themeColor="text1"/>
        </w:rPr>
        <w:t xml:space="preserve">individual and community crime and safety, </w:t>
      </w:r>
      <w:r w:rsidR="0064263A">
        <w:rPr>
          <w:rFonts w:cs="Times New Roman"/>
          <w:color w:val="000000" w:themeColor="text1"/>
        </w:rPr>
        <w:t xml:space="preserve">fear of crime, </w:t>
      </w:r>
      <w:r w:rsidR="00696FC3">
        <w:rPr>
          <w:rFonts w:cs="Times New Roman"/>
          <w:color w:val="000000" w:themeColor="text1"/>
        </w:rPr>
        <w:t>interactions with the police,</w:t>
      </w:r>
      <w:r w:rsidR="00333AEA">
        <w:rPr>
          <w:rFonts w:cs="Times New Roman"/>
          <w:color w:val="000000" w:themeColor="text1"/>
        </w:rPr>
        <w:t xml:space="preserve"> and</w:t>
      </w:r>
      <w:r w:rsidR="00696FC3">
        <w:rPr>
          <w:rFonts w:cs="Times New Roman"/>
          <w:color w:val="000000" w:themeColor="text1"/>
        </w:rPr>
        <w:t xml:space="preserve"> perceptions of police performance</w:t>
      </w:r>
      <w:r w:rsidR="0064263A">
        <w:rPr>
          <w:rFonts w:cs="Times New Roman"/>
          <w:color w:val="000000" w:themeColor="text1"/>
        </w:rPr>
        <w:t xml:space="preserve"> or attitudes toward the police</w:t>
      </w:r>
      <w:r w:rsidR="00C65891">
        <w:t xml:space="preserve">. </w:t>
      </w:r>
      <w:r>
        <w:t xml:space="preserve">Such questions serve two different purposes: (1) to engage respondents who have not been crime victims; and (2) to provide additional information of interest to BJS or local jurisdictions. </w:t>
      </w:r>
      <w:r w:rsidR="00C65891">
        <w:t xml:space="preserve"> </w:t>
      </w:r>
    </w:p>
    <w:p w:rsidR="00171AB3" w:rsidRDefault="00171AB3" w:rsidP="00DB1091"/>
    <w:p w:rsidR="00171AB3" w:rsidRDefault="00171AB3" w:rsidP="00DB1091">
      <w:r>
        <w:t>At this time we are considering two different instruments</w:t>
      </w:r>
      <w:r w:rsidR="002F00B6">
        <w:t>, each of which would rely on a household-level respondent to report for all household members</w:t>
      </w:r>
      <w:r>
        <w:t xml:space="preserve">:  </w:t>
      </w:r>
    </w:p>
    <w:p w:rsidR="00171AB3" w:rsidRDefault="00171AB3" w:rsidP="00DB1091"/>
    <w:p w:rsidR="00171AB3" w:rsidRPr="00A735BD" w:rsidRDefault="00171AB3" w:rsidP="00A735BD">
      <w:pPr>
        <w:pStyle w:val="ListParagraph"/>
        <w:numPr>
          <w:ilvl w:val="0"/>
          <w:numId w:val="6"/>
        </w:numPr>
        <w:rPr>
          <w:i/>
        </w:rPr>
      </w:pPr>
      <w:r>
        <w:rPr>
          <w:b/>
        </w:rPr>
        <w:t xml:space="preserve">Abbreviated </w:t>
      </w:r>
      <w:r w:rsidRPr="00A735BD">
        <w:rPr>
          <w:b/>
        </w:rPr>
        <w:t>Person-Level</w:t>
      </w:r>
      <w:r>
        <w:rPr>
          <w:b/>
        </w:rPr>
        <w:t xml:space="preserve"> Instrument</w:t>
      </w:r>
      <w:r w:rsidRPr="00A735BD">
        <w:rPr>
          <w:b/>
        </w:rPr>
        <w:t>.</w:t>
      </w:r>
      <w:r>
        <w:t xml:space="preserve">  </w:t>
      </w:r>
      <w:r w:rsidR="003B1F5D">
        <w:t>This first questionnaire</w:t>
      </w:r>
      <w:r>
        <w:t xml:space="preserve"> would be an abbreviated instrument that departs considerably from the core NCVS.  The goal is to develop </w:t>
      </w:r>
      <w:r w:rsidR="00333AEA">
        <w:t>a</w:t>
      </w:r>
      <w:r>
        <w:t xml:space="preserve"> self-administer</w:t>
      </w:r>
      <w:r w:rsidR="00333AEA">
        <w:t>ed instrument that enables focuses on one person within a household at a time</w:t>
      </w:r>
      <w:r>
        <w:t xml:space="preserve">, and </w:t>
      </w:r>
      <w:r w:rsidR="00333AEA">
        <w:t xml:space="preserve">is </w:t>
      </w:r>
      <w:r>
        <w:t xml:space="preserve">sufficiently brief to increase the likelihood of survey cooperation.  </w:t>
      </w:r>
      <w:r w:rsidR="00333AEA">
        <w:t>We call t</w:t>
      </w:r>
      <w:r>
        <w:t>his instrument the Person-Level approach because it asks questions about each adult in the household</w:t>
      </w:r>
      <w:r w:rsidR="00A01D87">
        <w:t xml:space="preserve">. </w:t>
      </w:r>
      <w:r w:rsidR="00A01D87">
        <w:rPr>
          <w:rFonts w:cs="Times New Roman"/>
          <w:color w:val="000000" w:themeColor="text1"/>
        </w:rPr>
        <w:t>Appendix B includes the current draft of the person-level instrument.</w:t>
      </w:r>
      <w:r w:rsidR="007E7EE6">
        <w:rPr>
          <w:rFonts w:cs="Times New Roman"/>
          <w:color w:val="000000" w:themeColor="text1"/>
        </w:rPr>
        <w:t xml:space="preserve">  </w:t>
      </w:r>
      <w:r w:rsidR="007E7EE6" w:rsidRPr="00A735BD">
        <w:rPr>
          <w:rFonts w:cs="Times New Roman"/>
          <w:i/>
          <w:color w:val="000000" w:themeColor="text1"/>
        </w:rPr>
        <w:t xml:space="preserve">The strengths of this instrument are its simplicity, brevity, and ease of administration; its weakness is that </w:t>
      </w:r>
      <w:r w:rsidR="002F00B6">
        <w:rPr>
          <w:rFonts w:cs="Times New Roman"/>
          <w:i/>
          <w:color w:val="000000" w:themeColor="text1"/>
        </w:rPr>
        <w:t>resulting</w:t>
      </w:r>
      <w:r w:rsidR="002F00B6" w:rsidRPr="00A735BD">
        <w:rPr>
          <w:rFonts w:cs="Times New Roman"/>
          <w:i/>
          <w:color w:val="000000" w:themeColor="text1"/>
        </w:rPr>
        <w:t xml:space="preserve"> </w:t>
      </w:r>
      <w:r w:rsidR="007E7EE6" w:rsidRPr="00A735BD">
        <w:rPr>
          <w:rFonts w:cs="Times New Roman"/>
          <w:i/>
          <w:color w:val="000000" w:themeColor="text1"/>
        </w:rPr>
        <w:t xml:space="preserve">estimates </w:t>
      </w:r>
      <w:r w:rsidR="002F00B6">
        <w:rPr>
          <w:rFonts w:cs="Times New Roman"/>
          <w:i/>
          <w:color w:val="000000" w:themeColor="text1"/>
        </w:rPr>
        <w:t>would be only person-based, not incident-based.</w:t>
      </w:r>
    </w:p>
    <w:p w:rsidR="003B1F5D" w:rsidRDefault="003B1F5D" w:rsidP="00A735BD">
      <w:pPr>
        <w:pStyle w:val="ListParagraph"/>
      </w:pPr>
    </w:p>
    <w:p w:rsidR="007E7EE6" w:rsidRPr="00396CC9" w:rsidRDefault="00171AB3" w:rsidP="007E7EE6">
      <w:pPr>
        <w:pStyle w:val="ListParagraph"/>
        <w:numPr>
          <w:ilvl w:val="0"/>
          <w:numId w:val="6"/>
        </w:numPr>
        <w:rPr>
          <w:i/>
        </w:rPr>
      </w:pPr>
      <w:r>
        <w:rPr>
          <w:b/>
        </w:rPr>
        <w:t>Detailed Incident</w:t>
      </w:r>
      <w:r w:rsidRPr="00A735BD">
        <w:rPr>
          <w:b/>
        </w:rPr>
        <w:t>-Level Instrument</w:t>
      </w:r>
      <w:r>
        <w:t xml:space="preserve">. The second instrument </w:t>
      </w:r>
      <w:r w:rsidR="002F00B6">
        <w:t>is</w:t>
      </w:r>
      <w:r>
        <w:t xml:space="preserve"> the Incident-Level approach because it asks about </w:t>
      </w:r>
      <w:r w:rsidR="002F00B6">
        <w:t xml:space="preserve">victimization </w:t>
      </w:r>
      <w:r>
        <w:t xml:space="preserve">incidents, </w:t>
      </w:r>
      <w:r w:rsidR="002F00B6">
        <w:t xml:space="preserve">and associates them with </w:t>
      </w:r>
      <w:r>
        <w:t xml:space="preserve">household members.  In this approach we use a detailed set of questions to collect data on the “most recent” </w:t>
      </w:r>
      <w:r w:rsidR="002F00B6">
        <w:t>property and personal crimes</w:t>
      </w:r>
      <w:r>
        <w:t xml:space="preserve">. </w:t>
      </w:r>
      <w:r w:rsidR="002F00B6">
        <w:t>T</w:t>
      </w:r>
      <w:r w:rsidR="001F6688">
        <w:t xml:space="preserve">his </w:t>
      </w:r>
      <w:r>
        <w:t xml:space="preserve">instrument is </w:t>
      </w:r>
      <w:r w:rsidR="002F00B6">
        <w:t xml:space="preserve">more </w:t>
      </w:r>
      <w:r>
        <w:t xml:space="preserve">complex, and </w:t>
      </w:r>
      <w:r w:rsidR="00333AEA">
        <w:t xml:space="preserve">thus </w:t>
      </w:r>
      <w:r>
        <w:t>may be difficult to self-administer</w:t>
      </w:r>
      <w:r w:rsidR="002F00B6">
        <w:t>. If successful</w:t>
      </w:r>
      <w:r>
        <w:t xml:space="preserve">, it </w:t>
      </w:r>
      <w:r w:rsidR="002F00B6">
        <w:t>w</w:t>
      </w:r>
      <w:r>
        <w:t xml:space="preserve">ould yield estimates similar to </w:t>
      </w:r>
      <w:r w:rsidR="002F00B6">
        <w:t xml:space="preserve">those from </w:t>
      </w:r>
      <w:r>
        <w:t>the core NCVS.</w:t>
      </w:r>
      <w:r w:rsidR="00A01D87" w:rsidRPr="00A01D87">
        <w:rPr>
          <w:rFonts w:cs="Times New Roman"/>
          <w:color w:val="000000" w:themeColor="text1"/>
        </w:rPr>
        <w:t xml:space="preserve"> </w:t>
      </w:r>
      <w:r w:rsidR="00A01D87">
        <w:rPr>
          <w:rFonts w:cs="Times New Roman"/>
          <w:color w:val="000000" w:themeColor="text1"/>
        </w:rPr>
        <w:t>Appendix C and C2 include the current draft of this instrument (one document includes the questionnaire, while the second document includes a flap that would allow respondents to refer to the household matrix).</w:t>
      </w:r>
      <w:r w:rsidR="007E7EE6">
        <w:rPr>
          <w:rFonts w:cs="Times New Roman"/>
          <w:color w:val="000000" w:themeColor="text1"/>
        </w:rPr>
        <w:t xml:space="preserve"> </w:t>
      </w:r>
      <w:r w:rsidR="007E7EE6" w:rsidRPr="00396CC9">
        <w:rPr>
          <w:rFonts w:cs="Times New Roman"/>
          <w:i/>
          <w:color w:val="000000" w:themeColor="text1"/>
        </w:rPr>
        <w:t xml:space="preserve">The strength of this instrument </w:t>
      </w:r>
      <w:r w:rsidR="007E7EE6">
        <w:rPr>
          <w:rFonts w:cs="Times New Roman"/>
          <w:i/>
          <w:color w:val="000000" w:themeColor="text1"/>
        </w:rPr>
        <w:t xml:space="preserve">is that it should yield a level of detail that is </w:t>
      </w:r>
      <w:r w:rsidR="002F00B6">
        <w:rPr>
          <w:rFonts w:cs="Times New Roman"/>
          <w:i/>
          <w:color w:val="000000" w:themeColor="text1"/>
        </w:rPr>
        <w:t xml:space="preserve">closer </w:t>
      </w:r>
      <w:r w:rsidR="007E7EE6">
        <w:rPr>
          <w:rFonts w:cs="Times New Roman"/>
          <w:i/>
          <w:color w:val="000000" w:themeColor="text1"/>
        </w:rPr>
        <w:t xml:space="preserve">to </w:t>
      </w:r>
      <w:r w:rsidR="002F00B6">
        <w:rPr>
          <w:rFonts w:cs="Times New Roman"/>
          <w:i/>
          <w:color w:val="000000" w:themeColor="text1"/>
        </w:rPr>
        <w:t xml:space="preserve">that of </w:t>
      </w:r>
      <w:r w:rsidR="007E7EE6">
        <w:rPr>
          <w:rFonts w:cs="Times New Roman"/>
          <w:i/>
          <w:color w:val="000000" w:themeColor="text1"/>
        </w:rPr>
        <w:t xml:space="preserve">the </w:t>
      </w:r>
      <w:r w:rsidR="002F00B6">
        <w:rPr>
          <w:rFonts w:cs="Times New Roman"/>
          <w:i/>
          <w:color w:val="000000" w:themeColor="text1"/>
        </w:rPr>
        <w:t xml:space="preserve">core </w:t>
      </w:r>
      <w:r w:rsidR="007E7EE6">
        <w:rPr>
          <w:rFonts w:cs="Times New Roman"/>
          <w:i/>
          <w:color w:val="000000" w:themeColor="text1"/>
        </w:rPr>
        <w:t xml:space="preserve">NCVS; </w:t>
      </w:r>
      <w:r w:rsidR="007E7EE6" w:rsidRPr="00396CC9">
        <w:rPr>
          <w:rFonts w:cs="Times New Roman"/>
          <w:i/>
          <w:color w:val="000000" w:themeColor="text1"/>
        </w:rPr>
        <w:t>its weakness</w:t>
      </w:r>
      <w:r w:rsidR="007E7EE6">
        <w:rPr>
          <w:rFonts w:cs="Times New Roman"/>
          <w:i/>
          <w:color w:val="000000" w:themeColor="text1"/>
        </w:rPr>
        <w:t xml:space="preserve"> is that it is complex and may be difficult for respondents to self-administer.</w:t>
      </w:r>
    </w:p>
    <w:p w:rsidR="0084446C" w:rsidRDefault="0084446C" w:rsidP="00DB1091"/>
    <w:p w:rsidR="0084446C" w:rsidRPr="000A3061" w:rsidRDefault="00DC26C4" w:rsidP="0084446C">
      <w:pPr>
        <w:rPr>
          <w:rFonts w:cs="Times New Roman"/>
          <w:color w:val="000000" w:themeColor="text1"/>
        </w:rPr>
      </w:pPr>
      <w:r>
        <w:rPr>
          <w:rFonts w:cs="Times New Roman"/>
          <w:b/>
          <w:color w:val="000000" w:themeColor="text1"/>
        </w:rPr>
        <w:t xml:space="preserve">Survey </w:t>
      </w:r>
      <w:r w:rsidRPr="00A735BD">
        <w:rPr>
          <w:rFonts w:cs="Times New Roman"/>
          <w:b/>
          <w:color w:val="000000" w:themeColor="text1"/>
        </w:rPr>
        <w:t>Content</w:t>
      </w:r>
      <w:r>
        <w:rPr>
          <w:rFonts w:cs="Times New Roman"/>
          <w:b/>
          <w:color w:val="000000" w:themeColor="text1"/>
        </w:rPr>
        <w:t xml:space="preserve"> – Crime Victimization</w:t>
      </w:r>
      <w:r w:rsidRPr="00A735BD">
        <w:rPr>
          <w:rFonts w:cs="Times New Roman"/>
          <w:b/>
          <w:color w:val="000000" w:themeColor="text1"/>
        </w:rPr>
        <w:t xml:space="preserve">.  </w:t>
      </w:r>
      <w:r w:rsidR="0084446C">
        <w:rPr>
          <w:rFonts w:cs="Times New Roman"/>
          <w:color w:val="000000" w:themeColor="text1"/>
        </w:rPr>
        <w:t xml:space="preserve">Both </w:t>
      </w:r>
      <w:r w:rsidR="00A01D87">
        <w:rPr>
          <w:rFonts w:cs="Times New Roman"/>
          <w:color w:val="000000" w:themeColor="text1"/>
        </w:rPr>
        <w:t xml:space="preserve">instruments </w:t>
      </w:r>
      <w:r w:rsidR="0084446C">
        <w:rPr>
          <w:rFonts w:cs="Times New Roman"/>
          <w:color w:val="000000" w:themeColor="text1"/>
        </w:rPr>
        <w:t xml:space="preserve">would rely on proxy reports within households.  </w:t>
      </w:r>
      <w:r w:rsidR="00A01D87">
        <w:rPr>
          <w:rFonts w:cs="Times New Roman"/>
          <w:color w:val="000000" w:themeColor="text1"/>
        </w:rPr>
        <w:t xml:space="preserve">The person-level </w:t>
      </w:r>
      <w:r w:rsidR="0084446C">
        <w:rPr>
          <w:rFonts w:cs="Times New Roman"/>
          <w:color w:val="000000" w:themeColor="text1"/>
        </w:rPr>
        <w:t xml:space="preserve">approach would identify whether each </w:t>
      </w:r>
      <w:bookmarkStart w:id="1" w:name="_GoBack"/>
      <w:r w:rsidR="0084446C">
        <w:rPr>
          <w:rFonts w:cs="Times New Roman"/>
          <w:color w:val="000000" w:themeColor="text1"/>
        </w:rPr>
        <w:t>adult</w:t>
      </w:r>
      <w:bookmarkEnd w:id="1"/>
      <w:r w:rsidR="0084446C">
        <w:rPr>
          <w:rFonts w:cs="Times New Roman"/>
          <w:color w:val="000000" w:themeColor="text1"/>
        </w:rPr>
        <w:t xml:space="preserve"> household member </w:t>
      </w:r>
      <w:r w:rsidR="00333AEA">
        <w:rPr>
          <w:rFonts w:cs="Times New Roman"/>
          <w:color w:val="000000" w:themeColor="text1"/>
        </w:rPr>
        <w:t xml:space="preserve">was a victim of a crime </w:t>
      </w:r>
      <w:r w:rsidR="0084446C">
        <w:rPr>
          <w:rFonts w:cs="Times New Roman"/>
          <w:color w:val="000000" w:themeColor="text1"/>
        </w:rPr>
        <w:t xml:space="preserve">in the reference year, but </w:t>
      </w:r>
      <w:r w:rsidR="00333AEA">
        <w:rPr>
          <w:rFonts w:cs="Times New Roman"/>
          <w:color w:val="000000" w:themeColor="text1"/>
        </w:rPr>
        <w:t xml:space="preserve">does </w:t>
      </w:r>
      <w:r w:rsidR="0084446C">
        <w:rPr>
          <w:rFonts w:cs="Times New Roman"/>
          <w:color w:val="000000" w:themeColor="text1"/>
        </w:rPr>
        <w:t xml:space="preserve">not </w:t>
      </w:r>
      <w:r w:rsidR="00333AEA">
        <w:rPr>
          <w:rFonts w:cs="Times New Roman"/>
          <w:color w:val="000000" w:themeColor="text1"/>
        </w:rPr>
        <w:t xml:space="preserve">support estimating </w:t>
      </w:r>
      <w:r w:rsidR="0084446C">
        <w:rPr>
          <w:rFonts w:cs="Times New Roman"/>
          <w:color w:val="000000" w:themeColor="text1"/>
        </w:rPr>
        <w:t xml:space="preserve">the number of </w:t>
      </w:r>
      <w:r w:rsidR="00333AEA">
        <w:rPr>
          <w:rFonts w:cs="Times New Roman"/>
          <w:color w:val="000000" w:themeColor="text1"/>
        </w:rPr>
        <w:t xml:space="preserve">incident of victimization for </w:t>
      </w:r>
      <w:r w:rsidR="0084446C">
        <w:rPr>
          <w:rFonts w:cs="Times New Roman"/>
          <w:color w:val="000000" w:themeColor="text1"/>
        </w:rPr>
        <w:t xml:space="preserve">the person.  </w:t>
      </w:r>
      <w:r w:rsidR="00333AEA">
        <w:rPr>
          <w:rFonts w:cs="Times New Roman"/>
          <w:color w:val="000000" w:themeColor="text1"/>
        </w:rPr>
        <w:t>In addition to property crimes for the household, the instrument will allow categories the major types of victimization</w:t>
      </w:r>
      <w:r w:rsidR="00321155">
        <w:rPr>
          <w:rFonts w:cs="Times New Roman"/>
          <w:color w:val="000000" w:themeColor="text1"/>
        </w:rPr>
        <w:t xml:space="preserve">. </w:t>
      </w:r>
      <w:r w:rsidR="0084446C">
        <w:rPr>
          <w:rFonts w:cs="Times New Roman"/>
          <w:color w:val="000000" w:themeColor="text1"/>
        </w:rPr>
        <w:t xml:space="preserve">In </w:t>
      </w:r>
      <w:r w:rsidR="00A01D87">
        <w:rPr>
          <w:rFonts w:cs="Times New Roman"/>
          <w:color w:val="000000" w:themeColor="text1"/>
        </w:rPr>
        <w:t xml:space="preserve">the incident-level </w:t>
      </w:r>
      <w:r w:rsidR="0084446C">
        <w:rPr>
          <w:rFonts w:cs="Times New Roman"/>
          <w:color w:val="000000" w:themeColor="text1"/>
        </w:rPr>
        <w:t xml:space="preserve">approach we ask a household informant to answer relatively detailed questions about the most </w:t>
      </w:r>
      <w:r w:rsidR="00A01D87">
        <w:rPr>
          <w:rFonts w:cs="Times New Roman"/>
          <w:color w:val="000000" w:themeColor="text1"/>
        </w:rPr>
        <w:t xml:space="preserve">recent </w:t>
      </w:r>
      <w:r w:rsidR="0084446C">
        <w:rPr>
          <w:rFonts w:cs="Times New Roman"/>
          <w:color w:val="000000" w:themeColor="text1"/>
        </w:rPr>
        <w:t xml:space="preserve">violent crime and the most </w:t>
      </w:r>
      <w:r w:rsidR="00A01D87" w:rsidRPr="000A3061">
        <w:rPr>
          <w:rFonts w:cs="Times New Roman"/>
          <w:color w:val="000000" w:themeColor="text1"/>
        </w:rPr>
        <w:t xml:space="preserve">recent </w:t>
      </w:r>
      <w:r w:rsidR="0084446C" w:rsidRPr="000A3061">
        <w:rPr>
          <w:rFonts w:cs="Times New Roman"/>
          <w:color w:val="000000" w:themeColor="text1"/>
        </w:rPr>
        <w:t xml:space="preserve">property crime that occurred to the household members in the reference year, and an abbreviated set of questions about </w:t>
      </w:r>
      <w:r w:rsidR="00A01D87" w:rsidRPr="000A3061">
        <w:rPr>
          <w:rFonts w:cs="Times New Roman"/>
          <w:color w:val="000000" w:themeColor="text1"/>
        </w:rPr>
        <w:t xml:space="preserve">other </w:t>
      </w:r>
      <w:r w:rsidR="0084446C" w:rsidRPr="000A3061">
        <w:rPr>
          <w:rFonts w:cs="Times New Roman"/>
          <w:color w:val="000000" w:themeColor="text1"/>
        </w:rPr>
        <w:t xml:space="preserve">recent incidents. </w:t>
      </w:r>
      <w:r w:rsidR="00877BE8" w:rsidRPr="000A3061">
        <w:rPr>
          <w:rFonts w:cs="Times New Roman"/>
          <w:color w:val="000000" w:themeColor="text1"/>
        </w:rPr>
        <w:t>We do recognize that the use of a proxy respondents could result in an underestimation of crime and certain crime types.</w:t>
      </w:r>
      <w:r w:rsidR="0084446C" w:rsidRPr="000A3061">
        <w:rPr>
          <w:rFonts w:cs="Times New Roman"/>
          <w:color w:val="000000" w:themeColor="text1"/>
        </w:rPr>
        <w:t xml:space="preserve"> </w:t>
      </w:r>
    </w:p>
    <w:p w:rsidR="006B13EC" w:rsidRPr="000A3061" w:rsidRDefault="006B13EC" w:rsidP="0084446C">
      <w:pPr>
        <w:rPr>
          <w:rFonts w:cs="Times New Roman"/>
          <w:color w:val="000000" w:themeColor="text1"/>
        </w:rPr>
      </w:pPr>
    </w:p>
    <w:p w:rsidR="006B13EC" w:rsidRDefault="006B13EC" w:rsidP="0084446C">
      <w:pPr>
        <w:rPr>
          <w:rFonts w:cs="Times New Roman"/>
          <w:color w:val="000000" w:themeColor="text1"/>
        </w:rPr>
      </w:pPr>
      <w:r w:rsidRPr="000A3061">
        <w:rPr>
          <w:rFonts w:cs="Times New Roman"/>
          <w:color w:val="000000" w:themeColor="text1"/>
        </w:rPr>
        <w:lastRenderedPageBreak/>
        <w:t>Estimates from the person-level instrument would focus on victimization</w:t>
      </w:r>
      <w:r w:rsidR="00321155" w:rsidRPr="000A3061">
        <w:rPr>
          <w:rFonts w:cs="Times New Roman"/>
          <w:color w:val="000000" w:themeColor="text1"/>
        </w:rPr>
        <w:t xml:space="preserve"> and produce estimates of </w:t>
      </w:r>
      <w:r w:rsidR="00877BE8" w:rsidRPr="000A3061">
        <w:rPr>
          <w:rFonts w:cs="Times New Roman"/>
          <w:color w:val="000000" w:themeColor="text1"/>
        </w:rPr>
        <w:t xml:space="preserve">prevalence </w:t>
      </w:r>
      <w:r w:rsidR="00321155" w:rsidRPr="000A3061">
        <w:rPr>
          <w:rFonts w:cs="Times New Roman"/>
          <w:color w:val="000000" w:themeColor="text1"/>
        </w:rPr>
        <w:t>rates</w:t>
      </w:r>
      <w:r w:rsidRPr="000A3061">
        <w:rPr>
          <w:rFonts w:cs="Times New Roman"/>
          <w:color w:val="000000" w:themeColor="text1"/>
        </w:rPr>
        <w:t xml:space="preserve">, </w:t>
      </w:r>
      <w:r w:rsidR="00321155" w:rsidRPr="000A3061">
        <w:rPr>
          <w:rFonts w:cs="Times New Roman"/>
          <w:color w:val="000000" w:themeColor="text1"/>
        </w:rPr>
        <w:t>but it does not</w:t>
      </w:r>
      <w:r w:rsidR="00321155">
        <w:rPr>
          <w:rFonts w:cs="Times New Roman"/>
          <w:color w:val="000000" w:themeColor="text1"/>
        </w:rPr>
        <w:t xml:space="preserve"> capture the number of incidents so </w:t>
      </w:r>
      <w:r w:rsidR="00877BE8">
        <w:rPr>
          <w:rFonts w:cs="Times New Roman"/>
          <w:color w:val="000000" w:themeColor="text1"/>
        </w:rPr>
        <w:t xml:space="preserve">victimizations </w:t>
      </w:r>
      <w:r>
        <w:rPr>
          <w:rFonts w:cs="Times New Roman"/>
          <w:color w:val="000000" w:themeColor="text1"/>
        </w:rPr>
        <w:t>rates</w:t>
      </w:r>
      <w:r w:rsidR="00321155">
        <w:rPr>
          <w:rFonts w:cs="Times New Roman"/>
          <w:color w:val="000000" w:themeColor="text1"/>
        </w:rPr>
        <w:t xml:space="preserve"> cannot be estimated</w:t>
      </w:r>
      <w:r>
        <w:rPr>
          <w:rFonts w:cs="Times New Roman"/>
          <w:color w:val="000000" w:themeColor="text1"/>
        </w:rPr>
        <w:t xml:space="preserve">.  For example, the instrument would support the following </w:t>
      </w:r>
      <w:r w:rsidR="002C795A">
        <w:rPr>
          <w:rFonts w:cs="Times New Roman"/>
          <w:color w:val="000000" w:themeColor="text1"/>
        </w:rPr>
        <w:t xml:space="preserve">person-level </w:t>
      </w:r>
      <w:r>
        <w:rPr>
          <w:rFonts w:cs="Times New Roman"/>
          <w:color w:val="000000" w:themeColor="text1"/>
        </w:rPr>
        <w:t>estimates (</w:t>
      </w:r>
      <w:r w:rsidR="002F00B6">
        <w:rPr>
          <w:rFonts w:cs="Times New Roman"/>
          <w:color w:val="000000" w:themeColor="text1"/>
        </w:rPr>
        <w:t xml:space="preserve">either </w:t>
      </w:r>
      <w:r>
        <w:rPr>
          <w:rFonts w:cs="Times New Roman"/>
          <w:color w:val="000000" w:themeColor="text1"/>
        </w:rPr>
        <w:t xml:space="preserve">cross-sectional </w:t>
      </w:r>
      <w:r w:rsidR="002F00B6">
        <w:rPr>
          <w:rFonts w:cs="Times New Roman"/>
          <w:color w:val="000000" w:themeColor="text1"/>
        </w:rPr>
        <w:t xml:space="preserve">or </w:t>
      </w:r>
      <w:r>
        <w:rPr>
          <w:rFonts w:cs="Times New Roman"/>
          <w:color w:val="000000" w:themeColor="text1"/>
        </w:rPr>
        <w:t>change over time</w:t>
      </w:r>
      <w:r w:rsidR="002F00B6">
        <w:rPr>
          <w:rFonts w:cs="Times New Roman"/>
          <w:color w:val="000000" w:themeColor="text1"/>
        </w:rPr>
        <w:t>)</w:t>
      </w:r>
      <w:r>
        <w:rPr>
          <w:rFonts w:cs="Times New Roman"/>
          <w:color w:val="000000" w:themeColor="text1"/>
        </w:rPr>
        <w:t>:</w:t>
      </w:r>
    </w:p>
    <w:p w:rsidR="0027172F" w:rsidRDefault="0027172F" w:rsidP="0084446C">
      <w:pPr>
        <w:rPr>
          <w:rFonts w:cs="Times New Roman"/>
          <w:color w:val="000000" w:themeColor="text1"/>
        </w:rPr>
      </w:pPr>
    </w:p>
    <w:p w:rsidR="002C795A" w:rsidRPr="0027172F" w:rsidRDefault="006B13EC" w:rsidP="00A735BD">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adults </w:t>
      </w:r>
      <w:r w:rsidR="002C795A" w:rsidRPr="0027172F">
        <w:rPr>
          <w:rFonts w:cs="Times New Roman"/>
          <w:color w:val="000000" w:themeColor="text1"/>
          <w:sz w:val="22"/>
        </w:rPr>
        <w:t>reporting</w:t>
      </w:r>
      <w:r w:rsidR="002C795A" w:rsidRPr="0027172F">
        <w:rPr>
          <w:rStyle w:val="FootnoteReference"/>
          <w:rFonts w:cs="Times New Roman"/>
          <w:color w:val="000000" w:themeColor="text1"/>
          <w:sz w:val="22"/>
        </w:rPr>
        <w:footnoteReference w:id="1"/>
      </w:r>
      <w:r w:rsidR="002C795A" w:rsidRPr="0027172F">
        <w:rPr>
          <w:rFonts w:cs="Times New Roman"/>
          <w:color w:val="000000" w:themeColor="text1"/>
          <w:sz w:val="22"/>
        </w:rPr>
        <w:t xml:space="preserve"> being attacked by an offender with a weapon in the past year</w:t>
      </w:r>
      <w:r w:rsidR="002F00B6" w:rsidRPr="0027172F">
        <w:rPr>
          <w:rFonts w:cs="Times New Roman"/>
          <w:color w:val="000000" w:themeColor="text1"/>
          <w:sz w:val="22"/>
        </w:rPr>
        <w:t>;</w:t>
      </w:r>
    </w:p>
    <w:p w:rsidR="006B13EC" w:rsidRPr="0027172F" w:rsidRDefault="002C795A" w:rsidP="00A735BD">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adults reporting being threatened with a weapon in the past year</w:t>
      </w:r>
      <w:r w:rsidR="002F00B6" w:rsidRPr="0027172F">
        <w:rPr>
          <w:rFonts w:cs="Times New Roman"/>
          <w:color w:val="000000" w:themeColor="text1"/>
          <w:sz w:val="22"/>
        </w:rPr>
        <w:t>;</w:t>
      </w:r>
    </w:p>
    <w:p w:rsidR="002C795A" w:rsidRPr="0027172F" w:rsidRDefault="002C795A" w:rsidP="00A735BD">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adults reporting being attacked by an offender without a weapon in the past year</w:t>
      </w:r>
      <w:r w:rsidR="002F00B6" w:rsidRPr="0027172F">
        <w:rPr>
          <w:rFonts w:cs="Times New Roman"/>
          <w:color w:val="000000" w:themeColor="text1"/>
          <w:sz w:val="22"/>
        </w:rPr>
        <w:t>;</w:t>
      </w:r>
    </w:p>
    <w:p w:rsidR="002C795A" w:rsidRPr="0027172F" w:rsidRDefault="002C795A" w:rsidP="00A735BD">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adults reporting something taken directly from them by force in the past year</w:t>
      </w:r>
      <w:r w:rsidR="002F00B6" w:rsidRPr="0027172F">
        <w:rPr>
          <w:rFonts w:cs="Times New Roman"/>
          <w:color w:val="000000" w:themeColor="text1"/>
          <w:sz w:val="22"/>
        </w:rPr>
        <w:t>;</w:t>
      </w:r>
    </w:p>
    <w:p w:rsidR="002C795A" w:rsidRPr="0027172F" w:rsidRDefault="002C795A" w:rsidP="00A735BD">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adults reporting a sexual attack (including attempts) in the past year</w:t>
      </w:r>
      <w:r w:rsidR="002F00B6" w:rsidRPr="0027172F">
        <w:rPr>
          <w:rFonts w:cs="Times New Roman"/>
          <w:color w:val="000000" w:themeColor="text1"/>
          <w:sz w:val="22"/>
        </w:rPr>
        <w:t>;</w:t>
      </w:r>
    </w:p>
    <w:p w:rsidR="002F1D09" w:rsidRPr="0027172F" w:rsidRDefault="002F1D09" w:rsidP="00A735BD">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adults reporting an attack by an intimate partner or household member in the past year</w:t>
      </w:r>
      <w:r w:rsidR="002F00B6" w:rsidRPr="0027172F">
        <w:rPr>
          <w:rFonts w:cs="Times New Roman"/>
          <w:color w:val="000000" w:themeColor="text1"/>
          <w:sz w:val="22"/>
        </w:rPr>
        <w:t>;</w:t>
      </w:r>
    </w:p>
    <w:p w:rsidR="002C795A" w:rsidRPr="0027172F" w:rsidRDefault="002C795A" w:rsidP="00A735BD">
      <w:pPr>
        <w:pStyle w:val="ListParagraph"/>
        <w:numPr>
          <w:ilvl w:val="0"/>
          <w:numId w:val="4"/>
        </w:numPr>
        <w:rPr>
          <w:rFonts w:cs="Times New Roman"/>
          <w:color w:val="000000" w:themeColor="text1"/>
          <w:sz w:val="22"/>
        </w:rPr>
      </w:pPr>
      <w:r w:rsidRPr="0027172F">
        <w:rPr>
          <w:rFonts w:cs="Times New Roman"/>
          <w:color w:val="000000" w:themeColor="text1"/>
          <w:sz w:val="22"/>
        </w:rPr>
        <w:t>The above estimates could be subset by gender, race/ethnicity, and age</w:t>
      </w:r>
      <w:r w:rsidR="00B200F1" w:rsidRPr="0027172F">
        <w:rPr>
          <w:rFonts w:cs="Times New Roman"/>
          <w:color w:val="000000" w:themeColor="text1"/>
          <w:sz w:val="22"/>
        </w:rPr>
        <w:t>.</w:t>
      </w:r>
    </w:p>
    <w:p w:rsidR="002C795A" w:rsidRDefault="002C795A" w:rsidP="002C795A">
      <w:pPr>
        <w:rPr>
          <w:rFonts w:cs="Times New Roman"/>
          <w:color w:val="000000" w:themeColor="text1"/>
        </w:rPr>
      </w:pPr>
    </w:p>
    <w:p w:rsidR="002C795A" w:rsidRDefault="002C795A" w:rsidP="002C795A">
      <w:pPr>
        <w:rPr>
          <w:rFonts w:cs="Times New Roman"/>
          <w:color w:val="000000" w:themeColor="text1"/>
        </w:rPr>
      </w:pPr>
      <w:r>
        <w:rPr>
          <w:rFonts w:cs="Times New Roman"/>
          <w:color w:val="000000" w:themeColor="text1"/>
        </w:rPr>
        <w:t xml:space="preserve">The person-level instrument also </w:t>
      </w:r>
      <w:r w:rsidR="002F1D09">
        <w:rPr>
          <w:rFonts w:cs="Times New Roman"/>
          <w:color w:val="000000" w:themeColor="text1"/>
        </w:rPr>
        <w:t>includes questions about property crime</w:t>
      </w:r>
      <w:r>
        <w:rPr>
          <w:rFonts w:cs="Times New Roman"/>
          <w:color w:val="000000" w:themeColor="text1"/>
        </w:rPr>
        <w:t>:</w:t>
      </w:r>
    </w:p>
    <w:p w:rsidR="0027172F" w:rsidRDefault="0027172F" w:rsidP="002C795A">
      <w:pPr>
        <w:rPr>
          <w:rFonts w:cs="Times New Roman"/>
          <w:color w:val="000000" w:themeColor="text1"/>
        </w:rPr>
      </w:pPr>
    </w:p>
    <w:p w:rsidR="002C795A" w:rsidRPr="0027172F" w:rsidRDefault="002C795A" w:rsidP="002C795A">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households reporting a break in (including attempts) in the past year</w:t>
      </w:r>
      <w:r w:rsidR="002F00B6" w:rsidRPr="0027172F">
        <w:rPr>
          <w:rFonts w:cs="Times New Roman"/>
          <w:color w:val="000000" w:themeColor="text1"/>
          <w:sz w:val="22"/>
        </w:rPr>
        <w:t>;</w:t>
      </w:r>
    </w:p>
    <w:p w:rsidR="002C795A" w:rsidRPr="0027172F" w:rsidRDefault="004930D8" w:rsidP="002C795A">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households reporting property theft in the past year</w:t>
      </w:r>
      <w:r w:rsidR="002F00B6" w:rsidRPr="0027172F">
        <w:rPr>
          <w:rFonts w:cs="Times New Roman"/>
          <w:color w:val="000000" w:themeColor="text1"/>
          <w:sz w:val="22"/>
        </w:rPr>
        <w:t>;</w:t>
      </w:r>
    </w:p>
    <w:p w:rsidR="004930D8" w:rsidRPr="0027172F" w:rsidRDefault="004930D8" w:rsidP="004930D8">
      <w:pPr>
        <w:pStyle w:val="ListParagraph"/>
        <w:numPr>
          <w:ilvl w:val="0"/>
          <w:numId w:val="4"/>
        </w:numPr>
        <w:rPr>
          <w:rFonts w:cs="Times New Roman"/>
          <w:color w:val="000000" w:themeColor="text1"/>
          <w:sz w:val="22"/>
        </w:rPr>
      </w:pPr>
      <w:r w:rsidRPr="0027172F">
        <w:rPr>
          <w:rFonts w:cs="Times New Roman"/>
          <w:color w:val="000000" w:themeColor="text1"/>
          <w:sz w:val="22"/>
        </w:rPr>
        <w:t>Percent</w:t>
      </w:r>
      <w:r w:rsidR="002F00B6" w:rsidRPr="0027172F">
        <w:rPr>
          <w:rFonts w:cs="Times New Roman"/>
          <w:color w:val="000000" w:themeColor="text1"/>
          <w:sz w:val="22"/>
        </w:rPr>
        <w:t>age</w:t>
      </w:r>
      <w:r w:rsidRPr="0027172F">
        <w:rPr>
          <w:rFonts w:cs="Times New Roman"/>
          <w:color w:val="000000" w:themeColor="text1"/>
          <w:sz w:val="22"/>
        </w:rPr>
        <w:t xml:space="preserve"> of households reporting vehicle theft in the past year</w:t>
      </w:r>
      <w:r w:rsidR="002F00B6" w:rsidRPr="0027172F">
        <w:rPr>
          <w:rFonts w:cs="Times New Roman"/>
          <w:color w:val="000000" w:themeColor="text1"/>
          <w:sz w:val="22"/>
        </w:rPr>
        <w:t>;</w:t>
      </w:r>
    </w:p>
    <w:p w:rsidR="004930D8" w:rsidRPr="0027172F" w:rsidRDefault="004930D8" w:rsidP="004930D8">
      <w:pPr>
        <w:pStyle w:val="ListParagraph"/>
        <w:numPr>
          <w:ilvl w:val="0"/>
          <w:numId w:val="4"/>
        </w:numPr>
        <w:rPr>
          <w:rFonts w:cs="Times New Roman"/>
          <w:color w:val="000000" w:themeColor="text1"/>
          <w:sz w:val="22"/>
        </w:rPr>
      </w:pPr>
      <w:r w:rsidRPr="0027172F">
        <w:rPr>
          <w:rFonts w:cs="Times New Roman"/>
          <w:color w:val="000000" w:themeColor="text1"/>
          <w:sz w:val="22"/>
        </w:rPr>
        <w:t xml:space="preserve">The above estimates could be subset by tenure, length of residency, </w:t>
      </w:r>
      <w:r w:rsidR="00B200F1" w:rsidRPr="0027172F">
        <w:rPr>
          <w:rFonts w:cs="Times New Roman"/>
          <w:color w:val="000000" w:themeColor="text1"/>
          <w:sz w:val="22"/>
        </w:rPr>
        <w:t>and household income.</w:t>
      </w:r>
    </w:p>
    <w:p w:rsidR="0084446C" w:rsidRDefault="0084446C" w:rsidP="00DB1091"/>
    <w:p w:rsidR="00755DB9" w:rsidRDefault="00637DC8" w:rsidP="00755DB9">
      <w:pPr>
        <w:rPr>
          <w:rFonts w:cs="Times New Roman"/>
          <w:color w:val="000000" w:themeColor="text1"/>
        </w:rPr>
      </w:pPr>
      <w:r>
        <w:rPr>
          <w:rFonts w:cs="Times New Roman"/>
          <w:color w:val="000000" w:themeColor="text1"/>
        </w:rPr>
        <w:t>The incident</w:t>
      </w:r>
      <w:r w:rsidR="002F00B6">
        <w:rPr>
          <w:rFonts w:cs="Times New Roman"/>
          <w:color w:val="000000" w:themeColor="text1"/>
        </w:rPr>
        <w:t>-</w:t>
      </w:r>
      <w:r>
        <w:rPr>
          <w:rFonts w:cs="Times New Roman"/>
          <w:color w:val="000000" w:themeColor="text1"/>
        </w:rPr>
        <w:t xml:space="preserve">level instrument could support </w:t>
      </w:r>
      <w:r w:rsidR="00A40D69">
        <w:rPr>
          <w:rFonts w:cs="Times New Roman"/>
          <w:color w:val="000000" w:themeColor="text1"/>
        </w:rPr>
        <w:t xml:space="preserve">estimates </w:t>
      </w:r>
      <w:r w:rsidR="00321155">
        <w:rPr>
          <w:rFonts w:cs="Times New Roman"/>
          <w:color w:val="000000" w:themeColor="text1"/>
        </w:rPr>
        <w:t xml:space="preserve">of the number of incidents </w:t>
      </w:r>
      <w:r w:rsidR="00877BE8">
        <w:rPr>
          <w:rFonts w:cs="Times New Roman"/>
          <w:color w:val="000000" w:themeColor="text1"/>
        </w:rPr>
        <w:t xml:space="preserve">and </w:t>
      </w:r>
      <w:r w:rsidR="00321155">
        <w:rPr>
          <w:rFonts w:cs="Times New Roman"/>
          <w:color w:val="000000" w:themeColor="text1"/>
        </w:rPr>
        <w:t>victimization</w:t>
      </w:r>
      <w:r w:rsidR="00877BE8">
        <w:rPr>
          <w:rFonts w:cs="Times New Roman"/>
          <w:color w:val="000000" w:themeColor="text1"/>
        </w:rPr>
        <w:t>s</w:t>
      </w:r>
      <w:r w:rsidR="00321155">
        <w:rPr>
          <w:rFonts w:cs="Times New Roman"/>
          <w:color w:val="000000" w:themeColor="text1"/>
        </w:rPr>
        <w:t xml:space="preserve"> and in that sense is </w:t>
      </w:r>
      <w:r w:rsidR="00A40D69">
        <w:rPr>
          <w:rFonts w:cs="Times New Roman"/>
          <w:color w:val="000000" w:themeColor="text1"/>
        </w:rPr>
        <w:t xml:space="preserve">more similar to the </w:t>
      </w:r>
      <w:r w:rsidR="00321155">
        <w:rPr>
          <w:rFonts w:cs="Times New Roman"/>
          <w:color w:val="000000" w:themeColor="text1"/>
        </w:rPr>
        <w:t xml:space="preserve">core </w:t>
      </w:r>
      <w:r w:rsidR="00A40D69">
        <w:rPr>
          <w:rFonts w:cs="Times New Roman"/>
          <w:color w:val="000000" w:themeColor="text1"/>
        </w:rPr>
        <w:t>NCVS.  This instrument also includes general questions about vandalization</w:t>
      </w:r>
      <w:r w:rsidR="006571B0">
        <w:rPr>
          <w:rFonts w:cs="Times New Roman"/>
          <w:color w:val="000000" w:themeColor="text1"/>
        </w:rPr>
        <w:t>, bank fraud,</w:t>
      </w:r>
      <w:r w:rsidR="00A40D69">
        <w:rPr>
          <w:rFonts w:cs="Times New Roman"/>
          <w:color w:val="000000" w:themeColor="text1"/>
        </w:rPr>
        <w:t xml:space="preserve"> and </w:t>
      </w:r>
      <w:r w:rsidR="006571B0">
        <w:rPr>
          <w:rFonts w:cs="Times New Roman"/>
          <w:color w:val="000000" w:themeColor="text1"/>
        </w:rPr>
        <w:t xml:space="preserve">identity theft.  </w:t>
      </w:r>
      <w:r w:rsidR="002F00B6">
        <w:rPr>
          <w:rFonts w:cs="Times New Roman"/>
          <w:color w:val="000000" w:themeColor="text1"/>
        </w:rPr>
        <w:t>I</w:t>
      </w:r>
      <w:r w:rsidR="006571B0">
        <w:rPr>
          <w:rFonts w:cs="Times New Roman"/>
          <w:color w:val="000000" w:themeColor="text1"/>
        </w:rPr>
        <w:t xml:space="preserve">t collects information about the </w:t>
      </w:r>
      <w:r w:rsidR="00755DB9">
        <w:rPr>
          <w:rFonts w:cs="Times New Roman"/>
          <w:color w:val="000000" w:themeColor="text1"/>
        </w:rPr>
        <w:t xml:space="preserve">four </w:t>
      </w:r>
      <w:r w:rsidR="006571B0">
        <w:rPr>
          <w:rFonts w:cs="Times New Roman"/>
          <w:color w:val="000000" w:themeColor="text1"/>
        </w:rPr>
        <w:t xml:space="preserve">most recent </w:t>
      </w:r>
      <w:r w:rsidR="00755DB9">
        <w:rPr>
          <w:rFonts w:cs="Times New Roman"/>
          <w:color w:val="000000" w:themeColor="text1"/>
        </w:rPr>
        <w:t xml:space="preserve">personal crimes </w:t>
      </w:r>
      <w:r w:rsidR="006571B0">
        <w:rPr>
          <w:rFonts w:cs="Times New Roman"/>
          <w:color w:val="000000" w:themeColor="text1"/>
        </w:rPr>
        <w:t xml:space="preserve">that household members experienced, </w:t>
      </w:r>
      <w:r w:rsidR="00321155">
        <w:rPr>
          <w:rFonts w:cs="Times New Roman"/>
          <w:color w:val="000000" w:themeColor="text1"/>
        </w:rPr>
        <w:t xml:space="preserve">and </w:t>
      </w:r>
      <w:r w:rsidR="00755DB9">
        <w:rPr>
          <w:rFonts w:cs="Times New Roman"/>
          <w:color w:val="000000" w:themeColor="text1"/>
        </w:rPr>
        <w:t xml:space="preserve">asks the respondent to indicate which household members were victims of each crime.  At this time we anticipate that the incident-level instrument will be able to produce the following </w:t>
      </w:r>
      <w:r w:rsidR="002F00B6">
        <w:rPr>
          <w:rFonts w:cs="Times New Roman"/>
          <w:color w:val="000000" w:themeColor="text1"/>
        </w:rPr>
        <w:t xml:space="preserve">incident-level and </w:t>
      </w:r>
      <w:r w:rsidR="00755DB9">
        <w:rPr>
          <w:rFonts w:cs="Times New Roman"/>
          <w:color w:val="000000" w:themeColor="text1"/>
        </w:rPr>
        <w:t>person-level estimates:</w:t>
      </w:r>
    </w:p>
    <w:p w:rsidR="0027172F" w:rsidRDefault="0027172F" w:rsidP="00755DB9">
      <w:pPr>
        <w:rPr>
          <w:rFonts w:cs="Times New Roman"/>
          <w:color w:val="000000" w:themeColor="text1"/>
        </w:rPr>
      </w:pPr>
    </w:p>
    <w:p w:rsidR="00637DC8" w:rsidRPr="0027172F" w:rsidRDefault="00755DB9" w:rsidP="00A735BD">
      <w:pPr>
        <w:pStyle w:val="ListParagraph"/>
        <w:numPr>
          <w:ilvl w:val="0"/>
          <w:numId w:val="5"/>
        </w:numPr>
        <w:rPr>
          <w:rFonts w:cs="Times New Roman"/>
          <w:color w:val="000000" w:themeColor="text1"/>
          <w:sz w:val="22"/>
        </w:rPr>
      </w:pPr>
      <w:r w:rsidRPr="0027172F">
        <w:rPr>
          <w:rFonts w:cs="Times New Roman"/>
          <w:color w:val="000000" w:themeColor="text1"/>
          <w:sz w:val="22"/>
        </w:rPr>
        <w:t>Number of serious violent crimes</w:t>
      </w:r>
      <w:r w:rsidR="002F00B6" w:rsidRPr="0027172F">
        <w:rPr>
          <w:rFonts w:cs="Times New Roman"/>
          <w:color w:val="000000" w:themeColor="text1"/>
          <w:sz w:val="22"/>
        </w:rPr>
        <w:t xml:space="preserve"> and</w:t>
      </w:r>
      <w:r w:rsidRPr="0027172F">
        <w:rPr>
          <w:rFonts w:cs="Times New Roman"/>
          <w:color w:val="000000" w:themeColor="text1"/>
          <w:sz w:val="22"/>
        </w:rPr>
        <w:t xml:space="preserve"> percent</w:t>
      </w:r>
      <w:r w:rsidR="002F00B6" w:rsidRPr="0027172F">
        <w:rPr>
          <w:rFonts w:cs="Times New Roman"/>
          <w:color w:val="000000" w:themeColor="text1"/>
          <w:sz w:val="22"/>
        </w:rPr>
        <w:t>age</w:t>
      </w:r>
      <w:r w:rsidRPr="0027172F">
        <w:rPr>
          <w:rFonts w:cs="Times New Roman"/>
          <w:color w:val="000000" w:themeColor="text1"/>
          <w:sz w:val="22"/>
        </w:rPr>
        <w:t xml:space="preserve"> of adults experiencing a violent crime, in the past year</w:t>
      </w:r>
      <w:r w:rsidR="002F00B6" w:rsidRPr="0027172F">
        <w:rPr>
          <w:rFonts w:cs="Times New Roman"/>
          <w:color w:val="000000" w:themeColor="text1"/>
          <w:sz w:val="22"/>
        </w:rPr>
        <w:t>;</w:t>
      </w:r>
    </w:p>
    <w:p w:rsidR="00755DB9" w:rsidRPr="0027172F" w:rsidRDefault="00755DB9" w:rsidP="00755DB9">
      <w:pPr>
        <w:pStyle w:val="ListParagraph"/>
        <w:numPr>
          <w:ilvl w:val="0"/>
          <w:numId w:val="5"/>
        </w:numPr>
        <w:rPr>
          <w:rFonts w:cs="Times New Roman"/>
          <w:color w:val="000000" w:themeColor="text1"/>
          <w:sz w:val="22"/>
        </w:rPr>
      </w:pPr>
      <w:r w:rsidRPr="0027172F">
        <w:rPr>
          <w:rFonts w:cs="Times New Roman"/>
          <w:color w:val="000000" w:themeColor="text1"/>
          <w:sz w:val="22"/>
        </w:rPr>
        <w:t>Number of simple assaults and threats</w:t>
      </w:r>
      <w:r w:rsidR="002F00B6" w:rsidRPr="0027172F">
        <w:rPr>
          <w:rFonts w:cs="Times New Roman"/>
          <w:color w:val="000000" w:themeColor="text1"/>
          <w:sz w:val="22"/>
        </w:rPr>
        <w:t xml:space="preserve"> and</w:t>
      </w:r>
      <w:r w:rsidRPr="0027172F">
        <w:rPr>
          <w:rFonts w:cs="Times New Roman"/>
          <w:color w:val="000000" w:themeColor="text1"/>
          <w:sz w:val="22"/>
        </w:rPr>
        <w:t xml:space="preserve"> percent</w:t>
      </w:r>
      <w:r w:rsidR="002F00B6" w:rsidRPr="0027172F">
        <w:rPr>
          <w:rFonts w:cs="Times New Roman"/>
          <w:color w:val="000000" w:themeColor="text1"/>
          <w:sz w:val="22"/>
        </w:rPr>
        <w:t>age</w:t>
      </w:r>
      <w:r w:rsidRPr="0027172F">
        <w:rPr>
          <w:rFonts w:cs="Times New Roman"/>
          <w:color w:val="000000" w:themeColor="text1"/>
          <w:sz w:val="22"/>
        </w:rPr>
        <w:t xml:space="preserve"> of adults experiencing them in the past year</w:t>
      </w:r>
      <w:r w:rsidR="002F00B6" w:rsidRPr="0027172F">
        <w:rPr>
          <w:rFonts w:cs="Times New Roman"/>
          <w:color w:val="000000" w:themeColor="text1"/>
          <w:sz w:val="22"/>
        </w:rPr>
        <w:t>;</w:t>
      </w:r>
    </w:p>
    <w:p w:rsidR="002F00B6" w:rsidRPr="0027172F" w:rsidRDefault="002F00B6" w:rsidP="00755DB9">
      <w:pPr>
        <w:pStyle w:val="ListParagraph"/>
        <w:numPr>
          <w:ilvl w:val="0"/>
          <w:numId w:val="5"/>
        </w:numPr>
        <w:rPr>
          <w:rFonts w:cs="Times New Roman"/>
          <w:color w:val="000000" w:themeColor="text1"/>
          <w:sz w:val="22"/>
        </w:rPr>
      </w:pPr>
      <w:r w:rsidRPr="0027172F">
        <w:rPr>
          <w:rFonts w:cs="Times New Roman"/>
          <w:color w:val="000000" w:themeColor="text1"/>
          <w:sz w:val="22"/>
        </w:rPr>
        <w:t xml:space="preserve">Number of property crimes and percentage of households </w:t>
      </w:r>
      <w:r w:rsidR="00CE7AE1" w:rsidRPr="0027172F">
        <w:rPr>
          <w:rFonts w:cs="Times New Roman"/>
          <w:color w:val="000000" w:themeColor="text1"/>
          <w:sz w:val="22"/>
        </w:rPr>
        <w:t xml:space="preserve">experiencing </w:t>
      </w:r>
      <w:r w:rsidRPr="0027172F">
        <w:rPr>
          <w:rFonts w:cs="Times New Roman"/>
          <w:color w:val="000000" w:themeColor="text1"/>
          <w:sz w:val="22"/>
        </w:rPr>
        <w:t>a property crime in the past year.</w:t>
      </w:r>
    </w:p>
    <w:p w:rsidR="00637DC8" w:rsidRDefault="00637DC8" w:rsidP="00DB1091"/>
    <w:p w:rsidR="002F00B6" w:rsidRDefault="002F00B6" w:rsidP="00DB1091">
      <w:r>
        <w:t>One of the issues to be explored in cognitive testing and conditionally in the later field test is the extent to which the incident-level instrument can collect information to support more detailed type-of-crime classification.</w:t>
      </w:r>
    </w:p>
    <w:p w:rsidR="002C795A" w:rsidRDefault="002C795A" w:rsidP="00DB1091"/>
    <w:p w:rsidR="0084446C" w:rsidRDefault="00DC26C4" w:rsidP="0084446C">
      <w:r>
        <w:rPr>
          <w:rFonts w:cs="Times New Roman"/>
          <w:b/>
          <w:color w:val="000000" w:themeColor="text1"/>
        </w:rPr>
        <w:t xml:space="preserve">Survey </w:t>
      </w:r>
      <w:r w:rsidRPr="00396CC9">
        <w:rPr>
          <w:rFonts w:cs="Times New Roman"/>
          <w:b/>
          <w:color w:val="000000" w:themeColor="text1"/>
        </w:rPr>
        <w:t>Content</w:t>
      </w:r>
      <w:r>
        <w:rPr>
          <w:rFonts w:cs="Times New Roman"/>
          <w:b/>
          <w:color w:val="000000" w:themeColor="text1"/>
        </w:rPr>
        <w:t xml:space="preserve"> – </w:t>
      </w:r>
      <w:r w:rsidR="0084446C" w:rsidRPr="00A735BD">
        <w:rPr>
          <w:b/>
        </w:rPr>
        <w:t xml:space="preserve">Non-Crime </w:t>
      </w:r>
      <w:r w:rsidR="002F00B6">
        <w:rPr>
          <w:b/>
        </w:rPr>
        <w:t>Information</w:t>
      </w:r>
      <w:r w:rsidR="0084446C" w:rsidRPr="00A735BD">
        <w:rPr>
          <w:b/>
        </w:rPr>
        <w:t>.</w:t>
      </w:r>
      <w:r w:rsidR="0084446C">
        <w:t xml:space="preserve">  The person-level instrument currently includes questions not specifically about crime victimization.  There are two main goals for these questions: (1) to gain the interest of non-victimized respondents, and (2) to </w:t>
      </w:r>
      <w:r w:rsidR="002F00B6">
        <w:t>provide additional information</w:t>
      </w:r>
      <w:r w:rsidR="0084446C">
        <w:t xml:space="preserve"> of interest to local jurisdictions.</w:t>
      </w:r>
    </w:p>
    <w:p w:rsidR="0084446C" w:rsidRDefault="0084446C" w:rsidP="0084446C"/>
    <w:p w:rsidR="00A01D87" w:rsidRDefault="00A01D87" w:rsidP="0084446C">
      <w:pPr>
        <w:rPr>
          <w:rFonts w:cs="Times New Roman"/>
          <w:color w:val="000000" w:themeColor="text1"/>
        </w:rPr>
      </w:pPr>
      <w:r w:rsidRPr="00A735BD">
        <w:rPr>
          <w:u w:val="single"/>
        </w:rPr>
        <w:lastRenderedPageBreak/>
        <w:t>Increasing Survey Response</w:t>
      </w:r>
      <w:r>
        <w:t xml:space="preserve">. </w:t>
      </w:r>
      <w:r w:rsidR="0084446C">
        <w:t xml:space="preserve">We know from recent research that there can be a “topic salience bias” in surveys.  That is, those who have interest and experience with the survey subject are more likely to respond to the survey than those who lack these attributes.  An example comes from a </w:t>
      </w:r>
      <w:r w:rsidR="002F00B6">
        <w:t>n</w:t>
      </w:r>
      <w:r w:rsidR="0084446C">
        <w:t xml:space="preserve">ational </w:t>
      </w:r>
      <w:r w:rsidR="002F00B6">
        <w:t>f</w:t>
      </w:r>
      <w:r w:rsidR="0084446C">
        <w:t>ishing survey where anglers are much more likely to respond to the survey than non-anglers</w:t>
      </w:r>
      <w:r w:rsidR="002F00B6">
        <w:t>, resulting in overestimates of fishing prevalence</w:t>
      </w:r>
      <w:r w:rsidR="0084446C">
        <w:t xml:space="preserve">.   We speculate the same could be true for a survey to estimate victimization rates. The goal of including engaging questions </w:t>
      </w:r>
      <w:r w:rsidR="00321155">
        <w:t xml:space="preserve">about safety in the neighborhood </w:t>
      </w:r>
      <w:r w:rsidR="0084446C">
        <w:t xml:space="preserve">is </w:t>
      </w:r>
      <w:r w:rsidR="002F00B6">
        <w:t>to</w:t>
      </w:r>
      <w:r w:rsidR="0084446C">
        <w:t xml:space="preserve"> have items </w:t>
      </w:r>
      <w:r w:rsidR="002F00B6">
        <w:t xml:space="preserve">at the beginning of the survey </w:t>
      </w:r>
      <w:r w:rsidR="0084446C">
        <w:t>that are relevant to all respondents</w:t>
      </w:r>
      <w:r w:rsidR="002F00B6">
        <w:t xml:space="preserve">, increasing the likelihood </w:t>
      </w:r>
      <w:r w:rsidR="0084446C">
        <w:t xml:space="preserve">that respondents </w:t>
      </w:r>
      <w:r w:rsidR="002F00B6">
        <w:t>who have not experienced a victimization will</w:t>
      </w:r>
      <w:r w:rsidR="0084446C">
        <w:t xml:space="preserve"> complete and return a survey.</w:t>
      </w:r>
      <w:r w:rsidR="00DC26C4">
        <w:t xml:space="preserve">  </w:t>
      </w:r>
    </w:p>
    <w:p w:rsidR="00A01D87" w:rsidRDefault="00A01D87" w:rsidP="0084446C">
      <w:pPr>
        <w:rPr>
          <w:rFonts w:cs="Times New Roman"/>
          <w:color w:val="000000" w:themeColor="text1"/>
        </w:rPr>
      </w:pPr>
    </w:p>
    <w:p w:rsidR="00DC26C4" w:rsidRDefault="00DC26C4" w:rsidP="0084446C">
      <w:r>
        <w:rPr>
          <w:rFonts w:cs="Times New Roman"/>
          <w:color w:val="000000" w:themeColor="text1"/>
        </w:rPr>
        <w:t>As</w:t>
      </w:r>
      <w:r w:rsidRPr="00FD55A7">
        <w:t xml:space="preserve">king respondents about their fear of crime or </w:t>
      </w:r>
      <w:r>
        <w:t>attitudes toward the</w:t>
      </w:r>
      <w:r w:rsidRPr="00FD55A7">
        <w:t xml:space="preserve"> police may be </w:t>
      </w:r>
      <w:r>
        <w:t>an</w:t>
      </w:r>
      <w:r w:rsidRPr="00FD55A7">
        <w:t xml:space="preserve"> effective way of eliciting participation</w:t>
      </w:r>
      <w:r>
        <w:t xml:space="preserve">. </w:t>
      </w:r>
      <w:r w:rsidRPr="00FD55A7">
        <w:t>Though the public may exaggerate the risk of serious criminal victimization (Warr, 2000), asking</w:t>
      </w:r>
      <w:r>
        <w:t xml:space="preserve"> </w:t>
      </w:r>
      <w:r w:rsidRPr="00FD55A7">
        <w:t xml:space="preserve">respondents about safety in their communities may resonate with their concerns and </w:t>
      </w:r>
      <w:r>
        <w:t xml:space="preserve">encourage </w:t>
      </w:r>
      <w:r w:rsidRPr="00FD55A7">
        <w:t>them to respo</w:t>
      </w:r>
      <w:r>
        <w:t xml:space="preserve">nd. </w:t>
      </w:r>
      <w:r w:rsidRPr="00FD55A7">
        <w:t>Moreover, survey data suggest that there is a gap between public expectations of the police and the police force’s ability to deliver services (Skogan, 1990).  Asking respondents questions about their perceptions of the police may serve as a “hook” that encourages them to participate in the survey</w:t>
      </w:r>
      <w:r>
        <w:t>, and collecting such data may valuable to local areas in and of itself</w:t>
      </w:r>
      <w:r w:rsidRPr="00FD55A7">
        <w:t>.</w:t>
      </w:r>
    </w:p>
    <w:p w:rsidR="0084446C" w:rsidRDefault="0084446C" w:rsidP="0084446C"/>
    <w:p w:rsidR="0084446C" w:rsidRDefault="00A01D87" w:rsidP="0084446C">
      <w:r w:rsidRPr="00A735BD">
        <w:rPr>
          <w:u w:val="single"/>
        </w:rPr>
        <w:t>Utility to Local Jurisdictions</w:t>
      </w:r>
      <w:r>
        <w:t xml:space="preserve">.  </w:t>
      </w:r>
      <w:r w:rsidR="0084446C">
        <w:t>The second goal for these questions is to generate estimates that would be relevant to a local jurisdiction.  The current questions included in this section of the person-level survey are all adapted from subnational crime surveys (including the Minnesota Crime Survey, the Utah Crime Survey, and the Questionnaire on Crime and the Oswego, IL Police Department for Citizens).  If this survey is implemented in specific jurisdictions, then the questions might be revised to be more policy- relevant to the jurisdictions.</w:t>
      </w:r>
    </w:p>
    <w:p w:rsidR="0084446C" w:rsidRDefault="0084446C" w:rsidP="0084446C"/>
    <w:p w:rsidR="0084446C" w:rsidRDefault="0084446C" w:rsidP="0084446C">
      <w:r>
        <w:t xml:space="preserve">The questions will be tested during the cognitive interviews to assess whether the selected questions are relevant to respondents.  We will explore whether there are other issues they identify as being more relevant to them.  We will also explore whether </w:t>
      </w:r>
      <w:r w:rsidR="009677F8">
        <w:t>their reaction to starting</w:t>
      </w:r>
      <w:r>
        <w:t xml:space="preserve"> the survey with </w:t>
      </w:r>
      <w:r w:rsidR="009677F8">
        <w:t xml:space="preserve">questions about </w:t>
      </w:r>
      <w:r>
        <w:t xml:space="preserve">crime </w:t>
      </w:r>
      <w:r w:rsidR="009677F8">
        <w:t>as opposed to questions about safety</w:t>
      </w:r>
      <w:r>
        <w:t xml:space="preserve">.  </w:t>
      </w:r>
    </w:p>
    <w:p w:rsidR="0084446C" w:rsidRDefault="0084446C" w:rsidP="0084446C"/>
    <w:p w:rsidR="0084446C" w:rsidRDefault="0084446C" w:rsidP="0084446C">
      <w:r>
        <w:t xml:space="preserve">If the person-level questionnaire </w:t>
      </w:r>
      <w:r w:rsidR="009677F8">
        <w:t>performs well</w:t>
      </w:r>
      <w:r>
        <w:t xml:space="preserve"> in cognitive testing, we would include it in the </w:t>
      </w:r>
      <w:r w:rsidR="002F00B6">
        <w:t>later field</w:t>
      </w:r>
      <w:r>
        <w:t xml:space="preserve"> test</w:t>
      </w:r>
      <w:r w:rsidR="009677F8">
        <w:t xml:space="preserve"> after modifying it based on the cognitive lab results</w:t>
      </w:r>
      <w:r>
        <w:t>.  In this</w:t>
      </w:r>
      <w:r w:rsidR="009677F8">
        <w:t xml:space="preserve"> field</w:t>
      </w:r>
      <w:r>
        <w:t xml:space="preserve"> test we </w:t>
      </w:r>
      <w:r w:rsidR="002F00B6">
        <w:t xml:space="preserve">tentatively </w:t>
      </w:r>
      <w:r>
        <w:t>plan a split ballot experiment to compare two versions of the instrument: (1) set 1 will include the engaging questions before asking about victimization, and (2) set 2 will exclude these questions and ask about victimization immediately.  This design will allow us to assess whether there is a difference in response rate from including the questions, as well as whether there is an effect on vict</w:t>
      </w:r>
      <w:r w:rsidR="00EE75A8">
        <w:t>i</w:t>
      </w:r>
      <w:r>
        <w:t>mization estimates from including this additional content.</w:t>
      </w:r>
    </w:p>
    <w:p w:rsidR="0084446C" w:rsidRDefault="0084446C" w:rsidP="00DB1091"/>
    <w:p w:rsidR="002421DF" w:rsidRDefault="002421DF" w:rsidP="002421DF">
      <w:r>
        <w:rPr>
          <w:rFonts w:cs="Times New Roman"/>
          <w:b/>
          <w:color w:val="000000" w:themeColor="text1"/>
        </w:rPr>
        <w:t xml:space="preserve">Survey </w:t>
      </w:r>
      <w:r w:rsidRPr="00396CC9">
        <w:rPr>
          <w:rFonts w:cs="Times New Roman"/>
          <w:b/>
          <w:color w:val="000000" w:themeColor="text1"/>
        </w:rPr>
        <w:t>Content</w:t>
      </w:r>
      <w:r>
        <w:rPr>
          <w:rFonts w:cs="Times New Roman"/>
          <w:b/>
          <w:color w:val="000000" w:themeColor="text1"/>
        </w:rPr>
        <w:t xml:space="preserve"> – </w:t>
      </w:r>
      <w:r>
        <w:rPr>
          <w:b/>
        </w:rPr>
        <w:t>Informed Consent</w:t>
      </w:r>
      <w:r w:rsidRPr="00396CC9">
        <w:rPr>
          <w:b/>
        </w:rPr>
        <w:t>.</w:t>
      </w:r>
      <w:r>
        <w:t xml:space="preserve">  At this time we recommend covering only the adult population with these instruments.  The data will be maintained as confidential and will not be released by our contractor, except under court subpoena. </w:t>
      </w:r>
      <w:r w:rsidR="00EE75A8">
        <w:t xml:space="preserve"> The list of Frequently Asked Questions on the back of the survey cover letter will address handling of the data and confidentiality.</w:t>
      </w:r>
    </w:p>
    <w:p w:rsidR="0027172F" w:rsidRDefault="0027172F" w:rsidP="00DB1091">
      <w:pPr>
        <w:rPr>
          <w:rFonts w:cs="Times New Roman"/>
          <w:b/>
          <w:color w:val="000000" w:themeColor="text1"/>
        </w:rPr>
      </w:pPr>
    </w:p>
    <w:p w:rsidR="0027172F" w:rsidRDefault="0027172F" w:rsidP="00DB1091">
      <w:pPr>
        <w:rPr>
          <w:rFonts w:cs="Times New Roman"/>
          <w:b/>
          <w:color w:val="000000" w:themeColor="text1"/>
        </w:rPr>
      </w:pPr>
    </w:p>
    <w:p w:rsidR="0027172F" w:rsidRDefault="0027172F" w:rsidP="00DB1091">
      <w:pPr>
        <w:rPr>
          <w:rFonts w:cs="Times New Roman"/>
          <w:b/>
          <w:color w:val="000000" w:themeColor="text1"/>
        </w:rPr>
      </w:pPr>
    </w:p>
    <w:p w:rsidR="00407B43" w:rsidRPr="00A735BD" w:rsidRDefault="002F00B6" w:rsidP="00DB1091">
      <w:pPr>
        <w:rPr>
          <w:rFonts w:cs="Times New Roman"/>
          <w:b/>
          <w:color w:val="000000" w:themeColor="text1"/>
        </w:rPr>
      </w:pPr>
      <w:r>
        <w:rPr>
          <w:rFonts w:cs="Times New Roman"/>
          <w:b/>
          <w:color w:val="000000" w:themeColor="text1"/>
        </w:rPr>
        <w:lastRenderedPageBreak/>
        <w:t>Field test m</w:t>
      </w:r>
      <w:r w:rsidR="00407B43" w:rsidRPr="00A735BD">
        <w:rPr>
          <w:rFonts w:cs="Times New Roman"/>
          <w:b/>
          <w:color w:val="000000" w:themeColor="text1"/>
        </w:rPr>
        <w:t>ode and sample design</w:t>
      </w:r>
    </w:p>
    <w:p w:rsidR="00407B43" w:rsidRDefault="00407B43" w:rsidP="00DB1091">
      <w:pPr>
        <w:rPr>
          <w:rFonts w:cs="Times New Roman"/>
          <w:color w:val="000000" w:themeColor="text1"/>
        </w:rPr>
      </w:pPr>
    </w:p>
    <w:p w:rsidR="00616562" w:rsidRDefault="00616562" w:rsidP="00EA2A33">
      <w:pPr>
        <w:rPr>
          <w:rFonts w:cs="Times New Roman"/>
          <w:color w:val="000000" w:themeColor="text1"/>
        </w:rPr>
      </w:pPr>
      <w:r>
        <w:rPr>
          <w:rFonts w:cs="Times New Roman"/>
          <w:color w:val="000000" w:themeColor="text1"/>
        </w:rPr>
        <w:t>In Phase 1 of this research effort</w:t>
      </w:r>
      <w:r w:rsidR="00193ED3">
        <w:rPr>
          <w:rFonts w:cs="Times New Roman"/>
          <w:color w:val="000000" w:themeColor="text1"/>
        </w:rPr>
        <w:t>,</w:t>
      </w:r>
      <w:r>
        <w:rPr>
          <w:rFonts w:cs="Times New Roman"/>
          <w:color w:val="000000" w:themeColor="text1"/>
        </w:rPr>
        <w:t xml:space="preserve"> we utilized a mail screener to obtain telephone contact information, then a standardized, computer-assisted telephone interview (CATI) to collect core NCVS data.  The response rate from this approach was extremely low, </w:t>
      </w:r>
      <w:r w:rsidR="002F00B6">
        <w:rPr>
          <w:rFonts w:cs="Times New Roman"/>
          <w:color w:val="000000" w:themeColor="text1"/>
        </w:rPr>
        <w:t>consistent</w:t>
      </w:r>
      <w:r>
        <w:rPr>
          <w:rFonts w:cs="Times New Roman"/>
          <w:color w:val="000000" w:themeColor="text1"/>
        </w:rPr>
        <w:t xml:space="preserve"> with </w:t>
      </w:r>
      <w:r w:rsidR="002F00B6">
        <w:rPr>
          <w:rFonts w:cs="Times New Roman"/>
          <w:color w:val="000000" w:themeColor="text1"/>
        </w:rPr>
        <w:t xml:space="preserve">the recent experience of </w:t>
      </w:r>
      <w:r>
        <w:rPr>
          <w:rFonts w:cs="Times New Roman"/>
          <w:color w:val="000000" w:themeColor="text1"/>
        </w:rPr>
        <w:t xml:space="preserve">many </w:t>
      </w:r>
      <w:r w:rsidR="00193ED3">
        <w:rPr>
          <w:rFonts w:cs="Times New Roman"/>
          <w:color w:val="000000" w:themeColor="text1"/>
        </w:rPr>
        <w:t xml:space="preserve">national </w:t>
      </w:r>
      <w:r>
        <w:rPr>
          <w:rFonts w:cs="Times New Roman"/>
          <w:color w:val="000000" w:themeColor="text1"/>
        </w:rPr>
        <w:t xml:space="preserve">telephone surveys.  As the number of households with landlines plummets, as call-screening technology evolves, and as telemarketing calls continue to permeate U.S. households, there is a growing reluctance to answer the telephone to any unrecognized telephone number.  </w:t>
      </w:r>
      <w:r w:rsidR="0077701A">
        <w:rPr>
          <w:rFonts w:cs="Times New Roman"/>
          <w:color w:val="000000" w:themeColor="text1"/>
        </w:rPr>
        <w:t>Also, w</w:t>
      </w:r>
      <w:r w:rsidR="00C45682">
        <w:rPr>
          <w:rFonts w:cs="Times New Roman"/>
          <w:color w:val="000000" w:themeColor="text1"/>
        </w:rPr>
        <w:t xml:space="preserve">hen residents </w:t>
      </w:r>
      <w:r w:rsidR="00C45682" w:rsidRPr="00A735BD">
        <w:rPr>
          <w:rFonts w:cs="Times New Roman"/>
          <w:i/>
          <w:color w:val="000000" w:themeColor="text1"/>
        </w:rPr>
        <w:t>do</w:t>
      </w:r>
      <w:r w:rsidR="00C45682">
        <w:rPr>
          <w:rFonts w:cs="Times New Roman"/>
          <w:color w:val="000000" w:themeColor="text1"/>
        </w:rPr>
        <w:t xml:space="preserve"> answer the phone, new social norms mean that many Americans </w:t>
      </w:r>
      <w:r w:rsidR="0077701A">
        <w:rPr>
          <w:rFonts w:cs="Times New Roman"/>
          <w:color w:val="000000" w:themeColor="text1"/>
        </w:rPr>
        <w:t xml:space="preserve">simply </w:t>
      </w:r>
      <w:r w:rsidR="00C45682">
        <w:rPr>
          <w:rFonts w:cs="Times New Roman"/>
          <w:color w:val="000000" w:themeColor="text1"/>
        </w:rPr>
        <w:t xml:space="preserve">hang up the phone without </w:t>
      </w:r>
      <w:r w:rsidR="00193ED3">
        <w:rPr>
          <w:rFonts w:cs="Times New Roman"/>
          <w:color w:val="000000" w:themeColor="text1"/>
        </w:rPr>
        <w:t>allowing the interviewer to engage the</w:t>
      </w:r>
      <w:r w:rsidR="002F00B6">
        <w:rPr>
          <w:rFonts w:cs="Times New Roman"/>
          <w:color w:val="000000" w:themeColor="text1"/>
        </w:rPr>
        <w:t>m</w:t>
      </w:r>
      <w:r w:rsidR="00C45682">
        <w:rPr>
          <w:rFonts w:cs="Times New Roman"/>
          <w:color w:val="000000" w:themeColor="text1"/>
        </w:rPr>
        <w:t xml:space="preserve">.  In </w:t>
      </w:r>
      <w:r w:rsidR="003B29DD">
        <w:rPr>
          <w:rFonts w:cs="Times New Roman"/>
          <w:color w:val="000000" w:themeColor="text1"/>
        </w:rPr>
        <w:t xml:space="preserve">the </w:t>
      </w:r>
      <w:r w:rsidR="00C45682">
        <w:rPr>
          <w:rFonts w:cs="Times New Roman"/>
          <w:color w:val="000000" w:themeColor="text1"/>
        </w:rPr>
        <w:t xml:space="preserve">Phase 1 of </w:t>
      </w:r>
      <w:r w:rsidR="0077701A">
        <w:rPr>
          <w:rFonts w:cs="Times New Roman"/>
          <w:color w:val="000000" w:themeColor="text1"/>
        </w:rPr>
        <w:t xml:space="preserve">this </w:t>
      </w:r>
      <w:r w:rsidR="00C45682">
        <w:rPr>
          <w:rFonts w:cs="Times New Roman"/>
          <w:color w:val="000000" w:themeColor="text1"/>
        </w:rPr>
        <w:t>research, 43 percent of useable telephone numbers resulted in a refusal to participate</w:t>
      </w:r>
      <w:r w:rsidR="0077701A">
        <w:rPr>
          <w:rFonts w:cs="Times New Roman"/>
          <w:color w:val="000000" w:themeColor="text1"/>
        </w:rPr>
        <w:t>, while</w:t>
      </w:r>
      <w:r w:rsidR="00C45682">
        <w:rPr>
          <w:rFonts w:cs="Times New Roman"/>
          <w:color w:val="000000" w:themeColor="text1"/>
        </w:rPr>
        <w:t xml:space="preserve"> </w:t>
      </w:r>
      <w:r w:rsidR="0077701A">
        <w:rPr>
          <w:rFonts w:cs="Times New Roman"/>
          <w:color w:val="000000" w:themeColor="text1"/>
        </w:rPr>
        <w:t xml:space="preserve">in </w:t>
      </w:r>
      <w:r w:rsidR="00D40170">
        <w:rPr>
          <w:rFonts w:cs="Times New Roman"/>
          <w:color w:val="000000" w:themeColor="text1"/>
        </w:rPr>
        <w:t>another 25 percent, no one in the household ever picked up the telephone</w:t>
      </w:r>
      <w:r w:rsidR="0077701A">
        <w:rPr>
          <w:rStyle w:val="FootnoteReference"/>
          <w:rFonts w:cs="Times New Roman"/>
          <w:color w:val="000000" w:themeColor="text1"/>
        </w:rPr>
        <w:footnoteReference w:id="2"/>
      </w:r>
      <w:r w:rsidR="00D40170">
        <w:rPr>
          <w:rFonts w:cs="Times New Roman"/>
          <w:color w:val="000000" w:themeColor="text1"/>
        </w:rPr>
        <w:t>.</w:t>
      </w:r>
      <w:r w:rsidR="003B29DD">
        <w:rPr>
          <w:rFonts w:cs="Times New Roman"/>
          <w:color w:val="000000" w:themeColor="text1"/>
        </w:rPr>
        <w:t xml:space="preserve">  </w:t>
      </w:r>
    </w:p>
    <w:p w:rsidR="00616562" w:rsidRDefault="00616562" w:rsidP="00EA2A33">
      <w:pPr>
        <w:rPr>
          <w:rFonts w:cs="Times New Roman"/>
          <w:color w:val="000000" w:themeColor="text1"/>
        </w:rPr>
      </w:pPr>
    </w:p>
    <w:p w:rsidR="00EA2A33" w:rsidRDefault="00EA2A33" w:rsidP="00EA2A33">
      <w:pPr>
        <w:rPr>
          <w:rFonts w:cs="Times New Roman"/>
          <w:color w:val="000000" w:themeColor="text1"/>
        </w:rPr>
      </w:pPr>
      <w:r>
        <w:rPr>
          <w:rFonts w:cs="Times New Roman"/>
          <w:color w:val="000000" w:themeColor="text1"/>
        </w:rPr>
        <w:t xml:space="preserve">The </w:t>
      </w:r>
      <w:r w:rsidR="00407B43">
        <w:rPr>
          <w:rFonts w:cs="Times New Roman"/>
          <w:color w:val="000000" w:themeColor="text1"/>
        </w:rPr>
        <w:t xml:space="preserve">proposed </w:t>
      </w:r>
      <w:r>
        <w:rPr>
          <w:rFonts w:cs="Times New Roman"/>
          <w:color w:val="000000" w:themeColor="text1"/>
        </w:rPr>
        <w:t xml:space="preserve">design of this next phase of research would be a mail-based survey using ABS over two time periods.  </w:t>
      </w:r>
      <w:r w:rsidR="009677F8">
        <w:rPr>
          <w:rFonts w:cs="Times New Roman"/>
          <w:color w:val="000000" w:themeColor="text1"/>
        </w:rPr>
        <w:t xml:space="preserve">One of the Phase 1 approaches used the mail to contact households and obtain information about recent events. This mail approach appeared to have merit in terms of the information collected and the response rate, and suggested households might be willing to respond to such a survey. </w:t>
      </w:r>
      <w:r>
        <w:rPr>
          <w:rFonts w:cs="Times New Roman"/>
          <w:color w:val="000000" w:themeColor="text1"/>
        </w:rPr>
        <w:t xml:space="preserve">The goal would be to determine whether a </w:t>
      </w:r>
      <w:r w:rsidR="00407B43">
        <w:rPr>
          <w:rFonts w:cs="Times New Roman"/>
          <w:color w:val="000000" w:themeColor="text1"/>
        </w:rPr>
        <w:t xml:space="preserve">self-administered </w:t>
      </w:r>
      <w:r>
        <w:rPr>
          <w:rFonts w:cs="Times New Roman"/>
          <w:color w:val="000000" w:themeColor="text1"/>
        </w:rPr>
        <w:t xml:space="preserve">mail-based survey could </w:t>
      </w:r>
      <w:r w:rsidR="00BD0A06">
        <w:rPr>
          <w:rFonts w:cs="Times New Roman"/>
          <w:color w:val="000000" w:themeColor="text1"/>
        </w:rPr>
        <w:t>reliably</w:t>
      </w:r>
      <w:r>
        <w:rPr>
          <w:rFonts w:cs="Times New Roman"/>
          <w:color w:val="000000" w:themeColor="text1"/>
        </w:rPr>
        <w:t xml:space="preserve"> assess changes in local-area victimization over time</w:t>
      </w:r>
      <w:r w:rsidR="00BD0A06">
        <w:rPr>
          <w:rFonts w:cs="Times New Roman"/>
          <w:color w:val="000000" w:themeColor="text1"/>
        </w:rPr>
        <w:t xml:space="preserve"> and cross-sectional differences across local areas</w:t>
      </w:r>
      <w:r>
        <w:rPr>
          <w:rFonts w:cs="Times New Roman"/>
          <w:color w:val="000000" w:themeColor="text1"/>
        </w:rPr>
        <w:t xml:space="preserve">.  BJS will select the largest 20-40 NCVS PSUs for this next phase of research.  The rationale for selecting the largest PSUs is to ensure that we have comparable data from both the Uniform Crime Reporting (UCR) </w:t>
      </w:r>
      <w:r w:rsidRPr="000A3061">
        <w:rPr>
          <w:rFonts w:cs="Times New Roman"/>
          <w:color w:val="000000" w:themeColor="text1"/>
        </w:rPr>
        <w:t xml:space="preserve">Program and the NCVS. </w:t>
      </w:r>
      <w:r w:rsidR="00877BE8" w:rsidRPr="000A3061">
        <w:rPr>
          <w:rFonts w:cs="Times New Roman"/>
          <w:color w:val="000000" w:themeColor="text1"/>
        </w:rPr>
        <w:t xml:space="preserve">If possible we will consider choosing some PSUs that participate in National Incident-Based Reporting System (NIBRS) to have detailed police incident-based information to compare. </w:t>
      </w:r>
      <w:r w:rsidRPr="000A3061">
        <w:rPr>
          <w:rFonts w:cs="Times New Roman"/>
          <w:color w:val="000000" w:themeColor="text1"/>
        </w:rPr>
        <w:t xml:space="preserve"> We also want to include PSUs where we expect some variability in the crime rates</w:t>
      </w:r>
      <w:r w:rsidRPr="00572D9B">
        <w:rPr>
          <w:rFonts w:cs="Times New Roman"/>
          <w:color w:val="000000" w:themeColor="text1"/>
        </w:rPr>
        <w:t xml:space="preserve"> based on the UCR.</w:t>
      </w:r>
      <w:r>
        <w:rPr>
          <w:rFonts w:cs="Times New Roman"/>
          <w:color w:val="000000" w:themeColor="text1"/>
        </w:rPr>
        <w:t xml:space="preserve">  The design will likely include two cross-sectional samples but with some overlap between wave 1 and wave 2 of the survey (</w:t>
      </w:r>
      <w:r w:rsidRPr="00572D9B">
        <w:rPr>
          <w:rFonts w:cs="Times New Roman"/>
          <w:color w:val="000000" w:themeColor="text1"/>
        </w:rPr>
        <w:t xml:space="preserve">to </w:t>
      </w:r>
      <w:r>
        <w:rPr>
          <w:rFonts w:cs="Times New Roman"/>
          <w:color w:val="000000" w:themeColor="text1"/>
        </w:rPr>
        <w:t xml:space="preserve">support the </w:t>
      </w:r>
      <w:r w:rsidRPr="00572D9B">
        <w:rPr>
          <w:rFonts w:cs="Times New Roman"/>
          <w:color w:val="000000" w:themeColor="text1"/>
        </w:rPr>
        <w:t>measure</w:t>
      </w:r>
      <w:r>
        <w:rPr>
          <w:rFonts w:cs="Times New Roman"/>
          <w:color w:val="000000" w:themeColor="text1"/>
        </w:rPr>
        <w:t>ment of</w:t>
      </w:r>
      <w:r w:rsidRPr="00572D9B">
        <w:rPr>
          <w:rFonts w:cs="Times New Roman"/>
          <w:color w:val="000000" w:themeColor="text1"/>
        </w:rPr>
        <w:t xml:space="preserve"> change over time</w:t>
      </w:r>
      <w:r>
        <w:rPr>
          <w:rFonts w:cs="Times New Roman"/>
          <w:color w:val="000000" w:themeColor="text1"/>
        </w:rPr>
        <w:t>)</w:t>
      </w:r>
      <w:r w:rsidRPr="00572D9B">
        <w:rPr>
          <w:rFonts w:cs="Times New Roman"/>
          <w:color w:val="000000" w:themeColor="text1"/>
        </w:rPr>
        <w:t xml:space="preserve">. </w:t>
      </w:r>
      <w:r w:rsidR="00193ED3">
        <w:rPr>
          <w:rFonts w:cs="Times New Roman"/>
          <w:color w:val="000000" w:themeColor="text1"/>
        </w:rPr>
        <w:t xml:space="preserve"> If the approach works, then BJS will consider followup testing with smaller PSUs to ensure that the approach is generalizable nationally, not only with larger metropolitan areas.</w:t>
      </w:r>
    </w:p>
    <w:p w:rsidR="00EA2A33" w:rsidRPr="00572D9B" w:rsidRDefault="00EA2A33" w:rsidP="00EA2A33">
      <w:pPr>
        <w:rPr>
          <w:rFonts w:cs="Times New Roman"/>
          <w:color w:val="000000" w:themeColor="text1"/>
        </w:rPr>
      </w:pPr>
    </w:p>
    <w:p w:rsidR="00A853D6" w:rsidRDefault="00F1748F" w:rsidP="00DB1091">
      <w:pPr>
        <w:rPr>
          <w:rFonts w:cs="Times New Roman"/>
          <w:color w:val="000000" w:themeColor="text1"/>
        </w:rPr>
      </w:pPr>
      <w:r>
        <w:rPr>
          <w:rFonts w:cs="Times New Roman"/>
          <w:color w:val="000000" w:themeColor="text1"/>
        </w:rPr>
        <w:t xml:space="preserve">Unlike the NCVS, and unlike the phase 1 research of the NCVS-CS study, this phase of research would not include an interviewer-administered survey for the purpose of generating estimates.  All estimates would be based </w:t>
      </w:r>
      <w:r w:rsidR="0027162B">
        <w:rPr>
          <w:rFonts w:cs="Times New Roman"/>
          <w:color w:val="000000" w:themeColor="text1"/>
        </w:rPr>
        <w:t xml:space="preserve">solely </w:t>
      </w:r>
      <w:r>
        <w:rPr>
          <w:rFonts w:cs="Times New Roman"/>
          <w:color w:val="000000" w:themeColor="text1"/>
        </w:rPr>
        <w:t xml:space="preserve">on responses to the mailed, self-administered questionnaires.  </w:t>
      </w:r>
      <w:r w:rsidR="0082174B" w:rsidRPr="00F2227C">
        <w:rPr>
          <w:rFonts w:cs="Times New Roman"/>
          <w:color w:val="000000" w:themeColor="text1"/>
        </w:rPr>
        <w:t xml:space="preserve">The goals of </w:t>
      </w:r>
      <w:r w:rsidR="0027162B">
        <w:rPr>
          <w:rFonts w:cs="Times New Roman"/>
          <w:color w:val="000000" w:themeColor="text1"/>
        </w:rPr>
        <w:t xml:space="preserve">this phase of research </w:t>
      </w:r>
      <w:r w:rsidR="0082174B" w:rsidRPr="00F2227C">
        <w:rPr>
          <w:rFonts w:cs="Times New Roman"/>
          <w:color w:val="000000" w:themeColor="text1"/>
        </w:rPr>
        <w:t xml:space="preserve">are to assess each of the approaches in terms of data quality and effectiveness at supporting </w:t>
      </w:r>
      <w:r w:rsidR="0027162B">
        <w:rPr>
          <w:rFonts w:cs="Times New Roman"/>
          <w:color w:val="000000" w:themeColor="text1"/>
        </w:rPr>
        <w:t>local jurisdictions in assessing victimization change over time</w:t>
      </w:r>
      <w:r w:rsidR="0082174B" w:rsidRPr="00F2227C">
        <w:rPr>
          <w:rFonts w:cs="Times New Roman"/>
          <w:color w:val="000000" w:themeColor="text1"/>
        </w:rPr>
        <w:t xml:space="preserve">. </w:t>
      </w:r>
      <w:r w:rsidR="0027162B">
        <w:rPr>
          <w:rFonts w:cs="Times New Roman"/>
          <w:color w:val="000000" w:themeColor="text1"/>
        </w:rPr>
        <w:t xml:space="preserve"> </w:t>
      </w:r>
    </w:p>
    <w:p w:rsidR="00A853D6" w:rsidRDefault="00A853D6" w:rsidP="00DB1091">
      <w:pPr>
        <w:rPr>
          <w:rFonts w:cs="Times New Roman"/>
          <w:color w:val="000000" w:themeColor="text1"/>
        </w:rPr>
      </w:pPr>
    </w:p>
    <w:p w:rsidR="00A853D6" w:rsidRDefault="00A853D6" w:rsidP="00DB1091">
      <w:r w:rsidRPr="00A735BD">
        <w:rPr>
          <w:u w:val="single"/>
        </w:rPr>
        <w:t>Assessing Reliability and Validity</w:t>
      </w:r>
      <w:r>
        <w:rPr>
          <w:u w:val="single"/>
        </w:rPr>
        <w:t xml:space="preserve"> of the Instruments</w:t>
      </w:r>
      <w:r>
        <w:t xml:space="preserve">.  </w:t>
      </w:r>
      <w:r w:rsidR="002F00B6">
        <w:t>The planned field test</w:t>
      </w:r>
      <w:r>
        <w:t xml:space="preserve"> will include followup telephone interviews to assess the validity of the instruments and nonresponse bias.  </w:t>
      </w:r>
      <w:r w:rsidR="002F00B6">
        <w:t>We also plan</w:t>
      </w:r>
      <w:r>
        <w:t xml:space="preserve"> to assess </w:t>
      </w:r>
      <w:r w:rsidR="002F00B6">
        <w:t xml:space="preserve">unit </w:t>
      </w:r>
      <w:r>
        <w:t>response rates, item missing</w:t>
      </w:r>
      <w:r w:rsidR="002F00B6">
        <w:t>ness</w:t>
      </w:r>
      <w:r>
        <w:t xml:space="preserve">, proper use of skip patterns, </w:t>
      </w:r>
      <w:r w:rsidR="002F00B6">
        <w:t>logical consistency within the instrument, and the effects of proxy response</w:t>
      </w:r>
      <w:r>
        <w:t>.  We will also compare the victimization rates of the two instrument options with each other, with the NCVS, and with the UCR to assess whether one of the instruments is better at tracking the</w:t>
      </w:r>
      <w:r w:rsidR="005E0D45">
        <w:t>se</w:t>
      </w:r>
      <w:r>
        <w:t xml:space="preserve"> extant data sources.</w:t>
      </w:r>
    </w:p>
    <w:p w:rsidR="005E0D45" w:rsidRDefault="005E0D45" w:rsidP="00DB1091"/>
    <w:p w:rsidR="005E0D45" w:rsidRDefault="005E0D45" w:rsidP="00DB1091">
      <w:pPr>
        <w:rPr>
          <w:rFonts w:cs="Times New Roman"/>
          <w:b/>
          <w:color w:val="000000" w:themeColor="text1"/>
        </w:rPr>
      </w:pPr>
      <w:r>
        <w:t xml:space="preserve">When we submit a </w:t>
      </w:r>
      <w:r w:rsidR="002F00B6">
        <w:t>request for the field test</w:t>
      </w:r>
      <w:r>
        <w:t>, we will describe this process in greater detail.</w:t>
      </w:r>
    </w:p>
    <w:p w:rsidR="001B4944" w:rsidRDefault="001B4944">
      <w:pPr>
        <w:rPr>
          <w:rFonts w:cs="Times New Roman"/>
          <w:b/>
          <w:color w:val="000000" w:themeColor="text1"/>
        </w:rPr>
      </w:pPr>
    </w:p>
    <w:p w:rsidR="00DB1091" w:rsidRDefault="00DB1091" w:rsidP="00DB1091">
      <w:pPr>
        <w:rPr>
          <w:rFonts w:cs="Times New Roman"/>
          <w:b/>
          <w:color w:val="000000" w:themeColor="text1"/>
        </w:rPr>
      </w:pPr>
      <w:r w:rsidRPr="00F2227C">
        <w:rPr>
          <w:rFonts w:cs="Times New Roman"/>
          <w:b/>
          <w:color w:val="000000" w:themeColor="text1"/>
        </w:rPr>
        <w:lastRenderedPageBreak/>
        <w:t>Cognitive Testing</w:t>
      </w:r>
    </w:p>
    <w:p w:rsidR="00F2227C" w:rsidRPr="00F2227C" w:rsidRDefault="00F2227C" w:rsidP="00DB1091">
      <w:pPr>
        <w:rPr>
          <w:rFonts w:cs="Times New Roman"/>
          <w:b/>
          <w:color w:val="000000" w:themeColor="text1"/>
        </w:rPr>
      </w:pPr>
    </w:p>
    <w:p w:rsidR="00C8063B" w:rsidRDefault="00970076" w:rsidP="0082174B">
      <w:pPr>
        <w:rPr>
          <w:rFonts w:cs="Times New Roman"/>
          <w:color w:val="000000" w:themeColor="text1"/>
        </w:rPr>
      </w:pPr>
      <w:r>
        <w:rPr>
          <w:rFonts w:cs="Times New Roman"/>
          <w:color w:val="000000" w:themeColor="text1"/>
        </w:rPr>
        <w:t>For the current request, we are asking for clearance to conduct cognitive testing o</w:t>
      </w:r>
      <w:r w:rsidR="00C8063B">
        <w:rPr>
          <w:rFonts w:cs="Times New Roman"/>
          <w:color w:val="000000" w:themeColor="text1"/>
        </w:rPr>
        <w:t xml:space="preserve">f </w:t>
      </w:r>
      <w:r>
        <w:rPr>
          <w:rFonts w:cs="Times New Roman"/>
          <w:color w:val="000000" w:themeColor="text1"/>
        </w:rPr>
        <w:t xml:space="preserve">the two </w:t>
      </w:r>
      <w:r w:rsidR="00F001F3">
        <w:rPr>
          <w:rFonts w:cs="Times New Roman"/>
          <w:color w:val="000000" w:themeColor="text1"/>
        </w:rPr>
        <w:t xml:space="preserve">instrument </w:t>
      </w:r>
      <w:r>
        <w:rPr>
          <w:rFonts w:cs="Times New Roman"/>
          <w:color w:val="000000" w:themeColor="text1"/>
        </w:rPr>
        <w:t xml:space="preserve">options. </w:t>
      </w:r>
      <w:r w:rsidR="00F001F3">
        <w:rPr>
          <w:rFonts w:cs="Times New Roman"/>
          <w:color w:val="000000" w:themeColor="text1"/>
        </w:rPr>
        <w:t xml:space="preserve"> </w:t>
      </w:r>
      <w:r w:rsidR="00DB1091" w:rsidRPr="00F2227C">
        <w:rPr>
          <w:rFonts w:cs="Times New Roman"/>
          <w:color w:val="000000" w:themeColor="text1"/>
        </w:rPr>
        <w:t xml:space="preserve">In a broad sense, the goal </w:t>
      </w:r>
      <w:r w:rsidR="00DB1091" w:rsidRPr="000A3061">
        <w:rPr>
          <w:rFonts w:cs="Times New Roman"/>
          <w:color w:val="000000" w:themeColor="text1"/>
        </w:rPr>
        <w:t xml:space="preserve">of the cognitive interviews is to identify and correct features of the </w:t>
      </w:r>
      <w:r w:rsidR="00F001F3" w:rsidRPr="000A3061">
        <w:rPr>
          <w:rFonts w:cs="Times New Roman"/>
          <w:color w:val="000000" w:themeColor="text1"/>
        </w:rPr>
        <w:t xml:space="preserve">instruments </w:t>
      </w:r>
      <w:r w:rsidR="00DB1091" w:rsidRPr="000A3061">
        <w:rPr>
          <w:rFonts w:cs="Times New Roman"/>
          <w:color w:val="000000" w:themeColor="text1"/>
        </w:rPr>
        <w:t xml:space="preserve">that </w:t>
      </w:r>
      <w:r w:rsidR="002F00B6" w:rsidRPr="000A3061">
        <w:rPr>
          <w:rFonts w:cs="Times New Roman"/>
          <w:color w:val="000000" w:themeColor="text1"/>
        </w:rPr>
        <w:t>seem to dis</w:t>
      </w:r>
      <w:r w:rsidR="00DB1091" w:rsidRPr="000A3061">
        <w:rPr>
          <w:rFonts w:cs="Times New Roman"/>
          <w:color w:val="000000" w:themeColor="text1"/>
        </w:rPr>
        <w:t>courage</w:t>
      </w:r>
      <w:r w:rsidR="00C8063B" w:rsidRPr="000A3061">
        <w:rPr>
          <w:rFonts w:cs="Times New Roman"/>
          <w:color w:val="000000" w:themeColor="text1"/>
        </w:rPr>
        <w:t xml:space="preserve"> overall</w:t>
      </w:r>
      <w:r w:rsidR="00DB1091" w:rsidRPr="000A3061">
        <w:rPr>
          <w:rFonts w:cs="Times New Roman"/>
          <w:color w:val="000000" w:themeColor="text1"/>
        </w:rPr>
        <w:t xml:space="preserve"> response. </w:t>
      </w:r>
      <w:r w:rsidR="0082174B" w:rsidRPr="000A3061">
        <w:rPr>
          <w:rFonts w:cs="Times New Roman"/>
          <w:color w:val="000000" w:themeColor="text1"/>
        </w:rPr>
        <w:t xml:space="preserve">The </w:t>
      </w:r>
      <w:r w:rsidR="00C8063B" w:rsidRPr="000A3061">
        <w:rPr>
          <w:rFonts w:cs="Times New Roman"/>
          <w:color w:val="000000" w:themeColor="text1"/>
        </w:rPr>
        <w:t xml:space="preserve">cognitive test will </w:t>
      </w:r>
      <w:r w:rsidR="00F001F3" w:rsidRPr="000A3061">
        <w:rPr>
          <w:rFonts w:cs="Times New Roman"/>
          <w:color w:val="000000" w:themeColor="text1"/>
        </w:rPr>
        <w:t xml:space="preserve">also </w:t>
      </w:r>
      <w:r w:rsidR="00C8063B" w:rsidRPr="000A3061">
        <w:rPr>
          <w:rFonts w:cs="Times New Roman"/>
          <w:color w:val="000000" w:themeColor="text1"/>
        </w:rPr>
        <w:t xml:space="preserve">assess the </w:t>
      </w:r>
      <w:r w:rsidR="0082174B" w:rsidRPr="000A3061">
        <w:rPr>
          <w:rFonts w:cs="Times New Roman"/>
          <w:color w:val="000000" w:themeColor="text1"/>
        </w:rPr>
        <w:t xml:space="preserve">language used, the layout and design, and </w:t>
      </w:r>
      <w:r w:rsidR="003837CF" w:rsidRPr="000A3061">
        <w:rPr>
          <w:rFonts w:cs="Times New Roman"/>
          <w:color w:val="000000" w:themeColor="text1"/>
        </w:rPr>
        <w:t>question ordering</w:t>
      </w:r>
      <w:r w:rsidR="007C4304" w:rsidRPr="000A3061">
        <w:rPr>
          <w:rFonts w:cs="Times New Roman"/>
          <w:color w:val="000000" w:themeColor="text1"/>
        </w:rPr>
        <w:t xml:space="preserve"> (e.g., “order effects”)</w:t>
      </w:r>
      <w:r w:rsidR="00C8063B" w:rsidRPr="000A3061">
        <w:rPr>
          <w:rFonts w:cs="Times New Roman"/>
          <w:color w:val="000000" w:themeColor="text1"/>
        </w:rPr>
        <w:t xml:space="preserve">. </w:t>
      </w:r>
      <w:r w:rsidR="0082174B" w:rsidRPr="000A3061">
        <w:rPr>
          <w:rFonts w:cs="Times New Roman"/>
          <w:color w:val="000000" w:themeColor="text1"/>
        </w:rPr>
        <w:t xml:space="preserve"> </w:t>
      </w:r>
      <w:r w:rsidR="002F00B6" w:rsidRPr="000A3061">
        <w:rPr>
          <w:rFonts w:cs="Times New Roman"/>
          <w:color w:val="000000" w:themeColor="text1"/>
        </w:rPr>
        <w:t xml:space="preserve">Table 1 lists more detailed goals of the cognitive interviewing. </w:t>
      </w:r>
      <w:r w:rsidR="0082174B" w:rsidRPr="000A3061">
        <w:rPr>
          <w:rFonts w:cs="Times New Roman"/>
          <w:color w:val="000000" w:themeColor="text1"/>
        </w:rPr>
        <w:t>All</w:t>
      </w:r>
      <w:r w:rsidR="0082174B" w:rsidRPr="00F2227C">
        <w:rPr>
          <w:rFonts w:cs="Times New Roman"/>
          <w:color w:val="000000" w:themeColor="text1"/>
        </w:rPr>
        <w:t xml:space="preserve"> </w:t>
      </w:r>
      <w:r w:rsidR="00C8063B">
        <w:rPr>
          <w:rFonts w:cs="Times New Roman"/>
          <w:color w:val="000000" w:themeColor="text1"/>
        </w:rPr>
        <w:t xml:space="preserve">cognitive </w:t>
      </w:r>
      <w:r w:rsidR="0082174B" w:rsidRPr="00F2227C">
        <w:rPr>
          <w:rFonts w:cs="Times New Roman"/>
          <w:color w:val="000000" w:themeColor="text1"/>
        </w:rPr>
        <w:t>interviews will be audio and video recorded for note-taking purposes only.</w:t>
      </w:r>
      <w:r w:rsidR="00DA36BE">
        <w:rPr>
          <w:rFonts w:cs="Times New Roman"/>
          <w:color w:val="000000" w:themeColor="text1"/>
        </w:rPr>
        <w:t xml:space="preserve"> </w:t>
      </w:r>
    </w:p>
    <w:p w:rsidR="00C8063B" w:rsidRDefault="00C8063B" w:rsidP="0082174B">
      <w:pPr>
        <w:rPr>
          <w:rFonts w:cs="Times New Roman"/>
          <w:color w:val="000000" w:themeColor="text1"/>
        </w:rPr>
      </w:pPr>
    </w:p>
    <w:p w:rsidR="002F00B6" w:rsidRPr="0027172F" w:rsidRDefault="002F00B6" w:rsidP="002F00B6">
      <w:pPr>
        <w:rPr>
          <w:rFonts w:cs="Times New Roman"/>
          <w:color w:val="000000" w:themeColor="text1"/>
          <w:sz w:val="20"/>
        </w:rPr>
      </w:pPr>
      <w:r w:rsidRPr="0027172F">
        <w:rPr>
          <w:rFonts w:cs="Times New Roman"/>
          <w:color w:val="000000" w:themeColor="text1"/>
          <w:sz w:val="20"/>
        </w:rPr>
        <w:t>Table 1. Major Objectives of Cognitive Testing for the Mail-only NCVS-CS</w:t>
      </w:r>
    </w:p>
    <w:p w:rsidR="002F00B6" w:rsidRPr="0027172F" w:rsidRDefault="002F00B6" w:rsidP="002F00B6">
      <w:pPr>
        <w:rPr>
          <w:rFonts w:cs="Times New Roman"/>
          <w:color w:val="000000" w:themeColor="text1"/>
          <w:sz w:val="20"/>
        </w:rPr>
      </w:pPr>
    </w:p>
    <w:p w:rsidR="002F00B6" w:rsidRPr="0027172F" w:rsidRDefault="002F00B6" w:rsidP="002F00B6">
      <w:pPr>
        <w:pStyle w:val="ListParagraph"/>
        <w:numPr>
          <w:ilvl w:val="0"/>
          <w:numId w:val="3"/>
        </w:numPr>
        <w:spacing w:after="200" w:line="276" w:lineRule="auto"/>
        <w:rPr>
          <w:sz w:val="20"/>
        </w:rPr>
      </w:pPr>
      <w:r w:rsidRPr="0027172F">
        <w:rPr>
          <w:sz w:val="20"/>
        </w:rPr>
        <w:t>Proxy response</w:t>
      </w:r>
    </w:p>
    <w:p w:rsidR="002F00B6" w:rsidRPr="0027172F" w:rsidRDefault="002F00B6" w:rsidP="002F00B6">
      <w:pPr>
        <w:pStyle w:val="ListParagraph"/>
        <w:numPr>
          <w:ilvl w:val="1"/>
          <w:numId w:val="3"/>
        </w:numPr>
        <w:spacing w:after="200" w:line="276" w:lineRule="auto"/>
        <w:rPr>
          <w:sz w:val="20"/>
        </w:rPr>
      </w:pPr>
      <w:r w:rsidRPr="0027172F">
        <w:rPr>
          <w:sz w:val="20"/>
        </w:rPr>
        <w:t>In the Incident Approach, do respondents think about other people or focus on themselves?</w:t>
      </w:r>
    </w:p>
    <w:p w:rsidR="002F00B6" w:rsidRPr="0027172F" w:rsidRDefault="002F00B6" w:rsidP="002F00B6">
      <w:pPr>
        <w:pStyle w:val="ListParagraph"/>
        <w:numPr>
          <w:ilvl w:val="1"/>
          <w:numId w:val="3"/>
        </w:numPr>
        <w:spacing w:after="200" w:line="276" w:lineRule="auto"/>
        <w:rPr>
          <w:sz w:val="20"/>
        </w:rPr>
      </w:pPr>
      <w:r w:rsidRPr="0027172F">
        <w:rPr>
          <w:sz w:val="20"/>
        </w:rPr>
        <w:t>Does the Person Approach work better for focusing on others?</w:t>
      </w:r>
    </w:p>
    <w:p w:rsidR="002F00B6" w:rsidRPr="0027172F" w:rsidRDefault="002F00B6" w:rsidP="002F00B6">
      <w:pPr>
        <w:pStyle w:val="ListParagraph"/>
        <w:numPr>
          <w:ilvl w:val="1"/>
          <w:numId w:val="3"/>
        </w:numPr>
        <w:spacing w:after="200" w:line="276" w:lineRule="auto"/>
        <w:rPr>
          <w:sz w:val="20"/>
        </w:rPr>
      </w:pPr>
      <w:r w:rsidRPr="0027172F">
        <w:rPr>
          <w:sz w:val="20"/>
        </w:rPr>
        <w:t>How comfortable/confident are respondents</w:t>
      </w:r>
      <w:r w:rsidRPr="0027172F" w:rsidDel="008014E1">
        <w:rPr>
          <w:sz w:val="20"/>
        </w:rPr>
        <w:t xml:space="preserve"> </w:t>
      </w:r>
      <w:r w:rsidRPr="0027172F">
        <w:rPr>
          <w:sz w:val="20"/>
        </w:rPr>
        <w:t>about reporting for others, particularly for young adults and teens?</w:t>
      </w:r>
    </w:p>
    <w:p w:rsidR="002F00B6" w:rsidRPr="0027172F" w:rsidRDefault="002F00B6" w:rsidP="002F00B6">
      <w:pPr>
        <w:pStyle w:val="ListParagraph"/>
        <w:numPr>
          <w:ilvl w:val="0"/>
          <w:numId w:val="3"/>
        </w:numPr>
        <w:spacing w:after="200" w:line="276" w:lineRule="auto"/>
        <w:rPr>
          <w:sz w:val="20"/>
        </w:rPr>
      </w:pPr>
      <w:r w:rsidRPr="0027172F">
        <w:rPr>
          <w:sz w:val="20"/>
        </w:rPr>
        <w:t>Multiple incidents</w:t>
      </w:r>
    </w:p>
    <w:p w:rsidR="002F00B6" w:rsidRPr="0027172F" w:rsidRDefault="002F00B6" w:rsidP="002F00B6">
      <w:pPr>
        <w:pStyle w:val="ListParagraph"/>
        <w:numPr>
          <w:ilvl w:val="1"/>
          <w:numId w:val="3"/>
        </w:numPr>
        <w:spacing w:after="200" w:line="276" w:lineRule="auto"/>
        <w:rPr>
          <w:sz w:val="20"/>
        </w:rPr>
      </w:pPr>
      <w:r w:rsidRPr="0027172F">
        <w:rPr>
          <w:sz w:val="20"/>
        </w:rPr>
        <w:t>How do respondents</w:t>
      </w:r>
      <w:r w:rsidRPr="0027172F" w:rsidDel="008014E1">
        <w:rPr>
          <w:sz w:val="20"/>
        </w:rPr>
        <w:t xml:space="preserve"> </w:t>
      </w:r>
      <w:r w:rsidRPr="0027172F">
        <w:rPr>
          <w:sz w:val="20"/>
        </w:rPr>
        <w:t>think about the most recent or the most serious incident – how do they decide which one to report?</w:t>
      </w:r>
    </w:p>
    <w:p w:rsidR="002F00B6" w:rsidRPr="0027172F" w:rsidRDefault="002F00B6" w:rsidP="002F00B6">
      <w:pPr>
        <w:pStyle w:val="ListParagraph"/>
        <w:numPr>
          <w:ilvl w:val="1"/>
          <w:numId w:val="3"/>
        </w:numPr>
        <w:spacing w:after="200" w:line="276" w:lineRule="auto"/>
        <w:rPr>
          <w:sz w:val="20"/>
        </w:rPr>
      </w:pPr>
      <w:r w:rsidRPr="0027172F">
        <w:rPr>
          <w:sz w:val="20"/>
        </w:rPr>
        <w:t>In the Incident Approach, how well do respondents</w:t>
      </w:r>
      <w:r w:rsidRPr="0027172F" w:rsidDel="008014E1">
        <w:rPr>
          <w:sz w:val="20"/>
        </w:rPr>
        <w:t xml:space="preserve"> </w:t>
      </w:r>
      <w:r w:rsidRPr="0027172F">
        <w:rPr>
          <w:sz w:val="20"/>
        </w:rPr>
        <w:t>handle moving from one incident to another?</w:t>
      </w:r>
    </w:p>
    <w:p w:rsidR="002F00B6" w:rsidRPr="0027172F" w:rsidRDefault="002F00B6" w:rsidP="002F00B6">
      <w:pPr>
        <w:pStyle w:val="ListParagraph"/>
        <w:numPr>
          <w:ilvl w:val="0"/>
          <w:numId w:val="3"/>
        </w:numPr>
        <w:spacing w:after="200" w:line="276" w:lineRule="auto"/>
        <w:rPr>
          <w:sz w:val="20"/>
        </w:rPr>
      </w:pPr>
      <w:r w:rsidRPr="0027172F">
        <w:rPr>
          <w:sz w:val="20"/>
        </w:rPr>
        <w:t>Multiple eligible people in household</w:t>
      </w:r>
    </w:p>
    <w:p w:rsidR="002F00B6" w:rsidRPr="0027172F" w:rsidRDefault="002F00B6" w:rsidP="002F00B6">
      <w:pPr>
        <w:pStyle w:val="ListParagraph"/>
        <w:numPr>
          <w:ilvl w:val="1"/>
          <w:numId w:val="3"/>
        </w:numPr>
        <w:spacing w:after="200" w:line="276" w:lineRule="auto"/>
        <w:rPr>
          <w:sz w:val="20"/>
        </w:rPr>
      </w:pPr>
      <w:r w:rsidRPr="0027172F">
        <w:rPr>
          <w:sz w:val="20"/>
        </w:rPr>
        <w:t>In the Incident Approach, how well are respondents</w:t>
      </w:r>
      <w:r w:rsidRPr="0027172F" w:rsidDel="008014E1">
        <w:rPr>
          <w:sz w:val="20"/>
        </w:rPr>
        <w:t xml:space="preserve"> </w:t>
      </w:r>
      <w:r w:rsidRPr="0027172F">
        <w:rPr>
          <w:sz w:val="20"/>
        </w:rPr>
        <w:t>able to assign person numbers for the incidents they report?</w:t>
      </w:r>
    </w:p>
    <w:p w:rsidR="002F00B6" w:rsidRPr="0027172F" w:rsidRDefault="002F00B6" w:rsidP="002F00B6">
      <w:pPr>
        <w:pStyle w:val="ListParagraph"/>
        <w:numPr>
          <w:ilvl w:val="1"/>
          <w:numId w:val="3"/>
        </w:numPr>
        <w:spacing w:after="200" w:line="276" w:lineRule="auto"/>
        <w:rPr>
          <w:sz w:val="20"/>
        </w:rPr>
      </w:pPr>
      <w:r w:rsidRPr="0027172F">
        <w:rPr>
          <w:sz w:val="20"/>
        </w:rPr>
        <w:t>In the Person Approach, do respondents</w:t>
      </w:r>
      <w:r w:rsidRPr="0027172F" w:rsidDel="008014E1">
        <w:rPr>
          <w:sz w:val="20"/>
        </w:rPr>
        <w:t xml:space="preserve"> </w:t>
      </w:r>
      <w:r w:rsidRPr="0027172F">
        <w:rPr>
          <w:sz w:val="20"/>
        </w:rPr>
        <w:t>include all eligible people and fill out sections for them?</w:t>
      </w:r>
    </w:p>
    <w:p w:rsidR="002F00B6" w:rsidRPr="0027172F" w:rsidRDefault="002F00B6" w:rsidP="002F00B6">
      <w:pPr>
        <w:pStyle w:val="ListParagraph"/>
        <w:numPr>
          <w:ilvl w:val="0"/>
          <w:numId w:val="3"/>
        </w:numPr>
        <w:spacing w:after="200" w:line="276" w:lineRule="auto"/>
        <w:rPr>
          <w:sz w:val="20"/>
        </w:rPr>
      </w:pPr>
      <w:r w:rsidRPr="0027172F">
        <w:rPr>
          <w:sz w:val="20"/>
        </w:rPr>
        <w:t>Distinguishing between violent crime and thefts/break-ins in the Incident Approach</w:t>
      </w:r>
    </w:p>
    <w:p w:rsidR="002F00B6" w:rsidRPr="0027172F" w:rsidRDefault="002F00B6" w:rsidP="002F00B6">
      <w:pPr>
        <w:pStyle w:val="ListParagraph"/>
        <w:numPr>
          <w:ilvl w:val="1"/>
          <w:numId w:val="3"/>
        </w:numPr>
        <w:spacing w:after="200" w:line="276" w:lineRule="auto"/>
        <w:rPr>
          <w:sz w:val="20"/>
        </w:rPr>
      </w:pPr>
      <w:r w:rsidRPr="0027172F">
        <w:rPr>
          <w:sz w:val="20"/>
        </w:rPr>
        <w:t>Are respondents</w:t>
      </w:r>
      <w:r w:rsidRPr="0027172F" w:rsidDel="008014E1">
        <w:rPr>
          <w:sz w:val="20"/>
        </w:rPr>
        <w:t xml:space="preserve"> </w:t>
      </w:r>
      <w:r w:rsidRPr="0027172F">
        <w:rPr>
          <w:sz w:val="20"/>
        </w:rPr>
        <w:t>able to associate crimes with one broad category or the other?</w:t>
      </w:r>
    </w:p>
    <w:p w:rsidR="002F00B6" w:rsidRPr="0027172F" w:rsidRDefault="002F00B6" w:rsidP="002F00B6">
      <w:pPr>
        <w:pStyle w:val="ListParagraph"/>
        <w:numPr>
          <w:ilvl w:val="0"/>
          <w:numId w:val="3"/>
        </w:numPr>
        <w:spacing w:after="200" w:line="276" w:lineRule="auto"/>
        <w:rPr>
          <w:sz w:val="20"/>
        </w:rPr>
      </w:pPr>
      <w:r w:rsidRPr="0027172F">
        <w:rPr>
          <w:sz w:val="20"/>
        </w:rPr>
        <w:t>Effectiveness of probes</w:t>
      </w:r>
    </w:p>
    <w:p w:rsidR="002F00B6" w:rsidRPr="0027172F" w:rsidRDefault="002F00B6" w:rsidP="002F00B6">
      <w:pPr>
        <w:pStyle w:val="ListParagraph"/>
        <w:numPr>
          <w:ilvl w:val="1"/>
          <w:numId w:val="3"/>
        </w:numPr>
        <w:spacing w:after="200" w:line="276" w:lineRule="auto"/>
        <w:rPr>
          <w:sz w:val="20"/>
        </w:rPr>
      </w:pPr>
      <w:r w:rsidRPr="0027172F">
        <w:rPr>
          <w:sz w:val="20"/>
        </w:rPr>
        <w:t>Do the probes seem to capture all types of crimes that we intend to capture?</w:t>
      </w:r>
    </w:p>
    <w:p w:rsidR="002F00B6" w:rsidRPr="0027172F" w:rsidRDefault="002F00B6" w:rsidP="002F00B6">
      <w:pPr>
        <w:pStyle w:val="ListParagraph"/>
        <w:numPr>
          <w:ilvl w:val="0"/>
          <w:numId w:val="3"/>
        </w:numPr>
        <w:spacing w:after="200" w:line="276" w:lineRule="auto"/>
        <w:rPr>
          <w:sz w:val="20"/>
        </w:rPr>
      </w:pPr>
      <w:r w:rsidRPr="0027172F">
        <w:rPr>
          <w:sz w:val="20"/>
        </w:rPr>
        <w:t>Open-ended questions</w:t>
      </w:r>
    </w:p>
    <w:p w:rsidR="002F00B6" w:rsidRPr="0027172F" w:rsidRDefault="002F00B6" w:rsidP="002F00B6">
      <w:pPr>
        <w:pStyle w:val="ListParagraph"/>
        <w:numPr>
          <w:ilvl w:val="1"/>
          <w:numId w:val="3"/>
        </w:numPr>
        <w:spacing w:after="200" w:line="276" w:lineRule="auto"/>
        <w:rPr>
          <w:sz w:val="20"/>
        </w:rPr>
      </w:pPr>
      <w:r w:rsidRPr="0027172F">
        <w:rPr>
          <w:sz w:val="20"/>
        </w:rPr>
        <w:t>What do respondents</w:t>
      </w:r>
      <w:r w:rsidRPr="0027172F" w:rsidDel="008014E1">
        <w:rPr>
          <w:sz w:val="20"/>
        </w:rPr>
        <w:t xml:space="preserve"> </w:t>
      </w:r>
      <w:r w:rsidRPr="0027172F">
        <w:rPr>
          <w:sz w:val="20"/>
        </w:rPr>
        <w:t xml:space="preserve">think we are asking for in the incident descriptions? How could it be better focused or get them to write more? </w:t>
      </w:r>
    </w:p>
    <w:p w:rsidR="002F00B6" w:rsidRPr="0027172F" w:rsidRDefault="002F00B6" w:rsidP="002F00B6">
      <w:pPr>
        <w:pStyle w:val="ListParagraph"/>
        <w:numPr>
          <w:ilvl w:val="0"/>
          <w:numId w:val="3"/>
        </w:numPr>
        <w:spacing w:after="200" w:line="276" w:lineRule="auto"/>
        <w:rPr>
          <w:sz w:val="20"/>
        </w:rPr>
      </w:pPr>
      <w:r w:rsidRPr="0027172F">
        <w:rPr>
          <w:sz w:val="20"/>
        </w:rPr>
        <w:t>Questions to support TOC coding</w:t>
      </w:r>
    </w:p>
    <w:p w:rsidR="002F00B6" w:rsidRPr="0027172F" w:rsidRDefault="002F00B6" w:rsidP="002F00B6">
      <w:pPr>
        <w:pStyle w:val="ListParagraph"/>
        <w:numPr>
          <w:ilvl w:val="1"/>
          <w:numId w:val="3"/>
        </w:numPr>
        <w:spacing w:after="200" w:line="276" w:lineRule="auto"/>
        <w:rPr>
          <w:sz w:val="20"/>
        </w:rPr>
      </w:pPr>
      <w:r w:rsidRPr="0027172F">
        <w:rPr>
          <w:sz w:val="20"/>
        </w:rPr>
        <w:t>Is Rs’ understanding of these questions congruent with what is needed for coding? (May need to write up intent statements for these questions)</w:t>
      </w:r>
    </w:p>
    <w:p w:rsidR="002F00B6" w:rsidRPr="0027172F" w:rsidRDefault="002F00B6" w:rsidP="002F00B6">
      <w:pPr>
        <w:pStyle w:val="ListParagraph"/>
        <w:numPr>
          <w:ilvl w:val="0"/>
          <w:numId w:val="3"/>
        </w:numPr>
        <w:spacing w:after="200" w:line="276" w:lineRule="auto"/>
        <w:rPr>
          <w:sz w:val="20"/>
        </w:rPr>
      </w:pPr>
      <w:r w:rsidRPr="0027172F">
        <w:rPr>
          <w:sz w:val="20"/>
        </w:rPr>
        <w:t>Order effects</w:t>
      </w:r>
    </w:p>
    <w:p w:rsidR="002F00B6" w:rsidRPr="0027172F" w:rsidRDefault="002F00B6" w:rsidP="002F00B6">
      <w:pPr>
        <w:pStyle w:val="ListParagraph"/>
        <w:numPr>
          <w:ilvl w:val="1"/>
          <w:numId w:val="3"/>
        </w:numPr>
        <w:spacing w:after="200" w:line="276" w:lineRule="auto"/>
        <w:rPr>
          <w:sz w:val="20"/>
        </w:rPr>
      </w:pPr>
      <w:r w:rsidRPr="0027172F">
        <w:rPr>
          <w:sz w:val="20"/>
        </w:rPr>
        <w:t>Does asking for property crimes first (person approach) affect reporting of personal crimes, or vice versa for the incident approach?</w:t>
      </w:r>
    </w:p>
    <w:p w:rsidR="002F00B6" w:rsidRPr="00F2227C" w:rsidRDefault="002F00B6" w:rsidP="002F00B6">
      <w:pPr>
        <w:contextualSpacing/>
        <w:rPr>
          <w:rFonts w:cs="Times New Roman"/>
          <w:b/>
          <w:color w:val="000000" w:themeColor="text1"/>
        </w:rPr>
      </w:pPr>
    </w:p>
    <w:p w:rsidR="00FF16F0" w:rsidRDefault="00631682" w:rsidP="0082174B">
      <w:pPr>
        <w:contextualSpacing/>
        <w:rPr>
          <w:rFonts w:cs="Times New Roman"/>
          <w:color w:val="000000" w:themeColor="text1"/>
        </w:rPr>
      </w:pPr>
      <w:r>
        <w:rPr>
          <w:rFonts w:cs="Times New Roman"/>
          <w:color w:val="000000" w:themeColor="text1"/>
        </w:rPr>
        <w:t xml:space="preserve">Once BJS receives OMB approval, </w:t>
      </w:r>
      <w:r w:rsidR="0082174B" w:rsidRPr="00097859">
        <w:rPr>
          <w:rFonts w:cs="Times New Roman"/>
          <w:color w:val="000000" w:themeColor="text1"/>
        </w:rPr>
        <w:t>We</w:t>
      </w:r>
      <w:r w:rsidR="00C8063B" w:rsidRPr="00097859">
        <w:rPr>
          <w:rFonts w:cs="Times New Roman"/>
          <w:color w:val="000000" w:themeColor="text1"/>
        </w:rPr>
        <w:t>stat</w:t>
      </w:r>
      <w:r w:rsidR="0082174B" w:rsidRPr="00097859">
        <w:rPr>
          <w:rFonts w:cs="Times New Roman"/>
          <w:color w:val="000000" w:themeColor="text1"/>
        </w:rPr>
        <w:t xml:space="preserve"> will recruit </w:t>
      </w:r>
      <w:r w:rsidR="00FF16F0">
        <w:rPr>
          <w:rFonts w:cs="Times New Roman"/>
          <w:color w:val="000000" w:themeColor="text1"/>
        </w:rPr>
        <w:t xml:space="preserve">no more </w:t>
      </w:r>
      <w:r w:rsidR="00FF16F0" w:rsidRPr="00B52D60">
        <w:rPr>
          <w:rFonts w:cs="Times New Roman"/>
          <w:color w:val="000000" w:themeColor="text1"/>
        </w:rPr>
        <w:t>than 5</w:t>
      </w:r>
      <w:r w:rsidR="00F001F3" w:rsidRPr="00B52D60">
        <w:rPr>
          <w:rFonts w:cs="Times New Roman"/>
          <w:color w:val="000000" w:themeColor="text1"/>
        </w:rPr>
        <w:t>0</w:t>
      </w:r>
      <w:r w:rsidR="0082174B" w:rsidRPr="00B52D60">
        <w:rPr>
          <w:rFonts w:cs="Times New Roman"/>
          <w:color w:val="000000" w:themeColor="text1"/>
        </w:rPr>
        <w:t xml:space="preserve"> participants</w:t>
      </w:r>
      <w:r w:rsidR="0082174B" w:rsidRPr="00097859">
        <w:rPr>
          <w:rFonts w:cs="Times New Roman"/>
          <w:color w:val="000000" w:themeColor="text1"/>
        </w:rPr>
        <w:t xml:space="preserve"> for these cognitive interviews</w:t>
      </w:r>
      <w:r w:rsidR="00F001F3">
        <w:rPr>
          <w:rFonts w:cs="Times New Roman"/>
          <w:color w:val="000000" w:themeColor="text1"/>
        </w:rPr>
        <w:t xml:space="preserve">.  The plan is to interview respondents </w:t>
      </w:r>
      <w:r w:rsidR="00FF16F0">
        <w:rPr>
          <w:rFonts w:cs="Times New Roman"/>
          <w:color w:val="000000" w:themeColor="text1"/>
        </w:rPr>
        <w:t xml:space="preserve">locally (DC/Baltimore area) as well as in other </w:t>
      </w:r>
      <w:r w:rsidR="001E5A05">
        <w:rPr>
          <w:rFonts w:cs="Times New Roman"/>
          <w:color w:val="000000" w:themeColor="text1"/>
        </w:rPr>
        <w:t xml:space="preserve">metropolitan </w:t>
      </w:r>
      <w:r w:rsidR="00FF16F0">
        <w:rPr>
          <w:rFonts w:cs="Times New Roman"/>
          <w:color w:val="000000" w:themeColor="text1"/>
        </w:rPr>
        <w:t>areas</w:t>
      </w:r>
      <w:r w:rsidR="00F001F3">
        <w:rPr>
          <w:rFonts w:cs="Times New Roman"/>
          <w:color w:val="000000" w:themeColor="text1"/>
        </w:rPr>
        <w:t xml:space="preserve">.  </w:t>
      </w:r>
      <w:r>
        <w:rPr>
          <w:rFonts w:cs="Times New Roman"/>
          <w:color w:val="000000" w:themeColor="text1"/>
        </w:rPr>
        <w:t xml:space="preserve">The current schedule assumes we conduct these cognitive interviews in </w:t>
      </w:r>
      <w:r w:rsidRPr="00B52D60">
        <w:rPr>
          <w:rFonts w:cs="Times New Roman"/>
          <w:color w:val="000000" w:themeColor="text1"/>
        </w:rPr>
        <w:t>August and September</w:t>
      </w:r>
      <w:r w:rsidR="00FF16F0" w:rsidRPr="00B52D60">
        <w:rPr>
          <w:rFonts w:cs="Times New Roman"/>
          <w:color w:val="000000" w:themeColor="text1"/>
        </w:rPr>
        <w:t>, assuming OMB approval in early July</w:t>
      </w:r>
      <w:r w:rsidRPr="00B52D60">
        <w:rPr>
          <w:rFonts w:cs="Times New Roman"/>
          <w:color w:val="000000" w:themeColor="text1"/>
        </w:rPr>
        <w:t>.</w:t>
      </w:r>
      <w:r>
        <w:rPr>
          <w:rFonts w:cs="Times New Roman"/>
          <w:color w:val="000000" w:themeColor="text1"/>
        </w:rPr>
        <w:t xml:space="preserve">  </w:t>
      </w:r>
      <w:r w:rsidR="00E20E41">
        <w:rPr>
          <w:rFonts w:cs="Times New Roman"/>
          <w:color w:val="000000" w:themeColor="text1"/>
        </w:rPr>
        <w:t xml:space="preserve">So that we can </w:t>
      </w:r>
      <w:r>
        <w:rPr>
          <w:rFonts w:cs="Times New Roman"/>
          <w:color w:val="000000" w:themeColor="text1"/>
        </w:rPr>
        <w:t xml:space="preserve">thoroughly </w:t>
      </w:r>
      <w:r w:rsidR="00E20E41">
        <w:rPr>
          <w:rFonts w:cs="Times New Roman"/>
          <w:color w:val="000000" w:themeColor="text1"/>
        </w:rPr>
        <w:t>test the crime quest</w:t>
      </w:r>
      <w:r>
        <w:rPr>
          <w:rFonts w:cs="Times New Roman"/>
          <w:color w:val="000000" w:themeColor="text1"/>
        </w:rPr>
        <w:t>ions, w</w:t>
      </w:r>
      <w:r w:rsidR="00E20E41">
        <w:rPr>
          <w:rFonts w:cs="Times New Roman"/>
          <w:color w:val="000000" w:themeColor="text1"/>
        </w:rPr>
        <w:t>e plan to over-recruit participants who were recent victims of crime (past year)</w:t>
      </w:r>
      <w:r w:rsidR="00C8063B">
        <w:rPr>
          <w:rFonts w:cs="Times New Roman"/>
          <w:color w:val="000000" w:themeColor="text1"/>
        </w:rPr>
        <w:t>.</w:t>
      </w:r>
      <w:r w:rsidR="0082174B" w:rsidRPr="00F2227C">
        <w:rPr>
          <w:rFonts w:cs="Times New Roman"/>
          <w:color w:val="000000" w:themeColor="text1"/>
        </w:rPr>
        <w:t xml:space="preserve"> </w:t>
      </w:r>
      <w:r>
        <w:rPr>
          <w:rFonts w:cs="Times New Roman"/>
          <w:color w:val="000000" w:themeColor="text1"/>
        </w:rPr>
        <w:t xml:space="preserve"> </w:t>
      </w:r>
    </w:p>
    <w:p w:rsidR="00824CE6" w:rsidRDefault="00824CE6" w:rsidP="0082174B">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A735BD">
        <w:rPr>
          <w:rFonts w:cs="Times New Roman"/>
          <w:color w:val="000000" w:themeColor="text1"/>
          <w:u w:val="single"/>
        </w:rPr>
        <w:t>Recruiting</w:t>
      </w:r>
      <w:r>
        <w:rPr>
          <w:rFonts w:cs="Times New Roman"/>
          <w:color w:val="000000" w:themeColor="text1"/>
        </w:rPr>
        <w:t xml:space="preserve">.  </w:t>
      </w:r>
      <w:r w:rsidRPr="00824CE6">
        <w:rPr>
          <w:rFonts w:cs="Times New Roman"/>
          <w:color w:val="000000" w:themeColor="text1"/>
        </w:rPr>
        <w:t xml:space="preserve">BJS will recruit individuals from households where members have been recent crime victims, as well as from households where there are no recent crime victims.  The former type of </w:t>
      </w:r>
      <w:r w:rsidRPr="00824CE6">
        <w:rPr>
          <w:rFonts w:cs="Times New Roman"/>
          <w:color w:val="000000" w:themeColor="text1"/>
        </w:rPr>
        <w:lastRenderedPageBreak/>
        <w:t xml:space="preserve">respondent will help us explore the crime questions, and the latter type of respondent will help us explore motivations for survey response among non-crime victims.  </w:t>
      </w:r>
    </w:p>
    <w:p w:rsidR="00824CE6" w:rsidRPr="00824CE6" w:rsidRDefault="00824CE6" w:rsidP="00824CE6">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824CE6">
        <w:rPr>
          <w:rFonts w:cs="Times New Roman"/>
          <w:color w:val="000000" w:themeColor="text1"/>
        </w:rPr>
        <w:t>Recruiting will be conducted using on-line advertising outlets, such as Craig’s List.  We plan to conduct a small number of cognitive interviews (about 5-6 with each instrument), revise the instruments based on findings, then conduct another set of interviews.  This process would proceed until no major issues are uncovered.  We would not exceed 50 interviews, which is the maximum burden we are requesting.</w:t>
      </w:r>
      <w:r>
        <w:rPr>
          <w:rFonts w:cs="Times New Roman"/>
          <w:color w:val="000000" w:themeColor="text1"/>
        </w:rPr>
        <w:t xml:space="preserve">  </w:t>
      </w:r>
      <w:r w:rsidR="000A3061">
        <w:rPr>
          <w:rFonts w:cs="Times New Roman"/>
          <w:color w:val="000000" w:themeColor="text1"/>
        </w:rPr>
        <w:t xml:space="preserve">Based on input from OMB, we will use an </w:t>
      </w:r>
      <w:r>
        <w:rPr>
          <w:rFonts w:cs="Times New Roman"/>
          <w:color w:val="000000" w:themeColor="text1"/>
        </w:rPr>
        <w:t>incentive of $</w:t>
      </w:r>
      <w:r w:rsidR="000A3061">
        <w:rPr>
          <w:rFonts w:cs="Times New Roman"/>
          <w:color w:val="000000" w:themeColor="text1"/>
        </w:rPr>
        <w:t>4</w:t>
      </w:r>
      <w:r>
        <w:rPr>
          <w:rFonts w:cs="Times New Roman"/>
          <w:color w:val="000000" w:themeColor="text1"/>
        </w:rPr>
        <w:t>0.</w:t>
      </w:r>
    </w:p>
    <w:p w:rsidR="00824CE6" w:rsidRPr="00824CE6" w:rsidRDefault="00824CE6" w:rsidP="00824CE6">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A735BD">
        <w:rPr>
          <w:rFonts w:cs="Times New Roman"/>
          <w:color w:val="000000" w:themeColor="text1"/>
          <w:u w:val="single"/>
        </w:rPr>
        <w:t>Testing Protocol</w:t>
      </w:r>
      <w:r>
        <w:rPr>
          <w:rFonts w:cs="Times New Roman"/>
          <w:color w:val="000000" w:themeColor="text1"/>
        </w:rPr>
        <w:t xml:space="preserve">. </w:t>
      </w:r>
      <w:r w:rsidRPr="00824CE6">
        <w:rPr>
          <w:rFonts w:cs="Times New Roman"/>
          <w:color w:val="000000" w:themeColor="text1"/>
        </w:rPr>
        <w:t>After signing a consent form (</w:t>
      </w:r>
      <w:r>
        <w:rPr>
          <w:rFonts w:cs="Times New Roman"/>
          <w:color w:val="000000" w:themeColor="text1"/>
        </w:rPr>
        <w:t>Appendix D</w:t>
      </w:r>
      <w:r w:rsidRPr="00824CE6">
        <w:rPr>
          <w:rFonts w:cs="Times New Roman"/>
          <w:color w:val="000000" w:themeColor="text1"/>
        </w:rPr>
        <w:t>), each cognitive interview respondent will be assigned a primary instrument to review (either the incident-level or the person-level). The moderator will provide a full packet, as the respondent might receive in the mail, including an outer envelope, cover letter (</w:t>
      </w:r>
      <w:r w:rsidR="00EF4590">
        <w:rPr>
          <w:rFonts w:cs="Times New Roman"/>
          <w:color w:val="000000" w:themeColor="text1"/>
        </w:rPr>
        <w:t>Appendix E</w:t>
      </w:r>
      <w:r w:rsidRPr="00824CE6">
        <w:rPr>
          <w:rFonts w:cs="Times New Roman"/>
          <w:color w:val="000000" w:themeColor="text1"/>
        </w:rPr>
        <w:t xml:space="preserve">), instrument, and business-reply envelope.  The moderator will ask the respondent to review the letter and complete the instrument as he/she would if received in the mail.  As they complete the survey, respondents will be invited to comment about anything that concerns them, including formatting, wording, and sensitive or confusing content. All cognitive interviews will be audio and video recorded for note-taking purposes only.  </w:t>
      </w:r>
    </w:p>
    <w:p w:rsidR="00824CE6" w:rsidRPr="00824CE6" w:rsidRDefault="00824CE6" w:rsidP="00824CE6">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824CE6">
        <w:rPr>
          <w:rFonts w:cs="Times New Roman"/>
          <w:color w:val="000000" w:themeColor="text1"/>
        </w:rPr>
        <w:t>Recruits who reported no household crime experience will be given a scenario/vignette to use while answering the questions.  Examples of scenarios include:</w:t>
      </w:r>
    </w:p>
    <w:p w:rsidR="00824CE6" w:rsidRPr="00824CE6" w:rsidRDefault="00824CE6" w:rsidP="00824CE6">
      <w:pPr>
        <w:contextualSpacing/>
        <w:rPr>
          <w:rFonts w:cs="Times New Roman"/>
          <w:color w:val="000000" w:themeColor="text1"/>
        </w:rPr>
      </w:pPr>
    </w:p>
    <w:p w:rsidR="00824CE6" w:rsidRPr="00A735BD" w:rsidRDefault="00824CE6" w:rsidP="00A735BD">
      <w:pPr>
        <w:pStyle w:val="ListParagraph"/>
        <w:numPr>
          <w:ilvl w:val="0"/>
          <w:numId w:val="5"/>
        </w:numPr>
        <w:rPr>
          <w:rFonts w:cs="Times New Roman"/>
          <w:color w:val="000000" w:themeColor="text1"/>
        </w:rPr>
      </w:pPr>
      <w:r w:rsidRPr="00A735BD">
        <w:rPr>
          <w:rFonts w:cs="Times New Roman"/>
          <w:color w:val="000000" w:themeColor="text1"/>
        </w:rPr>
        <w:t>In January 2013, you were on a week-long business trip. When you arrived home, you saw that your front door had been broken open.  When you walked in, a young man ran up to you, knocked you down and ran out of the house.  You discovered that about $5,000 worth of electronic equipment was missing and $1000 in cash.  You immediately reported it to the police.  You did not suffer any injuries from being knocked down.</w:t>
      </w:r>
    </w:p>
    <w:p w:rsidR="00824CE6" w:rsidRPr="00824CE6" w:rsidRDefault="00824CE6" w:rsidP="00824CE6">
      <w:pPr>
        <w:contextualSpacing/>
        <w:rPr>
          <w:rFonts w:cs="Times New Roman"/>
          <w:color w:val="000000" w:themeColor="text1"/>
        </w:rPr>
      </w:pPr>
    </w:p>
    <w:p w:rsidR="00824CE6" w:rsidRPr="00A735BD" w:rsidRDefault="00824CE6" w:rsidP="00A735BD">
      <w:pPr>
        <w:pStyle w:val="ListParagraph"/>
        <w:numPr>
          <w:ilvl w:val="0"/>
          <w:numId w:val="5"/>
        </w:numPr>
        <w:rPr>
          <w:rFonts w:cs="Times New Roman"/>
          <w:color w:val="000000" w:themeColor="text1"/>
        </w:rPr>
      </w:pPr>
      <w:r w:rsidRPr="00A735BD">
        <w:rPr>
          <w:rFonts w:cs="Times New Roman"/>
          <w:color w:val="000000" w:themeColor="text1"/>
        </w:rPr>
        <w:t xml:space="preserve">In January 2013, your next-door neighbor had a party that was very loud and disruptive. Another member of your household (e.g., spouse/ roommate) went to your neighbor to complain.  Your neighbor called your [spouse/roommate] a whiner and punched him/her in the face.  They were taken to the hospital and treated for a broken nose.  </w:t>
      </w:r>
    </w:p>
    <w:p w:rsidR="00824CE6" w:rsidRPr="00824CE6" w:rsidRDefault="00824CE6" w:rsidP="00824CE6">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824CE6">
        <w:rPr>
          <w:rFonts w:cs="Times New Roman"/>
          <w:color w:val="000000" w:themeColor="text1"/>
        </w:rPr>
        <w:t xml:space="preserve">Once the respondent has completed the instrument, the moderator will walk through the answers with the respondent.  The moderator will use general probes rather than directive probes, such as “What does this answer mean?” and “Can you say more about that?”  If it is clear that the respondent made a mistake, such as missing a skip pattern or a changed answer, the moderator will probe to determine what happened and may investigate potential solutions.  Similarly, the moderator will probe any questions or text where the respondent’s facial expressions had suggested difficulty, confusion, or concern.  Probes might include “You seemed to hesitate here at Q___.  What were you were thinking about?” For each survey item there may be item-specific probes, for example, probes about specific words, such as “force,” “threat,” “attack,” or “weapon.” </w:t>
      </w:r>
    </w:p>
    <w:p w:rsidR="00824CE6" w:rsidRPr="00824CE6" w:rsidRDefault="00824CE6" w:rsidP="00824CE6">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824CE6">
        <w:rPr>
          <w:rFonts w:cs="Times New Roman"/>
          <w:color w:val="000000" w:themeColor="text1"/>
        </w:rPr>
        <w:lastRenderedPageBreak/>
        <w:t>Once the moderator and respondent walk through the individual questions in the instrument, the moderator will ask global questions about the instrument.  This might include asking the respondent to discuss who should complete the interview and mail it back, or asking whether there was any part of the instrument that was inappropriate or a “show stopper” that would preclude them from completing the survey and/or mailing it back.  The moderator will also investigate the issue of proxy reporting and how the respondent would answer for other members of the household.</w:t>
      </w:r>
    </w:p>
    <w:p w:rsidR="00824CE6" w:rsidRPr="00824CE6" w:rsidRDefault="00824CE6" w:rsidP="00824CE6">
      <w:pPr>
        <w:contextualSpacing/>
        <w:rPr>
          <w:rFonts w:cs="Times New Roman"/>
          <w:color w:val="000000" w:themeColor="text1"/>
        </w:rPr>
      </w:pPr>
    </w:p>
    <w:p w:rsidR="00824CE6" w:rsidRPr="00824CE6" w:rsidRDefault="00824CE6" w:rsidP="00824CE6">
      <w:pPr>
        <w:contextualSpacing/>
        <w:rPr>
          <w:rFonts w:cs="Times New Roman"/>
          <w:color w:val="000000" w:themeColor="text1"/>
        </w:rPr>
      </w:pPr>
      <w:r w:rsidRPr="00824CE6">
        <w:rPr>
          <w:rFonts w:cs="Times New Roman"/>
          <w:color w:val="000000" w:themeColor="text1"/>
        </w:rPr>
        <w:t xml:space="preserve">Finally, if time permits, the respondent may be asked to skim the other instrument and compare it with the reviewed survey.  The respondent may be asked to discuss impressions of the two and potentially express a preference.  </w:t>
      </w:r>
    </w:p>
    <w:p w:rsidR="00824CE6" w:rsidRDefault="00824CE6" w:rsidP="0082174B">
      <w:pPr>
        <w:contextualSpacing/>
        <w:rPr>
          <w:rFonts w:cs="Times New Roman"/>
          <w:color w:val="000000" w:themeColor="text1"/>
        </w:rPr>
      </w:pPr>
    </w:p>
    <w:p w:rsidR="006B260E" w:rsidRDefault="008014E1" w:rsidP="0082174B">
      <w:pPr>
        <w:contextualSpacing/>
        <w:rPr>
          <w:rFonts w:cs="Times New Roman"/>
          <w:color w:val="000000" w:themeColor="text1"/>
        </w:rPr>
      </w:pPr>
      <w:r w:rsidRPr="00A735BD">
        <w:rPr>
          <w:rFonts w:cs="Times New Roman"/>
          <w:color w:val="000000" w:themeColor="text1"/>
          <w:u w:val="single"/>
        </w:rPr>
        <w:t>Approach</w:t>
      </w:r>
      <w:r>
        <w:rPr>
          <w:rFonts w:cs="Times New Roman"/>
          <w:color w:val="000000" w:themeColor="text1"/>
        </w:rPr>
        <w:t xml:space="preserve">.  </w:t>
      </w:r>
      <w:r w:rsidR="00FF16F0">
        <w:rPr>
          <w:rFonts w:cs="Times New Roman"/>
          <w:color w:val="000000" w:themeColor="text1"/>
        </w:rPr>
        <w:t xml:space="preserve">BJS has asked Westat to </w:t>
      </w:r>
      <w:r w:rsidR="0082174B" w:rsidRPr="00F2227C">
        <w:rPr>
          <w:rFonts w:cs="Times New Roman"/>
          <w:color w:val="000000" w:themeColor="text1"/>
        </w:rPr>
        <w:t>conduct these interviews iterative</w:t>
      </w:r>
      <w:r w:rsidR="00C8063B">
        <w:rPr>
          <w:rFonts w:cs="Times New Roman"/>
          <w:color w:val="000000" w:themeColor="text1"/>
        </w:rPr>
        <w:t>ly –</w:t>
      </w:r>
      <w:r w:rsidR="002F00B6">
        <w:rPr>
          <w:rFonts w:cs="Times New Roman"/>
          <w:color w:val="000000" w:themeColor="text1"/>
        </w:rPr>
        <w:t>when</w:t>
      </w:r>
      <w:r w:rsidR="0082174B" w:rsidRPr="00F2227C">
        <w:rPr>
          <w:rFonts w:cs="Times New Roman"/>
          <w:color w:val="000000" w:themeColor="text1"/>
        </w:rPr>
        <w:t xml:space="preserve"> </w:t>
      </w:r>
      <w:r w:rsidR="00C8063B">
        <w:rPr>
          <w:rFonts w:cs="Times New Roman"/>
          <w:color w:val="000000" w:themeColor="text1"/>
        </w:rPr>
        <w:t xml:space="preserve">a </w:t>
      </w:r>
      <w:r w:rsidR="0082174B" w:rsidRPr="00F2227C">
        <w:rPr>
          <w:rFonts w:cs="Times New Roman"/>
          <w:color w:val="000000" w:themeColor="text1"/>
        </w:rPr>
        <w:t>significant flaw</w:t>
      </w:r>
      <w:r w:rsidR="00C8063B">
        <w:rPr>
          <w:rFonts w:cs="Times New Roman"/>
          <w:color w:val="000000" w:themeColor="text1"/>
        </w:rPr>
        <w:t xml:space="preserve"> is identified</w:t>
      </w:r>
      <w:r w:rsidR="0082174B" w:rsidRPr="00F2227C">
        <w:rPr>
          <w:rFonts w:cs="Times New Roman"/>
          <w:color w:val="000000" w:themeColor="text1"/>
        </w:rPr>
        <w:t xml:space="preserve">, </w:t>
      </w:r>
      <w:r w:rsidR="00C8063B">
        <w:rPr>
          <w:rFonts w:cs="Times New Roman"/>
          <w:color w:val="000000" w:themeColor="text1"/>
        </w:rPr>
        <w:t xml:space="preserve">the </w:t>
      </w:r>
      <w:r w:rsidR="0082174B" w:rsidRPr="00F2227C">
        <w:rPr>
          <w:rFonts w:cs="Times New Roman"/>
          <w:color w:val="000000" w:themeColor="text1"/>
        </w:rPr>
        <w:t xml:space="preserve">testing </w:t>
      </w:r>
      <w:r w:rsidR="00C8063B">
        <w:rPr>
          <w:rFonts w:cs="Times New Roman"/>
          <w:color w:val="000000" w:themeColor="text1"/>
        </w:rPr>
        <w:t>will be</w:t>
      </w:r>
      <w:r w:rsidR="006B260E">
        <w:rPr>
          <w:rFonts w:cs="Times New Roman"/>
          <w:color w:val="000000" w:themeColor="text1"/>
        </w:rPr>
        <w:t xml:space="preserve"> halted, </w:t>
      </w:r>
      <w:r w:rsidR="00FF16F0">
        <w:rPr>
          <w:rFonts w:cs="Times New Roman"/>
          <w:color w:val="000000" w:themeColor="text1"/>
        </w:rPr>
        <w:t xml:space="preserve">the instrument </w:t>
      </w:r>
      <w:r w:rsidR="00AC4764">
        <w:rPr>
          <w:rFonts w:cs="Times New Roman"/>
          <w:color w:val="000000" w:themeColor="text1"/>
        </w:rPr>
        <w:t>revised</w:t>
      </w:r>
      <w:r w:rsidR="009A6711">
        <w:rPr>
          <w:rFonts w:cs="Times New Roman"/>
          <w:color w:val="000000" w:themeColor="text1"/>
        </w:rPr>
        <w:t>,</w:t>
      </w:r>
      <w:r w:rsidR="006B260E">
        <w:rPr>
          <w:rFonts w:cs="Times New Roman"/>
          <w:color w:val="000000" w:themeColor="text1"/>
        </w:rPr>
        <w:t xml:space="preserve"> and then </w:t>
      </w:r>
      <w:r w:rsidR="00FF16F0">
        <w:rPr>
          <w:rFonts w:cs="Times New Roman"/>
          <w:color w:val="000000" w:themeColor="text1"/>
        </w:rPr>
        <w:t xml:space="preserve">testing </w:t>
      </w:r>
      <w:r w:rsidR="006B260E">
        <w:rPr>
          <w:rFonts w:cs="Times New Roman"/>
          <w:color w:val="000000" w:themeColor="text1"/>
        </w:rPr>
        <w:t xml:space="preserve">re-started. This method is common </w:t>
      </w:r>
      <w:r w:rsidR="0082174B" w:rsidRPr="00F2227C">
        <w:rPr>
          <w:rFonts w:cs="Times New Roman"/>
          <w:color w:val="000000" w:themeColor="text1"/>
        </w:rPr>
        <w:t xml:space="preserve">in usability testing. It stresses the conservation of resources and usually leads to a </w:t>
      </w:r>
      <w:r w:rsidR="006B260E">
        <w:rPr>
          <w:rFonts w:cs="Times New Roman"/>
          <w:color w:val="000000" w:themeColor="text1"/>
        </w:rPr>
        <w:t xml:space="preserve">series of </w:t>
      </w:r>
      <w:r w:rsidR="0082174B" w:rsidRPr="00F2227C">
        <w:rPr>
          <w:rFonts w:cs="Times New Roman"/>
          <w:color w:val="000000" w:themeColor="text1"/>
        </w:rPr>
        <w:t>flaws being discovered</w:t>
      </w:r>
      <w:r w:rsidR="006B260E">
        <w:rPr>
          <w:rFonts w:cs="Times New Roman"/>
          <w:color w:val="000000" w:themeColor="text1"/>
        </w:rPr>
        <w:t xml:space="preserve"> and corrected</w:t>
      </w:r>
      <w:r w:rsidR="0082174B" w:rsidRPr="00F2227C">
        <w:rPr>
          <w:rFonts w:cs="Times New Roman"/>
          <w:color w:val="000000" w:themeColor="text1"/>
        </w:rPr>
        <w:t xml:space="preserve">. </w:t>
      </w:r>
      <w:r w:rsidR="006B260E">
        <w:rPr>
          <w:rFonts w:cs="Times New Roman"/>
          <w:color w:val="000000" w:themeColor="text1"/>
        </w:rPr>
        <w:t xml:space="preserve">Moreover, </w:t>
      </w:r>
      <w:r w:rsidR="0082174B" w:rsidRPr="00F2227C">
        <w:rPr>
          <w:rFonts w:cs="Times New Roman"/>
          <w:color w:val="000000" w:themeColor="text1"/>
        </w:rPr>
        <w:t>respondents</w:t>
      </w:r>
      <w:r w:rsidR="006B260E">
        <w:rPr>
          <w:rFonts w:cs="Times New Roman"/>
          <w:color w:val="000000" w:themeColor="text1"/>
        </w:rPr>
        <w:t xml:space="preserve"> in the cognitive lab</w:t>
      </w:r>
      <w:r w:rsidR="0082174B" w:rsidRPr="00F2227C">
        <w:rPr>
          <w:rFonts w:cs="Times New Roman"/>
          <w:color w:val="000000" w:themeColor="text1"/>
        </w:rPr>
        <w:t xml:space="preserve"> tend to focus on the most obvious problems and not notice more subtle issues. The iterative testing approach allows the</w:t>
      </w:r>
      <w:r w:rsidR="006B260E">
        <w:rPr>
          <w:rFonts w:cs="Times New Roman"/>
          <w:color w:val="000000" w:themeColor="text1"/>
        </w:rPr>
        <w:t>se</w:t>
      </w:r>
      <w:r w:rsidR="0082174B" w:rsidRPr="00F2227C">
        <w:rPr>
          <w:rFonts w:cs="Times New Roman"/>
          <w:color w:val="000000" w:themeColor="text1"/>
        </w:rPr>
        <w:t xml:space="preserve"> more obvious issues to be repaired early in the testing process so that more subtle and nuanced finding</w:t>
      </w:r>
      <w:r w:rsidR="006B260E">
        <w:rPr>
          <w:rFonts w:cs="Times New Roman"/>
          <w:color w:val="000000" w:themeColor="text1"/>
        </w:rPr>
        <w:t>s</w:t>
      </w:r>
      <w:r w:rsidR="006B260E" w:rsidRPr="006B260E">
        <w:rPr>
          <w:rFonts w:cs="Times New Roman"/>
          <w:color w:val="000000" w:themeColor="text1"/>
        </w:rPr>
        <w:t xml:space="preserve"> </w:t>
      </w:r>
      <w:r w:rsidR="006B260E">
        <w:rPr>
          <w:rFonts w:cs="Times New Roman"/>
          <w:color w:val="000000" w:themeColor="text1"/>
        </w:rPr>
        <w:t xml:space="preserve">can be identified </w:t>
      </w:r>
      <w:r w:rsidR="006B260E" w:rsidRPr="00F2227C">
        <w:rPr>
          <w:rFonts w:cs="Times New Roman"/>
          <w:color w:val="000000" w:themeColor="text1"/>
        </w:rPr>
        <w:t>later</w:t>
      </w:r>
      <w:r w:rsidR="006B260E">
        <w:rPr>
          <w:rFonts w:cs="Times New Roman"/>
          <w:color w:val="000000" w:themeColor="text1"/>
        </w:rPr>
        <w:t xml:space="preserve"> in the process.</w:t>
      </w:r>
    </w:p>
    <w:p w:rsidR="008014E1" w:rsidRDefault="008014E1">
      <w:pPr>
        <w:rPr>
          <w:rFonts w:cs="Times New Roman"/>
          <w:b/>
          <w:color w:val="000000" w:themeColor="text1"/>
        </w:rPr>
      </w:pPr>
    </w:p>
    <w:p w:rsidR="00DB1091" w:rsidRDefault="00DB1091" w:rsidP="00DB1091">
      <w:pPr>
        <w:rPr>
          <w:rFonts w:cs="Times New Roman"/>
          <w:b/>
          <w:color w:val="000000" w:themeColor="text1"/>
        </w:rPr>
      </w:pPr>
      <w:r w:rsidRPr="00F2227C">
        <w:rPr>
          <w:rFonts w:cs="Times New Roman"/>
          <w:b/>
          <w:color w:val="000000" w:themeColor="text1"/>
        </w:rPr>
        <w:t>Burden Hours for Usability Testing</w:t>
      </w:r>
    </w:p>
    <w:p w:rsidR="006B260E" w:rsidRPr="00F2227C" w:rsidRDefault="006B260E" w:rsidP="00DB1091">
      <w:pPr>
        <w:rPr>
          <w:rFonts w:cs="Times New Roman"/>
          <w:b/>
          <w:color w:val="000000" w:themeColor="text1"/>
        </w:rPr>
      </w:pPr>
    </w:p>
    <w:p w:rsidR="00970076" w:rsidRPr="00F2227C" w:rsidRDefault="0082174B" w:rsidP="00970076">
      <w:pPr>
        <w:rPr>
          <w:rFonts w:cs="Times New Roman"/>
          <w:color w:val="000000" w:themeColor="text1"/>
        </w:rPr>
      </w:pPr>
      <w:r w:rsidRPr="00F2227C">
        <w:rPr>
          <w:rFonts w:cs="Times New Roman"/>
          <w:color w:val="000000" w:themeColor="text1"/>
        </w:rPr>
        <w:t>The estimated burden for the cognitive interview</w:t>
      </w:r>
      <w:r w:rsidR="006B260E">
        <w:rPr>
          <w:rFonts w:cs="Times New Roman"/>
          <w:color w:val="000000" w:themeColor="text1"/>
        </w:rPr>
        <w:t xml:space="preserve">s </w:t>
      </w:r>
      <w:r w:rsidRPr="00F2227C">
        <w:rPr>
          <w:rFonts w:cs="Times New Roman"/>
          <w:color w:val="000000" w:themeColor="text1"/>
        </w:rPr>
        <w:t>is indicated below.</w:t>
      </w:r>
      <w:r w:rsidR="00970076">
        <w:rPr>
          <w:rFonts w:cs="Times New Roman"/>
          <w:color w:val="000000" w:themeColor="text1"/>
        </w:rPr>
        <w:t xml:space="preserve"> </w:t>
      </w:r>
      <w:r w:rsidR="00970076" w:rsidRPr="00F2227C">
        <w:rPr>
          <w:rFonts w:cs="Times New Roman"/>
          <w:color w:val="000000" w:themeColor="text1"/>
        </w:rPr>
        <w:t xml:space="preserve">We anticipate that interviews will take no more than 90 minutes and respondents will be provided </w:t>
      </w:r>
      <w:r w:rsidR="00970076" w:rsidRPr="00B52D60">
        <w:rPr>
          <w:rFonts w:cs="Times New Roman"/>
          <w:color w:val="000000" w:themeColor="text1"/>
        </w:rPr>
        <w:t>with a $</w:t>
      </w:r>
      <w:r w:rsidR="000A3061">
        <w:rPr>
          <w:rFonts w:cs="Times New Roman"/>
          <w:color w:val="000000" w:themeColor="text1"/>
        </w:rPr>
        <w:t>4</w:t>
      </w:r>
      <w:r w:rsidR="007F1470">
        <w:rPr>
          <w:rFonts w:cs="Times New Roman"/>
          <w:color w:val="000000" w:themeColor="text1"/>
        </w:rPr>
        <w:t>0</w:t>
      </w:r>
      <w:r w:rsidR="007F1470" w:rsidRPr="00B52D60">
        <w:rPr>
          <w:rFonts w:cs="Times New Roman"/>
          <w:color w:val="000000" w:themeColor="text1"/>
        </w:rPr>
        <w:t xml:space="preserve"> </w:t>
      </w:r>
      <w:r w:rsidR="00970076" w:rsidRPr="00B52D60">
        <w:rPr>
          <w:rFonts w:cs="Times New Roman"/>
          <w:color w:val="000000" w:themeColor="text1"/>
        </w:rPr>
        <w:t xml:space="preserve">reimbursement </w:t>
      </w:r>
      <w:r w:rsidR="00CE7AE1">
        <w:rPr>
          <w:rFonts w:cs="Times New Roman"/>
          <w:color w:val="000000" w:themeColor="text1"/>
        </w:rPr>
        <w:t xml:space="preserve">as compensation </w:t>
      </w:r>
      <w:r w:rsidR="00970076" w:rsidRPr="00B52D60">
        <w:rPr>
          <w:rFonts w:cs="Times New Roman"/>
          <w:color w:val="000000" w:themeColor="text1"/>
        </w:rPr>
        <w:t>for their time.</w:t>
      </w:r>
      <w:r w:rsidR="00CE7AE1">
        <w:rPr>
          <w:rFonts w:cs="Times New Roman"/>
          <w:color w:val="000000" w:themeColor="text1"/>
        </w:rPr>
        <w:t xml:space="preserve">  We recommend a higher incentive because respondents will need to provide their own transportation to a test site, and will be asked to spend one and a half hours on testing tasks.</w:t>
      </w:r>
    </w:p>
    <w:p w:rsidR="0082174B" w:rsidRPr="00F2227C" w:rsidRDefault="0082174B" w:rsidP="0082174B">
      <w:pPr>
        <w:rPr>
          <w:rFonts w:cs="Times New Roman"/>
          <w:color w:val="000000" w:themeColor="text1"/>
        </w:rPr>
      </w:pPr>
    </w:p>
    <w:p w:rsidR="0082174B" w:rsidRPr="00F2227C" w:rsidRDefault="0082174B" w:rsidP="0082174B">
      <w:pPr>
        <w:rPr>
          <w:rFonts w:cs="Times New Roman"/>
          <w:b/>
          <w:color w:val="000000" w:themeColor="text1"/>
        </w:rPr>
      </w:pPr>
      <w:r w:rsidRPr="00F2227C">
        <w:rPr>
          <w:rFonts w:cs="Times New Roman"/>
          <w:b/>
          <w:color w:val="000000" w:themeColor="text1"/>
        </w:rPr>
        <w:t>Estimated Burden of the Cognitive Interview Task</w:t>
      </w:r>
    </w:p>
    <w:tbl>
      <w:tblPr>
        <w:tblStyle w:val="TableGrid"/>
        <w:tblW w:w="0" w:type="auto"/>
        <w:tblLook w:val="04A0" w:firstRow="1" w:lastRow="0" w:firstColumn="1" w:lastColumn="0" w:noHBand="0" w:noVBand="1"/>
      </w:tblPr>
      <w:tblGrid>
        <w:gridCol w:w="1458"/>
        <w:gridCol w:w="1530"/>
        <w:gridCol w:w="1260"/>
        <w:gridCol w:w="1620"/>
      </w:tblGrid>
      <w:tr w:rsidR="0082174B" w:rsidRPr="00F2227C" w:rsidTr="003C6503">
        <w:tc>
          <w:tcPr>
            <w:tcW w:w="1458" w:type="dxa"/>
          </w:tcPr>
          <w:p w:rsidR="0082174B" w:rsidRPr="00F2227C" w:rsidRDefault="00631682" w:rsidP="003C6503">
            <w:pPr>
              <w:rPr>
                <w:rFonts w:cs="Times New Roman"/>
                <w:color w:val="000000" w:themeColor="text1"/>
              </w:rPr>
            </w:pPr>
            <w:r>
              <w:rPr>
                <w:rFonts w:cs="Times New Roman"/>
                <w:color w:val="000000" w:themeColor="text1"/>
              </w:rPr>
              <w:t xml:space="preserve">Maximum </w:t>
            </w:r>
            <w:r w:rsidR="0082174B" w:rsidRPr="00F2227C">
              <w:rPr>
                <w:rFonts w:cs="Times New Roman"/>
                <w:color w:val="000000" w:themeColor="text1"/>
              </w:rPr>
              <w:t>Number of respondents</w:t>
            </w:r>
          </w:p>
        </w:tc>
        <w:tc>
          <w:tcPr>
            <w:tcW w:w="1530" w:type="dxa"/>
          </w:tcPr>
          <w:p w:rsidR="0082174B" w:rsidRPr="00F2227C" w:rsidRDefault="0082174B" w:rsidP="003C6503">
            <w:pPr>
              <w:rPr>
                <w:rFonts w:cs="Times New Roman"/>
                <w:color w:val="000000" w:themeColor="text1"/>
              </w:rPr>
            </w:pPr>
            <w:r w:rsidRPr="00F2227C">
              <w:rPr>
                <w:rFonts w:cs="Times New Roman"/>
                <w:color w:val="000000" w:themeColor="text1"/>
              </w:rPr>
              <w:t>Number of responses per respondent</w:t>
            </w:r>
          </w:p>
        </w:tc>
        <w:tc>
          <w:tcPr>
            <w:tcW w:w="1260" w:type="dxa"/>
          </w:tcPr>
          <w:p w:rsidR="0082174B" w:rsidRPr="00F2227C" w:rsidRDefault="0082174B" w:rsidP="003C6503">
            <w:pPr>
              <w:rPr>
                <w:rFonts w:cs="Times New Roman"/>
                <w:color w:val="000000" w:themeColor="text1"/>
              </w:rPr>
            </w:pPr>
            <w:r w:rsidRPr="00F2227C">
              <w:rPr>
                <w:rFonts w:cs="Times New Roman"/>
                <w:color w:val="000000" w:themeColor="text1"/>
              </w:rPr>
              <w:t>Time per response</w:t>
            </w:r>
          </w:p>
        </w:tc>
        <w:tc>
          <w:tcPr>
            <w:tcW w:w="1620" w:type="dxa"/>
          </w:tcPr>
          <w:p w:rsidR="0082174B" w:rsidRPr="00F2227C" w:rsidRDefault="0082174B" w:rsidP="003C6503">
            <w:pPr>
              <w:rPr>
                <w:rFonts w:cs="Times New Roman"/>
                <w:color w:val="000000" w:themeColor="text1"/>
              </w:rPr>
            </w:pPr>
            <w:r w:rsidRPr="00F2227C">
              <w:rPr>
                <w:rFonts w:cs="Times New Roman"/>
                <w:color w:val="000000" w:themeColor="text1"/>
              </w:rPr>
              <w:t>Total time across all respondents</w:t>
            </w:r>
          </w:p>
        </w:tc>
      </w:tr>
      <w:tr w:rsidR="0082174B" w:rsidRPr="00F2227C" w:rsidTr="003C6503">
        <w:tc>
          <w:tcPr>
            <w:tcW w:w="1458" w:type="dxa"/>
          </w:tcPr>
          <w:p w:rsidR="0082174B" w:rsidRPr="00F2227C" w:rsidRDefault="00FF16F0" w:rsidP="003C6503">
            <w:pPr>
              <w:spacing w:before="120"/>
              <w:jc w:val="center"/>
              <w:rPr>
                <w:rFonts w:cs="Times New Roman"/>
                <w:color w:val="000000" w:themeColor="text1"/>
              </w:rPr>
            </w:pPr>
            <w:r>
              <w:rPr>
                <w:rFonts w:cs="Times New Roman"/>
                <w:color w:val="000000" w:themeColor="text1"/>
              </w:rPr>
              <w:t>5</w:t>
            </w:r>
            <w:r w:rsidR="0082174B" w:rsidRPr="00097859">
              <w:rPr>
                <w:rFonts w:cs="Times New Roman"/>
                <w:color w:val="000000" w:themeColor="text1"/>
              </w:rPr>
              <w:t>0</w:t>
            </w:r>
          </w:p>
        </w:tc>
        <w:tc>
          <w:tcPr>
            <w:tcW w:w="1530" w:type="dxa"/>
          </w:tcPr>
          <w:p w:rsidR="0082174B" w:rsidRPr="00F2227C" w:rsidRDefault="0082174B" w:rsidP="003C6503">
            <w:pPr>
              <w:spacing w:before="120"/>
              <w:jc w:val="center"/>
              <w:rPr>
                <w:rFonts w:cs="Times New Roman"/>
                <w:color w:val="000000" w:themeColor="text1"/>
              </w:rPr>
            </w:pPr>
            <w:r w:rsidRPr="00F2227C">
              <w:rPr>
                <w:rFonts w:cs="Times New Roman"/>
                <w:color w:val="000000" w:themeColor="text1"/>
              </w:rPr>
              <w:t>1</w:t>
            </w:r>
          </w:p>
        </w:tc>
        <w:tc>
          <w:tcPr>
            <w:tcW w:w="1260" w:type="dxa"/>
          </w:tcPr>
          <w:p w:rsidR="0082174B" w:rsidRPr="00F2227C" w:rsidRDefault="0082174B" w:rsidP="003C6503">
            <w:pPr>
              <w:spacing w:before="120"/>
              <w:jc w:val="center"/>
              <w:rPr>
                <w:rFonts w:cs="Times New Roman"/>
                <w:color w:val="000000" w:themeColor="text1"/>
              </w:rPr>
            </w:pPr>
            <w:r w:rsidRPr="00F2227C">
              <w:rPr>
                <w:rFonts w:cs="Times New Roman"/>
                <w:color w:val="000000" w:themeColor="text1"/>
              </w:rPr>
              <w:t>1.5 hours</w:t>
            </w:r>
          </w:p>
        </w:tc>
        <w:tc>
          <w:tcPr>
            <w:tcW w:w="1620" w:type="dxa"/>
          </w:tcPr>
          <w:p w:rsidR="0082174B" w:rsidRPr="00F2227C" w:rsidRDefault="00FF16F0" w:rsidP="00631682">
            <w:pPr>
              <w:spacing w:before="120"/>
              <w:jc w:val="center"/>
              <w:rPr>
                <w:rFonts w:cs="Times New Roman"/>
                <w:color w:val="000000" w:themeColor="text1"/>
              </w:rPr>
            </w:pPr>
            <w:r>
              <w:rPr>
                <w:rFonts w:cs="Times New Roman"/>
                <w:color w:val="000000" w:themeColor="text1"/>
              </w:rPr>
              <w:t>75</w:t>
            </w:r>
            <w:r w:rsidR="0082174B" w:rsidRPr="00097859">
              <w:rPr>
                <w:rFonts w:cs="Times New Roman"/>
                <w:color w:val="000000" w:themeColor="text1"/>
              </w:rPr>
              <w:t xml:space="preserve"> hours</w:t>
            </w:r>
          </w:p>
        </w:tc>
      </w:tr>
    </w:tbl>
    <w:p w:rsidR="0094429D" w:rsidRPr="00F2227C" w:rsidRDefault="0094429D" w:rsidP="00D253A4">
      <w:pPr>
        <w:rPr>
          <w:rFonts w:cs="Times New Roman"/>
          <w:color w:val="000000" w:themeColor="text1"/>
        </w:rPr>
      </w:pPr>
    </w:p>
    <w:p w:rsidR="006B260E" w:rsidRDefault="006B260E" w:rsidP="0094429D">
      <w:pPr>
        <w:rPr>
          <w:rFonts w:cs="Times New Roman"/>
          <w:color w:val="000000" w:themeColor="text1"/>
        </w:rPr>
      </w:pPr>
      <w:r>
        <w:rPr>
          <w:rFonts w:cs="Times New Roman"/>
          <w:color w:val="000000" w:themeColor="text1"/>
        </w:rPr>
        <w:t>T</w:t>
      </w:r>
      <w:r w:rsidR="000A74D0" w:rsidRPr="00F2227C">
        <w:rPr>
          <w:rFonts w:cs="Times New Roman"/>
          <w:color w:val="000000" w:themeColor="text1"/>
        </w:rPr>
        <w:t>he NCVS generic clearance allocated a predetermined combination of sample cases and burden hours that could be used for NCVS redesign efforts. The current sample size and burden hours in the cognitive testing fall w</w:t>
      </w:r>
      <w:r>
        <w:rPr>
          <w:rFonts w:cs="Times New Roman"/>
          <w:color w:val="000000" w:themeColor="text1"/>
        </w:rPr>
        <w:t>ithin the remaining allocation.</w:t>
      </w:r>
      <w:r w:rsidR="00631682">
        <w:rPr>
          <w:rFonts w:cs="Times New Roman"/>
          <w:color w:val="000000" w:themeColor="text1"/>
        </w:rPr>
        <w:t xml:space="preserve"> </w:t>
      </w:r>
      <w:r w:rsidR="00F2227C" w:rsidRPr="00F2227C">
        <w:rPr>
          <w:rFonts w:cs="Times New Roman"/>
          <w:color w:val="000000" w:themeColor="text1"/>
        </w:rPr>
        <w:t xml:space="preserve">Following an evaluation of the </w:t>
      </w:r>
      <w:r>
        <w:rPr>
          <w:rFonts w:cs="Times New Roman"/>
          <w:color w:val="000000" w:themeColor="text1"/>
        </w:rPr>
        <w:t>screeners</w:t>
      </w:r>
      <w:r w:rsidR="00F2227C" w:rsidRPr="00F2227C">
        <w:rPr>
          <w:rFonts w:cs="Times New Roman"/>
          <w:color w:val="000000" w:themeColor="text1"/>
        </w:rPr>
        <w:t xml:space="preserve"> described here, BJS </w:t>
      </w:r>
      <w:r w:rsidR="00F2227C">
        <w:rPr>
          <w:rFonts w:cs="Times New Roman"/>
          <w:color w:val="000000" w:themeColor="text1"/>
        </w:rPr>
        <w:t xml:space="preserve">will </w:t>
      </w:r>
      <w:r w:rsidR="00F2227C" w:rsidRPr="00F2227C">
        <w:rPr>
          <w:rFonts w:cs="Times New Roman"/>
          <w:color w:val="000000" w:themeColor="text1"/>
        </w:rPr>
        <w:t xml:space="preserve">request </w:t>
      </w:r>
      <w:r>
        <w:rPr>
          <w:rFonts w:cs="Times New Roman"/>
          <w:color w:val="000000" w:themeColor="text1"/>
        </w:rPr>
        <w:t xml:space="preserve">a separate </w:t>
      </w:r>
      <w:r w:rsidR="00F2227C" w:rsidRPr="00F2227C">
        <w:rPr>
          <w:rFonts w:cs="Times New Roman"/>
          <w:color w:val="000000" w:themeColor="text1"/>
        </w:rPr>
        <w:t xml:space="preserve">clearance to conduct a </w:t>
      </w:r>
      <w:r w:rsidR="00631682">
        <w:rPr>
          <w:rFonts w:cs="Times New Roman"/>
          <w:color w:val="000000" w:themeColor="text1"/>
        </w:rPr>
        <w:t xml:space="preserve">full </w:t>
      </w:r>
      <w:r w:rsidR="00F2227C" w:rsidRPr="00F2227C">
        <w:rPr>
          <w:rFonts w:cs="Times New Roman"/>
          <w:color w:val="000000" w:themeColor="text1"/>
        </w:rPr>
        <w:t>test</w:t>
      </w:r>
      <w:r w:rsidR="00FB7450">
        <w:rPr>
          <w:rFonts w:cs="Times New Roman"/>
          <w:color w:val="000000" w:themeColor="text1"/>
        </w:rPr>
        <w:t xml:space="preserve"> of the </w:t>
      </w:r>
      <w:r w:rsidR="00631682">
        <w:rPr>
          <w:rFonts w:cs="Times New Roman"/>
          <w:color w:val="000000" w:themeColor="text1"/>
        </w:rPr>
        <w:t xml:space="preserve">instruments </w:t>
      </w:r>
      <w:r w:rsidR="00FB7450">
        <w:rPr>
          <w:rFonts w:cs="Times New Roman"/>
          <w:color w:val="000000" w:themeColor="text1"/>
        </w:rPr>
        <w:t>in 201</w:t>
      </w:r>
      <w:r w:rsidR="00631682">
        <w:rPr>
          <w:rFonts w:cs="Times New Roman"/>
          <w:color w:val="000000" w:themeColor="text1"/>
        </w:rPr>
        <w:t>4-2015</w:t>
      </w:r>
      <w:r w:rsidR="00F2227C" w:rsidRPr="00F2227C">
        <w:rPr>
          <w:rFonts w:cs="Times New Roman"/>
          <w:color w:val="000000" w:themeColor="text1"/>
        </w:rPr>
        <w:t>.</w:t>
      </w:r>
      <w:r w:rsidR="00FB7450">
        <w:rPr>
          <w:rFonts w:cs="Times New Roman"/>
          <w:color w:val="000000" w:themeColor="text1"/>
        </w:rPr>
        <w:t xml:space="preserve"> </w:t>
      </w:r>
      <w:r w:rsidR="00631682">
        <w:rPr>
          <w:rFonts w:cs="Times New Roman"/>
          <w:color w:val="000000" w:themeColor="text1"/>
        </w:rPr>
        <w:t xml:space="preserve"> </w:t>
      </w:r>
    </w:p>
    <w:p w:rsidR="0027172F" w:rsidRDefault="0027172F">
      <w:pPr>
        <w:rPr>
          <w:rFonts w:cs="Times New Roman"/>
          <w:color w:val="000000" w:themeColor="text1"/>
        </w:rPr>
      </w:pPr>
    </w:p>
    <w:p w:rsidR="00C3305C" w:rsidRDefault="004E68BA">
      <w:pPr>
        <w:rPr>
          <w:rFonts w:cs="Times New Roman"/>
          <w:color w:val="000000" w:themeColor="text1"/>
        </w:rPr>
      </w:pPr>
      <w:r>
        <w:rPr>
          <w:rFonts w:cs="Times New Roman"/>
          <w:color w:val="000000" w:themeColor="text1"/>
        </w:rPr>
        <w:t>Appendices</w:t>
      </w:r>
      <w:r w:rsidR="00C3305C">
        <w:rPr>
          <w:rFonts w:cs="Times New Roman"/>
          <w:color w:val="000000" w:themeColor="text1"/>
        </w:rPr>
        <w:t>:</w:t>
      </w:r>
    </w:p>
    <w:p w:rsidR="00EA2A33" w:rsidRDefault="00EA2A33" w:rsidP="00C3305C">
      <w:pPr>
        <w:pStyle w:val="ListParagraph"/>
        <w:numPr>
          <w:ilvl w:val="0"/>
          <w:numId w:val="2"/>
        </w:numPr>
        <w:rPr>
          <w:rFonts w:cs="Times New Roman"/>
          <w:color w:val="000000" w:themeColor="text1"/>
        </w:rPr>
      </w:pPr>
      <w:r>
        <w:rPr>
          <w:rFonts w:cs="Times New Roman"/>
          <w:color w:val="000000" w:themeColor="text1"/>
        </w:rPr>
        <w:t>Report from Pilot Phase of Research</w:t>
      </w:r>
    </w:p>
    <w:p w:rsidR="00C3305C" w:rsidRDefault="00C3305C" w:rsidP="00C3305C">
      <w:pPr>
        <w:pStyle w:val="ListParagraph"/>
        <w:numPr>
          <w:ilvl w:val="0"/>
          <w:numId w:val="2"/>
        </w:numPr>
        <w:rPr>
          <w:rFonts w:cs="Times New Roman"/>
          <w:color w:val="000000" w:themeColor="text1"/>
        </w:rPr>
      </w:pPr>
      <w:r>
        <w:rPr>
          <w:rFonts w:cs="Times New Roman"/>
          <w:color w:val="000000" w:themeColor="text1"/>
        </w:rPr>
        <w:t>Mail-based instrument version 1 (</w:t>
      </w:r>
      <w:r w:rsidR="00EF4590">
        <w:rPr>
          <w:rFonts w:cs="Times New Roman"/>
          <w:color w:val="000000" w:themeColor="text1"/>
        </w:rPr>
        <w:t xml:space="preserve">person </w:t>
      </w:r>
      <w:r>
        <w:rPr>
          <w:rFonts w:cs="Times New Roman"/>
          <w:color w:val="000000" w:themeColor="text1"/>
        </w:rPr>
        <w:t>level)</w:t>
      </w:r>
    </w:p>
    <w:p w:rsidR="001B4944" w:rsidRDefault="00C3305C" w:rsidP="001B4944">
      <w:pPr>
        <w:pStyle w:val="ListParagraph"/>
        <w:numPr>
          <w:ilvl w:val="0"/>
          <w:numId w:val="2"/>
        </w:numPr>
        <w:rPr>
          <w:rFonts w:cs="Times New Roman"/>
          <w:color w:val="000000" w:themeColor="text1"/>
        </w:rPr>
      </w:pPr>
      <w:r w:rsidRPr="001B4944">
        <w:rPr>
          <w:rFonts w:cs="Times New Roman"/>
          <w:color w:val="000000" w:themeColor="text1"/>
        </w:rPr>
        <w:t>Mail-based instrument version 2 (</w:t>
      </w:r>
      <w:r w:rsidR="00EF4590">
        <w:rPr>
          <w:rFonts w:cs="Times New Roman"/>
          <w:color w:val="000000" w:themeColor="text1"/>
        </w:rPr>
        <w:t xml:space="preserve">incident </w:t>
      </w:r>
      <w:r w:rsidRPr="001B4944">
        <w:rPr>
          <w:rFonts w:cs="Times New Roman"/>
          <w:color w:val="000000" w:themeColor="text1"/>
        </w:rPr>
        <w:t>level)</w:t>
      </w:r>
    </w:p>
    <w:p w:rsidR="00824CE6" w:rsidRDefault="00824CE6" w:rsidP="001B4944">
      <w:pPr>
        <w:pStyle w:val="ListParagraph"/>
        <w:numPr>
          <w:ilvl w:val="0"/>
          <w:numId w:val="2"/>
        </w:numPr>
        <w:rPr>
          <w:rFonts w:cs="Times New Roman"/>
          <w:color w:val="000000" w:themeColor="text1"/>
        </w:rPr>
      </w:pPr>
      <w:r>
        <w:rPr>
          <w:rFonts w:cs="Times New Roman"/>
          <w:color w:val="000000" w:themeColor="text1"/>
        </w:rPr>
        <w:t>Sample Consent form</w:t>
      </w:r>
    </w:p>
    <w:p w:rsidR="00EF4590" w:rsidRDefault="00EF4590" w:rsidP="001B4944">
      <w:pPr>
        <w:pStyle w:val="ListParagraph"/>
        <w:numPr>
          <w:ilvl w:val="0"/>
          <w:numId w:val="2"/>
        </w:numPr>
        <w:rPr>
          <w:rFonts w:cs="Times New Roman"/>
          <w:color w:val="000000" w:themeColor="text1"/>
        </w:rPr>
      </w:pPr>
      <w:r>
        <w:rPr>
          <w:rFonts w:cs="Times New Roman"/>
          <w:color w:val="000000" w:themeColor="text1"/>
        </w:rPr>
        <w:t>Cover Letter</w:t>
      </w:r>
    </w:p>
    <w:p w:rsidR="001B4944" w:rsidRPr="00315CDD" w:rsidRDefault="00162E7C" w:rsidP="001B4944">
      <w:pPr>
        <w:rPr>
          <w:rFonts w:cs="Times New Roman"/>
          <w:b/>
          <w:color w:val="000000" w:themeColor="text1"/>
        </w:rPr>
      </w:pPr>
      <w:r w:rsidRPr="00315CDD">
        <w:rPr>
          <w:rFonts w:cs="Times New Roman"/>
          <w:b/>
          <w:color w:val="000000" w:themeColor="text1"/>
        </w:rPr>
        <w:lastRenderedPageBreak/>
        <w:t>References</w:t>
      </w:r>
    </w:p>
    <w:p w:rsidR="00CE7AE1" w:rsidRDefault="00CE7AE1" w:rsidP="001B4944">
      <w:pPr>
        <w:rPr>
          <w:rFonts w:cs="Times New Roman"/>
          <w:color w:val="000000" w:themeColor="text1"/>
        </w:rPr>
      </w:pPr>
    </w:p>
    <w:p w:rsidR="00CE7AE1" w:rsidRPr="000A3061" w:rsidRDefault="00CE7AE1" w:rsidP="001B4944">
      <w:pPr>
        <w:rPr>
          <w:rFonts w:cs="Times New Roman"/>
          <w:color w:val="000000" w:themeColor="text1"/>
        </w:rPr>
      </w:pPr>
      <w:r w:rsidRPr="00315CDD">
        <w:rPr>
          <w:rFonts w:cs="Times New Roman"/>
          <w:color w:val="000000" w:themeColor="text1"/>
        </w:rPr>
        <w:t xml:space="preserve">Warr, Mark. “Fear of Crime in the United States: Avenues for Research and Policy,” in David Duffee (ed.), Measurement and Analysis of Crime </w:t>
      </w:r>
      <w:r w:rsidRPr="000A3061">
        <w:rPr>
          <w:rFonts w:cs="Times New Roman"/>
          <w:color w:val="000000" w:themeColor="text1"/>
        </w:rPr>
        <w:t xml:space="preserve">and Justice: Criminal Justice 2000, Volume 4. Washington, D.C.: National Institute of Justice, 2000. </w:t>
      </w:r>
    </w:p>
    <w:p w:rsidR="00315CDD" w:rsidRPr="000A3061" w:rsidRDefault="00315CDD" w:rsidP="001B4944">
      <w:pPr>
        <w:rPr>
          <w:rFonts w:cs="Times New Roman"/>
          <w:color w:val="000000" w:themeColor="text1"/>
        </w:rPr>
      </w:pPr>
    </w:p>
    <w:p w:rsidR="00235973" w:rsidRPr="00315CDD" w:rsidRDefault="00CE7AE1" w:rsidP="001B4944">
      <w:pPr>
        <w:rPr>
          <w:rFonts w:cs="Times New Roman"/>
          <w:color w:val="000000" w:themeColor="text1"/>
        </w:rPr>
      </w:pPr>
      <w:r w:rsidRPr="000A3061">
        <w:rPr>
          <w:rFonts w:cs="Times New Roman"/>
          <w:color w:val="000000" w:themeColor="text1"/>
        </w:rPr>
        <w:t>Skogan, Wesley. 199</w:t>
      </w:r>
      <w:r w:rsidR="003837CF" w:rsidRPr="000A3061">
        <w:rPr>
          <w:rFonts w:cs="Times New Roman"/>
          <w:color w:val="000000" w:themeColor="text1"/>
        </w:rPr>
        <w:t>2</w:t>
      </w:r>
      <w:r w:rsidRPr="000A3061">
        <w:rPr>
          <w:rFonts w:cs="Times New Roman"/>
          <w:color w:val="000000" w:themeColor="text1"/>
        </w:rPr>
        <w:t>. Disorder and Decline</w:t>
      </w:r>
      <w:r w:rsidR="003837CF" w:rsidRPr="000A3061">
        <w:rPr>
          <w:rFonts w:cs="Times New Roman"/>
          <w:color w:val="000000" w:themeColor="text1"/>
        </w:rPr>
        <w:t xml:space="preserve">: </w:t>
      </w:r>
      <w:r w:rsidR="003837CF" w:rsidRPr="000A3061">
        <w:rPr>
          <w:rFonts w:cs="Times New Roman"/>
          <w:bCs/>
          <w:color w:val="000000" w:themeColor="text1"/>
          <w:kern w:val="36"/>
          <w:lang w:val="en"/>
        </w:rPr>
        <w:t xml:space="preserve">Disorder and Decline: </w:t>
      </w:r>
      <w:r w:rsidR="003837CF" w:rsidRPr="000A3061">
        <w:rPr>
          <w:rFonts w:cs="Times New Roman"/>
          <w:bCs/>
          <w:color w:val="000000" w:themeColor="text1"/>
          <w:lang w:val="en"/>
        </w:rPr>
        <w:t>Crime and the Spiral of Decay in American Neighborhoods</w:t>
      </w:r>
      <w:r w:rsidRPr="000A3061">
        <w:rPr>
          <w:rFonts w:cs="Times New Roman"/>
          <w:color w:val="000000" w:themeColor="text1"/>
        </w:rPr>
        <w:t xml:space="preserve">. </w:t>
      </w:r>
      <w:r w:rsidR="003837CF" w:rsidRPr="000A3061">
        <w:rPr>
          <w:rFonts w:cs="Times New Roman"/>
          <w:color w:val="000000" w:themeColor="text1"/>
        </w:rPr>
        <w:t>University of California Press.</w:t>
      </w:r>
    </w:p>
    <w:p w:rsidR="00315CDD" w:rsidRPr="00315CDD" w:rsidRDefault="00315CDD" w:rsidP="00154DB0">
      <w:pPr>
        <w:pStyle w:val="N0-FlLftBullet"/>
        <w:rPr>
          <w:rFonts w:ascii="Times New Roman" w:hAnsi="Times New Roman"/>
          <w:color w:val="000000" w:themeColor="text1"/>
          <w:szCs w:val="24"/>
        </w:rPr>
      </w:pPr>
    </w:p>
    <w:p w:rsidR="00154DB0" w:rsidRPr="00315CDD" w:rsidRDefault="00154DB0" w:rsidP="00154DB0">
      <w:pPr>
        <w:pStyle w:val="N0-FlLftBullet"/>
        <w:rPr>
          <w:rFonts w:ascii="Times New Roman" w:hAnsi="Times New Roman"/>
          <w:color w:val="000000" w:themeColor="text1"/>
        </w:rPr>
      </w:pPr>
      <w:r w:rsidRPr="00315CDD">
        <w:rPr>
          <w:rFonts w:ascii="Times New Roman" w:hAnsi="Times New Roman"/>
          <w:color w:val="000000" w:themeColor="text1"/>
          <w:szCs w:val="24"/>
        </w:rPr>
        <w:t>Rand, M.R. (2008). Criminal victimization, 2007. Tech. Rep. NCJ 231327, Bureau of Justice Statistics, Washington</w:t>
      </w:r>
      <w:r w:rsidRPr="00315CDD">
        <w:rPr>
          <w:rFonts w:ascii="Times New Roman" w:hAnsi="Times New Roman"/>
          <w:color w:val="000000" w:themeColor="text1"/>
        </w:rPr>
        <w:t>, DC.</w:t>
      </w:r>
    </w:p>
    <w:p w:rsidR="00154DB0" w:rsidRPr="00235973" w:rsidRDefault="00154DB0" w:rsidP="00154DB0">
      <w:pPr>
        <w:pStyle w:val="N0-FlLftBullet"/>
        <w:rPr>
          <w:rFonts w:ascii="Times New Roman" w:hAnsi="Times New Roman"/>
        </w:rPr>
      </w:pPr>
      <w:r w:rsidRPr="00315CDD">
        <w:rPr>
          <w:rFonts w:ascii="Times New Roman" w:hAnsi="Times New Roman"/>
          <w:color w:val="000000" w:themeColor="text1"/>
        </w:rPr>
        <w:t>Truman, J.L. and Planty, M. (2012). Criminal Victimization, 2011. NCJ 239437. Washington</w:t>
      </w:r>
      <w:r w:rsidRPr="00235973">
        <w:rPr>
          <w:rFonts w:ascii="Times New Roman" w:hAnsi="Times New Roman"/>
        </w:rPr>
        <w:t xml:space="preserve">, DC: Bureau of Justice Statistics, </w:t>
      </w:r>
      <w:hyperlink r:id="rId11" w:history="1">
        <w:r w:rsidRPr="00235973">
          <w:rPr>
            <w:rStyle w:val="Hyperlink"/>
            <w:rFonts w:ascii="Times New Roman" w:hAnsi="Times New Roman"/>
          </w:rPr>
          <w:t>http://bjs.ojp.usdoj.gov/content/pub/pdf/cv11.pdf</w:t>
        </w:r>
      </w:hyperlink>
      <w:r w:rsidRPr="00235973">
        <w:rPr>
          <w:rFonts w:ascii="Times New Roman" w:hAnsi="Times New Roman"/>
        </w:rPr>
        <w:t>.</w:t>
      </w:r>
    </w:p>
    <w:p w:rsidR="00CE7AE1" w:rsidRDefault="00CE7AE1" w:rsidP="001B4944">
      <w:pPr>
        <w:rPr>
          <w:rFonts w:cs="Times New Roman"/>
          <w:color w:val="000000" w:themeColor="text1"/>
        </w:rPr>
      </w:pPr>
    </w:p>
    <w:sectPr w:rsidR="00CE7AE1" w:rsidSect="006B1E69">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A8" w:rsidRDefault="00AE6BA8">
      <w:r>
        <w:separator/>
      </w:r>
    </w:p>
  </w:endnote>
  <w:endnote w:type="continuationSeparator" w:id="0">
    <w:p w:rsidR="00AE6BA8" w:rsidRDefault="00A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9795"/>
      <w:docPartObj>
        <w:docPartGallery w:val="Page Numbers (Bottom of Page)"/>
        <w:docPartUnique/>
      </w:docPartObj>
    </w:sdtPr>
    <w:sdtEndPr>
      <w:rPr>
        <w:noProof/>
      </w:rPr>
    </w:sdtEndPr>
    <w:sdtContent>
      <w:p w:rsidR="0027172F" w:rsidRDefault="0027172F">
        <w:pPr>
          <w:pStyle w:val="Footer"/>
          <w:jc w:val="right"/>
        </w:pPr>
        <w:r>
          <w:fldChar w:fldCharType="begin"/>
        </w:r>
        <w:r>
          <w:instrText xml:space="preserve"> PAGE   \* MERGEFORMAT </w:instrText>
        </w:r>
        <w:r>
          <w:fldChar w:fldCharType="separate"/>
        </w:r>
        <w:r w:rsidR="000A3061">
          <w:rPr>
            <w:noProof/>
          </w:rPr>
          <w:t>3</w:t>
        </w:r>
        <w:r>
          <w:rPr>
            <w:noProof/>
          </w:rPr>
          <w:fldChar w:fldCharType="end"/>
        </w:r>
      </w:p>
    </w:sdtContent>
  </w:sdt>
  <w:p w:rsidR="0027172F" w:rsidRDefault="0027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A8" w:rsidRDefault="00AE6BA8">
      <w:r>
        <w:separator/>
      </w:r>
    </w:p>
  </w:footnote>
  <w:footnote w:type="continuationSeparator" w:id="0">
    <w:p w:rsidR="00AE6BA8" w:rsidRDefault="00AE6BA8">
      <w:r>
        <w:continuationSeparator/>
      </w:r>
    </w:p>
  </w:footnote>
  <w:footnote w:id="1">
    <w:p w:rsidR="00BF5FC3" w:rsidRDefault="00BF5FC3">
      <w:pPr>
        <w:pStyle w:val="FootnoteText"/>
      </w:pPr>
      <w:r>
        <w:rPr>
          <w:rStyle w:val="FootnoteReference"/>
        </w:rPr>
        <w:footnoteRef/>
      </w:r>
      <w:r>
        <w:t xml:space="preserve"> Includes those who “reported” via a proxy.</w:t>
      </w:r>
    </w:p>
  </w:footnote>
  <w:footnote w:id="2">
    <w:p w:rsidR="00BF5FC3" w:rsidRDefault="00BF5FC3">
      <w:pPr>
        <w:pStyle w:val="FootnoteText"/>
      </w:pPr>
      <w:r>
        <w:rPr>
          <w:rStyle w:val="FootnoteReference"/>
        </w:rPr>
        <w:footnoteRef/>
      </w:r>
      <w:r>
        <w:t xml:space="preserve"> These are unweighted percentages, and ineligible and unlocatable sample cases are removed from the denominator.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C3" w:rsidRDefault="00BF5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6A1"/>
    <w:multiLevelType w:val="hybridMultilevel"/>
    <w:tmpl w:val="2F5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710AFF"/>
    <w:multiLevelType w:val="hybridMultilevel"/>
    <w:tmpl w:val="12AA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35F98"/>
    <w:multiLevelType w:val="hybridMultilevel"/>
    <w:tmpl w:val="0B72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94B57"/>
    <w:multiLevelType w:val="hybridMultilevel"/>
    <w:tmpl w:val="FA5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797CDD"/>
    <w:multiLevelType w:val="hybridMultilevel"/>
    <w:tmpl w:val="E58CC746"/>
    <w:lvl w:ilvl="0" w:tplc="E8C2D9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12BAF"/>
    <w:multiLevelType w:val="hybridMultilevel"/>
    <w:tmpl w:val="81586CDC"/>
    <w:lvl w:ilvl="0" w:tplc="04090001">
      <w:start w:val="1"/>
      <w:numFmt w:val="bullet"/>
      <w:lvlText w:val=""/>
      <w:lvlJc w:val="left"/>
      <w:pPr>
        <w:ind w:left="720" w:hanging="360"/>
      </w:pPr>
      <w:rPr>
        <w:rFonts w:ascii="Symbol" w:hAnsi="Symbol" w:hint="default"/>
      </w:rPr>
    </w:lvl>
    <w:lvl w:ilvl="1" w:tplc="C70A64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00B43"/>
    <w:multiLevelType w:val="hybridMultilevel"/>
    <w:tmpl w:val="81F64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C9"/>
    <w:rsid w:val="00016104"/>
    <w:rsid w:val="00023220"/>
    <w:rsid w:val="0002613E"/>
    <w:rsid w:val="00036B00"/>
    <w:rsid w:val="00044C7D"/>
    <w:rsid w:val="00082439"/>
    <w:rsid w:val="00083D53"/>
    <w:rsid w:val="00097859"/>
    <w:rsid w:val="000A3061"/>
    <w:rsid w:val="000A74D0"/>
    <w:rsid w:val="000B3A35"/>
    <w:rsid w:val="000C0351"/>
    <w:rsid w:val="000C6475"/>
    <w:rsid w:val="000F2DDA"/>
    <w:rsid w:val="000F4762"/>
    <w:rsid w:val="001146DE"/>
    <w:rsid w:val="001173F4"/>
    <w:rsid w:val="00141ECD"/>
    <w:rsid w:val="0014272B"/>
    <w:rsid w:val="00154DB0"/>
    <w:rsid w:val="001560D7"/>
    <w:rsid w:val="00162E7C"/>
    <w:rsid w:val="00164255"/>
    <w:rsid w:val="00164AD0"/>
    <w:rsid w:val="00171AB3"/>
    <w:rsid w:val="00173ABE"/>
    <w:rsid w:val="00176035"/>
    <w:rsid w:val="0017692C"/>
    <w:rsid w:val="00184E53"/>
    <w:rsid w:val="00193443"/>
    <w:rsid w:val="00193ED3"/>
    <w:rsid w:val="00194AB1"/>
    <w:rsid w:val="001B4944"/>
    <w:rsid w:val="001E5A05"/>
    <w:rsid w:val="001F6688"/>
    <w:rsid w:val="0023311F"/>
    <w:rsid w:val="00235973"/>
    <w:rsid w:val="002421DF"/>
    <w:rsid w:val="002704F2"/>
    <w:rsid w:val="0027162B"/>
    <w:rsid w:val="0027172F"/>
    <w:rsid w:val="00282D11"/>
    <w:rsid w:val="00292EA4"/>
    <w:rsid w:val="00294E2A"/>
    <w:rsid w:val="002A2762"/>
    <w:rsid w:val="002B4BB4"/>
    <w:rsid w:val="002C795A"/>
    <w:rsid w:val="002D4D88"/>
    <w:rsid w:val="002E0158"/>
    <w:rsid w:val="002F00B6"/>
    <w:rsid w:val="002F0853"/>
    <w:rsid w:val="002F1D09"/>
    <w:rsid w:val="002F2271"/>
    <w:rsid w:val="002F5F02"/>
    <w:rsid w:val="002F674B"/>
    <w:rsid w:val="003152B9"/>
    <w:rsid w:val="00315CDD"/>
    <w:rsid w:val="00317343"/>
    <w:rsid w:val="00321155"/>
    <w:rsid w:val="00333AEA"/>
    <w:rsid w:val="003557D8"/>
    <w:rsid w:val="0037155E"/>
    <w:rsid w:val="00373C88"/>
    <w:rsid w:val="003837CF"/>
    <w:rsid w:val="00385C5A"/>
    <w:rsid w:val="003963CF"/>
    <w:rsid w:val="003B1F5D"/>
    <w:rsid w:val="003B29DD"/>
    <w:rsid w:val="003B78A1"/>
    <w:rsid w:val="003B7A86"/>
    <w:rsid w:val="003C2B3B"/>
    <w:rsid w:val="003C6503"/>
    <w:rsid w:val="00407B43"/>
    <w:rsid w:val="004138AC"/>
    <w:rsid w:val="004203F4"/>
    <w:rsid w:val="004768CE"/>
    <w:rsid w:val="00480BB1"/>
    <w:rsid w:val="00491A01"/>
    <w:rsid w:val="00492A8B"/>
    <w:rsid w:val="004930D8"/>
    <w:rsid w:val="00497311"/>
    <w:rsid w:val="004A0887"/>
    <w:rsid w:val="004A6479"/>
    <w:rsid w:val="004C498B"/>
    <w:rsid w:val="004D1CBB"/>
    <w:rsid w:val="004E4BA7"/>
    <w:rsid w:val="004E68BA"/>
    <w:rsid w:val="00504242"/>
    <w:rsid w:val="00523221"/>
    <w:rsid w:val="00524804"/>
    <w:rsid w:val="00527AB7"/>
    <w:rsid w:val="0053338D"/>
    <w:rsid w:val="00551B99"/>
    <w:rsid w:val="00556B96"/>
    <w:rsid w:val="00560B7D"/>
    <w:rsid w:val="00577019"/>
    <w:rsid w:val="00581DC4"/>
    <w:rsid w:val="00587807"/>
    <w:rsid w:val="005A11D7"/>
    <w:rsid w:val="005E0D45"/>
    <w:rsid w:val="00602730"/>
    <w:rsid w:val="00616562"/>
    <w:rsid w:val="006177E9"/>
    <w:rsid w:val="00626CBF"/>
    <w:rsid w:val="00631270"/>
    <w:rsid w:val="00631682"/>
    <w:rsid w:val="00637DC8"/>
    <w:rsid w:val="0064263A"/>
    <w:rsid w:val="00653BAB"/>
    <w:rsid w:val="006571B0"/>
    <w:rsid w:val="00696FC3"/>
    <w:rsid w:val="006A3AA3"/>
    <w:rsid w:val="006B13EC"/>
    <w:rsid w:val="006B1E69"/>
    <w:rsid w:val="006B260E"/>
    <w:rsid w:val="006B73EE"/>
    <w:rsid w:val="006B7EC1"/>
    <w:rsid w:val="006E0E7A"/>
    <w:rsid w:val="0070611D"/>
    <w:rsid w:val="00745667"/>
    <w:rsid w:val="00755DB9"/>
    <w:rsid w:val="00755F85"/>
    <w:rsid w:val="00757777"/>
    <w:rsid w:val="00771039"/>
    <w:rsid w:val="00773CC1"/>
    <w:rsid w:val="0077701A"/>
    <w:rsid w:val="007861E6"/>
    <w:rsid w:val="007923E7"/>
    <w:rsid w:val="007A490D"/>
    <w:rsid w:val="007C4304"/>
    <w:rsid w:val="007C5230"/>
    <w:rsid w:val="007C7A6C"/>
    <w:rsid w:val="007E46D0"/>
    <w:rsid w:val="007E6DE8"/>
    <w:rsid w:val="007E7EE6"/>
    <w:rsid w:val="007F1470"/>
    <w:rsid w:val="007F6CAD"/>
    <w:rsid w:val="008014E1"/>
    <w:rsid w:val="0082174B"/>
    <w:rsid w:val="00824CE6"/>
    <w:rsid w:val="0083599E"/>
    <w:rsid w:val="0084446C"/>
    <w:rsid w:val="00877B95"/>
    <w:rsid w:val="00877BE8"/>
    <w:rsid w:val="008B1183"/>
    <w:rsid w:val="008D0E23"/>
    <w:rsid w:val="008D691B"/>
    <w:rsid w:val="008E2A21"/>
    <w:rsid w:val="008E2DD8"/>
    <w:rsid w:val="008F4E44"/>
    <w:rsid w:val="00906222"/>
    <w:rsid w:val="009067B7"/>
    <w:rsid w:val="00922FE8"/>
    <w:rsid w:val="00933F30"/>
    <w:rsid w:val="00941119"/>
    <w:rsid w:val="009422C2"/>
    <w:rsid w:val="0094429D"/>
    <w:rsid w:val="009677F8"/>
    <w:rsid w:val="00970076"/>
    <w:rsid w:val="00980B85"/>
    <w:rsid w:val="00982162"/>
    <w:rsid w:val="009A6711"/>
    <w:rsid w:val="009C3C50"/>
    <w:rsid w:val="009D1257"/>
    <w:rsid w:val="009E6C4F"/>
    <w:rsid w:val="009F0191"/>
    <w:rsid w:val="009F5EDA"/>
    <w:rsid w:val="00A01D87"/>
    <w:rsid w:val="00A15194"/>
    <w:rsid w:val="00A23784"/>
    <w:rsid w:val="00A2615D"/>
    <w:rsid w:val="00A40D69"/>
    <w:rsid w:val="00A5004E"/>
    <w:rsid w:val="00A735BD"/>
    <w:rsid w:val="00A77F49"/>
    <w:rsid w:val="00A853D6"/>
    <w:rsid w:val="00AA3A23"/>
    <w:rsid w:val="00AB1633"/>
    <w:rsid w:val="00AC4764"/>
    <w:rsid w:val="00AE28E7"/>
    <w:rsid w:val="00AE61BC"/>
    <w:rsid w:val="00AE6BA8"/>
    <w:rsid w:val="00B200F1"/>
    <w:rsid w:val="00B4103E"/>
    <w:rsid w:val="00B4135A"/>
    <w:rsid w:val="00B52D60"/>
    <w:rsid w:val="00B70258"/>
    <w:rsid w:val="00B70C4D"/>
    <w:rsid w:val="00B74D79"/>
    <w:rsid w:val="00B95640"/>
    <w:rsid w:val="00BA17D7"/>
    <w:rsid w:val="00BD0A06"/>
    <w:rsid w:val="00BD2F70"/>
    <w:rsid w:val="00BE56D9"/>
    <w:rsid w:val="00BF19B8"/>
    <w:rsid w:val="00BF5FC3"/>
    <w:rsid w:val="00C12254"/>
    <w:rsid w:val="00C27212"/>
    <w:rsid w:val="00C3305C"/>
    <w:rsid w:val="00C45682"/>
    <w:rsid w:val="00C5179E"/>
    <w:rsid w:val="00C65891"/>
    <w:rsid w:val="00C8063B"/>
    <w:rsid w:val="00C84544"/>
    <w:rsid w:val="00C91F4C"/>
    <w:rsid w:val="00C92EE5"/>
    <w:rsid w:val="00C93DE7"/>
    <w:rsid w:val="00CB58CE"/>
    <w:rsid w:val="00CC2CB9"/>
    <w:rsid w:val="00CD0183"/>
    <w:rsid w:val="00CD30C8"/>
    <w:rsid w:val="00CE7AE1"/>
    <w:rsid w:val="00CF0EB0"/>
    <w:rsid w:val="00CF6D57"/>
    <w:rsid w:val="00D01CF3"/>
    <w:rsid w:val="00D20A0A"/>
    <w:rsid w:val="00D2165A"/>
    <w:rsid w:val="00D253A4"/>
    <w:rsid w:val="00D3157C"/>
    <w:rsid w:val="00D379CC"/>
    <w:rsid w:val="00D40170"/>
    <w:rsid w:val="00D600AD"/>
    <w:rsid w:val="00D6307A"/>
    <w:rsid w:val="00D867D6"/>
    <w:rsid w:val="00D90901"/>
    <w:rsid w:val="00D90CDF"/>
    <w:rsid w:val="00DA36BE"/>
    <w:rsid w:val="00DA5C23"/>
    <w:rsid w:val="00DB1091"/>
    <w:rsid w:val="00DB11BC"/>
    <w:rsid w:val="00DC26C4"/>
    <w:rsid w:val="00DE47CF"/>
    <w:rsid w:val="00DF41B1"/>
    <w:rsid w:val="00E10A7F"/>
    <w:rsid w:val="00E14516"/>
    <w:rsid w:val="00E20AC9"/>
    <w:rsid w:val="00E20E41"/>
    <w:rsid w:val="00E27ECF"/>
    <w:rsid w:val="00E52919"/>
    <w:rsid w:val="00E530A3"/>
    <w:rsid w:val="00E7133D"/>
    <w:rsid w:val="00E72E2B"/>
    <w:rsid w:val="00E85278"/>
    <w:rsid w:val="00E965E9"/>
    <w:rsid w:val="00EA2A33"/>
    <w:rsid w:val="00EA7939"/>
    <w:rsid w:val="00EC2ACF"/>
    <w:rsid w:val="00ED7177"/>
    <w:rsid w:val="00EE6867"/>
    <w:rsid w:val="00EE75A8"/>
    <w:rsid w:val="00EE7A4F"/>
    <w:rsid w:val="00EF4590"/>
    <w:rsid w:val="00F001F3"/>
    <w:rsid w:val="00F03FE7"/>
    <w:rsid w:val="00F1748F"/>
    <w:rsid w:val="00F2227C"/>
    <w:rsid w:val="00F52E9F"/>
    <w:rsid w:val="00F5335B"/>
    <w:rsid w:val="00F720FE"/>
    <w:rsid w:val="00F93263"/>
    <w:rsid w:val="00FB1F73"/>
    <w:rsid w:val="00FB7450"/>
    <w:rsid w:val="00FC27FA"/>
    <w:rsid w:val="00FC4A76"/>
    <w:rsid w:val="00FD1510"/>
    <w:rsid w:val="00FF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paragraph" w:styleId="FootnoteText">
    <w:name w:val="footnote text"/>
    <w:basedOn w:val="Normal"/>
    <w:link w:val="FootnoteTextChar"/>
    <w:rsid w:val="00F1748F"/>
    <w:rPr>
      <w:sz w:val="20"/>
      <w:szCs w:val="20"/>
    </w:rPr>
  </w:style>
  <w:style w:type="character" w:customStyle="1" w:styleId="FootnoteTextChar">
    <w:name w:val="Footnote Text Char"/>
    <w:basedOn w:val="DefaultParagraphFont"/>
    <w:link w:val="FootnoteText"/>
    <w:rsid w:val="00F1748F"/>
    <w:rPr>
      <w:rFonts w:cs="Arial"/>
    </w:rPr>
  </w:style>
  <w:style w:type="character" w:styleId="FootnoteReference">
    <w:name w:val="footnote reference"/>
    <w:basedOn w:val="DefaultParagraphFont"/>
    <w:rsid w:val="00F1748F"/>
    <w:rPr>
      <w:vertAlign w:val="superscript"/>
    </w:rPr>
  </w:style>
  <w:style w:type="paragraph" w:customStyle="1" w:styleId="N0-FlLftBullet">
    <w:name w:val="N0-Fl Lft Bullet"/>
    <w:basedOn w:val="Normal"/>
    <w:uiPriority w:val="99"/>
    <w:rsid w:val="00154DB0"/>
    <w:pPr>
      <w:tabs>
        <w:tab w:val="left" w:pos="576"/>
      </w:tabs>
      <w:spacing w:after="240" w:line="240" w:lineRule="atLeast"/>
      <w:ind w:left="576" w:hanging="576"/>
    </w:pPr>
    <w:rPr>
      <w:rFonts w:ascii="Garamond" w:hAnsi="Garamond" w:cs="Times New Roman"/>
      <w:szCs w:val="20"/>
    </w:rPr>
  </w:style>
  <w:style w:type="character" w:customStyle="1" w:styleId="FooterChar">
    <w:name w:val="Footer Char"/>
    <w:basedOn w:val="DefaultParagraphFont"/>
    <w:link w:val="Footer"/>
    <w:uiPriority w:val="99"/>
    <w:rsid w:val="0027172F"/>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paragraph" w:styleId="FootnoteText">
    <w:name w:val="footnote text"/>
    <w:basedOn w:val="Normal"/>
    <w:link w:val="FootnoteTextChar"/>
    <w:rsid w:val="00F1748F"/>
    <w:rPr>
      <w:sz w:val="20"/>
      <w:szCs w:val="20"/>
    </w:rPr>
  </w:style>
  <w:style w:type="character" w:customStyle="1" w:styleId="FootnoteTextChar">
    <w:name w:val="Footnote Text Char"/>
    <w:basedOn w:val="DefaultParagraphFont"/>
    <w:link w:val="FootnoteText"/>
    <w:rsid w:val="00F1748F"/>
    <w:rPr>
      <w:rFonts w:cs="Arial"/>
    </w:rPr>
  </w:style>
  <w:style w:type="character" w:styleId="FootnoteReference">
    <w:name w:val="footnote reference"/>
    <w:basedOn w:val="DefaultParagraphFont"/>
    <w:rsid w:val="00F1748F"/>
    <w:rPr>
      <w:vertAlign w:val="superscript"/>
    </w:rPr>
  </w:style>
  <w:style w:type="paragraph" w:customStyle="1" w:styleId="N0-FlLftBullet">
    <w:name w:val="N0-Fl Lft Bullet"/>
    <w:basedOn w:val="Normal"/>
    <w:uiPriority w:val="99"/>
    <w:rsid w:val="00154DB0"/>
    <w:pPr>
      <w:tabs>
        <w:tab w:val="left" w:pos="576"/>
      </w:tabs>
      <w:spacing w:after="240" w:line="240" w:lineRule="atLeast"/>
      <w:ind w:left="576" w:hanging="576"/>
    </w:pPr>
    <w:rPr>
      <w:rFonts w:ascii="Garamond" w:hAnsi="Garamond" w:cs="Times New Roman"/>
      <w:szCs w:val="20"/>
    </w:rPr>
  </w:style>
  <w:style w:type="character" w:customStyle="1" w:styleId="FooterChar">
    <w:name w:val="Footer Char"/>
    <w:basedOn w:val="DefaultParagraphFont"/>
    <w:link w:val="Footer"/>
    <w:uiPriority w:val="99"/>
    <w:rsid w:val="0027172F"/>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999308023">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 w:id="1544826682">
      <w:bodyDiv w:val="1"/>
      <w:marLeft w:val="0"/>
      <w:marRight w:val="0"/>
      <w:marTop w:val="0"/>
      <w:marBottom w:val="0"/>
      <w:divBdr>
        <w:top w:val="none" w:sz="0" w:space="0" w:color="auto"/>
        <w:left w:val="none" w:sz="0" w:space="0" w:color="auto"/>
        <w:bottom w:val="none" w:sz="0" w:space="0" w:color="auto"/>
        <w:right w:val="none" w:sz="0" w:space="0" w:color="auto"/>
      </w:divBdr>
      <w:divsChild>
        <w:div w:id="1049186866">
          <w:marLeft w:val="0"/>
          <w:marRight w:val="0"/>
          <w:marTop w:val="0"/>
          <w:marBottom w:val="0"/>
          <w:divBdr>
            <w:top w:val="none" w:sz="0" w:space="0" w:color="auto"/>
            <w:left w:val="none" w:sz="0" w:space="0" w:color="auto"/>
            <w:bottom w:val="none" w:sz="0" w:space="0" w:color="auto"/>
            <w:right w:val="none" w:sz="0" w:space="0" w:color="auto"/>
          </w:divBdr>
          <w:divsChild>
            <w:div w:id="1016345765">
              <w:marLeft w:val="3180"/>
              <w:marRight w:val="0"/>
              <w:marTop w:val="0"/>
              <w:marBottom w:val="0"/>
              <w:divBdr>
                <w:top w:val="none" w:sz="0" w:space="0" w:color="auto"/>
                <w:left w:val="none" w:sz="0" w:space="0" w:color="auto"/>
                <w:bottom w:val="none" w:sz="0" w:space="0" w:color="auto"/>
                <w:right w:val="none" w:sz="0" w:space="0" w:color="auto"/>
              </w:divBdr>
              <w:divsChild>
                <w:div w:id="2144344291">
                  <w:marLeft w:val="0"/>
                  <w:marRight w:val="0"/>
                  <w:marTop w:val="0"/>
                  <w:marBottom w:val="0"/>
                  <w:divBdr>
                    <w:top w:val="none" w:sz="0" w:space="0" w:color="auto"/>
                    <w:left w:val="none" w:sz="0" w:space="0" w:color="auto"/>
                    <w:bottom w:val="none" w:sz="0" w:space="0" w:color="auto"/>
                    <w:right w:val="none" w:sz="0" w:space="0" w:color="auto"/>
                  </w:divBdr>
                  <w:divsChild>
                    <w:div w:id="1763836921">
                      <w:marLeft w:val="0"/>
                      <w:marRight w:val="0"/>
                      <w:marTop w:val="0"/>
                      <w:marBottom w:val="150"/>
                      <w:divBdr>
                        <w:top w:val="none" w:sz="0" w:space="0" w:color="auto"/>
                        <w:left w:val="none" w:sz="0" w:space="0" w:color="auto"/>
                        <w:bottom w:val="none" w:sz="0" w:space="0" w:color="auto"/>
                        <w:right w:val="none" w:sz="0" w:space="0" w:color="auto"/>
                      </w:divBdr>
                      <w:divsChild>
                        <w:div w:id="57829806">
                          <w:marLeft w:val="0"/>
                          <w:marRight w:val="0"/>
                          <w:marTop w:val="0"/>
                          <w:marBottom w:val="0"/>
                          <w:divBdr>
                            <w:top w:val="none" w:sz="0" w:space="0" w:color="auto"/>
                            <w:left w:val="none" w:sz="0" w:space="0" w:color="auto"/>
                            <w:bottom w:val="none" w:sz="0" w:space="0" w:color="auto"/>
                            <w:right w:val="none" w:sz="0" w:space="0" w:color="auto"/>
                          </w:divBdr>
                          <w:divsChild>
                            <w:div w:id="2247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0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js.ojp.usdoj.gov/content/pub/pdf/cv11.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A137-4D8C-49D4-B31D-FB67028C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Memorandum.dot</Template>
  <TotalTime>2</TotalTime>
  <Pages>10</Pages>
  <Words>4265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Gerry Ramker, BJS</dc:creator>
  <cp:lastModifiedBy>Pamela Giambo</cp:lastModifiedBy>
  <cp:revision>3</cp:revision>
  <cp:lastPrinted>2011-04-07T18:28:00Z</cp:lastPrinted>
  <dcterms:created xsi:type="dcterms:W3CDTF">2013-06-04T14:42:00Z</dcterms:created>
  <dcterms:modified xsi:type="dcterms:W3CDTF">2013-07-10T15:37:00Z</dcterms:modified>
</cp:coreProperties>
</file>