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9C" w:rsidRDefault="007D3D9C">
      <w:pPr>
        <w:spacing w:after="200" w:line="276" w:lineRule="auto"/>
        <w:rPr>
          <w:rFonts w:asciiTheme="minorHAnsi" w:hAnsiTheme="minorHAnsi" w:cs="Times New Roman"/>
          <w:b/>
          <w:color w:val="000000" w:themeColor="text1"/>
        </w:rPr>
      </w:pPr>
      <w:r>
        <w:rPr>
          <w:rFonts w:asciiTheme="minorHAnsi" w:hAnsiTheme="minorHAnsi" w:cs="Times New Roman"/>
          <w:b/>
          <w:color w:val="000000" w:themeColor="text1"/>
        </w:rPr>
        <w:t>Appendix B. Summary of Mail Questionnaire and Testing</w:t>
      </w:r>
    </w:p>
    <w:p w:rsidR="007D3D9C" w:rsidRDefault="007D3D9C">
      <w:pPr>
        <w:spacing w:after="200" w:line="276" w:lineRule="auto"/>
        <w:rPr>
          <w:rFonts w:asciiTheme="minorHAnsi" w:hAnsiTheme="minorHAnsi" w:cs="Times New Roman"/>
          <w:b/>
          <w:color w:val="000000" w:themeColor="text1"/>
        </w:rPr>
      </w:pPr>
      <w:r>
        <w:rPr>
          <w:rFonts w:asciiTheme="minorHAnsi" w:hAnsiTheme="minorHAnsi" w:cs="Times New Roman"/>
          <w:b/>
          <w:color w:val="000000" w:themeColor="text1"/>
        </w:rPr>
        <w:br w:type="page"/>
      </w:r>
    </w:p>
    <w:p w:rsidR="001E4EAF" w:rsidRPr="00450FA1" w:rsidRDefault="001E4EAF" w:rsidP="00450FA1">
      <w:pPr>
        <w:jc w:val="center"/>
        <w:rPr>
          <w:rFonts w:asciiTheme="minorHAnsi" w:hAnsiTheme="minorHAnsi" w:cs="Times New Roman"/>
          <w:b/>
          <w:color w:val="000000" w:themeColor="text1"/>
        </w:rPr>
      </w:pPr>
      <w:r w:rsidRPr="00450FA1">
        <w:rPr>
          <w:rFonts w:asciiTheme="minorHAnsi" w:hAnsiTheme="minorHAnsi" w:cs="Times New Roman"/>
          <w:b/>
          <w:color w:val="000000" w:themeColor="text1"/>
        </w:rPr>
        <w:lastRenderedPageBreak/>
        <w:t xml:space="preserve">Development </w:t>
      </w:r>
      <w:r w:rsidR="002E7CE6" w:rsidRPr="00450FA1">
        <w:rPr>
          <w:rFonts w:asciiTheme="minorHAnsi" w:hAnsiTheme="minorHAnsi" w:cs="Times New Roman"/>
          <w:b/>
          <w:color w:val="000000" w:themeColor="text1"/>
        </w:rPr>
        <w:t xml:space="preserve">and </w:t>
      </w:r>
      <w:r w:rsidR="001E63A0">
        <w:rPr>
          <w:rFonts w:asciiTheme="minorHAnsi" w:hAnsiTheme="minorHAnsi" w:cs="Times New Roman"/>
          <w:b/>
          <w:color w:val="000000" w:themeColor="text1"/>
        </w:rPr>
        <w:t xml:space="preserve">Cognitive </w:t>
      </w:r>
      <w:r w:rsidR="002E7CE6" w:rsidRPr="00450FA1">
        <w:rPr>
          <w:rFonts w:asciiTheme="minorHAnsi" w:hAnsiTheme="minorHAnsi" w:cs="Times New Roman"/>
          <w:b/>
          <w:color w:val="000000" w:themeColor="text1"/>
        </w:rPr>
        <w:t xml:space="preserve">Testing </w:t>
      </w:r>
      <w:r w:rsidRPr="00450FA1">
        <w:rPr>
          <w:rFonts w:asciiTheme="minorHAnsi" w:hAnsiTheme="minorHAnsi" w:cs="Times New Roman"/>
          <w:b/>
          <w:color w:val="000000" w:themeColor="text1"/>
        </w:rPr>
        <w:t xml:space="preserve">of </w:t>
      </w:r>
      <w:r w:rsidR="005F067D">
        <w:rPr>
          <w:rFonts w:asciiTheme="minorHAnsi" w:hAnsiTheme="minorHAnsi" w:cs="Times New Roman"/>
          <w:b/>
          <w:color w:val="000000" w:themeColor="text1"/>
        </w:rPr>
        <w:br/>
      </w:r>
      <w:r w:rsidRPr="00450FA1">
        <w:rPr>
          <w:rFonts w:asciiTheme="minorHAnsi" w:hAnsiTheme="minorHAnsi" w:cs="Times New Roman"/>
          <w:b/>
          <w:color w:val="000000" w:themeColor="text1"/>
        </w:rPr>
        <w:t>Self-administered NCVS Companion Survey Instruments</w:t>
      </w:r>
    </w:p>
    <w:p w:rsidR="001E4EAF" w:rsidRPr="00450FA1" w:rsidRDefault="001E4EAF" w:rsidP="001E4EAF">
      <w:pPr>
        <w:rPr>
          <w:rFonts w:asciiTheme="minorHAnsi" w:hAnsiTheme="minorHAnsi" w:cs="Times New Roman"/>
          <w:color w:val="000000" w:themeColor="text1"/>
        </w:rPr>
      </w:pPr>
    </w:p>
    <w:p w:rsidR="001E4EAF" w:rsidRPr="00450FA1" w:rsidRDefault="001E4EAF" w:rsidP="001E4EAF">
      <w:pPr>
        <w:rPr>
          <w:rFonts w:asciiTheme="minorHAnsi" w:hAnsiTheme="minorHAnsi" w:cs="Times New Roman"/>
          <w:color w:val="000000" w:themeColor="text1"/>
        </w:rPr>
      </w:pPr>
      <w:r w:rsidRPr="00450FA1">
        <w:rPr>
          <w:rFonts w:asciiTheme="minorHAnsi" w:hAnsiTheme="minorHAnsi" w:cs="Times New Roman"/>
          <w:color w:val="000000" w:themeColor="text1"/>
        </w:rPr>
        <w:t>In the first phase of research of the NCVS Companion Survey (CS), we attempted to use the existing NCVS instruments in a computer-assisted telephone interview (CATI) environment using an address-based sample (ABS)</w:t>
      </w:r>
      <w:r w:rsidR="003729EC">
        <w:rPr>
          <w:rFonts w:asciiTheme="minorHAnsi" w:hAnsiTheme="minorHAnsi" w:cs="Times New Roman"/>
          <w:color w:val="000000" w:themeColor="text1"/>
        </w:rPr>
        <w:t>, with the goal of producing small area estimates (SAEs) through blending with data from the core NCVS</w:t>
      </w:r>
      <w:r w:rsidRPr="00450FA1">
        <w:rPr>
          <w:rFonts w:asciiTheme="minorHAnsi" w:hAnsiTheme="minorHAnsi" w:cs="Times New Roman"/>
          <w:color w:val="000000" w:themeColor="text1"/>
        </w:rPr>
        <w:t xml:space="preserve">. </w:t>
      </w:r>
      <w:r w:rsidR="003729EC">
        <w:rPr>
          <w:rFonts w:asciiTheme="minorHAnsi" w:hAnsiTheme="minorHAnsi" w:cs="Times New Roman"/>
          <w:color w:val="000000" w:themeColor="text1"/>
        </w:rPr>
        <w:t xml:space="preserve">The pilot study in the Chicago MSA also included a mail screener, primarily to obtain telephone numbers for addresses where a number could not be obtained from our sample vendor. </w:t>
      </w:r>
      <w:r w:rsidRPr="00450FA1">
        <w:rPr>
          <w:rFonts w:asciiTheme="minorHAnsi" w:hAnsiTheme="minorHAnsi" w:cs="Times New Roman"/>
          <w:color w:val="000000" w:themeColor="text1"/>
        </w:rPr>
        <w:t>Based on the results of this research we have concluded that it is extremely difficult, if not impossible, to replicate NCVS estimates of victimization rates using a low-cost data collection approach. The NCVS is a large and complex survey, with many potential sources of relative bias compared with low-cost alternative data collection approaches, including nonresponse, mode effects, and house effects in data collection and processing. It does not seem feasible to control for all of these differences in a low-cost vehicle, regardless of the sample design or data collection mode(s). NCVS estimates of victimization rates are very sensitive to many of these factors, so estimates may change substantially when even small deviations occur in the survey process. Truman and Planty (2012) describe how the victimization estimates in the core NCVS changed when the sample size increased and new interviewers were needed; Rand (2008) reviews some effects when the sampled geographic areas changed and the data collection software was revised. Complete details on the initial phase of research are provided in the report of the Pilot research findings.</w:t>
      </w:r>
    </w:p>
    <w:p w:rsidR="001E4EAF" w:rsidRPr="00450FA1" w:rsidRDefault="001E4EAF" w:rsidP="001E4EAF">
      <w:pPr>
        <w:rPr>
          <w:rFonts w:asciiTheme="minorHAnsi" w:hAnsiTheme="minorHAnsi" w:cs="Times New Roman"/>
          <w:color w:val="000000" w:themeColor="text1"/>
        </w:rPr>
      </w:pPr>
    </w:p>
    <w:p w:rsidR="001E4EAF" w:rsidRPr="00450FA1" w:rsidRDefault="001E4EAF" w:rsidP="001E4EAF">
      <w:pPr>
        <w:rPr>
          <w:rFonts w:asciiTheme="minorHAnsi" w:hAnsiTheme="minorHAnsi"/>
        </w:rPr>
      </w:pPr>
      <w:r w:rsidRPr="00450FA1">
        <w:rPr>
          <w:rFonts w:asciiTheme="minorHAnsi" w:hAnsiTheme="minorHAnsi" w:cs="Times New Roman"/>
          <w:color w:val="000000" w:themeColor="text1"/>
        </w:rPr>
        <w:t xml:space="preserve">In the next phase of research we have developed a low-cost, self-administered approach that can support sub-national estimates of crime victimization, using a less complex instrument than the current NCVS.  The goal is to create a survey that would parallel </w:t>
      </w:r>
      <w:r w:rsidR="00310900">
        <w:rPr>
          <w:rFonts w:asciiTheme="minorHAnsi" w:hAnsiTheme="minorHAnsi" w:cs="Times New Roman"/>
          <w:color w:val="000000" w:themeColor="text1"/>
        </w:rPr>
        <w:t xml:space="preserve">some </w:t>
      </w:r>
      <w:r w:rsidRPr="00450FA1">
        <w:rPr>
          <w:rFonts w:asciiTheme="minorHAnsi" w:hAnsiTheme="minorHAnsi" w:cs="Times New Roman"/>
          <w:color w:val="000000" w:themeColor="text1"/>
        </w:rPr>
        <w:t xml:space="preserve">NCVS and Uniform Crime Report (UCR) </w:t>
      </w:r>
      <w:r w:rsidR="00310900">
        <w:rPr>
          <w:rFonts w:asciiTheme="minorHAnsi" w:hAnsiTheme="minorHAnsi" w:cs="Times New Roman"/>
          <w:color w:val="000000" w:themeColor="text1"/>
        </w:rPr>
        <w:t xml:space="preserve">victimization </w:t>
      </w:r>
      <w:r w:rsidRPr="00450FA1">
        <w:rPr>
          <w:rFonts w:asciiTheme="minorHAnsi" w:hAnsiTheme="minorHAnsi" w:cs="Times New Roman"/>
          <w:color w:val="000000" w:themeColor="text1"/>
        </w:rPr>
        <w:t>estimates over time or across jurisdictions, rather than replicate either of these sources, and that could be used to assess the impact of local initiatives</w:t>
      </w:r>
      <w:r w:rsidR="003729EC">
        <w:rPr>
          <w:rFonts w:asciiTheme="minorHAnsi" w:hAnsiTheme="minorHAnsi" w:cs="Times New Roman"/>
          <w:color w:val="000000" w:themeColor="text1"/>
        </w:rPr>
        <w:t xml:space="preserve"> over time</w:t>
      </w:r>
      <w:r w:rsidRPr="00450FA1">
        <w:rPr>
          <w:rFonts w:asciiTheme="minorHAnsi" w:hAnsiTheme="minorHAnsi" w:cs="Times New Roman"/>
          <w:color w:val="000000" w:themeColor="text1"/>
        </w:rPr>
        <w:t>.</w:t>
      </w:r>
      <w:r w:rsidR="00FE4DF0" w:rsidRPr="00450FA1">
        <w:rPr>
          <w:rFonts w:asciiTheme="minorHAnsi" w:hAnsiTheme="minorHAnsi" w:cs="Times New Roman"/>
          <w:color w:val="000000" w:themeColor="text1"/>
        </w:rPr>
        <w:t xml:space="preserve"> </w:t>
      </w:r>
      <w:r w:rsidR="003729EC" w:rsidRPr="00450FA1">
        <w:rPr>
          <w:rFonts w:asciiTheme="minorHAnsi" w:hAnsiTheme="minorHAnsi" w:cs="Times New Roman"/>
          <w:color w:val="000000" w:themeColor="text1"/>
        </w:rPr>
        <w:t>Among the positive findings from the Chicago pilot test were (1) relatively high response to the mail screener and (2) good agreement between the mail screener and the CATI interview on whether the household had experienced a crime in the previous 12 months.</w:t>
      </w:r>
      <w:r w:rsidR="003729EC">
        <w:rPr>
          <w:rFonts w:asciiTheme="minorHAnsi" w:hAnsiTheme="minorHAnsi" w:cs="Times New Roman"/>
          <w:color w:val="000000" w:themeColor="text1"/>
        </w:rPr>
        <w:t xml:space="preserve"> </w:t>
      </w:r>
      <w:r w:rsidR="00FE4DF0" w:rsidRPr="00450FA1">
        <w:rPr>
          <w:rFonts w:asciiTheme="minorHAnsi" w:hAnsiTheme="minorHAnsi"/>
        </w:rPr>
        <w:t>Building on these positive results, t</w:t>
      </w:r>
      <w:r w:rsidRPr="00450FA1">
        <w:rPr>
          <w:rFonts w:asciiTheme="minorHAnsi" w:hAnsiTheme="minorHAnsi"/>
        </w:rPr>
        <w:t xml:space="preserve">he questionnaires we have developed are to be administered by mail, relying on a household informant to report experiences with crime for all adult household members. The questionnaires also include “non-crime” opinion questions on neighborhood safety and police performance. We adapted probes to identify crimes and more detailed questions about crime characteristics from the NVCS. The two primary changes in the survey design are (1) allowing proxy response for adults other than the household member completing the survey and (2) simplifying and reducing the length of the </w:t>
      </w:r>
      <w:r w:rsidR="00FE4DF0" w:rsidRPr="00450FA1">
        <w:rPr>
          <w:rFonts w:asciiTheme="minorHAnsi" w:hAnsiTheme="minorHAnsi"/>
        </w:rPr>
        <w:t>questionnaire to increase reliability and reduce burden. Both of these changes are potentially problematic.</w:t>
      </w:r>
    </w:p>
    <w:p w:rsidR="00FE4DF0" w:rsidRPr="00450FA1" w:rsidRDefault="00FE4DF0" w:rsidP="001E4EAF">
      <w:pPr>
        <w:rPr>
          <w:rFonts w:asciiTheme="minorHAnsi" w:hAnsiTheme="minorHAnsi"/>
        </w:rPr>
      </w:pPr>
    </w:p>
    <w:p w:rsidR="008121B8" w:rsidRDefault="00FE4DF0" w:rsidP="001E4EAF">
      <w:pPr>
        <w:rPr>
          <w:rFonts w:asciiTheme="minorHAnsi" w:hAnsiTheme="minorHAnsi"/>
        </w:rPr>
      </w:pPr>
      <w:r w:rsidRPr="00450FA1">
        <w:rPr>
          <w:rFonts w:asciiTheme="minorHAnsi" w:hAnsiTheme="minorHAnsi"/>
          <w:b/>
        </w:rPr>
        <w:t>Proxy response.</w:t>
      </w:r>
      <w:r w:rsidRPr="00450FA1">
        <w:rPr>
          <w:rFonts w:asciiTheme="minorHAnsi" w:hAnsiTheme="minorHAnsi"/>
        </w:rPr>
        <w:t xml:space="preserve"> While household-level response rates for the Chicago CATI pilot test were unacceptably low, response for sampled adults other than the household informant </w:t>
      </w:r>
      <w:r w:rsidR="003729EC">
        <w:rPr>
          <w:rFonts w:asciiTheme="minorHAnsi" w:hAnsiTheme="minorHAnsi"/>
        </w:rPr>
        <w:t>was</w:t>
      </w:r>
      <w:r w:rsidRPr="00450FA1">
        <w:rPr>
          <w:rFonts w:asciiTheme="minorHAnsi" w:hAnsiTheme="minorHAnsi"/>
        </w:rPr>
        <w:t xml:space="preserve"> much lower still. A mail questionnaire seems unlikely even to do as well as the pilot in obtaining self-responses from multiple adults in a household.</w:t>
      </w:r>
      <w:r w:rsidR="009E133B" w:rsidRPr="00450FA1">
        <w:rPr>
          <w:rFonts w:asciiTheme="minorHAnsi" w:hAnsiTheme="minorHAnsi"/>
        </w:rPr>
        <w:t xml:space="preserve"> For a mail questionnaire to succeed, it must allow proxy response. Previous research on the NCVS has questioned the accuracy and </w:t>
      </w:r>
      <w:r w:rsidR="003729EC">
        <w:rPr>
          <w:rFonts w:asciiTheme="minorHAnsi" w:hAnsiTheme="minorHAnsi"/>
        </w:rPr>
        <w:lastRenderedPageBreak/>
        <w:t xml:space="preserve">completeness of proxy response </w:t>
      </w:r>
      <w:r w:rsidR="009E133B" w:rsidRPr="00450FA1">
        <w:rPr>
          <w:rFonts w:asciiTheme="minorHAnsi" w:hAnsiTheme="minorHAnsi"/>
        </w:rPr>
        <w:t>(Lehnen and Skogan, 1981). One of the major questions for testing a mail NCVS Companion Survey is whether error attributable to proxy reporting will be within acceptable limits.</w:t>
      </w:r>
      <w:r w:rsidR="00417942" w:rsidRPr="00450FA1">
        <w:rPr>
          <w:rFonts w:asciiTheme="minorHAnsi" w:hAnsiTheme="minorHAnsi"/>
        </w:rPr>
        <w:t xml:space="preserve"> Concern about proxy reporting in the traditional NCVS incident-level design has led us to develop a person-level questionnaire oriented around individuals rather than incidents of crime, as well as an incident-level version more similar to the current NCVS.</w:t>
      </w:r>
      <w:r w:rsidR="008121B8">
        <w:rPr>
          <w:rFonts w:asciiTheme="minorHAnsi" w:hAnsiTheme="minorHAnsi"/>
        </w:rPr>
        <w:t xml:space="preserve"> </w:t>
      </w:r>
    </w:p>
    <w:p w:rsidR="008121B8" w:rsidRDefault="008121B8" w:rsidP="001E4EAF">
      <w:pPr>
        <w:rPr>
          <w:rFonts w:asciiTheme="minorHAnsi" w:hAnsiTheme="minorHAnsi"/>
        </w:rPr>
      </w:pPr>
    </w:p>
    <w:p w:rsidR="00FE4DF0" w:rsidRPr="00450FA1" w:rsidRDefault="008121B8" w:rsidP="001E4EAF">
      <w:pPr>
        <w:rPr>
          <w:rFonts w:asciiTheme="minorHAnsi" w:hAnsiTheme="minorHAnsi"/>
        </w:rPr>
      </w:pPr>
      <w:r>
        <w:rPr>
          <w:rFonts w:asciiTheme="minorHAnsi" w:hAnsiTheme="minorHAnsi"/>
        </w:rPr>
        <w:t>Proxy response is likely to result in significant bias in estimates of domestic violence, including intimate partner violence. On the one hand, household respondents may be more likely to report their own such victimizations than they would be in the NCVS; self-administered questionnaires often elicit more reports of sensitive subjects than do interviewer-administered questionnaires. On the other hand, reports of such victimizations for other adults in the household may be less likely than in the NCVS, since the respondent may not be aware of such incidents or may even be the offender.</w:t>
      </w:r>
    </w:p>
    <w:p w:rsidR="009E133B" w:rsidRPr="00450FA1" w:rsidRDefault="009E133B" w:rsidP="001E4EAF">
      <w:pPr>
        <w:rPr>
          <w:rFonts w:asciiTheme="minorHAnsi" w:hAnsiTheme="minorHAnsi"/>
        </w:rPr>
      </w:pPr>
    </w:p>
    <w:p w:rsidR="009E133B" w:rsidRPr="00450FA1" w:rsidRDefault="009E133B" w:rsidP="001E4EAF">
      <w:pPr>
        <w:rPr>
          <w:rFonts w:asciiTheme="minorHAnsi" w:hAnsiTheme="minorHAnsi"/>
        </w:rPr>
      </w:pPr>
      <w:r w:rsidRPr="00450FA1">
        <w:rPr>
          <w:rFonts w:asciiTheme="minorHAnsi" w:hAnsiTheme="minorHAnsi"/>
          <w:b/>
        </w:rPr>
        <w:t>Simplifying the instruments.</w:t>
      </w:r>
      <w:r w:rsidRPr="00450FA1">
        <w:rPr>
          <w:rFonts w:asciiTheme="minorHAnsi" w:hAnsiTheme="minorHAnsi"/>
        </w:rPr>
        <w:t xml:space="preserve"> One of the factors making the NCVS</w:t>
      </w:r>
      <w:r w:rsidR="005F067D">
        <w:rPr>
          <w:rFonts w:asciiTheme="minorHAnsi" w:hAnsiTheme="minorHAnsi"/>
        </w:rPr>
        <w:t>-2</w:t>
      </w:r>
      <w:r w:rsidRPr="00450FA1">
        <w:rPr>
          <w:rFonts w:asciiTheme="minorHAnsi" w:hAnsiTheme="minorHAnsi"/>
        </w:rPr>
        <w:t xml:space="preserve"> </w:t>
      </w:r>
      <w:r w:rsidR="005F067D">
        <w:rPr>
          <w:rFonts w:asciiTheme="minorHAnsi" w:hAnsiTheme="minorHAnsi"/>
        </w:rPr>
        <w:t>(</w:t>
      </w:r>
      <w:r w:rsidRPr="00450FA1">
        <w:rPr>
          <w:rFonts w:asciiTheme="minorHAnsi" w:hAnsiTheme="minorHAnsi"/>
        </w:rPr>
        <w:t>Incident Report</w:t>
      </w:r>
      <w:r w:rsidR="005F067D">
        <w:rPr>
          <w:rFonts w:asciiTheme="minorHAnsi" w:hAnsiTheme="minorHAnsi"/>
        </w:rPr>
        <w:t>)</w:t>
      </w:r>
      <w:r w:rsidRPr="00450FA1">
        <w:rPr>
          <w:rFonts w:asciiTheme="minorHAnsi" w:hAnsiTheme="minorHAnsi"/>
        </w:rPr>
        <w:t xml:space="preserve"> </w:t>
      </w:r>
      <w:r w:rsidR="00D006E0">
        <w:rPr>
          <w:rFonts w:asciiTheme="minorHAnsi" w:hAnsiTheme="minorHAnsi"/>
        </w:rPr>
        <w:t xml:space="preserve">in particular </w:t>
      </w:r>
      <w:r w:rsidRPr="00450FA1">
        <w:rPr>
          <w:rFonts w:asciiTheme="minorHAnsi" w:hAnsiTheme="minorHAnsi"/>
        </w:rPr>
        <w:t xml:space="preserve">long and complex is the need to collect sufficient information to classify crimes. The Census classification process is also complex, and difficult to replicate. To reduce the length of the questionnaire, and to make the classification process more replicable and reliable, we have reduced the number of type-of-crime (TOC) codes that we plan to use for estimation. </w:t>
      </w:r>
      <w:r w:rsidR="00D006E0">
        <w:rPr>
          <w:rFonts w:asciiTheme="minorHAnsi" w:hAnsiTheme="minorHAnsi"/>
        </w:rPr>
        <w:t>One</w:t>
      </w:r>
      <w:r w:rsidR="00417942" w:rsidRPr="00450FA1">
        <w:rPr>
          <w:rFonts w:asciiTheme="minorHAnsi" w:hAnsiTheme="minorHAnsi"/>
        </w:rPr>
        <w:t xml:space="preserve"> of the major questions for testing </w:t>
      </w:r>
      <w:r w:rsidR="00D006E0">
        <w:rPr>
          <w:rFonts w:asciiTheme="minorHAnsi" w:hAnsiTheme="minorHAnsi"/>
        </w:rPr>
        <w:t>a self-administered Companion S</w:t>
      </w:r>
      <w:r w:rsidR="00417942" w:rsidRPr="00450FA1">
        <w:rPr>
          <w:rFonts w:asciiTheme="minorHAnsi" w:hAnsiTheme="minorHAnsi"/>
        </w:rPr>
        <w:t xml:space="preserve">urvey is whether it can reliably support crime classification at this </w:t>
      </w:r>
      <w:r w:rsidR="00D006E0">
        <w:rPr>
          <w:rFonts w:asciiTheme="minorHAnsi" w:hAnsiTheme="minorHAnsi"/>
        </w:rPr>
        <w:t xml:space="preserve">higher </w:t>
      </w:r>
      <w:r w:rsidR="00417942" w:rsidRPr="00450FA1">
        <w:rPr>
          <w:rFonts w:asciiTheme="minorHAnsi" w:hAnsiTheme="minorHAnsi"/>
        </w:rPr>
        <w:t xml:space="preserve">level, or perhaps at a </w:t>
      </w:r>
      <w:r w:rsidR="00D006E0">
        <w:rPr>
          <w:rFonts w:asciiTheme="minorHAnsi" w:hAnsiTheme="minorHAnsi"/>
        </w:rPr>
        <w:t xml:space="preserve">yet </w:t>
      </w:r>
      <w:r w:rsidR="00417942" w:rsidRPr="00450FA1">
        <w:rPr>
          <w:rFonts w:asciiTheme="minorHAnsi" w:hAnsiTheme="minorHAnsi"/>
        </w:rPr>
        <w:t xml:space="preserve">higher level. </w:t>
      </w:r>
    </w:p>
    <w:p w:rsidR="00417942" w:rsidRPr="00450FA1" w:rsidRDefault="00417942" w:rsidP="001E4EAF">
      <w:pPr>
        <w:rPr>
          <w:rFonts w:asciiTheme="minorHAnsi" w:hAnsiTheme="minorHAnsi"/>
        </w:rPr>
      </w:pPr>
    </w:p>
    <w:p w:rsidR="00417942" w:rsidRPr="00450FA1" w:rsidRDefault="00417942" w:rsidP="001E4EAF">
      <w:pPr>
        <w:rPr>
          <w:rFonts w:asciiTheme="minorHAnsi" w:hAnsiTheme="minorHAnsi"/>
        </w:rPr>
      </w:pPr>
      <w:r w:rsidRPr="00450FA1">
        <w:rPr>
          <w:rFonts w:asciiTheme="minorHAnsi" w:hAnsiTheme="minorHAnsi"/>
          <w:b/>
        </w:rPr>
        <w:t>Estimation.</w:t>
      </w:r>
      <w:r w:rsidRPr="00450FA1">
        <w:rPr>
          <w:rFonts w:asciiTheme="minorHAnsi" w:hAnsiTheme="minorHAnsi"/>
        </w:rPr>
        <w:t xml:space="preserve"> Both of the mail questionnaires will support </w:t>
      </w:r>
      <w:r w:rsidR="00D006E0">
        <w:rPr>
          <w:rFonts w:asciiTheme="minorHAnsi" w:hAnsiTheme="minorHAnsi"/>
        </w:rPr>
        <w:t xml:space="preserve">victimization </w:t>
      </w:r>
      <w:r w:rsidRPr="00450FA1">
        <w:rPr>
          <w:rFonts w:asciiTheme="minorHAnsi" w:hAnsiTheme="minorHAnsi"/>
        </w:rPr>
        <w:t>estimates at the household and person levels</w:t>
      </w:r>
      <w:r w:rsidR="00D006E0">
        <w:rPr>
          <w:rFonts w:asciiTheme="minorHAnsi" w:hAnsiTheme="minorHAnsi"/>
        </w:rPr>
        <w:t xml:space="preserve"> as discussed in </w:t>
      </w:r>
      <w:r w:rsidR="008C13A9">
        <w:rPr>
          <w:rFonts w:asciiTheme="minorHAnsi" w:hAnsiTheme="minorHAnsi"/>
        </w:rPr>
        <w:t>the final section of this document</w:t>
      </w:r>
      <w:r w:rsidRPr="00450FA1">
        <w:rPr>
          <w:rFonts w:asciiTheme="minorHAnsi" w:hAnsiTheme="minorHAnsi"/>
        </w:rPr>
        <w:t xml:space="preserve">. Household-level estimates will </w:t>
      </w:r>
      <w:r w:rsidR="00D006E0">
        <w:rPr>
          <w:rFonts w:asciiTheme="minorHAnsi" w:hAnsiTheme="minorHAnsi"/>
        </w:rPr>
        <w:t xml:space="preserve">also </w:t>
      </w:r>
      <w:r w:rsidRPr="00450FA1">
        <w:rPr>
          <w:rFonts w:asciiTheme="minorHAnsi" w:hAnsiTheme="minorHAnsi"/>
        </w:rPr>
        <w:t xml:space="preserve">include attitudes towards neighborhood safety and police performance as well as the proportion of households experiencing crimes by type during a 12-month reference period. </w:t>
      </w:r>
      <w:r w:rsidR="008220A4" w:rsidRPr="00450FA1">
        <w:rPr>
          <w:rFonts w:asciiTheme="minorHAnsi" w:hAnsiTheme="minorHAnsi"/>
        </w:rPr>
        <w:t>Both instruments will also support similar estimates of victimization at the person level</w:t>
      </w:r>
      <w:r w:rsidR="00C92535">
        <w:rPr>
          <w:rFonts w:asciiTheme="minorHAnsi" w:hAnsiTheme="minorHAnsi"/>
        </w:rPr>
        <w:t xml:space="preserve"> for personal crime. All of these victimization</w:t>
      </w:r>
      <w:r w:rsidR="008220A4" w:rsidRPr="00450FA1">
        <w:rPr>
          <w:rFonts w:asciiTheme="minorHAnsi" w:hAnsiTheme="minorHAnsi"/>
        </w:rPr>
        <w:t xml:space="preserve"> estimates may be compared with those from the core NCVS</w:t>
      </w:r>
      <w:r w:rsidR="00C92535">
        <w:rPr>
          <w:rFonts w:asciiTheme="minorHAnsi" w:hAnsiTheme="minorHAnsi"/>
        </w:rPr>
        <w:t xml:space="preserve">, and </w:t>
      </w:r>
      <w:r w:rsidR="008C13A9">
        <w:rPr>
          <w:rFonts w:asciiTheme="minorHAnsi" w:hAnsiTheme="minorHAnsi"/>
        </w:rPr>
        <w:t xml:space="preserve">most </w:t>
      </w:r>
      <w:r w:rsidR="00C92535">
        <w:rPr>
          <w:rFonts w:asciiTheme="minorHAnsi" w:hAnsiTheme="minorHAnsi"/>
        </w:rPr>
        <w:t>estimates from the two test versions may be compared with each other</w:t>
      </w:r>
      <w:r w:rsidR="008220A4" w:rsidRPr="00450FA1">
        <w:rPr>
          <w:rFonts w:asciiTheme="minorHAnsi" w:hAnsiTheme="minorHAnsi"/>
        </w:rPr>
        <w:t>. Only the incident-level instrument will support estimates of the number of incidents by type, which may be compared with the NCVS.</w:t>
      </w:r>
      <w:r w:rsidR="00450FA1">
        <w:rPr>
          <w:rFonts w:asciiTheme="minorHAnsi" w:hAnsiTheme="minorHAnsi"/>
        </w:rPr>
        <w:t xml:space="preserve"> In theory, either instrument could support blended estimates with the NCVS core or provide correlates for model-based small area estimates using NCVS core data.</w:t>
      </w:r>
    </w:p>
    <w:p w:rsidR="008220A4" w:rsidRPr="00450FA1" w:rsidRDefault="008220A4" w:rsidP="001E4EAF">
      <w:pPr>
        <w:rPr>
          <w:rFonts w:asciiTheme="minorHAnsi" w:hAnsiTheme="minorHAnsi"/>
        </w:rPr>
      </w:pPr>
    </w:p>
    <w:p w:rsidR="008220A4" w:rsidRPr="00450FA1" w:rsidRDefault="008220A4" w:rsidP="001E4EAF">
      <w:pPr>
        <w:rPr>
          <w:rFonts w:asciiTheme="minorHAnsi" w:hAnsiTheme="minorHAnsi"/>
        </w:rPr>
      </w:pPr>
      <w:r w:rsidRPr="00450FA1">
        <w:rPr>
          <w:rFonts w:asciiTheme="minorHAnsi" w:hAnsiTheme="minorHAnsi"/>
          <w:b/>
        </w:rPr>
        <w:t xml:space="preserve">Development process. </w:t>
      </w:r>
      <w:r w:rsidRPr="00450FA1">
        <w:rPr>
          <w:rFonts w:asciiTheme="minorHAnsi" w:hAnsiTheme="minorHAnsi"/>
        </w:rPr>
        <w:t>Westat project staff developed draft versions of both the incident-level and person-level instruments. These were reviewed by BJS and by outside experts in questionnaire design. After revisions based on these reviews, each instrument was subjected to several rounds of cognitive testing, with revisions as needed after each round. The following sections describe the rationale for and development of these instruments in more detail, and also present testing results.</w:t>
      </w:r>
    </w:p>
    <w:p w:rsidR="002E7CE6" w:rsidRDefault="002E7CE6" w:rsidP="001E4EAF">
      <w:pPr>
        <w:rPr>
          <w:rFonts w:asciiTheme="minorHAnsi" w:hAnsiTheme="minorHAnsi"/>
        </w:rPr>
      </w:pPr>
    </w:p>
    <w:p w:rsidR="00D006E0" w:rsidRPr="00450FA1" w:rsidRDefault="00D006E0" w:rsidP="001E4EAF">
      <w:pPr>
        <w:rPr>
          <w:rFonts w:asciiTheme="minorHAnsi" w:hAnsiTheme="minorHAnsi"/>
        </w:rPr>
      </w:pPr>
    </w:p>
    <w:p w:rsidR="008121B8" w:rsidRDefault="008121B8">
      <w:pPr>
        <w:spacing w:after="200" w:line="276" w:lineRule="auto"/>
        <w:rPr>
          <w:rFonts w:asciiTheme="minorHAnsi" w:hAnsiTheme="minorHAnsi"/>
          <w:b/>
        </w:rPr>
      </w:pPr>
      <w:r>
        <w:rPr>
          <w:rFonts w:asciiTheme="minorHAnsi" w:hAnsiTheme="minorHAnsi"/>
          <w:b/>
        </w:rPr>
        <w:br w:type="page"/>
      </w:r>
    </w:p>
    <w:p w:rsidR="00D006E0" w:rsidRPr="00D006E0" w:rsidRDefault="00450FA1" w:rsidP="00D006E0">
      <w:pPr>
        <w:spacing w:after="200" w:line="276" w:lineRule="auto"/>
        <w:rPr>
          <w:rFonts w:asciiTheme="minorHAnsi" w:hAnsiTheme="minorHAnsi"/>
          <w:b/>
        </w:rPr>
      </w:pPr>
      <w:r>
        <w:rPr>
          <w:rFonts w:asciiTheme="minorHAnsi" w:hAnsiTheme="minorHAnsi"/>
          <w:b/>
        </w:rPr>
        <w:lastRenderedPageBreak/>
        <w:t>Incident-level Approach</w:t>
      </w:r>
    </w:p>
    <w:p w:rsidR="00450FA1" w:rsidRPr="00B7685D" w:rsidRDefault="00450FA1" w:rsidP="00450FA1">
      <w:pPr>
        <w:rPr>
          <w:rFonts w:asciiTheme="minorHAnsi" w:hAnsiTheme="minorHAnsi"/>
          <w:i/>
        </w:rPr>
      </w:pPr>
      <w:r w:rsidRPr="00B7685D">
        <w:rPr>
          <w:rFonts w:asciiTheme="minorHAnsi" w:hAnsiTheme="minorHAnsi"/>
          <w:i/>
        </w:rPr>
        <w:t>Overview</w:t>
      </w:r>
    </w:p>
    <w:p w:rsidR="00450FA1" w:rsidRDefault="00450FA1" w:rsidP="00450FA1">
      <w:pPr>
        <w:rPr>
          <w:rFonts w:asciiTheme="minorHAnsi" w:hAnsiTheme="minorHAnsi"/>
        </w:rPr>
      </w:pPr>
    </w:p>
    <w:p w:rsidR="006374B9" w:rsidRDefault="006374B9" w:rsidP="006374B9">
      <w:r w:rsidRPr="0049052A">
        <w:t xml:space="preserve">Previous experience with developing a </w:t>
      </w:r>
      <w:r>
        <w:t xml:space="preserve">self-administered </w:t>
      </w:r>
      <w:r w:rsidRPr="0049052A">
        <w:t>of the NCVS had modeled on the incident approach used in the in-person interview</w:t>
      </w:r>
      <w:r>
        <w:t>. It is our understanding that these attempts met with only modest success.</w:t>
      </w:r>
      <w:r w:rsidRPr="0049052A">
        <w:t xml:space="preserve"> </w:t>
      </w:r>
      <w:r>
        <w:t xml:space="preserve">For example, the </w:t>
      </w:r>
      <w:r w:rsidRPr="0049052A">
        <w:t xml:space="preserve">redesign </w:t>
      </w:r>
      <w:r>
        <w:t xml:space="preserve">conducted </w:t>
      </w:r>
      <w:r w:rsidRPr="0049052A">
        <w:t xml:space="preserve">in the 1980s included an attempt to develop a NCVS </w:t>
      </w:r>
      <w:r>
        <w:t xml:space="preserve">self-administered </w:t>
      </w:r>
      <w:r w:rsidRPr="0049052A">
        <w:t>paper instrument</w:t>
      </w:r>
      <w:r>
        <w:t>,</w:t>
      </w:r>
      <w:r w:rsidRPr="0049052A">
        <w:t xml:space="preserve"> </w:t>
      </w:r>
      <w:r w:rsidR="00D006E0" w:rsidRPr="00D006E0">
        <w:rPr>
          <w:rFonts w:asciiTheme="minorHAnsi" w:hAnsiTheme="minorHAnsi"/>
        </w:rPr>
        <w:t>more recently, there was an attempt to develop a version as part of a recent BJS study looking at different modes of interviewing</w:t>
      </w:r>
      <w:r w:rsidRPr="0049052A">
        <w:t xml:space="preserve">. Neither of these attempts </w:t>
      </w:r>
      <w:r>
        <w:t>successfully</w:t>
      </w:r>
      <w:r w:rsidRPr="0049052A">
        <w:t xml:space="preserve"> duplicate</w:t>
      </w:r>
      <w:r>
        <w:t>d</w:t>
      </w:r>
      <w:r w:rsidRPr="0049052A">
        <w:t xml:space="preserve"> the </w:t>
      </w:r>
      <w:r>
        <w:t xml:space="preserve">complexities of the entire </w:t>
      </w:r>
      <w:r w:rsidRPr="0049052A">
        <w:t xml:space="preserve">NCVS in-person interview. </w:t>
      </w:r>
      <w:r>
        <w:t xml:space="preserve">Given the results of these earlier efforts, </w:t>
      </w:r>
      <w:r w:rsidRPr="0049052A">
        <w:t xml:space="preserve">Westat </w:t>
      </w:r>
      <w:r>
        <w:t>focused the development effort</w:t>
      </w:r>
      <w:r w:rsidRPr="0049052A">
        <w:t xml:space="preserve"> </w:t>
      </w:r>
      <w:r>
        <w:t xml:space="preserve">of the paper instrument </w:t>
      </w:r>
      <w:r w:rsidRPr="0049052A">
        <w:t xml:space="preserve">on capturing critical </w:t>
      </w:r>
      <w:r>
        <w:t xml:space="preserve">elements </w:t>
      </w:r>
      <w:r w:rsidRPr="0049052A">
        <w:t xml:space="preserve">of the NCVS in-person instrument as opposed to </w:t>
      </w:r>
      <w:r>
        <w:t xml:space="preserve">attempting to </w:t>
      </w:r>
      <w:r w:rsidRPr="0049052A">
        <w:t>duplicat</w:t>
      </w:r>
      <w:r>
        <w:t>e</w:t>
      </w:r>
      <w:r w:rsidRPr="0049052A">
        <w:t xml:space="preserve"> the NCVS in-person instrument. </w:t>
      </w:r>
    </w:p>
    <w:p w:rsidR="006374B9" w:rsidRPr="0049052A" w:rsidRDefault="006374B9" w:rsidP="006374B9"/>
    <w:p w:rsidR="00450FA1" w:rsidRDefault="00450FA1" w:rsidP="00450FA1">
      <w:pPr>
        <w:rPr>
          <w:rFonts w:asciiTheme="minorHAnsi" w:hAnsiTheme="minorHAnsi"/>
        </w:rPr>
      </w:pPr>
      <w:r>
        <w:rPr>
          <w:rFonts w:asciiTheme="minorHAnsi" w:hAnsiTheme="minorHAnsi"/>
        </w:rPr>
        <w:t>As the fo</w:t>
      </w:r>
      <w:r w:rsidR="00C92535">
        <w:rPr>
          <w:rFonts w:asciiTheme="minorHAnsi" w:hAnsiTheme="minorHAnsi"/>
        </w:rPr>
        <w:t>rm name indicates, the incident-</w:t>
      </w:r>
      <w:r>
        <w:rPr>
          <w:rFonts w:asciiTheme="minorHAnsi" w:hAnsiTheme="minorHAnsi"/>
        </w:rPr>
        <w:t xml:space="preserve">level approach </w:t>
      </w:r>
      <w:r w:rsidR="006374B9">
        <w:rPr>
          <w:rFonts w:asciiTheme="minorHAnsi" w:hAnsiTheme="minorHAnsi"/>
        </w:rPr>
        <w:t xml:space="preserve">Westat has developed </w:t>
      </w:r>
      <w:r>
        <w:rPr>
          <w:rFonts w:asciiTheme="minorHAnsi" w:hAnsiTheme="minorHAnsi"/>
        </w:rPr>
        <w:t xml:space="preserve">focuses on collecting information about each </w:t>
      </w:r>
      <w:r w:rsidR="00C92535">
        <w:rPr>
          <w:rFonts w:asciiTheme="minorHAnsi" w:hAnsiTheme="minorHAnsi"/>
        </w:rPr>
        <w:t xml:space="preserve">reported </w:t>
      </w:r>
      <w:r>
        <w:rPr>
          <w:rFonts w:asciiTheme="minorHAnsi" w:hAnsiTheme="minorHAnsi"/>
        </w:rPr>
        <w:t xml:space="preserve">victimization. </w:t>
      </w:r>
      <w:r w:rsidR="00C92535">
        <w:rPr>
          <w:rFonts w:asciiTheme="minorHAnsi" w:hAnsiTheme="minorHAnsi"/>
        </w:rPr>
        <w:t>One</w:t>
      </w:r>
      <w:r>
        <w:rPr>
          <w:rFonts w:asciiTheme="minorHAnsi" w:hAnsiTheme="minorHAnsi"/>
        </w:rPr>
        <w:t xml:space="preserve"> advantage of this </w:t>
      </w:r>
      <w:r w:rsidR="00C92535">
        <w:rPr>
          <w:rFonts w:asciiTheme="minorHAnsi" w:hAnsiTheme="minorHAnsi"/>
        </w:rPr>
        <w:t xml:space="preserve">approach </w:t>
      </w:r>
      <w:r>
        <w:rPr>
          <w:rFonts w:asciiTheme="minorHAnsi" w:hAnsiTheme="minorHAnsi"/>
        </w:rPr>
        <w:t xml:space="preserve">is that </w:t>
      </w:r>
      <w:r w:rsidR="00C92535">
        <w:rPr>
          <w:rFonts w:asciiTheme="minorHAnsi" w:hAnsiTheme="minorHAnsi"/>
        </w:rPr>
        <w:t>an incident</w:t>
      </w:r>
      <w:r>
        <w:rPr>
          <w:rFonts w:asciiTheme="minorHAnsi" w:hAnsiTheme="minorHAnsi"/>
        </w:rPr>
        <w:t xml:space="preserve"> </w:t>
      </w:r>
      <w:r w:rsidR="00C92535">
        <w:rPr>
          <w:rFonts w:asciiTheme="minorHAnsi" w:hAnsiTheme="minorHAnsi"/>
        </w:rPr>
        <w:t>involving</w:t>
      </w:r>
      <w:r>
        <w:rPr>
          <w:rFonts w:asciiTheme="minorHAnsi" w:hAnsiTheme="minorHAnsi"/>
        </w:rPr>
        <w:t xml:space="preserve"> multiple household members is reported only once. This helps to minimize respondent burden and allows for more in-depth questions about the incident. </w:t>
      </w:r>
      <w:r w:rsidR="00C92535">
        <w:rPr>
          <w:rFonts w:asciiTheme="minorHAnsi" w:hAnsiTheme="minorHAnsi"/>
        </w:rPr>
        <w:t>A</w:t>
      </w:r>
      <w:r>
        <w:rPr>
          <w:rFonts w:asciiTheme="minorHAnsi" w:hAnsiTheme="minorHAnsi"/>
        </w:rPr>
        <w:t xml:space="preserve"> potential disadvantage to this approach is that it requires the household respondent to match household members (in cases of incident presence) to each incident.</w:t>
      </w:r>
      <w:r w:rsidR="00C92535">
        <w:rPr>
          <w:rFonts w:asciiTheme="minorHAnsi" w:hAnsiTheme="minorHAnsi"/>
        </w:rPr>
        <w:t xml:space="preserve"> Another disadvantage is that the mail format limits the number of incidents that may be reported for a given household.</w:t>
      </w:r>
    </w:p>
    <w:p w:rsidR="00450FA1" w:rsidRDefault="00450FA1" w:rsidP="00450FA1">
      <w:pPr>
        <w:rPr>
          <w:rFonts w:asciiTheme="minorHAnsi" w:hAnsiTheme="minorHAnsi"/>
        </w:rPr>
      </w:pPr>
    </w:p>
    <w:p w:rsidR="005F067D" w:rsidRDefault="005F067D" w:rsidP="00450FA1">
      <w:pPr>
        <w:rPr>
          <w:rFonts w:asciiTheme="minorHAnsi" w:hAnsiTheme="minorHAnsi"/>
        </w:rPr>
      </w:pPr>
    </w:p>
    <w:p w:rsidR="00450FA1" w:rsidRPr="0068001C" w:rsidRDefault="00450FA1" w:rsidP="00450FA1">
      <w:pPr>
        <w:rPr>
          <w:rFonts w:asciiTheme="minorHAnsi" w:hAnsiTheme="minorHAnsi"/>
          <w:i/>
        </w:rPr>
      </w:pPr>
      <w:r>
        <w:rPr>
          <w:rFonts w:asciiTheme="minorHAnsi" w:hAnsiTheme="minorHAnsi"/>
          <w:i/>
        </w:rPr>
        <w:t>Design</w:t>
      </w:r>
    </w:p>
    <w:p w:rsidR="00450FA1" w:rsidRDefault="00450FA1" w:rsidP="00450FA1">
      <w:pPr>
        <w:rPr>
          <w:rFonts w:asciiTheme="minorHAnsi" w:hAnsiTheme="minorHAnsi"/>
        </w:rPr>
      </w:pPr>
    </w:p>
    <w:p w:rsidR="00450FA1" w:rsidRDefault="00450FA1" w:rsidP="00450FA1">
      <w:pPr>
        <w:rPr>
          <w:rFonts w:asciiTheme="minorHAnsi" w:hAnsiTheme="minorHAnsi"/>
        </w:rPr>
      </w:pPr>
      <w:r w:rsidRPr="00660C0C">
        <w:rPr>
          <w:rFonts w:asciiTheme="minorHAnsi" w:hAnsiTheme="minorHAnsi"/>
          <w:b/>
        </w:rPr>
        <w:t>Self-administration</w:t>
      </w:r>
      <w:r>
        <w:rPr>
          <w:rFonts w:asciiTheme="minorHAnsi" w:hAnsiTheme="minorHAnsi"/>
          <w:b/>
        </w:rPr>
        <w:t>:</w:t>
      </w:r>
      <w:r>
        <w:rPr>
          <w:rFonts w:asciiTheme="minorHAnsi" w:hAnsiTheme="minorHAnsi"/>
        </w:rPr>
        <w:t xml:space="preserve"> The incident approach form is designed to be a self-administered paper questionnaire mailed to households. This is different from </w:t>
      </w:r>
      <w:r w:rsidR="00C92535">
        <w:rPr>
          <w:rFonts w:asciiTheme="minorHAnsi" w:hAnsiTheme="minorHAnsi"/>
        </w:rPr>
        <w:t xml:space="preserve">the </w:t>
      </w:r>
      <w:r>
        <w:rPr>
          <w:rFonts w:asciiTheme="minorHAnsi" w:hAnsiTheme="minorHAnsi"/>
        </w:rPr>
        <w:t>current NCVS interviewer</w:t>
      </w:r>
      <w:r w:rsidR="00C92535">
        <w:rPr>
          <w:rFonts w:asciiTheme="minorHAnsi" w:hAnsiTheme="minorHAnsi"/>
        </w:rPr>
        <w:t>-administered approach</w:t>
      </w:r>
      <w:r>
        <w:rPr>
          <w:rFonts w:asciiTheme="minorHAnsi" w:hAnsiTheme="minorHAnsi"/>
        </w:rPr>
        <w:t>. Self-administration influences the design of the form</w:t>
      </w:r>
      <w:r w:rsidR="00C92535">
        <w:rPr>
          <w:rFonts w:asciiTheme="minorHAnsi" w:hAnsiTheme="minorHAnsi"/>
        </w:rPr>
        <w:t>;</w:t>
      </w:r>
      <w:r>
        <w:rPr>
          <w:rFonts w:asciiTheme="minorHAnsi" w:hAnsiTheme="minorHAnsi"/>
        </w:rPr>
        <w:t xml:space="preserve"> the questions and navigational flow through the instrument </w:t>
      </w:r>
      <w:r w:rsidR="00C92535">
        <w:rPr>
          <w:rFonts w:asciiTheme="minorHAnsi" w:hAnsiTheme="minorHAnsi"/>
        </w:rPr>
        <w:t xml:space="preserve">must </w:t>
      </w:r>
      <w:r>
        <w:rPr>
          <w:rFonts w:asciiTheme="minorHAnsi" w:hAnsiTheme="minorHAnsi"/>
        </w:rPr>
        <w:t>be easily understood by respondent</w:t>
      </w:r>
      <w:r w:rsidR="00C92535">
        <w:rPr>
          <w:rFonts w:asciiTheme="minorHAnsi" w:hAnsiTheme="minorHAnsi"/>
        </w:rPr>
        <w:t>s with a wide range of education and cognitive skills</w:t>
      </w:r>
      <w:r>
        <w:rPr>
          <w:rFonts w:asciiTheme="minorHAnsi" w:hAnsiTheme="minorHAnsi"/>
        </w:rPr>
        <w:t xml:space="preserve">. </w:t>
      </w:r>
      <w:r w:rsidR="00C92535">
        <w:rPr>
          <w:rFonts w:asciiTheme="minorHAnsi" w:hAnsiTheme="minorHAnsi"/>
        </w:rPr>
        <w:t>We simplified</w:t>
      </w:r>
      <w:r>
        <w:rPr>
          <w:rFonts w:asciiTheme="minorHAnsi" w:hAnsiTheme="minorHAnsi"/>
        </w:rPr>
        <w:t xml:space="preserve"> the instrument by first creating separate </w:t>
      </w:r>
      <w:r w:rsidR="00C92535">
        <w:rPr>
          <w:rFonts w:asciiTheme="minorHAnsi" w:hAnsiTheme="minorHAnsi"/>
        </w:rPr>
        <w:t xml:space="preserve">questionnaire </w:t>
      </w:r>
      <w:r>
        <w:rPr>
          <w:rFonts w:asciiTheme="minorHAnsi" w:hAnsiTheme="minorHAnsi"/>
        </w:rPr>
        <w:t>sections based on broad victimization types: violent crimes (formerly personal), theft and break-ins, and other crimes. The first two sections were natural groupings</w:t>
      </w:r>
      <w:r w:rsidR="00C92535">
        <w:rPr>
          <w:rFonts w:asciiTheme="minorHAnsi" w:hAnsiTheme="minorHAnsi"/>
        </w:rPr>
        <w:t xml:space="preserve"> that largely map to high-level classification used in BJS reports</w:t>
      </w:r>
      <w:r w:rsidR="0006170E">
        <w:rPr>
          <w:rFonts w:asciiTheme="minorHAnsi" w:hAnsiTheme="minorHAnsi"/>
        </w:rPr>
        <w:t>; we also reduced the number of questions required to classify victimizations by focusing on a higher level.</w:t>
      </w:r>
      <w:r>
        <w:rPr>
          <w:rFonts w:asciiTheme="minorHAnsi" w:hAnsiTheme="minorHAnsi"/>
        </w:rPr>
        <w:t xml:space="preserve"> The third section i</w:t>
      </w:r>
      <w:r w:rsidR="0006170E">
        <w:rPr>
          <w:rFonts w:asciiTheme="minorHAnsi" w:hAnsiTheme="minorHAnsi"/>
        </w:rPr>
        <w:t>ncludes crimes (e.g., vandalism and identity theft)</w:t>
      </w:r>
      <w:r>
        <w:rPr>
          <w:rFonts w:asciiTheme="minorHAnsi" w:hAnsiTheme="minorHAnsi"/>
        </w:rPr>
        <w:t xml:space="preserve"> </w:t>
      </w:r>
      <w:r w:rsidR="0006170E">
        <w:rPr>
          <w:rFonts w:asciiTheme="minorHAnsi" w:hAnsiTheme="minorHAnsi"/>
        </w:rPr>
        <w:t>not typically included in BJS reports, but which victims may feel are important and that might be reported in other sections</w:t>
      </w:r>
      <w:r>
        <w:rPr>
          <w:rFonts w:asciiTheme="minorHAnsi" w:hAnsiTheme="minorHAnsi"/>
        </w:rPr>
        <w:t>.</w:t>
      </w:r>
    </w:p>
    <w:p w:rsidR="00450FA1" w:rsidRDefault="00450FA1" w:rsidP="00450FA1">
      <w:pPr>
        <w:rPr>
          <w:rFonts w:asciiTheme="minorHAnsi" w:hAnsiTheme="minorHAnsi"/>
        </w:rPr>
      </w:pPr>
    </w:p>
    <w:p w:rsidR="00450FA1" w:rsidRDefault="00450FA1" w:rsidP="00450FA1">
      <w:pPr>
        <w:rPr>
          <w:rFonts w:asciiTheme="minorHAnsi" w:hAnsiTheme="minorHAnsi"/>
        </w:rPr>
      </w:pPr>
      <w:r w:rsidRPr="00660C0C">
        <w:rPr>
          <w:rFonts w:asciiTheme="minorHAnsi" w:hAnsiTheme="minorHAnsi"/>
          <w:b/>
        </w:rPr>
        <w:t>Household/Proxy reporting:</w:t>
      </w:r>
      <w:r>
        <w:rPr>
          <w:rFonts w:asciiTheme="minorHAnsi" w:hAnsiTheme="minorHAnsi"/>
        </w:rPr>
        <w:t xml:space="preserve"> This form is designed to be comple</w:t>
      </w:r>
      <w:r w:rsidR="0006170E">
        <w:rPr>
          <w:rFonts w:asciiTheme="minorHAnsi" w:hAnsiTheme="minorHAnsi"/>
        </w:rPr>
        <w:t>ted by one household respondent,</w:t>
      </w:r>
      <w:r>
        <w:rPr>
          <w:rFonts w:asciiTheme="minorHAnsi" w:hAnsiTheme="minorHAnsi"/>
        </w:rPr>
        <w:t xml:space="preserve"> </w:t>
      </w:r>
      <w:r w:rsidR="0006170E">
        <w:rPr>
          <w:rFonts w:asciiTheme="minorHAnsi" w:hAnsiTheme="minorHAnsi"/>
        </w:rPr>
        <w:t>who</w:t>
      </w:r>
      <w:r>
        <w:rPr>
          <w:rFonts w:asciiTheme="minorHAnsi" w:hAnsiTheme="minorHAnsi"/>
        </w:rPr>
        <w:t xml:space="preserve"> is first asked to list up to four adults (18+) </w:t>
      </w:r>
      <w:r w:rsidR="0006170E">
        <w:rPr>
          <w:rFonts w:asciiTheme="minorHAnsi" w:hAnsiTheme="minorHAnsi"/>
        </w:rPr>
        <w:t>who</w:t>
      </w:r>
      <w:r>
        <w:rPr>
          <w:rFonts w:asciiTheme="minorHAnsi" w:hAnsiTheme="minorHAnsi"/>
        </w:rPr>
        <w:t xml:space="preserve"> live in the household. The</w:t>
      </w:r>
      <w:r w:rsidR="0006170E">
        <w:rPr>
          <w:rFonts w:asciiTheme="minorHAnsi" w:hAnsiTheme="minorHAnsi"/>
        </w:rPr>
        <w:t xml:space="preserve"> respondent is</w:t>
      </w:r>
      <w:r>
        <w:rPr>
          <w:rFonts w:asciiTheme="minorHAnsi" w:hAnsiTheme="minorHAnsi"/>
        </w:rPr>
        <w:t xml:space="preserve"> then to complete the form for all incidents that occurred to the household members they listed. For each violent crime </w:t>
      </w:r>
      <w:r w:rsidR="0006170E">
        <w:rPr>
          <w:rFonts w:asciiTheme="minorHAnsi" w:hAnsiTheme="minorHAnsi"/>
        </w:rPr>
        <w:t>we ask</w:t>
      </w:r>
      <w:r>
        <w:rPr>
          <w:rFonts w:asciiTheme="minorHAnsi" w:hAnsiTheme="minorHAnsi"/>
        </w:rPr>
        <w:t xml:space="preserve"> which household members were affected by </w:t>
      </w:r>
      <w:r w:rsidR="0006170E">
        <w:rPr>
          <w:rFonts w:asciiTheme="minorHAnsi" w:hAnsiTheme="minorHAnsi"/>
        </w:rPr>
        <w:t xml:space="preserve">(i.e., were present for) </w:t>
      </w:r>
      <w:r>
        <w:rPr>
          <w:rFonts w:asciiTheme="minorHAnsi" w:hAnsiTheme="minorHAnsi"/>
        </w:rPr>
        <w:t xml:space="preserve">the incident. </w:t>
      </w:r>
      <w:r w:rsidR="0006170E">
        <w:rPr>
          <w:rFonts w:asciiTheme="minorHAnsi" w:hAnsiTheme="minorHAnsi"/>
        </w:rPr>
        <w:t>Responding for multiple household members is</w:t>
      </w:r>
      <w:r>
        <w:rPr>
          <w:rFonts w:asciiTheme="minorHAnsi" w:hAnsiTheme="minorHAnsi"/>
        </w:rPr>
        <w:t xml:space="preserve"> potentially the most </w:t>
      </w:r>
      <w:r w:rsidR="0006170E">
        <w:rPr>
          <w:rFonts w:asciiTheme="minorHAnsi" w:hAnsiTheme="minorHAnsi"/>
        </w:rPr>
        <w:t>difficult aspect</w:t>
      </w:r>
      <w:r>
        <w:rPr>
          <w:rFonts w:asciiTheme="minorHAnsi" w:hAnsiTheme="minorHAnsi"/>
        </w:rPr>
        <w:t xml:space="preserve"> of the questionnaire. Respondents can vary in how they list or identify other household members. Over several rounds of testing, </w:t>
      </w:r>
      <w:r w:rsidR="0006170E">
        <w:rPr>
          <w:rFonts w:asciiTheme="minorHAnsi" w:hAnsiTheme="minorHAnsi"/>
        </w:rPr>
        <w:t xml:space="preserve">we have revised how </w:t>
      </w:r>
      <w:r w:rsidR="0006170E">
        <w:rPr>
          <w:rFonts w:asciiTheme="minorHAnsi" w:hAnsiTheme="minorHAnsi"/>
        </w:rPr>
        <w:lastRenderedPageBreak/>
        <w:t>information about household members is collected;</w:t>
      </w:r>
      <w:r>
        <w:rPr>
          <w:rFonts w:asciiTheme="minorHAnsi" w:hAnsiTheme="minorHAnsi"/>
        </w:rPr>
        <w:t xml:space="preserve"> </w:t>
      </w:r>
      <w:r w:rsidR="0006170E">
        <w:rPr>
          <w:rFonts w:asciiTheme="minorHAnsi" w:hAnsiTheme="minorHAnsi"/>
        </w:rPr>
        <w:t>we now ask for</w:t>
      </w:r>
      <w:r>
        <w:rPr>
          <w:rFonts w:asciiTheme="minorHAnsi" w:hAnsiTheme="minorHAnsi"/>
        </w:rPr>
        <w:t xml:space="preserve"> two identifie</w:t>
      </w:r>
      <w:r w:rsidR="0006170E">
        <w:rPr>
          <w:rFonts w:asciiTheme="minorHAnsi" w:hAnsiTheme="minorHAnsi"/>
        </w:rPr>
        <w:t>r</w:t>
      </w:r>
      <w:r>
        <w:rPr>
          <w:rFonts w:asciiTheme="minorHAnsi" w:hAnsiTheme="minorHAnsi"/>
        </w:rPr>
        <w:t xml:space="preserve">s: </w:t>
      </w:r>
      <w:r w:rsidR="0006170E">
        <w:rPr>
          <w:rFonts w:asciiTheme="minorHAnsi" w:hAnsiTheme="minorHAnsi"/>
        </w:rPr>
        <w:t xml:space="preserve">the person’s </w:t>
      </w:r>
      <w:r>
        <w:rPr>
          <w:rFonts w:asciiTheme="minorHAnsi" w:hAnsiTheme="minorHAnsi"/>
        </w:rPr>
        <w:t xml:space="preserve">name or nickname and </w:t>
      </w:r>
      <w:r w:rsidR="0006170E">
        <w:rPr>
          <w:rFonts w:asciiTheme="minorHAnsi" w:hAnsiTheme="minorHAnsi"/>
        </w:rPr>
        <w:t>the person</w:t>
      </w:r>
      <w:r>
        <w:rPr>
          <w:rFonts w:asciiTheme="minorHAnsi" w:hAnsiTheme="minorHAnsi"/>
        </w:rPr>
        <w:t xml:space="preserve"> number from the household roster</w:t>
      </w:r>
      <w:r w:rsidR="0006170E">
        <w:rPr>
          <w:rFonts w:asciiTheme="minorHAnsi" w:hAnsiTheme="minorHAnsi"/>
        </w:rPr>
        <w:t xml:space="preserve"> in the first part of the questionnaire</w:t>
      </w:r>
      <w:r>
        <w:rPr>
          <w:rFonts w:asciiTheme="minorHAnsi" w:hAnsiTheme="minorHAnsi"/>
        </w:rPr>
        <w:t>.</w:t>
      </w:r>
    </w:p>
    <w:p w:rsidR="00450FA1" w:rsidRDefault="00450FA1" w:rsidP="00450FA1">
      <w:pPr>
        <w:rPr>
          <w:rFonts w:asciiTheme="minorHAnsi" w:hAnsiTheme="minorHAnsi"/>
        </w:rPr>
      </w:pPr>
    </w:p>
    <w:p w:rsidR="00450FA1" w:rsidRDefault="00450FA1" w:rsidP="00450FA1">
      <w:pPr>
        <w:rPr>
          <w:rFonts w:asciiTheme="minorHAnsi" w:hAnsiTheme="minorHAnsi"/>
        </w:rPr>
      </w:pPr>
      <w:r w:rsidRPr="00660C0C">
        <w:rPr>
          <w:rFonts w:asciiTheme="minorHAnsi" w:hAnsiTheme="minorHAnsi"/>
          <w:b/>
        </w:rPr>
        <w:t>Number of incidents:</w:t>
      </w:r>
      <w:r>
        <w:rPr>
          <w:rFonts w:asciiTheme="minorHAnsi" w:hAnsiTheme="minorHAnsi"/>
        </w:rPr>
        <w:t xml:space="preserve"> Another factor influencing the design of the questionnaire is the number of incidents that may be reported. Generally</w:t>
      </w:r>
      <w:r w:rsidR="004C4513">
        <w:rPr>
          <w:rFonts w:asciiTheme="minorHAnsi" w:hAnsiTheme="minorHAnsi"/>
        </w:rPr>
        <w:t>,</w:t>
      </w:r>
      <w:r>
        <w:rPr>
          <w:rFonts w:asciiTheme="minorHAnsi" w:hAnsiTheme="minorHAnsi"/>
        </w:rPr>
        <w:t xml:space="preserve"> the number of incidents per person is expected to be low, </w:t>
      </w:r>
      <w:r w:rsidR="004C4513">
        <w:rPr>
          <w:rFonts w:asciiTheme="minorHAnsi" w:hAnsiTheme="minorHAnsi"/>
        </w:rPr>
        <w:t>but a few persons will have multiple or repeated victimizations over the 12-month recall period</w:t>
      </w:r>
      <w:r>
        <w:rPr>
          <w:rFonts w:asciiTheme="minorHAnsi" w:hAnsiTheme="minorHAnsi"/>
        </w:rPr>
        <w:t xml:space="preserve">. </w:t>
      </w:r>
      <w:r w:rsidR="004C4513">
        <w:rPr>
          <w:rFonts w:asciiTheme="minorHAnsi" w:hAnsiTheme="minorHAnsi"/>
        </w:rPr>
        <w:t>S</w:t>
      </w:r>
      <w:r>
        <w:rPr>
          <w:rFonts w:asciiTheme="minorHAnsi" w:hAnsiTheme="minorHAnsi"/>
        </w:rPr>
        <w:t xml:space="preserve">ince this is a paper questionnaire, </w:t>
      </w:r>
      <w:r w:rsidR="004C4513">
        <w:rPr>
          <w:rFonts w:asciiTheme="minorHAnsi" w:hAnsiTheme="minorHAnsi"/>
        </w:rPr>
        <w:t>it</w:t>
      </w:r>
      <w:r>
        <w:rPr>
          <w:rFonts w:asciiTheme="minorHAnsi" w:hAnsiTheme="minorHAnsi"/>
        </w:rPr>
        <w:t xml:space="preserve"> must accommodate respondents who have multiple victimizations. </w:t>
      </w:r>
      <w:r w:rsidR="004C4513">
        <w:rPr>
          <w:rFonts w:asciiTheme="minorHAnsi" w:hAnsiTheme="minorHAnsi"/>
        </w:rPr>
        <w:t xml:space="preserve">On the other hand, including space for detailed reporting of many incidents would make the questionnaire daunting and difficult in which to navigate. To address each of these concerns, </w:t>
      </w:r>
      <w:r>
        <w:rPr>
          <w:rFonts w:asciiTheme="minorHAnsi" w:hAnsiTheme="minorHAnsi"/>
        </w:rPr>
        <w:t xml:space="preserve">the incident level questionnaire is designed to collect different levels of detail for multiple incidents. For violent crimes, full detail is collected for the two most recent incidents. Abbreviated detail (when, who was affected, and </w:t>
      </w:r>
      <w:r w:rsidR="004C4513">
        <w:rPr>
          <w:rFonts w:asciiTheme="minorHAnsi" w:hAnsiTheme="minorHAnsi"/>
        </w:rPr>
        <w:t xml:space="preserve">a </w:t>
      </w:r>
      <w:r>
        <w:rPr>
          <w:rFonts w:asciiTheme="minorHAnsi" w:hAnsiTheme="minorHAnsi"/>
        </w:rPr>
        <w:t xml:space="preserve">summary of </w:t>
      </w:r>
      <w:r w:rsidR="004C4513">
        <w:rPr>
          <w:rFonts w:asciiTheme="minorHAnsi" w:hAnsiTheme="minorHAnsi"/>
        </w:rPr>
        <w:t xml:space="preserve">the </w:t>
      </w:r>
      <w:r>
        <w:rPr>
          <w:rFonts w:asciiTheme="minorHAnsi" w:hAnsiTheme="minorHAnsi"/>
        </w:rPr>
        <w:t>incident) is collected for an additional two incidents (next most recent). If there are more than four incidents a final question collects a count of remaining incidents. For theft and break-ins, detail is collected for the four most recent incidents with a final question collecting a count of additional incidents. For other victimizations (vandalism, identity theft) only count</w:t>
      </w:r>
      <w:r w:rsidR="004C4513">
        <w:rPr>
          <w:rFonts w:asciiTheme="minorHAnsi" w:hAnsiTheme="minorHAnsi"/>
        </w:rPr>
        <w:t>s</w:t>
      </w:r>
      <w:r>
        <w:rPr>
          <w:rFonts w:asciiTheme="minorHAnsi" w:hAnsiTheme="minorHAnsi"/>
        </w:rPr>
        <w:t xml:space="preserve"> of incidents </w:t>
      </w:r>
      <w:r w:rsidR="004C4513">
        <w:rPr>
          <w:rFonts w:asciiTheme="minorHAnsi" w:hAnsiTheme="minorHAnsi"/>
        </w:rPr>
        <w:t>are</w:t>
      </w:r>
      <w:r>
        <w:rPr>
          <w:rFonts w:asciiTheme="minorHAnsi" w:hAnsiTheme="minorHAnsi"/>
        </w:rPr>
        <w:t xml:space="preserve"> collected.</w:t>
      </w:r>
    </w:p>
    <w:p w:rsidR="00450FA1" w:rsidRDefault="00450FA1" w:rsidP="00450FA1">
      <w:pPr>
        <w:rPr>
          <w:rFonts w:asciiTheme="minorHAnsi" w:hAnsiTheme="minorHAnsi"/>
        </w:rPr>
      </w:pPr>
    </w:p>
    <w:p w:rsidR="00450FA1" w:rsidRDefault="00450FA1" w:rsidP="00450FA1">
      <w:pPr>
        <w:rPr>
          <w:rFonts w:asciiTheme="minorHAnsi" w:hAnsiTheme="minorHAnsi"/>
        </w:rPr>
      </w:pPr>
      <w:r w:rsidRPr="00660C0C">
        <w:rPr>
          <w:rFonts w:asciiTheme="minorHAnsi" w:hAnsiTheme="minorHAnsi"/>
          <w:b/>
        </w:rPr>
        <w:t>Open-ended responses:</w:t>
      </w:r>
      <w:r>
        <w:rPr>
          <w:rFonts w:asciiTheme="minorHAnsi" w:hAnsiTheme="minorHAnsi"/>
        </w:rPr>
        <w:t xml:space="preserve"> Open-ended questions are used </w:t>
      </w:r>
      <w:r w:rsidR="004C4513">
        <w:rPr>
          <w:rFonts w:asciiTheme="minorHAnsi" w:hAnsiTheme="minorHAnsi"/>
        </w:rPr>
        <w:t xml:space="preserve">sparingly </w:t>
      </w:r>
      <w:r>
        <w:rPr>
          <w:rFonts w:asciiTheme="minorHAnsi" w:hAnsiTheme="minorHAnsi"/>
        </w:rPr>
        <w:t>within the incide</w:t>
      </w:r>
      <w:r w:rsidR="004C4513">
        <w:rPr>
          <w:rFonts w:asciiTheme="minorHAnsi" w:hAnsiTheme="minorHAnsi"/>
        </w:rPr>
        <w:t>nt form. For each violent crime</w:t>
      </w:r>
      <w:r>
        <w:rPr>
          <w:rFonts w:asciiTheme="minorHAnsi" w:hAnsiTheme="minorHAnsi"/>
        </w:rPr>
        <w:t xml:space="preserve"> or theft/break-in one open-ended question </w:t>
      </w:r>
      <w:r w:rsidR="004C4513">
        <w:rPr>
          <w:rFonts w:asciiTheme="minorHAnsi" w:hAnsiTheme="minorHAnsi"/>
        </w:rPr>
        <w:t>asks for</w:t>
      </w:r>
      <w:r>
        <w:rPr>
          <w:rFonts w:asciiTheme="minorHAnsi" w:hAnsiTheme="minorHAnsi"/>
        </w:rPr>
        <w:t xml:space="preserve"> a summary of the incident. These summaries are important as they may collect clarifying or confirmatory information </w:t>
      </w:r>
      <w:r w:rsidR="004C4513">
        <w:rPr>
          <w:rFonts w:asciiTheme="minorHAnsi" w:hAnsiTheme="minorHAnsi"/>
        </w:rPr>
        <w:t>that will be used in coding the type of crime and whether the incident meets the NCVS definition of a crime</w:t>
      </w:r>
      <w:r>
        <w:rPr>
          <w:rFonts w:asciiTheme="minorHAnsi" w:hAnsiTheme="minorHAnsi"/>
        </w:rPr>
        <w:t xml:space="preserve">. This </w:t>
      </w:r>
      <w:r w:rsidR="004C4513">
        <w:rPr>
          <w:rFonts w:asciiTheme="minorHAnsi" w:hAnsiTheme="minorHAnsi"/>
        </w:rPr>
        <w:t>information may</w:t>
      </w:r>
      <w:r>
        <w:rPr>
          <w:rFonts w:asciiTheme="minorHAnsi" w:hAnsiTheme="minorHAnsi"/>
        </w:rPr>
        <w:t xml:space="preserve"> include who was injured, </w:t>
      </w:r>
      <w:r w:rsidR="004C4513">
        <w:rPr>
          <w:rFonts w:asciiTheme="minorHAnsi" w:hAnsiTheme="minorHAnsi"/>
        </w:rPr>
        <w:t xml:space="preserve">the </w:t>
      </w:r>
      <w:r>
        <w:rPr>
          <w:rFonts w:asciiTheme="minorHAnsi" w:hAnsiTheme="minorHAnsi"/>
        </w:rPr>
        <w:t xml:space="preserve">type of injury, where the incident occurred, what was stolen, etc. </w:t>
      </w:r>
    </w:p>
    <w:p w:rsidR="00450FA1" w:rsidRDefault="00450FA1" w:rsidP="00450FA1">
      <w:pPr>
        <w:rPr>
          <w:rFonts w:asciiTheme="minorHAnsi" w:hAnsiTheme="minorHAnsi"/>
        </w:rPr>
      </w:pPr>
    </w:p>
    <w:p w:rsidR="005F067D" w:rsidRDefault="005F067D" w:rsidP="00450FA1">
      <w:pPr>
        <w:rPr>
          <w:rFonts w:asciiTheme="minorHAnsi" w:hAnsiTheme="minorHAnsi"/>
        </w:rPr>
      </w:pPr>
    </w:p>
    <w:p w:rsidR="00450FA1" w:rsidRPr="004D69F7" w:rsidRDefault="00450FA1" w:rsidP="00450FA1">
      <w:pPr>
        <w:rPr>
          <w:rFonts w:asciiTheme="minorHAnsi" w:hAnsiTheme="minorHAnsi"/>
          <w:i/>
        </w:rPr>
      </w:pPr>
      <w:r w:rsidRPr="004D69F7">
        <w:rPr>
          <w:rFonts w:asciiTheme="minorHAnsi" w:hAnsiTheme="minorHAnsi"/>
          <w:i/>
        </w:rPr>
        <w:t>Cognitive Testing</w:t>
      </w:r>
    </w:p>
    <w:p w:rsidR="00450FA1" w:rsidRDefault="00450FA1" w:rsidP="00450FA1">
      <w:pPr>
        <w:rPr>
          <w:rFonts w:asciiTheme="minorHAnsi" w:hAnsiTheme="minorHAnsi"/>
        </w:rPr>
      </w:pPr>
    </w:p>
    <w:p w:rsidR="00450FA1" w:rsidRDefault="004C4513" w:rsidP="00450FA1">
      <w:pPr>
        <w:rPr>
          <w:rFonts w:asciiTheme="minorHAnsi" w:hAnsiTheme="minorHAnsi"/>
        </w:rPr>
      </w:pPr>
      <w:r>
        <w:rPr>
          <w:rFonts w:asciiTheme="minorHAnsi" w:hAnsiTheme="minorHAnsi"/>
        </w:rPr>
        <w:t xml:space="preserve">We tested </w:t>
      </w:r>
      <w:r w:rsidR="0076138C">
        <w:rPr>
          <w:rFonts w:asciiTheme="minorHAnsi" w:hAnsiTheme="minorHAnsi"/>
        </w:rPr>
        <w:t>three</w:t>
      </w:r>
      <w:r>
        <w:rPr>
          <w:rFonts w:asciiTheme="minorHAnsi" w:hAnsiTheme="minorHAnsi"/>
        </w:rPr>
        <w:t xml:space="preserve"> versions of the incident-</w:t>
      </w:r>
      <w:r w:rsidR="00450FA1">
        <w:rPr>
          <w:rFonts w:asciiTheme="minorHAnsi" w:hAnsiTheme="minorHAnsi"/>
        </w:rPr>
        <w:t>level self-administered questionnaire</w:t>
      </w:r>
      <w:r>
        <w:rPr>
          <w:rFonts w:asciiTheme="minorHAnsi" w:hAnsiTheme="minorHAnsi"/>
        </w:rPr>
        <w:t xml:space="preserve">, with revisions </w:t>
      </w:r>
      <w:r w:rsidR="0076138C">
        <w:rPr>
          <w:rFonts w:asciiTheme="minorHAnsi" w:hAnsiTheme="minorHAnsi"/>
        </w:rPr>
        <w:t>after</w:t>
      </w:r>
      <w:r>
        <w:rPr>
          <w:rFonts w:asciiTheme="minorHAnsi" w:hAnsiTheme="minorHAnsi"/>
        </w:rPr>
        <w:t xml:space="preserve"> </w:t>
      </w:r>
      <w:r w:rsidR="00310900">
        <w:rPr>
          <w:rFonts w:asciiTheme="minorHAnsi" w:hAnsiTheme="minorHAnsi"/>
        </w:rPr>
        <w:t>the first two</w:t>
      </w:r>
      <w:r>
        <w:rPr>
          <w:rFonts w:asciiTheme="minorHAnsi" w:hAnsiTheme="minorHAnsi"/>
        </w:rPr>
        <w:t xml:space="preserve"> round</w:t>
      </w:r>
      <w:r w:rsidR="00310900">
        <w:rPr>
          <w:rFonts w:asciiTheme="minorHAnsi" w:hAnsiTheme="minorHAnsi"/>
        </w:rPr>
        <w:t>s</w:t>
      </w:r>
      <w:r>
        <w:rPr>
          <w:rFonts w:asciiTheme="minorHAnsi" w:hAnsiTheme="minorHAnsi"/>
        </w:rPr>
        <w:t xml:space="preserve"> of testing as shown in </w:t>
      </w:r>
      <w:r w:rsidR="00282CA1">
        <w:rPr>
          <w:rFonts w:asciiTheme="minorHAnsi" w:hAnsiTheme="minorHAnsi"/>
        </w:rPr>
        <w:t>Table</w:t>
      </w:r>
      <w:r w:rsidR="004E01B5">
        <w:rPr>
          <w:rFonts w:asciiTheme="minorHAnsi" w:hAnsiTheme="minorHAnsi"/>
        </w:rPr>
        <w:t xml:space="preserve"> 1</w:t>
      </w:r>
      <w:r w:rsidR="00450FA1">
        <w:rPr>
          <w:rFonts w:asciiTheme="minorHAnsi" w:hAnsiTheme="minorHAnsi"/>
        </w:rPr>
        <w:t>.</w:t>
      </w:r>
      <w:r w:rsidR="0076138C">
        <w:rPr>
          <w:rFonts w:asciiTheme="minorHAnsi" w:hAnsiTheme="minorHAnsi"/>
        </w:rPr>
        <w:t xml:space="preserve"> There were 3 interviews in Round 1, 7 in Round 2, and 8 in Round 3. </w:t>
      </w:r>
      <w:r w:rsidR="004E01B5">
        <w:rPr>
          <w:rFonts w:asciiTheme="minorHAnsi" w:hAnsiTheme="minorHAnsi"/>
        </w:rPr>
        <w:t>T</w:t>
      </w:r>
      <w:r w:rsidR="00450FA1">
        <w:rPr>
          <w:rFonts w:asciiTheme="minorHAnsi" w:hAnsiTheme="minorHAnsi"/>
        </w:rPr>
        <w:t xml:space="preserve">wo notable difficulties </w:t>
      </w:r>
      <w:r w:rsidR="004E01B5">
        <w:rPr>
          <w:rFonts w:asciiTheme="minorHAnsi" w:hAnsiTheme="minorHAnsi"/>
        </w:rPr>
        <w:t xml:space="preserve">test subjects encountered </w:t>
      </w:r>
      <w:r w:rsidR="00282CA1">
        <w:rPr>
          <w:rFonts w:asciiTheme="minorHAnsi" w:hAnsiTheme="minorHAnsi"/>
        </w:rPr>
        <w:t xml:space="preserve">across rounds </w:t>
      </w:r>
      <w:r w:rsidR="004E01B5">
        <w:rPr>
          <w:rFonts w:asciiTheme="minorHAnsi" w:hAnsiTheme="minorHAnsi"/>
        </w:rPr>
        <w:t>were (1)</w:t>
      </w:r>
      <w:r w:rsidR="00450FA1">
        <w:rPr>
          <w:rFonts w:asciiTheme="minorHAnsi" w:hAnsiTheme="minorHAnsi"/>
        </w:rPr>
        <w:t xml:space="preserve"> reporting incidents in the appropriate section of the questionnaire</w:t>
      </w:r>
      <w:r w:rsidR="004E01B5">
        <w:rPr>
          <w:rFonts w:asciiTheme="minorHAnsi" w:hAnsiTheme="minorHAnsi"/>
        </w:rPr>
        <w:t xml:space="preserve"> (e.g., reporting thefts as violent crimes) and (2) </w:t>
      </w:r>
      <w:r w:rsidR="00450FA1">
        <w:rPr>
          <w:rFonts w:asciiTheme="minorHAnsi" w:hAnsiTheme="minorHAnsi"/>
        </w:rPr>
        <w:t>report</w:t>
      </w:r>
      <w:r w:rsidR="004E01B5">
        <w:rPr>
          <w:rFonts w:asciiTheme="minorHAnsi" w:hAnsiTheme="minorHAnsi"/>
        </w:rPr>
        <w:t>ing</w:t>
      </w:r>
      <w:r w:rsidR="00450FA1">
        <w:rPr>
          <w:rFonts w:asciiTheme="minorHAnsi" w:hAnsiTheme="minorHAnsi"/>
        </w:rPr>
        <w:t xml:space="preserve"> </w:t>
      </w:r>
      <w:r w:rsidR="004E01B5">
        <w:rPr>
          <w:rFonts w:asciiTheme="minorHAnsi" w:hAnsiTheme="minorHAnsi"/>
        </w:rPr>
        <w:t>one</w:t>
      </w:r>
      <w:r w:rsidR="00450FA1">
        <w:rPr>
          <w:rFonts w:asciiTheme="minorHAnsi" w:hAnsiTheme="minorHAnsi"/>
        </w:rPr>
        <w:t xml:space="preserve"> incident </w:t>
      </w:r>
      <w:r w:rsidR="004E01B5">
        <w:rPr>
          <w:rFonts w:asciiTheme="minorHAnsi" w:hAnsiTheme="minorHAnsi"/>
        </w:rPr>
        <w:t>both as an actual victimization and as an attempt</w:t>
      </w:r>
      <w:r w:rsidR="00450FA1">
        <w:rPr>
          <w:rFonts w:asciiTheme="minorHAnsi" w:hAnsiTheme="minorHAnsi"/>
        </w:rPr>
        <w:t>.</w:t>
      </w:r>
      <w:r w:rsidR="004E01B5">
        <w:rPr>
          <w:rFonts w:asciiTheme="minorHAnsi" w:hAnsiTheme="minorHAnsi"/>
        </w:rPr>
        <w:t xml:space="preserve"> </w:t>
      </w:r>
      <w:r w:rsidR="00450FA1">
        <w:rPr>
          <w:rFonts w:asciiTheme="minorHAnsi" w:hAnsiTheme="minorHAnsi"/>
        </w:rPr>
        <w:t xml:space="preserve">The first difficulty can be problematic since the </w:t>
      </w:r>
      <w:r w:rsidR="004E01B5">
        <w:rPr>
          <w:rFonts w:asciiTheme="minorHAnsi" w:hAnsiTheme="minorHAnsi"/>
        </w:rPr>
        <w:t xml:space="preserve">detailed </w:t>
      </w:r>
      <w:r w:rsidR="00450FA1">
        <w:rPr>
          <w:rFonts w:asciiTheme="minorHAnsi" w:hAnsiTheme="minorHAnsi"/>
        </w:rPr>
        <w:t xml:space="preserve">questions </w:t>
      </w:r>
      <w:r w:rsidR="004E01B5">
        <w:rPr>
          <w:rFonts w:asciiTheme="minorHAnsi" w:hAnsiTheme="minorHAnsi"/>
        </w:rPr>
        <w:t>focus</w:t>
      </w:r>
      <w:r w:rsidR="00450FA1">
        <w:rPr>
          <w:rFonts w:asciiTheme="minorHAnsi" w:hAnsiTheme="minorHAnsi"/>
        </w:rPr>
        <w:t xml:space="preserve"> on a particular victimization type. Review of responses </w:t>
      </w:r>
      <w:r w:rsidR="004E01B5">
        <w:rPr>
          <w:rFonts w:asciiTheme="minorHAnsi" w:hAnsiTheme="minorHAnsi"/>
        </w:rPr>
        <w:t>in coding may still permit appropriate high-</w:t>
      </w:r>
      <w:r w:rsidR="00450FA1">
        <w:rPr>
          <w:rFonts w:asciiTheme="minorHAnsi" w:hAnsiTheme="minorHAnsi"/>
        </w:rPr>
        <w:t xml:space="preserve">level classification of the victimization, but some detail may not be collected. </w:t>
      </w:r>
    </w:p>
    <w:p w:rsidR="00450FA1" w:rsidRDefault="00450FA1" w:rsidP="00450FA1">
      <w:pPr>
        <w:rPr>
          <w:rFonts w:asciiTheme="minorHAnsi" w:hAnsiTheme="minorHAnsi"/>
        </w:rPr>
      </w:pPr>
    </w:p>
    <w:p w:rsidR="00450FA1" w:rsidRDefault="00450FA1" w:rsidP="00450FA1">
      <w:pPr>
        <w:rPr>
          <w:rFonts w:asciiTheme="minorHAnsi" w:hAnsiTheme="minorHAnsi"/>
        </w:rPr>
      </w:pPr>
    </w:p>
    <w:p w:rsidR="00FC076B" w:rsidRDefault="00FC076B">
      <w:pPr>
        <w:spacing w:after="200" w:line="276" w:lineRule="auto"/>
        <w:rPr>
          <w:rFonts w:asciiTheme="minorHAnsi" w:hAnsiTheme="minorHAnsi"/>
        </w:rPr>
      </w:pPr>
      <w:r>
        <w:rPr>
          <w:rFonts w:asciiTheme="minorHAnsi" w:hAnsiTheme="minorHAnsi"/>
        </w:rPr>
        <w:br w:type="page"/>
      </w:r>
    </w:p>
    <w:p w:rsidR="00450FA1" w:rsidRDefault="008C13A9" w:rsidP="00450FA1">
      <w:pPr>
        <w:rPr>
          <w:rFonts w:asciiTheme="minorHAnsi" w:hAnsiTheme="minorHAnsi"/>
        </w:rPr>
      </w:pPr>
      <w:r>
        <w:rPr>
          <w:rFonts w:asciiTheme="minorHAnsi" w:hAnsiTheme="minorHAnsi"/>
        </w:rPr>
        <w:lastRenderedPageBreak/>
        <w:t>Table 1</w:t>
      </w:r>
      <w:r w:rsidR="004E01B5">
        <w:rPr>
          <w:rFonts w:asciiTheme="minorHAnsi" w:hAnsiTheme="minorHAnsi"/>
        </w:rPr>
        <w:t xml:space="preserve">. </w:t>
      </w:r>
      <w:r w:rsidR="00450FA1">
        <w:rPr>
          <w:rFonts w:asciiTheme="minorHAnsi" w:hAnsiTheme="minorHAnsi"/>
        </w:rPr>
        <w:t xml:space="preserve">Changes </w:t>
      </w:r>
      <w:r w:rsidR="004E01B5">
        <w:rPr>
          <w:rFonts w:asciiTheme="minorHAnsi" w:hAnsiTheme="minorHAnsi"/>
        </w:rPr>
        <w:t>to person-level questionnaire after cognitive testing, by round</w:t>
      </w:r>
    </w:p>
    <w:p w:rsidR="00450FA1" w:rsidRDefault="00450FA1" w:rsidP="00450FA1">
      <w:pPr>
        <w:rPr>
          <w:rFonts w:asciiTheme="minorHAnsi" w:hAnsiTheme="minorHAnsi"/>
        </w:rPr>
      </w:pPr>
    </w:p>
    <w:tbl>
      <w:tblPr>
        <w:tblStyle w:val="TableGrid"/>
        <w:tblW w:w="0" w:type="auto"/>
        <w:tblInd w:w="360" w:type="dxa"/>
        <w:tblLook w:val="04A0" w:firstRow="1" w:lastRow="0" w:firstColumn="1" w:lastColumn="0" w:noHBand="0" w:noVBand="1"/>
      </w:tblPr>
      <w:tblGrid>
        <w:gridCol w:w="1098"/>
        <w:gridCol w:w="8118"/>
      </w:tblGrid>
      <w:tr w:rsidR="00FC076B" w:rsidRPr="00FC076B" w:rsidTr="00FC076B">
        <w:tc>
          <w:tcPr>
            <w:tcW w:w="1098" w:type="dxa"/>
            <w:vMerge w:val="restart"/>
            <w:vAlign w:val="center"/>
          </w:tcPr>
          <w:p w:rsidR="00FC076B" w:rsidRPr="00FC076B" w:rsidRDefault="00FC076B" w:rsidP="00FC076B">
            <w:pPr>
              <w:rPr>
                <w:rFonts w:asciiTheme="minorHAnsi" w:hAnsiTheme="minorHAnsi"/>
              </w:rPr>
            </w:pPr>
            <w:r>
              <w:rPr>
                <w:rFonts w:asciiTheme="minorHAnsi" w:hAnsiTheme="minorHAnsi"/>
              </w:rPr>
              <w:t>Round 1</w:t>
            </w:r>
          </w:p>
        </w:tc>
        <w:tc>
          <w:tcPr>
            <w:tcW w:w="8118" w:type="dxa"/>
          </w:tcPr>
          <w:p w:rsidR="00FC076B" w:rsidRPr="00FC076B" w:rsidRDefault="00FC076B" w:rsidP="00FC076B">
            <w:pPr>
              <w:rPr>
                <w:rFonts w:asciiTheme="minorHAnsi" w:hAnsiTheme="minorHAnsi"/>
              </w:rPr>
            </w:pPr>
            <w:r w:rsidRPr="00FC076B">
              <w:rPr>
                <w:rFonts w:asciiTheme="minorHAnsi" w:hAnsiTheme="minorHAnsi"/>
              </w:rPr>
              <w:t xml:space="preserve">For </w:t>
            </w:r>
            <w:r>
              <w:rPr>
                <w:rFonts w:asciiTheme="minorHAnsi" w:hAnsiTheme="minorHAnsi"/>
              </w:rPr>
              <w:t>household members’</w:t>
            </w:r>
            <w:r w:rsidRPr="00FC076B">
              <w:rPr>
                <w:rFonts w:asciiTheme="minorHAnsi" w:hAnsiTheme="minorHAnsi"/>
              </w:rPr>
              <w:t xml:space="preserve"> name</w:t>
            </w:r>
            <w:r>
              <w:rPr>
                <w:rFonts w:asciiTheme="minorHAnsi" w:hAnsiTheme="minorHAnsi"/>
              </w:rPr>
              <w:t>s</w:t>
            </w:r>
            <w:r w:rsidRPr="00FC076B">
              <w:rPr>
                <w:rFonts w:asciiTheme="minorHAnsi" w:hAnsiTheme="minorHAnsi"/>
              </w:rPr>
              <w:t xml:space="preserve"> in the roster, ‘Name’ was changed to ‘First Name’ to </w:t>
            </w:r>
            <w:r>
              <w:rPr>
                <w:rFonts w:asciiTheme="minorHAnsi" w:hAnsiTheme="minorHAnsi"/>
              </w:rPr>
              <w:t>reinforce</w:t>
            </w:r>
            <w:r w:rsidRPr="00FC076B">
              <w:rPr>
                <w:rFonts w:asciiTheme="minorHAnsi" w:hAnsiTheme="minorHAnsi"/>
              </w:rPr>
              <w:t xml:space="preserve"> that only </w:t>
            </w:r>
            <w:r>
              <w:rPr>
                <w:rFonts w:asciiTheme="minorHAnsi" w:hAnsiTheme="minorHAnsi"/>
              </w:rPr>
              <w:t xml:space="preserve">the </w:t>
            </w:r>
            <w:r w:rsidRPr="00FC076B">
              <w:rPr>
                <w:rFonts w:asciiTheme="minorHAnsi" w:hAnsiTheme="minorHAnsi"/>
              </w:rPr>
              <w:t>first name is needed.</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FC076B">
            <w:pPr>
              <w:rPr>
                <w:rFonts w:asciiTheme="minorHAnsi" w:hAnsiTheme="minorHAnsi"/>
              </w:rPr>
            </w:pPr>
            <w:r w:rsidRPr="00FC076B">
              <w:rPr>
                <w:rFonts w:asciiTheme="minorHAnsi" w:hAnsiTheme="minorHAnsi"/>
              </w:rPr>
              <w:t xml:space="preserve">Changed ‘Personal Crime’ to ‘Violent Crime’. This was the result of a broad interpretation of personal crimes. The intent was to define and collect in this section victimizations where the respondent was confronted (i.e., present) during the incident. </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FC076B">
            <w:pPr>
              <w:rPr>
                <w:rFonts w:asciiTheme="minorHAnsi" w:hAnsiTheme="minorHAnsi"/>
              </w:rPr>
            </w:pPr>
            <w:r w:rsidRPr="00FC076B">
              <w:rPr>
                <w:rFonts w:asciiTheme="minorHAnsi" w:hAnsiTheme="minorHAnsi"/>
              </w:rPr>
              <w:t>Added the word ‘Section’ to each heading title</w:t>
            </w:r>
            <w:r>
              <w:rPr>
                <w:rFonts w:asciiTheme="minorHAnsi" w:hAnsiTheme="minorHAnsi"/>
              </w:rPr>
              <w:t xml:space="preserve"> to clarify</w:t>
            </w:r>
            <w:r w:rsidRPr="00FC076B">
              <w:rPr>
                <w:rFonts w:asciiTheme="minorHAnsi" w:hAnsiTheme="minorHAnsi"/>
              </w:rPr>
              <w:t xml:space="preserve"> where respondents need to skip to begin the next section of the questionnaire.</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FC076B">
            <w:pPr>
              <w:rPr>
                <w:rFonts w:asciiTheme="minorHAnsi" w:hAnsiTheme="minorHAnsi"/>
              </w:rPr>
            </w:pPr>
            <w:r w:rsidRPr="00FC076B">
              <w:rPr>
                <w:rFonts w:asciiTheme="minorHAnsi" w:hAnsiTheme="minorHAnsi"/>
              </w:rPr>
              <w:t>For violent crime incidents</w:t>
            </w:r>
            <w:r>
              <w:rPr>
                <w:rFonts w:asciiTheme="minorHAnsi" w:hAnsiTheme="minorHAnsi"/>
              </w:rPr>
              <w:t>,</w:t>
            </w:r>
            <w:r w:rsidRPr="00FC076B">
              <w:rPr>
                <w:rFonts w:asciiTheme="minorHAnsi" w:hAnsiTheme="minorHAnsi"/>
              </w:rPr>
              <w:t xml:space="preserve"> added a question asking if the victim was confronted by the offender to establish </w:t>
            </w:r>
            <w:r w:rsidRPr="00FC076B">
              <w:rPr>
                <w:rFonts w:asciiTheme="minorHAnsi" w:hAnsiTheme="minorHAnsi"/>
                <w:i/>
              </w:rPr>
              <w:t>presence</w:t>
            </w:r>
            <w:r w:rsidRPr="00FC076B">
              <w:rPr>
                <w:rFonts w:asciiTheme="minorHAnsi" w:hAnsiTheme="minorHAnsi"/>
              </w:rPr>
              <w:t xml:space="preserve"> for violent crimes.</w:t>
            </w:r>
          </w:p>
        </w:tc>
      </w:tr>
      <w:tr w:rsidR="00FC076B" w:rsidRPr="00FC076B" w:rsidTr="00FC076B">
        <w:tc>
          <w:tcPr>
            <w:tcW w:w="1098" w:type="dxa"/>
          </w:tcPr>
          <w:p w:rsidR="00FC076B" w:rsidRPr="00FC076B" w:rsidRDefault="00FC076B" w:rsidP="009C414C">
            <w:pPr>
              <w:pStyle w:val="ListParagraph"/>
              <w:ind w:left="0"/>
              <w:rPr>
                <w:rFonts w:asciiTheme="minorHAnsi" w:hAnsiTheme="minorHAnsi"/>
              </w:rPr>
            </w:pPr>
          </w:p>
        </w:tc>
        <w:tc>
          <w:tcPr>
            <w:tcW w:w="8118" w:type="dxa"/>
          </w:tcPr>
          <w:p w:rsidR="00FC076B" w:rsidRPr="00FC076B" w:rsidRDefault="00FC076B" w:rsidP="009C414C">
            <w:pPr>
              <w:pStyle w:val="ListParagraph"/>
              <w:ind w:left="0"/>
              <w:rPr>
                <w:rFonts w:asciiTheme="minorHAnsi" w:hAnsiTheme="minorHAnsi"/>
              </w:rPr>
            </w:pPr>
          </w:p>
        </w:tc>
      </w:tr>
      <w:tr w:rsidR="00FC076B" w:rsidRPr="00FC076B" w:rsidTr="00FC076B">
        <w:tc>
          <w:tcPr>
            <w:tcW w:w="1098" w:type="dxa"/>
            <w:vMerge w:val="restart"/>
            <w:vAlign w:val="center"/>
          </w:tcPr>
          <w:p w:rsidR="00FC076B" w:rsidRPr="00FC076B" w:rsidRDefault="00FC076B" w:rsidP="00FC076B">
            <w:pPr>
              <w:rPr>
                <w:rFonts w:asciiTheme="minorHAnsi" w:hAnsiTheme="minorHAnsi"/>
              </w:rPr>
            </w:pPr>
            <w:r>
              <w:rPr>
                <w:rFonts w:asciiTheme="minorHAnsi" w:hAnsiTheme="minorHAnsi"/>
              </w:rPr>
              <w:t>Round 2</w:t>
            </w:r>
          </w:p>
        </w:tc>
        <w:tc>
          <w:tcPr>
            <w:tcW w:w="8118" w:type="dxa"/>
          </w:tcPr>
          <w:p w:rsidR="00FC076B" w:rsidRPr="00FC076B" w:rsidRDefault="00FC076B" w:rsidP="00FC076B">
            <w:pPr>
              <w:rPr>
                <w:rFonts w:asciiTheme="minorHAnsi" w:hAnsiTheme="minorHAnsi"/>
              </w:rPr>
            </w:pPr>
            <w:r w:rsidRPr="00FC076B">
              <w:rPr>
                <w:rFonts w:asciiTheme="minorHAnsi" w:hAnsiTheme="minorHAnsi"/>
              </w:rPr>
              <w:t>Revised visual design of household roster</w:t>
            </w:r>
            <w:r>
              <w:rPr>
                <w:rFonts w:asciiTheme="minorHAnsi" w:hAnsiTheme="minorHAnsi"/>
              </w:rPr>
              <w:t>: s</w:t>
            </w:r>
            <w:r w:rsidRPr="00FC076B">
              <w:rPr>
                <w:rFonts w:asciiTheme="minorHAnsi" w:hAnsiTheme="minorHAnsi"/>
              </w:rPr>
              <w:t>hading to separate each person listed was affecting how respondents completed the household roster</w:t>
            </w:r>
            <w:r>
              <w:rPr>
                <w:rFonts w:asciiTheme="minorHAnsi" w:hAnsiTheme="minorHAnsi"/>
              </w:rPr>
              <w:t>, so s</w:t>
            </w:r>
            <w:r w:rsidRPr="00FC076B">
              <w:rPr>
                <w:rFonts w:asciiTheme="minorHAnsi" w:hAnsiTheme="minorHAnsi"/>
              </w:rPr>
              <w:t>hading was removed and other visual cues were added to identify each person.</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FC076B">
            <w:pPr>
              <w:rPr>
                <w:rFonts w:asciiTheme="minorHAnsi" w:hAnsiTheme="minorHAnsi"/>
              </w:rPr>
            </w:pPr>
            <w:r w:rsidRPr="00FC076B">
              <w:rPr>
                <w:rFonts w:asciiTheme="minorHAnsi" w:hAnsiTheme="minorHAnsi"/>
              </w:rPr>
              <w:t xml:space="preserve">Changed ‘Person </w:t>
            </w:r>
            <w:r w:rsidRPr="00FC076B">
              <w:rPr>
                <w:rFonts w:asciiTheme="minorHAnsi" w:hAnsiTheme="minorHAnsi"/>
                <w:i/>
              </w:rPr>
              <w:t>X</w:t>
            </w:r>
            <w:r w:rsidRPr="00FC076B">
              <w:rPr>
                <w:rFonts w:asciiTheme="minorHAnsi" w:hAnsiTheme="minorHAnsi"/>
              </w:rPr>
              <w:t xml:space="preserve">’ to ‘Adult </w:t>
            </w:r>
            <w:r w:rsidRPr="00FC076B">
              <w:rPr>
                <w:rFonts w:asciiTheme="minorHAnsi" w:hAnsiTheme="minorHAnsi"/>
                <w:i/>
              </w:rPr>
              <w:t>X</w:t>
            </w:r>
            <w:r w:rsidRPr="00FC076B">
              <w:rPr>
                <w:rFonts w:asciiTheme="minorHAnsi" w:hAnsiTheme="minorHAnsi"/>
              </w:rPr>
              <w:t xml:space="preserve">’ to clarify who should be listed, </w:t>
            </w:r>
            <w:r>
              <w:rPr>
                <w:rFonts w:asciiTheme="minorHAnsi" w:hAnsiTheme="minorHAnsi"/>
              </w:rPr>
              <w:t xml:space="preserve">i.e., </w:t>
            </w:r>
            <w:r w:rsidRPr="00FC076B">
              <w:rPr>
                <w:rFonts w:asciiTheme="minorHAnsi" w:hAnsiTheme="minorHAnsi"/>
              </w:rPr>
              <w:t>only adults 18 years of age and older.</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FC076B">
            <w:pPr>
              <w:rPr>
                <w:rFonts w:asciiTheme="minorHAnsi" w:hAnsiTheme="minorHAnsi"/>
              </w:rPr>
            </w:pPr>
            <w:r w:rsidRPr="00FC076B">
              <w:rPr>
                <w:rFonts w:asciiTheme="minorHAnsi" w:hAnsiTheme="minorHAnsi"/>
              </w:rPr>
              <w:t xml:space="preserve">Revised question asking about ownership of residence (tenure) to be consistent with </w:t>
            </w:r>
            <w:r>
              <w:rPr>
                <w:rFonts w:asciiTheme="minorHAnsi" w:hAnsiTheme="minorHAnsi"/>
              </w:rPr>
              <w:t>the person-</w:t>
            </w:r>
            <w:r w:rsidRPr="00FC076B">
              <w:rPr>
                <w:rFonts w:asciiTheme="minorHAnsi" w:hAnsiTheme="minorHAnsi"/>
              </w:rPr>
              <w:t>level instrument.</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FC076B">
            <w:pPr>
              <w:rPr>
                <w:rFonts w:asciiTheme="minorHAnsi" w:hAnsiTheme="minorHAnsi"/>
              </w:rPr>
            </w:pPr>
            <w:r w:rsidRPr="00FC076B">
              <w:rPr>
                <w:rFonts w:asciiTheme="minorHAnsi" w:hAnsiTheme="minorHAnsi"/>
              </w:rPr>
              <w:t>Revise</w:t>
            </w:r>
            <w:r>
              <w:rPr>
                <w:rFonts w:asciiTheme="minorHAnsi" w:hAnsiTheme="minorHAnsi"/>
              </w:rPr>
              <w:t>d</w:t>
            </w:r>
            <w:r w:rsidRPr="00FC076B">
              <w:rPr>
                <w:rFonts w:asciiTheme="minorHAnsi" w:hAnsiTheme="minorHAnsi"/>
              </w:rPr>
              <w:t xml:space="preserve"> introductory text for section A (violent crimes)</w:t>
            </w:r>
            <w:r>
              <w:rPr>
                <w:rFonts w:asciiTheme="minorHAnsi" w:hAnsiTheme="minorHAnsi"/>
              </w:rPr>
              <w:t>,</w:t>
            </w:r>
            <w:r w:rsidRPr="00FC076B">
              <w:rPr>
                <w:rFonts w:asciiTheme="minorHAnsi" w:hAnsiTheme="minorHAnsi"/>
              </w:rPr>
              <w:t xml:space="preserve"> as respondents </w:t>
            </w:r>
            <w:r>
              <w:rPr>
                <w:rFonts w:asciiTheme="minorHAnsi" w:hAnsiTheme="minorHAnsi"/>
              </w:rPr>
              <w:t>did not appear</w:t>
            </w:r>
            <w:r w:rsidRPr="00FC076B">
              <w:rPr>
                <w:rFonts w:asciiTheme="minorHAnsi" w:hAnsiTheme="minorHAnsi"/>
              </w:rPr>
              <w:t xml:space="preserve"> to be reading</w:t>
            </w:r>
            <w:r>
              <w:rPr>
                <w:rFonts w:asciiTheme="minorHAnsi" w:hAnsiTheme="minorHAnsi"/>
              </w:rPr>
              <w:t xml:space="preserve"> all of the text</w:t>
            </w:r>
            <w:r w:rsidRPr="00FC076B">
              <w:rPr>
                <w:rFonts w:asciiTheme="minorHAnsi" w:hAnsiTheme="minorHAnsi"/>
              </w:rPr>
              <w:t>.</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282CA1">
            <w:pPr>
              <w:rPr>
                <w:rFonts w:asciiTheme="minorHAnsi" w:hAnsiTheme="minorHAnsi"/>
              </w:rPr>
            </w:pPr>
            <w:r w:rsidRPr="00FC076B">
              <w:rPr>
                <w:rFonts w:asciiTheme="minorHAnsi" w:hAnsiTheme="minorHAnsi"/>
              </w:rPr>
              <w:t xml:space="preserve">Added </w:t>
            </w:r>
            <w:r w:rsidR="00282CA1">
              <w:rPr>
                <w:rFonts w:asciiTheme="minorHAnsi" w:hAnsiTheme="minorHAnsi"/>
              </w:rPr>
              <w:t xml:space="preserve">a </w:t>
            </w:r>
            <w:r w:rsidRPr="00FC076B">
              <w:rPr>
                <w:rFonts w:asciiTheme="minorHAnsi" w:hAnsiTheme="minorHAnsi"/>
              </w:rPr>
              <w:t>screening question to ask about attempted sexual victimizations</w:t>
            </w:r>
            <w:r w:rsidR="00282CA1">
              <w:rPr>
                <w:rFonts w:asciiTheme="minorHAnsi" w:hAnsiTheme="minorHAnsi"/>
              </w:rPr>
              <w:t xml:space="preserve"> because </w:t>
            </w:r>
            <w:r w:rsidRPr="00FC076B">
              <w:rPr>
                <w:rFonts w:asciiTheme="minorHAnsi" w:hAnsiTheme="minorHAnsi"/>
              </w:rPr>
              <w:t xml:space="preserve">respondents </w:t>
            </w:r>
            <w:r w:rsidR="00282CA1">
              <w:rPr>
                <w:rFonts w:asciiTheme="minorHAnsi" w:hAnsiTheme="minorHAnsi"/>
              </w:rPr>
              <w:t>reported</w:t>
            </w:r>
            <w:r w:rsidRPr="00FC076B">
              <w:rPr>
                <w:rFonts w:asciiTheme="minorHAnsi" w:hAnsiTheme="minorHAnsi"/>
              </w:rPr>
              <w:t xml:space="preserve"> both attempted and committed attacks</w:t>
            </w:r>
            <w:r w:rsidR="00282CA1">
              <w:rPr>
                <w:rFonts w:asciiTheme="minorHAnsi" w:hAnsiTheme="minorHAnsi"/>
              </w:rPr>
              <w:t xml:space="preserve"> in the same question</w:t>
            </w:r>
            <w:r w:rsidRPr="00FC076B">
              <w:rPr>
                <w:rFonts w:asciiTheme="minorHAnsi" w:hAnsiTheme="minorHAnsi"/>
              </w:rPr>
              <w:t xml:space="preserve">. </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282CA1">
            <w:pPr>
              <w:rPr>
                <w:rFonts w:asciiTheme="minorHAnsi" w:hAnsiTheme="minorHAnsi"/>
              </w:rPr>
            </w:pPr>
            <w:r w:rsidRPr="00FC076B">
              <w:rPr>
                <w:rFonts w:asciiTheme="minorHAnsi" w:hAnsiTheme="minorHAnsi"/>
              </w:rPr>
              <w:t xml:space="preserve">Revised </w:t>
            </w:r>
            <w:r w:rsidR="00282CA1" w:rsidRPr="00FC076B">
              <w:rPr>
                <w:rFonts w:asciiTheme="minorHAnsi" w:hAnsiTheme="minorHAnsi"/>
              </w:rPr>
              <w:t xml:space="preserve">negatively worded </w:t>
            </w:r>
            <w:r w:rsidRPr="00FC076B">
              <w:rPr>
                <w:rFonts w:asciiTheme="minorHAnsi" w:hAnsiTheme="minorHAnsi"/>
              </w:rPr>
              <w:t>skip instructions (e.g., if you said no to all versus if you said yes to any)</w:t>
            </w:r>
            <w:r w:rsidR="00282CA1">
              <w:rPr>
                <w:rFonts w:asciiTheme="minorHAnsi" w:hAnsiTheme="minorHAnsi"/>
              </w:rPr>
              <w:t>,</w:t>
            </w:r>
            <w:r w:rsidRPr="00FC076B">
              <w:rPr>
                <w:rFonts w:asciiTheme="minorHAnsi" w:hAnsiTheme="minorHAnsi"/>
              </w:rPr>
              <w:t xml:space="preserve"> which </w:t>
            </w:r>
            <w:r w:rsidR="00282CA1">
              <w:rPr>
                <w:rFonts w:asciiTheme="minorHAnsi" w:hAnsiTheme="minorHAnsi"/>
              </w:rPr>
              <w:t>were</w:t>
            </w:r>
            <w:r w:rsidRPr="00FC076B">
              <w:rPr>
                <w:rFonts w:asciiTheme="minorHAnsi" w:hAnsiTheme="minorHAnsi"/>
              </w:rPr>
              <w:t xml:space="preserve"> causing some confusion.</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282CA1">
            <w:pPr>
              <w:rPr>
                <w:rFonts w:asciiTheme="minorHAnsi" w:hAnsiTheme="minorHAnsi"/>
              </w:rPr>
            </w:pPr>
            <w:r w:rsidRPr="00FC076B">
              <w:rPr>
                <w:rFonts w:asciiTheme="minorHAnsi" w:hAnsiTheme="minorHAnsi"/>
              </w:rPr>
              <w:t xml:space="preserve">Revised question asking </w:t>
            </w:r>
            <w:r w:rsidR="00282CA1">
              <w:rPr>
                <w:rFonts w:asciiTheme="minorHAnsi" w:hAnsiTheme="minorHAnsi"/>
              </w:rPr>
              <w:t>to which household member(s)</w:t>
            </w:r>
            <w:r w:rsidRPr="00FC076B">
              <w:rPr>
                <w:rFonts w:asciiTheme="minorHAnsi" w:hAnsiTheme="minorHAnsi"/>
              </w:rPr>
              <w:t xml:space="preserve"> the incident happened </w:t>
            </w:r>
            <w:r w:rsidR="00282CA1">
              <w:rPr>
                <w:rFonts w:asciiTheme="minorHAnsi" w:hAnsiTheme="minorHAnsi"/>
              </w:rPr>
              <w:t>to allow</w:t>
            </w:r>
            <w:r w:rsidRPr="00FC076B">
              <w:rPr>
                <w:rFonts w:asciiTheme="minorHAnsi" w:hAnsiTheme="minorHAnsi"/>
              </w:rPr>
              <w:t xml:space="preserve"> up to four household members to be </w:t>
            </w:r>
            <w:r w:rsidR="00282CA1">
              <w:rPr>
                <w:rFonts w:asciiTheme="minorHAnsi" w:hAnsiTheme="minorHAnsi"/>
              </w:rPr>
              <w:t>list</w:t>
            </w:r>
            <w:r w:rsidRPr="00FC076B">
              <w:rPr>
                <w:rFonts w:asciiTheme="minorHAnsi" w:hAnsiTheme="minorHAnsi"/>
              </w:rPr>
              <w:t xml:space="preserve">ed and </w:t>
            </w:r>
            <w:r w:rsidR="00282CA1">
              <w:rPr>
                <w:rFonts w:asciiTheme="minorHAnsi" w:hAnsiTheme="minorHAnsi"/>
              </w:rPr>
              <w:t>to include the household member</w:t>
            </w:r>
            <w:r w:rsidRPr="00FC076B">
              <w:rPr>
                <w:rFonts w:asciiTheme="minorHAnsi" w:hAnsiTheme="minorHAnsi"/>
              </w:rPr>
              <w:t>s</w:t>
            </w:r>
            <w:r w:rsidR="00282CA1">
              <w:rPr>
                <w:rFonts w:asciiTheme="minorHAnsi" w:hAnsiTheme="minorHAnsi"/>
              </w:rPr>
              <w:t>’</w:t>
            </w:r>
            <w:r w:rsidRPr="00FC076B">
              <w:rPr>
                <w:rFonts w:asciiTheme="minorHAnsi" w:hAnsiTheme="minorHAnsi"/>
              </w:rPr>
              <w:t xml:space="preserve"> first name</w:t>
            </w:r>
            <w:r w:rsidR="00282CA1">
              <w:rPr>
                <w:rFonts w:asciiTheme="minorHAnsi" w:hAnsiTheme="minorHAnsi"/>
              </w:rPr>
              <w:t>s</w:t>
            </w:r>
            <w:r w:rsidRPr="00FC076B">
              <w:rPr>
                <w:rFonts w:asciiTheme="minorHAnsi" w:hAnsiTheme="minorHAnsi"/>
              </w:rPr>
              <w:t>.</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282CA1">
            <w:pPr>
              <w:rPr>
                <w:rFonts w:asciiTheme="minorHAnsi" w:hAnsiTheme="minorHAnsi"/>
              </w:rPr>
            </w:pPr>
            <w:r w:rsidRPr="00FC076B">
              <w:rPr>
                <w:rFonts w:asciiTheme="minorHAnsi" w:hAnsiTheme="minorHAnsi"/>
              </w:rPr>
              <w:t>Increased the size of the summary incident description open-ended response field</w:t>
            </w:r>
            <w:r w:rsidR="00282CA1">
              <w:rPr>
                <w:rFonts w:asciiTheme="minorHAnsi" w:hAnsiTheme="minorHAnsi"/>
              </w:rPr>
              <w:t xml:space="preserve"> and</w:t>
            </w:r>
            <w:r w:rsidRPr="00FC076B">
              <w:rPr>
                <w:rFonts w:asciiTheme="minorHAnsi" w:hAnsiTheme="minorHAnsi"/>
              </w:rPr>
              <w:t xml:space="preserve"> added instruction for what shou</w:t>
            </w:r>
            <w:r w:rsidR="00282CA1">
              <w:rPr>
                <w:rFonts w:asciiTheme="minorHAnsi" w:hAnsiTheme="minorHAnsi"/>
              </w:rPr>
              <w:t>ld be reported,</w:t>
            </w:r>
            <w:r w:rsidRPr="00FC076B">
              <w:rPr>
                <w:rFonts w:asciiTheme="minorHAnsi" w:hAnsiTheme="minorHAnsi"/>
              </w:rPr>
              <w:t xml:space="preserve"> </w:t>
            </w:r>
            <w:r w:rsidR="00282CA1">
              <w:rPr>
                <w:rFonts w:asciiTheme="minorHAnsi" w:hAnsiTheme="minorHAnsi"/>
              </w:rPr>
              <w:t>as</w:t>
            </w:r>
            <w:r w:rsidRPr="00FC076B">
              <w:rPr>
                <w:rFonts w:asciiTheme="minorHAnsi" w:hAnsiTheme="minorHAnsi"/>
              </w:rPr>
              <w:t xml:space="preserve"> </w:t>
            </w:r>
            <w:r w:rsidR="00282CA1">
              <w:rPr>
                <w:rFonts w:asciiTheme="minorHAnsi" w:hAnsiTheme="minorHAnsi"/>
              </w:rPr>
              <w:t>m</w:t>
            </w:r>
            <w:r w:rsidRPr="00FC076B">
              <w:rPr>
                <w:rFonts w:asciiTheme="minorHAnsi" w:hAnsiTheme="minorHAnsi"/>
              </w:rPr>
              <w:t xml:space="preserve">ost responses provided during this round of testing were brief. </w:t>
            </w:r>
          </w:p>
        </w:tc>
      </w:tr>
      <w:tr w:rsidR="00FC076B" w:rsidRPr="00FC076B" w:rsidTr="00FC076B">
        <w:tc>
          <w:tcPr>
            <w:tcW w:w="1098" w:type="dxa"/>
            <w:vMerge/>
          </w:tcPr>
          <w:p w:rsidR="00FC076B" w:rsidRPr="00FC076B" w:rsidRDefault="00FC076B" w:rsidP="009C414C">
            <w:pPr>
              <w:rPr>
                <w:rFonts w:asciiTheme="minorHAnsi" w:hAnsiTheme="minorHAnsi"/>
              </w:rPr>
            </w:pPr>
          </w:p>
        </w:tc>
        <w:tc>
          <w:tcPr>
            <w:tcW w:w="8118" w:type="dxa"/>
          </w:tcPr>
          <w:p w:rsidR="00FC076B" w:rsidRPr="00FC076B" w:rsidRDefault="00FC076B" w:rsidP="00282CA1">
            <w:pPr>
              <w:rPr>
                <w:rFonts w:asciiTheme="minorHAnsi" w:hAnsiTheme="minorHAnsi"/>
              </w:rPr>
            </w:pPr>
            <w:r w:rsidRPr="00FC076B">
              <w:rPr>
                <w:rFonts w:asciiTheme="minorHAnsi" w:hAnsiTheme="minorHAnsi"/>
              </w:rPr>
              <w:t xml:space="preserve">Revised wording household income </w:t>
            </w:r>
            <w:r w:rsidR="00282CA1">
              <w:rPr>
                <w:rFonts w:asciiTheme="minorHAnsi" w:hAnsiTheme="minorHAnsi"/>
              </w:rPr>
              <w:t>question to be consistent with person-</w:t>
            </w:r>
            <w:r w:rsidRPr="00FC076B">
              <w:rPr>
                <w:rFonts w:asciiTheme="minorHAnsi" w:hAnsiTheme="minorHAnsi"/>
              </w:rPr>
              <w:t>level instrument.</w:t>
            </w:r>
          </w:p>
        </w:tc>
      </w:tr>
      <w:tr w:rsidR="00282CA1" w:rsidRPr="00FC076B" w:rsidTr="00FC076B">
        <w:tc>
          <w:tcPr>
            <w:tcW w:w="1098" w:type="dxa"/>
          </w:tcPr>
          <w:p w:rsidR="00282CA1" w:rsidRPr="00FC076B" w:rsidRDefault="00282CA1" w:rsidP="009C414C">
            <w:pPr>
              <w:rPr>
                <w:rFonts w:asciiTheme="minorHAnsi" w:hAnsiTheme="minorHAnsi"/>
              </w:rPr>
            </w:pPr>
          </w:p>
        </w:tc>
        <w:tc>
          <w:tcPr>
            <w:tcW w:w="8118" w:type="dxa"/>
          </w:tcPr>
          <w:p w:rsidR="00282CA1" w:rsidRPr="00FC076B" w:rsidRDefault="00282CA1" w:rsidP="00282CA1">
            <w:pPr>
              <w:rPr>
                <w:rFonts w:asciiTheme="minorHAnsi" w:hAnsiTheme="minorHAnsi"/>
              </w:rPr>
            </w:pPr>
          </w:p>
        </w:tc>
      </w:tr>
      <w:tr w:rsidR="00282CA1" w:rsidRPr="00FC076B" w:rsidTr="00FC076B">
        <w:tc>
          <w:tcPr>
            <w:tcW w:w="1098" w:type="dxa"/>
          </w:tcPr>
          <w:p w:rsidR="00282CA1" w:rsidRPr="00FC076B" w:rsidRDefault="00282CA1" w:rsidP="009C414C">
            <w:pPr>
              <w:rPr>
                <w:rFonts w:asciiTheme="minorHAnsi" w:hAnsiTheme="minorHAnsi"/>
              </w:rPr>
            </w:pPr>
            <w:r>
              <w:rPr>
                <w:rFonts w:asciiTheme="minorHAnsi" w:hAnsiTheme="minorHAnsi"/>
              </w:rPr>
              <w:t>Round 3</w:t>
            </w:r>
          </w:p>
        </w:tc>
        <w:tc>
          <w:tcPr>
            <w:tcW w:w="8118" w:type="dxa"/>
          </w:tcPr>
          <w:p w:rsidR="00282CA1" w:rsidRPr="00FC076B" w:rsidRDefault="00282CA1" w:rsidP="00310900">
            <w:pPr>
              <w:rPr>
                <w:rFonts w:asciiTheme="minorHAnsi" w:hAnsiTheme="minorHAnsi"/>
              </w:rPr>
            </w:pPr>
            <w:r>
              <w:rPr>
                <w:rFonts w:asciiTheme="minorHAnsi" w:hAnsiTheme="minorHAnsi"/>
              </w:rPr>
              <w:t xml:space="preserve">No changes were made </w:t>
            </w:r>
            <w:r w:rsidR="00310900">
              <w:rPr>
                <w:rFonts w:asciiTheme="minorHAnsi" w:hAnsiTheme="minorHAnsi"/>
              </w:rPr>
              <w:t>based on</w:t>
            </w:r>
            <w:r>
              <w:rPr>
                <w:rFonts w:asciiTheme="minorHAnsi" w:hAnsiTheme="minorHAnsi"/>
              </w:rPr>
              <w:t xml:space="preserve"> this round of testing.</w:t>
            </w:r>
          </w:p>
        </w:tc>
      </w:tr>
    </w:tbl>
    <w:p w:rsidR="00450FA1" w:rsidRDefault="00450FA1" w:rsidP="00450FA1">
      <w:pPr>
        <w:rPr>
          <w:rFonts w:asciiTheme="minorHAnsi" w:hAnsiTheme="minorHAnsi"/>
        </w:rPr>
      </w:pPr>
    </w:p>
    <w:p w:rsidR="00450FA1" w:rsidRDefault="00450FA1" w:rsidP="001E4EAF"/>
    <w:p w:rsidR="006374B9" w:rsidRDefault="006374B9">
      <w:pPr>
        <w:spacing w:after="200" w:line="276" w:lineRule="auto"/>
        <w:rPr>
          <w:b/>
        </w:rPr>
      </w:pPr>
      <w:r>
        <w:rPr>
          <w:b/>
        </w:rPr>
        <w:br w:type="page"/>
      </w:r>
    </w:p>
    <w:p w:rsidR="00450FA1" w:rsidRPr="001E63A0" w:rsidRDefault="004E01B5" w:rsidP="00450FA1">
      <w:pPr>
        <w:rPr>
          <w:rFonts w:asciiTheme="minorHAnsi" w:hAnsiTheme="minorHAnsi"/>
          <w:b/>
        </w:rPr>
      </w:pPr>
      <w:r w:rsidRPr="001E63A0">
        <w:rPr>
          <w:rFonts w:asciiTheme="minorHAnsi" w:hAnsiTheme="minorHAnsi"/>
          <w:b/>
        </w:rPr>
        <w:lastRenderedPageBreak/>
        <w:t>Person-</w:t>
      </w:r>
      <w:r w:rsidR="00450FA1" w:rsidRPr="001E63A0">
        <w:rPr>
          <w:rFonts w:asciiTheme="minorHAnsi" w:hAnsiTheme="minorHAnsi"/>
          <w:b/>
        </w:rPr>
        <w:t>Level Approach</w:t>
      </w:r>
    </w:p>
    <w:p w:rsidR="00450FA1" w:rsidRPr="001E63A0" w:rsidRDefault="00450FA1" w:rsidP="00450FA1">
      <w:pPr>
        <w:rPr>
          <w:rFonts w:asciiTheme="minorHAnsi" w:hAnsiTheme="minorHAnsi"/>
        </w:rPr>
      </w:pPr>
    </w:p>
    <w:p w:rsidR="00450FA1" w:rsidRPr="001E63A0" w:rsidRDefault="00450FA1" w:rsidP="00450FA1">
      <w:pPr>
        <w:rPr>
          <w:rFonts w:asciiTheme="minorHAnsi" w:hAnsiTheme="minorHAnsi"/>
          <w:i/>
        </w:rPr>
      </w:pPr>
      <w:r w:rsidRPr="001E63A0">
        <w:rPr>
          <w:rFonts w:asciiTheme="minorHAnsi" w:hAnsiTheme="minorHAnsi"/>
          <w:i/>
        </w:rPr>
        <w:t>Background</w:t>
      </w:r>
    </w:p>
    <w:p w:rsidR="006374B9" w:rsidRPr="001E63A0" w:rsidRDefault="006374B9" w:rsidP="00450FA1">
      <w:pPr>
        <w:rPr>
          <w:rFonts w:asciiTheme="minorHAnsi" w:hAnsiTheme="minorHAnsi"/>
        </w:rPr>
      </w:pPr>
    </w:p>
    <w:p w:rsidR="006374B9" w:rsidRPr="001E63A0" w:rsidRDefault="00450FA1" w:rsidP="00450FA1">
      <w:pPr>
        <w:rPr>
          <w:rFonts w:asciiTheme="minorHAnsi" w:hAnsiTheme="minorHAnsi"/>
        </w:rPr>
      </w:pPr>
      <w:r w:rsidRPr="001E63A0">
        <w:rPr>
          <w:rFonts w:asciiTheme="minorHAnsi" w:hAnsiTheme="minorHAnsi"/>
        </w:rPr>
        <w:t>A</w:t>
      </w:r>
      <w:r w:rsidR="006374B9" w:rsidRPr="001E63A0">
        <w:rPr>
          <w:rFonts w:asciiTheme="minorHAnsi" w:hAnsiTheme="minorHAnsi"/>
        </w:rPr>
        <w:t>nother</w:t>
      </w:r>
      <w:r w:rsidRPr="001E63A0">
        <w:rPr>
          <w:rFonts w:asciiTheme="minorHAnsi" w:hAnsiTheme="minorHAnsi"/>
        </w:rPr>
        <w:t xml:space="preserve"> feasible way of capturing important elements of the NCVS in-person instrument </w:t>
      </w:r>
      <w:r w:rsidR="006374B9" w:rsidRPr="001E63A0">
        <w:rPr>
          <w:rFonts w:asciiTheme="minorHAnsi" w:hAnsiTheme="minorHAnsi"/>
        </w:rPr>
        <w:t>is by</w:t>
      </w:r>
      <w:r w:rsidRPr="001E63A0">
        <w:rPr>
          <w:rFonts w:asciiTheme="minorHAnsi" w:hAnsiTheme="minorHAnsi"/>
        </w:rPr>
        <w:t xml:space="preserve"> taking a person-level approach</w:t>
      </w:r>
      <w:r w:rsidR="006374B9" w:rsidRPr="001E63A0">
        <w:rPr>
          <w:rFonts w:asciiTheme="minorHAnsi" w:hAnsiTheme="minorHAnsi"/>
        </w:rPr>
        <w:t xml:space="preserve"> in which</w:t>
      </w:r>
      <w:r w:rsidRPr="001E63A0">
        <w:rPr>
          <w:rFonts w:asciiTheme="minorHAnsi" w:hAnsiTheme="minorHAnsi"/>
        </w:rPr>
        <w:t xml:space="preserve"> a household respondent reports crime victimization for him or herself and other </w:t>
      </w:r>
      <w:r w:rsidR="006374B9" w:rsidRPr="001E63A0">
        <w:rPr>
          <w:rFonts w:asciiTheme="minorHAnsi" w:hAnsiTheme="minorHAnsi"/>
        </w:rPr>
        <w:t xml:space="preserve">adult </w:t>
      </w:r>
      <w:r w:rsidRPr="001E63A0">
        <w:rPr>
          <w:rFonts w:asciiTheme="minorHAnsi" w:hAnsiTheme="minorHAnsi"/>
        </w:rPr>
        <w:t xml:space="preserve">household members. </w:t>
      </w:r>
      <w:r w:rsidR="006374B9" w:rsidRPr="001E63A0">
        <w:rPr>
          <w:rFonts w:asciiTheme="minorHAnsi" w:hAnsiTheme="minorHAnsi"/>
        </w:rPr>
        <w:t>In this approach, questions focus on whether each person has had a particular victimization or not in the 12-month reference period. Incident-level information is largely not collected, and e</w:t>
      </w:r>
      <w:r w:rsidRPr="001E63A0">
        <w:rPr>
          <w:rFonts w:asciiTheme="minorHAnsi" w:hAnsiTheme="minorHAnsi"/>
        </w:rPr>
        <w:t xml:space="preserve">ach household member is reported on separately. </w:t>
      </w:r>
    </w:p>
    <w:p w:rsidR="006374B9" w:rsidRPr="001E63A0" w:rsidRDefault="006374B9" w:rsidP="00450FA1">
      <w:pPr>
        <w:rPr>
          <w:rFonts w:asciiTheme="minorHAnsi" w:hAnsiTheme="minorHAnsi"/>
        </w:rPr>
      </w:pPr>
    </w:p>
    <w:p w:rsidR="00450FA1" w:rsidRPr="001E63A0" w:rsidRDefault="00450FA1" w:rsidP="00450FA1">
      <w:pPr>
        <w:rPr>
          <w:rFonts w:asciiTheme="minorHAnsi" w:hAnsiTheme="minorHAnsi"/>
        </w:rPr>
      </w:pPr>
      <w:r w:rsidRPr="001E63A0">
        <w:rPr>
          <w:rFonts w:asciiTheme="minorHAnsi" w:hAnsiTheme="minorHAnsi"/>
        </w:rPr>
        <w:t xml:space="preserve">One hypothesis is that </w:t>
      </w:r>
      <w:r w:rsidR="006374B9" w:rsidRPr="001E63A0">
        <w:rPr>
          <w:rFonts w:asciiTheme="minorHAnsi" w:hAnsiTheme="minorHAnsi"/>
        </w:rPr>
        <w:t>a household</w:t>
      </w:r>
      <w:r w:rsidRPr="001E63A0">
        <w:rPr>
          <w:rFonts w:asciiTheme="minorHAnsi" w:hAnsiTheme="minorHAnsi"/>
        </w:rPr>
        <w:t xml:space="preserve"> respondent will be more likely to report for the other household members when presented with a person-by-person reporting format. Thus, there would be less underreporting for </w:t>
      </w:r>
      <w:r w:rsidR="006374B9" w:rsidRPr="001E63A0">
        <w:rPr>
          <w:rFonts w:asciiTheme="minorHAnsi" w:hAnsiTheme="minorHAnsi"/>
        </w:rPr>
        <w:t xml:space="preserve">other </w:t>
      </w:r>
      <w:r w:rsidRPr="001E63A0">
        <w:rPr>
          <w:rFonts w:asciiTheme="minorHAnsi" w:hAnsiTheme="minorHAnsi"/>
        </w:rPr>
        <w:t xml:space="preserve">in the person-by-person approach. This </w:t>
      </w:r>
      <w:r w:rsidR="005F067D">
        <w:rPr>
          <w:rFonts w:asciiTheme="minorHAnsi" w:hAnsiTheme="minorHAnsi"/>
        </w:rPr>
        <w:t xml:space="preserve">potential </w:t>
      </w:r>
      <w:r w:rsidRPr="001E63A0">
        <w:rPr>
          <w:rFonts w:asciiTheme="minorHAnsi" w:hAnsiTheme="minorHAnsi"/>
        </w:rPr>
        <w:t xml:space="preserve">advantage </w:t>
      </w:r>
      <w:r w:rsidR="006374B9" w:rsidRPr="001E63A0">
        <w:rPr>
          <w:rFonts w:asciiTheme="minorHAnsi" w:hAnsiTheme="minorHAnsi"/>
        </w:rPr>
        <w:t xml:space="preserve">is why we have developed </w:t>
      </w:r>
      <w:r w:rsidRPr="001E63A0">
        <w:rPr>
          <w:rFonts w:asciiTheme="minorHAnsi" w:hAnsiTheme="minorHAnsi"/>
        </w:rPr>
        <w:t xml:space="preserve">the person-level approach </w:t>
      </w:r>
      <w:r w:rsidR="006374B9" w:rsidRPr="001E63A0">
        <w:rPr>
          <w:rFonts w:asciiTheme="minorHAnsi" w:hAnsiTheme="minorHAnsi"/>
        </w:rPr>
        <w:t>to compare</w:t>
      </w:r>
      <w:r w:rsidRPr="001E63A0">
        <w:rPr>
          <w:rFonts w:asciiTheme="minorHAnsi" w:hAnsiTheme="minorHAnsi"/>
        </w:rPr>
        <w:t xml:space="preserve"> </w:t>
      </w:r>
      <w:r w:rsidR="006374B9" w:rsidRPr="001E63A0">
        <w:rPr>
          <w:rFonts w:asciiTheme="minorHAnsi" w:hAnsiTheme="minorHAnsi"/>
        </w:rPr>
        <w:t>with the simplified</w:t>
      </w:r>
      <w:r w:rsidRPr="001E63A0">
        <w:rPr>
          <w:rFonts w:asciiTheme="minorHAnsi" w:hAnsiTheme="minorHAnsi"/>
        </w:rPr>
        <w:t xml:space="preserve"> incident-level approach</w:t>
      </w:r>
      <w:r w:rsidR="006374B9" w:rsidRPr="001E63A0">
        <w:rPr>
          <w:rFonts w:asciiTheme="minorHAnsi" w:hAnsiTheme="minorHAnsi"/>
        </w:rPr>
        <w:t>.</w:t>
      </w:r>
      <w:r w:rsidRPr="001E63A0">
        <w:rPr>
          <w:rFonts w:asciiTheme="minorHAnsi" w:hAnsiTheme="minorHAnsi"/>
        </w:rPr>
        <w:t xml:space="preserve"> </w:t>
      </w:r>
      <w:r w:rsidR="006374B9" w:rsidRPr="001E63A0">
        <w:rPr>
          <w:rFonts w:asciiTheme="minorHAnsi" w:hAnsiTheme="minorHAnsi"/>
        </w:rPr>
        <w:t xml:space="preserve">The disadvantage </w:t>
      </w:r>
      <w:r w:rsidR="005F067D">
        <w:rPr>
          <w:rFonts w:asciiTheme="minorHAnsi" w:hAnsiTheme="minorHAnsi"/>
        </w:rPr>
        <w:t xml:space="preserve">of this approach </w:t>
      </w:r>
      <w:r w:rsidR="006374B9" w:rsidRPr="001E63A0">
        <w:rPr>
          <w:rFonts w:asciiTheme="minorHAnsi" w:hAnsiTheme="minorHAnsi"/>
        </w:rPr>
        <w:t>is not being able to develop incident-level victimization estimates.</w:t>
      </w:r>
    </w:p>
    <w:p w:rsidR="00450FA1" w:rsidRPr="001E63A0" w:rsidRDefault="00450FA1" w:rsidP="00450FA1">
      <w:pPr>
        <w:rPr>
          <w:rFonts w:asciiTheme="minorHAnsi" w:hAnsiTheme="minorHAnsi"/>
        </w:rPr>
      </w:pPr>
    </w:p>
    <w:p w:rsidR="00450FA1" w:rsidRPr="001E63A0" w:rsidRDefault="00450FA1" w:rsidP="00450FA1">
      <w:pPr>
        <w:rPr>
          <w:rFonts w:asciiTheme="minorHAnsi" w:hAnsiTheme="minorHAnsi"/>
        </w:rPr>
      </w:pPr>
      <w:r w:rsidRPr="001E63A0">
        <w:rPr>
          <w:rFonts w:asciiTheme="minorHAnsi" w:hAnsiTheme="minorHAnsi"/>
        </w:rPr>
        <w:t xml:space="preserve">An initial challenge in developing the person-level approach was developing a structure that encouraged accurate reporting of household-level events. </w:t>
      </w:r>
      <w:r w:rsidR="006374B9" w:rsidRPr="001E63A0">
        <w:rPr>
          <w:rFonts w:asciiTheme="minorHAnsi" w:hAnsiTheme="minorHAnsi"/>
        </w:rPr>
        <w:t>We tested several</w:t>
      </w:r>
      <w:r w:rsidRPr="001E63A0">
        <w:rPr>
          <w:rFonts w:asciiTheme="minorHAnsi" w:hAnsiTheme="minorHAnsi"/>
        </w:rPr>
        <w:t xml:space="preserve"> different formats for the reporting of household-level victimizations</w:t>
      </w:r>
      <w:r w:rsidR="006374B9" w:rsidRPr="001E63A0">
        <w:rPr>
          <w:rFonts w:asciiTheme="minorHAnsi" w:hAnsiTheme="minorHAnsi"/>
        </w:rPr>
        <w:t xml:space="preserve"> (property crimes)</w:t>
      </w:r>
      <w:r w:rsidRPr="001E63A0">
        <w:rPr>
          <w:rFonts w:asciiTheme="minorHAnsi" w:hAnsiTheme="minorHAnsi"/>
        </w:rPr>
        <w:t xml:space="preserve">. </w:t>
      </w:r>
      <w:r w:rsidR="006374B9" w:rsidRPr="001E63A0">
        <w:rPr>
          <w:rFonts w:asciiTheme="minorHAnsi" w:hAnsiTheme="minorHAnsi"/>
        </w:rPr>
        <w:t>I</w:t>
      </w:r>
      <w:r w:rsidRPr="001E63A0">
        <w:rPr>
          <w:rFonts w:asciiTheme="minorHAnsi" w:hAnsiTheme="minorHAnsi"/>
        </w:rPr>
        <w:t xml:space="preserve">nitially, the household- level incidents were broken out and reported separately before the person-by-person reporting. In the next round of testing, the household-level questions were integrated into the person-by-person questions. In a later round of testing, the household-level questions were again broken out and asked before the person-by-person questions. </w:t>
      </w:r>
      <w:r w:rsidR="008B2625" w:rsidRPr="001E63A0">
        <w:rPr>
          <w:rFonts w:asciiTheme="minorHAnsi" w:hAnsiTheme="minorHAnsi"/>
        </w:rPr>
        <w:t>Thus, the person-level questionnaire went through more significant changes from initial development through testing than did the incident-level form.</w:t>
      </w:r>
    </w:p>
    <w:p w:rsidR="00450FA1" w:rsidRPr="001E63A0" w:rsidRDefault="00450FA1" w:rsidP="00450FA1">
      <w:pPr>
        <w:rPr>
          <w:rFonts w:asciiTheme="minorHAnsi" w:hAnsiTheme="minorHAnsi"/>
        </w:rPr>
      </w:pPr>
    </w:p>
    <w:p w:rsidR="00450FA1" w:rsidRPr="001E63A0" w:rsidRDefault="00450FA1" w:rsidP="00450FA1">
      <w:pPr>
        <w:rPr>
          <w:rFonts w:asciiTheme="minorHAnsi" w:hAnsiTheme="minorHAnsi"/>
          <w:i/>
        </w:rPr>
      </w:pPr>
      <w:r w:rsidRPr="001E63A0">
        <w:rPr>
          <w:rFonts w:asciiTheme="minorHAnsi" w:hAnsiTheme="minorHAnsi"/>
          <w:i/>
        </w:rPr>
        <w:t>Version 1 of the Person-Level Instrument</w:t>
      </w:r>
    </w:p>
    <w:p w:rsidR="00450FA1" w:rsidRPr="001E63A0" w:rsidRDefault="00450FA1" w:rsidP="00450FA1">
      <w:pPr>
        <w:rPr>
          <w:rFonts w:asciiTheme="minorHAnsi" w:hAnsiTheme="minorHAnsi"/>
        </w:rPr>
      </w:pPr>
    </w:p>
    <w:p w:rsidR="00450FA1" w:rsidRPr="001E63A0" w:rsidRDefault="00450FA1" w:rsidP="00450FA1">
      <w:pPr>
        <w:rPr>
          <w:rFonts w:asciiTheme="minorHAnsi" w:hAnsiTheme="minorHAnsi"/>
        </w:rPr>
      </w:pPr>
      <w:r w:rsidRPr="001E63A0">
        <w:rPr>
          <w:rFonts w:asciiTheme="minorHAnsi" w:hAnsiTheme="minorHAnsi"/>
        </w:rPr>
        <w:t xml:space="preserve">The initial structure of the Version 1 Person-Level Instrument was laid out in the following </w:t>
      </w:r>
      <w:r w:rsidR="006374B9" w:rsidRPr="001E63A0">
        <w:rPr>
          <w:rFonts w:asciiTheme="minorHAnsi" w:hAnsiTheme="minorHAnsi"/>
        </w:rPr>
        <w:t>sequence</w:t>
      </w:r>
      <w:r w:rsidRPr="001E63A0">
        <w:rPr>
          <w:rFonts w:asciiTheme="minorHAnsi" w:hAnsiTheme="minorHAnsi"/>
        </w:rPr>
        <w:t>:</w:t>
      </w:r>
    </w:p>
    <w:p w:rsidR="00450FA1" w:rsidRPr="001E63A0" w:rsidRDefault="00450FA1" w:rsidP="00450FA1">
      <w:pPr>
        <w:rPr>
          <w:rFonts w:asciiTheme="minorHAnsi" w:hAnsiTheme="minorHAnsi"/>
        </w:rPr>
      </w:pPr>
    </w:p>
    <w:p w:rsidR="00450FA1" w:rsidRPr="001E63A0" w:rsidRDefault="006374B9" w:rsidP="003A3708">
      <w:pPr>
        <w:pStyle w:val="ListParagraph"/>
        <w:numPr>
          <w:ilvl w:val="0"/>
          <w:numId w:val="3"/>
        </w:numPr>
        <w:spacing w:after="120"/>
        <w:contextualSpacing w:val="0"/>
        <w:rPr>
          <w:rFonts w:asciiTheme="minorHAnsi" w:hAnsiTheme="minorHAnsi"/>
        </w:rPr>
      </w:pPr>
      <w:r w:rsidRPr="001E63A0">
        <w:rPr>
          <w:rFonts w:asciiTheme="minorHAnsi" w:hAnsiTheme="minorHAnsi"/>
        </w:rPr>
        <w:t>E</w:t>
      </w:r>
      <w:r w:rsidR="00450FA1" w:rsidRPr="001E63A0">
        <w:rPr>
          <w:rFonts w:asciiTheme="minorHAnsi" w:hAnsiTheme="minorHAnsi"/>
        </w:rPr>
        <w:t>ngaging questions about the overall safety of the respondent’s community. The</w:t>
      </w:r>
      <w:r w:rsidR="00D90900" w:rsidRPr="001E63A0">
        <w:rPr>
          <w:rFonts w:asciiTheme="minorHAnsi" w:hAnsiTheme="minorHAnsi"/>
        </w:rPr>
        <w:t>se</w:t>
      </w:r>
      <w:r w:rsidR="00450FA1" w:rsidRPr="001E63A0">
        <w:rPr>
          <w:rFonts w:asciiTheme="minorHAnsi" w:hAnsiTheme="minorHAnsi"/>
        </w:rPr>
        <w:t xml:space="preserve"> questions serve as a warm-up for the respondent and </w:t>
      </w:r>
      <w:r w:rsidR="00D90900" w:rsidRPr="001E63A0">
        <w:rPr>
          <w:rFonts w:asciiTheme="minorHAnsi" w:hAnsiTheme="minorHAnsi"/>
        </w:rPr>
        <w:t>also provide information that may be of interest to local jurisdictions</w:t>
      </w:r>
      <w:r w:rsidR="00450FA1" w:rsidRPr="001E63A0">
        <w:rPr>
          <w:rFonts w:asciiTheme="minorHAnsi" w:hAnsiTheme="minorHAnsi"/>
        </w:rPr>
        <w:t xml:space="preserve">. </w:t>
      </w:r>
    </w:p>
    <w:p w:rsidR="00450FA1" w:rsidRPr="001E63A0" w:rsidRDefault="00D90900" w:rsidP="003A3708">
      <w:pPr>
        <w:pStyle w:val="ListParagraph"/>
        <w:numPr>
          <w:ilvl w:val="0"/>
          <w:numId w:val="3"/>
        </w:numPr>
        <w:spacing w:after="120"/>
        <w:contextualSpacing w:val="0"/>
        <w:rPr>
          <w:rFonts w:asciiTheme="minorHAnsi" w:hAnsiTheme="minorHAnsi"/>
        </w:rPr>
      </w:pPr>
      <w:r w:rsidRPr="001E63A0">
        <w:rPr>
          <w:rFonts w:asciiTheme="minorHAnsi" w:hAnsiTheme="minorHAnsi"/>
        </w:rPr>
        <w:t>Q</w:t>
      </w:r>
      <w:r w:rsidR="00450FA1" w:rsidRPr="001E63A0">
        <w:rPr>
          <w:rFonts w:asciiTheme="minorHAnsi" w:hAnsiTheme="minorHAnsi"/>
        </w:rPr>
        <w:t xml:space="preserve">uestions </w:t>
      </w:r>
      <w:r w:rsidRPr="001E63A0">
        <w:rPr>
          <w:rFonts w:asciiTheme="minorHAnsi" w:hAnsiTheme="minorHAnsi"/>
        </w:rPr>
        <w:t>about the</w:t>
      </w:r>
      <w:r w:rsidR="00450FA1" w:rsidRPr="001E63A0">
        <w:rPr>
          <w:rFonts w:asciiTheme="minorHAnsi" w:hAnsiTheme="minorHAnsi"/>
        </w:rPr>
        <w:t xml:space="preserve"> respondent’s satisfaction with their local police department. </w:t>
      </w:r>
    </w:p>
    <w:p w:rsidR="00450FA1" w:rsidRPr="001E63A0" w:rsidRDefault="00450FA1" w:rsidP="003A3708">
      <w:pPr>
        <w:pStyle w:val="ListParagraph"/>
        <w:numPr>
          <w:ilvl w:val="0"/>
          <w:numId w:val="3"/>
        </w:numPr>
        <w:spacing w:after="120"/>
        <w:contextualSpacing w:val="0"/>
        <w:rPr>
          <w:rFonts w:asciiTheme="minorHAnsi" w:hAnsiTheme="minorHAnsi"/>
        </w:rPr>
      </w:pPr>
      <w:r w:rsidRPr="001E63A0">
        <w:rPr>
          <w:rFonts w:asciiTheme="minorHAnsi" w:hAnsiTheme="minorHAnsi"/>
        </w:rPr>
        <w:t>Household demographics (own or rent home; tenure at current residence; and house</w:t>
      </w:r>
      <w:r w:rsidR="00D90900" w:rsidRPr="001E63A0">
        <w:rPr>
          <w:rFonts w:asciiTheme="minorHAnsi" w:hAnsiTheme="minorHAnsi"/>
        </w:rPr>
        <w:t>hold income)</w:t>
      </w:r>
      <w:r w:rsidRPr="001E63A0">
        <w:rPr>
          <w:rFonts w:asciiTheme="minorHAnsi" w:hAnsiTheme="minorHAnsi"/>
        </w:rPr>
        <w:t xml:space="preserve">. </w:t>
      </w:r>
    </w:p>
    <w:p w:rsidR="00450FA1" w:rsidRPr="001E63A0" w:rsidRDefault="00D90900" w:rsidP="003A3708">
      <w:pPr>
        <w:pStyle w:val="ListParagraph"/>
        <w:numPr>
          <w:ilvl w:val="0"/>
          <w:numId w:val="3"/>
        </w:numPr>
        <w:spacing w:after="120"/>
        <w:contextualSpacing w:val="0"/>
        <w:rPr>
          <w:rFonts w:asciiTheme="minorHAnsi" w:hAnsiTheme="minorHAnsi"/>
        </w:rPr>
      </w:pPr>
      <w:r w:rsidRPr="001E63A0">
        <w:rPr>
          <w:rFonts w:asciiTheme="minorHAnsi" w:hAnsiTheme="minorHAnsi"/>
        </w:rPr>
        <w:t>A</w:t>
      </w:r>
      <w:r w:rsidR="00450FA1" w:rsidRPr="001E63A0">
        <w:rPr>
          <w:rFonts w:asciiTheme="minorHAnsi" w:hAnsiTheme="minorHAnsi"/>
        </w:rPr>
        <w:t xml:space="preserve">n </w:t>
      </w:r>
      <w:r w:rsidRPr="001E63A0">
        <w:rPr>
          <w:rFonts w:asciiTheme="minorHAnsi" w:hAnsiTheme="minorHAnsi"/>
        </w:rPr>
        <w:t>8</w:t>
      </w:r>
      <w:r w:rsidR="00450FA1" w:rsidRPr="001E63A0">
        <w:rPr>
          <w:rFonts w:asciiTheme="minorHAnsi" w:hAnsiTheme="minorHAnsi"/>
        </w:rPr>
        <w:t>-question series on household-level crimes, specifically: break-ins, attempted break-ins, vehicle theft, and whether the police were notified</w:t>
      </w:r>
      <w:r w:rsidRPr="001E63A0">
        <w:rPr>
          <w:rFonts w:asciiTheme="minorHAnsi" w:hAnsiTheme="minorHAnsi"/>
        </w:rPr>
        <w:t xml:space="preserve"> about any property crimes</w:t>
      </w:r>
      <w:r w:rsidR="00450FA1" w:rsidRPr="001E63A0">
        <w:rPr>
          <w:rFonts w:asciiTheme="minorHAnsi" w:hAnsiTheme="minorHAnsi"/>
        </w:rPr>
        <w:t>.</w:t>
      </w:r>
    </w:p>
    <w:p w:rsidR="00450FA1" w:rsidRPr="001E63A0" w:rsidRDefault="00D90900" w:rsidP="003A3708">
      <w:pPr>
        <w:pStyle w:val="ListParagraph"/>
        <w:numPr>
          <w:ilvl w:val="0"/>
          <w:numId w:val="3"/>
        </w:numPr>
        <w:spacing w:after="120"/>
        <w:contextualSpacing w:val="0"/>
        <w:rPr>
          <w:rFonts w:asciiTheme="minorHAnsi" w:hAnsiTheme="minorHAnsi"/>
        </w:rPr>
      </w:pPr>
      <w:r w:rsidRPr="001E63A0">
        <w:rPr>
          <w:rFonts w:asciiTheme="minorHAnsi" w:hAnsiTheme="minorHAnsi"/>
        </w:rPr>
        <w:t>A</w:t>
      </w:r>
      <w:r w:rsidR="00450FA1" w:rsidRPr="001E63A0">
        <w:rPr>
          <w:rFonts w:asciiTheme="minorHAnsi" w:hAnsiTheme="minorHAnsi"/>
        </w:rPr>
        <w:t xml:space="preserve"> small matrix </w:t>
      </w:r>
      <w:r w:rsidRPr="001E63A0">
        <w:rPr>
          <w:rFonts w:asciiTheme="minorHAnsi" w:hAnsiTheme="minorHAnsi"/>
        </w:rPr>
        <w:t>enumerating</w:t>
      </w:r>
      <w:r w:rsidR="00450FA1" w:rsidRPr="001E63A0">
        <w:rPr>
          <w:rFonts w:asciiTheme="minorHAnsi" w:hAnsiTheme="minorHAnsi"/>
        </w:rPr>
        <w:t xml:space="preserve"> household by name/initials, age, and gender.  </w:t>
      </w:r>
    </w:p>
    <w:p w:rsidR="00450FA1" w:rsidRPr="001E63A0" w:rsidRDefault="00D90900" w:rsidP="00450FA1">
      <w:pPr>
        <w:pStyle w:val="ListParagraph"/>
        <w:numPr>
          <w:ilvl w:val="0"/>
          <w:numId w:val="3"/>
        </w:numPr>
        <w:rPr>
          <w:rFonts w:asciiTheme="minorHAnsi" w:hAnsiTheme="minorHAnsi"/>
        </w:rPr>
      </w:pPr>
      <w:r w:rsidRPr="001E63A0">
        <w:rPr>
          <w:rFonts w:asciiTheme="minorHAnsi" w:hAnsiTheme="minorHAnsi"/>
        </w:rPr>
        <w:lastRenderedPageBreak/>
        <w:t>P</w:t>
      </w:r>
      <w:r w:rsidR="00450FA1" w:rsidRPr="001E63A0">
        <w:rPr>
          <w:rFonts w:asciiTheme="minorHAnsi" w:hAnsiTheme="minorHAnsi"/>
        </w:rPr>
        <w:t xml:space="preserve">erson-by-person </w:t>
      </w:r>
      <w:r w:rsidRPr="001E63A0">
        <w:rPr>
          <w:rFonts w:asciiTheme="minorHAnsi" w:hAnsiTheme="minorHAnsi"/>
        </w:rPr>
        <w:t>questions about personal crime victimization</w:t>
      </w:r>
      <w:r w:rsidR="00450FA1" w:rsidRPr="001E63A0">
        <w:rPr>
          <w:rFonts w:asciiTheme="minorHAnsi" w:hAnsiTheme="minorHAnsi"/>
        </w:rPr>
        <w:t xml:space="preserve">. </w:t>
      </w:r>
    </w:p>
    <w:p w:rsidR="00450FA1" w:rsidRPr="001E63A0" w:rsidRDefault="00450FA1" w:rsidP="00450FA1">
      <w:pPr>
        <w:rPr>
          <w:rFonts w:asciiTheme="minorHAnsi" w:hAnsiTheme="minorHAnsi"/>
        </w:rPr>
      </w:pPr>
    </w:p>
    <w:p w:rsidR="00450FA1" w:rsidRPr="001E63A0" w:rsidRDefault="00450FA1" w:rsidP="00450FA1">
      <w:pPr>
        <w:rPr>
          <w:rFonts w:asciiTheme="minorHAnsi" w:hAnsiTheme="minorHAnsi"/>
        </w:rPr>
      </w:pPr>
      <w:r w:rsidRPr="001E63A0">
        <w:rPr>
          <w:rFonts w:asciiTheme="minorHAnsi" w:hAnsiTheme="minorHAnsi"/>
        </w:rPr>
        <w:t>When Version 1 was tested</w:t>
      </w:r>
      <w:r w:rsidR="0076138C">
        <w:rPr>
          <w:rFonts w:asciiTheme="minorHAnsi" w:hAnsiTheme="minorHAnsi"/>
        </w:rPr>
        <w:t xml:space="preserve"> with 2 respondents</w:t>
      </w:r>
      <w:r w:rsidRPr="001E63A0">
        <w:rPr>
          <w:rFonts w:asciiTheme="minorHAnsi" w:hAnsiTheme="minorHAnsi"/>
        </w:rPr>
        <w:t>, it became apparent that the structure did not lend itself eas</w:t>
      </w:r>
      <w:r w:rsidR="00D90900" w:rsidRPr="001E63A0">
        <w:rPr>
          <w:rFonts w:asciiTheme="minorHAnsi" w:hAnsiTheme="minorHAnsi"/>
        </w:rPr>
        <w:t>il</w:t>
      </w:r>
      <w:r w:rsidRPr="001E63A0">
        <w:rPr>
          <w:rFonts w:asciiTheme="minorHAnsi" w:hAnsiTheme="minorHAnsi"/>
        </w:rPr>
        <w:t xml:space="preserve">y </w:t>
      </w:r>
      <w:r w:rsidR="00D90900" w:rsidRPr="001E63A0">
        <w:rPr>
          <w:rFonts w:asciiTheme="minorHAnsi" w:hAnsiTheme="minorHAnsi"/>
        </w:rPr>
        <w:t xml:space="preserve">to </w:t>
      </w:r>
      <w:r w:rsidRPr="001E63A0">
        <w:rPr>
          <w:rFonts w:asciiTheme="minorHAnsi" w:hAnsiTheme="minorHAnsi"/>
        </w:rPr>
        <w:t xml:space="preserve">reporting violent crimes. Respondents were confused about </w:t>
      </w:r>
      <w:r w:rsidR="00D90900" w:rsidRPr="001E63A0">
        <w:rPr>
          <w:rFonts w:asciiTheme="minorHAnsi" w:hAnsiTheme="minorHAnsi"/>
        </w:rPr>
        <w:t>where</w:t>
      </w:r>
      <w:r w:rsidRPr="001E63A0">
        <w:rPr>
          <w:rFonts w:asciiTheme="minorHAnsi" w:hAnsiTheme="minorHAnsi"/>
        </w:rPr>
        <w:t xml:space="preserve"> to report their victimizations. Furthermore, some of the instructions did not reflect the way the respondents thought about crime. To address these issues, a Version 2 was developed.</w:t>
      </w:r>
      <w:r w:rsidR="00D90900" w:rsidRPr="001E63A0">
        <w:rPr>
          <w:rFonts w:asciiTheme="minorHAnsi" w:hAnsiTheme="minorHAnsi"/>
        </w:rPr>
        <w:t xml:space="preserve"> Additionally, the section heading “Crimes Against Persons” had no meaning to respondents, which contributed to the overall level of confusion.</w:t>
      </w:r>
    </w:p>
    <w:p w:rsidR="003A3708" w:rsidRPr="001E63A0" w:rsidRDefault="003A3708" w:rsidP="00450FA1">
      <w:pPr>
        <w:rPr>
          <w:rFonts w:asciiTheme="minorHAnsi" w:hAnsiTheme="minorHAnsi"/>
        </w:rPr>
      </w:pPr>
    </w:p>
    <w:p w:rsidR="003A3708" w:rsidRPr="001E63A0" w:rsidRDefault="003A3708" w:rsidP="00450FA1">
      <w:pPr>
        <w:rPr>
          <w:rFonts w:asciiTheme="minorHAnsi" w:hAnsiTheme="minorHAnsi"/>
        </w:rPr>
      </w:pPr>
    </w:p>
    <w:p w:rsidR="00450FA1" w:rsidRPr="001E63A0" w:rsidRDefault="00450FA1" w:rsidP="00450FA1">
      <w:pPr>
        <w:rPr>
          <w:rFonts w:asciiTheme="minorHAnsi" w:hAnsiTheme="minorHAnsi"/>
          <w:i/>
        </w:rPr>
      </w:pPr>
      <w:r w:rsidRPr="001E63A0">
        <w:rPr>
          <w:rFonts w:asciiTheme="minorHAnsi" w:hAnsiTheme="minorHAnsi"/>
          <w:i/>
        </w:rPr>
        <w:t>Version 2 of the Person-Level Instrument</w:t>
      </w:r>
    </w:p>
    <w:p w:rsidR="00450FA1" w:rsidRPr="001E63A0" w:rsidRDefault="00450FA1" w:rsidP="00450FA1">
      <w:pPr>
        <w:rPr>
          <w:rFonts w:asciiTheme="minorHAnsi" w:hAnsiTheme="minorHAnsi"/>
        </w:rPr>
      </w:pPr>
    </w:p>
    <w:p w:rsidR="00450FA1" w:rsidRPr="001E63A0" w:rsidRDefault="00450FA1" w:rsidP="00450FA1">
      <w:pPr>
        <w:rPr>
          <w:rFonts w:asciiTheme="minorHAnsi" w:hAnsiTheme="minorHAnsi"/>
        </w:rPr>
      </w:pPr>
      <w:r w:rsidRPr="001E63A0">
        <w:rPr>
          <w:rFonts w:asciiTheme="minorHAnsi" w:hAnsiTheme="minorHAnsi"/>
        </w:rPr>
        <w:t xml:space="preserve">A major change in the Version 2 Instrument was </w:t>
      </w:r>
      <w:r w:rsidR="00D90900" w:rsidRPr="001E63A0">
        <w:rPr>
          <w:rFonts w:asciiTheme="minorHAnsi" w:hAnsiTheme="minorHAnsi"/>
        </w:rPr>
        <w:t xml:space="preserve">integrating </w:t>
      </w:r>
      <w:r w:rsidRPr="001E63A0">
        <w:rPr>
          <w:rFonts w:asciiTheme="minorHAnsi" w:hAnsiTheme="minorHAnsi"/>
        </w:rPr>
        <w:t xml:space="preserve">the household-level victimizations into the person-by-person </w:t>
      </w:r>
      <w:r w:rsidR="00D90900" w:rsidRPr="001E63A0">
        <w:rPr>
          <w:rFonts w:asciiTheme="minorHAnsi" w:hAnsiTheme="minorHAnsi"/>
        </w:rPr>
        <w:t>section</w:t>
      </w:r>
      <w:r w:rsidRPr="001E63A0">
        <w:rPr>
          <w:rFonts w:asciiTheme="minorHAnsi" w:hAnsiTheme="minorHAnsi"/>
        </w:rPr>
        <w:t xml:space="preserve">s. This </w:t>
      </w:r>
      <w:r w:rsidR="00D90900" w:rsidRPr="001E63A0">
        <w:rPr>
          <w:rFonts w:asciiTheme="minorHAnsi" w:hAnsiTheme="minorHAnsi"/>
        </w:rPr>
        <w:t xml:space="preserve">structure </w:t>
      </w:r>
      <w:r w:rsidRPr="001E63A0">
        <w:rPr>
          <w:rFonts w:asciiTheme="minorHAnsi" w:hAnsiTheme="minorHAnsi"/>
        </w:rPr>
        <w:t xml:space="preserve">allowed respondents more quickly </w:t>
      </w:r>
      <w:r w:rsidR="00D90900" w:rsidRPr="001E63A0">
        <w:rPr>
          <w:rFonts w:asciiTheme="minorHAnsi" w:hAnsiTheme="minorHAnsi"/>
        </w:rPr>
        <w:t xml:space="preserve">to </w:t>
      </w:r>
      <w:r w:rsidRPr="001E63A0">
        <w:rPr>
          <w:rFonts w:asciiTheme="minorHAnsi" w:hAnsiTheme="minorHAnsi"/>
        </w:rPr>
        <w:t xml:space="preserve">identify where they were to report their </w:t>
      </w:r>
      <w:r w:rsidR="00D90900" w:rsidRPr="001E63A0">
        <w:rPr>
          <w:rFonts w:asciiTheme="minorHAnsi" w:hAnsiTheme="minorHAnsi"/>
        </w:rPr>
        <w:t>experience</w:t>
      </w:r>
      <w:r w:rsidRPr="001E63A0">
        <w:rPr>
          <w:rFonts w:asciiTheme="minorHAnsi" w:hAnsiTheme="minorHAnsi"/>
        </w:rPr>
        <w:t>s. Version 2 of the Person-Level Instrument w</w:t>
      </w:r>
      <w:r w:rsidR="00D90900" w:rsidRPr="001E63A0">
        <w:rPr>
          <w:rFonts w:asciiTheme="minorHAnsi" w:hAnsiTheme="minorHAnsi"/>
        </w:rPr>
        <w:t>as laid out in the following sequence</w:t>
      </w:r>
      <w:r w:rsidRPr="001E63A0">
        <w:rPr>
          <w:rFonts w:asciiTheme="minorHAnsi" w:hAnsiTheme="minorHAnsi"/>
        </w:rPr>
        <w:t>:</w:t>
      </w:r>
    </w:p>
    <w:p w:rsidR="00450FA1" w:rsidRPr="001E63A0" w:rsidRDefault="00450FA1" w:rsidP="00450FA1">
      <w:pPr>
        <w:rPr>
          <w:rFonts w:asciiTheme="minorHAnsi" w:hAnsiTheme="minorHAnsi"/>
        </w:rPr>
      </w:pPr>
    </w:p>
    <w:p w:rsidR="00450FA1" w:rsidRPr="001E63A0" w:rsidRDefault="00D90900" w:rsidP="003A3708">
      <w:pPr>
        <w:pStyle w:val="ListParagraph"/>
        <w:numPr>
          <w:ilvl w:val="0"/>
          <w:numId w:val="4"/>
        </w:numPr>
        <w:spacing w:after="120"/>
        <w:contextualSpacing w:val="0"/>
        <w:rPr>
          <w:rFonts w:asciiTheme="minorHAnsi" w:hAnsiTheme="minorHAnsi"/>
        </w:rPr>
      </w:pPr>
      <w:r w:rsidRPr="001E63A0">
        <w:rPr>
          <w:rFonts w:asciiTheme="minorHAnsi" w:hAnsiTheme="minorHAnsi"/>
        </w:rPr>
        <w:t>E</w:t>
      </w:r>
      <w:r w:rsidR="00450FA1" w:rsidRPr="001E63A0">
        <w:rPr>
          <w:rFonts w:asciiTheme="minorHAnsi" w:hAnsiTheme="minorHAnsi"/>
        </w:rPr>
        <w:t>ngaging questions about the overall safety of the respondent’s community</w:t>
      </w:r>
      <w:r w:rsidR="003A3708" w:rsidRPr="001E63A0">
        <w:rPr>
          <w:rFonts w:asciiTheme="minorHAnsi" w:hAnsiTheme="minorHAnsi"/>
        </w:rPr>
        <w:t xml:space="preserve"> (no change)</w:t>
      </w:r>
      <w:r w:rsidR="00450FA1" w:rsidRPr="001E63A0">
        <w:rPr>
          <w:rFonts w:asciiTheme="minorHAnsi" w:hAnsiTheme="minorHAnsi"/>
        </w:rPr>
        <w:t xml:space="preserve">. </w:t>
      </w:r>
    </w:p>
    <w:p w:rsidR="00450FA1" w:rsidRPr="001E63A0" w:rsidRDefault="00D90900" w:rsidP="003A3708">
      <w:pPr>
        <w:pStyle w:val="ListParagraph"/>
        <w:numPr>
          <w:ilvl w:val="0"/>
          <w:numId w:val="4"/>
        </w:numPr>
        <w:spacing w:after="120"/>
        <w:contextualSpacing w:val="0"/>
        <w:rPr>
          <w:rFonts w:asciiTheme="minorHAnsi" w:hAnsiTheme="minorHAnsi"/>
        </w:rPr>
      </w:pPr>
      <w:r w:rsidRPr="001E63A0">
        <w:rPr>
          <w:rFonts w:asciiTheme="minorHAnsi" w:hAnsiTheme="minorHAnsi"/>
        </w:rPr>
        <w:t>Satisfaction with the</w:t>
      </w:r>
      <w:r w:rsidR="00450FA1" w:rsidRPr="001E63A0">
        <w:rPr>
          <w:rFonts w:asciiTheme="minorHAnsi" w:hAnsiTheme="minorHAnsi"/>
        </w:rPr>
        <w:t xml:space="preserve"> local police department</w:t>
      </w:r>
      <w:r w:rsidR="003A3708" w:rsidRPr="001E63A0">
        <w:rPr>
          <w:rFonts w:asciiTheme="minorHAnsi" w:hAnsiTheme="minorHAnsi"/>
        </w:rPr>
        <w:t xml:space="preserve"> (no change)</w:t>
      </w:r>
      <w:r w:rsidR="00450FA1" w:rsidRPr="001E63A0">
        <w:rPr>
          <w:rFonts w:asciiTheme="minorHAnsi" w:hAnsiTheme="minorHAnsi"/>
        </w:rPr>
        <w:t xml:space="preserve">. </w:t>
      </w:r>
    </w:p>
    <w:p w:rsidR="003A3708" w:rsidRPr="001E63A0" w:rsidRDefault="003A3708" w:rsidP="003A3708">
      <w:pPr>
        <w:pStyle w:val="ListParagraph"/>
        <w:numPr>
          <w:ilvl w:val="0"/>
          <w:numId w:val="4"/>
        </w:numPr>
        <w:spacing w:after="120"/>
        <w:contextualSpacing w:val="0"/>
        <w:rPr>
          <w:rFonts w:asciiTheme="minorHAnsi" w:hAnsiTheme="minorHAnsi"/>
        </w:rPr>
      </w:pPr>
      <w:r w:rsidRPr="001E63A0">
        <w:rPr>
          <w:rFonts w:asciiTheme="minorHAnsi" w:hAnsiTheme="minorHAnsi"/>
        </w:rPr>
        <w:t xml:space="preserve">The household composition section was simplified to a box where the respondent reported the number of adults age 18 and older and renamed “Adults in this Household”; the name/age/gender matrix was omitted. Some of the instructions previously located in the “Crimes Against Persons” section were simplified and included in this section. </w:t>
      </w:r>
    </w:p>
    <w:p w:rsidR="00450FA1" w:rsidRPr="001E63A0" w:rsidRDefault="003A3708" w:rsidP="003A3708">
      <w:pPr>
        <w:pStyle w:val="ListParagraph"/>
        <w:numPr>
          <w:ilvl w:val="0"/>
          <w:numId w:val="4"/>
        </w:numPr>
        <w:spacing w:after="120"/>
        <w:contextualSpacing w:val="0"/>
        <w:rPr>
          <w:rFonts w:asciiTheme="minorHAnsi" w:hAnsiTheme="minorHAnsi"/>
        </w:rPr>
      </w:pPr>
      <w:r w:rsidRPr="001E63A0">
        <w:rPr>
          <w:rFonts w:asciiTheme="minorHAnsi" w:hAnsiTheme="minorHAnsi"/>
        </w:rPr>
        <w:t>H</w:t>
      </w:r>
      <w:r w:rsidR="00450FA1" w:rsidRPr="001E63A0">
        <w:rPr>
          <w:rFonts w:asciiTheme="minorHAnsi" w:hAnsiTheme="minorHAnsi"/>
        </w:rPr>
        <w:t xml:space="preserve">ousehold-level </w:t>
      </w:r>
      <w:r w:rsidRPr="001E63A0">
        <w:rPr>
          <w:rFonts w:asciiTheme="minorHAnsi" w:hAnsiTheme="minorHAnsi"/>
        </w:rPr>
        <w:t xml:space="preserve">victimization </w:t>
      </w:r>
      <w:r w:rsidR="00450FA1" w:rsidRPr="001E63A0">
        <w:rPr>
          <w:rFonts w:asciiTheme="minorHAnsi" w:hAnsiTheme="minorHAnsi"/>
        </w:rPr>
        <w:t>questions were integrated into the person-level questions</w:t>
      </w:r>
      <w:r w:rsidRPr="001E63A0">
        <w:rPr>
          <w:rFonts w:asciiTheme="minorHAnsi" w:hAnsiTheme="minorHAnsi"/>
        </w:rPr>
        <w:t>, and thus</w:t>
      </w:r>
      <w:r w:rsidR="00450FA1" w:rsidRPr="001E63A0">
        <w:rPr>
          <w:rFonts w:asciiTheme="minorHAnsi" w:hAnsiTheme="minorHAnsi"/>
        </w:rPr>
        <w:t xml:space="preserve"> were repeated for each adult in the household up to four adults </w:t>
      </w:r>
      <w:r w:rsidRPr="001E63A0">
        <w:rPr>
          <w:rFonts w:asciiTheme="minorHAnsi" w:hAnsiTheme="minorHAnsi"/>
        </w:rPr>
        <w:t xml:space="preserve">in </w:t>
      </w:r>
      <w:r w:rsidR="00450FA1" w:rsidRPr="001E63A0">
        <w:rPr>
          <w:rFonts w:asciiTheme="minorHAnsi" w:hAnsiTheme="minorHAnsi"/>
        </w:rPr>
        <w:t xml:space="preserve">total. The section </w:t>
      </w:r>
      <w:r w:rsidRPr="001E63A0">
        <w:rPr>
          <w:rFonts w:asciiTheme="minorHAnsi" w:hAnsiTheme="minorHAnsi"/>
        </w:rPr>
        <w:t xml:space="preserve">header </w:t>
      </w:r>
      <w:r w:rsidR="00450FA1" w:rsidRPr="001E63A0">
        <w:rPr>
          <w:rFonts w:asciiTheme="minorHAnsi" w:hAnsiTheme="minorHAnsi"/>
        </w:rPr>
        <w:t xml:space="preserve">“Crimes Against Persons” was </w:t>
      </w:r>
      <w:r w:rsidRPr="001E63A0">
        <w:rPr>
          <w:rFonts w:asciiTheme="minorHAnsi" w:hAnsiTheme="minorHAnsi"/>
        </w:rPr>
        <w:t>dropp</w:t>
      </w:r>
      <w:r w:rsidR="00450FA1" w:rsidRPr="001E63A0">
        <w:rPr>
          <w:rFonts w:asciiTheme="minorHAnsi" w:hAnsiTheme="minorHAnsi"/>
        </w:rPr>
        <w:t>ed</w:t>
      </w:r>
      <w:r w:rsidRPr="001E63A0">
        <w:rPr>
          <w:rFonts w:asciiTheme="minorHAnsi" w:hAnsiTheme="minorHAnsi"/>
        </w:rPr>
        <w:t xml:space="preserve">, and the combined household/person victimization sections were renamed </w:t>
      </w:r>
      <w:r w:rsidR="00450FA1" w:rsidRPr="001E63A0">
        <w:rPr>
          <w:rFonts w:asciiTheme="minorHAnsi" w:hAnsiTheme="minorHAnsi"/>
        </w:rPr>
        <w:t>“Adult 1</w:t>
      </w:r>
      <w:r w:rsidRPr="001E63A0">
        <w:rPr>
          <w:rFonts w:asciiTheme="minorHAnsi" w:hAnsiTheme="minorHAnsi"/>
        </w:rPr>
        <w:t>,</w:t>
      </w:r>
      <w:r w:rsidR="00450FA1" w:rsidRPr="001E63A0">
        <w:rPr>
          <w:rFonts w:asciiTheme="minorHAnsi" w:hAnsiTheme="minorHAnsi"/>
        </w:rPr>
        <w:t xml:space="preserve">” </w:t>
      </w:r>
      <w:r w:rsidRPr="001E63A0">
        <w:rPr>
          <w:rFonts w:asciiTheme="minorHAnsi" w:hAnsiTheme="minorHAnsi"/>
        </w:rPr>
        <w:t>“Adult 2,” etc</w:t>
      </w:r>
      <w:r w:rsidR="00450FA1" w:rsidRPr="001E63A0">
        <w:rPr>
          <w:rFonts w:asciiTheme="minorHAnsi" w:hAnsiTheme="minorHAnsi"/>
        </w:rPr>
        <w:t xml:space="preserve">. </w:t>
      </w:r>
    </w:p>
    <w:p w:rsidR="003A3708" w:rsidRPr="001E63A0" w:rsidRDefault="003A3708" w:rsidP="003A3708">
      <w:pPr>
        <w:pStyle w:val="ListParagraph"/>
        <w:numPr>
          <w:ilvl w:val="0"/>
          <w:numId w:val="4"/>
        </w:numPr>
        <w:rPr>
          <w:rFonts w:asciiTheme="minorHAnsi" w:hAnsiTheme="minorHAnsi"/>
        </w:rPr>
      </w:pPr>
      <w:r w:rsidRPr="001E63A0">
        <w:rPr>
          <w:rFonts w:asciiTheme="minorHAnsi" w:hAnsiTheme="minorHAnsi"/>
        </w:rPr>
        <w:t xml:space="preserve">Household demographics were moved to the very end of the instrument. </w:t>
      </w:r>
    </w:p>
    <w:p w:rsidR="00450FA1" w:rsidRPr="001E63A0" w:rsidRDefault="00450FA1" w:rsidP="00450FA1">
      <w:pPr>
        <w:pStyle w:val="ListParagraph"/>
        <w:rPr>
          <w:rFonts w:asciiTheme="minorHAnsi" w:hAnsiTheme="minorHAnsi"/>
        </w:rPr>
      </w:pPr>
    </w:p>
    <w:p w:rsidR="00450FA1" w:rsidRPr="001E63A0" w:rsidRDefault="00450FA1" w:rsidP="00450FA1">
      <w:pPr>
        <w:rPr>
          <w:rFonts w:asciiTheme="minorHAnsi" w:hAnsiTheme="minorHAnsi"/>
        </w:rPr>
      </w:pPr>
      <w:r w:rsidRPr="001E63A0">
        <w:rPr>
          <w:rFonts w:asciiTheme="minorHAnsi" w:hAnsiTheme="minorHAnsi"/>
        </w:rPr>
        <w:t xml:space="preserve">To test the major change of the integration of the household level victimizations into the person-by-person series of questions, Westat conducted a small </w:t>
      </w:r>
      <w:r w:rsidR="0076138C">
        <w:rPr>
          <w:rFonts w:asciiTheme="minorHAnsi" w:hAnsiTheme="minorHAnsi"/>
        </w:rPr>
        <w:t xml:space="preserve">(3 subjects) </w:t>
      </w:r>
      <w:r w:rsidRPr="001E63A0">
        <w:rPr>
          <w:rFonts w:asciiTheme="minorHAnsi" w:hAnsiTheme="minorHAnsi"/>
        </w:rPr>
        <w:t xml:space="preserve">cognitive test to determine whether adults living in multiple-adult households could actually report the household-level victimizations for the other adults in the household. This small test was designed as a preliminary evaluation of the ability and willingness of the proxy respondent to report for the other household members on a person-by-person format. To test this one particular aspect, </w:t>
      </w:r>
      <w:r w:rsidR="003A3708" w:rsidRPr="001E63A0">
        <w:rPr>
          <w:rFonts w:asciiTheme="minorHAnsi" w:hAnsiTheme="minorHAnsi"/>
        </w:rPr>
        <w:t>we</w:t>
      </w:r>
      <w:r w:rsidRPr="001E63A0">
        <w:rPr>
          <w:rFonts w:asciiTheme="minorHAnsi" w:hAnsiTheme="minorHAnsi"/>
        </w:rPr>
        <w:t xml:space="preserve"> recruited adults who lived in multiple-adult households </w:t>
      </w:r>
      <w:r w:rsidR="003A3708" w:rsidRPr="001E63A0">
        <w:rPr>
          <w:rFonts w:asciiTheme="minorHAnsi" w:hAnsiTheme="minorHAnsi"/>
        </w:rPr>
        <w:t>and</w:t>
      </w:r>
      <w:r w:rsidRPr="001E63A0">
        <w:rPr>
          <w:rFonts w:asciiTheme="minorHAnsi" w:hAnsiTheme="minorHAnsi"/>
        </w:rPr>
        <w:t xml:space="preserve"> had experienced a break-in</w:t>
      </w:r>
      <w:r w:rsidR="003A3708" w:rsidRPr="001E63A0">
        <w:rPr>
          <w:rFonts w:asciiTheme="minorHAnsi" w:hAnsiTheme="minorHAnsi"/>
        </w:rPr>
        <w:t>.</w:t>
      </w:r>
      <w:r w:rsidRPr="001E63A0">
        <w:rPr>
          <w:rFonts w:asciiTheme="minorHAnsi" w:hAnsiTheme="minorHAnsi"/>
        </w:rPr>
        <w:t xml:space="preserve"> The limited sample of respondents in this test was able to report the break-in for the other household members, so it was decided to continue developing Version 2 for further testing on respondents with a broader range of characteristics and victimizations.</w:t>
      </w:r>
    </w:p>
    <w:p w:rsidR="00450FA1" w:rsidRPr="001E63A0" w:rsidRDefault="00450FA1" w:rsidP="00450FA1">
      <w:pPr>
        <w:rPr>
          <w:rFonts w:asciiTheme="minorHAnsi" w:hAnsiTheme="minorHAnsi"/>
        </w:rPr>
      </w:pPr>
    </w:p>
    <w:p w:rsidR="00450FA1" w:rsidRPr="001E63A0" w:rsidRDefault="00A27F93" w:rsidP="00450FA1">
      <w:pPr>
        <w:rPr>
          <w:rFonts w:asciiTheme="minorHAnsi" w:hAnsiTheme="minorHAnsi"/>
        </w:rPr>
      </w:pPr>
      <w:r w:rsidRPr="001E63A0">
        <w:rPr>
          <w:rFonts w:asciiTheme="minorHAnsi" w:hAnsiTheme="minorHAnsi"/>
        </w:rPr>
        <w:lastRenderedPageBreak/>
        <w:t>A</w:t>
      </w:r>
      <w:r w:rsidR="00450FA1" w:rsidRPr="001E63A0">
        <w:rPr>
          <w:rFonts w:asciiTheme="minorHAnsi" w:hAnsiTheme="minorHAnsi"/>
        </w:rPr>
        <w:t>fter the small test on multiple-adult households</w:t>
      </w:r>
      <w:r w:rsidRPr="001E63A0">
        <w:rPr>
          <w:rFonts w:asciiTheme="minorHAnsi" w:hAnsiTheme="minorHAnsi"/>
        </w:rPr>
        <w:t>, we</w:t>
      </w:r>
      <w:r w:rsidR="00450FA1" w:rsidRPr="001E63A0">
        <w:rPr>
          <w:rFonts w:asciiTheme="minorHAnsi" w:hAnsiTheme="minorHAnsi"/>
        </w:rPr>
        <w:t xml:space="preserve"> </w:t>
      </w:r>
      <w:r w:rsidRPr="001E63A0">
        <w:rPr>
          <w:rFonts w:asciiTheme="minorHAnsi" w:hAnsiTheme="minorHAnsi"/>
        </w:rPr>
        <w:t>simplified</w:t>
      </w:r>
      <w:r w:rsidR="00450FA1" w:rsidRPr="001E63A0">
        <w:rPr>
          <w:rFonts w:asciiTheme="minorHAnsi" w:hAnsiTheme="minorHAnsi"/>
        </w:rPr>
        <w:t xml:space="preserve"> the language used in both the instructions and the questions throughout the questionnaire. The language used in Version 2 was </w:t>
      </w:r>
      <w:r w:rsidRPr="001E63A0">
        <w:rPr>
          <w:rFonts w:asciiTheme="minorHAnsi" w:hAnsiTheme="minorHAnsi"/>
        </w:rPr>
        <w:t>appropriate for a grade</w:t>
      </w:r>
      <w:r w:rsidR="00450FA1" w:rsidRPr="001E63A0">
        <w:rPr>
          <w:rFonts w:asciiTheme="minorHAnsi" w:hAnsiTheme="minorHAnsi"/>
        </w:rPr>
        <w:t xml:space="preserve"> 12 or above reading level</w:t>
      </w:r>
      <w:r w:rsidRPr="001E63A0">
        <w:rPr>
          <w:rFonts w:asciiTheme="minorHAnsi" w:hAnsiTheme="minorHAnsi"/>
        </w:rPr>
        <w:t>; our goal was</w:t>
      </w:r>
      <w:r w:rsidR="00450FA1" w:rsidRPr="001E63A0">
        <w:rPr>
          <w:rFonts w:asciiTheme="minorHAnsi" w:hAnsiTheme="minorHAnsi"/>
        </w:rPr>
        <w:t xml:space="preserve"> a grade 6-8 reading level. The ma</w:t>
      </w:r>
      <w:r w:rsidRPr="001E63A0">
        <w:rPr>
          <w:rFonts w:asciiTheme="minorHAnsi" w:hAnsiTheme="minorHAnsi"/>
        </w:rPr>
        <w:t xml:space="preserve">jor changes to the language of </w:t>
      </w:r>
      <w:r w:rsidR="00450FA1" w:rsidRPr="001E63A0">
        <w:rPr>
          <w:rFonts w:asciiTheme="minorHAnsi" w:hAnsiTheme="minorHAnsi"/>
        </w:rPr>
        <w:t xml:space="preserve">Version 2 are described below. </w:t>
      </w:r>
      <w:r w:rsidRPr="001E63A0">
        <w:rPr>
          <w:rFonts w:asciiTheme="minorHAnsi" w:hAnsiTheme="minorHAnsi"/>
        </w:rPr>
        <w:t>M</w:t>
      </w:r>
      <w:r w:rsidR="00450FA1" w:rsidRPr="001E63A0">
        <w:rPr>
          <w:rFonts w:asciiTheme="minorHAnsi" w:hAnsiTheme="minorHAnsi"/>
        </w:rPr>
        <w:t xml:space="preserve">any </w:t>
      </w:r>
      <w:r w:rsidRPr="001E63A0">
        <w:rPr>
          <w:rFonts w:asciiTheme="minorHAnsi" w:hAnsiTheme="minorHAnsi"/>
        </w:rPr>
        <w:t xml:space="preserve">other </w:t>
      </w:r>
      <w:r w:rsidR="00450FA1" w:rsidRPr="001E63A0">
        <w:rPr>
          <w:rFonts w:asciiTheme="minorHAnsi" w:hAnsiTheme="minorHAnsi"/>
        </w:rPr>
        <w:t xml:space="preserve">small changes are not </w:t>
      </w:r>
      <w:r w:rsidRPr="001E63A0">
        <w:rPr>
          <w:rFonts w:asciiTheme="minorHAnsi" w:hAnsiTheme="minorHAnsi"/>
        </w:rPr>
        <w:t>included in this description</w:t>
      </w:r>
      <w:r w:rsidR="00450FA1" w:rsidRPr="001E63A0">
        <w:rPr>
          <w:rFonts w:asciiTheme="minorHAnsi" w:hAnsiTheme="minorHAnsi"/>
        </w:rPr>
        <w:t xml:space="preserve">. </w:t>
      </w:r>
    </w:p>
    <w:p w:rsidR="00450FA1" w:rsidRPr="001E63A0" w:rsidRDefault="00450FA1" w:rsidP="00450FA1">
      <w:pPr>
        <w:rPr>
          <w:rFonts w:asciiTheme="minorHAnsi" w:hAnsiTheme="minorHAnsi"/>
        </w:rPr>
      </w:pPr>
    </w:p>
    <w:p w:rsidR="00450FA1" w:rsidRPr="001E63A0" w:rsidRDefault="00450FA1" w:rsidP="00A27F93">
      <w:pPr>
        <w:pStyle w:val="ListParagraph"/>
        <w:numPr>
          <w:ilvl w:val="0"/>
          <w:numId w:val="5"/>
        </w:numPr>
        <w:spacing w:after="120"/>
        <w:contextualSpacing w:val="0"/>
        <w:rPr>
          <w:rFonts w:asciiTheme="minorHAnsi" w:hAnsiTheme="minorHAnsi"/>
        </w:rPr>
      </w:pPr>
      <w:r w:rsidRPr="001E63A0">
        <w:rPr>
          <w:rFonts w:asciiTheme="minorHAnsi" w:hAnsiTheme="minorHAnsi"/>
        </w:rPr>
        <w:t xml:space="preserve">The instructions </w:t>
      </w:r>
      <w:r w:rsidR="00A27F93" w:rsidRPr="001E63A0">
        <w:rPr>
          <w:rFonts w:asciiTheme="minorHAnsi" w:hAnsiTheme="minorHAnsi"/>
        </w:rPr>
        <w:t>for</w:t>
      </w:r>
      <w:r w:rsidRPr="001E63A0">
        <w:rPr>
          <w:rFonts w:asciiTheme="minorHAnsi" w:hAnsiTheme="minorHAnsi"/>
        </w:rPr>
        <w:t xml:space="preserve"> the section “Adults in this Household” were shortened and simplified</w:t>
      </w:r>
      <w:r w:rsidR="00A27F93" w:rsidRPr="001E63A0">
        <w:rPr>
          <w:rFonts w:asciiTheme="minorHAnsi" w:hAnsiTheme="minorHAnsi"/>
        </w:rPr>
        <w:t>;</w:t>
      </w:r>
      <w:r w:rsidRPr="001E63A0">
        <w:rPr>
          <w:rFonts w:asciiTheme="minorHAnsi" w:hAnsiTheme="minorHAnsi"/>
        </w:rPr>
        <w:t xml:space="preserve"> </w:t>
      </w:r>
      <w:r w:rsidR="00A27F93" w:rsidRPr="001E63A0">
        <w:rPr>
          <w:rFonts w:asciiTheme="minorHAnsi" w:hAnsiTheme="minorHAnsi"/>
        </w:rPr>
        <w:t>i</w:t>
      </w:r>
      <w:r w:rsidRPr="001E63A0">
        <w:rPr>
          <w:rFonts w:asciiTheme="minorHAnsi" w:hAnsiTheme="minorHAnsi"/>
        </w:rPr>
        <w:t>mportant pieces of information were presented in bullet</w:t>
      </w:r>
      <w:r w:rsidR="00A27F93" w:rsidRPr="001E63A0">
        <w:rPr>
          <w:rFonts w:asciiTheme="minorHAnsi" w:hAnsiTheme="minorHAnsi"/>
        </w:rPr>
        <w:t>s</w:t>
      </w:r>
      <w:r w:rsidRPr="001E63A0">
        <w:rPr>
          <w:rFonts w:asciiTheme="minorHAnsi" w:hAnsiTheme="minorHAnsi"/>
        </w:rPr>
        <w:t xml:space="preserve">. </w:t>
      </w:r>
    </w:p>
    <w:p w:rsidR="00450FA1" w:rsidRPr="001E63A0" w:rsidRDefault="00450FA1" w:rsidP="00A27F93">
      <w:pPr>
        <w:pStyle w:val="ListParagraph"/>
        <w:numPr>
          <w:ilvl w:val="0"/>
          <w:numId w:val="5"/>
        </w:numPr>
        <w:spacing w:after="120"/>
        <w:contextualSpacing w:val="0"/>
        <w:rPr>
          <w:rFonts w:asciiTheme="minorHAnsi" w:hAnsiTheme="minorHAnsi"/>
        </w:rPr>
      </w:pPr>
      <w:r w:rsidRPr="001E63A0">
        <w:rPr>
          <w:rFonts w:asciiTheme="minorHAnsi" w:hAnsiTheme="minorHAnsi"/>
        </w:rPr>
        <w:t xml:space="preserve">The instructions </w:t>
      </w:r>
      <w:r w:rsidR="00A27F93" w:rsidRPr="001E63A0">
        <w:rPr>
          <w:rFonts w:asciiTheme="minorHAnsi" w:hAnsiTheme="minorHAnsi"/>
        </w:rPr>
        <w:t>before the</w:t>
      </w:r>
      <w:r w:rsidRPr="001E63A0">
        <w:rPr>
          <w:rFonts w:asciiTheme="minorHAnsi" w:hAnsiTheme="minorHAnsi"/>
        </w:rPr>
        <w:t xml:space="preserve"> person-by-person questions were both simplified and shortened</w:t>
      </w:r>
      <w:r w:rsidR="00A27F93" w:rsidRPr="001E63A0">
        <w:rPr>
          <w:rFonts w:asciiTheme="minorHAnsi" w:hAnsiTheme="minorHAnsi"/>
        </w:rPr>
        <w:t>; v</w:t>
      </w:r>
      <w:r w:rsidRPr="001E63A0">
        <w:rPr>
          <w:rFonts w:asciiTheme="minorHAnsi" w:hAnsiTheme="minorHAnsi"/>
        </w:rPr>
        <w:t xml:space="preserve">erbiage was deleted and key instructions were presented in bulleted form. </w:t>
      </w:r>
    </w:p>
    <w:p w:rsidR="00450FA1" w:rsidRPr="001E63A0" w:rsidRDefault="00450FA1" w:rsidP="00A27F93">
      <w:pPr>
        <w:pStyle w:val="ListParagraph"/>
        <w:numPr>
          <w:ilvl w:val="0"/>
          <w:numId w:val="5"/>
        </w:numPr>
        <w:spacing w:after="120"/>
        <w:contextualSpacing w:val="0"/>
        <w:rPr>
          <w:rFonts w:asciiTheme="minorHAnsi" w:hAnsiTheme="minorHAnsi"/>
        </w:rPr>
      </w:pPr>
      <w:r w:rsidRPr="001E63A0">
        <w:rPr>
          <w:rFonts w:asciiTheme="minorHAnsi" w:hAnsiTheme="minorHAnsi"/>
        </w:rPr>
        <w:t xml:space="preserve">The language in the questions about “unwanted forced sexual activity” was simplified, shortened and made less explicit. </w:t>
      </w:r>
    </w:p>
    <w:p w:rsidR="00450FA1" w:rsidRPr="001E63A0" w:rsidRDefault="00450FA1" w:rsidP="008D48A0">
      <w:pPr>
        <w:pStyle w:val="ListParagraph"/>
        <w:numPr>
          <w:ilvl w:val="0"/>
          <w:numId w:val="5"/>
        </w:numPr>
        <w:contextualSpacing w:val="0"/>
        <w:rPr>
          <w:rFonts w:asciiTheme="minorHAnsi" w:hAnsiTheme="minorHAnsi"/>
        </w:rPr>
      </w:pPr>
      <w:r w:rsidRPr="001E63A0">
        <w:rPr>
          <w:rFonts w:asciiTheme="minorHAnsi" w:hAnsiTheme="minorHAnsi"/>
        </w:rPr>
        <w:t>The question</w:t>
      </w:r>
      <w:r w:rsidR="00A27F93" w:rsidRPr="001E63A0">
        <w:rPr>
          <w:rFonts w:asciiTheme="minorHAnsi" w:hAnsiTheme="minorHAnsi"/>
        </w:rPr>
        <w:t>s</w:t>
      </w:r>
      <w:r w:rsidRPr="001E63A0">
        <w:rPr>
          <w:rFonts w:asciiTheme="minorHAnsi" w:hAnsiTheme="minorHAnsi"/>
        </w:rPr>
        <w:t xml:space="preserve"> about “other things that were stolen</w:t>
      </w:r>
      <w:r w:rsidR="00A27F93" w:rsidRPr="001E63A0">
        <w:rPr>
          <w:rFonts w:asciiTheme="minorHAnsi" w:hAnsiTheme="minorHAnsi"/>
        </w:rPr>
        <w:t>,</w:t>
      </w:r>
      <w:r w:rsidRPr="001E63A0">
        <w:rPr>
          <w:rFonts w:asciiTheme="minorHAnsi" w:hAnsiTheme="minorHAnsi"/>
        </w:rPr>
        <w:t xml:space="preserve">” </w:t>
      </w:r>
      <w:r w:rsidR="008D48A0" w:rsidRPr="001E63A0">
        <w:rPr>
          <w:rFonts w:asciiTheme="minorHAnsi" w:hAnsiTheme="minorHAnsi"/>
        </w:rPr>
        <w:t xml:space="preserve">vandalism, and identity theft </w:t>
      </w:r>
      <w:r w:rsidRPr="001E63A0">
        <w:rPr>
          <w:rFonts w:asciiTheme="minorHAnsi" w:hAnsiTheme="minorHAnsi"/>
        </w:rPr>
        <w:t>w</w:t>
      </w:r>
      <w:r w:rsidR="008D48A0" w:rsidRPr="001E63A0">
        <w:rPr>
          <w:rFonts w:asciiTheme="minorHAnsi" w:hAnsiTheme="minorHAnsi"/>
        </w:rPr>
        <w:t>ere</w:t>
      </w:r>
      <w:r w:rsidRPr="001E63A0">
        <w:rPr>
          <w:rFonts w:asciiTheme="minorHAnsi" w:hAnsiTheme="minorHAnsi"/>
        </w:rPr>
        <w:t xml:space="preserve"> simplified and shortened. </w:t>
      </w:r>
    </w:p>
    <w:p w:rsidR="00450FA1" w:rsidRPr="001E63A0" w:rsidRDefault="00450FA1" w:rsidP="00450FA1">
      <w:pPr>
        <w:rPr>
          <w:rFonts w:asciiTheme="minorHAnsi" w:hAnsiTheme="minorHAnsi"/>
        </w:rPr>
      </w:pPr>
    </w:p>
    <w:p w:rsidR="00450FA1" w:rsidRPr="001E63A0" w:rsidRDefault="00450FA1" w:rsidP="00450FA1">
      <w:pPr>
        <w:rPr>
          <w:rFonts w:asciiTheme="minorHAnsi" w:hAnsiTheme="minorHAnsi"/>
        </w:rPr>
      </w:pPr>
      <w:r w:rsidRPr="001E63A0">
        <w:rPr>
          <w:rFonts w:asciiTheme="minorHAnsi" w:hAnsiTheme="minorHAnsi"/>
        </w:rPr>
        <w:t xml:space="preserve">The Simplified Version 2 was then tested on a larger and more diverse sample </w:t>
      </w:r>
      <w:r w:rsidR="0076138C">
        <w:rPr>
          <w:rFonts w:asciiTheme="minorHAnsi" w:hAnsiTheme="minorHAnsi"/>
        </w:rPr>
        <w:t xml:space="preserve">(7 subjects) </w:t>
      </w:r>
      <w:r w:rsidRPr="001E63A0">
        <w:rPr>
          <w:rFonts w:asciiTheme="minorHAnsi" w:hAnsiTheme="minorHAnsi"/>
        </w:rPr>
        <w:t xml:space="preserve">than in the previous testing rounds. The changes made after this round of testing produced a Version 3 Person-Level Instrument. </w:t>
      </w:r>
    </w:p>
    <w:p w:rsidR="00450FA1" w:rsidRDefault="00450FA1" w:rsidP="00450FA1">
      <w:pPr>
        <w:rPr>
          <w:rFonts w:asciiTheme="minorHAnsi" w:hAnsiTheme="minorHAnsi"/>
        </w:rPr>
      </w:pPr>
    </w:p>
    <w:p w:rsidR="005F067D" w:rsidRPr="001E63A0" w:rsidRDefault="005F067D" w:rsidP="00450FA1">
      <w:pPr>
        <w:rPr>
          <w:rFonts w:asciiTheme="minorHAnsi" w:hAnsiTheme="minorHAnsi"/>
        </w:rPr>
      </w:pPr>
    </w:p>
    <w:p w:rsidR="00450FA1" w:rsidRPr="001E63A0" w:rsidRDefault="00450FA1" w:rsidP="00450FA1">
      <w:pPr>
        <w:rPr>
          <w:rFonts w:asciiTheme="minorHAnsi" w:hAnsiTheme="minorHAnsi"/>
          <w:i/>
        </w:rPr>
      </w:pPr>
      <w:r w:rsidRPr="001E63A0">
        <w:rPr>
          <w:rFonts w:asciiTheme="minorHAnsi" w:hAnsiTheme="minorHAnsi"/>
          <w:i/>
        </w:rPr>
        <w:t>Version 3 of the Person-Level Instrument</w:t>
      </w:r>
    </w:p>
    <w:p w:rsidR="00450FA1" w:rsidRPr="001E63A0" w:rsidRDefault="00450FA1" w:rsidP="00450FA1">
      <w:pPr>
        <w:rPr>
          <w:rFonts w:asciiTheme="minorHAnsi" w:hAnsiTheme="minorHAnsi"/>
        </w:rPr>
      </w:pPr>
    </w:p>
    <w:p w:rsidR="008B2625" w:rsidRPr="001E63A0" w:rsidRDefault="008B2625" w:rsidP="00450FA1">
      <w:pPr>
        <w:rPr>
          <w:rFonts w:asciiTheme="minorHAnsi" w:hAnsiTheme="minorHAnsi"/>
        </w:rPr>
      </w:pPr>
      <w:r w:rsidRPr="001E63A0">
        <w:rPr>
          <w:rFonts w:asciiTheme="minorHAnsi" w:hAnsiTheme="minorHAnsi"/>
        </w:rPr>
        <w:t>The following changes were made after testing the Simplified Version 2 questionnaire:</w:t>
      </w:r>
    </w:p>
    <w:p w:rsidR="008B2625" w:rsidRPr="001E63A0" w:rsidRDefault="008B2625" w:rsidP="00450FA1">
      <w:pPr>
        <w:rPr>
          <w:rFonts w:asciiTheme="minorHAnsi" w:hAnsiTheme="minorHAnsi"/>
        </w:rPr>
      </w:pPr>
    </w:p>
    <w:p w:rsidR="00450FA1" w:rsidRPr="001E63A0" w:rsidRDefault="008B2625" w:rsidP="008B2625">
      <w:pPr>
        <w:pStyle w:val="ListParagraph"/>
        <w:numPr>
          <w:ilvl w:val="0"/>
          <w:numId w:val="6"/>
        </w:numPr>
        <w:spacing w:after="120"/>
        <w:contextualSpacing w:val="0"/>
        <w:rPr>
          <w:rFonts w:asciiTheme="minorHAnsi" w:hAnsiTheme="minorHAnsi"/>
        </w:rPr>
      </w:pPr>
      <w:r w:rsidRPr="001E63A0">
        <w:rPr>
          <w:rFonts w:asciiTheme="minorHAnsi" w:hAnsiTheme="minorHAnsi"/>
        </w:rPr>
        <w:t>Questions 1, 5, and 7a</w:t>
      </w:r>
      <w:r w:rsidR="00450FA1" w:rsidRPr="001E63A0">
        <w:rPr>
          <w:rFonts w:asciiTheme="minorHAnsi" w:hAnsiTheme="minorHAnsi"/>
        </w:rPr>
        <w:t xml:space="preserve"> of the engaging questions in the “Safety” section were changed from Yes/No to </w:t>
      </w:r>
      <w:r w:rsidRPr="001E63A0">
        <w:rPr>
          <w:rFonts w:asciiTheme="minorHAnsi" w:hAnsiTheme="minorHAnsi"/>
        </w:rPr>
        <w:t xml:space="preserve">a </w:t>
      </w:r>
      <w:r w:rsidR="00450FA1" w:rsidRPr="001E63A0">
        <w:rPr>
          <w:rFonts w:asciiTheme="minorHAnsi" w:hAnsiTheme="minorHAnsi"/>
        </w:rPr>
        <w:t xml:space="preserve">frequency scale because the Yes/No option did not provide enough variation for respondents. </w:t>
      </w:r>
      <w:r w:rsidRPr="001E63A0">
        <w:rPr>
          <w:rFonts w:asciiTheme="minorHAnsi" w:hAnsiTheme="minorHAnsi"/>
        </w:rPr>
        <w:t>For example, one respondent</w:t>
      </w:r>
      <w:r w:rsidR="00450FA1" w:rsidRPr="001E63A0">
        <w:rPr>
          <w:rFonts w:asciiTheme="minorHAnsi" w:hAnsiTheme="minorHAnsi"/>
        </w:rPr>
        <w:t xml:space="preserve"> said that the Yes/No forced him to make an extreme statement about his neighborhood that left him feeling bad. </w:t>
      </w:r>
    </w:p>
    <w:p w:rsidR="00450FA1" w:rsidRPr="001E63A0" w:rsidRDefault="008B2625" w:rsidP="001E63A0">
      <w:pPr>
        <w:pStyle w:val="ListParagraph"/>
        <w:numPr>
          <w:ilvl w:val="0"/>
          <w:numId w:val="6"/>
        </w:numPr>
        <w:spacing w:after="120"/>
        <w:contextualSpacing w:val="0"/>
        <w:rPr>
          <w:rFonts w:asciiTheme="minorHAnsi" w:hAnsiTheme="minorHAnsi"/>
        </w:rPr>
      </w:pPr>
      <w:r w:rsidRPr="001E63A0">
        <w:rPr>
          <w:rFonts w:asciiTheme="minorHAnsi" w:hAnsiTheme="minorHAnsi"/>
        </w:rPr>
        <w:t>T</w:t>
      </w:r>
      <w:r w:rsidR="00450FA1" w:rsidRPr="001E63A0">
        <w:rPr>
          <w:rFonts w:asciiTheme="minorHAnsi" w:hAnsiTheme="minorHAnsi"/>
        </w:rPr>
        <w:t>he household-level victimization questions were removed from the person-by-person victimization series and placed in between the section</w:t>
      </w:r>
      <w:r w:rsidRPr="001E63A0">
        <w:rPr>
          <w:rFonts w:asciiTheme="minorHAnsi" w:hAnsiTheme="minorHAnsi"/>
        </w:rPr>
        <w:t>s</w:t>
      </w:r>
      <w:r w:rsidR="00450FA1" w:rsidRPr="001E63A0">
        <w:rPr>
          <w:rFonts w:asciiTheme="minorHAnsi" w:hAnsiTheme="minorHAnsi"/>
        </w:rPr>
        <w:t xml:space="preserve"> on the “Local Police Department” and “Adults in this Household” which asks for the number of adults living in the household. Thus the household-level victimization questions were placed before the person-by-person victimization questions. </w:t>
      </w:r>
    </w:p>
    <w:p w:rsidR="00450FA1" w:rsidRPr="001E63A0" w:rsidRDefault="00450FA1" w:rsidP="008B2625">
      <w:pPr>
        <w:pStyle w:val="ListParagraph"/>
        <w:numPr>
          <w:ilvl w:val="0"/>
          <w:numId w:val="6"/>
        </w:numPr>
        <w:spacing w:after="120"/>
        <w:contextualSpacing w:val="0"/>
        <w:rPr>
          <w:rFonts w:asciiTheme="minorHAnsi" w:hAnsiTheme="minorHAnsi"/>
        </w:rPr>
      </w:pPr>
      <w:r w:rsidRPr="001E63A0">
        <w:rPr>
          <w:rFonts w:asciiTheme="minorHAnsi" w:hAnsiTheme="minorHAnsi"/>
        </w:rPr>
        <w:t xml:space="preserve">A number of questions were added to the household-level victimization </w:t>
      </w:r>
      <w:r w:rsidR="008B2625" w:rsidRPr="001E63A0">
        <w:rPr>
          <w:rFonts w:asciiTheme="minorHAnsi" w:hAnsiTheme="minorHAnsi"/>
        </w:rPr>
        <w:t>section</w:t>
      </w:r>
      <w:r w:rsidRPr="001E63A0">
        <w:rPr>
          <w:rFonts w:asciiTheme="minorHAnsi" w:hAnsiTheme="minorHAnsi"/>
        </w:rPr>
        <w:t xml:space="preserve"> to add detail </w:t>
      </w:r>
      <w:r w:rsidR="008B2625" w:rsidRPr="001E63A0">
        <w:rPr>
          <w:rFonts w:asciiTheme="minorHAnsi" w:hAnsiTheme="minorHAnsi"/>
        </w:rPr>
        <w:t>to support type-of-crime classification</w:t>
      </w:r>
      <w:r w:rsidR="001E63A0" w:rsidRPr="001E63A0">
        <w:rPr>
          <w:rFonts w:asciiTheme="minorHAnsi" w:hAnsiTheme="minorHAnsi"/>
        </w:rPr>
        <w:t xml:space="preserve"> and support additional estimates</w:t>
      </w:r>
      <w:r w:rsidRPr="001E63A0">
        <w:rPr>
          <w:rFonts w:asciiTheme="minorHAnsi" w:hAnsiTheme="minorHAnsi"/>
        </w:rPr>
        <w:t>:</w:t>
      </w:r>
    </w:p>
    <w:p w:rsidR="00450FA1" w:rsidRPr="001E63A0" w:rsidRDefault="008B2625" w:rsidP="00450FA1">
      <w:pPr>
        <w:pStyle w:val="ListParagraph"/>
        <w:numPr>
          <w:ilvl w:val="0"/>
          <w:numId w:val="7"/>
        </w:numPr>
        <w:rPr>
          <w:rFonts w:asciiTheme="minorHAnsi" w:hAnsiTheme="minorHAnsi"/>
        </w:rPr>
      </w:pPr>
      <w:r w:rsidRPr="001E63A0">
        <w:rPr>
          <w:rFonts w:asciiTheme="minorHAnsi" w:hAnsiTheme="minorHAnsi"/>
        </w:rPr>
        <w:t>N</w:t>
      </w:r>
      <w:r w:rsidR="00450FA1" w:rsidRPr="001E63A0">
        <w:rPr>
          <w:rFonts w:asciiTheme="minorHAnsi" w:hAnsiTheme="minorHAnsi"/>
        </w:rPr>
        <w:t>umber of times the home was broken into;</w:t>
      </w:r>
    </w:p>
    <w:p w:rsidR="00450FA1" w:rsidRPr="001E63A0" w:rsidRDefault="008B2625" w:rsidP="00450FA1">
      <w:pPr>
        <w:pStyle w:val="ListParagraph"/>
        <w:numPr>
          <w:ilvl w:val="0"/>
          <w:numId w:val="7"/>
        </w:numPr>
        <w:rPr>
          <w:rFonts w:asciiTheme="minorHAnsi" w:hAnsiTheme="minorHAnsi"/>
        </w:rPr>
      </w:pPr>
      <w:r w:rsidRPr="001E63A0">
        <w:rPr>
          <w:rFonts w:asciiTheme="minorHAnsi" w:hAnsiTheme="minorHAnsi"/>
        </w:rPr>
        <w:t>W</w:t>
      </w:r>
      <w:r w:rsidR="00450FA1" w:rsidRPr="001E63A0">
        <w:rPr>
          <w:rFonts w:asciiTheme="minorHAnsi" w:hAnsiTheme="minorHAnsi"/>
        </w:rPr>
        <w:t>hether anyone was at home during the break-in;</w:t>
      </w:r>
    </w:p>
    <w:p w:rsidR="00450FA1" w:rsidRPr="001E63A0" w:rsidRDefault="008B2625" w:rsidP="00450FA1">
      <w:pPr>
        <w:pStyle w:val="ListParagraph"/>
        <w:numPr>
          <w:ilvl w:val="0"/>
          <w:numId w:val="7"/>
        </w:numPr>
        <w:rPr>
          <w:rFonts w:asciiTheme="minorHAnsi" w:hAnsiTheme="minorHAnsi"/>
        </w:rPr>
      </w:pPr>
      <w:r w:rsidRPr="001E63A0">
        <w:rPr>
          <w:rFonts w:asciiTheme="minorHAnsi" w:hAnsiTheme="minorHAnsi"/>
        </w:rPr>
        <w:t>W</w:t>
      </w:r>
      <w:r w:rsidR="00450FA1" w:rsidRPr="001E63A0">
        <w:rPr>
          <w:rFonts w:asciiTheme="minorHAnsi" w:hAnsiTheme="minorHAnsi"/>
        </w:rPr>
        <w:t xml:space="preserve">hether a household member saw the offender; </w:t>
      </w:r>
    </w:p>
    <w:p w:rsidR="00450FA1" w:rsidRPr="001E63A0" w:rsidRDefault="001E63A0" w:rsidP="00450FA1">
      <w:pPr>
        <w:pStyle w:val="ListParagraph"/>
        <w:numPr>
          <w:ilvl w:val="0"/>
          <w:numId w:val="7"/>
        </w:numPr>
        <w:rPr>
          <w:rFonts w:asciiTheme="minorHAnsi" w:hAnsiTheme="minorHAnsi"/>
        </w:rPr>
      </w:pPr>
      <w:r w:rsidRPr="001E63A0">
        <w:rPr>
          <w:rFonts w:asciiTheme="minorHAnsi" w:hAnsiTheme="minorHAnsi"/>
        </w:rPr>
        <w:t>D</w:t>
      </w:r>
      <w:r w:rsidR="00450FA1" w:rsidRPr="001E63A0">
        <w:rPr>
          <w:rFonts w:asciiTheme="minorHAnsi" w:hAnsiTheme="minorHAnsi"/>
        </w:rPr>
        <w:t xml:space="preserve">ate of the most recent break-in; </w:t>
      </w:r>
    </w:p>
    <w:p w:rsidR="00450FA1" w:rsidRPr="001E63A0" w:rsidRDefault="001E63A0" w:rsidP="00450FA1">
      <w:pPr>
        <w:pStyle w:val="ListParagraph"/>
        <w:numPr>
          <w:ilvl w:val="0"/>
          <w:numId w:val="7"/>
        </w:numPr>
        <w:rPr>
          <w:rFonts w:asciiTheme="minorHAnsi" w:hAnsiTheme="minorHAnsi"/>
        </w:rPr>
      </w:pPr>
      <w:r w:rsidRPr="001E63A0">
        <w:rPr>
          <w:rFonts w:asciiTheme="minorHAnsi" w:hAnsiTheme="minorHAnsi"/>
        </w:rPr>
        <w:t>W</w:t>
      </w:r>
      <w:r w:rsidR="00450FA1" w:rsidRPr="001E63A0">
        <w:rPr>
          <w:rFonts w:asciiTheme="minorHAnsi" w:hAnsiTheme="minorHAnsi"/>
        </w:rPr>
        <w:t>hether any break-ins were reported to the police;</w:t>
      </w:r>
    </w:p>
    <w:p w:rsidR="00450FA1" w:rsidRPr="001E63A0" w:rsidRDefault="001E63A0" w:rsidP="001E63A0">
      <w:pPr>
        <w:pStyle w:val="ListParagraph"/>
        <w:numPr>
          <w:ilvl w:val="0"/>
          <w:numId w:val="7"/>
        </w:numPr>
        <w:rPr>
          <w:rFonts w:asciiTheme="minorHAnsi" w:hAnsiTheme="minorHAnsi"/>
        </w:rPr>
      </w:pPr>
      <w:r w:rsidRPr="001E63A0">
        <w:rPr>
          <w:rFonts w:asciiTheme="minorHAnsi" w:hAnsiTheme="minorHAnsi"/>
        </w:rPr>
        <w:lastRenderedPageBreak/>
        <w:t>Whether the household experienced a break-in attempt and, if so, the number</w:t>
      </w:r>
      <w:r w:rsidR="00450FA1" w:rsidRPr="001E63A0">
        <w:rPr>
          <w:rFonts w:asciiTheme="minorHAnsi" w:hAnsiTheme="minorHAnsi"/>
        </w:rPr>
        <w:t>;</w:t>
      </w:r>
      <w:r w:rsidRPr="001E63A0">
        <w:rPr>
          <w:rFonts w:asciiTheme="minorHAnsi" w:hAnsiTheme="minorHAnsi"/>
        </w:rPr>
        <w:t xml:space="preserve"> </w:t>
      </w:r>
      <w:r w:rsidR="00450FA1" w:rsidRPr="001E63A0">
        <w:rPr>
          <w:rFonts w:asciiTheme="minorHAnsi" w:hAnsiTheme="minorHAnsi"/>
        </w:rPr>
        <w:t>and</w:t>
      </w:r>
    </w:p>
    <w:p w:rsidR="00450FA1" w:rsidRPr="001E63A0" w:rsidRDefault="001E63A0" w:rsidP="001E63A0">
      <w:pPr>
        <w:pStyle w:val="ListParagraph"/>
        <w:numPr>
          <w:ilvl w:val="0"/>
          <w:numId w:val="7"/>
        </w:numPr>
        <w:spacing w:after="120"/>
        <w:contextualSpacing w:val="0"/>
        <w:rPr>
          <w:rFonts w:asciiTheme="minorHAnsi" w:hAnsiTheme="minorHAnsi"/>
        </w:rPr>
      </w:pPr>
      <w:r w:rsidRPr="001E63A0">
        <w:rPr>
          <w:rFonts w:asciiTheme="minorHAnsi" w:hAnsiTheme="minorHAnsi"/>
        </w:rPr>
        <w:t>W</w:t>
      </w:r>
      <w:r w:rsidR="00450FA1" w:rsidRPr="001E63A0">
        <w:rPr>
          <w:rFonts w:asciiTheme="minorHAnsi" w:hAnsiTheme="minorHAnsi"/>
        </w:rPr>
        <w:t>hether a</w:t>
      </w:r>
      <w:r w:rsidRPr="001E63A0">
        <w:rPr>
          <w:rFonts w:asciiTheme="minorHAnsi" w:hAnsiTheme="minorHAnsi"/>
        </w:rPr>
        <w:t xml:space="preserve"> break-in attempt</w:t>
      </w:r>
      <w:r w:rsidR="00450FA1" w:rsidRPr="001E63A0">
        <w:rPr>
          <w:rFonts w:asciiTheme="minorHAnsi" w:hAnsiTheme="minorHAnsi"/>
        </w:rPr>
        <w:t xml:space="preserve"> w</w:t>
      </w:r>
      <w:r w:rsidRPr="001E63A0">
        <w:rPr>
          <w:rFonts w:asciiTheme="minorHAnsi" w:hAnsiTheme="minorHAnsi"/>
        </w:rPr>
        <w:t>as</w:t>
      </w:r>
      <w:r w:rsidR="00450FA1" w:rsidRPr="001E63A0">
        <w:rPr>
          <w:rFonts w:asciiTheme="minorHAnsi" w:hAnsiTheme="minorHAnsi"/>
        </w:rPr>
        <w:t xml:space="preserve"> reported to the police</w:t>
      </w:r>
      <w:r w:rsidRPr="001E63A0">
        <w:rPr>
          <w:rFonts w:asciiTheme="minorHAnsi" w:hAnsiTheme="minorHAnsi"/>
        </w:rPr>
        <w:t xml:space="preserve"> during the reference period</w:t>
      </w:r>
      <w:r w:rsidR="00450FA1" w:rsidRPr="001E63A0">
        <w:rPr>
          <w:rFonts w:asciiTheme="minorHAnsi" w:hAnsiTheme="minorHAnsi"/>
        </w:rPr>
        <w:t xml:space="preserve">. </w:t>
      </w:r>
    </w:p>
    <w:p w:rsidR="00450FA1" w:rsidRPr="001E63A0" w:rsidRDefault="00450FA1" w:rsidP="001E63A0">
      <w:pPr>
        <w:pStyle w:val="ListParagraph"/>
        <w:numPr>
          <w:ilvl w:val="0"/>
          <w:numId w:val="6"/>
        </w:numPr>
        <w:spacing w:after="120"/>
        <w:contextualSpacing w:val="0"/>
        <w:rPr>
          <w:rFonts w:asciiTheme="minorHAnsi" w:hAnsiTheme="minorHAnsi"/>
        </w:rPr>
      </w:pPr>
      <w:r w:rsidRPr="001E63A0">
        <w:rPr>
          <w:rFonts w:asciiTheme="minorHAnsi" w:hAnsiTheme="minorHAnsi"/>
        </w:rPr>
        <w:t>The instructions for the person</w:t>
      </w:r>
      <w:r w:rsidR="001E63A0" w:rsidRPr="001E63A0">
        <w:rPr>
          <w:rFonts w:asciiTheme="minorHAnsi" w:hAnsiTheme="minorHAnsi"/>
        </w:rPr>
        <w:t>al</w:t>
      </w:r>
      <w:r w:rsidRPr="001E63A0">
        <w:rPr>
          <w:rFonts w:asciiTheme="minorHAnsi" w:hAnsiTheme="minorHAnsi"/>
        </w:rPr>
        <w:t xml:space="preserve"> crime victimization series were shortened and the emphasis of the instructions changed to stress the reporting of any type of victimization</w:t>
      </w:r>
      <w:r w:rsidR="001E63A0" w:rsidRPr="001E63A0">
        <w:rPr>
          <w:rFonts w:asciiTheme="minorHAnsi" w:hAnsiTheme="minorHAnsi"/>
        </w:rPr>
        <w:t xml:space="preserve"> other than what was </w:t>
      </w:r>
      <w:r w:rsidRPr="001E63A0">
        <w:rPr>
          <w:rFonts w:asciiTheme="minorHAnsi" w:hAnsiTheme="minorHAnsi"/>
        </w:rPr>
        <w:t xml:space="preserve">already reported. </w:t>
      </w:r>
    </w:p>
    <w:p w:rsidR="00450FA1" w:rsidRPr="001E63A0" w:rsidRDefault="00450FA1" w:rsidP="001E63A0">
      <w:pPr>
        <w:pStyle w:val="ListParagraph"/>
        <w:numPr>
          <w:ilvl w:val="0"/>
          <w:numId w:val="6"/>
        </w:numPr>
        <w:spacing w:after="120"/>
        <w:contextualSpacing w:val="0"/>
        <w:rPr>
          <w:rFonts w:asciiTheme="minorHAnsi" w:hAnsiTheme="minorHAnsi"/>
        </w:rPr>
      </w:pPr>
      <w:r w:rsidRPr="001E63A0">
        <w:rPr>
          <w:rFonts w:asciiTheme="minorHAnsi" w:hAnsiTheme="minorHAnsi"/>
        </w:rPr>
        <w:t xml:space="preserve">The </w:t>
      </w:r>
      <w:r w:rsidR="001E63A0" w:rsidRPr="001E63A0">
        <w:rPr>
          <w:rFonts w:asciiTheme="minorHAnsi" w:hAnsiTheme="minorHAnsi"/>
        </w:rPr>
        <w:t>response</w:t>
      </w:r>
      <w:r w:rsidRPr="001E63A0">
        <w:rPr>
          <w:rFonts w:asciiTheme="minorHAnsi" w:hAnsiTheme="minorHAnsi"/>
        </w:rPr>
        <w:t xml:space="preserve"> space for the three </w:t>
      </w:r>
      <w:r w:rsidR="001E63A0" w:rsidRPr="001E63A0">
        <w:rPr>
          <w:rFonts w:asciiTheme="minorHAnsi" w:hAnsiTheme="minorHAnsi"/>
        </w:rPr>
        <w:t>open-ended incident</w:t>
      </w:r>
      <w:r w:rsidRPr="001E63A0">
        <w:rPr>
          <w:rFonts w:asciiTheme="minorHAnsi" w:hAnsiTheme="minorHAnsi"/>
        </w:rPr>
        <w:t xml:space="preserve"> narratives was </w:t>
      </w:r>
      <w:r w:rsidR="001E63A0" w:rsidRPr="001E63A0">
        <w:rPr>
          <w:rFonts w:asciiTheme="minorHAnsi" w:hAnsiTheme="minorHAnsi"/>
        </w:rPr>
        <w:t>reformatted</w:t>
      </w:r>
      <w:r w:rsidRPr="001E63A0">
        <w:rPr>
          <w:rFonts w:asciiTheme="minorHAnsi" w:hAnsiTheme="minorHAnsi"/>
        </w:rPr>
        <w:t xml:space="preserve"> to </w:t>
      </w:r>
      <w:r w:rsidR="001E63A0" w:rsidRPr="001E63A0">
        <w:rPr>
          <w:rFonts w:asciiTheme="minorHAnsi" w:hAnsiTheme="minorHAnsi"/>
        </w:rPr>
        <w:t>be clearer for respondents.</w:t>
      </w:r>
    </w:p>
    <w:p w:rsidR="00450FA1" w:rsidRPr="001E63A0" w:rsidRDefault="00450FA1" w:rsidP="00450FA1">
      <w:pPr>
        <w:pStyle w:val="ListParagraph"/>
        <w:numPr>
          <w:ilvl w:val="0"/>
          <w:numId w:val="6"/>
        </w:numPr>
        <w:rPr>
          <w:rFonts w:asciiTheme="minorHAnsi" w:hAnsiTheme="minorHAnsi"/>
        </w:rPr>
      </w:pPr>
      <w:r w:rsidRPr="001E63A0">
        <w:rPr>
          <w:rFonts w:asciiTheme="minorHAnsi" w:hAnsiTheme="minorHAnsi"/>
        </w:rPr>
        <w:t xml:space="preserve">In the </w:t>
      </w:r>
      <w:r w:rsidR="001E63A0" w:rsidRPr="001E63A0">
        <w:rPr>
          <w:rFonts w:asciiTheme="minorHAnsi" w:hAnsiTheme="minorHAnsi"/>
        </w:rPr>
        <w:t>personal crime</w:t>
      </w:r>
      <w:r w:rsidRPr="001E63A0">
        <w:rPr>
          <w:rFonts w:asciiTheme="minorHAnsi" w:hAnsiTheme="minorHAnsi"/>
        </w:rPr>
        <w:t xml:space="preserve"> series, a question was added </w:t>
      </w:r>
      <w:r w:rsidR="001E63A0" w:rsidRPr="001E63A0">
        <w:rPr>
          <w:rFonts w:asciiTheme="minorHAnsi" w:hAnsiTheme="minorHAnsi"/>
        </w:rPr>
        <w:t>for</w:t>
      </w:r>
      <w:r w:rsidRPr="001E63A0">
        <w:rPr>
          <w:rFonts w:asciiTheme="minorHAnsi" w:hAnsiTheme="minorHAnsi"/>
        </w:rPr>
        <w:t xml:space="preserve"> each type of crime asking whether this </w:t>
      </w:r>
      <w:r w:rsidR="001E63A0" w:rsidRPr="001E63A0">
        <w:rPr>
          <w:rFonts w:asciiTheme="minorHAnsi" w:hAnsiTheme="minorHAnsi"/>
        </w:rPr>
        <w:t xml:space="preserve">type of </w:t>
      </w:r>
      <w:r w:rsidRPr="001E63A0">
        <w:rPr>
          <w:rFonts w:asciiTheme="minorHAnsi" w:hAnsiTheme="minorHAnsi"/>
        </w:rPr>
        <w:t xml:space="preserve">crime had been reported to the police. </w:t>
      </w:r>
    </w:p>
    <w:p w:rsidR="00450FA1" w:rsidRPr="001E63A0" w:rsidRDefault="00450FA1" w:rsidP="00450FA1">
      <w:pPr>
        <w:rPr>
          <w:rFonts w:asciiTheme="minorHAnsi" w:hAnsiTheme="minorHAnsi"/>
        </w:rPr>
      </w:pPr>
    </w:p>
    <w:p w:rsidR="00450FA1" w:rsidRPr="001E63A0" w:rsidRDefault="00450FA1" w:rsidP="00450FA1">
      <w:pPr>
        <w:rPr>
          <w:rFonts w:asciiTheme="minorHAnsi" w:hAnsiTheme="minorHAnsi"/>
        </w:rPr>
      </w:pPr>
      <w:r w:rsidRPr="001E63A0">
        <w:rPr>
          <w:rFonts w:asciiTheme="minorHAnsi" w:hAnsiTheme="minorHAnsi"/>
        </w:rPr>
        <w:t xml:space="preserve">The Version 3 Instrument was evaluated in another round of cognitive testing. The </w:t>
      </w:r>
      <w:r w:rsidR="0076138C">
        <w:rPr>
          <w:rFonts w:asciiTheme="minorHAnsi" w:hAnsiTheme="minorHAnsi"/>
        </w:rPr>
        <w:t xml:space="preserve">8 </w:t>
      </w:r>
      <w:r w:rsidRPr="001E63A0">
        <w:rPr>
          <w:rFonts w:asciiTheme="minorHAnsi" w:hAnsiTheme="minorHAnsi"/>
        </w:rPr>
        <w:t xml:space="preserve">respondents represented a relatively diverse group with respect to victimizations and living arrangements. </w:t>
      </w:r>
      <w:r w:rsidR="001E63A0" w:rsidRPr="001E63A0">
        <w:rPr>
          <w:rFonts w:asciiTheme="minorHAnsi" w:hAnsiTheme="minorHAnsi"/>
        </w:rPr>
        <w:t>Respondents made some m</w:t>
      </w:r>
      <w:r w:rsidRPr="001E63A0">
        <w:rPr>
          <w:rFonts w:asciiTheme="minorHAnsi" w:hAnsiTheme="minorHAnsi"/>
        </w:rPr>
        <w:t>inor errors</w:t>
      </w:r>
      <w:r w:rsidR="001E63A0" w:rsidRPr="001E63A0">
        <w:rPr>
          <w:rFonts w:asciiTheme="minorHAnsi" w:hAnsiTheme="minorHAnsi"/>
        </w:rPr>
        <w:t>, but none indicating any further changes were needed before the pretest of the two mail questionnaires.</w:t>
      </w:r>
      <w:r w:rsidRPr="001E63A0">
        <w:rPr>
          <w:rFonts w:asciiTheme="minorHAnsi" w:hAnsiTheme="minorHAnsi"/>
        </w:rPr>
        <w:t xml:space="preserve"> </w:t>
      </w:r>
    </w:p>
    <w:p w:rsidR="00450FA1" w:rsidRDefault="00450FA1" w:rsidP="001E4EAF"/>
    <w:p w:rsidR="008121B8" w:rsidRDefault="008121B8" w:rsidP="001E4EAF"/>
    <w:p w:rsidR="008121B8" w:rsidRPr="009C414C" w:rsidRDefault="008121B8" w:rsidP="001E4EAF">
      <w:pPr>
        <w:rPr>
          <w:rFonts w:asciiTheme="minorHAnsi" w:hAnsiTheme="minorHAnsi"/>
        </w:rPr>
      </w:pPr>
      <w:r w:rsidRPr="009C414C">
        <w:rPr>
          <w:rFonts w:asciiTheme="minorHAnsi" w:hAnsiTheme="minorHAnsi"/>
          <w:b/>
        </w:rPr>
        <w:t>Estimates and Comparisons</w:t>
      </w:r>
    </w:p>
    <w:p w:rsidR="008121B8" w:rsidRPr="009C414C" w:rsidRDefault="008121B8" w:rsidP="001E4EAF">
      <w:pPr>
        <w:rPr>
          <w:rFonts w:asciiTheme="minorHAnsi" w:hAnsiTheme="minorHAnsi"/>
        </w:rPr>
      </w:pPr>
    </w:p>
    <w:p w:rsidR="008121B8" w:rsidRPr="009C414C" w:rsidRDefault="008121B8" w:rsidP="001E4EAF">
      <w:pPr>
        <w:rPr>
          <w:rFonts w:asciiTheme="minorHAnsi" w:hAnsiTheme="minorHAnsi"/>
        </w:rPr>
      </w:pPr>
      <w:r w:rsidRPr="009C414C">
        <w:rPr>
          <w:rFonts w:asciiTheme="minorHAnsi" w:hAnsiTheme="minorHAnsi"/>
        </w:rPr>
        <w:t xml:space="preserve">A primary goal of the CS is to produce estimates of crime victimization that </w:t>
      </w:r>
      <w:r w:rsidR="00310900">
        <w:rPr>
          <w:rFonts w:asciiTheme="minorHAnsi" w:hAnsiTheme="minorHAnsi"/>
        </w:rPr>
        <w:t>would be correlated with, if not directly comparable to, those from</w:t>
      </w:r>
      <w:r w:rsidRPr="009C414C">
        <w:rPr>
          <w:rFonts w:asciiTheme="minorHAnsi" w:hAnsiTheme="minorHAnsi"/>
        </w:rPr>
        <w:t xml:space="preserve"> other sources, including the core NCVS. As described in the introduction to this document, the set of type-of-crime categories for which estimates may be possible will of necessity be at a higher level than for the core NCVS.</w:t>
      </w:r>
      <w:r w:rsidR="00F57081" w:rsidRPr="009C414C">
        <w:rPr>
          <w:rFonts w:asciiTheme="minorHAnsi" w:hAnsiTheme="minorHAnsi"/>
        </w:rPr>
        <w:t xml:space="preserve"> As we shall see, the types of estimates the incident and person instruments, if successful, will support overlap considerably but are somewhat different from each other.</w:t>
      </w:r>
    </w:p>
    <w:p w:rsidR="00F57081" w:rsidRPr="009C414C" w:rsidRDefault="00F57081" w:rsidP="001E4EAF">
      <w:pPr>
        <w:rPr>
          <w:rFonts w:asciiTheme="minorHAnsi" w:hAnsiTheme="minorHAnsi"/>
        </w:rPr>
      </w:pPr>
    </w:p>
    <w:p w:rsidR="0079558F" w:rsidRDefault="0079558F" w:rsidP="001E4EAF">
      <w:pPr>
        <w:rPr>
          <w:rFonts w:asciiTheme="minorHAnsi" w:hAnsiTheme="minorHAnsi"/>
        </w:rPr>
      </w:pPr>
    </w:p>
    <w:p w:rsidR="0079558F" w:rsidRPr="0079558F" w:rsidRDefault="0079558F" w:rsidP="001E4EAF">
      <w:pPr>
        <w:rPr>
          <w:rFonts w:asciiTheme="minorHAnsi" w:hAnsiTheme="minorHAnsi"/>
          <w:i/>
        </w:rPr>
      </w:pPr>
      <w:r>
        <w:rPr>
          <w:rFonts w:asciiTheme="minorHAnsi" w:hAnsiTheme="minorHAnsi"/>
          <w:i/>
        </w:rPr>
        <w:t>Violent Crime</w:t>
      </w:r>
    </w:p>
    <w:p w:rsidR="0079558F" w:rsidRDefault="0079558F" w:rsidP="001E4EAF">
      <w:pPr>
        <w:rPr>
          <w:rFonts w:asciiTheme="minorHAnsi" w:hAnsiTheme="minorHAnsi"/>
        </w:rPr>
      </w:pPr>
    </w:p>
    <w:p w:rsidR="00F57081" w:rsidRPr="009C414C" w:rsidRDefault="00F57081" w:rsidP="001E4EAF">
      <w:pPr>
        <w:rPr>
          <w:rFonts w:asciiTheme="minorHAnsi" w:hAnsiTheme="minorHAnsi"/>
        </w:rPr>
      </w:pPr>
      <w:r w:rsidRPr="009C414C">
        <w:rPr>
          <w:rFonts w:asciiTheme="minorHAnsi" w:hAnsiTheme="minorHAnsi"/>
        </w:rPr>
        <w:t xml:space="preserve">Table </w:t>
      </w:r>
      <w:r w:rsidR="009C414C">
        <w:rPr>
          <w:rFonts w:asciiTheme="minorHAnsi" w:hAnsiTheme="minorHAnsi"/>
        </w:rPr>
        <w:t>2</w:t>
      </w:r>
      <w:r w:rsidRPr="009C414C">
        <w:rPr>
          <w:rFonts w:asciiTheme="minorHAnsi" w:hAnsiTheme="minorHAnsi"/>
        </w:rPr>
        <w:t xml:space="preserve"> presents the set of </w:t>
      </w:r>
      <w:r w:rsidR="0079558F">
        <w:rPr>
          <w:rFonts w:asciiTheme="minorHAnsi" w:hAnsiTheme="minorHAnsi"/>
        </w:rPr>
        <w:t xml:space="preserve">violent crime </w:t>
      </w:r>
      <w:r w:rsidRPr="009C414C">
        <w:rPr>
          <w:rFonts w:asciiTheme="minorHAnsi" w:hAnsiTheme="minorHAnsi"/>
        </w:rPr>
        <w:t xml:space="preserve">victimization estimates </w:t>
      </w:r>
      <w:r w:rsidR="008B6A6B">
        <w:rPr>
          <w:rFonts w:asciiTheme="minorHAnsi" w:hAnsiTheme="minorHAnsi"/>
        </w:rPr>
        <w:t xml:space="preserve">possible </w:t>
      </w:r>
      <w:r w:rsidRPr="009C414C">
        <w:rPr>
          <w:rFonts w:asciiTheme="minorHAnsi" w:hAnsiTheme="minorHAnsi"/>
        </w:rPr>
        <w:t>from the incident-level instrument. It is presented as counts of victimizations; other supported estimates include counts of persons or households (with the limitation that only adults are included) and prevalence or incidence rates by person or household.</w:t>
      </w:r>
      <w:r w:rsidR="009C414C" w:rsidRPr="009C414C">
        <w:rPr>
          <w:rFonts w:asciiTheme="minorHAnsi" w:hAnsiTheme="minorHAnsi"/>
        </w:rPr>
        <w:t xml:space="preserve"> With this approach, purse snatching and pocket picking would be treated as thefts under property crimes. Note also that </w:t>
      </w:r>
      <w:r w:rsidR="0079558F">
        <w:rPr>
          <w:rFonts w:asciiTheme="minorHAnsi" w:hAnsiTheme="minorHAnsi"/>
        </w:rPr>
        <w:t>threaten</w:t>
      </w:r>
      <w:r w:rsidR="009C414C" w:rsidRPr="009C414C">
        <w:rPr>
          <w:rFonts w:asciiTheme="minorHAnsi" w:hAnsiTheme="minorHAnsi"/>
        </w:rPr>
        <w:t xml:space="preserve">ed violent crimes are not included in Table </w:t>
      </w:r>
      <w:r w:rsidR="009C414C">
        <w:rPr>
          <w:rFonts w:asciiTheme="minorHAnsi" w:hAnsiTheme="minorHAnsi"/>
        </w:rPr>
        <w:t>2</w:t>
      </w:r>
      <w:r w:rsidR="009C414C" w:rsidRPr="009C414C">
        <w:rPr>
          <w:rFonts w:asciiTheme="minorHAnsi" w:hAnsiTheme="minorHAnsi"/>
        </w:rPr>
        <w:t xml:space="preserve"> (with the exception of attempted robbery?).</w:t>
      </w:r>
    </w:p>
    <w:p w:rsidR="00F57081" w:rsidRPr="009C414C" w:rsidRDefault="00F57081" w:rsidP="001E4EAF">
      <w:pPr>
        <w:rPr>
          <w:rFonts w:asciiTheme="minorHAnsi" w:hAnsiTheme="minorHAnsi"/>
        </w:rPr>
      </w:pPr>
    </w:p>
    <w:p w:rsidR="00F57081" w:rsidRPr="009C414C" w:rsidRDefault="00F57081" w:rsidP="001E4EAF">
      <w:pPr>
        <w:rPr>
          <w:rFonts w:asciiTheme="minorHAnsi" w:hAnsiTheme="minorHAnsi"/>
        </w:rPr>
      </w:pPr>
      <w:r w:rsidRPr="009C414C">
        <w:rPr>
          <w:rFonts w:asciiTheme="minorHAnsi" w:hAnsiTheme="minorHAnsi"/>
        </w:rPr>
        <w:t xml:space="preserve">An overall limitation of the instrument is its treatment of households that have experienced multiple incidents. The questionnaire currently allows full reporting of the two most recent violent crime incidents, very partial reporting of two more, and simply a total of any remaining incidents. For property crimes, the form allows full reporting of the four most recent incidents and a count of any remaining ones in the reference period. Depending on the treatment of the </w:t>
      </w:r>
      <w:r w:rsidRPr="009C414C">
        <w:rPr>
          <w:rFonts w:asciiTheme="minorHAnsi" w:hAnsiTheme="minorHAnsi"/>
        </w:rPr>
        <w:lastRenderedPageBreak/>
        <w:t xml:space="preserve">partial reports and summary numbers in processing, estimates may be biased either up or down by this constraint. </w:t>
      </w:r>
    </w:p>
    <w:p w:rsidR="009C414C" w:rsidRPr="009C414C" w:rsidRDefault="009C414C" w:rsidP="001E4EAF">
      <w:pPr>
        <w:rPr>
          <w:rFonts w:asciiTheme="minorHAnsi" w:hAnsiTheme="minorHAnsi"/>
        </w:rPr>
      </w:pPr>
    </w:p>
    <w:p w:rsidR="009C414C" w:rsidRPr="009C414C" w:rsidRDefault="009C414C" w:rsidP="009C414C">
      <w:pPr>
        <w:ind w:left="864" w:hanging="864"/>
        <w:rPr>
          <w:rFonts w:asciiTheme="minorHAnsi" w:hAnsiTheme="minorHAnsi"/>
        </w:rPr>
      </w:pPr>
      <w:r w:rsidRPr="009C414C">
        <w:rPr>
          <w:rFonts w:asciiTheme="minorHAnsi" w:hAnsiTheme="minorHAnsi"/>
        </w:rPr>
        <w:t>Table 2. Violent crime victimization estimates potentially supported by incident-level CS questionnaire</w:t>
      </w:r>
    </w:p>
    <w:p w:rsidR="009C414C" w:rsidRPr="009C414C" w:rsidRDefault="009C414C" w:rsidP="009C414C">
      <w:pPr>
        <w:ind w:left="864" w:hanging="864"/>
        <w:rPr>
          <w:rFonts w:asciiTheme="minorHAnsi" w:hAnsiTheme="minorHAnsi"/>
        </w:rPr>
      </w:pPr>
    </w:p>
    <w:tbl>
      <w:tblPr>
        <w:tblStyle w:val="TableGrid"/>
        <w:tblW w:w="9828" w:type="dxa"/>
        <w:tblLayout w:type="fixed"/>
        <w:tblLook w:val="04A0" w:firstRow="1" w:lastRow="0" w:firstColumn="1" w:lastColumn="0" w:noHBand="0" w:noVBand="1"/>
      </w:tblPr>
      <w:tblGrid>
        <w:gridCol w:w="648"/>
        <w:gridCol w:w="2880"/>
        <w:gridCol w:w="1350"/>
        <w:gridCol w:w="1530"/>
        <w:gridCol w:w="1080"/>
        <w:gridCol w:w="1080"/>
        <w:gridCol w:w="1260"/>
      </w:tblGrid>
      <w:tr w:rsidR="009C414C" w:rsidRPr="00D92348" w:rsidTr="009C414C">
        <w:tc>
          <w:tcPr>
            <w:tcW w:w="648" w:type="dxa"/>
          </w:tcPr>
          <w:p w:rsidR="009C414C" w:rsidRPr="005A6DD0" w:rsidRDefault="009C414C" w:rsidP="009C414C">
            <w:pPr>
              <w:rPr>
                <w:rFonts w:asciiTheme="minorHAnsi" w:hAnsiTheme="minorHAnsi"/>
                <w:b/>
                <w:sz w:val="22"/>
                <w:szCs w:val="22"/>
              </w:rPr>
            </w:pPr>
          </w:p>
        </w:tc>
        <w:tc>
          <w:tcPr>
            <w:tcW w:w="2880" w:type="dxa"/>
          </w:tcPr>
          <w:p w:rsidR="009C414C" w:rsidRPr="005A6DD0" w:rsidRDefault="009C414C" w:rsidP="009C414C">
            <w:pPr>
              <w:rPr>
                <w:rFonts w:asciiTheme="minorHAnsi" w:hAnsiTheme="minorHAnsi"/>
                <w:b/>
                <w:sz w:val="22"/>
                <w:szCs w:val="22"/>
              </w:rPr>
            </w:pPr>
          </w:p>
        </w:tc>
        <w:tc>
          <w:tcPr>
            <w:tcW w:w="1350" w:type="dxa"/>
            <w:vAlign w:val="center"/>
          </w:tcPr>
          <w:p w:rsidR="009C414C" w:rsidRPr="00CE65B9" w:rsidRDefault="009C414C" w:rsidP="009C414C">
            <w:pPr>
              <w:jc w:val="center"/>
              <w:rPr>
                <w:rFonts w:asciiTheme="minorHAnsi" w:hAnsiTheme="minorHAnsi"/>
                <w:sz w:val="22"/>
                <w:szCs w:val="22"/>
                <w:vertAlign w:val="superscript"/>
              </w:rPr>
            </w:pPr>
            <w:r>
              <w:rPr>
                <w:rFonts w:asciiTheme="minorHAnsi" w:hAnsiTheme="minorHAnsi"/>
                <w:sz w:val="22"/>
                <w:szCs w:val="22"/>
              </w:rPr>
              <w:t>NCVS TOC’s</w:t>
            </w:r>
            <w:r>
              <w:rPr>
                <w:rFonts w:asciiTheme="minorHAnsi" w:hAnsiTheme="minorHAnsi"/>
                <w:sz w:val="22"/>
                <w:szCs w:val="22"/>
                <w:vertAlign w:val="superscript"/>
              </w:rPr>
              <w:t>1</w:t>
            </w:r>
          </w:p>
        </w:tc>
        <w:tc>
          <w:tcPr>
            <w:tcW w:w="153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t>Number of victimizations</w:t>
            </w:r>
          </w:p>
        </w:tc>
        <w:tc>
          <w:tcPr>
            <w:tcW w:w="1080" w:type="dxa"/>
            <w:vAlign w:val="center"/>
          </w:tcPr>
          <w:p w:rsidR="009C414C" w:rsidRDefault="009C414C" w:rsidP="009C414C">
            <w:pPr>
              <w:jc w:val="center"/>
              <w:rPr>
                <w:rFonts w:asciiTheme="minorHAnsi" w:hAnsiTheme="minorHAnsi"/>
                <w:sz w:val="22"/>
                <w:szCs w:val="22"/>
              </w:rPr>
            </w:pPr>
            <w:r>
              <w:rPr>
                <w:rFonts w:asciiTheme="minorHAnsi" w:hAnsiTheme="minorHAnsi"/>
                <w:sz w:val="22"/>
                <w:szCs w:val="22"/>
              </w:rPr>
              <w:t>Domestic violence</w:t>
            </w:r>
          </w:p>
        </w:tc>
        <w:tc>
          <w:tcPr>
            <w:tcW w:w="1080" w:type="dxa"/>
            <w:vAlign w:val="center"/>
          </w:tcPr>
          <w:p w:rsidR="009C414C" w:rsidRDefault="009C414C" w:rsidP="009C414C">
            <w:pPr>
              <w:jc w:val="center"/>
              <w:rPr>
                <w:rFonts w:asciiTheme="minorHAnsi" w:hAnsiTheme="minorHAnsi"/>
                <w:sz w:val="22"/>
                <w:szCs w:val="22"/>
              </w:rPr>
            </w:pPr>
            <w:r>
              <w:rPr>
                <w:rFonts w:asciiTheme="minorHAnsi" w:hAnsiTheme="minorHAnsi"/>
                <w:sz w:val="22"/>
                <w:szCs w:val="22"/>
              </w:rPr>
              <w:t>Intimate partner violence</w:t>
            </w:r>
          </w:p>
        </w:tc>
        <w:tc>
          <w:tcPr>
            <w:tcW w:w="1260" w:type="dxa"/>
            <w:vAlign w:val="center"/>
          </w:tcPr>
          <w:p w:rsidR="009C414C" w:rsidRDefault="009C414C" w:rsidP="009C414C">
            <w:pPr>
              <w:jc w:val="center"/>
              <w:rPr>
                <w:rFonts w:asciiTheme="minorHAnsi" w:hAnsiTheme="minorHAnsi"/>
                <w:sz w:val="22"/>
                <w:szCs w:val="22"/>
              </w:rPr>
            </w:pPr>
            <w:r>
              <w:rPr>
                <w:rFonts w:asciiTheme="minorHAnsi" w:hAnsiTheme="minorHAnsi"/>
                <w:sz w:val="22"/>
                <w:szCs w:val="22"/>
              </w:rPr>
              <w:t>Reported to police</w:t>
            </w:r>
          </w:p>
        </w:tc>
      </w:tr>
      <w:tr w:rsidR="007B089A" w:rsidRPr="00D92348" w:rsidTr="00675890">
        <w:tc>
          <w:tcPr>
            <w:tcW w:w="648" w:type="dxa"/>
          </w:tcPr>
          <w:p w:rsidR="007B089A" w:rsidRDefault="007B089A" w:rsidP="009C414C">
            <w:pPr>
              <w:rPr>
                <w:rFonts w:asciiTheme="minorHAnsi" w:hAnsiTheme="minorHAnsi"/>
                <w:sz w:val="22"/>
                <w:szCs w:val="22"/>
              </w:rPr>
            </w:pPr>
          </w:p>
        </w:tc>
        <w:tc>
          <w:tcPr>
            <w:tcW w:w="2880" w:type="dxa"/>
          </w:tcPr>
          <w:p w:rsidR="007B089A" w:rsidRPr="00D92348" w:rsidRDefault="007B089A" w:rsidP="009C414C">
            <w:pPr>
              <w:rPr>
                <w:rFonts w:asciiTheme="minorHAnsi" w:hAnsiTheme="minorHAnsi"/>
                <w:sz w:val="22"/>
                <w:szCs w:val="22"/>
              </w:rPr>
            </w:pPr>
            <w:r>
              <w:rPr>
                <w:rFonts w:asciiTheme="minorHAnsi" w:hAnsiTheme="minorHAnsi"/>
                <w:sz w:val="22"/>
                <w:szCs w:val="22"/>
              </w:rPr>
              <w:t>All Violent Crimes</w:t>
            </w:r>
          </w:p>
        </w:tc>
        <w:tc>
          <w:tcPr>
            <w:tcW w:w="1350" w:type="dxa"/>
          </w:tcPr>
          <w:p w:rsidR="007B089A" w:rsidRPr="00D92348" w:rsidRDefault="007B089A" w:rsidP="009C414C">
            <w:pPr>
              <w:rPr>
                <w:rFonts w:asciiTheme="minorHAnsi" w:hAnsiTheme="minorHAnsi"/>
                <w:sz w:val="22"/>
                <w:szCs w:val="22"/>
              </w:rPr>
            </w:pP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9C414C">
        <w:tc>
          <w:tcPr>
            <w:tcW w:w="648" w:type="dxa"/>
          </w:tcPr>
          <w:p w:rsidR="007B089A" w:rsidRPr="00D92348" w:rsidRDefault="007B089A" w:rsidP="009C414C">
            <w:pPr>
              <w:rPr>
                <w:rFonts w:asciiTheme="minorHAnsi" w:hAnsiTheme="minorHAnsi"/>
                <w:sz w:val="22"/>
                <w:szCs w:val="22"/>
              </w:rPr>
            </w:pPr>
          </w:p>
        </w:tc>
        <w:tc>
          <w:tcPr>
            <w:tcW w:w="2880" w:type="dxa"/>
          </w:tcPr>
          <w:p w:rsidR="007B089A" w:rsidRPr="00D92348" w:rsidRDefault="007B089A" w:rsidP="009C414C">
            <w:pPr>
              <w:rPr>
                <w:rFonts w:asciiTheme="minorHAnsi" w:hAnsiTheme="minorHAnsi"/>
                <w:sz w:val="22"/>
                <w:szCs w:val="22"/>
              </w:rPr>
            </w:pPr>
          </w:p>
        </w:tc>
        <w:tc>
          <w:tcPr>
            <w:tcW w:w="1350" w:type="dxa"/>
          </w:tcPr>
          <w:p w:rsidR="007B089A" w:rsidRPr="00D92348" w:rsidRDefault="007B089A" w:rsidP="009C414C">
            <w:pPr>
              <w:rPr>
                <w:rFonts w:asciiTheme="minorHAnsi" w:hAnsiTheme="minorHAnsi"/>
                <w:sz w:val="22"/>
                <w:szCs w:val="22"/>
              </w:rPr>
            </w:pPr>
          </w:p>
        </w:tc>
        <w:tc>
          <w:tcPr>
            <w:tcW w:w="1530" w:type="dxa"/>
          </w:tcPr>
          <w:p w:rsidR="007B089A" w:rsidRPr="00D92348" w:rsidRDefault="007B089A" w:rsidP="009C414C">
            <w:pPr>
              <w:rPr>
                <w:rFonts w:asciiTheme="minorHAnsi" w:hAnsiTheme="minorHAnsi"/>
                <w:sz w:val="22"/>
                <w:szCs w:val="22"/>
              </w:rPr>
            </w:pPr>
          </w:p>
        </w:tc>
        <w:tc>
          <w:tcPr>
            <w:tcW w:w="1080" w:type="dxa"/>
          </w:tcPr>
          <w:p w:rsidR="007B089A" w:rsidRPr="00D92348" w:rsidRDefault="007B089A" w:rsidP="009C414C">
            <w:pPr>
              <w:rPr>
                <w:rFonts w:asciiTheme="minorHAnsi" w:hAnsiTheme="minorHAnsi"/>
                <w:sz w:val="22"/>
                <w:szCs w:val="22"/>
              </w:rPr>
            </w:pPr>
          </w:p>
        </w:tc>
        <w:tc>
          <w:tcPr>
            <w:tcW w:w="1080" w:type="dxa"/>
          </w:tcPr>
          <w:p w:rsidR="007B089A" w:rsidRPr="00D92348" w:rsidRDefault="007B089A" w:rsidP="009C414C">
            <w:pPr>
              <w:rPr>
                <w:rFonts w:asciiTheme="minorHAnsi" w:hAnsiTheme="minorHAnsi"/>
                <w:sz w:val="22"/>
                <w:szCs w:val="22"/>
              </w:rPr>
            </w:pPr>
          </w:p>
        </w:tc>
        <w:tc>
          <w:tcPr>
            <w:tcW w:w="1260" w:type="dxa"/>
          </w:tcPr>
          <w:p w:rsidR="007B089A" w:rsidRPr="00D92348" w:rsidRDefault="007B089A" w:rsidP="009C414C">
            <w:pPr>
              <w:rPr>
                <w:rFonts w:asciiTheme="minorHAnsi" w:hAnsiTheme="minorHAnsi"/>
                <w:sz w:val="22"/>
                <w:szCs w:val="22"/>
              </w:rPr>
            </w:pP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w:t>
            </w:r>
          </w:p>
        </w:tc>
        <w:tc>
          <w:tcPr>
            <w:tcW w:w="2880" w:type="dxa"/>
          </w:tcPr>
          <w:p w:rsidR="007B089A" w:rsidRPr="00D92348" w:rsidRDefault="007B089A" w:rsidP="009C414C">
            <w:pPr>
              <w:rPr>
                <w:rFonts w:asciiTheme="minorHAnsi" w:hAnsiTheme="minorHAnsi"/>
                <w:sz w:val="22"/>
                <w:szCs w:val="22"/>
              </w:rPr>
            </w:pPr>
            <w:r>
              <w:rPr>
                <w:rFonts w:asciiTheme="minorHAnsi" w:hAnsiTheme="minorHAnsi"/>
                <w:sz w:val="22"/>
                <w:szCs w:val="22"/>
              </w:rPr>
              <w:t>Serious Violent</w:t>
            </w:r>
          </w:p>
        </w:tc>
        <w:tc>
          <w:tcPr>
            <w:tcW w:w="1350" w:type="dxa"/>
          </w:tcPr>
          <w:p w:rsidR="007B089A" w:rsidRPr="00D92348" w:rsidRDefault="007B089A" w:rsidP="009C414C">
            <w:pPr>
              <w:rPr>
                <w:rFonts w:asciiTheme="minorHAnsi" w:hAnsiTheme="minorHAnsi"/>
                <w:sz w:val="22"/>
                <w:szCs w:val="22"/>
              </w:rPr>
            </w:pP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1A</w:t>
            </w:r>
          </w:p>
        </w:tc>
        <w:tc>
          <w:tcPr>
            <w:tcW w:w="2880" w:type="dxa"/>
          </w:tcPr>
          <w:p w:rsidR="007B089A" w:rsidRPr="00D92348" w:rsidRDefault="007B089A" w:rsidP="009C414C">
            <w:pPr>
              <w:rPr>
                <w:rFonts w:asciiTheme="minorHAnsi" w:hAnsiTheme="minorHAnsi"/>
                <w:sz w:val="22"/>
                <w:szCs w:val="22"/>
              </w:rPr>
            </w:pPr>
            <w:r>
              <w:rPr>
                <w:rFonts w:asciiTheme="minorHAnsi" w:hAnsiTheme="minorHAnsi"/>
                <w:sz w:val="22"/>
                <w:szCs w:val="22"/>
              </w:rPr>
              <w:t xml:space="preserve">  Rape &amp; Sexual Assault</w:t>
            </w:r>
          </w:p>
        </w:tc>
        <w:tc>
          <w:tcPr>
            <w:tcW w:w="1350" w:type="dxa"/>
          </w:tcPr>
          <w:p w:rsidR="007B089A" w:rsidRPr="00D92348" w:rsidRDefault="007B089A" w:rsidP="009C414C">
            <w:pPr>
              <w:rPr>
                <w:rFonts w:asciiTheme="minorHAnsi" w:hAnsiTheme="minorHAnsi"/>
                <w:sz w:val="22"/>
                <w:szCs w:val="22"/>
              </w:rPr>
            </w:pP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1A1</w:t>
            </w:r>
          </w:p>
        </w:tc>
        <w:tc>
          <w:tcPr>
            <w:tcW w:w="2880" w:type="dxa"/>
          </w:tcPr>
          <w:p w:rsidR="007B089A" w:rsidRDefault="007B089A" w:rsidP="009C414C">
            <w:pPr>
              <w:rPr>
                <w:rFonts w:asciiTheme="minorHAnsi" w:hAnsiTheme="minorHAnsi"/>
                <w:sz w:val="22"/>
                <w:szCs w:val="22"/>
              </w:rPr>
            </w:pPr>
            <w:r>
              <w:rPr>
                <w:rFonts w:asciiTheme="minorHAnsi" w:hAnsiTheme="minorHAnsi"/>
                <w:sz w:val="22"/>
                <w:szCs w:val="22"/>
              </w:rPr>
              <w:t xml:space="preserve">    Completed Rape</w:t>
            </w:r>
          </w:p>
        </w:tc>
        <w:tc>
          <w:tcPr>
            <w:tcW w:w="1350" w:type="dxa"/>
          </w:tcPr>
          <w:p w:rsidR="007B089A" w:rsidRPr="00D92348" w:rsidRDefault="007B089A" w:rsidP="009C414C">
            <w:pPr>
              <w:rPr>
                <w:rFonts w:asciiTheme="minorHAnsi" w:hAnsiTheme="minorHAnsi"/>
                <w:sz w:val="22"/>
                <w:szCs w:val="22"/>
              </w:rPr>
            </w:pPr>
            <w:r>
              <w:rPr>
                <w:rFonts w:asciiTheme="minorHAnsi" w:hAnsiTheme="minorHAnsi"/>
                <w:sz w:val="22"/>
                <w:szCs w:val="22"/>
              </w:rPr>
              <w:t>1</w:t>
            </w: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1A2</w:t>
            </w:r>
          </w:p>
        </w:tc>
        <w:tc>
          <w:tcPr>
            <w:tcW w:w="2880" w:type="dxa"/>
          </w:tcPr>
          <w:p w:rsidR="007B089A" w:rsidRDefault="007B089A" w:rsidP="009C414C">
            <w:pPr>
              <w:rPr>
                <w:rFonts w:asciiTheme="minorHAnsi" w:hAnsiTheme="minorHAnsi"/>
                <w:sz w:val="22"/>
                <w:szCs w:val="22"/>
              </w:rPr>
            </w:pPr>
            <w:r>
              <w:rPr>
                <w:rFonts w:asciiTheme="minorHAnsi" w:hAnsiTheme="minorHAnsi"/>
                <w:sz w:val="22"/>
                <w:szCs w:val="22"/>
              </w:rPr>
              <w:t xml:space="preserve">    Attempted Rape</w:t>
            </w:r>
          </w:p>
        </w:tc>
        <w:tc>
          <w:tcPr>
            <w:tcW w:w="1350" w:type="dxa"/>
          </w:tcPr>
          <w:p w:rsidR="007B089A" w:rsidRPr="00D92348" w:rsidRDefault="007B089A" w:rsidP="009C414C">
            <w:pPr>
              <w:rPr>
                <w:rFonts w:asciiTheme="minorHAnsi" w:hAnsiTheme="minorHAnsi"/>
                <w:sz w:val="22"/>
                <w:szCs w:val="22"/>
              </w:rPr>
            </w:pPr>
            <w:r>
              <w:rPr>
                <w:rFonts w:asciiTheme="minorHAnsi" w:hAnsiTheme="minorHAnsi"/>
                <w:sz w:val="22"/>
                <w:szCs w:val="22"/>
              </w:rPr>
              <w:t>2</w:t>
            </w: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1A3</w:t>
            </w:r>
          </w:p>
        </w:tc>
        <w:tc>
          <w:tcPr>
            <w:tcW w:w="2880" w:type="dxa"/>
          </w:tcPr>
          <w:p w:rsidR="007B089A" w:rsidRDefault="007B089A" w:rsidP="009C414C">
            <w:pPr>
              <w:rPr>
                <w:rFonts w:asciiTheme="minorHAnsi" w:hAnsiTheme="minorHAnsi"/>
                <w:sz w:val="22"/>
                <w:szCs w:val="22"/>
              </w:rPr>
            </w:pPr>
            <w:r>
              <w:rPr>
                <w:rFonts w:asciiTheme="minorHAnsi" w:hAnsiTheme="minorHAnsi"/>
                <w:sz w:val="22"/>
                <w:szCs w:val="22"/>
              </w:rPr>
              <w:t xml:space="preserve">    Sexual Attack</w:t>
            </w:r>
          </w:p>
        </w:tc>
        <w:tc>
          <w:tcPr>
            <w:tcW w:w="1350" w:type="dxa"/>
          </w:tcPr>
          <w:p w:rsidR="007B089A" w:rsidRDefault="007B089A" w:rsidP="009C414C">
            <w:pPr>
              <w:rPr>
                <w:rFonts w:asciiTheme="minorHAnsi" w:hAnsiTheme="minorHAnsi"/>
                <w:sz w:val="22"/>
                <w:szCs w:val="22"/>
              </w:rPr>
            </w:pPr>
            <w:r>
              <w:rPr>
                <w:rFonts w:asciiTheme="minorHAnsi" w:hAnsiTheme="minorHAnsi"/>
                <w:sz w:val="22"/>
                <w:szCs w:val="22"/>
              </w:rPr>
              <w:t>3, 4, 15</w:t>
            </w: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1B</w:t>
            </w:r>
          </w:p>
        </w:tc>
        <w:tc>
          <w:tcPr>
            <w:tcW w:w="2880" w:type="dxa"/>
          </w:tcPr>
          <w:p w:rsidR="007B089A" w:rsidRPr="00D92348" w:rsidRDefault="007B089A" w:rsidP="009C414C">
            <w:pPr>
              <w:rPr>
                <w:rFonts w:asciiTheme="minorHAnsi" w:hAnsiTheme="minorHAnsi"/>
                <w:sz w:val="22"/>
                <w:szCs w:val="22"/>
              </w:rPr>
            </w:pPr>
            <w:r>
              <w:rPr>
                <w:rFonts w:asciiTheme="minorHAnsi" w:hAnsiTheme="minorHAnsi"/>
                <w:sz w:val="22"/>
                <w:szCs w:val="22"/>
              </w:rPr>
              <w:t xml:space="preserve">  Robbery</w:t>
            </w:r>
          </w:p>
        </w:tc>
        <w:tc>
          <w:tcPr>
            <w:tcW w:w="1350" w:type="dxa"/>
          </w:tcPr>
          <w:p w:rsidR="007B089A" w:rsidRPr="00D92348" w:rsidRDefault="007B089A" w:rsidP="009C414C">
            <w:pPr>
              <w:rPr>
                <w:rFonts w:asciiTheme="minorHAnsi" w:hAnsiTheme="minorHAnsi"/>
                <w:sz w:val="22"/>
                <w:szCs w:val="22"/>
              </w:rPr>
            </w:pP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1B1</w:t>
            </w:r>
          </w:p>
        </w:tc>
        <w:tc>
          <w:tcPr>
            <w:tcW w:w="2880" w:type="dxa"/>
          </w:tcPr>
          <w:p w:rsidR="007B089A" w:rsidRDefault="007B089A" w:rsidP="009C414C">
            <w:pPr>
              <w:rPr>
                <w:rFonts w:asciiTheme="minorHAnsi" w:hAnsiTheme="minorHAnsi"/>
                <w:sz w:val="22"/>
                <w:szCs w:val="22"/>
              </w:rPr>
            </w:pPr>
            <w:r>
              <w:rPr>
                <w:rFonts w:asciiTheme="minorHAnsi" w:hAnsiTheme="minorHAnsi"/>
                <w:sz w:val="22"/>
                <w:szCs w:val="22"/>
              </w:rPr>
              <w:t xml:space="preserve">    Robbery with injury</w:t>
            </w:r>
          </w:p>
        </w:tc>
        <w:tc>
          <w:tcPr>
            <w:tcW w:w="1350" w:type="dxa"/>
          </w:tcPr>
          <w:p w:rsidR="007B089A" w:rsidRPr="00D92348" w:rsidRDefault="007B089A" w:rsidP="009C414C">
            <w:pPr>
              <w:rPr>
                <w:rFonts w:asciiTheme="minorHAnsi" w:hAnsiTheme="minorHAnsi"/>
                <w:sz w:val="22"/>
                <w:szCs w:val="22"/>
              </w:rPr>
            </w:pPr>
            <w:r>
              <w:rPr>
                <w:rFonts w:asciiTheme="minorHAnsi" w:hAnsiTheme="minorHAnsi"/>
                <w:sz w:val="22"/>
                <w:szCs w:val="22"/>
              </w:rPr>
              <w:t>5, 6</w:t>
            </w: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1B2</w:t>
            </w:r>
          </w:p>
        </w:tc>
        <w:tc>
          <w:tcPr>
            <w:tcW w:w="2880" w:type="dxa"/>
          </w:tcPr>
          <w:p w:rsidR="007B089A" w:rsidRDefault="007B089A" w:rsidP="009C414C">
            <w:pPr>
              <w:rPr>
                <w:rFonts w:asciiTheme="minorHAnsi" w:hAnsiTheme="minorHAnsi"/>
                <w:sz w:val="22"/>
                <w:szCs w:val="22"/>
              </w:rPr>
            </w:pPr>
            <w:r>
              <w:rPr>
                <w:rFonts w:asciiTheme="minorHAnsi" w:hAnsiTheme="minorHAnsi"/>
                <w:sz w:val="22"/>
                <w:szCs w:val="22"/>
              </w:rPr>
              <w:t xml:space="preserve">    Robbery without injury</w:t>
            </w:r>
          </w:p>
        </w:tc>
        <w:tc>
          <w:tcPr>
            <w:tcW w:w="1350" w:type="dxa"/>
          </w:tcPr>
          <w:p w:rsidR="007B089A" w:rsidRPr="00D92348" w:rsidRDefault="007B089A" w:rsidP="009C414C">
            <w:pPr>
              <w:rPr>
                <w:rFonts w:asciiTheme="minorHAnsi" w:hAnsiTheme="minorHAnsi"/>
                <w:sz w:val="22"/>
                <w:szCs w:val="22"/>
              </w:rPr>
            </w:pPr>
            <w:r>
              <w:rPr>
                <w:rFonts w:asciiTheme="minorHAnsi" w:hAnsiTheme="minorHAnsi"/>
                <w:sz w:val="22"/>
                <w:szCs w:val="22"/>
              </w:rPr>
              <w:t>7</w:t>
            </w: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1C</w:t>
            </w:r>
          </w:p>
        </w:tc>
        <w:tc>
          <w:tcPr>
            <w:tcW w:w="2880" w:type="dxa"/>
          </w:tcPr>
          <w:p w:rsidR="007B089A" w:rsidRPr="00D92348" w:rsidRDefault="007B089A" w:rsidP="009C414C">
            <w:pPr>
              <w:rPr>
                <w:rFonts w:asciiTheme="minorHAnsi" w:hAnsiTheme="minorHAnsi"/>
                <w:sz w:val="22"/>
                <w:szCs w:val="22"/>
              </w:rPr>
            </w:pPr>
            <w:r>
              <w:rPr>
                <w:rFonts w:asciiTheme="minorHAnsi" w:hAnsiTheme="minorHAnsi"/>
                <w:sz w:val="22"/>
                <w:szCs w:val="22"/>
              </w:rPr>
              <w:t xml:space="preserve">  Aggravated assault</w:t>
            </w:r>
          </w:p>
        </w:tc>
        <w:tc>
          <w:tcPr>
            <w:tcW w:w="1350" w:type="dxa"/>
          </w:tcPr>
          <w:p w:rsidR="007B089A" w:rsidRPr="00D92348" w:rsidRDefault="007B089A" w:rsidP="009C414C">
            <w:pPr>
              <w:rPr>
                <w:rFonts w:asciiTheme="minorHAnsi" w:hAnsiTheme="minorHAnsi"/>
                <w:sz w:val="22"/>
                <w:szCs w:val="22"/>
              </w:rPr>
            </w:pPr>
            <w:r>
              <w:rPr>
                <w:rFonts w:asciiTheme="minorHAnsi" w:hAnsiTheme="minorHAnsi"/>
                <w:sz w:val="22"/>
                <w:szCs w:val="22"/>
              </w:rPr>
              <w:t>11, 14</w:t>
            </w: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2</w:t>
            </w:r>
          </w:p>
        </w:tc>
        <w:tc>
          <w:tcPr>
            <w:tcW w:w="2880" w:type="dxa"/>
          </w:tcPr>
          <w:p w:rsidR="007B089A" w:rsidRDefault="007B089A" w:rsidP="009C414C">
            <w:pPr>
              <w:rPr>
                <w:rFonts w:asciiTheme="minorHAnsi" w:hAnsiTheme="minorHAnsi"/>
                <w:sz w:val="22"/>
                <w:szCs w:val="22"/>
              </w:rPr>
            </w:pPr>
            <w:r>
              <w:rPr>
                <w:rFonts w:asciiTheme="minorHAnsi" w:hAnsiTheme="minorHAnsi"/>
                <w:sz w:val="22"/>
                <w:szCs w:val="22"/>
              </w:rPr>
              <w:t>Simple Assault</w:t>
            </w:r>
          </w:p>
        </w:tc>
        <w:tc>
          <w:tcPr>
            <w:tcW w:w="1350" w:type="dxa"/>
          </w:tcPr>
          <w:p w:rsidR="007B089A" w:rsidRDefault="007B089A" w:rsidP="009C414C">
            <w:pPr>
              <w:rPr>
                <w:rFonts w:asciiTheme="minorHAnsi" w:hAnsiTheme="minorHAnsi"/>
                <w:sz w:val="22"/>
                <w:szCs w:val="22"/>
              </w:rPr>
            </w:pP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2A</w:t>
            </w:r>
          </w:p>
        </w:tc>
        <w:tc>
          <w:tcPr>
            <w:tcW w:w="2880" w:type="dxa"/>
          </w:tcPr>
          <w:p w:rsidR="007B089A" w:rsidRPr="00D92348" w:rsidRDefault="007B089A" w:rsidP="009C414C">
            <w:pPr>
              <w:rPr>
                <w:rFonts w:asciiTheme="minorHAnsi" w:hAnsiTheme="minorHAnsi"/>
                <w:sz w:val="22"/>
                <w:szCs w:val="22"/>
              </w:rPr>
            </w:pPr>
            <w:r>
              <w:rPr>
                <w:rFonts w:asciiTheme="minorHAnsi" w:hAnsiTheme="minorHAnsi"/>
                <w:sz w:val="22"/>
                <w:szCs w:val="22"/>
              </w:rPr>
              <w:t xml:space="preserve">  Threatened Assault</w:t>
            </w:r>
          </w:p>
        </w:tc>
        <w:tc>
          <w:tcPr>
            <w:tcW w:w="1350" w:type="dxa"/>
          </w:tcPr>
          <w:p w:rsidR="007B089A" w:rsidRPr="00126F49" w:rsidRDefault="007B089A" w:rsidP="009C414C">
            <w:pPr>
              <w:rPr>
                <w:rFonts w:asciiTheme="minorHAnsi" w:hAnsiTheme="minorHAnsi"/>
                <w:sz w:val="22"/>
                <w:szCs w:val="22"/>
              </w:rPr>
            </w:pPr>
            <w:r>
              <w:rPr>
                <w:rFonts w:asciiTheme="minorHAnsi" w:hAnsiTheme="minorHAnsi"/>
                <w:sz w:val="22"/>
                <w:szCs w:val="22"/>
              </w:rPr>
              <w:t>12, 13, 20</w:t>
            </w: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r w:rsidR="007B089A" w:rsidRPr="00D92348" w:rsidTr="003E56EC">
        <w:tc>
          <w:tcPr>
            <w:tcW w:w="648" w:type="dxa"/>
          </w:tcPr>
          <w:p w:rsidR="007B089A" w:rsidRDefault="007B089A" w:rsidP="009C414C">
            <w:pPr>
              <w:rPr>
                <w:rFonts w:asciiTheme="minorHAnsi" w:hAnsiTheme="minorHAnsi"/>
                <w:sz w:val="22"/>
                <w:szCs w:val="22"/>
              </w:rPr>
            </w:pPr>
            <w:r>
              <w:rPr>
                <w:rFonts w:asciiTheme="minorHAnsi" w:hAnsiTheme="minorHAnsi"/>
                <w:sz w:val="22"/>
                <w:szCs w:val="22"/>
              </w:rPr>
              <w:t>2B</w:t>
            </w:r>
          </w:p>
        </w:tc>
        <w:tc>
          <w:tcPr>
            <w:tcW w:w="2880" w:type="dxa"/>
          </w:tcPr>
          <w:p w:rsidR="007B089A" w:rsidRDefault="007B089A" w:rsidP="009C414C">
            <w:pPr>
              <w:rPr>
                <w:rFonts w:asciiTheme="minorHAnsi" w:hAnsiTheme="minorHAnsi"/>
                <w:sz w:val="22"/>
                <w:szCs w:val="22"/>
              </w:rPr>
            </w:pPr>
            <w:r>
              <w:rPr>
                <w:rFonts w:asciiTheme="minorHAnsi" w:hAnsiTheme="minorHAnsi"/>
                <w:sz w:val="22"/>
                <w:szCs w:val="22"/>
              </w:rPr>
              <w:t xml:space="preserve">  Assault (no weapon/injury)</w:t>
            </w:r>
          </w:p>
        </w:tc>
        <w:tc>
          <w:tcPr>
            <w:tcW w:w="1350" w:type="dxa"/>
          </w:tcPr>
          <w:p w:rsidR="007B089A" w:rsidRPr="00D92348" w:rsidRDefault="007B089A" w:rsidP="009C414C">
            <w:pPr>
              <w:rPr>
                <w:rFonts w:asciiTheme="minorHAnsi" w:hAnsiTheme="minorHAnsi"/>
                <w:sz w:val="22"/>
                <w:szCs w:val="22"/>
              </w:rPr>
            </w:pPr>
            <w:r>
              <w:rPr>
                <w:rFonts w:asciiTheme="minorHAnsi" w:hAnsiTheme="minorHAnsi"/>
                <w:sz w:val="22"/>
                <w:szCs w:val="22"/>
              </w:rPr>
              <w:t>17</w:t>
            </w:r>
          </w:p>
        </w:tc>
        <w:tc>
          <w:tcPr>
            <w:tcW w:w="153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7B089A" w:rsidRPr="00D92348" w:rsidRDefault="007B089A" w:rsidP="002B608F">
            <w:pPr>
              <w:jc w:val="center"/>
              <w:rPr>
                <w:rFonts w:asciiTheme="minorHAnsi" w:hAnsiTheme="minorHAnsi"/>
                <w:sz w:val="22"/>
                <w:szCs w:val="22"/>
              </w:rPr>
            </w:pPr>
            <w:r>
              <w:rPr>
                <w:rFonts w:asciiTheme="minorHAnsi" w:hAnsiTheme="minorHAnsi"/>
                <w:sz w:val="22"/>
                <w:szCs w:val="22"/>
              </w:rPr>
              <w:sym w:font="Wingdings" w:char="F0FC"/>
            </w:r>
          </w:p>
        </w:tc>
      </w:tr>
    </w:tbl>
    <w:p w:rsidR="009C414C" w:rsidRDefault="00FF3A18" w:rsidP="009C414C">
      <w:pPr>
        <w:pStyle w:val="ListParagraph"/>
        <w:numPr>
          <w:ilvl w:val="0"/>
          <w:numId w:val="9"/>
        </w:numPr>
        <w:rPr>
          <w:rFonts w:asciiTheme="minorHAnsi" w:hAnsiTheme="minorHAnsi"/>
          <w:sz w:val="18"/>
          <w:szCs w:val="18"/>
        </w:rPr>
      </w:pPr>
      <w:r>
        <w:rPr>
          <w:rFonts w:asciiTheme="minorHAnsi" w:hAnsiTheme="minorHAnsi"/>
          <w:sz w:val="18"/>
          <w:szCs w:val="18"/>
        </w:rPr>
        <w:t>The questionnaire does not support coding of TOC</w:t>
      </w:r>
      <w:r w:rsidR="009C414C">
        <w:rPr>
          <w:rFonts w:asciiTheme="minorHAnsi" w:hAnsiTheme="minorHAnsi"/>
          <w:sz w:val="18"/>
          <w:szCs w:val="18"/>
        </w:rPr>
        <w:t xml:space="preserve">s 8, 9, </w:t>
      </w:r>
      <w:r>
        <w:rPr>
          <w:rFonts w:asciiTheme="minorHAnsi" w:hAnsiTheme="minorHAnsi"/>
          <w:sz w:val="18"/>
          <w:szCs w:val="18"/>
        </w:rPr>
        <w:t xml:space="preserve">and </w:t>
      </w:r>
      <w:r w:rsidR="009C414C">
        <w:rPr>
          <w:rFonts w:asciiTheme="minorHAnsi" w:hAnsiTheme="minorHAnsi"/>
          <w:sz w:val="18"/>
          <w:szCs w:val="18"/>
        </w:rPr>
        <w:t>10</w:t>
      </w:r>
      <w:r>
        <w:rPr>
          <w:rFonts w:asciiTheme="minorHAnsi" w:hAnsiTheme="minorHAnsi"/>
          <w:sz w:val="18"/>
          <w:szCs w:val="18"/>
        </w:rPr>
        <w:t xml:space="preserve"> (attempted robbery); such incidents may be reported and coded as aggravated or simple assault. The questionnaire also does not support coding of TOCs</w:t>
      </w:r>
      <w:r w:rsidR="009C414C">
        <w:rPr>
          <w:rFonts w:asciiTheme="minorHAnsi" w:hAnsiTheme="minorHAnsi"/>
          <w:sz w:val="18"/>
          <w:szCs w:val="18"/>
        </w:rPr>
        <w:t xml:space="preserve"> 16 </w:t>
      </w:r>
      <w:r>
        <w:rPr>
          <w:rFonts w:asciiTheme="minorHAnsi" w:hAnsiTheme="minorHAnsi"/>
          <w:sz w:val="18"/>
          <w:szCs w:val="18"/>
        </w:rPr>
        <w:t xml:space="preserve">(unwanted sexual contact without force) </w:t>
      </w:r>
      <w:r w:rsidR="009C414C">
        <w:rPr>
          <w:rFonts w:asciiTheme="minorHAnsi" w:hAnsiTheme="minorHAnsi"/>
          <w:sz w:val="18"/>
          <w:szCs w:val="18"/>
        </w:rPr>
        <w:t>and 18</w:t>
      </w:r>
      <w:r>
        <w:rPr>
          <w:rFonts w:asciiTheme="minorHAnsi" w:hAnsiTheme="minorHAnsi"/>
          <w:sz w:val="18"/>
          <w:szCs w:val="18"/>
        </w:rPr>
        <w:t xml:space="preserve"> (verbal threat of rape)</w:t>
      </w:r>
      <w:r w:rsidR="009C414C">
        <w:rPr>
          <w:rFonts w:asciiTheme="minorHAnsi" w:hAnsiTheme="minorHAnsi"/>
          <w:sz w:val="18"/>
          <w:szCs w:val="18"/>
        </w:rPr>
        <w:t xml:space="preserve">. </w:t>
      </w:r>
    </w:p>
    <w:p w:rsidR="009C414C" w:rsidRPr="009C414C" w:rsidRDefault="009C414C" w:rsidP="009C414C">
      <w:pPr>
        <w:ind w:left="864" w:hanging="864"/>
        <w:rPr>
          <w:rFonts w:asciiTheme="minorHAnsi" w:hAnsiTheme="minorHAnsi"/>
        </w:rPr>
      </w:pPr>
    </w:p>
    <w:p w:rsidR="009C414C" w:rsidRDefault="009C414C" w:rsidP="009C414C">
      <w:pPr>
        <w:rPr>
          <w:rFonts w:asciiTheme="minorHAnsi" w:hAnsiTheme="minorHAnsi"/>
        </w:rPr>
      </w:pPr>
      <w:r>
        <w:rPr>
          <w:rFonts w:asciiTheme="minorHAnsi" w:hAnsiTheme="minorHAnsi"/>
        </w:rPr>
        <w:t xml:space="preserve">Table 3 shows a similar set of estimates that may be supported by the person-level instrument, but </w:t>
      </w:r>
      <w:r w:rsidR="0079558F">
        <w:rPr>
          <w:rFonts w:asciiTheme="minorHAnsi" w:hAnsiTheme="minorHAnsi"/>
        </w:rPr>
        <w:t>these estimates are only of persons (or households) touched by a particular type of crime.</w:t>
      </w:r>
      <w:r w:rsidR="00310900">
        <w:rPr>
          <w:rFonts w:asciiTheme="minorHAnsi" w:hAnsiTheme="minorHAnsi"/>
        </w:rPr>
        <w:t xml:space="preserve"> </w:t>
      </w:r>
      <w:r w:rsidR="0079558F">
        <w:rPr>
          <w:rFonts w:asciiTheme="minorHAnsi" w:hAnsiTheme="minorHAnsi"/>
        </w:rPr>
        <w:t>At this point in development, the rows are slightly different between the incident-level and person-level form: the person-level form does not distinguish between rape and other sexual assault, or between attempted and threatened sexual assault, while the incident-level form does not ask about threatened rape or sexual assault. Further, for the domestic violence, intimate partner violence, and police report columns, the person-level form does not allow as much disaggregation as the incident-level form because one person may be reporting on multiple types of violent crime covered by the set of questions leading up to these items.</w:t>
      </w:r>
    </w:p>
    <w:p w:rsidR="00310900" w:rsidRDefault="00310900" w:rsidP="009C414C">
      <w:pPr>
        <w:rPr>
          <w:rFonts w:asciiTheme="minorHAnsi" w:hAnsiTheme="minorHAnsi"/>
        </w:rPr>
      </w:pPr>
    </w:p>
    <w:p w:rsidR="00310900" w:rsidRPr="009C414C" w:rsidRDefault="00310900" w:rsidP="009C414C">
      <w:pPr>
        <w:rPr>
          <w:rFonts w:asciiTheme="minorHAnsi" w:hAnsiTheme="minorHAnsi"/>
        </w:rPr>
      </w:pPr>
      <w:r>
        <w:rPr>
          <w:rFonts w:asciiTheme="minorHAnsi" w:hAnsiTheme="minorHAnsi"/>
        </w:rPr>
        <w:t>Several changes were made to the person-level instrument after the cognitive testing to help align the questions with the checked cells in Table 3.</w:t>
      </w:r>
    </w:p>
    <w:p w:rsidR="009C414C" w:rsidRDefault="009C414C" w:rsidP="009C414C">
      <w:pPr>
        <w:ind w:left="864" w:hanging="864"/>
        <w:rPr>
          <w:rFonts w:asciiTheme="minorHAnsi" w:hAnsiTheme="minorHAnsi"/>
        </w:rPr>
      </w:pPr>
    </w:p>
    <w:p w:rsidR="0079558F" w:rsidRDefault="0079558F" w:rsidP="009C414C">
      <w:pPr>
        <w:ind w:left="864" w:hanging="864"/>
        <w:rPr>
          <w:rFonts w:asciiTheme="minorHAnsi" w:hAnsiTheme="minorHAnsi"/>
        </w:rPr>
      </w:pPr>
    </w:p>
    <w:p w:rsidR="00310900" w:rsidRDefault="00310900">
      <w:pPr>
        <w:spacing w:after="200" w:line="276" w:lineRule="auto"/>
        <w:rPr>
          <w:rFonts w:asciiTheme="minorHAnsi" w:hAnsiTheme="minorHAnsi"/>
          <w:i/>
        </w:rPr>
      </w:pPr>
      <w:r>
        <w:rPr>
          <w:rFonts w:asciiTheme="minorHAnsi" w:hAnsiTheme="minorHAnsi"/>
          <w:i/>
        </w:rPr>
        <w:br w:type="page"/>
      </w:r>
    </w:p>
    <w:p w:rsidR="009C414C" w:rsidRPr="009C414C" w:rsidRDefault="009C414C" w:rsidP="00E22CA9">
      <w:pPr>
        <w:spacing w:after="200"/>
        <w:ind w:left="864" w:hanging="864"/>
        <w:rPr>
          <w:rFonts w:asciiTheme="minorHAnsi" w:hAnsiTheme="minorHAnsi"/>
        </w:rPr>
      </w:pPr>
      <w:r w:rsidRPr="009C414C">
        <w:rPr>
          <w:rFonts w:asciiTheme="minorHAnsi" w:hAnsiTheme="minorHAnsi"/>
        </w:rPr>
        <w:lastRenderedPageBreak/>
        <w:t xml:space="preserve">Table 3. </w:t>
      </w:r>
      <w:r w:rsidR="00E22CA9">
        <w:rPr>
          <w:rFonts w:asciiTheme="minorHAnsi" w:hAnsiTheme="minorHAnsi"/>
        </w:rPr>
        <w:tab/>
      </w:r>
      <w:r w:rsidRPr="009C414C">
        <w:rPr>
          <w:rFonts w:asciiTheme="minorHAnsi" w:hAnsiTheme="minorHAnsi"/>
        </w:rPr>
        <w:t>Violent crime victimization estimates potentially supported by person-level CS questionnaire</w:t>
      </w:r>
    </w:p>
    <w:tbl>
      <w:tblPr>
        <w:tblStyle w:val="TableGrid"/>
        <w:tblW w:w="9828" w:type="dxa"/>
        <w:tblLayout w:type="fixed"/>
        <w:tblLook w:val="04A0" w:firstRow="1" w:lastRow="0" w:firstColumn="1" w:lastColumn="0" w:noHBand="0" w:noVBand="1"/>
      </w:tblPr>
      <w:tblGrid>
        <w:gridCol w:w="648"/>
        <w:gridCol w:w="3330"/>
        <w:gridCol w:w="1170"/>
        <w:gridCol w:w="1260"/>
        <w:gridCol w:w="1080"/>
        <w:gridCol w:w="1080"/>
        <w:gridCol w:w="1260"/>
      </w:tblGrid>
      <w:tr w:rsidR="009C414C" w:rsidRPr="00D92348" w:rsidTr="009C414C">
        <w:tc>
          <w:tcPr>
            <w:tcW w:w="648" w:type="dxa"/>
          </w:tcPr>
          <w:p w:rsidR="009C414C" w:rsidRPr="005A6DD0" w:rsidRDefault="009C414C" w:rsidP="009C414C">
            <w:pPr>
              <w:rPr>
                <w:rFonts w:asciiTheme="minorHAnsi" w:hAnsiTheme="minorHAnsi"/>
                <w:b/>
                <w:sz w:val="22"/>
                <w:szCs w:val="22"/>
              </w:rPr>
            </w:pPr>
          </w:p>
        </w:tc>
        <w:tc>
          <w:tcPr>
            <w:tcW w:w="3330" w:type="dxa"/>
          </w:tcPr>
          <w:p w:rsidR="009C414C" w:rsidRPr="005A6DD0" w:rsidRDefault="009C414C" w:rsidP="009C414C">
            <w:pPr>
              <w:rPr>
                <w:rFonts w:asciiTheme="minorHAnsi" w:hAnsiTheme="minorHAnsi"/>
                <w:b/>
                <w:sz w:val="22"/>
                <w:szCs w:val="22"/>
              </w:rPr>
            </w:pPr>
          </w:p>
        </w:tc>
        <w:tc>
          <w:tcPr>
            <w:tcW w:w="1170" w:type="dxa"/>
            <w:vAlign w:val="center"/>
          </w:tcPr>
          <w:p w:rsidR="009C414C" w:rsidRDefault="009C414C" w:rsidP="009C414C">
            <w:pPr>
              <w:jc w:val="center"/>
              <w:rPr>
                <w:rFonts w:asciiTheme="minorHAnsi" w:hAnsiTheme="minorHAnsi"/>
                <w:sz w:val="22"/>
                <w:szCs w:val="22"/>
              </w:rPr>
            </w:pPr>
            <w:r>
              <w:rPr>
                <w:rFonts w:asciiTheme="minorHAnsi" w:hAnsiTheme="minorHAnsi"/>
                <w:sz w:val="22"/>
                <w:szCs w:val="22"/>
              </w:rPr>
              <w:t>NCVS TOC’s</w:t>
            </w:r>
            <w:r>
              <w:rPr>
                <w:rFonts w:asciiTheme="minorHAnsi" w:hAnsiTheme="minorHAnsi"/>
                <w:sz w:val="22"/>
                <w:szCs w:val="22"/>
                <w:vertAlign w:val="superscript"/>
              </w:rPr>
              <w:t>1</w:t>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t>Number of persons</w:t>
            </w:r>
          </w:p>
        </w:tc>
        <w:tc>
          <w:tcPr>
            <w:tcW w:w="1080" w:type="dxa"/>
            <w:vAlign w:val="center"/>
          </w:tcPr>
          <w:p w:rsidR="009C414C" w:rsidRDefault="009C414C" w:rsidP="009C414C">
            <w:pPr>
              <w:jc w:val="center"/>
              <w:rPr>
                <w:rFonts w:asciiTheme="minorHAnsi" w:hAnsiTheme="minorHAnsi"/>
                <w:sz w:val="22"/>
                <w:szCs w:val="22"/>
              </w:rPr>
            </w:pPr>
            <w:r>
              <w:rPr>
                <w:rFonts w:asciiTheme="minorHAnsi" w:hAnsiTheme="minorHAnsi"/>
                <w:sz w:val="22"/>
                <w:szCs w:val="22"/>
              </w:rPr>
              <w:t>Domestic violence</w:t>
            </w:r>
          </w:p>
        </w:tc>
        <w:tc>
          <w:tcPr>
            <w:tcW w:w="1080" w:type="dxa"/>
            <w:vAlign w:val="center"/>
          </w:tcPr>
          <w:p w:rsidR="009C414C" w:rsidRDefault="009C414C" w:rsidP="009C414C">
            <w:pPr>
              <w:jc w:val="center"/>
              <w:rPr>
                <w:rFonts w:asciiTheme="minorHAnsi" w:hAnsiTheme="minorHAnsi"/>
                <w:sz w:val="22"/>
                <w:szCs w:val="22"/>
              </w:rPr>
            </w:pPr>
            <w:r>
              <w:rPr>
                <w:rFonts w:asciiTheme="minorHAnsi" w:hAnsiTheme="minorHAnsi"/>
                <w:sz w:val="22"/>
                <w:szCs w:val="22"/>
              </w:rPr>
              <w:t>Intimate partner violence</w:t>
            </w:r>
          </w:p>
        </w:tc>
        <w:tc>
          <w:tcPr>
            <w:tcW w:w="1260" w:type="dxa"/>
            <w:vAlign w:val="center"/>
          </w:tcPr>
          <w:p w:rsidR="009C414C" w:rsidRDefault="009C414C" w:rsidP="009C414C">
            <w:pPr>
              <w:jc w:val="center"/>
              <w:rPr>
                <w:rFonts w:asciiTheme="minorHAnsi" w:hAnsiTheme="minorHAnsi"/>
                <w:sz w:val="22"/>
                <w:szCs w:val="22"/>
              </w:rPr>
            </w:pPr>
            <w:r>
              <w:rPr>
                <w:rFonts w:asciiTheme="minorHAnsi" w:hAnsiTheme="minorHAnsi"/>
                <w:sz w:val="22"/>
                <w:szCs w:val="22"/>
              </w:rPr>
              <w:t>Reported to police</w:t>
            </w:r>
          </w:p>
        </w:tc>
      </w:tr>
      <w:tr w:rsidR="009C414C" w:rsidRPr="00D92348" w:rsidTr="009C414C">
        <w:tc>
          <w:tcPr>
            <w:tcW w:w="648" w:type="dxa"/>
          </w:tcPr>
          <w:p w:rsidR="009C414C" w:rsidRDefault="009C414C" w:rsidP="009C414C">
            <w:pPr>
              <w:rPr>
                <w:rFonts w:asciiTheme="minorHAnsi" w:hAnsiTheme="minorHAnsi"/>
                <w:sz w:val="22"/>
                <w:szCs w:val="22"/>
              </w:rPr>
            </w:pPr>
          </w:p>
        </w:tc>
        <w:tc>
          <w:tcPr>
            <w:tcW w:w="3330" w:type="dxa"/>
          </w:tcPr>
          <w:p w:rsidR="009C414C" w:rsidRPr="00D92348" w:rsidRDefault="009C414C" w:rsidP="009C414C">
            <w:pPr>
              <w:rPr>
                <w:rFonts w:asciiTheme="minorHAnsi" w:hAnsiTheme="minorHAnsi"/>
                <w:sz w:val="22"/>
                <w:szCs w:val="22"/>
              </w:rPr>
            </w:pPr>
            <w:r>
              <w:rPr>
                <w:rFonts w:asciiTheme="minorHAnsi" w:hAnsiTheme="minorHAnsi"/>
                <w:sz w:val="22"/>
                <w:szCs w:val="22"/>
              </w:rPr>
              <w:t>All Violent Crimes</w:t>
            </w:r>
          </w:p>
        </w:tc>
        <w:tc>
          <w:tcPr>
            <w:tcW w:w="1170" w:type="dxa"/>
          </w:tcPr>
          <w:p w:rsidR="009C414C" w:rsidRPr="00D92348" w:rsidRDefault="009C414C" w:rsidP="009C414C">
            <w:pPr>
              <w:rPr>
                <w:rFonts w:asciiTheme="minorHAnsi" w:hAnsiTheme="minorHAnsi"/>
                <w:sz w:val="22"/>
                <w:szCs w:val="22"/>
              </w:rPr>
            </w:pP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r>
              <w:rPr>
                <w:rFonts w:asciiTheme="minorHAnsi" w:hAnsiTheme="minorHAnsi"/>
                <w:sz w:val="22"/>
                <w:szCs w:val="22"/>
                <w:vertAlign w:val="superscript"/>
              </w:rPr>
              <w:t>2</w:t>
            </w:r>
          </w:p>
        </w:tc>
        <w:tc>
          <w:tcPr>
            <w:tcW w:w="1080" w:type="dxa"/>
            <w:vAlign w:val="center"/>
          </w:tcPr>
          <w:p w:rsidR="009C414C" w:rsidRDefault="009C414C" w:rsidP="009C414C">
            <w:pPr>
              <w:jc w:val="center"/>
            </w:pPr>
            <w:r w:rsidRPr="005A2DB2">
              <w:rPr>
                <w:rFonts w:asciiTheme="minorHAnsi" w:hAnsiTheme="minorHAnsi"/>
                <w:sz w:val="22"/>
                <w:szCs w:val="22"/>
              </w:rPr>
              <w:sym w:font="Wingdings" w:char="F0FC"/>
            </w:r>
            <w:r w:rsidRPr="005A2DB2">
              <w:rPr>
                <w:rFonts w:asciiTheme="minorHAnsi" w:hAnsiTheme="minorHAnsi"/>
                <w:sz w:val="22"/>
                <w:szCs w:val="22"/>
                <w:vertAlign w:val="superscript"/>
              </w:rPr>
              <w:t>2</w:t>
            </w:r>
          </w:p>
        </w:tc>
        <w:tc>
          <w:tcPr>
            <w:tcW w:w="1080" w:type="dxa"/>
            <w:vAlign w:val="center"/>
          </w:tcPr>
          <w:p w:rsidR="009C414C" w:rsidRDefault="009C414C" w:rsidP="009C414C">
            <w:pPr>
              <w:jc w:val="center"/>
            </w:pPr>
            <w:r w:rsidRPr="005A2DB2">
              <w:rPr>
                <w:rFonts w:asciiTheme="minorHAnsi" w:hAnsiTheme="minorHAnsi"/>
                <w:sz w:val="22"/>
                <w:szCs w:val="22"/>
              </w:rPr>
              <w:sym w:font="Wingdings" w:char="F0FC"/>
            </w:r>
            <w:r w:rsidRPr="005A2DB2">
              <w:rPr>
                <w:rFonts w:asciiTheme="minorHAnsi" w:hAnsiTheme="minorHAnsi"/>
                <w:sz w:val="22"/>
                <w:szCs w:val="22"/>
                <w:vertAlign w:val="superscript"/>
              </w:rPr>
              <w:t>2</w:t>
            </w:r>
          </w:p>
        </w:tc>
        <w:tc>
          <w:tcPr>
            <w:tcW w:w="1260" w:type="dxa"/>
            <w:vAlign w:val="center"/>
          </w:tcPr>
          <w:p w:rsidR="009C414C" w:rsidRDefault="009C414C" w:rsidP="009C414C">
            <w:pPr>
              <w:jc w:val="center"/>
            </w:pPr>
            <w:r w:rsidRPr="005A2DB2">
              <w:rPr>
                <w:rFonts w:asciiTheme="minorHAnsi" w:hAnsiTheme="minorHAnsi"/>
                <w:sz w:val="22"/>
                <w:szCs w:val="22"/>
              </w:rPr>
              <w:sym w:font="Wingdings" w:char="F0FC"/>
            </w:r>
            <w:r w:rsidRPr="005A2DB2">
              <w:rPr>
                <w:rFonts w:asciiTheme="minorHAnsi" w:hAnsiTheme="minorHAnsi"/>
                <w:sz w:val="22"/>
                <w:szCs w:val="22"/>
                <w:vertAlign w:val="superscript"/>
              </w:rPr>
              <w:t>2</w:t>
            </w:r>
          </w:p>
        </w:tc>
      </w:tr>
      <w:tr w:rsidR="009C414C" w:rsidRPr="00D92348" w:rsidTr="009C414C">
        <w:tc>
          <w:tcPr>
            <w:tcW w:w="648" w:type="dxa"/>
          </w:tcPr>
          <w:p w:rsidR="009C414C" w:rsidRPr="00D92348" w:rsidRDefault="009C414C" w:rsidP="009C414C">
            <w:pPr>
              <w:rPr>
                <w:rFonts w:asciiTheme="minorHAnsi" w:hAnsiTheme="minorHAnsi"/>
                <w:sz w:val="22"/>
                <w:szCs w:val="22"/>
              </w:rPr>
            </w:pPr>
          </w:p>
        </w:tc>
        <w:tc>
          <w:tcPr>
            <w:tcW w:w="3330" w:type="dxa"/>
          </w:tcPr>
          <w:p w:rsidR="009C414C" w:rsidRPr="00D92348" w:rsidRDefault="009C414C" w:rsidP="009C414C">
            <w:pPr>
              <w:rPr>
                <w:rFonts w:asciiTheme="minorHAnsi" w:hAnsiTheme="minorHAnsi"/>
                <w:sz w:val="22"/>
                <w:szCs w:val="22"/>
              </w:rPr>
            </w:pPr>
          </w:p>
        </w:tc>
        <w:tc>
          <w:tcPr>
            <w:tcW w:w="1170" w:type="dxa"/>
          </w:tcPr>
          <w:p w:rsidR="009C414C" w:rsidRPr="00D92348" w:rsidRDefault="009C414C" w:rsidP="009C414C">
            <w:pPr>
              <w:rPr>
                <w:rFonts w:asciiTheme="minorHAnsi" w:hAnsiTheme="minorHAnsi"/>
                <w:sz w:val="22"/>
                <w:szCs w:val="22"/>
              </w:rPr>
            </w:pPr>
          </w:p>
        </w:tc>
        <w:tc>
          <w:tcPr>
            <w:tcW w:w="1260" w:type="dxa"/>
            <w:vAlign w:val="center"/>
          </w:tcPr>
          <w:p w:rsidR="009C414C" w:rsidRPr="00D92348" w:rsidRDefault="009C414C" w:rsidP="009C414C">
            <w:pPr>
              <w:jc w:val="center"/>
              <w:rPr>
                <w:rFonts w:asciiTheme="minorHAnsi" w:hAnsiTheme="minorHAnsi"/>
                <w:sz w:val="22"/>
                <w:szCs w:val="22"/>
              </w:rPr>
            </w:pPr>
          </w:p>
        </w:tc>
        <w:tc>
          <w:tcPr>
            <w:tcW w:w="108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p>
        </w:tc>
        <w:tc>
          <w:tcPr>
            <w:tcW w:w="108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p>
        </w:tc>
        <w:tc>
          <w:tcPr>
            <w:tcW w:w="126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1</w:t>
            </w:r>
          </w:p>
        </w:tc>
        <w:tc>
          <w:tcPr>
            <w:tcW w:w="3330" w:type="dxa"/>
          </w:tcPr>
          <w:p w:rsidR="009C414C" w:rsidRPr="00D92348" w:rsidRDefault="009C414C" w:rsidP="009C414C">
            <w:pPr>
              <w:rPr>
                <w:rFonts w:asciiTheme="minorHAnsi" w:hAnsiTheme="minorHAnsi"/>
                <w:sz w:val="22"/>
                <w:szCs w:val="22"/>
              </w:rPr>
            </w:pPr>
            <w:r>
              <w:rPr>
                <w:rFonts w:asciiTheme="minorHAnsi" w:hAnsiTheme="minorHAnsi"/>
                <w:sz w:val="22"/>
                <w:szCs w:val="22"/>
              </w:rPr>
              <w:t>Serious Violent</w:t>
            </w:r>
          </w:p>
        </w:tc>
        <w:tc>
          <w:tcPr>
            <w:tcW w:w="1170" w:type="dxa"/>
          </w:tcPr>
          <w:p w:rsidR="009C414C" w:rsidRPr="00D92348" w:rsidRDefault="009C414C" w:rsidP="009C414C">
            <w:pPr>
              <w:rPr>
                <w:rFonts w:asciiTheme="minorHAnsi" w:hAnsiTheme="minorHAnsi"/>
                <w:sz w:val="22"/>
                <w:szCs w:val="22"/>
              </w:rPr>
            </w:pP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r>
              <w:rPr>
                <w:rFonts w:asciiTheme="minorHAnsi" w:hAnsiTheme="minorHAnsi"/>
                <w:sz w:val="22"/>
                <w:szCs w:val="22"/>
                <w:vertAlign w:val="superscript"/>
              </w:rPr>
              <w:t>2</w:t>
            </w:r>
          </w:p>
        </w:tc>
        <w:tc>
          <w:tcPr>
            <w:tcW w:w="1080" w:type="dxa"/>
            <w:shd w:val="thinDiagStripe" w:color="auto" w:fill="auto"/>
            <w:vAlign w:val="center"/>
          </w:tcPr>
          <w:p w:rsidR="009C414C" w:rsidRPr="00D92348" w:rsidRDefault="009C414C" w:rsidP="009C414C">
            <w:pPr>
              <w:jc w:val="center"/>
              <w:rPr>
                <w:rFonts w:asciiTheme="minorHAnsi" w:hAnsiTheme="minorHAnsi"/>
                <w:sz w:val="22"/>
                <w:szCs w:val="22"/>
              </w:rPr>
            </w:pPr>
          </w:p>
        </w:tc>
        <w:tc>
          <w:tcPr>
            <w:tcW w:w="1080" w:type="dxa"/>
            <w:shd w:val="thinDiagStripe" w:color="auto" w:fill="auto"/>
            <w:vAlign w:val="center"/>
          </w:tcPr>
          <w:p w:rsidR="009C414C" w:rsidRPr="00D92348" w:rsidRDefault="009C414C" w:rsidP="009C414C">
            <w:pPr>
              <w:jc w:val="center"/>
              <w:rPr>
                <w:rFonts w:asciiTheme="minorHAnsi" w:hAnsiTheme="minorHAnsi"/>
                <w:sz w:val="22"/>
                <w:szCs w:val="22"/>
              </w:rPr>
            </w:pPr>
          </w:p>
        </w:tc>
        <w:tc>
          <w:tcPr>
            <w:tcW w:w="1260" w:type="dxa"/>
            <w:shd w:val="thinDiagStripe" w:color="auto" w:fill="auto"/>
            <w:vAlign w:val="center"/>
          </w:tcPr>
          <w:p w:rsidR="009C414C" w:rsidRPr="00D92348" w:rsidRDefault="009C414C" w:rsidP="009C414C">
            <w:pPr>
              <w:jc w:val="center"/>
              <w:rPr>
                <w:rFonts w:asciiTheme="minorHAnsi" w:hAnsiTheme="minorHAnsi"/>
                <w:sz w:val="22"/>
                <w:szCs w:val="22"/>
              </w:rPr>
            </w:pP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1A</w:t>
            </w:r>
          </w:p>
        </w:tc>
        <w:tc>
          <w:tcPr>
            <w:tcW w:w="3330" w:type="dxa"/>
          </w:tcPr>
          <w:p w:rsidR="009C414C" w:rsidRPr="00D92348" w:rsidRDefault="009C414C" w:rsidP="009C414C">
            <w:pPr>
              <w:rPr>
                <w:rFonts w:asciiTheme="minorHAnsi" w:hAnsiTheme="minorHAnsi"/>
                <w:sz w:val="22"/>
                <w:szCs w:val="22"/>
              </w:rPr>
            </w:pPr>
            <w:r>
              <w:rPr>
                <w:rFonts w:asciiTheme="minorHAnsi" w:hAnsiTheme="minorHAnsi"/>
                <w:sz w:val="22"/>
                <w:szCs w:val="22"/>
              </w:rPr>
              <w:t xml:space="preserve">  Rape &amp; Sexual Assault</w:t>
            </w:r>
          </w:p>
        </w:tc>
        <w:tc>
          <w:tcPr>
            <w:tcW w:w="1170" w:type="dxa"/>
          </w:tcPr>
          <w:p w:rsidR="009C414C" w:rsidRPr="00D92348" w:rsidRDefault="009C414C" w:rsidP="009C414C">
            <w:pPr>
              <w:rPr>
                <w:rFonts w:asciiTheme="minorHAnsi" w:hAnsiTheme="minorHAnsi"/>
                <w:sz w:val="22"/>
                <w:szCs w:val="22"/>
              </w:rPr>
            </w:pP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r>
              <w:rPr>
                <w:rFonts w:asciiTheme="minorHAnsi" w:hAnsiTheme="minorHAnsi"/>
                <w:sz w:val="22"/>
                <w:szCs w:val="22"/>
                <w:vertAlign w:val="superscript"/>
              </w:rPr>
              <w:t>2</w:t>
            </w:r>
          </w:p>
        </w:tc>
        <w:tc>
          <w:tcPr>
            <w:tcW w:w="1080" w:type="dxa"/>
            <w:vAlign w:val="center"/>
          </w:tcPr>
          <w:p w:rsidR="009C414C" w:rsidRDefault="009C414C" w:rsidP="009C414C">
            <w:pPr>
              <w:jc w:val="center"/>
            </w:pPr>
            <w:r w:rsidRPr="00FC7149">
              <w:rPr>
                <w:rFonts w:asciiTheme="minorHAnsi" w:hAnsiTheme="minorHAnsi"/>
                <w:sz w:val="22"/>
                <w:szCs w:val="22"/>
              </w:rPr>
              <w:sym w:font="Wingdings" w:char="F0FC"/>
            </w:r>
            <w:r w:rsidRPr="00FC7149">
              <w:rPr>
                <w:rFonts w:asciiTheme="minorHAnsi" w:hAnsiTheme="minorHAnsi"/>
                <w:sz w:val="22"/>
                <w:szCs w:val="22"/>
                <w:vertAlign w:val="superscript"/>
              </w:rPr>
              <w:t>2</w:t>
            </w:r>
          </w:p>
        </w:tc>
        <w:tc>
          <w:tcPr>
            <w:tcW w:w="1080" w:type="dxa"/>
            <w:vAlign w:val="center"/>
          </w:tcPr>
          <w:p w:rsidR="009C414C" w:rsidRDefault="009C414C" w:rsidP="009C414C">
            <w:pPr>
              <w:jc w:val="center"/>
            </w:pPr>
            <w:r w:rsidRPr="00FC7149">
              <w:rPr>
                <w:rFonts w:asciiTheme="minorHAnsi" w:hAnsiTheme="minorHAnsi"/>
                <w:sz w:val="22"/>
                <w:szCs w:val="22"/>
              </w:rPr>
              <w:sym w:font="Wingdings" w:char="F0FC"/>
            </w:r>
            <w:r w:rsidRPr="00FC7149">
              <w:rPr>
                <w:rFonts w:asciiTheme="minorHAnsi" w:hAnsiTheme="minorHAnsi"/>
                <w:sz w:val="22"/>
                <w:szCs w:val="22"/>
                <w:vertAlign w:val="superscript"/>
              </w:rPr>
              <w:t>2</w:t>
            </w:r>
          </w:p>
        </w:tc>
        <w:tc>
          <w:tcPr>
            <w:tcW w:w="1260" w:type="dxa"/>
            <w:vAlign w:val="center"/>
          </w:tcPr>
          <w:p w:rsidR="009C414C" w:rsidRDefault="009C414C" w:rsidP="009C414C">
            <w:pPr>
              <w:jc w:val="center"/>
            </w:pPr>
            <w:r w:rsidRPr="00FC7149">
              <w:rPr>
                <w:rFonts w:asciiTheme="minorHAnsi" w:hAnsiTheme="minorHAnsi"/>
                <w:sz w:val="22"/>
                <w:szCs w:val="22"/>
              </w:rPr>
              <w:sym w:font="Wingdings" w:char="F0FC"/>
            </w:r>
            <w:r w:rsidRPr="00FC7149">
              <w:rPr>
                <w:rFonts w:asciiTheme="minorHAnsi" w:hAnsiTheme="minorHAnsi"/>
                <w:sz w:val="22"/>
                <w:szCs w:val="22"/>
                <w:vertAlign w:val="superscript"/>
              </w:rPr>
              <w:t>2</w:t>
            </w: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1A1</w:t>
            </w:r>
          </w:p>
        </w:tc>
        <w:tc>
          <w:tcPr>
            <w:tcW w:w="3330" w:type="dxa"/>
          </w:tcPr>
          <w:p w:rsidR="009C414C" w:rsidRDefault="009C414C" w:rsidP="009C414C">
            <w:pPr>
              <w:rPr>
                <w:rFonts w:asciiTheme="minorHAnsi" w:hAnsiTheme="minorHAnsi"/>
                <w:sz w:val="22"/>
                <w:szCs w:val="22"/>
              </w:rPr>
            </w:pPr>
            <w:r>
              <w:rPr>
                <w:rFonts w:asciiTheme="minorHAnsi" w:hAnsiTheme="minorHAnsi"/>
                <w:sz w:val="22"/>
                <w:szCs w:val="22"/>
              </w:rPr>
              <w:t xml:space="preserve">    Forced Rape/Sexual Assault</w:t>
            </w:r>
          </w:p>
        </w:tc>
        <w:tc>
          <w:tcPr>
            <w:tcW w:w="1170" w:type="dxa"/>
          </w:tcPr>
          <w:p w:rsidR="009C414C" w:rsidRPr="00D92348" w:rsidRDefault="009C414C" w:rsidP="009C414C">
            <w:pPr>
              <w:rPr>
                <w:rFonts w:asciiTheme="minorHAnsi" w:hAnsiTheme="minorHAnsi"/>
                <w:sz w:val="22"/>
                <w:szCs w:val="22"/>
              </w:rPr>
            </w:pPr>
            <w:r>
              <w:rPr>
                <w:rFonts w:asciiTheme="minorHAnsi" w:hAnsiTheme="minorHAnsi"/>
                <w:sz w:val="22"/>
                <w:szCs w:val="22"/>
              </w:rPr>
              <w:t>1,2,3,4,15</w:t>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1A2</w:t>
            </w:r>
          </w:p>
        </w:tc>
        <w:tc>
          <w:tcPr>
            <w:tcW w:w="3330" w:type="dxa"/>
          </w:tcPr>
          <w:p w:rsidR="009C414C" w:rsidRDefault="009C414C" w:rsidP="009C414C">
            <w:pPr>
              <w:rPr>
                <w:rFonts w:asciiTheme="minorHAnsi" w:hAnsiTheme="minorHAnsi"/>
                <w:sz w:val="22"/>
                <w:szCs w:val="22"/>
              </w:rPr>
            </w:pPr>
            <w:r>
              <w:rPr>
                <w:rFonts w:asciiTheme="minorHAnsi" w:hAnsiTheme="minorHAnsi"/>
                <w:sz w:val="22"/>
                <w:szCs w:val="22"/>
              </w:rPr>
              <w:t xml:space="preserve">    Atmp’d/Threat’d Sexual Assault</w:t>
            </w:r>
          </w:p>
        </w:tc>
        <w:tc>
          <w:tcPr>
            <w:tcW w:w="1170" w:type="dxa"/>
          </w:tcPr>
          <w:p w:rsidR="009C414C" w:rsidRPr="00D92348" w:rsidRDefault="009C414C" w:rsidP="009C414C">
            <w:pPr>
              <w:rPr>
                <w:rFonts w:asciiTheme="minorHAnsi" w:hAnsiTheme="minorHAnsi"/>
                <w:sz w:val="22"/>
                <w:szCs w:val="22"/>
              </w:rPr>
            </w:pPr>
            <w:r>
              <w:rPr>
                <w:rFonts w:asciiTheme="minorHAnsi" w:hAnsiTheme="minorHAnsi"/>
                <w:sz w:val="22"/>
                <w:szCs w:val="22"/>
              </w:rPr>
              <w:t>2, 19</w:t>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1B</w:t>
            </w:r>
          </w:p>
        </w:tc>
        <w:tc>
          <w:tcPr>
            <w:tcW w:w="3330" w:type="dxa"/>
          </w:tcPr>
          <w:p w:rsidR="009C414C" w:rsidRPr="00D92348" w:rsidRDefault="009C414C" w:rsidP="009C414C">
            <w:pPr>
              <w:rPr>
                <w:rFonts w:asciiTheme="minorHAnsi" w:hAnsiTheme="minorHAnsi"/>
                <w:sz w:val="22"/>
                <w:szCs w:val="22"/>
              </w:rPr>
            </w:pPr>
            <w:r>
              <w:rPr>
                <w:rFonts w:asciiTheme="minorHAnsi" w:hAnsiTheme="minorHAnsi"/>
                <w:sz w:val="22"/>
                <w:szCs w:val="22"/>
              </w:rPr>
              <w:t xml:space="preserve">  Robbery</w:t>
            </w:r>
          </w:p>
        </w:tc>
        <w:tc>
          <w:tcPr>
            <w:tcW w:w="1170" w:type="dxa"/>
          </w:tcPr>
          <w:p w:rsidR="009C414C" w:rsidRPr="00D92348" w:rsidRDefault="009C414C" w:rsidP="009C414C">
            <w:pPr>
              <w:rPr>
                <w:rFonts w:asciiTheme="minorHAnsi" w:hAnsiTheme="minorHAnsi"/>
                <w:sz w:val="22"/>
                <w:szCs w:val="22"/>
              </w:rPr>
            </w:pP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r>
              <w:rPr>
                <w:rFonts w:asciiTheme="minorHAnsi" w:hAnsiTheme="minorHAnsi"/>
                <w:sz w:val="22"/>
                <w:szCs w:val="22"/>
                <w:vertAlign w:val="superscript"/>
              </w:rPr>
              <w:t>2</w:t>
            </w:r>
          </w:p>
        </w:tc>
        <w:tc>
          <w:tcPr>
            <w:tcW w:w="108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r>
              <w:rPr>
                <w:rFonts w:asciiTheme="minorHAnsi" w:hAnsiTheme="minorHAnsi"/>
                <w:sz w:val="22"/>
                <w:szCs w:val="22"/>
                <w:vertAlign w:val="superscript"/>
              </w:rPr>
              <w:t>3</w:t>
            </w:r>
          </w:p>
        </w:tc>
        <w:tc>
          <w:tcPr>
            <w:tcW w:w="108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r>
              <w:rPr>
                <w:rFonts w:asciiTheme="minorHAnsi" w:hAnsiTheme="minorHAnsi"/>
                <w:sz w:val="22"/>
                <w:szCs w:val="22"/>
                <w:vertAlign w:val="superscript"/>
              </w:rPr>
              <w:t>3</w:t>
            </w:r>
          </w:p>
        </w:tc>
        <w:tc>
          <w:tcPr>
            <w:tcW w:w="126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r>
              <w:rPr>
                <w:rFonts w:asciiTheme="minorHAnsi" w:hAnsiTheme="minorHAnsi"/>
                <w:sz w:val="22"/>
                <w:szCs w:val="22"/>
                <w:vertAlign w:val="superscript"/>
              </w:rPr>
              <w:t>3</w:t>
            </w: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1B1</w:t>
            </w:r>
          </w:p>
        </w:tc>
        <w:tc>
          <w:tcPr>
            <w:tcW w:w="3330" w:type="dxa"/>
          </w:tcPr>
          <w:p w:rsidR="009C414C" w:rsidRDefault="009C414C" w:rsidP="009C414C">
            <w:pPr>
              <w:rPr>
                <w:rFonts w:asciiTheme="minorHAnsi" w:hAnsiTheme="minorHAnsi"/>
                <w:sz w:val="22"/>
                <w:szCs w:val="22"/>
              </w:rPr>
            </w:pPr>
            <w:r>
              <w:rPr>
                <w:rFonts w:asciiTheme="minorHAnsi" w:hAnsiTheme="minorHAnsi"/>
                <w:sz w:val="22"/>
                <w:szCs w:val="22"/>
              </w:rPr>
              <w:t xml:space="preserve">    Robbery with injury</w:t>
            </w:r>
          </w:p>
        </w:tc>
        <w:tc>
          <w:tcPr>
            <w:tcW w:w="1170" w:type="dxa"/>
          </w:tcPr>
          <w:p w:rsidR="009C414C" w:rsidRPr="00D92348" w:rsidRDefault="009C414C" w:rsidP="009C414C">
            <w:pPr>
              <w:rPr>
                <w:rFonts w:asciiTheme="minorHAnsi" w:hAnsiTheme="minorHAnsi"/>
                <w:sz w:val="22"/>
                <w:szCs w:val="22"/>
              </w:rPr>
            </w:pPr>
            <w:r>
              <w:rPr>
                <w:rFonts w:asciiTheme="minorHAnsi" w:hAnsiTheme="minorHAnsi"/>
                <w:sz w:val="22"/>
                <w:szCs w:val="22"/>
              </w:rPr>
              <w:t>5, 6</w:t>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shd w:val="thinDiagStripe" w:color="auto" w:fill="auto"/>
            <w:vAlign w:val="center"/>
          </w:tcPr>
          <w:p w:rsidR="009C414C" w:rsidRPr="00D92348" w:rsidRDefault="009C414C" w:rsidP="009C414C">
            <w:pPr>
              <w:jc w:val="center"/>
              <w:rPr>
                <w:rFonts w:asciiTheme="minorHAnsi" w:hAnsiTheme="minorHAnsi"/>
                <w:sz w:val="22"/>
                <w:szCs w:val="22"/>
              </w:rPr>
            </w:pPr>
          </w:p>
        </w:tc>
        <w:tc>
          <w:tcPr>
            <w:tcW w:w="1080" w:type="dxa"/>
            <w:shd w:val="thinDiagStripe" w:color="auto" w:fill="auto"/>
            <w:vAlign w:val="center"/>
          </w:tcPr>
          <w:p w:rsidR="009C414C" w:rsidRPr="00D92348" w:rsidRDefault="009C414C" w:rsidP="009C414C">
            <w:pPr>
              <w:jc w:val="center"/>
              <w:rPr>
                <w:rFonts w:asciiTheme="minorHAnsi" w:hAnsiTheme="minorHAnsi"/>
                <w:sz w:val="22"/>
                <w:szCs w:val="22"/>
              </w:rPr>
            </w:pPr>
          </w:p>
        </w:tc>
        <w:tc>
          <w:tcPr>
            <w:tcW w:w="1260" w:type="dxa"/>
            <w:shd w:val="thinDiagStripe" w:color="auto" w:fill="auto"/>
            <w:vAlign w:val="center"/>
          </w:tcPr>
          <w:p w:rsidR="009C414C" w:rsidRPr="00D92348" w:rsidRDefault="009C414C" w:rsidP="009C414C">
            <w:pPr>
              <w:jc w:val="center"/>
              <w:rPr>
                <w:rFonts w:asciiTheme="minorHAnsi" w:hAnsiTheme="minorHAnsi"/>
                <w:sz w:val="22"/>
                <w:szCs w:val="22"/>
              </w:rPr>
            </w:pP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1B2</w:t>
            </w:r>
          </w:p>
        </w:tc>
        <w:tc>
          <w:tcPr>
            <w:tcW w:w="3330" w:type="dxa"/>
          </w:tcPr>
          <w:p w:rsidR="009C414C" w:rsidRDefault="009C414C" w:rsidP="009C414C">
            <w:pPr>
              <w:rPr>
                <w:rFonts w:asciiTheme="minorHAnsi" w:hAnsiTheme="minorHAnsi"/>
                <w:sz w:val="22"/>
                <w:szCs w:val="22"/>
              </w:rPr>
            </w:pPr>
            <w:r>
              <w:rPr>
                <w:rFonts w:asciiTheme="minorHAnsi" w:hAnsiTheme="minorHAnsi"/>
                <w:sz w:val="22"/>
                <w:szCs w:val="22"/>
              </w:rPr>
              <w:t xml:space="preserve">    Robbery without injury</w:t>
            </w:r>
          </w:p>
        </w:tc>
        <w:tc>
          <w:tcPr>
            <w:tcW w:w="1170" w:type="dxa"/>
          </w:tcPr>
          <w:p w:rsidR="009C414C" w:rsidRPr="00606F38" w:rsidRDefault="009C414C" w:rsidP="009C414C">
            <w:pPr>
              <w:rPr>
                <w:rFonts w:asciiTheme="minorHAnsi" w:hAnsiTheme="minorHAnsi"/>
                <w:sz w:val="22"/>
                <w:szCs w:val="22"/>
                <w:vertAlign w:val="superscript"/>
              </w:rPr>
            </w:pPr>
            <w:r>
              <w:rPr>
                <w:rFonts w:asciiTheme="minorHAnsi" w:hAnsiTheme="minorHAnsi"/>
                <w:sz w:val="22"/>
                <w:szCs w:val="22"/>
              </w:rPr>
              <w:t>7</w:t>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tcBorders>
              <w:bottom w:val="single" w:sz="4" w:space="0" w:color="auto"/>
            </w:tcBorders>
            <w:shd w:val="thinDiagStripe" w:color="auto" w:fill="auto"/>
            <w:vAlign w:val="center"/>
          </w:tcPr>
          <w:p w:rsidR="009C414C" w:rsidRPr="00D92348" w:rsidRDefault="009C414C" w:rsidP="009C414C">
            <w:pPr>
              <w:jc w:val="center"/>
              <w:rPr>
                <w:rFonts w:asciiTheme="minorHAnsi" w:hAnsiTheme="minorHAnsi"/>
                <w:sz w:val="22"/>
                <w:szCs w:val="22"/>
              </w:rPr>
            </w:pPr>
          </w:p>
        </w:tc>
        <w:tc>
          <w:tcPr>
            <w:tcW w:w="1080" w:type="dxa"/>
            <w:tcBorders>
              <w:bottom w:val="single" w:sz="4" w:space="0" w:color="auto"/>
            </w:tcBorders>
            <w:shd w:val="thinDiagStripe" w:color="auto" w:fill="auto"/>
            <w:vAlign w:val="center"/>
          </w:tcPr>
          <w:p w:rsidR="009C414C" w:rsidRPr="00D92348" w:rsidRDefault="009C414C" w:rsidP="009C414C">
            <w:pPr>
              <w:jc w:val="center"/>
              <w:rPr>
                <w:rFonts w:asciiTheme="minorHAnsi" w:hAnsiTheme="minorHAnsi"/>
                <w:sz w:val="22"/>
                <w:szCs w:val="22"/>
              </w:rPr>
            </w:pPr>
          </w:p>
        </w:tc>
        <w:tc>
          <w:tcPr>
            <w:tcW w:w="1260" w:type="dxa"/>
            <w:tcBorders>
              <w:bottom w:val="single" w:sz="4" w:space="0" w:color="auto"/>
            </w:tcBorders>
            <w:shd w:val="thinDiagStripe" w:color="auto" w:fill="auto"/>
            <w:vAlign w:val="center"/>
          </w:tcPr>
          <w:p w:rsidR="009C414C" w:rsidRPr="00D92348" w:rsidRDefault="009C414C" w:rsidP="009C414C">
            <w:pPr>
              <w:jc w:val="center"/>
              <w:rPr>
                <w:rFonts w:asciiTheme="minorHAnsi" w:hAnsiTheme="minorHAnsi"/>
                <w:sz w:val="22"/>
                <w:szCs w:val="22"/>
              </w:rPr>
            </w:pP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1C</w:t>
            </w:r>
          </w:p>
        </w:tc>
        <w:tc>
          <w:tcPr>
            <w:tcW w:w="3330" w:type="dxa"/>
          </w:tcPr>
          <w:p w:rsidR="009C414C" w:rsidRPr="00D92348" w:rsidRDefault="009C414C" w:rsidP="009C414C">
            <w:pPr>
              <w:rPr>
                <w:rFonts w:asciiTheme="minorHAnsi" w:hAnsiTheme="minorHAnsi"/>
                <w:sz w:val="22"/>
                <w:szCs w:val="22"/>
              </w:rPr>
            </w:pPr>
            <w:r>
              <w:rPr>
                <w:rFonts w:asciiTheme="minorHAnsi" w:hAnsiTheme="minorHAnsi"/>
                <w:sz w:val="22"/>
                <w:szCs w:val="22"/>
              </w:rPr>
              <w:t xml:space="preserve">  Aggravated assault</w:t>
            </w:r>
          </w:p>
        </w:tc>
        <w:tc>
          <w:tcPr>
            <w:tcW w:w="1170" w:type="dxa"/>
          </w:tcPr>
          <w:p w:rsidR="009C414C" w:rsidRPr="00D92348" w:rsidRDefault="009C414C" w:rsidP="009C414C">
            <w:pPr>
              <w:rPr>
                <w:rFonts w:asciiTheme="minorHAnsi" w:hAnsiTheme="minorHAnsi"/>
                <w:sz w:val="22"/>
                <w:szCs w:val="22"/>
              </w:rPr>
            </w:pPr>
            <w:r>
              <w:rPr>
                <w:rFonts w:asciiTheme="minorHAnsi" w:hAnsiTheme="minorHAnsi"/>
                <w:sz w:val="22"/>
                <w:szCs w:val="22"/>
              </w:rPr>
              <w:t>11, 14</w:t>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tcBorders>
              <w:bottom w:val="single" w:sz="4" w:space="0" w:color="auto"/>
            </w:tcBorders>
            <w:shd w:val="thinDiagStripe" w:color="auto" w:fill="auto"/>
            <w:vAlign w:val="center"/>
          </w:tcPr>
          <w:p w:rsidR="009C414C" w:rsidRPr="00D92348" w:rsidRDefault="009C414C" w:rsidP="009C414C">
            <w:pPr>
              <w:jc w:val="center"/>
              <w:rPr>
                <w:rFonts w:asciiTheme="minorHAnsi" w:hAnsiTheme="minorHAnsi"/>
                <w:sz w:val="22"/>
                <w:szCs w:val="22"/>
              </w:rPr>
            </w:pPr>
          </w:p>
        </w:tc>
        <w:tc>
          <w:tcPr>
            <w:tcW w:w="1080" w:type="dxa"/>
            <w:tcBorders>
              <w:bottom w:val="single" w:sz="4" w:space="0" w:color="auto"/>
            </w:tcBorders>
            <w:shd w:val="thinDiagStripe" w:color="auto" w:fill="auto"/>
            <w:vAlign w:val="center"/>
          </w:tcPr>
          <w:p w:rsidR="009C414C" w:rsidRPr="00D92348" w:rsidRDefault="009C414C" w:rsidP="009C414C">
            <w:pPr>
              <w:jc w:val="center"/>
              <w:rPr>
                <w:rFonts w:asciiTheme="minorHAnsi" w:hAnsiTheme="minorHAnsi"/>
                <w:sz w:val="22"/>
                <w:szCs w:val="22"/>
              </w:rPr>
            </w:pPr>
          </w:p>
        </w:tc>
        <w:tc>
          <w:tcPr>
            <w:tcW w:w="1260" w:type="dxa"/>
            <w:tcBorders>
              <w:bottom w:val="single" w:sz="4" w:space="0" w:color="auto"/>
            </w:tcBorders>
            <w:shd w:val="thinDiagStripe" w:color="auto" w:fill="auto"/>
            <w:vAlign w:val="center"/>
          </w:tcPr>
          <w:p w:rsidR="009C414C" w:rsidRPr="00D92348" w:rsidRDefault="009C414C" w:rsidP="009C414C">
            <w:pPr>
              <w:jc w:val="center"/>
              <w:rPr>
                <w:rFonts w:asciiTheme="minorHAnsi" w:hAnsiTheme="minorHAnsi"/>
                <w:sz w:val="22"/>
                <w:szCs w:val="22"/>
              </w:rPr>
            </w:pP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2</w:t>
            </w:r>
          </w:p>
        </w:tc>
        <w:tc>
          <w:tcPr>
            <w:tcW w:w="3330" w:type="dxa"/>
          </w:tcPr>
          <w:p w:rsidR="009C414C" w:rsidRDefault="009C414C" w:rsidP="009C414C">
            <w:pPr>
              <w:rPr>
                <w:rFonts w:asciiTheme="minorHAnsi" w:hAnsiTheme="minorHAnsi"/>
                <w:sz w:val="22"/>
                <w:szCs w:val="22"/>
              </w:rPr>
            </w:pPr>
            <w:r>
              <w:rPr>
                <w:rFonts w:asciiTheme="minorHAnsi" w:hAnsiTheme="minorHAnsi"/>
                <w:sz w:val="22"/>
                <w:szCs w:val="22"/>
              </w:rPr>
              <w:t>Simple Assault</w:t>
            </w:r>
          </w:p>
        </w:tc>
        <w:tc>
          <w:tcPr>
            <w:tcW w:w="1170" w:type="dxa"/>
          </w:tcPr>
          <w:p w:rsidR="009C414C" w:rsidRDefault="009C414C" w:rsidP="009C414C">
            <w:pPr>
              <w:rPr>
                <w:rFonts w:asciiTheme="minorHAnsi" w:hAnsiTheme="minorHAnsi"/>
                <w:sz w:val="22"/>
                <w:szCs w:val="22"/>
              </w:rPr>
            </w:pP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r>
              <w:rPr>
                <w:rFonts w:asciiTheme="minorHAnsi" w:hAnsiTheme="minorHAnsi"/>
                <w:sz w:val="22"/>
                <w:szCs w:val="22"/>
                <w:vertAlign w:val="superscript"/>
              </w:rPr>
              <w:t>2</w:t>
            </w:r>
          </w:p>
        </w:tc>
        <w:tc>
          <w:tcPr>
            <w:tcW w:w="1080" w:type="dxa"/>
            <w:shd w:val="thinDiagStripe" w:color="auto" w:fill="auto"/>
            <w:vAlign w:val="center"/>
          </w:tcPr>
          <w:p w:rsidR="009C414C" w:rsidRPr="00D92348" w:rsidRDefault="009C414C" w:rsidP="009C414C">
            <w:pPr>
              <w:jc w:val="center"/>
              <w:rPr>
                <w:rFonts w:asciiTheme="minorHAnsi" w:hAnsiTheme="minorHAnsi"/>
                <w:sz w:val="22"/>
                <w:szCs w:val="22"/>
              </w:rPr>
            </w:pPr>
          </w:p>
        </w:tc>
        <w:tc>
          <w:tcPr>
            <w:tcW w:w="1080" w:type="dxa"/>
            <w:shd w:val="thinDiagStripe" w:color="auto" w:fill="auto"/>
            <w:vAlign w:val="center"/>
          </w:tcPr>
          <w:p w:rsidR="009C414C" w:rsidRPr="00D92348" w:rsidRDefault="009C414C" w:rsidP="009C414C">
            <w:pPr>
              <w:jc w:val="center"/>
              <w:rPr>
                <w:rFonts w:asciiTheme="minorHAnsi" w:hAnsiTheme="minorHAnsi"/>
                <w:sz w:val="22"/>
                <w:szCs w:val="22"/>
              </w:rPr>
            </w:pPr>
          </w:p>
        </w:tc>
        <w:tc>
          <w:tcPr>
            <w:tcW w:w="1260" w:type="dxa"/>
            <w:shd w:val="thinDiagStripe" w:color="auto" w:fill="auto"/>
            <w:vAlign w:val="center"/>
          </w:tcPr>
          <w:p w:rsidR="009C414C" w:rsidRPr="00D92348" w:rsidRDefault="009C414C" w:rsidP="009C414C">
            <w:pPr>
              <w:jc w:val="center"/>
              <w:rPr>
                <w:rFonts w:asciiTheme="minorHAnsi" w:hAnsiTheme="minorHAnsi"/>
                <w:sz w:val="22"/>
                <w:szCs w:val="22"/>
              </w:rPr>
            </w:pP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2A</w:t>
            </w:r>
          </w:p>
        </w:tc>
        <w:tc>
          <w:tcPr>
            <w:tcW w:w="3330" w:type="dxa"/>
          </w:tcPr>
          <w:p w:rsidR="009C414C" w:rsidRPr="00D92348" w:rsidRDefault="009C414C" w:rsidP="009C414C">
            <w:pPr>
              <w:rPr>
                <w:rFonts w:asciiTheme="minorHAnsi" w:hAnsiTheme="minorHAnsi"/>
                <w:sz w:val="22"/>
                <w:szCs w:val="22"/>
              </w:rPr>
            </w:pPr>
            <w:r>
              <w:rPr>
                <w:rFonts w:asciiTheme="minorHAnsi" w:hAnsiTheme="minorHAnsi"/>
                <w:sz w:val="22"/>
                <w:szCs w:val="22"/>
              </w:rPr>
              <w:t xml:space="preserve">  Threatened Assault</w:t>
            </w:r>
          </w:p>
        </w:tc>
        <w:tc>
          <w:tcPr>
            <w:tcW w:w="1170" w:type="dxa"/>
          </w:tcPr>
          <w:p w:rsidR="009C414C" w:rsidRPr="00126F49" w:rsidRDefault="009C414C" w:rsidP="009C414C">
            <w:pPr>
              <w:rPr>
                <w:rFonts w:asciiTheme="minorHAnsi" w:hAnsiTheme="minorHAnsi"/>
                <w:sz w:val="22"/>
                <w:szCs w:val="22"/>
              </w:rPr>
            </w:pPr>
            <w:r>
              <w:rPr>
                <w:rFonts w:asciiTheme="minorHAnsi" w:hAnsiTheme="minorHAnsi"/>
                <w:sz w:val="22"/>
                <w:szCs w:val="22"/>
              </w:rPr>
              <w:t>12, 13, 20</w:t>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260" w:type="dxa"/>
            <w:tcBorders>
              <w:bottom w:val="single" w:sz="4" w:space="0" w:color="auto"/>
            </w:tcBorders>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r>
      <w:tr w:rsidR="009C414C" w:rsidRPr="00D92348" w:rsidTr="009C414C">
        <w:tc>
          <w:tcPr>
            <w:tcW w:w="648" w:type="dxa"/>
          </w:tcPr>
          <w:p w:rsidR="009C414C" w:rsidRDefault="009C414C" w:rsidP="009C414C">
            <w:pPr>
              <w:rPr>
                <w:rFonts w:asciiTheme="minorHAnsi" w:hAnsiTheme="minorHAnsi"/>
                <w:sz w:val="22"/>
                <w:szCs w:val="22"/>
              </w:rPr>
            </w:pPr>
            <w:r>
              <w:rPr>
                <w:rFonts w:asciiTheme="minorHAnsi" w:hAnsiTheme="minorHAnsi"/>
                <w:sz w:val="22"/>
                <w:szCs w:val="22"/>
              </w:rPr>
              <w:t>2B</w:t>
            </w:r>
          </w:p>
        </w:tc>
        <w:tc>
          <w:tcPr>
            <w:tcW w:w="3330" w:type="dxa"/>
          </w:tcPr>
          <w:p w:rsidR="009C414C" w:rsidRDefault="009C414C" w:rsidP="009C414C">
            <w:pPr>
              <w:rPr>
                <w:rFonts w:asciiTheme="minorHAnsi" w:hAnsiTheme="minorHAnsi"/>
                <w:sz w:val="22"/>
                <w:szCs w:val="22"/>
              </w:rPr>
            </w:pPr>
            <w:r>
              <w:rPr>
                <w:rFonts w:asciiTheme="minorHAnsi" w:hAnsiTheme="minorHAnsi"/>
                <w:sz w:val="22"/>
                <w:szCs w:val="22"/>
              </w:rPr>
              <w:t xml:space="preserve">  Assault (no weapon/injury)</w:t>
            </w:r>
          </w:p>
        </w:tc>
        <w:tc>
          <w:tcPr>
            <w:tcW w:w="1170" w:type="dxa"/>
          </w:tcPr>
          <w:p w:rsidR="009C414C" w:rsidRPr="00D92348" w:rsidRDefault="009C414C" w:rsidP="009C414C">
            <w:pPr>
              <w:rPr>
                <w:rFonts w:asciiTheme="minorHAnsi" w:hAnsiTheme="minorHAnsi"/>
                <w:sz w:val="22"/>
                <w:szCs w:val="22"/>
              </w:rPr>
            </w:pPr>
            <w:r>
              <w:rPr>
                <w:rFonts w:asciiTheme="minorHAnsi" w:hAnsiTheme="minorHAnsi"/>
                <w:sz w:val="22"/>
                <w:szCs w:val="22"/>
              </w:rPr>
              <w:t>17</w:t>
            </w:r>
          </w:p>
        </w:tc>
        <w:tc>
          <w:tcPr>
            <w:tcW w:w="1260" w:type="dxa"/>
            <w:vAlign w:val="center"/>
          </w:tcPr>
          <w:p w:rsidR="009C414C" w:rsidRPr="00D92348" w:rsidRDefault="009C414C" w:rsidP="009C414C">
            <w:pPr>
              <w:jc w:val="center"/>
              <w:rPr>
                <w:rFonts w:asciiTheme="minorHAnsi" w:hAnsiTheme="minorHAnsi"/>
                <w:sz w:val="22"/>
                <w:szCs w:val="22"/>
              </w:rPr>
            </w:pPr>
            <w:r>
              <w:rPr>
                <w:rFonts w:asciiTheme="minorHAnsi" w:hAnsiTheme="minorHAnsi"/>
                <w:sz w:val="22"/>
                <w:szCs w:val="22"/>
              </w:rPr>
              <w:sym w:font="Wingdings" w:char="F0FC"/>
            </w:r>
          </w:p>
        </w:tc>
        <w:tc>
          <w:tcPr>
            <w:tcW w:w="1080" w:type="dxa"/>
            <w:shd w:val="thinDiagStripe" w:color="auto" w:fill="auto"/>
            <w:vAlign w:val="center"/>
          </w:tcPr>
          <w:p w:rsidR="009C414C" w:rsidRPr="00D92348" w:rsidRDefault="009C414C" w:rsidP="009C414C">
            <w:pPr>
              <w:jc w:val="center"/>
              <w:rPr>
                <w:rFonts w:asciiTheme="minorHAnsi" w:hAnsiTheme="minorHAnsi"/>
                <w:sz w:val="22"/>
                <w:szCs w:val="22"/>
              </w:rPr>
            </w:pPr>
          </w:p>
        </w:tc>
        <w:tc>
          <w:tcPr>
            <w:tcW w:w="1080" w:type="dxa"/>
            <w:shd w:val="thinDiagStripe" w:color="auto" w:fill="auto"/>
            <w:vAlign w:val="center"/>
          </w:tcPr>
          <w:p w:rsidR="009C414C" w:rsidRPr="00D92348" w:rsidRDefault="009C414C" w:rsidP="009C414C">
            <w:pPr>
              <w:jc w:val="center"/>
              <w:rPr>
                <w:rFonts w:asciiTheme="minorHAnsi" w:hAnsiTheme="minorHAnsi"/>
                <w:sz w:val="22"/>
                <w:szCs w:val="22"/>
              </w:rPr>
            </w:pPr>
          </w:p>
        </w:tc>
        <w:tc>
          <w:tcPr>
            <w:tcW w:w="1260" w:type="dxa"/>
            <w:shd w:val="thinDiagStripe" w:color="auto" w:fill="auto"/>
            <w:vAlign w:val="center"/>
          </w:tcPr>
          <w:p w:rsidR="009C414C" w:rsidRPr="00D92348" w:rsidRDefault="009C414C" w:rsidP="009C414C">
            <w:pPr>
              <w:jc w:val="center"/>
              <w:rPr>
                <w:rFonts w:asciiTheme="minorHAnsi" w:hAnsiTheme="minorHAnsi"/>
                <w:sz w:val="22"/>
                <w:szCs w:val="22"/>
              </w:rPr>
            </w:pPr>
          </w:p>
        </w:tc>
      </w:tr>
    </w:tbl>
    <w:p w:rsidR="009C414C" w:rsidRDefault="00FF3A18" w:rsidP="009C414C">
      <w:pPr>
        <w:pStyle w:val="ListParagraph"/>
        <w:numPr>
          <w:ilvl w:val="0"/>
          <w:numId w:val="8"/>
        </w:numPr>
        <w:rPr>
          <w:rFonts w:asciiTheme="minorHAnsi" w:hAnsiTheme="minorHAnsi"/>
          <w:sz w:val="18"/>
          <w:szCs w:val="18"/>
        </w:rPr>
      </w:pPr>
      <w:r>
        <w:rPr>
          <w:rFonts w:asciiTheme="minorHAnsi" w:hAnsiTheme="minorHAnsi"/>
          <w:sz w:val="18"/>
          <w:szCs w:val="18"/>
        </w:rPr>
        <w:t xml:space="preserve">As with Table 2, the questionnaire does not support coding of </w:t>
      </w:r>
      <w:r w:rsidR="009C414C">
        <w:rPr>
          <w:rFonts w:asciiTheme="minorHAnsi" w:hAnsiTheme="minorHAnsi"/>
          <w:sz w:val="18"/>
          <w:szCs w:val="18"/>
        </w:rPr>
        <w:t>TOC’s 8, 9, 10, 16, and 18.</w:t>
      </w:r>
    </w:p>
    <w:p w:rsidR="009C414C" w:rsidRDefault="009C414C" w:rsidP="009C414C">
      <w:pPr>
        <w:pStyle w:val="ListParagraph"/>
        <w:numPr>
          <w:ilvl w:val="0"/>
          <w:numId w:val="8"/>
        </w:numPr>
        <w:rPr>
          <w:rFonts w:asciiTheme="minorHAnsi" w:hAnsiTheme="minorHAnsi"/>
          <w:sz w:val="18"/>
          <w:szCs w:val="18"/>
        </w:rPr>
      </w:pPr>
      <w:r>
        <w:rPr>
          <w:rFonts w:asciiTheme="minorHAnsi" w:hAnsiTheme="minorHAnsi"/>
          <w:sz w:val="18"/>
          <w:szCs w:val="18"/>
        </w:rPr>
        <w:t>Total is not necessarily the sum of subcategories</w:t>
      </w:r>
    </w:p>
    <w:p w:rsidR="009C414C" w:rsidRDefault="009C414C" w:rsidP="009C414C">
      <w:pPr>
        <w:pStyle w:val="ListParagraph"/>
        <w:numPr>
          <w:ilvl w:val="0"/>
          <w:numId w:val="8"/>
        </w:numPr>
        <w:rPr>
          <w:rFonts w:asciiTheme="minorHAnsi" w:hAnsiTheme="minorHAnsi"/>
          <w:sz w:val="18"/>
          <w:szCs w:val="18"/>
        </w:rPr>
      </w:pPr>
      <w:r>
        <w:rPr>
          <w:rFonts w:asciiTheme="minorHAnsi" w:hAnsiTheme="minorHAnsi"/>
          <w:sz w:val="18"/>
          <w:szCs w:val="18"/>
        </w:rPr>
        <w:t>Cannot reliably distinguish among robbery, aggravated assault, and simple assault for these items</w:t>
      </w:r>
    </w:p>
    <w:p w:rsidR="009C414C" w:rsidRDefault="009C414C" w:rsidP="009C414C"/>
    <w:p w:rsidR="009C414C" w:rsidRDefault="009C414C" w:rsidP="009C414C">
      <w:pPr>
        <w:ind w:left="864" w:hanging="864"/>
      </w:pPr>
    </w:p>
    <w:p w:rsidR="007B089A" w:rsidRDefault="007B089A" w:rsidP="007B089A">
      <w:pPr>
        <w:ind w:left="864" w:hanging="864"/>
        <w:rPr>
          <w:rFonts w:asciiTheme="minorHAnsi" w:hAnsiTheme="minorHAnsi"/>
          <w:i/>
        </w:rPr>
      </w:pPr>
      <w:r>
        <w:rPr>
          <w:rFonts w:asciiTheme="minorHAnsi" w:hAnsiTheme="minorHAnsi"/>
          <w:i/>
        </w:rPr>
        <w:t>Property Crime</w:t>
      </w:r>
    </w:p>
    <w:p w:rsidR="007B089A" w:rsidRDefault="007B089A" w:rsidP="007B089A">
      <w:pPr>
        <w:ind w:left="864" w:hanging="864"/>
        <w:rPr>
          <w:rFonts w:asciiTheme="minorHAnsi" w:hAnsiTheme="minorHAnsi"/>
          <w:i/>
        </w:rPr>
      </w:pPr>
    </w:p>
    <w:p w:rsidR="007B089A" w:rsidRDefault="007B089A" w:rsidP="007B089A">
      <w:pPr>
        <w:rPr>
          <w:rFonts w:asciiTheme="minorHAnsi" w:hAnsiTheme="minorHAnsi"/>
        </w:rPr>
      </w:pPr>
      <w:r>
        <w:rPr>
          <w:rFonts w:asciiTheme="minorHAnsi" w:hAnsiTheme="minorHAnsi"/>
        </w:rPr>
        <w:t xml:space="preserve">As with violent crime, the incident-level instrument collects information about a limited number of incidents (4), and then a count of the remaining incidents in the reference period. Table 4 shows the types of estimates that the incident-level instrument may support, given that caveat. After cognitive testing, a question on the dollar value of completed property crimes was added to the incident-level instrument. At this time, we have not established cutoffs for the dollar value variable. The incident-level instrument also supports household-level incidence and prevalence estimates of property crimes. </w:t>
      </w:r>
    </w:p>
    <w:p w:rsidR="007B089A" w:rsidRPr="0079558F" w:rsidRDefault="007B089A" w:rsidP="007B089A">
      <w:pPr>
        <w:rPr>
          <w:rFonts w:asciiTheme="minorHAnsi" w:hAnsiTheme="minorHAnsi"/>
        </w:rPr>
      </w:pPr>
    </w:p>
    <w:p w:rsidR="00E22CA9" w:rsidRPr="007B089A" w:rsidRDefault="006262DF" w:rsidP="006262DF">
      <w:pPr>
        <w:rPr>
          <w:rFonts w:asciiTheme="minorHAnsi" w:hAnsiTheme="minorHAnsi"/>
        </w:rPr>
      </w:pPr>
      <w:r w:rsidRPr="007B089A">
        <w:rPr>
          <w:rFonts w:asciiTheme="minorHAnsi" w:hAnsiTheme="minorHAnsi"/>
        </w:rPr>
        <w:t>The person-level instrument will only support household prevalence estimates, and for a much more limited set of property crime classifications, as shown in Table 5. As currently designed, it collects no information about attempted property crimes and does not distinguish burglary by whether it involved forcible entry or not. We note that larceny is collected both at the household and person level in the current instrument; this may lead to some double counting of dollar amounts.</w:t>
      </w:r>
    </w:p>
    <w:p w:rsidR="00E22CA9" w:rsidRDefault="00E22CA9" w:rsidP="009C414C">
      <w:pPr>
        <w:ind w:left="864" w:hanging="864"/>
      </w:pPr>
    </w:p>
    <w:p w:rsidR="00310900" w:rsidRDefault="00310900">
      <w:pPr>
        <w:spacing w:after="200" w:line="276" w:lineRule="auto"/>
        <w:rPr>
          <w:rFonts w:asciiTheme="minorHAnsi" w:hAnsiTheme="minorHAnsi"/>
        </w:rPr>
      </w:pPr>
      <w:r>
        <w:rPr>
          <w:rFonts w:asciiTheme="minorHAnsi" w:hAnsiTheme="minorHAnsi"/>
        </w:rPr>
        <w:br w:type="page"/>
      </w:r>
    </w:p>
    <w:p w:rsidR="00310900" w:rsidRPr="009C414C" w:rsidRDefault="00310900" w:rsidP="00310900">
      <w:pPr>
        <w:ind w:left="864" w:hanging="864"/>
        <w:rPr>
          <w:rFonts w:asciiTheme="minorHAnsi" w:hAnsiTheme="minorHAnsi"/>
        </w:rPr>
      </w:pPr>
      <w:r w:rsidRPr="009C414C">
        <w:rPr>
          <w:rFonts w:asciiTheme="minorHAnsi" w:hAnsiTheme="minorHAnsi"/>
        </w:rPr>
        <w:lastRenderedPageBreak/>
        <w:t xml:space="preserve">Table </w:t>
      </w:r>
      <w:r>
        <w:rPr>
          <w:rFonts w:asciiTheme="minorHAnsi" w:hAnsiTheme="minorHAnsi"/>
        </w:rPr>
        <w:t>4</w:t>
      </w:r>
      <w:r w:rsidRPr="009C414C">
        <w:rPr>
          <w:rFonts w:asciiTheme="minorHAnsi" w:hAnsiTheme="minorHAnsi"/>
        </w:rPr>
        <w:t xml:space="preserve">. </w:t>
      </w:r>
      <w:r>
        <w:rPr>
          <w:rFonts w:asciiTheme="minorHAnsi" w:hAnsiTheme="minorHAnsi"/>
        </w:rPr>
        <w:tab/>
        <w:t>Property</w:t>
      </w:r>
      <w:r w:rsidRPr="009C414C">
        <w:rPr>
          <w:rFonts w:asciiTheme="minorHAnsi" w:hAnsiTheme="minorHAnsi"/>
        </w:rPr>
        <w:t xml:space="preserve"> crime victimization estimates potentially supported by </w:t>
      </w:r>
      <w:r>
        <w:rPr>
          <w:rFonts w:asciiTheme="minorHAnsi" w:hAnsiTheme="minorHAnsi"/>
        </w:rPr>
        <w:t>incident</w:t>
      </w:r>
      <w:r w:rsidRPr="009C414C">
        <w:rPr>
          <w:rFonts w:asciiTheme="minorHAnsi" w:hAnsiTheme="minorHAnsi"/>
        </w:rPr>
        <w:t>-level CS questionnaire</w:t>
      </w:r>
    </w:p>
    <w:p w:rsidR="00310900" w:rsidRDefault="00310900" w:rsidP="00310900">
      <w:pPr>
        <w:ind w:left="864" w:hanging="864"/>
      </w:pPr>
    </w:p>
    <w:tbl>
      <w:tblPr>
        <w:tblStyle w:val="TableGrid"/>
        <w:tblW w:w="4612" w:type="pct"/>
        <w:tblLook w:val="04A0" w:firstRow="1" w:lastRow="0" w:firstColumn="1" w:lastColumn="0" w:noHBand="0" w:noVBand="1"/>
      </w:tblPr>
      <w:tblGrid>
        <w:gridCol w:w="567"/>
        <w:gridCol w:w="3091"/>
        <w:gridCol w:w="1503"/>
        <w:gridCol w:w="873"/>
        <w:gridCol w:w="873"/>
        <w:gridCol w:w="874"/>
        <w:gridCol w:w="1052"/>
      </w:tblGrid>
      <w:tr w:rsidR="00310900" w:rsidRPr="00D92348" w:rsidTr="002B608F">
        <w:trPr>
          <w:trHeight w:val="226"/>
        </w:trPr>
        <w:tc>
          <w:tcPr>
            <w:tcW w:w="321" w:type="pct"/>
            <w:vMerge w:val="restart"/>
          </w:tcPr>
          <w:p w:rsidR="00310900" w:rsidRPr="005A6DD0" w:rsidRDefault="00310900" w:rsidP="002B608F">
            <w:pPr>
              <w:rPr>
                <w:rFonts w:asciiTheme="minorHAnsi" w:hAnsiTheme="minorHAnsi"/>
                <w:b/>
                <w:sz w:val="22"/>
                <w:szCs w:val="22"/>
              </w:rPr>
            </w:pPr>
          </w:p>
        </w:tc>
        <w:tc>
          <w:tcPr>
            <w:tcW w:w="1750" w:type="pct"/>
            <w:vMerge w:val="restart"/>
          </w:tcPr>
          <w:p w:rsidR="00310900" w:rsidRPr="005A6DD0" w:rsidRDefault="00310900" w:rsidP="002B608F">
            <w:pPr>
              <w:rPr>
                <w:rFonts w:asciiTheme="minorHAnsi" w:hAnsiTheme="minorHAnsi"/>
                <w:b/>
                <w:sz w:val="22"/>
                <w:szCs w:val="22"/>
              </w:rPr>
            </w:pPr>
          </w:p>
        </w:tc>
        <w:tc>
          <w:tcPr>
            <w:tcW w:w="851" w:type="pct"/>
            <w:vMerge w:val="restar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t>Number of victimizations</w:t>
            </w:r>
          </w:p>
        </w:tc>
        <w:tc>
          <w:tcPr>
            <w:tcW w:w="1483" w:type="pct"/>
            <w:gridSpan w:val="3"/>
          </w:tcPr>
          <w:p w:rsidR="00310900" w:rsidRDefault="00310900" w:rsidP="002B608F">
            <w:pPr>
              <w:jc w:val="center"/>
              <w:rPr>
                <w:rFonts w:asciiTheme="minorHAnsi" w:hAnsiTheme="minorHAnsi"/>
                <w:sz w:val="22"/>
                <w:szCs w:val="22"/>
              </w:rPr>
            </w:pPr>
            <w:r>
              <w:rPr>
                <w:rFonts w:asciiTheme="minorHAnsi" w:hAnsiTheme="minorHAnsi"/>
                <w:sz w:val="22"/>
                <w:szCs w:val="22"/>
              </w:rPr>
              <w:t>Dollar Value</w:t>
            </w:r>
          </w:p>
        </w:tc>
        <w:tc>
          <w:tcPr>
            <w:tcW w:w="595" w:type="pct"/>
            <w:vMerge w:val="restart"/>
          </w:tcPr>
          <w:p w:rsidR="00310900" w:rsidRDefault="00310900" w:rsidP="002B608F">
            <w:pPr>
              <w:jc w:val="center"/>
              <w:rPr>
                <w:rFonts w:asciiTheme="minorHAnsi" w:hAnsiTheme="minorHAnsi"/>
                <w:sz w:val="22"/>
                <w:szCs w:val="22"/>
              </w:rPr>
            </w:pPr>
            <w:r>
              <w:rPr>
                <w:rFonts w:asciiTheme="minorHAnsi" w:hAnsiTheme="minorHAnsi"/>
                <w:sz w:val="22"/>
                <w:szCs w:val="22"/>
              </w:rPr>
              <w:t>Reported to police</w:t>
            </w:r>
          </w:p>
        </w:tc>
      </w:tr>
      <w:tr w:rsidR="00310900" w:rsidRPr="00D92348" w:rsidTr="002B608F">
        <w:trPr>
          <w:trHeight w:val="225"/>
        </w:trPr>
        <w:tc>
          <w:tcPr>
            <w:tcW w:w="321" w:type="pct"/>
            <w:vMerge/>
          </w:tcPr>
          <w:p w:rsidR="00310900" w:rsidRPr="005A6DD0" w:rsidRDefault="00310900" w:rsidP="002B608F">
            <w:pPr>
              <w:rPr>
                <w:rFonts w:asciiTheme="minorHAnsi" w:hAnsiTheme="minorHAnsi"/>
                <w:b/>
                <w:sz w:val="22"/>
                <w:szCs w:val="22"/>
              </w:rPr>
            </w:pPr>
          </w:p>
        </w:tc>
        <w:tc>
          <w:tcPr>
            <w:tcW w:w="1750" w:type="pct"/>
            <w:vMerge/>
          </w:tcPr>
          <w:p w:rsidR="00310900" w:rsidRPr="005A6DD0" w:rsidRDefault="00310900" w:rsidP="002B608F">
            <w:pPr>
              <w:rPr>
                <w:rFonts w:asciiTheme="minorHAnsi" w:hAnsiTheme="minorHAnsi"/>
                <w:b/>
                <w:sz w:val="22"/>
                <w:szCs w:val="22"/>
              </w:rPr>
            </w:pPr>
          </w:p>
        </w:tc>
        <w:tc>
          <w:tcPr>
            <w:tcW w:w="851" w:type="pct"/>
            <w:vMerge/>
            <w:vAlign w:val="center"/>
          </w:tcPr>
          <w:p w:rsidR="00310900" w:rsidRDefault="00310900" w:rsidP="002B608F">
            <w:pPr>
              <w:jc w:val="center"/>
              <w:rPr>
                <w:rFonts w:asciiTheme="minorHAnsi" w:hAnsiTheme="minorHAnsi"/>
                <w:sz w:val="22"/>
                <w:szCs w:val="22"/>
              </w:rPr>
            </w:pPr>
          </w:p>
        </w:tc>
        <w:tc>
          <w:tcPr>
            <w:tcW w:w="494" w:type="pct"/>
          </w:tcPr>
          <w:p w:rsidR="00310900" w:rsidRDefault="00310900" w:rsidP="002B608F">
            <w:pPr>
              <w:jc w:val="center"/>
              <w:rPr>
                <w:rFonts w:asciiTheme="minorHAnsi" w:hAnsiTheme="minorHAnsi"/>
                <w:sz w:val="22"/>
                <w:szCs w:val="22"/>
              </w:rPr>
            </w:pPr>
            <w:r>
              <w:rPr>
                <w:rFonts w:asciiTheme="minorHAnsi" w:hAnsiTheme="minorHAnsi"/>
                <w:sz w:val="22"/>
                <w:szCs w:val="22"/>
              </w:rPr>
              <w:t>Cat 1</w:t>
            </w:r>
          </w:p>
        </w:tc>
        <w:tc>
          <w:tcPr>
            <w:tcW w:w="494" w:type="pct"/>
          </w:tcPr>
          <w:p w:rsidR="00310900" w:rsidRDefault="00310900" w:rsidP="002B608F">
            <w:pPr>
              <w:jc w:val="center"/>
              <w:rPr>
                <w:rFonts w:asciiTheme="minorHAnsi" w:hAnsiTheme="minorHAnsi"/>
                <w:sz w:val="22"/>
                <w:szCs w:val="22"/>
              </w:rPr>
            </w:pPr>
            <w:r>
              <w:rPr>
                <w:rFonts w:asciiTheme="minorHAnsi" w:hAnsiTheme="minorHAnsi"/>
                <w:sz w:val="22"/>
                <w:szCs w:val="22"/>
              </w:rPr>
              <w:t>Cat 2</w:t>
            </w:r>
          </w:p>
        </w:tc>
        <w:tc>
          <w:tcPr>
            <w:tcW w:w="495" w:type="pct"/>
          </w:tcPr>
          <w:p w:rsidR="00310900" w:rsidRDefault="00310900" w:rsidP="002B608F">
            <w:pPr>
              <w:jc w:val="center"/>
              <w:rPr>
                <w:rFonts w:asciiTheme="minorHAnsi" w:hAnsiTheme="minorHAnsi"/>
                <w:sz w:val="22"/>
                <w:szCs w:val="22"/>
              </w:rPr>
            </w:pPr>
            <w:r>
              <w:rPr>
                <w:rFonts w:asciiTheme="minorHAnsi" w:hAnsiTheme="minorHAnsi"/>
                <w:sz w:val="22"/>
                <w:szCs w:val="22"/>
              </w:rPr>
              <w:t>Cat 3</w:t>
            </w:r>
          </w:p>
        </w:tc>
        <w:tc>
          <w:tcPr>
            <w:tcW w:w="595" w:type="pct"/>
            <w:vMerge/>
          </w:tcPr>
          <w:p w:rsidR="00310900" w:rsidRDefault="00310900" w:rsidP="002B608F">
            <w:pPr>
              <w:jc w:val="center"/>
              <w:rPr>
                <w:rFonts w:asciiTheme="minorHAnsi" w:hAnsiTheme="minorHAnsi"/>
                <w:sz w:val="22"/>
                <w:szCs w:val="22"/>
              </w:rPr>
            </w:pPr>
          </w:p>
        </w:tc>
      </w:tr>
      <w:tr w:rsidR="00310900" w:rsidRPr="00D92348" w:rsidTr="002B608F">
        <w:tc>
          <w:tcPr>
            <w:tcW w:w="321" w:type="pct"/>
          </w:tcPr>
          <w:p w:rsidR="00310900" w:rsidRDefault="00310900" w:rsidP="002B608F">
            <w:pPr>
              <w:rPr>
                <w:rFonts w:asciiTheme="minorHAnsi" w:hAnsiTheme="minorHAnsi"/>
                <w:sz w:val="22"/>
                <w:szCs w:val="22"/>
              </w:rPr>
            </w:pPr>
          </w:p>
        </w:tc>
        <w:tc>
          <w:tcPr>
            <w:tcW w:w="1750" w:type="pct"/>
          </w:tcPr>
          <w:p w:rsidR="00310900" w:rsidRPr="00D92348" w:rsidRDefault="00310900" w:rsidP="002B608F">
            <w:pPr>
              <w:rPr>
                <w:rFonts w:asciiTheme="minorHAnsi" w:hAnsiTheme="minorHAnsi"/>
                <w:sz w:val="22"/>
                <w:szCs w:val="22"/>
              </w:rPr>
            </w:pPr>
            <w:r>
              <w:rPr>
                <w:rFonts w:asciiTheme="minorHAnsi" w:hAnsiTheme="minorHAnsi"/>
                <w:sz w:val="22"/>
                <w:szCs w:val="22"/>
              </w:rPr>
              <w:t>All Property Crimes</w:t>
            </w:r>
          </w:p>
        </w:tc>
        <w:tc>
          <w:tcPr>
            <w:tcW w:w="851" w:type="pct"/>
          </w:tcPr>
          <w:p w:rsidR="00310900" w:rsidRPr="00D92348" w:rsidRDefault="00310900" w:rsidP="002B608F">
            <w:pPr>
              <w:jc w:val="center"/>
              <w:rPr>
                <w:rFonts w:asciiTheme="minorHAnsi" w:hAnsiTheme="minorHAnsi"/>
                <w:sz w:val="22"/>
                <w:szCs w:val="22"/>
              </w:rPr>
            </w:pPr>
            <w:r w:rsidRPr="00701667">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Pr>
          <w:p w:rsidR="00310900" w:rsidRPr="00D92348" w:rsidRDefault="00310900" w:rsidP="002B608F">
            <w:pPr>
              <w:jc w:val="center"/>
              <w:rPr>
                <w:rFonts w:asciiTheme="minorHAnsi" w:hAnsiTheme="minorHAnsi"/>
                <w:sz w:val="22"/>
                <w:szCs w:val="22"/>
              </w:rPr>
            </w:pPr>
            <w:r w:rsidRPr="00701667">
              <w:rPr>
                <w:rFonts w:asciiTheme="minorHAnsi" w:hAnsiTheme="minorHAnsi"/>
                <w:sz w:val="22"/>
                <w:szCs w:val="22"/>
              </w:rPr>
              <w:sym w:font="Wingdings" w:char="F0FC"/>
            </w:r>
          </w:p>
        </w:tc>
      </w:tr>
      <w:tr w:rsidR="00310900" w:rsidRPr="00D92348" w:rsidTr="002B608F">
        <w:tc>
          <w:tcPr>
            <w:tcW w:w="321" w:type="pct"/>
          </w:tcPr>
          <w:p w:rsidR="00310900" w:rsidRPr="00D92348" w:rsidRDefault="00310900" w:rsidP="002B608F">
            <w:pPr>
              <w:rPr>
                <w:rFonts w:asciiTheme="minorHAnsi" w:hAnsiTheme="minorHAnsi"/>
                <w:sz w:val="22"/>
                <w:szCs w:val="22"/>
              </w:rPr>
            </w:pPr>
          </w:p>
        </w:tc>
        <w:tc>
          <w:tcPr>
            <w:tcW w:w="1750" w:type="pct"/>
          </w:tcPr>
          <w:p w:rsidR="00310900" w:rsidRPr="00D92348" w:rsidRDefault="00310900" w:rsidP="002B608F">
            <w:pPr>
              <w:rPr>
                <w:rFonts w:asciiTheme="minorHAnsi" w:hAnsiTheme="minorHAnsi"/>
                <w:sz w:val="22"/>
                <w:szCs w:val="22"/>
              </w:rPr>
            </w:pPr>
          </w:p>
        </w:tc>
        <w:tc>
          <w:tcPr>
            <w:tcW w:w="851" w:type="pct"/>
          </w:tcPr>
          <w:p w:rsidR="00310900" w:rsidRPr="00D92348" w:rsidRDefault="00310900" w:rsidP="002B608F">
            <w:pPr>
              <w:rPr>
                <w:rFonts w:asciiTheme="minorHAnsi" w:hAnsiTheme="minorHAnsi"/>
                <w:sz w:val="22"/>
                <w:szCs w:val="22"/>
              </w:rPr>
            </w:pPr>
          </w:p>
        </w:tc>
        <w:tc>
          <w:tcPr>
            <w:tcW w:w="494" w:type="pct"/>
          </w:tcPr>
          <w:p w:rsidR="00310900" w:rsidRPr="00D92348" w:rsidRDefault="00310900" w:rsidP="002B608F">
            <w:pPr>
              <w:rPr>
                <w:rFonts w:asciiTheme="minorHAnsi" w:hAnsiTheme="minorHAnsi"/>
                <w:sz w:val="22"/>
                <w:szCs w:val="22"/>
              </w:rPr>
            </w:pPr>
          </w:p>
        </w:tc>
        <w:tc>
          <w:tcPr>
            <w:tcW w:w="494" w:type="pct"/>
          </w:tcPr>
          <w:p w:rsidR="00310900" w:rsidRPr="00D92348" w:rsidRDefault="00310900" w:rsidP="002B608F">
            <w:pPr>
              <w:rPr>
                <w:rFonts w:asciiTheme="minorHAnsi" w:hAnsiTheme="minorHAnsi"/>
                <w:sz w:val="22"/>
                <w:szCs w:val="22"/>
              </w:rPr>
            </w:pPr>
          </w:p>
        </w:tc>
        <w:tc>
          <w:tcPr>
            <w:tcW w:w="495" w:type="pct"/>
          </w:tcPr>
          <w:p w:rsidR="00310900" w:rsidRPr="00D92348" w:rsidRDefault="00310900" w:rsidP="002B608F">
            <w:pPr>
              <w:rPr>
                <w:rFonts w:asciiTheme="minorHAnsi" w:hAnsiTheme="minorHAnsi"/>
                <w:sz w:val="22"/>
                <w:szCs w:val="22"/>
              </w:rPr>
            </w:pPr>
          </w:p>
        </w:tc>
        <w:tc>
          <w:tcPr>
            <w:tcW w:w="595" w:type="pct"/>
          </w:tcPr>
          <w:p w:rsidR="00310900" w:rsidRPr="00D92348" w:rsidRDefault="00310900" w:rsidP="002B608F">
            <w:pPr>
              <w:rPr>
                <w:rFonts w:asciiTheme="minorHAnsi" w:hAnsiTheme="minorHAnsi"/>
                <w:sz w:val="22"/>
                <w:szCs w:val="22"/>
              </w:rPr>
            </w:pP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1</w:t>
            </w:r>
          </w:p>
        </w:tc>
        <w:tc>
          <w:tcPr>
            <w:tcW w:w="1750" w:type="pct"/>
          </w:tcPr>
          <w:p w:rsidR="00310900" w:rsidRPr="00D92348" w:rsidRDefault="00310900" w:rsidP="002B608F">
            <w:pPr>
              <w:rPr>
                <w:rFonts w:asciiTheme="minorHAnsi" w:hAnsiTheme="minorHAnsi"/>
                <w:sz w:val="22"/>
                <w:szCs w:val="22"/>
              </w:rPr>
            </w:pPr>
            <w:r>
              <w:rPr>
                <w:rFonts w:asciiTheme="minorHAnsi" w:hAnsiTheme="minorHAnsi"/>
                <w:sz w:val="22"/>
                <w:szCs w:val="22"/>
              </w:rPr>
              <w:t>Household burglary (Total)</w:t>
            </w:r>
          </w:p>
        </w:tc>
        <w:tc>
          <w:tcPr>
            <w:tcW w:w="851" w:type="pct"/>
          </w:tcPr>
          <w:p w:rsidR="00310900" w:rsidRPr="00D92348" w:rsidRDefault="00310900" w:rsidP="002B608F">
            <w:pPr>
              <w:jc w:val="center"/>
              <w:rPr>
                <w:rFonts w:asciiTheme="minorHAnsi" w:hAnsiTheme="minorHAnsi"/>
                <w:sz w:val="22"/>
                <w:szCs w:val="22"/>
              </w:rPr>
            </w:pPr>
            <w:r w:rsidRPr="00701667">
              <w:rPr>
                <w:rFonts w:asciiTheme="minorHAnsi" w:hAnsiTheme="minorHAnsi"/>
                <w:sz w:val="22"/>
                <w:szCs w:val="22"/>
              </w:rPr>
              <w:sym w:font="Wingdings" w:char="F0FC"/>
            </w:r>
          </w:p>
        </w:tc>
        <w:tc>
          <w:tcPr>
            <w:tcW w:w="494" w:type="pct"/>
          </w:tcPr>
          <w:p w:rsidR="00310900" w:rsidRPr="00D92348" w:rsidRDefault="00310900" w:rsidP="002B608F">
            <w:pPr>
              <w:rPr>
                <w:rFonts w:asciiTheme="minorHAnsi" w:hAnsiTheme="minorHAnsi"/>
                <w:sz w:val="22"/>
                <w:szCs w:val="22"/>
              </w:rPr>
            </w:pPr>
          </w:p>
        </w:tc>
        <w:tc>
          <w:tcPr>
            <w:tcW w:w="494" w:type="pct"/>
          </w:tcPr>
          <w:p w:rsidR="00310900" w:rsidRPr="00D92348" w:rsidRDefault="00310900" w:rsidP="002B608F">
            <w:pPr>
              <w:rPr>
                <w:rFonts w:asciiTheme="minorHAnsi" w:hAnsiTheme="minorHAnsi"/>
                <w:sz w:val="22"/>
                <w:szCs w:val="22"/>
              </w:rPr>
            </w:pPr>
          </w:p>
        </w:tc>
        <w:tc>
          <w:tcPr>
            <w:tcW w:w="495" w:type="pct"/>
          </w:tcPr>
          <w:p w:rsidR="00310900" w:rsidRPr="00D92348" w:rsidRDefault="00310900" w:rsidP="002B608F">
            <w:pPr>
              <w:rPr>
                <w:rFonts w:asciiTheme="minorHAnsi" w:hAnsiTheme="minorHAnsi"/>
                <w:sz w:val="22"/>
                <w:szCs w:val="22"/>
              </w:rPr>
            </w:pPr>
          </w:p>
        </w:tc>
        <w:tc>
          <w:tcPr>
            <w:tcW w:w="595" w:type="pct"/>
          </w:tcPr>
          <w:p w:rsidR="00310900" w:rsidRPr="00D92348" w:rsidRDefault="00310900" w:rsidP="002B608F">
            <w:pPr>
              <w:jc w:val="center"/>
              <w:rPr>
                <w:rFonts w:asciiTheme="minorHAnsi" w:hAnsiTheme="minorHAnsi"/>
                <w:sz w:val="22"/>
                <w:szCs w:val="22"/>
              </w:rPr>
            </w:pPr>
            <w:r w:rsidRPr="00701667">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1A</w:t>
            </w:r>
          </w:p>
        </w:tc>
        <w:tc>
          <w:tcPr>
            <w:tcW w:w="1750" w:type="pct"/>
          </w:tcPr>
          <w:p w:rsidR="00310900" w:rsidRPr="00D92348" w:rsidRDefault="00310900" w:rsidP="002B608F">
            <w:pPr>
              <w:rPr>
                <w:rFonts w:asciiTheme="minorHAnsi" w:hAnsiTheme="minorHAnsi"/>
                <w:sz w:val="22"/>
                <w:szCs w:val="22"/>
              </w:rPr>
            </w:pPr>
            <w:r>
              <w:rPr>
                <w:rFonts w:asciiTheme="minorHAnsi" w:hAnsiTheme="minorHAnsi"/>
                <w:sz w:val="22"/>
                <w:szCs w:val="22"/>
              </w:rPr>
              <w:t xml:space="preserve">  Completed</w:t>
            </w:r>
          </w:p>
        </w:tc>
        <w:tc>
          <w:tcPr>
            <w:tcW w:w="851" w:type="pct"/>
          </w:tcPr>
          <w:p w:rsidR="00310900" w:rsidRDefault="00310900" w:rsidP="002B608F">
            <w:pPr>
              <w:jc w:val="center"/>
            </w:pPr>
            <w:r w:rsidRPr="00701667">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Pr>
          <w:p w:rsidR="00310900" w:rsidRDefault="00310900" w:rsidP="002B608F">
            <w:pPr>
              <w:jc w:val="center"/>
            </w:pPr>
            <w:r w:rsidRPr="00701667">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1A1</w:t>
            </w:r>
          </w:p>
        </w:tc>
        <w:tc>
          <w:tcPr>
            <w:tcW w:w="1750" w:type="pct"/>
          </w:tcPr>
          <w:p w:rsidR="00310900" w:rsidRPr="00D92348" w:rsidRDefault="00310900" w:rsidP="002B608F">
            <w:pPr>
              <w:rPr>
                <w:rFonts w:asciiTheme="minorHAnsi" w:hAnsiTheme="minorHAnsi"/>
                <w:sz w:val="22"/>
                <w:szCs w:val="22"/>
              </w:rPr>
            </w:pPr>
            <w:r>
              <w:rPr>
                <w:rFonts w:asciiTheme="minorHAnsi" w:hAnsiTheme="minorHAnsi"/>
                <w:sz w:val="22"/>
                <w:szCs w:val="22"/>
              </w:rPr>
              <w:t xml:space="preserve">    Forcible entry</w:t>
            </w:r>
          </w:p>
        </w:tc>
        <w:tc>
          <w:tcPr>
            <w:tcW w:w="851" w:type="pct"/>
          </w:tcPr>
          <w:p w:rsidR="00310900" w:rsidRDefault="00310900" w:rsidP="002B608F">
            <w:pPr>
              <w:jc w:val="center"/>
            </w:pPr>
            <w:r w:rsidRPr="00701667">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Pr>
          <w:p w:rsidR="00310900" w:rsidRDefault="00310900" w:rsidP="002B608F">
            <w:pPr>
              <w:jc w:val="center"/>
            </w:pPr>
            <w:r w:rsidRPr="00701667">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1A2</w:t>
            </w:r>
          </w:p>
        </w:tc>
        <w:tc>
          <w:tcPr>
            <w:tcW w:w="1750" w:type="pct"/>
          </w:tcPr>
          <w:p w:rsidR="00310900" w:rsidRPr="00D92348" w:rsidRDefault="00310900" w:rsidP="002B608F">
            <w:pPr>
              <w:rPr>
                <w:rFonts w:asciiTheme="minorHAnsi" w:hAnsiTheme="minorHAnsi"/>
                <w:sz w:val="22"/>
                <w:szCs w:val="22"/>
              </w:rPr>
            </w:pPr>
            <w:r>
              <w:rPr>
                <w:rFonts w:asciiTheme="minorHAnsi" w:hAnsiTheme="minorHAnsi"/>
                <w:sz w:val="22"/>
                <w:szCs w:val="22"/>
              </w:rPr>
              <w:t xml:space="preserve">    Unlawful entry without force</w:t>
            </w:r>
          </w:p>
        </w:tc>
        <w:tc>
          <w:tcPr>
            <w:tcW w:w="851" w:type="pct"/>
          </w:tcPr>
          <w:p w:rsidR="00310900" w:rsidRDefault="00310900" w:rsidP="002B608F">
            <w:pPr>
              <w:jc w:val="center"/>
            </w:pPr>
            <w:r w:rsidRPr="00701667">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Pr>
          <w:p w:rsidR="00310900" w:rsidRDefault="00310900" w:rsidP="002B608F">
            <w:pPr>
              <w:jc w:val="center"/>
            </w:pPr>
            <w:r w:rsidRPr="00701667">
              <w:rPr>
                <w:rFonts w:asciiTheme="minorHAnsi" w:hAnsiTheme="minorHAnsi"/>
                <w:sz w:val="22"/>
                <w:szCs w:val="22"/>
              </w:rPr>
              <w:sym w:font="Wingdings" w:char="F0FC"/>
            </w:r>
          </w:p>
        </w:tc>
      </w:tr>
      <w:tr w:rsidR="00310900"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1B</w:t>
            </w:r>
          </w:p>
        </w:tc>
        <w:tc>
          <w:tcPr>
            <w:tcW w:w="1750" w:type="pct"/>
          </w:tcPr>
          <w:p w:rsidR="00310900" w:rsidRDefault="00310900" w:rsidP="002B608F">
            <w:pPr>
              <w:rPr>
                <w:rFonts w:asciiTheme="minorHAnsi" w:hAnsiTheme="minorHAnsi"/>
                <w:sz w:val="22"/>
                <w:szCs w:val="22"/>
              </w:rPr>
            </w:pPr>
            <w:r>
              <w:rPr>
                <w:rFonts w:asciiTheme="minorHAnsi" w:hAnsiTheme="minorHAnsi"/>
                <w:sz w:val="22"/>
                <w:szCs w:val="22"/>
              </w:rPr>
              <w:t xml:space="preserve">  Attempted forcible entry</w:t>
            </w:r>
          </w:p>
        </w:tc>
        <w:tc>
          <w:tcPr>
            <w:tcW w:w="851" w:type="pct"/>
          </w:tcPr>
          <w:p w:rsidR="00310900" w:rsidRDefault="00310900" w:rsidP="002B608F">
            <w:pPr>
              <w:jc w:val="center"/>
            </w:pPr>
            <w:r w:rsidRPr="00701667">
              <w:rPr>
                <w:rFonts w:asciiTheme="minorHAnsi" w:hAnsiTheme="minorHAnsi"/>
                <w:sz w:val="22"/>
                <w:szCs w:val="22"/>
              </w:rPr>
              <w:sym w:font="Wingdings" w:char="F0FC"/>
            </w:r>
          </w:p>
        </w:tc>
        <w:tc>
          <w:tcPr>
            <w:tcW w:w="494" w:type="pct"/>
          </w:tcPr>
          <w:p w:rsidR="00310900" w:rsidRDefault="00310900" w:rsidP="002B608F">
            <w:pPr>
              <w:rPr>
                <w:rFonts w:asciiTheme="minorHAnsi" w:hAnsiTheme="minorHAnsi"/>
                <w:sz w:val="22"/>
                <w:szCs w:val="22"/>
              </w:rPr>
            </w:pPr>
          </w:p>
        </w:tc>
        <w:tc>
          <w:tcPr>
            <w:tcW w:w="494" w:type="pct"/>
          </w:tcPr>
          <w:p w:rsidR="00310900" w:rsidRDefault="00310900" w:rsidP="002B608F">
            <w:pPr>
              <w:rPr>
                <w:rFonts w:asciiTheme="minorHAnsi" w:hAnsiTheme="minorHAnsi"/>
                <w:sz w:val="22"/>
                <w:szCs w:val="22"/>
              </w:rPr>
            </w:pPr>
          </w:p>
        </w:tc>
        <w:tc>
          <w:tcPr>
            <w:tcW w:w="495" w:type="pct"/>
          </w:tcPr>
          <w:p w:rsidR="00310900" w:rsidRDefault="00310900" w:rsidP="002B608F">
            <w:pPr>
              <w:rPr>
                <w:rFonts w:asciiTheme="minorHAnsi" w:hAnsiTheme="minorHAnsi"/>
                <w:sz w:val="22"/>
                <w:szCs w:val="22"/>
              </w:rPr>
            </w:pPr>
          </w:p>
        </w:tc>
        <w:tc>
          <w:tcPr>
            <w:tcW w:w="595" w:type="pct"/>
          </w:tcPr>
          <w:p w:rsidR="00310900" w:rsidRDefault="00310900" w:rsidP="002B608F">
            <w:pPr>
              <w:jc w:val="center"/>
            </w:pPr>
            <w:r w:rsidRPr="00701667">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2</w:t>
            </w:r>
          </w:p>
        </w:tc>
        <w:tc>
          <w:tcPr>
            <w:tcW w:w="1750" w:type="pct"/>
          </w:tcPr>
          <w:p w:rsidR="00310900" w:rsidRPr="00D92348" w:rsidRDefault="00310900" w:rsidP="002B608F">
            <w:pPr>
              <w:rPr>
                <w:rFonts w:asciiTheme="minorHAnsi" w:hAnsiTheme="minorHAnsi"/>
                <w:sz w:val="22"/>
                <w:szCs w:val="22"/>
              </w:rPr>
            </w:pPr>
            <w:r>
              <w:rPr>
                <w:rFonts w:asciiTheme="minorHAnsi" w:hAnsiTheme="minorHAnsi"/>
                <w:sz w:val="22"/>
                <w:szCs w:val="22"/>
              </w:rPr>
              <w:t>Motor vehicle theft (Total)</w:t>
            </w:r>
          </w:p>
        </w:tc>
        <w:tc>
          <w:tcPr>
            <w:tcW w:w="851" w:type="pct"/>
          </w:tcPr>
          <w:p w:rsidR="00310900" w:rsidRDefault="00310900" w:rsidP="002B608F">
            <w:pPr>
              <w:jc w:val="center"/>
            </w:pPr>
            <w:r w:rsidRPr="00F40EAE">
              <w:rPr>
                <w:rFonts w:asciiTheme="minorHAnsi" w:hAnsiTheme="minorHAnsi"/>
                <w:sz w:val="22"/>
                <w:szCs w:val="22"/>
              </w:rPr>
              <w:sym w:font="Wingdings" w:char="F0FC"/>
            </w:r>
          </w:p>
        </w:tc>
        <w:tc>
          <w:tcPr>
            <w:tcW w:w="494" w:type="pct"/>
          </w:tcPr>
          <w:p w:rsidR="00310900" w:rsidRPr="00D92348" w:rsidRDefault="00310900" w:rsidP="002B608F">
            <w:pPr>
              <w:rPr>
                <w:rFonts w:asciiTheme="minorHAnsi" w:hAnsiTheme="minorHAnsi"/>
                <w:sz w:val="22"/>
                <w:szCs w:val="22"/>
              </w:rPr>
            </w:pPr>
          </w:p>
        </w:tc>
        <w:tc>
          <w:tcPr>
            <w:tcW w:w="494" w:type="pct"/>
          </w:tcPr>
          <w:p w:rsidR="00310900" w:rsidRPr="00D92348" w:rsidRDefault="00310900" w:rsidP="002B608F">
            <w:pPr>
              <w:rPr>
                <w:rFonts w:asciiTheme="minorHAnsi" w:hAnsiTheme="minorHAnsi"/>
                <w:sz w:val="22"/>
                <w:szCs w:val="22"/>
              </w:rPr>
            </w:pPr>
          </w:p>
        </w:tc>
        <w:tc>
          <w:tcPr>
            <w:tcW w:w="495" w:type="pct"/>
          </w:tcPr>
          <w:p w:rsidR="00310900" w:rsidRPr="00D92348" w:rsidRDefault="00310900" w:rsidP="002B608F">
            <w:pPr>
              <w:rPr>
                <w:rFonts w:asciiTheme="minorHAnsi" w:hAnsiTheme="minorHAnsi"/>
                <w:sz w:val="22"/>
                <w:szCs w:val="22"/>
              </w:rPr>
            </w:pPr>
          </w:p>
        </w:tc>
        <w:tc>
          <w:tcPr>
            <w:tcW w:w="595" w:type="pct"/>
          </w:tcPr>
          <w:p w:rsidR="00310900" w:rsidRDefault="00310900" w:rsidP="002B608F">
            <w:pPr>
              <w:jc w:val="center"/>
            </w:pPr>
            <w:r w:rsidRPr="00F40EAE">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2A</w:t>
            </w:r>
          </w:p>
        </w:tc>
        <w:tc>
          <w:tcPr>
            <w:tcW w:w="1750" w:type="pct"/>
          </w:tcPr>
          <w:p w:rsidR="00310900" w:rsidRDefault="00310900" w:rsidP="002B608F">
            <w:pPr>
              <w:rPr>
                <w:rFonts w:asciiTheme="minorHAnsi" w:hAnsiTheme="minorHAnsi"/>
                <w:sz w:val="22"/>
                <w:szCs w:val="22"/>
              </w:rPr>
            </w:pPr>
            <w:r>
              <w:rPr>
                <w:rFonts w:asciiTheme="minorHAnsi" w:hAnsiTheme="minorHAnsi"/>
                <w:sz w:val="22"/>
                <w:szCs w:val="22"/>
              </w:rPr>
              <w:t xml:space="preserve">  Completed</w:t>
            </w:r>
          </w:p>
        </w:tc>
        <w:tc>
          <w:tcPr>
            <w:tcW w:w="851" w:type="pct"/>
          </w:tcPr>
          <w:p w:rsidR="00310900" w:rsidRDefault="00310900" w:rsidP="002B608F">
            <w:pPr>
              <w:jc w:val="center"/>
            </w:pPr>
            <w:r w:rsidRPr="00F40EAE">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Pr>
          <w:p w:rsidR="00310900" w:rsidRDefault="00310900" w:rsidP="002B608F">
            <w:pPr>
              <w:jc w:val="center"/>
            </w:pPr>
            <w:r w:rsidRPr="00F40EAE">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2B</w:t>
            </w:r>
          </w:p>
        </w:tc>
        <w:tc>
          <w:tcPr>
            <w:tcW w:w="1750" w:type="pct"/>
          </w:tcPr>
          <w:p w:rsidR="00310900" w:rsidRDefault="00310900" w:rsidP="002B608F">
            <w:pPr>
              <w:rPr>
                <w:rFonts w:asciiTheme="minorHAnsi" w:hAnsiTheme="minorHAnsi"/>
                <w:sz w:val="22"/>
                <w:szCs w:val="22"/>
              </w:rPr>
            </w:pPr>
            <w:r>
              <w:rPr>
                <w:rFonts w:asciiTheme="minorHAnsi" w:hAnsiTheme="minorHAnsi"/>
                <w:sz w:val="22"/>
                <w:szCs w:val="22"/>
              </w:rPr>
              <w:t xml:space="preserve">  Attempted</w:t>
            </w:r>
          </w:p>
        </w:tc>
        <w:tc>
          <w:tcPr>
            <w:tcW w:w="851" w:type="pct"/>
          </w:tcPr>
          <w:p w:rsidR="00310900" w:rsidRDefault="00310900" w:rsidP="002B608F">
            <w:pPr>
              <w:jc w:val="center"/>
            </w:pPr>
            <w:r w:rsidRPr="00F40EAE">
              <w:rPr>
                <w:rFonts w:asciiTheme="minorHAnsi" w:hAnsiTheme="minorHAnsi"/>
                <w:sz w:val="22"/>
                <w:szCs w:val="22"/>
              </w:rPr>
              <w:sym w:font="Wingdings" w:char="F0FC"/>
            </w:r>
          </w:p>
        </w:tc>
        <w:tc>
          <w:tcPr>
            <w:tcW w:w="494" w:type="pct"/>
          </w:tcPr>
          <w:p w:rsidR="00310900" w:rsidRPr="00D92348" w:rsidRDefault="00310900" w:rsidP="002B608F">
            <w:pPr>
              <w:rPr>
                <w:rFonts w:asciiTheme="minorHAnsi" w:hAnsiTheme="minorHAnsi"/>
                <w:sz w:val="22"/>
                <w:szCs w:val="22"/>
              </w:rPr>
            </w:pPr>
          </w:p>
        </w:tc>
        <w:tc>
          <w:tcPr>
            <w:tcW w:w="494" w:type="pct"/>
          </w:tcPr>
          <w:p w:rsidR="00310900" w:rsidRPr="00D92348" w:rsidRDefault="00310900" w:rsidP="002B608F">
            <w:pPr>
              <w:rPr>
                <w:rFonts w:asciiTheme="minorHAnsi" w:hAnsiTheme="minorHAnsi"/>
                <w:sz w:val="22"/>
                <w:szCs w:val="22"/>
              </w:rPr>
            </w:pPr>
          </w:p>
        </w:tc>
        <w:tc>
          <w:tcPr>
            <w:tcW w:w="495" w:type="pct"/>
          </w:tcPr>
          <w:p w:rsidR="00310900" w:rsidRPr="00D92348" w:rsidRDefault="00310900" w:rsidP="002B608F">
            <w:pPr>
              <w:rPr>
                <w:rFonts w:asciiTheme="minorHAnsi" w:hAnsiTheme="minorHAnsi"/>
                <w:sz w:val="22"/>
                <w:szCs w:val="22"/>
              </w:rPr>
            </w:pPr>
          </w:p>
        </w:tc>
        <w:tc>
          <w:tcPr>
            <w:tcW w:w="595" w:type="pct"/>
          </w:tcPr>
          <w:p w:rsidR="00310900" w:rsidRDefault="00310900" w:rsidP="002B608F">
            <w:pPr>
              <w:jc w:val="center"/>
            </w:pPr>
            <w:r w:rsidRPr="00F40EAE">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3</w:t>
            </w:r>
          </w:p>
        </w:tc>
        <w:tc>
          <w:tcPr>
            <w:tcW w:w="1750" w:type="pct"/>
          </w:tcPr>
          <w:p w:rsidR="00310900" w:rsidRDefault="00310900" w:rsidP="002B608F">
            <w:pPr>
              <w:rPr>
                <w:rFonts w:asciiTheme="minorHAnsi" w:hAnsiTheme="minorHAnsi"/>
                <w:sz w:val="22"/>
                <w:szCs w:val="22"/>
              </w:rPr>
            </w:pPr>
            <w:r>
              <w:rPr>
                <w:rFonts w:asciiTheme="minorHAnsi" w:hAnsiTheme="minorHAnsi"/>
                <w:sz w:val="22"/>
                <w:szCs w:val="22"/>
              </w:rPr>
              <w:t>Theft (Total)</w:t>
            </w:r>
          </w:p>
        </w:tc>
        <w:tc>
          <w:tcPr>
            <w:tcW w:w="851" w:type="pct"/>
          </w:tcPr>
          <w:p w:rsidR="00310900" w:rsidRDefault="00310900" w:rsidP="002B608F">
            <w:pPr>
              <w:jc w:val="center"/>
            </w:pPr>
            <w:r w:rsidRPr="00F40EAE">
              <w:rPr>
                <w:rFonts w:asciiTheme="minorHAnsi" w:hAnsiTheme="minorHAnsi"/>
                <w:sz w:val="22"/>
                <w:szCs w:val="22"/>
              </w:rPr>
              <w:sym w:font="Wingdings" w:char="F0FC"/>
            </w:r>
          </w:p>
        </w:tc>
        <w:tc>
          <w:tcPr>
            <w:tcW w:w="494" w:type="pct"/>
          </w:tcPr>
          <w:p w:rsidR="00310900" w:rsidRPr="00D92348" w:rsidRDefault="00310900" w:rsidP="002B608F">
            <w:pPr>
              <w:rPr>
                <w:rFonts w:asciiTheme="minorHAnsi" w:hAnsiTheme="minorHAnsi"/>
                <w:sz w:val="22"/>
                <w:szCs w:val="22"/>
              </w:rPr>
            </w:pPr>
          </w:p>
        </w:tc>
        <w:tc>
          <w:tcPr>
            <w:tcW w:w="494" w:type="pct"/>
          </w:tcPr>
          <w:p w:rsidR="00310900" w:rsidRPr="00D92348" w:rsidRDefault="00310900" w:rsidP="002B608F">
            <w:pPr>
              <w:rPr>
                <w:rFonts w:asciiTheme="minorHAnsi" w:hAnsiTheme="minorHAnsi"/>
                <w:sz w:val="22"/>
                <w:szCs w:val="22"/>
              </w:rPr>
            </w:pPr>
          </w:p>
        </w:tc>
        <w:tc>
          <w:tcPr>
            <w:tcW w:w="495" w:type="pct"/>
          </w:tcPr>
          <w:p w:rsidR="00310900" w:rsidRPr="00D92348" w:rsidRDefault="00310900" w:rsidP="002B608F">
            <w:pPr>
              <w:rPr>
                <w:rFonts w:asciiTheme="minorHAnsi" w:hAnsiTheme="minorHAnsi"/>
                <w:sz w:val="22"/>
                <w:szCs w:val="22"/>
              </w:rPr>
            </w:pPr>
          </w:p>
        </w:tc>
        <w:tc>
          <w:tcPr>
            <w:tcW w:w="595" w:type="pct"/>
          </w:tcPr>
          <w:p w:rsidR="00310900" w:rsidRDefault="00310900" w:rsidP="002B608F">
            <w:pPr>
              <w:jc w:val="center"/>
            </w:pPr>
            <w:r w:rsidRPr="00F40EAE">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3A</w:t>
            </w:r>
          </w:p>
        </w:tc>
        <w:tc>
          <w:tcPr>
            <w:tcW w:w="1750" w:type="pct"/>
          </w:tcPr>
          <w:p w:rsidR="00310900" w:rsidRDefault="00310900" w:rsidP="002B608F">
            <w:pPr>
              <w:rPr>
                <w:rFonts w:asciiTheme="minorHAnsi" w:hAnsiTheme="minorHAnsi"/>
                <w:sz w:val="22"/>
                <w:szCs w:val="22"/>
              </w:rPr>
            </w:pPr>
            <w:r>
              <w:rPr>
                <w:rFonts w:asciiTheme="minorHAnsi" w:hAnsiTheme="minorHAnsi"/>
                <w:sz w:val="22"/>
                <w:szCs w:val="22"/>
              </w:rPr>
              <w:t xml:space="preserve">  Completed</w:t>
            </w:r>
          </w:p>
        </w:tc>
        <w:tc>
          <w:tcPr>
            <w:tcW w:w="851" w:type="pct"/>
          </w:tcPr>
          <w:p w:rsidR="00310900" w:rsidRDefault="00310900" w:rsidP="002B608F">
            <w:pPr>
              <w:jc w:val="center"/>
            </w:pPr>
            <w:r w:rsidRPr="00F40EAE">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vAlign w:val="center"/>
          </w:tcPr>
          <w:p w:rsidR="00310900" w:rsidRPr="00D92348" w:rsidRDefault="00310900"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Pr>
          <w:p w:rsidR="00310900" w:rsidRDefault="00310900" w:rsidP="002B608F">
            <w:pPr>
              <w:jc w:val="center"/>
            </w:pPr>
            <w:r w:rsidRPr="00F40EAE">
              <w:rPr>
                <w:rFonts w:asciiTheme="minorHAnsi" w:hAnsiTheme="minorHAnsi"/>
                <w:sz w:val="22"/>
                <w:szCs w:val="22"/>
              </w:rPr>
              <w:sym w:font="Wingdings" w:char="F0FC"/>
            </w:r>
          </w:p>
        </w:tc>
      </w:tr>
      <w:tr w:rsidR="00310900" w:rsidRPr="00D92348" w:rsidTr="002B608F">
        <w:tc>
          <w:tcPr>
            <w:tcW w:w="321" w:type="pct"/>
          </w:tcPr>
          <w:p w:rsidR="00310900" w:rsidRDefault="00310900" w:rsidP="002B608F">
            <w:pPr>
              <w:rPr>
                <w:rFonts w:asciiTheme="minorHAnsi" w:hAnsiTheme="minorHAnsi"/>
                <w:sz w:val="22"/>
                <w:szCs w:val="22"/>
              </w:rPr>
            </w:pPr>
            <w:r>
              <w:rPr>
                <w:rFonts w:asciiTheme="minorHAnsi" w:hAnsiTheme="minorHAnsi"/>
                <w:sz w:val="22"/>
                <w:szCs w:val="22"/>
              </w:rPr>
              <w:t>3B</w:t>
            </w:r>
          </w:p>
        </w:tc>
        <w:tc>
          <w:tcPr>
            <w:tcW w:w="1750" w:type="pct"/>
          </w:tcPr>
          <w:p w:rsidR="00310900" w:rsidRDefault="00310900" w:rsidP="002B608F">
            <w:pPr>
              <w:rPr>
                <w:rFonts w:asciiTheme="minorHAnsi" w:hAnsiTheme="minorHAnsi"/>
                <w:sz w:val="22"/>
                <w:szCs w:val="22"/>
              </w:rPr>
            </w:pPr>
            <w:r>
              <w:rPr>
                <w:rFonts w:asciiTheme="minorHAnsi" w:hAnsiTheme="minorHAnsi"/>
                <w:sz w:val="22"/>
                <w:szCs w:val="22"/>
              </w:rPr>
              <w:t xml:space="preserve">  Attempted</w:t>
            </w:r>
          </w:p>
        </w:tc>
        <w:tc>
          <w:tcPr>
            <w:tcW w:w="851" w:type="pct"/>
          </w:tcPr>
          <w:p w:rsidR="00310900" w:rsidRDefault="00310900" w:rsidP="002B608F">
            <w:pPr>
              <w:jc w:val="center"/>
            </w:pPr>
            <w:r w:rsidRPr="00F40EAE">
              <w:rPr>
                <w:rFonts w:asciiTheme="minorHAnsi" w:hAnsiTheme="minorHAnsi"/>
                <w:sz w:val="22"/>
                <w:szCs w:val="22"/>
              </w:rPr>
              <w:sym w:font="Wingdings" w:char="F0FC"/>
            </w:r>
          </w:p>
        </w:tc>
        <w:tc>
          <w:tcPr>
            <w:tcW w:w="494" w:type="pct"/>
          </w:tcPr>
          <w:p w:rsidR="00310900" w:rsidRPr="00D92348" w:rsidRDefault="00310900" w:rsidP="002B608F">
            <w:pPr>
              <w:rPr>
                <w:rFonts w:asciiTheme="minorHAnsi" w:hAnsiTheme="minorHAnsi"/>
                <w:sz w:val="22"/>
                <w:szCs w:val="22"/>
              </w:rPr>
            </w:pPr>
          </w:p>
        </w:tc>
        <w:tc>
          <w:tcPr>
            <w:tcW w:w="494" w:type="pct"/>
          </w:tcPr>
          <w:p w:rsidR="00310900" w:rsidRPr="00D92348" w:rsidRDefault="00310900" w:rsidP="002B608F">
            <w:pPr>
              <w:rPr>
                <w:rFonts w:asciiTheme="minorHAnsi" w:hAnsiTheme="minorHAnsi"/>
                <w:sz w:val="22"/>
                <w:szCs w:val="22"/>
              </w:rPr>
            </w:pPr>
          </w:p>
        </w:tc>
        <w:tc>
          <w:tcPr>
            <w:tcW w:w="495" w:type="pct"/>
          </w:tcPr>
          <w:p w:rsidR="00310900" w:rsidRPr="00D92348" w:rsidRDefault="00310900" w:rsidP="002B608F">
            <w:pPr>
              <w:rPr>
                <w:rFonts w:asciiTheme="minorHAnsi" w:hAnsiTheme="minorHAnsi"/>
                <w:sz w:val="22"/>
                <w:szCs w:val="22"/>
              </w:rPr>
            </w:pPr>
          </w:p>
        </w:tc>
        <w:tc>
          <w:tcPr>
            <w:tcW w:w="595" w:type="pct"/>
          </w:tcPr>
          <w:p w:rsidR="00310900" w:rsidRDefault="00310900" w:rsidP="002B608F">
            <w:pPr>
              <w:jc w:val="center"/>
            </w:pPr>
            <w:r w:rsidRPr="00F40EAE">
              <w:rPr>
                <w:rFonts w:asciiTheme="minorHAnsi" w:hAnsiTheme="minorHAnsi"/>
                <w:sz w:val="22"/>
                <w:szCs w:val="22"/>
              </w:rPr>
              <w:sym w:font="Wingdings" w:char="F0FC"/>
            </w:r>
          </w:p>
        </w:tc>
      </w:tr>
    </w:tbl>
    <w:p w:rsidR="00310900" w:rsidRDefault="00310900" w:rsidP="00310900">
      <w:pPr>
        <w:ind w:left="864" w:hanging="864"/>
      </w:pPr>
    </w:p>
    <w:p w:rsidR="00310900" w:rsidRDefault="00310900" w:rsidP="00E22CA9">
      <w:pPr>
        <w:ind w:left="864" w:hanging="864"/>
        <w:rPr>
          <w:rFonts w:asciiTheme="minorHAnsi" w:hAnsiTheme="minorHAnsi"/>
        </w:rPr>
      </w:pPr>
    </w:p>
    <w:p w:rsidR="00E22CA9" w:rsidRPr="009C414C" w:rsidRDefault="00E22CA9" w:rsidP="00E22CA9">
      <w:pPr>
        <w:ind w:left="864" w:hanging="864"/>
        <w:rPr>
          <w:rFonts w:asciiTheme="minorHAnsi" w:hAnsiTheme="minorHAnsi"/>
        </w:rPr>
      </w:pPr>
      <w:r w:rsidRPr="009C414C">
        <w:rPr>
          <w:rFonts w:asciiTheme="minorHAnsi" w:hAnsiTheme="minorHAnsi"/>
        </w:rPr>
        <w:t xml:space="preserve">Table </w:t>
      </w:r>
      <w:r>
        <w:rPr>
          <w:rFonts w:asciiTheme="minorHAnsi" w:hAnsiTheme="minorHAnsi"/>
        </w:rPr>
        <w:t>5</w:t>
      </w:r>
      <w:r w:rsidRPr="009C414C">
        <w:rPr>
          <w:rFonts w:asciiTheme="minorHAnsi" w:hAnsiTheme="minorHAnsi"/>
        </w:rPr>
        <w:t xml:space="preserve">. </w:t>
      </w:r>
      <w:r>
        <w:rPr>
          <w:rFonts w:asciiTheme="minorHAnsi" w:hAnsiTheme="minorHAnsi"/>
        </w:rPr>
        <w:tab/>
        <w:t>Property</w:t>
      </w:r>
      <w:r w:rsidRPr="009C414C">
        <w:rPr>
          <w:rFonts w:asciiTheme="minorHAnsi" w:hAnsiTheme="minorHAnsi"/>
        </w:rPr>
        <w:t xml:space="preserve"> crime victimization estimates potentially supported by </w:t>
      </w:r>
      <w:r>
        <w:rPr>
          <w:rFonts w:asciiTheme="minorHAnsi" w:hAnsiTheme="minorHAnsi"/>
        </w:rPr>
        <w:t>person</w:t>
      </w:r>
      <w:r w:rsidRPr="009C414C">
        <w:rPr>
          <w:rFonts w:asciiTheme="minorHAnsi" w:hAnsiTheme="minorHAnsi"/>
        </w:rPr>
        <w:t>-level CS questionnaire</w:t>
      </w:r>
    </w:p>
    <w:p w:rsidR="00E22CA9" w:rsidRDefault="00E22CA9" w:rsidP="00E22CA9">
      <w:pPr>
        <w:ind w:left="864" w:hanging="864"/>
      </w:pPr>
    </w:p>
    <w:tbl>
      <w:tblPr>
        <w:tblStyle w:val="TableGrid"/>
        <w:tblW w:w="4612" w:type="pct"/>
        <w:tblLook w:val="04A0" w:firstRow="1" w:lastRow="0" w:firstColumn="1" w:lastColumn="0" w:noHBand="0" w:noVBand="1"/>
      </w:tblPr>
      <w:tblGrid>
        <w:gridCol w:w="567"/>
        <w:gridCol w:w="3091"/>
        <w:gridCol w:w="1503"/>
        <w:gridCol w:w="873"/>
        <w:gridCol w:w="873"/>
        <w:gridCol w:w="874"/>
        <w:gridCol w:w="1052"/>
      </w:tblGrid>
      <w:tr w:rsidR="00E22CA9" w:rsidRPr="00D92348" w:rsidTr="002B608F">
        <w:trPr>
          <w:trHeight w:val="226"/>
        </w:trPr>
        <w:tc>
          <w:tcPr>
            <w:tcW w:w="321" w:type="pct"/>
            <w:vMerge w:val="restart"/>
          </w:tcPr>
          <w:p w:rsidR="00E22CA9" w:rsidRPr="005A6DD0" w:rsidRDefault="00E22CA9" w:rsidP="002B608F">
            <w:pPr>
              <w:rPr>
                <w:rFonts w:asciiTheme="minorHAnsi" w:hAnsiTheme="minorHAnsi"/>
                <w:b/>
                <w:sz w:val="22"/>
                <w:szCs w:val="22"/>
              </w:rPr>
            </w:pPr>
          </w:p>
        </w:tc>
        <w:tc>
          <w:tcPr>
            <w:tcW w:w="1750" w:type="pct"/>
            <w:vMerge w:val="restart"/>
          </w:tcPr>
          <w:p w:rsidR="00E22CA9" w:rsidRPr="005A6DD0" w:rsidRDefault="00E22CA9" w:rsidP="002B608F">
            <w:pPr>
              <w:rPr>
                <w:rFonts w:asciiTheme="minorHAnsi" w:hAnsiTheme="minorHAnsi"/>
                <w:b/>
                <w:sz w:val="22"/>
                <w:szCs w:val="22"/>
              </w:rPr>
            </w:pPr>
          </w:p>
        </w:tc>
        <w:tc>
          <w:tcPr>
            <w:tcW w:w="851" w:type="pct"/>
            <w:vMerge w:val="restart"/>
            <w:vAlign w:val="center"/>
          </w:tcPr>
          <w:p w:rsidR="00E22CA9" w:rsidRPr="00D92348" w:rsidRDefault="00E22CA9" w:rsidP="00E22CA9">
            <w:pPr>
              <w:jc w:val="center"/>
              <w:rPr>
                <w:rFonts w:asciiTheme="minorHAnsi" w:hAnsiTheme="minorHAnsi"/>
                <w:sz w:val="22"/>
                <w:szCs w:val="22"/>
              </w:rPr>
            </w:pPr>
            <w:r>
              <w:rPr>
                <w:rFonts w:asciiTheme="minorHAnsi" w:hAnsiTheme="minorHAnsi"/>
                <w:sz w:val="22"/>
                <w:szCs w:val="22"/>
              </w:rPr>
              <w:t>Number of households</w:t>
            </w:r>
          </w:p>
        </w:tc>
        <w:tc>
          <w:tcPr>
            <w:tcW w:w="1483" w:type="pct"/>
            <w:gridSpan w:val="3"/>
          </w:tcPr>
          <w:p w:rsidR="00E22CA9" w:rsidRDefault="00E22CA9" w:rsidP="002B608F">
            <w:pPr>
              <w:jc w:val="center"/>
              <w:rPr>
                <w:rFonts w:asciiTheme="minorHAnsi" w:hAnsiTheme="minorHAnsi"/>
                <w:sz w:val="22"/>
                <w:szCs w:val="22"/>
              </w:rPr>
            </w:pPr>
            <w:r>
              <w:rPr>
                <w:rFonts w:asciiTheme="minorHAnsi" w:hAnsiTheme="minorHAnsi"/>
                <w:sz w:val="22"/>
                <w:szCs w:val="22"/>
              </w:rPr>
              <w:t>Dollar Value</w:t>
            </w:r>
          </w:p>
        </w:tc>
        <w:tc>
          <w:tcPr>
            <w:tcW w:w="595" w:type="pct"/>
            <w:vMerge w:val="restart"/>
          </w:tcPr>
          <w:p w:rsidR="00E22CA9" w:rsidRDefault="00E22CA9" w:rsidP="002B608F">
            <w:pPr>
              <w:jc w:val="center"/>
              <w:rPr>
                <w:rFonts w:asciiTheme="minorHAnsi" w:hAnsiTheme="minorHAnsi"/>
                <w:sz w:val="22"/>
                <w:szCs w:val="22"/>
              </w:rPr>
            </w:pPr>
            <w:r>
              <w:rPr>
                <w:rFonts w:asciiTheme="minorHAnsi" w:hAnsiTheme="minorHAnsi"/>
                <w:sz w:val="22"/>
                <w:szCs w:val="22"/>
              </w:rPr>
              <w:t>Reported to police</w:t>
            </w:r>
          </w:p>
        </w:tc>
      </w:tr>
      <w:tr w:rsidR="00E22CA9" w:rsidRPr="00D92348" w:rsidTr="002B608F">
        <w:trPr>
          <w:trHeight w:val="225"/>
        </w:trPr>
        <w:tc>
          <w:tcPr>
            <w:tcW w:w="321" w:type="pct"/>
            <w:vMerge/>
          </w:tcPr>
          <w:p w:rsidR="00E22CA9" w:rsidRPr="005A6DD0" w:rsidRDefault="00E22CA9" w:rsidP="002B608F">
            <w:pPr>
              <w:rPr>
                <w:rFonts w:asciiTheme="minorHAnsi" w:hAnsiTheme="minorHAnsi"/>
                <w:b/>
                <w:sz w:val="22"/>
                <w:szCs w:val="22"/>
              </w:rPr>
            </w:pPr>
          </w:p>
        </w:tc>
        <w:tc>
          <w:tcPr>
            <w:tcW w:w="1750" w:type="pct"/>
            <w:vMerge/>
          </w:tcPr>
          <w:p w:rsidR="00E22CA9" w:rsidRPr="005A6DD0" w:rsidRDefault="00E22CA9" w:rsidP="002B608F">
            <w:pPr>
              <w:rPr>
                <w:rFonts w:asciiTheme="minorHAnsi" w:hAnsiTheme="minorHAnsi"/>
                <w:b/>
                <w:sz w:val="22"/>
                <w:szCs w:val="22"/>
              </w:rPr>
            </w:pPr>
          </w:p>
        </w:tc>
        <w:tc>
          <w:tcPr>
            <w:tcW w:w="851" w:type="pct"/>
            <w:vMerge/>
            <w:vAlign w:val="center"/>
          </w:tcPr>
          <w:p w:rsidR="00E22CA9" w:rsidRDefault="00E22CA9" w:rsidP="002B608F">
            <w:pPr>
              <w:jc w:val="center"/>
              <w:rPr>
                <w:rFonts w:asciiTheme="minorHAnsi" w:hAnsiTheme="minorHAnsi"/>
                <w:sz w:val="22"/>
                <w:szCs w:val="22"/>
              </w:rPr>
            </w:pPr>
          </w:p>
        </w:tc>
        <w:tc>
          <w:tcPr>
            <w:tcW w:w="494" w:type="pct"/>
          </w:tcPr>
          <w:p w:rsidR="00E22CA9" w:rsidRDefault="00E22CA9" w:rsidP="002B608F">
            <w:pPr>
              <w:jc w:val="center"/>
              <w:rPr>
                <w:rFonts w:asciiTheme="minorHAnsi" w:hAnsiTheme="minorHAnsi"/>
                <w:sz w:val="22"/>
                <w:szCs w:val="22"/>
              </w:rPr>
            </w:pPr>
            <w:r>
              <w:rPr>
                <w:rFonts w:asciiTheme="minorHAnsi" w:hAnsiTheme="minorHAnsi"/>
                <w:sz w:val="22"/>
                <w:szCs w:val="22"/>
              </w:rPr>
              <w:t>Cat 1</w:t>
            </w:r>
          </w:p>
        </w:tc>
        <w:tc>
          <w:tcPr>
            <w:tcW w:w="494" w:type="pct"/>
          </w:tcPr>
          <w:p w:rsidR="00E22CA9" w:rsidRDefault="00E22CA9" w:rsidP="002B608F">
            <w:pPr>
              <w:jc w:val="center"/>
              <w:rPr>
                <w:rFonts w:asciiTheme="minorHAnsi" w:hAnsiTheme="minorHAnsi"/>
                <w:sz w:val="22"/>
                <w:szCs w:val="22"/>
              </w:rPr>
            </w:pPr>
            <w:r>
              <w:rPr>
                <w:rFonts w:asciiTheme="minorHAnsi" w:hAnsiTheme="minorHAnsi"/>
                <w:sz w:val="22"/>
                <w:szCs w:val="22"/>
              </w:rPr>
              <w:t>Cat 2</w:t>
            </w:r>
          </w:p>
        </w:tc>
        <w:tc>
          <w:tcPr>
            <w:tcW w:w="495" w:type="pct"/>
          </w:tcPr>
          <w:p w:rsidR="00E22CA9" w:rsidRDefault="00E22CA9" w:rsidP="002B608F">
            <w:pPr>
              <w:jc w:val="center"/>
              <w:rPr>
                <w:rFonts w:asciiTheme="minorHAnsi" w:hAnsiTheme="minorHAnsi"/>
                <w:sz w:val="22"/>
                <w:szCs w:val="22"/>
              </w:rPr>
            </w:pPr>
            <w:r>
              <w:rPr>
                <w:rFonts w:asciiTheme="minorHAnsi" w:hAnsiTheme="minorHAnsi"/>
                <w:sz w:val="22"/>
                <w:szCs w:val="22"/>
              </w:rPr>
              <w:t>Cat 3</w:t>
            </w:r>
          </w:p>
        </w:tc>
        <w:tc>
          <w:tcPr>
            <w:tcW w:w="595" w:type="pct"/>
            <w:vMerge/>
          </w:tcPr>
          <w:p w:rsidR="00E22CA9" w:rsidRDefault="00E22CA9" w:rsidP="002B608F">
            <w:pPr>
              <w:jc w:val="center"/>
              <w:rPr>
                <w:rFonts w:asciiTheme="minorHAnsi" w:hAnsiTheme="minorHAnsi"/>
                <w:sz w:val="22"/>
                <w:szCs w:val="22"/>
              </w:rPr>
            </w:pPr>
          </w:p>
        </w:tc>
      </w:tr>
      <w:tr w:rsidR="00E22CA9" w:rsidRPr="00D92348" w:rsidTr="002B608F">
        <w:tc>
          <w:tcPr>
            <w:tcW w:w="321" w:type="pct"/>
          </w:tcPr>
          <w:p w:rsidR="00E22CA9" w:rsidRDefault="00E22CA9" w:rsidP="002B608F">
            <w:pPr>
              <w:rPr>
                <w:rFonts w:asciiTheme="minorHAnsi" w:hAnsiTheme="minorHAnsi"/>
                <w:sz w:val="22"/>
                <w:szCs w:val="22"/>
              </w:rPr>
            </w:pPr>
          </w:p>
        </w:tc>
        <w:tc>
          <w:tcPr>
            <w:tcW w:w="1750" w:type="pct"/>
          </w:tcPr>
          <w:p w:rsidR="00E22CA9" w:rsidRPr="00D92348" w:rsidRDefault="00E22CA9" w:rsidP="002B608F">
            <w:pPr>
              <w:rPr>
                <w:rFonts w:asciiTheme="minorHAnsi" w:hAnsiTheme="minorHAnsi"/>
                <w:sz w:val="22"/>
                <w:szCs w:val="22"/>
              </w:rPr>
            </w:pPr>
            <w:r>
              <w:rPr>
                <w:rFonts w:asciiTheme="minorHAnsi" w:hAnsiTheme="minorHAnsi"/>
                <w:sz w:val="22"/>
                <w:szCs w:val="22"/>
              </w:rPr>
              <w:t>All Property Crimes</w:t>
            </w:r>
          </w:p>
        </w:tc>
        <w:tc>
          <w:tcPr>
            <w:tcW w:w="851" w:type="pct"/>
          </w:tcPr>
          <w:p w:rsidR="00E22CA9" w:rsidRPr="00D92348" w:rsidRDefault="00E22CA9" w:rsidP="002B608F">
            <w:pPr>
              <w:jc w:val="center"/>
              <w:rPr>
                <w:rFonts w:asciiTheme="minorHAnsi" w:hAnsiTheme="minorHAnsi"/>
                <w:sz w:val="22"/>
                <w:szCs w:val="22"/>
              </w:rPr>
            </w:pPr>
            <w:r w:rsidRPr="00701667">
              <w:rPr>
                <w:rFonts w:asciiTheme="minorHAnsi" w:hAnsiTheme="minorHAnsi"/>
                <w:sz w:val="22"/>
                <w:szCs w:val="22"/>
              </w:rPr>
              <w:sym w:font="Wingdings" w:char="F0FC"/>
            </w:r>
          </w:p>
        </w:tc>
        <w:tc>
          <w:tcPr>
            <w:tcW w:w="494" w:type="pct"/>
            <w:vAlign w:val="center"/>
          </w:tcPr>
          <w:p w:rsidR="00E22CA9" w:rsidRPr="00D92348" w:rsidRDefault="00E22CA9"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vAlign w:val="center"/>
          </w:tcPr>
          <w:p w:rsidR="00E22CA9" w:rsidRPr="00D92348" w:rsidRDefault="00E22CA9"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vAlign w:val="center"/>
          </w:tcPr>
          <w:p w:rsidR="00E22CA9" w:rsidRPr="00D92348" w:rsidRDefault="00E22CA9"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Pr>
          <w:p w:rsidR="00E22CA9" w:rsidRPr="00D92348" w:rsidRDefault="00E22CA9" w:rsidP="002B608F">
            <w:pPr>
              <w:jc w:val="center"/>
              <w:rPr>
                <w:rFonts w:asciiTheme="minorHAnsi" w:hAnsiTheme="minorHAnsi"/>
                <w:sz w:val="22"/>
                <w:szCs w:val="22"/>
              </w:rPr>
            </w:pPr>
            <w:r w:rsidRPr="00701667">
              <w:rPr>
                <w:rFonts w:asciiTheme="minorHAnsi" w:hAnsiTheme="minorHAnsi"/>
                <w:sz w:val="22"/>
                <w:szCs w:val="22"/>
              </w:rPr>
              <w:sym w:font="Wingdings" w:char="F0FC"/>
            </w:r>
          </w:p>
        </w:tc>
      </w:tr>
      <w:tr w:rsidR="00E22CA9" w:rsidRPr="00D92348" w:rsidTr="006262DF">
        <w:tc>
          <w:tcPr>
            <w:tcW w:w="321" w:type="pct"/>
          </w:tcPr>
          <w:p w:rsidR="00E22CA9" w:rsidRPr="00D92348" w:rsidRDefault="00E22CA9" w:rsidP="002B608F">
            <w:pPr>
              <w:rPr>
                <w:rFonts w:asciiTheme="minorHAnsi" w:hAnsiTheme="minorHAnsi"/>
                <w:sz w:val="22"/>
                <w:szCs w:val="22"/>
              </w:rPr>
            </w:pPr>
          </w:p>
        </w:tc>
        <w:tc>
          <w:tcPr>
            <w:tcW w:w="1750" w:type="pct"/>
          </w:tcPr>
          <w:p w:rsidR="00E22CA9" w:rsidRPr="00D92348" w:rsidRDefault="00E22CA9" w:rsidP="002B608F">
            <w:pPr>
              <w:rPr>
                <w:rFonts w:asciiTheme="minorHAnsi" w:hAnsiTheme="minorHAnsi"/>
                <w:sz w:val="22"/>
                <w:szCs w:val="22"/>
              </w:rPr>
            </w:pPr>
          </w:p>
        </w:tc>
        <w:tc>
          <w:tcPr>
            <w:tcW w:w="851" w:type="pct"/>
            <w:tcBorders>
              <w:bottom w:val="single" w:sz="4" w:space="0" w:color="auto"/>
            </w:tcBorders>
          </w:tcPr>
          <w:p w:rsidR="00E22CA9" w:rsidRPr="00D92348" w:rsidRDefault="00E22CA9" w:rsidP="002B608F">
            <w:pPr>
              <w:rPr>
                <w:rFonts w:asciiTheme="minorHAnsi" w:hAnsiTheme="minorHAnsi"/>
                <w:sz w:val="22"/>
                <w:szCs w:val="22"/>
              </w:rPr>
            </w:pPr>
          </w:p>
        </w:tc>
        <w:tc>
          <w:tcPr>
            <w:tcW w:w="494" w:type="pct"/>
          </w:tcPr>
          <w:p w:rsidR="00E22CA9" w:rsidRPr="00D92348" w:rsidRDefault="00E22CA9" w:rsidP="002B608F">
            <w:pPr>
              <w:rPr>
                <w:rFonts w:asciiTheme="minorHAnsi" w:hAnsiTheme="minorHAnsi"/>
                <w:sz w:val="22"/>
                <w:szCs w:val="22"/>
              </w:rPr>
            </w:pPr>
          </w:p>
        </w:tc>
        <w:tc>
          <w:tcPr>
            <w:tcW w:w="494" w:type="pct"/>
          </w:tcPr>
          <w:p w:rsidR="00E22CA9" w:rsidRPr="00D92348" w:rsidRDefault="00E22CA9" w:rsidP="002B608F">
            <w:pPr>
              <w:rPr>
                <w:rFonts w:asciiTheme="minorHAnsi" w:hAnsiTheme="minorHAnsi"/>
                <w:sz w:val="22"/>
                <w:szCs w:val="22"/>
              </w:rPr>
            </w:pPr>
          </w:p>
        </w:tc>
        <w:tc>
          <w:tcPr>
            <w:tcW w:w="495" w:type="pct"/>
          </w:tcPr>
          <w:p w:rsidR="00E22CA9" w:rsidRPr="00D92348" w:rsidRDefault="00E22CA9" w:rsidP="002B608F">
            <w:pPr>
              <w:rPr>
                <w:rFonts w:asciiTheme="minorHAnsi" w:hAnsiTheme="minorHAnsi"/>
                <w:sz w:val="22"/>
                <w:szCs w:val="22"/>
              </w:rPr>
            </w:pPr>
          </w:p>
        </w:tc>
        <w:tc>
          <w:tcPr>
            <w:tcW w:w="595" w:type="pct"/>
          </w:tcPr>
          <w:p w:rsidR="00E22CA9" w:rsidRPr="00D92348" w:rsidRDefault="00E22CA9" w:rsidP="002B608F">
            <w:pPr>
              <w:rPr>
                <w:rFonts w:asciiTheme="minorHAnsi" w:hAnsiTheme="minorHAnsi"/>
                <w:sz w:val="22"/>
                <w:szCs w:val="22"/>
              </w:rPr>
            </w:pPr>
          </w:p>
        </w:tc>
      </w:tr>
      <w:tr w:rsidR="006262DF" w:rsidRPr="00D92348" w:rsidTr="00F91F28">
        <w:tc>
          <w:tcPr>
            <w:tcW w:w="321" w:type="pct"/>
          </w:tcPr>
          <w:p w:rsidR="006262DF" w:rsidRDefault="006262DF" w:rsidP="002B608F">
            <w:pPr>
              <w:rPr>
                <w:rFonts w:asciiTheme="minorHAnsi" w:hAnsiTheme="minorHAnsi"/>
                <w:sz w:val="22"/>
                <w:szCs w:val="22"/>
              </w:rPr>
            </w:pPr>
            <w:r>
              <w:rPr>
                <w:rFonts w:asciiTheme="minorHAnsi" w:hAnsiTheme="minorHAnsi"/>
                <w:sz w:val="22"/>
                <w:szCs w:val="22"/>
              </w:rPr>
              <w:t>1</w:t>
            </w:r>
          </w:p>
        </w:tc>
        <w:tc>
          <w:tcPr>
            <w:tcW w:w="1750" w:type="pct"/>
          </w:tcPr>
          <w:p w:rsidR="006262DF" w:rsidRPr="00D92348" w:rsidRDefault="006262DF" w:rsidP="002B608F">
            <w:pPr>
              <w:rPr>
                <w:rFonts w:asciiTheme="minorHAnsi" w:hAnsiTheme="minorHAnsi"/>
                <w:sz w:val="22"/>
                <w:szCs w:val="22"/>
              </w:rPr>
            </w:pPr>
            <w:r>
              <w:rPr>
                <w:rFonts w:asciiTheme="minorHAnsi" w:hAnsiTheme="minorHAnsi"/>
                <w:sz w:val="22"/>
                <w:szCs w:val="22"/>
              </w:rPr>
              <w:t>Household burglary (Total)</w:t>
            </w:r>
          </w:p>
        </w:tc>
        <w:tc>
          <w:tcPr>
            <w:tcW w:w="851" w:type="pct"/>
            <w:shd w:val="thinDiagStripe" w:color="auto" w:fill="auto"/>
          </w:tcPr>
          <w:p w:rsidR="006262DF" w:rsidRPr="00D92348" w:rsidRDefault="006262DF" w:rsidP="002B608F">
            <w:pPr>
              <w:jc w:val="center"/>
              <w:rPr>
                <w:rFonts w:asciiTheme="minorHAnsi" w:hAnsiTheme="minorHAnsi"/>
                <w:sz w:val="22"/>
                <w:szCs w:val="22"/>
              </w:rPr>
            </w:pPr>
          </w:p>
        </w:tc>
        <w:tc>
          <w:tcPr>
            <w:tcW w:w="494" w:type="pct"/>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Pr>
          <w:p w:rsidR="006262DF" w:rsidRDefault="006262DF" w:rsidP="002B608F">
            <w:pPr>
              <w:jc w:val="center"/>
            </w:pPr>
            <w:r w:rsidRPr="00701667">
              <w:rPr>
                <w:rFonts w:asciiTheme="minorHAnsi" w:hAnsiTheme="minorHAnsi"/>
                <w:sz w:val="22"/>
                <w:szCs w:val="22"/>
              </w:rPr>
              <w:sym w:font="Wingdings" w:char="F0FC"/>
            </w: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1A</w:t>
            </w:r>
          </w:p>
        </w:tc>
        <w:tc>
          <w:tcPr>
            <w:tcW w:w="1750" w:type="pct"/>
          </w:tcPr>
          <w:p w:rsidR="006262DF" w:rsidRPr="00D92348" w:rsidRDefault="006262DF" w:rsidP="002B608F">
            <w:pPr>
              <w:rPr>
                <w:rFonts w:asciiTheme="minorHAnsi" w:hAnsiTheme="minorHAnsi"/>
                <w:sz w:val="22"/>
                <w:szCs w:val="22"/>
              </w:rPr>
            </w:pPr>
            <w:r>
              <w:rPr>
                <w:rFonts w:asciiTheme="minorHAnsi" w:hAnsiTheme="minorHAnsi"/>
                <w:sz w:val="22"/>
                <w:szCs w:val="22"/>
              </w:rPr>
              <w:t xml:space="preserve">  Completed</w:t>
            </w:r>
          </w:p>
        </w:tc>
        <w:tc>
          <w:tcPr>
            <w:tcW w:w="851" w:type="pct"/>
            <w:tcBorders>
              <w:bottom w:val="single" w:sz="4" w:space="0" w:color="auto"/>
            </w:tcBorders>
          </w:tcPr>
          <w:p w:rsidR="006262DF" w:rsidRDefault="006262DF" w:rsidP="002B608F">
            <w:pPr>
              <w:jc w:val="center"/>
            </w:pPr>
            <w:r w:rsidRPr="00701667">
              <w:rPr>
                <w:rFonts w:asciiTheme="minorHAnsi" w:hAnsiTheme="minorHAnsi"/>
                <w:sz w:val="22"/>
                <w:szCs w:val="22"/>
              </w:rPr>
              <w:sym w:font="Wingdings" w:char="F0FC"/>
            </w:r>
          </w:p>
        </w:tc>
        <w:tc>
          <w:tcPr>
            <w:tcW w:w="494"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Borders>
              <w:bottom w:val="single" w:sz="4" w:space="0" w:color="auto"/>
            </w:tcBorders>
          </w:tcPr>
          <w:p w:rsidR="006262DF" w:rsidRDefault="006262DF" w:rsidP="002B608F">
            <w:pPr>
              <w:jc w:val="center"/>
            </w:pPr>
            <w:r w:rsidRPr="00701667">
              <w:rPr>
                <w:rFonts w:asciiTheme="minorHAnsi" w:hAnsiTheme="minorHAnsi"/>
                <w:sz w:val="22"/>
                <w:szCs w:val="22"/>
              </w:rPr>
              <w:sym w:font="Wingdings" w:char="F0FC"/>
            </w: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1A1</w:t>
            </w:r>
          </w:p>
        </w:tc>
        <w:tc>
          <w:tcPr>
            <w:tcW w:w="1750" w:type="pct"/>
          </w:tcPr>
          <w:p w:rsidR="006262DF" w:rsidRPr="00D92348" w:rsidRDefault="006262DF" w:rsidP="002B608F">
            <w:pPr>
              <w:rPr>
                <w:rFonts w:asciiTheme="minorHAnsi" w:hAnsiTheme="minorHAnsi"/>
                <w:sz w:val="22"/>
                <w:szCs w:val="22"/>
              </w:rPr>
            </w:pPr>
            <w:r>
              <w:rPr>
                <w:rFonts w:asciiTheme="minorHAnsi" w:hAnsiTheme="minorHAnsi"/>
                <w:sz w:val="22"/>
                <w:szCs w:val="22"/>
              </w:rPr>
              <w:t xml:space="preserve">    Forcible entry</w:t>
            </w:r>
          </w:p>
        </w:tc>
        <w:tc>
          <w:tcPr>
            <w:tcW w:w="851" w:type="pct"/>
            <w:shd w:val="thinDiagStripe" w:color="auto" w:fill="auto"/>
          </w:tcPr>
          <w:p w:rsidR="006262DF" w:rsidRDefault="006262DF" w:rsidP="002B608F">
            <w:pPr>
              <w:jc w:val="center"/>
            </w:pPr>
          </w:p>
        </w:tc>
        <w:tc>
          <w:tcPr>
            <w:tcW w:w="494" w:type="pct"/>
            <w:shd w:val="thinDiagStripe" w:color="auto" w:fill="auto"/>
            <w:vAlign w:val="center"/>
          </w:tcPr>
          <w:p w:rsidR="006262DF" w:rsidRPr="00D92348" w:rsidRDefault="006262DF" w:rsidP="002B608F">
            <w:pPr>
              <w:jc w:val="center"/>
              <w:rPr>
                <w:rFonts w:asciiTheme="minorHAnsi" w:hAnsiTheme="minorHAnsi"/>
                <w:sz w:val="22"/>
                <w:szCs w:val="22"/>
              </w:rPr>
            </w:pPr>
          </w:p>
        </w:tc>
        <w:tc>
          <w:tcPr>
            <w:tcW w:w="494" w:type="pct"/>
            <w:shd w:val="thinDiagStripe" w:color="auto" w:fill="auto"/>
            <w:vAlign w:val="center"/>
          </w:tcPr>
          <w:p w:rsidR="006262DF" w:rsidRPr="00D92348" w:rsidRDefault="006262DF" w:rsidP="002B608F">
            <w:pPr>
              <w:jc w:val="center"/>
              <w:rPr>
                <w:rFonts w:asciiTheme="minorHAnsi" w:hAnsiTheme="minorHAnsi"/>
                <w:sz w:val="22"/>
                <w:szCs w:val="22"/>
              </w:rPr>
            </w:pPr>
          </w:p>
        </w:tc>
        <w:tc>
          <w:tcPr>
            <w:tcW w:w="495" w:type="pct"/>
            <w:shd w:val="thinDiagStripe" w:color="auto" w:fill="auto"/>
            <w:vAlign w:val="center"/>
          </w:tcPr>
          <w:p w:rsidR="006262DF" w:rsidRPr="00D92348" w:rsidRDefault="006262DF" w:rsidP="002B608F">
            <w:pPr>
              <w:jc w:val="center"/>
              <w:rPr>
                <w:rFonts w:asciiTheme="minorHAnsi" w:hAnsiTheme="minorHAnsi"/>
                <w:sz w:val="22"/>
                <w:szCs w:val="22"/>
              </w:rPr>
            </w:pPr>
          </w:p>
        </w:tc>
        <w:tc>
          <w:tcPr>
            <w:tcW w:w="595" w:type="pct"/>
            <w:shd w:val="thinDiagStripe" w:color="auto" w:fill="auto"/>
          </w:tcPr>
          <w:p w:rsidR="006262DF" w:rsidRDefault="006262DF" w:rsidP="002B608F">
            <w:pPr>
              <w:jc w:val="center"/>
            </w:pP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1A2</w:t>
            </w:r>
          </w:p>
        </w:tc>
        <w:tc>
          <w:tcPr>
            <w:tcW w:w="1750" w:type="pct"/>
          </w:tcPr>
          <w:p w:rsidR="006262DF" w:rsidRPr="00D92348" w:rsidRDefault="006262DF" w:rsidP="002B608F">
            <w:pPr>
              <w:rPr>
                <w:rFonts w:asciiTheme="minorHAnsi" w:hAnsiTheme="minorHAnsi"/>
                <w:sz w:val="22"/>
                <w:szCs w:val="22"/>
              </w:rPr>
            </w:pPr>
            <w:r>
              <w:rPr>
                <w:rFonts w:asciiTheme="minorHAnsi" w:hAnsiTheme="minorHAnsi"/>
                <w:sz w:val="22"/>
                <w:szCs w:val="22"/>
              </w:rPr>
              <w:t xml:space="preserve">    Unlawful entry without force</w:t>
            </w:r>
          </w:p>
        </w:tc>
        <w:tc>
          <w:tcPr>
            <w:tcW w:w="851" w:type="pct"/>
            <w:shd w:val="thinDiagStripe" w:color="auto" w:fill="auto"/>
          </w:tcPr>
          <w:p w:rsidR="006262DF" w:rsidRDefault="006262DF" w:rsidP="002B608F">
            <w:pPr>
              <w:jc w:val="center"/>
            </w:pPr>
          </w:p>
        </w:tc>
        <w:tc>
          <w:tcPr>
            <w:tcW w:w="494" w:type="pct"/>
            <w:shd w:val="thinDiagStripe" w:color="auto" w:fill="auto"/>
            <w:vAlign w:val="center"/>
          </w:tcPr>
          <w:p w:rsidR="006262DF" w:rsidRPr="00D92348" w:rsidRDefault="006262DF" w:rsidP="002B608F">
            <w:pPr>
              <w:jc w:val="center"/>
              <w:rPr>
                <w:rFonts w:asciiTheme="minorHAnsi" w:hAnsiTheme="minorHAnsi"/>
                <w:sz w:val="22"/>
                <w:szCs w:val="22"/>
              </w:rPr>
            </w:pPr>
          </w:p>
        </w:tc>
        <w:tc>
          <w:tcPr>
            <w:tcW w:w="494" w:type="pct"/>
            <w:shd w:val="thinDiagStripe" w:color="auto" w:fill="auto"/>
            <w:vAlign w:val="center"/>
          </w:tcPr>
          <w:p w:rsidR="006262DF" w:rsidRPr="00D92348" w:rsidRDefault="006262DF" w:rsidP="002B608F">
            <w:pPr>
              <w:jc w:val="center"/>
              <w:rPr>
                <w:rFonts w:asciiTheme="minorHAnsi" w:hAnsiTheme="minorHAnsi"/>
                <w:sz w:val="22"/>
                <w:szCs w:val="22"/>
              </w:rPr>
            </w:pPr>
          </w:p>
        </w:tc>
        <w:tc>
          <w:tcPr>
            <w:tcW w:w="495" w:type="pct"/>
            <w:shd w:val="thinDiagStripe" w:color="auto" w:fill="auto"/>
            <w:vAlign w:val="center"/>
          </w:tcPr>
          <w:p w:rsidR="006262DF" w:rsidRPr="00D92348" w:rsidRDefault="006262DF" w:rsidP="002B608F">
            <w:pPr>
              <w:jc w:val="center"/>
              <w:rPr>
                <w:rFonts w:asciiTheme="minorHAnsi" w:hAnsiTheme="minorHAnsi"/>
                <w:sz w:val="22"/>
                <w:szCs w:val="22"/>
              </w:rPr>
            </w:pPr>
          </w:p>
        </w:tc>
        <w:tc>
          <w:tcPr>
            <w:tcW w:w="595" w:type="pct"/>
            <w:shd w:val="thinDiagStripe" w:color="auto" w:fill="auto"/>
          </w:tcPr>
          <w:p w:rsidR="006262DF" w:rsidRDefault="006262DF" w:rsidP="002B608F">
            <w:pPr>
              <w:jc w:val="center"/>
            </w:pPr>
          </w:p>
        </w:tc>
      </w:tr>
      <w:tr w:rsidR="006262DF"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1B</w:t>
            </w:r>
          </w:p>
        </w:tc>
        <w:tc>
          <w:tcPr>
            <w:tcW w:w="1750" w:type="pct"/>
          </w:tcPr>
          <w:p w:rsidR="006262DF" w:rsidRDefault="006262DF" w:rsidP="002B608F">
            <w:pPr>
              <w:rPr>
                <w:rFonts w:asciiTheme="minorHAnsi" w:hAnsiTheme="minorHAnsi"/>
                <w:sz w:val="22"/>
                <w:szCs w:val="22"/>
              </w:rPr>
            </w:pPr>
            <w:r>
              <w:rPr>
                <w:rFonts w:asciiTheme="minorHAnsi" w:hAnsiTheme="minorHAnsi"/>
                <w:sz w:val="22"/>
                <w:szCs w:val="22"/>
              </w:rPr>
              <w:t xml:space="preserve">  Attempted forcible entry</w:t>
            </w:r>
          </w:p>
        </w:tc>
        <w:tc>
          <w:tcPr>
            <w:tcW w:w="851" w:type="pct"/>
            <w:tcBorders>
              <w:bottom w:val="single" w:sz="4" w:space="0" w:color="auto"/>
            </w:tcBorders>
            <w:shd w:val="thinDiagStripe" w:color="auto" w:fill="auto"/>
          </w:tcPr>
          <w:p w:rsidR="006262DF" w:rsidRDefault="006262DF" w:rsidP="002B608F">
            <w:pPr>
              <w:jc w:val="center"/>
            </w:pPr>
          </w:p>
        </w:tc>
        <w:tc>
          <w:tcPr>
            <w:tcW w:w="494" w:type="pct"/>
            <w:tcBorders>
              <w:bottom w:val="single" w:sz="4" w:space="0" w:color="auto"/>
            </w:tcBorders>
            <w:shd w:val="thinDiagStripe" w:color="auto" w:fill="auto"/>
          </w:tcPr>
          <w:p w:rsidR="006262DF" w:rsidRDefault="006262DF" w:rsidP="002B608F">
            <w:pPr>
              <w:rPr>
                <w:rFonts w:asciiTheme="minorHAnsi" w:hAnsiTheme="minorHAnsi"/>
                <w:sz w:val="22"/>
                <w:szCs w:val="22"/>
              </w:rPr>
            </w:pPr>
          </w:p>
        </w:tc>
        <w:tc>
          <w:tcPr>
            <w:tcW w:w="494" w:type="pct"/>
            <w:tcBorders>
              <w:bottom w:val="single" w:sz="4" w:space="0" w:color="auto"/>
            </w:tcBorders>
            <w:shd w:val="thinDiagStripe" w:color="auto" w:fill="auto"/>
          </w:tcPr>
          <w:p w:rsidR="006262DF" w:rsidRDefault="006262DF" w:rsidP="002B608F">
            <w:pPr>
              <w:rPr>
                <w:rFonts w:asciiTheme="minorHAnsi" w:hAnsiTheme="minorHAnsi"/>
                <w:sz w:val="22"/>
                <w:szCs w:val="22"/>
              </w:rPr>
            </w:pPr>
          </w:p>
        </w:tc>
        <w:tc>
          <w:tcPr>
            <w:tcW w:w="495" w:type="pct"/>
            <w:tcBorders>
              <w:bottom w:val="single" w:sz="4" w:space="0" w:color="auto"/>
            </w:tcBorders>
            <w:shd w:val="thinDiagStripe" w:color="auto" w:fill="auto"/>
          </w:tcPr>
          <w:p w:rsidR="006262DF" w:rsidRDefault="006262DF" w:rsidP="002B608F">
            <w:pPr>
              <w:rPr>
                <w:rFonts w:asciiTheme="minorHAnsi" w:hAnsiTheme="minorHAnsi"/>
                <w:sz w:val="22"/>
                <w:szCs w:val="22"/>
              </w:rPr>
            </w:pPr>
          </w:p>
        </w:tc>
        <w:tc>
          <w:tcPr>
            <w:tcW w:w="595" w:type="pct"/>
            <w:tcBorders>
              <w:bottom w:val="single" w:sz="4" w:space="0" w:color="auto"/>
            </w:tcBorders>
            <w:shd w:val="thinDiagStripe" w:color="auto" w:fill="auto"/>
          </w:tcPr>
          <w:p w:rsidR="006262DF" w:rsidRDefault="006262DF" w:rsidP="002B608F">
            <w:pPr>
              <w:jc w:val="center"/>
            </w:pP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2</w:t>
            </w:r>
          </w:p>
        </w:tc>
        <w:tc>
          <w:tcPr>
            <w:tcW w:w="1750" w:type="pct"/>
          </w:tcPr>
          <w:p w:rsidR="006262DF" w:rsidRPr="00D92348" w:rsidRDefault="006262DF" w:rsidP="002B608F">
            <w:pPr>
              <w:rPr>
                <w:rFonts w:asciiTheme="minorHAnsi" w:hAnsiTheme="minorHAnsi"/>
                <w:sz w:val="22"/>
                <w:szCs w:val="22"/>
              </w:rPr>
            </w:pPr>
            <w:r>
              <w:rPr>
                <w:rFonts w:asciiTheme="minorHAnsi" w:hAnsiTheme="minorHAnsi"/>
                <w:sz w:val="22"/>
                <w:szCs w:val="22"/>
              </w:rPr>
              <w:t>Motor vehicle theft (Total)</w:t>
            </w:r>
          </w:p>
        </w:tc>
        <w:tc>
          <w:tcPr>
            <w:tcW w:w="851" w:type="pct"/>
            <w:shd w:val="thinDiagStripe" w:color="auto" w:fill="auto"/>
          </w:tcPr>
          <w:p w:rsidR="006262DF" w:rsidRDefault="006262DF" w:rsidP="002B608F">
            <w:pPr>
              <w:jc w:val="center"/>
            </w:pPr>
          </w:p>
        </w:tc>
        <w:tc>
          <w:tcPr>
            <w:tcW w:w="494" w:type="pct"/>
            <w:shd w:val="thinDiagStripe" w:color="auto" w:fill="auto"/>
          </w:tcPr>
          <w:p w:rsidR="006262DF" w:rsidRPr="00D92348" w:rsidRDefault="006262DF" w:rsidP="002B608F">
            <w:pPr>
              <w:rPr>
                <w:rFonts w:asciiTheme="minorHAnsi" w:hAnsiTheme="minorHAnsi"/>
                <w:sz w:val="22"/>
                <w:szCs w:val="22"/>
              </w:rPr>
            </w:pPr>
          </w:p>
        </w:tc>
        <w:tc>
          <w:tcPr>
            <w:tcW w:w="494" w:type="pct"/>
            <w:shd w:val="thinDiagStripe" w:color="auto" w:fill="auto"/>
          </w:tcPr>
          <w:p w:rsidR="006262DF" w:rsidRPr="00D92348" w:rsidRDefault="006262DF" w:rsidP="002B608F">
            <w:pPr>
              <w:rPr>
                <w:rFonts w:asciiTheme="minorHAnsi" w:hAnsiTheme="minorHAnsi"/>
                <w:sz w:val="22"/>
                <w:szCs w:val="22"/>
              </w:rPr>
            </w:pPr>
          </w:p>
        </w:tc>
        <w:tc>
          <w:tcPr>
            <w:tcW w:w="495" w:type="pct"/>
            <w:shd w:val="thinDiagStripe" w:color="auto" w:fill="auto"/>
          </w:tcPr>
          <w:p w:rsidR="006262DF" w:rsidRPr="00D92348" w:rsidRDefault="006262DF" w:rsidP="002B608F">
            <w:pPr>
              <w:rPr>
                <w:rFonts w:asciiTheme="minorHAnsi" w:hAnsiTheme="minorHAnsi"/>
                <w:sz w:val="22"/>
                <w:szCs w:val="22"/>
              </w:rPr>
            </w:pPr>
          </w:p>
        </w:tc>
        <w:tc>
          <w:tcPr>
            <w:tcW w:w="595" w:type="pct"/>
            <w:shd w:val="thinDiagStripe" w:color="auto" w:fill="auto"/>
          </w:tcPr>
          <w:p w:rsidR="006262DF" w:rsidRDefault="006262DF" w:rsidP="002B608F">
            <w:pPr>
              <w:jc w:val="center"/>
            </w:pP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2A</w:t>
            </w:r>
          </w:p>
        </w:tc>
        <w:tc>
          <w:tcPr>
            <w:tcW w:w="1750" w:type="pct"/>
          </w:tcPr>
          <w:p w:rsidR="006262DF" w:rsidRDefault="006262DF" w:rsidP="002B608F">
            <w:pPr>
              <w:rPr>
                <w:rFonts w:asciiTheme="minorHAnsi" w:hAnsiTheme="minorHAnsi"/>
                <w:sz w:val="22"/>
                <w:szCs w:val="22"/>
              </w:rPr>
            </w:pPr>
            <w:r>
              <w:rPr>
                <w:rFonts w:asciiTheme="minorHAnsi" w:hAnsiTheme="minorHAnsi"/>
                <w:sz w:val="22"/>
                <w:szCs w:val="22"/>
              </w:rPr>
              <w:t xml:space="preserve">  Completed</w:t>
            </w:r>
          </w:p>
        </w:tc>
        <w:tc>
          <w:tcPr>
            <w:tcW w:w="851" w:type="pct"/>
            <w:tcBorders>
              <w:bottom w:val="single" w:sz="4" w:space="0" w:color="auto"/>
            </w:tcBorders>
          </w:tcPr>
          <w:p w:rsidR="006262DF" w:rsidRDefault="006262DF" w:rsidP="002B608F">
            <w:pPr>
              <w:jc w:val="center"/>
            </w:pPr>
            <w:r w:rsidRPr="00F40EAE">
              <w:rPr>
                <w:rFonts w:asciiTheme="minorHAnsi" w:hAnsiTheme="minorHAnsi"/>
                <w:sz w:val="22"/>
                <w:szCs w:val="22"/>
              </w:rPr>
              <w:sym w:font="Wingdings" w:char="F0FC"/>
            </w:r>
          </w:p>
        </w:tc>
        <w:tc>
          <w:tcPr>
            <w:tcW w:w="494"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Borders>
              <w:bottom w:val="single" w:sz="4" w:space="0" w:color="auto"/>
            </w:tcBorders>
          </w:tcPr>
          <w:p w:rsidR="006262DF" w:rsidRDefault="006262DF" w:rsidP="002B608F">
            <w:pPr>
              <w:jc w:val="center"/>
            </w:pPr>
            <w:r w:rsidRPr="00F40EAE">
              <w:rPr>
                <w:rFonts w:asciiTheme="minorHAnsi" w:hAnsiTheme="minorHAnsi"/>
                <w:sz w:val="22"/>
                <w:szCs w:val="22"/>
              </w:rPr>
              <w:sym w:font="Wingdings" w:char="F0FC"/>
            </w: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2B</w:t>
            </w:r>
          </w:p>
        </w:tc>
        <w:tc>
          <w:tcPr>
            <w:tcW w:w="1750" w:type="pct"/>
          </w:tcPr>
          <w:p w:rsidR="006262DF" w:rsidRDefault="006262DF" w:rsidP="002B608F">
            <w:pPr>
              <w:rPr>
                <w:rFonts w:asciiTheme="minorHAnsi" w:hAnsiTheme="minorHAnsi"/>
                <w:sz w:val="22"/>
                <w:szCs w:val="22"/>
              </w:rPr>
            </w:pPr>
            <w:r>
              <w:rPr>
                <w:rFonts w:asciiTheme="minorHAnsi" w:hAnsiTheme="minorHAnsi"/>
                <w:sz w:val="22"/>
                <w:szCs w:val="22"/>
              </w:rPr>
              <w:t xml:space="preserve">  Attempted</w:t>
            </w:r>
          </w:p>
        </w:tc>
        <w:tc>
          <w:tcPr>
            <w:tcW w:w="851" w:type="pct"/>
            <w:shd w:val="thinDiagStripe" w:color="auto" w:fill="auto"/>
          </w:tcPr>
          <w:p w:rsidR="006262DF" w:rsidRDefault="006262DF" w:rsidP="002B608F">
            <w:pPr>
              <w:jc w:val="center"/>
            </w:pPr>
          </w:p>
        </w:tc>
        <w:tc>
          <w:tcPr>
            <w:tcW w:w="494" w:type="pct"/>
            <w:shd w:val="thinDiagStripe" w:color="auto" w:fill="auto"/>
          </w:tcPr>
          <w:p w:rsidR="006262DF" w:rsidRPr="00D92348" w:rsidRDefault="006262DF" w:rsidP="002B608F">
            <w:pPr>
              <w:rPr>
                <w:rFonts w:asciiTheme="minorHAnsi" w:hAnsiTheme="minorHAnsi"/>
                <w:sz w:val="22"/>
                <w:szCs w:val="22"/>
              </w:rPr>
            </w:pPr>
          </w:p>
        </w:tc>
        <w:tc>
          <w:tcPr>
            <w:tcW w:w="494" w:type="pct"/>
            <w:shd w:val="thinDiagStripe" w:color="auto" w:fill="auto"/>
          </w:tcPr>
          <w:p w:rsidR="006262DF" w:rsidRPr="00D92348" w:rsidRDefault="006262DF" w:rsidP="002B608F">
            <w:pPr>
              <w:rPr>
                <w:rFonts w:asciiTheme="minorHAnsi" w:hAnsiTheme="minorHAnsi"/>
                <w:sz w:val="22"/>
                <w:szCs w:val="22"/>
              </w:rPr>
            </w:pPr>
          </w:p>
        </w:tc>
        <w:tc>
          <w:tcPr>
            <w:tcW w:w="495" w:type="pct"/>
            <w:shd w:val="thinDiagStripe" w:color="auto" w:fill="auto"/>
          </w:tcPr>
          <w:p w:rsidR="006262DF" w:rsidRPr="00D92348" w:rsidRDefault="006262DF" w:rsidP="002B608F">
            <w:pPr>
              <w:rPr>
                <w:rFonts w:asciiTheme="minorHAnsi" w:hAnsiTheme="minorHAnsi"/>
                <w:sz w:val="22"/>
                <w:szCs w:val="22"/>
              </w:rPr>
            </w:pPr>
          </w:p>
        </w:tc>
        <w:tc>
          <w:tcPr>
            <w:tcW w:w="595" w:type="pct"/>
            <w:shd w:val="thinDiagStripe" w:color="auto" w:fill="auto"/>
          </w:tcPr>
          <w:p w:rsidR="006262DF" w:rsidRDefault="006262DF" w:rsidP="002B608F">
            <w:pPr>
              <w:jc w:val="center"/>
            </w:pP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3</w:t>
            </w:r>
          </w:p>
        </w:tc>
        <w:tc>
          <w:tcPr>
            <w:tcW w:w="1750" w:type="pct"/>
          </w:tcPr>
          <w:p w:rsidR="006262DF" w:rsidRDefault="006262DF" w:rsidP="002B608F">
            <w:pPr>
              <w:rPr>
                <w:rFonts w:asciiTheme="minorHAnsi" w:hAnsiTheme="minorHAnsi"/>
                <w:sz w:val="22"/>
                <w:szCs w:val="22"/>
              </w:rPr>
            </w:pPr>
            <w:r>
              <w:rPr>
                <w:rFonts w:asciiTheme="minorHAnsi" w:hAnsiTheme="minorHAnsi"/>
                <w:sz w:val="22"/>
                <w:szCs w:val="22"/>
              </w:rPr>
              <w:t>Theft (Total)</w:t>
            </w:r>
          </w:p>
        </w:tc>
        <w:tc>
          <w:tcPr>
            <w:tcW w:w="851" w:type="pct"/>
            <w:shd w:val="thinDiagStripe" w:color="auto" w:fill="auto"/>
          </w:tcPr>
          <w:p w:rsidR="006262DF" w:rsidRDefault="006262DF" w:rsidP="002B608F">
            <w:pPr>
              <w:jc w:val="center"/>
            </w:pPr>
          </w:p>
        </w:tc>
        <w:tc>
          <w:tcPr>
            <w:tcW w:w="494" w:type="pct"/>
            <w:shd w:val="thinDiagStripe" w:color="auto" w:fill="auto"/>
          </w:tcPr>
          <w:p w:rsidR="006262DF" w:rsidRPr="00D92348" w:rsidRDefault="006262DF" w:rsidP="002B608F">
            <w:pPr>
              <w:rPr>
                <w:rFonts w:asciiTheme="minorHAnsi" w:hAnsiTheme="minorHAnsi"/>
                <w:sz w:val="22"/>
                <w:szCs w:val="22"/>
              </w:rPr>
            </w:pPr>
          </w:p>
        </w:tc>
        <w:tc>
          <w:tcPr>
            <w:tcW w:w="494" w:type="pct"/>
            <w:shd w:val="thinDiagStripe" w:color="auto" w:fill="auto"/>
          </w:tcPr>
          <w:p w:rsidR="006262DF" w:rsidRPr="00D92348" w:rsidRDefault="006262DF" w:rsidP="002B608F">
            <w:pPr>
              <w:rPr>
                <w:rFonts w:asciiTheme="minorHAnsi" w:hAnsiTheme="minorHAnsi"/>
                <w:sz w:val="22"/>
                <w:szCs w:val="22"/>
              </w:rPr>
            </w:pPr>
          </w:p>
        </w:tc>
        <w:tc>
          <w:tcPr>
            <w:tcW w:w="495" w:type="pct"/>
            <w:shd w:val="thinDiagStripe" w:color="auto" w:fill="auto"/>
          </w:tcPr>
          <w:p w:rsidR="006262DF" w:rsidRPr="00D92348" w:rsidRDefault="006262DF" w:rsidP="002B608F">
            <w:pPr>
              <w:rPr>
                <w:rFonts w:asciiTheme="minorHAnsi" w:hAnsiTheme="minorHAnsi"/>
                <w:sz w:val="22"/>
                <w:szCs w:val="22"/>
              </w:rPr>
            </w:pPr>
          </w:p>
        </w:tc>
        <w:tc>
          <w:tcPr>
            <w:tcW w:w="595" w:type="pct"/>
            <w:shd w:val="thinDiagStripe" w:color="auto" w:fill="auto"/>
          </w:tcPr>
          <w:p w:rsidR="006262DF" w:rsidRDefault="006262DF" w:rsidP="002B608F">
            <w:pPr>
              <w:jc w:val="center"/>
            </w:pP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3A</w:t>
            </w:r>
          </w:p>
        </w:tc>
        <w:tc>
          <w:tcPr>
            <w:tcW w:w="1750" w:type="pct"/>
          </w:tcPr>
          <w:p w:rsidR="006262DF" w:rsidRDefault="006262DF" w:rsidP="002B608F">
            <w:pPr>
              <w:rPr>
                <w:rFonts w:asciiTheme="minorHAnsi" w:hAnsiTheme="minorHAnsi"/>
                <w:sz w:val="22"/>
                <w:szCs w:val="22"/>
              </w:rPr>
            </w:pPr>
            <w:r>
              <w:rPr>
                <w:rFonts w:asciiTheme="minorHAnsi" w:hAnsiTheme="minorHAnsi"/>
                <w:sz w:val="22"/>
                <w:szCs w:val="22"/>
              </w:rPr>
              <w:t xml:space="preserve">  Completed</w:t>
            </w:r>
          </w:p>
        </w:tc>
        <w:tc>
          <w:tcPr>
            <w:tcW w:w="851" w:type="pct"/>
            <w:tcBorders>
              <w:bottom w:val="single" w:sz="4" w:space="0" w:color="auto"/>
            </w:tcBorders>
          </w:tcPr>
          <w:p w:rsidR="006262DF" w:rsidRDefault="006262DF" w:rsidP="002B608F">
            <w:pPr>
              <w:jc w:val="center"/>
            </w:pPr>
            <w:r w:rsidRPr="00F40EAE">
              <w:rPr>
                <w:rFonts w:asciiTheme="minorHAnsi" w:hAnsiTheme="minorHAnsi"/>
                <w:sz w:val="22"/>
                <w:szCs w:val="22"/>
              </w:rPr>
              <w:sym w:font="Wingdings" w:char="F0FC"/>
            </w:r>
          </w:p>
        </w:tc>
        <w:tc>
          <w:tcPr>
            <w:tcW w:w="494"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494"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495" w:type="pct"/>
            <w:tcBorders>
              <w:bottom w:val="single" w:sz="4" w:space="0" w:color="auto"/>
            </w:tcBorders>
            <w:vAlign w:val="center"/>
          </w:tcPr>
          <w:p w:rsidR="006262DF" w:rsidRPr="00D92348" w:rsidRDefault="006262DF" w:rsidP="002B608F">
            <w:pPr>
              <w:jc w:val="center"/>
              <w:rPr>
                <w:rFonts w:asciiTheme="minorHAnsi" w:hAnsiTheme="minorHAnsi"/>
                <w:sz w:val="22"/>
                <w:szCs w:val="22"/>
              </w:rPr>
            </w:pPr>
            <w:r>
              <w:rPr>
                <w:rFonts w:asciiTheme="minorHAnsi" w:hAnsiTheme="minorHAnsi"/>
                <w:sz w:val="22"/>
                <w:szCs w:val="22"/>
              </w:rPr>
              <w:sym w:font="Wingdings" w:char="F0FC"/>
            </w:r>
          </w:p>
        </w:tc>
        <w:tc>
          <w:tcPr>
            <w:tcW w:w="595" w:type="pct"/>
            <w:tcBorders>
              <w:bottom w:val="single" w:sz="4" w:space="0" w:color="auto"/>
            </w:tcBorders>
          </w:tcPr>
          <w:p w:rsidR="006262DF" w:rsidRDefault="006262DF" w:rsidP="002B608F">
            <w:pPr>
              <w:jc w:val="center"/>
            </w:pPr>
            <w:r w:rsidRPr="00F40EAE">
              <w:rPr>
                <w:rFonts w:asciiTheme="minorHAnsi" w:hAnsiTheme="minorHAnsi"/>
                <w:sz w:val="22"/>
                <w:szCs w:val="22"/>
              </w:rPr>
              <w:sym w:font="Wingdings" w:char="F0FC"/>
            </w:r>
          </w:p>
        </w:tc>
      </w:tr>
      <w:tr w:rsidR="006262DF" w:rsidRPr="00D92348" w:rsidTr="006262DF">
        <w:tc>
          <w:tcPr>
            <w:tcW w:w="321" w:type="pct"/>
          </w:tcPr>
          <w:p w:rsidR="006262DF" w:rsidRDefault="006262DF" w:rsidP="002B608F">
            <w:pPr>
              <w:rPr>
                <w:rFonts w:asciiTheme="minorHAnsi" w:hAnsiTheme="minorHAnsi"/>
                <w:sz w:val="22"/>
                <w:szCs w:val="22"/>
              </w:rPr>
            </w:pPr>
            <w:r>
              <w:rPr>
                <w:rFonts w:asciiTheme="minorHAnsi" w:hAnsiTheme="minorHAnsi"/>
                <w:sz w:val="22"/>
                <w:szCs w:val="22"/>
              </w:rPr>
              <w:t>3B</w:t>
            </w:r>
          </w:p>
        </w:tc>
        <w:tc>
          <w:tcPr>
            <w:tcW w:w="1750" w:type="pct"/>
          </w:tcPr>
          <w:p w:rsidR="006262DF" w:rsidRDefault="006262DF" w:rsidP="002B608F">
            <w:pPr>
              <w:rPr>
                <w:rFonts w:asciiTheme="minorHAnsi" w:hAnsiTheme="minorHAnsi"/>
                <w:sz w:val="22"/>
                <w:szCs w:val="22"/>
              </w:rPr>
            </w:pPr>
            <w:r>
              <w:rPr>
                <w:rFonts w:asciiTheme="minorHAnsi" w:hAnsiTheme="minorHAnsi"/>
                <w:sz w:val="22"/>
                <w:szCs w:val="22"/>
              </w:rPr>
              <w:t xml:space="preserve">  Attempted</w:t>
            </w:r>
          </w:p>
        </w:tc>
        <w:tc>
          <w:tcPr>
            <w:tcW w:w="851" w:type="pct"/>
            <w:shd w:val="thinDiagStripe" w:color="auto" w:fill="auto"/>
          </w:tcPr>
          <w:p w:rsidR="006262DF" w:rsidRDefault="006262DF" w:rsidP="002B608F">
            <w:pPr>
              <w:jc w:val="center"/>
            </w:pPr>
          </w:p>
        </w:tc>
        <w:tc>
          <w:tcPr>
            <w:tcW w:w="494" w:type="pct"/>
            <w:shd w:val="thinDiagStripe" w:color="auto" w:fill="auto"/>
          </w:tcPr>
          <w:p w:rsidR="006262DF" w:rsidRPr="00D92348" w:rsidRDefault="006262DF" w:rsidP="002B608F">
            <w:pPr>
              <w:rPr>
                <w:rFonts w:asciiTheme="minorHAnsi" w:hAnsiTheme="minorHAnsi"/>
                <w:sz w:val="22"/>
                <w:szCs w:val="22"/>
              </w:rPr>
            </w:pPr>
          </w:p>
        </w:tc>
        <w:tc>
          <w:tcPr>
            <w:tcW w:w="494" w:type="pct"/>
            <w:shd w:val="thinDiagStripe" w:color="auto" w:fill="auto"/>
          </w:tcPr>
          <w:p w:rsidR="006262DF" w:rsidRPr="00D92348" w:rsidRDefault="006262DF" w:rsidP="002B608F">
            <w:pPr>
              <w:rPr>
                <w:rFonts w:asciiTheme="minorHAnsi" w:hAnsiTheme="minorHAnsi"/>
                <w:sz w:val="22"/>
                <w:szCs w:val="22"/>
              </w:rPr>
            </w:pPr>
          </w:p>
        </w:tc>
        <w:tc>
          <w:tcPr>
            <w:tcW w:w="495" w:type="pct"/>
            <w:shd w:val="thinDiagStripe" w:color="auto" w:fill="auto"/>
          </w:tcPr>
          <w:p w:rsidR="006262DF" w:rsidRPr="00D92348" w:rsidRDefault="006262DF" w:rsidP="002B608F">
            <w:pPr>
              <w:rPr>
                <w:rFonts w:asciiTheme="minorHAnsi" w:hAnsiTheme="minorHAnsi"/>
                <w:sz w:val="22"/>
                <w:szCs w:val="22"/>
              </w:rPr>
            </w:pPr>
          </w:p>
        </w:tc>
        <w:tc>
          <w:tcPr>
            <w:tcW w:w="595" w:type="pct"/>
            <w:shd w:val="thinDiagStripe" w:color="auto" w:fill="auto"/>
          </w:tcPr>
          <w:p w:rsidR="006262DF" w:rsidRDefault="006262DF" w:rsidP="002B608F">
            <w:pPr>
              <w:jc w:val="center"/>
            </w:pPr>
          </w:p>
        </w:tc>
      </w:tr>
    </w:tbl>
    <w:p w:rsidR="007D3D9C" w:rsidRDefault="007D3D9C" w:rsidP="009C414C">
      <w:pPr>
        <w:ind w:left="864" w:hanging="864"/>
      </w:pPr>
    </w:p>
    <w:p w:rsidR="007D3D9C" w:rsidRDefault="007D3D9C">
      <w:pPr>
        <w:spacing w:after="200" w:line="276" w:lineRule="auto"/>
      </w:pPr>
      <w:r>
        <w:br w:type="page"/>
      </w:r>
    </w:p>
    <w:p w:rsidR="007D3D9C" w:rsidRDefault="007D3D9C" w:rsidP="009C414C">
      <w:pPr>
        <w:ind w:left="864" w:hanging="864"/>
      </w:pPr>
      <w:r>
        <w:lastRenderedPageBreak/>
        <w:t>Appendix D. Pre-Test Cover Letter</w:t>
      </w:r>
    </w:p>
    <w:p w:rsidR="007D3D9C" w:rsidRDefault="007D3D9C">
      <w:pPr>
        <w:spacing w:after="200" w:line="276" w:lineRule="auto"/>
      </w:pPr>
      <w:r>
        <w:br w:type="page"/>
      </w:r>
    </w:p>
    <w:p w:rsidR="007D3D9C" w:rsidRDefault="007D3D9C" w:rsidP="007D3D9C"/>
    <w:p w:rsidR="007D3D9C" w:rsidRDefault="007D3D9C" w:rsidP="007D3D9C">
      <w:r w:rsidRPr="00CA7450">
        <w:rPr>
          <w:noProof/>
        </w:rPr>
        <w:drawing>
          <wp:anchor distT="0" distB="0" distL="114300" distR="114300" simplePos="0" relativeHeight="251659264" behindDoc="0" locked="0" layoutInCell="1" allowOverlap="1" wp14:anchorId="651DC694" wp14:editId="4258051D">
            <wp:simplePos x="0" y="0"/>
            <wp:positionH relativeFrom="page">
              <wp:posOffset>913995</wp:posOffset>
            </wp:positionH>
            <wp:positionV relativeFrom="page">
              <wp:posOffset>340468</wp:posOffset>
            </wp:positionV>
            <wp:extent cx="6401205" cy="1527243"/>
            <wp:effectExtent l="19050" t="0" r="0" b="0"/>
            <wp:wrapNone/>
            <wp:docPr id="1"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7"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p>
    <w:p w:rsidR="007D3D9C" w:rsidRDefault="007D3D9C" w:rsidP="007D3D9C"/>
    <w:p w:rsidR="007D3D9C" w:rsidRDefault="007D3D9C" w:rsidP="007D3D9C"/>
    <w:p w:rsidR="007D3D9C" w:rsidRDefault="007D3D9C" w:rsidP="007D3D9C"/>
    <w:p w:rsidR="007D3D9C" w:rsidRDefault="007D3D9C" w:rsidP="007D3D9C"/>
    <w:p w:rsidR="007D3D9C" w:rsidRPr="00CA7450" w:rsidRDefault="007D3D9C" w:rsidP="007D3D9C">
      <w:r>
        <w:t>Month</w:t>
      </w:r>
      <w:r w:rsidRPr="00CA7450">
        <w:t xml:space="preserve"> </w:t>
      </w:r>
      <w:r>
        <w:t>xx</w:t>
      </w:r>
      <w:r w:rsidRPr="00CA7450">
        <w:t>, 201</w:t>
      </w:r>
      <w:r>
        <w:t>4</w:t>
      </w:r>
    </w:p>
    <w:p w:rsidR="007D3D9C" w:rsidRPr="00CA7450" w:rsidRDefault="007D3D9C" w:rsidP="007D3D9C"/>
    <w:p w:rsidR="007D3D9C" w:rsidRPr="00CA7450" w:rsidRDefault="007D3D9C" w:rsidP="007D3D9C">
      <w:r w:rsidRPr="00CA7450">
        <w:t>Dear Resident:</w:t>
      </w:r>
    </w:p>
    <w:p w:rsidR="007D3D9C" w:rsidRPr="00CA7450" w:rsidRDefault="007D3D9C" w:rsidP="007D3D9C"/>
    <w:p w:rsidR="007D3D9C" w:rsidRPr="00CA7450" w:rsidRDefault="007D3D9C" w:rsidP="007D3D9C">
      <w:r w:rsidRPr="00CA7450">
        <w:t xml:space="preserve">Please complete the enclosed survey from the U.S. Department of Justice, Bureau of Justice Statistics. This survey is about your </w:t>
      </w:r>
      <w:r>
        <w:t>household’s experiences with crime and neighborhood safety</w:t>
      </w:r>
      <w:r w:rsidRPr="00CA7450">
        <w:t xml:space="preserve">. Results from this survey will be used to better understand the needs of </w:t>
      </w:r>
      <w:r>
        <w:t>American communities</w:t>
      </w:r>
      <w:r w:rsidRPr="00CA7450">
        <w:t>.</w:t>
      </w:r>
    </w:p>
    <w:p w:rsidR="007D3D9C" w:rsidRPr="00CA7450" w:rsidRDefault="007D3D9C" w:rsidP="007D3D9C"/>
    <w:p w:rsidR="007D3D9C" w:rsidRPr="00CA7450" w:rsidRDefault="007D3D9C" w:rsidP="007D3D9C">
      <w:r w:rsidRPr="00CA7450">
        <w:t xml:space="preserve">Your address is part of a random sample of addresses in the United States. This is part of a scientific study and your answers represent not only you and your household, but also hundreds of households like yours.  For this reason, your voluntary cooperation is very important. Some households will be </w:t>
      </w:r>
      <w:r>
        <w:t>called for a brief follow-up</w:t>
      </w:r>
      <w:r w:rsidRPr="00CA7450">
        <w:t xml:space="preserve"> </w:t>
      </w:r>
      <w:r>
        <w:t xml:space="preserve">interview </w:t>
      </w:r>
      <w:r w:rsidRPr="00CA7450">
        <w:t xml:space="preserve">later. </w:t>
      </w:r>
    </w:p>
    <w:p w:rsidR="007D3D9C" w:rsidRPr="00CA7450" w:rsidRDefault="007D3D9C" w:rsidP="007D3D9C"/>
    <w:p w:rsidR="007D3D9C" w:rsidRPr="00CA7450" w:rsidRDefault="007D3D9C" w:rsidP="007D3D9C">
      <w:r w:rsidRPr="00CA7450">
        <w:t xml:space="preserve">The information you provide will be used for statistical purposes only and may not be disclosed, or used, in identifiable form for any other purpose as required by law (Title 42, U.S. Code, Sections 3789g). Your responses will be combined with those of others to produce statistical summaries about crime and safety. </w:t>
      </w:r>
    </w:p>
    <w:p w:rsidR="007D3D9C" w:rsidRPr="00CA7450" w:rsidRDefault="007D3D9C" w:rsidP="007D3D9C"/>
    <w:p w:rsidR="007D3D9C" w:rsidRPr="00CA7450" w:rsidRDefault="007D3D9C" w:rsidP="007D3D9C">
      <w:r w:rsidRPr="00CA7450">
        <w:t xml:space="preserve">Answers to the most frequently asked survey questions are included </w:t>
      </w:r>
      <w:r>
        <w:t>o</w:t>
      </w:r>
      <w:r w:rsidRPr="00CA7450">
        <w:t xml:space="preserve">n the </w:t>
      </w:r>
      <w:r>
        <w:t>back of this letter</w:t>
      </w:r>
      <w:r w:rsidRPr="00CA7450">
        <w:t>.  Section 3732 of the Justice Systems Improvement Act of 1979 authorizes the Bureau of Justice Statistics to conduct this survey.  If you would like further information, you can contact our survey support at 1-</w:t>
      </w:r>
      <w:r>
        <w:t>xxx</w:t>
      </w:r>
      <w:r w:rsidRPr="00CA7450">
        <w:t>-</w:t>
      </w:r>
      <w:r>
        <w:t>xxx</w:t>
      </w:r>
      <w:r w:rsidRPr="001D3EC5">
        <w:t>-</w:t>
      </w:r>
      <w:r>
        <w:t>xxx</w:t>
      </w:r>
      <w:r>
        <w:rPr>
          <w:color w:val="1F497D"/>
        </w:rPr>
        <w:t xml:space="preserve"> </w:t>
      </w:r>
      <w:r w:rsidRPr="00CA7450">
        <w:t>or you can visit the BJS website at www.bjs.gov/ncvspilot.cfm.</w:t>
      </w:r>
    </w:p>
    <w:p w:rsidR="007D3D9C" w:rsidRPr="00CA7450" w:rsidRDefault="007D3D9C" w:rsidP="007D3D9C"/>
    <w:p w:rsidR="007D3D9C" w:rsidRPr="00CA7450" w:rsidRDefault="007D3D9C" w:rsidP="007D3D9C">
      <w:r>
        <w:t xml:space="preserve">Crime and safety </w:t>
      </w:r>
      <w:r w:rsidRPr="00CA7450">
        <w:t>affect all Americans. Thank you for your generous cooperation.  The U.S. Bureau of Justice Statistics appreciates your help in this very important survey.</w:t>
      </w:r>
    </w:p>
    <w:p w:rsidR="007D3D9C" w:rsidRPr="00CA7450" w:rsidRDefault="007D3D9C" w:rsidP="007D3D9C"/>
    <w:p w:rsidR="007D3D9C" w:rsidRPr="00CA7450" w:rsidRDefault="007D3D9C" w:rsidP="007D3D9C">
      <w:r w:rsidRPr="00CA7450">
        <w:t>Sincerely,</w:t>
      </w:r>
    </w:p>
    <w:p w:rsidR="007D3D9C" w:rsidRPr="00CA7450" w:rsidRDefault="007D3D9C" w:rsidP="007D3D9C"/>
    <w:p w:rsidR="007D3D9C" w:rsidRDefault="007D3D9C" w:rsidP="007D3D9C"/>
    <w:p w:rsidR="007D3D9C" w:rsidRDefault="007D3D9C" w:rsidP="007D3D9C"/>
    <w:p w:rsidR="007D3D9C" w:rsidRPr="00CA7450" w:rsidRDefault="007D3D9C" w:rsidP="007D3D9C"/>
    <w:p w:rsidR="007D3D9C" w:rsidRPr="00CA7450" w:rsidRDefault="007D3D9C" w:rsidP="007D3D9C"/>
    <w:p w:rsidR="007D3D9C" w:rsidRPr="00CA7450" w:rsidRDefault="007D3D9C" w:rsidP="007D3D9C">
      <w:r w:rsidRPr="00CA7450">
        <w:t>Director, Bureau of Justice Statistics</w:t>
      </w:r>
    </w:p>
    <w:p w:rsidR="007D3D9C" w:rsidRPr="00CA7450" w:rsidRDefault="007D3D9C" w:rsidP="007D3D9C">
      <w:r w:rsidRPr="00CA7450">
        <w:t>Office of Justice Programs</w:t>
      </w:r>
    </w:p>
    <w:p w:rsidR="007D3D9C" w:rsidRDefault="007D3D9C" w:rsidP="007D3D9C">
      <w:r w:rsidRPr="00CA7450">
        <w:t>U.S. Department of Justice</w:t>
      </w:r>
      <w:r>
        <w:t xml:space="preserve"> </w:t>
      </w:r>
    </w:p>
    <w:p w:rsidR="007D3D9C" w:rsidRDefault="007D3D9C" w:rsidP="007D3D9C"/>
    <w:p w:rsidR="007D3D9C" w:rsidRDefault="007D3D9C" w:rsidP="007D3D9C">
      <w:r>
        <w:br w:type="page"/>
      </w:r>
    </w:p>
    <w:p w:rsidR="007D3D9C" w:rsidRDefault="007D3D9C" w:rsidP="007D3D9C">
      <w:pPr>
        <w:rPr>
          <w:b/>
          <w:bCs/>
        </w:rPr>
      </w:pPr>
      <w:r w:rsidRPr="00AD2254">
        <w:rPr>
          <w:b/>
          <w:bCs/>
        </w:rPr>
        <w:lastRenderedPageBreak/>
        <w:t>Commonly Asked Questions</w:t>
      </w:r>
    </w:p>
    <w:p w:rsidR="007D3D9C" w:rsidRPr="00AD2254" w:rsidRDefault="007D3D9C" w:rsidP="007D3D9C">
      <w:pPr>
        <w:rPr>
          <w:b/>
          <w:bCs/>
        </w:rPr>
      </w:pPr>
    </w:p>
    <w:p w:rsidR="007D3D9C" w:rsidRPr="00AD2254" w:rsidRDefault="007D3D9C" w:rsidP="007D3D9C">
      <w:pPr>
        <w:rPr>
          <w:b/>
          <w:bCs/>
          <w:i/>
          <w:iCs/>
        </w:rPr>
      </w:pPr>
      <w:r w:rsidRPr="00AD2254">
        <w:rPr>
          <w:b/>
          <w:bCs/>
          <w:i/>
          <w:iCs/>
        </w:rPr>
        <w:t xml:space="preserve">What is the U.S. Bureau of Justice Statistics Survey of </w:t>
      </w:r>
      <w:r>
        <w:rPr>
          <w:b/>
          <w:bCs/>
          <w:i/>
          <w:iCs/>
        </w:rPr>
        <w:t>Crime and Safety</w:t>
      </w:r>
      <w:r w:rsidRPr="00AD2254">
        <w:rPr>
          <w:b/>
          <w:bCs/>
          <w:i/>
          <w:iCs/>
        </w:rPr>
        <w:t>?</w:t>
      </w:r>
    </w:p>
    <w:p w:rsidR="007D3D9C" w:rsidRDefault="007D3D9C" w:rsidP="007D3D9C">
      <w:r w:rsidRPr="00AD2254">
        <w:t xml:space="preserve">The U.S. Bureau of Justice (BJS) Survey of </w:t>
      </w:r>
      <w:r>
        <w:t xml:space="preserve">Crime and Safety </w:t>
      </w:r>
      <w:r w:rsidRPr="00AD2254">
        <w:t>is a survey of households to</w:t>
      </w:r>
      <w:r>
        <w:t xml:space="preserve"> </w:t>
      </w:r>
      <w:r w:rsidRPr="00AD2254">
        <w:t>obtain information about communities.</w:t>
      </w:r>
    </w:p>
    <w:p w:rsidR="007D3D9C" w:rsidRPr="00AD2254" w:rsidRDefault="007D3D9C" w:rsidP="007D3D9C"/>
    <w:p w:rsidR="007D3D9C" w:rsidRPr="00AD2254" w:rsidRDefault="007D3D9C" w:rsidP="007D3D9C">
      <w:pPr>
        <w:rPr>
          <w:b/>
          <w:bCs/>
          <w:i/>
          <w:iCs/>
        </w:rPr>
      </w:pPr>
      <w:r w:rsidRPr="00AD2254">
        <w:rPr>
          <w:b/>
          <w:bCs/>
          <w:i/>
          <w:iCs/>
        </w:rPr>
        <w:t>Who is the sponsor of this study?</w:t>
      </w:r>
    </w:p>
    <w:p w:rsidR="007D3D9C" w:rsidRDefault="007D3D9C" w:rsidP="007D3D9C">
      <w:r w:rsidRPr="00AD2254">
        <w:t>The survey is sponsored by the Bureau of Justice Statistics (BJS), U.S. Department of Justice (DOJ). The</w:t>
      </w:r>
      <w:r>
        <w:t xml:space="preserve"> </w:t>
      </w:r>
      <w:r w:rsidRPr="00AD2254">
        <w:t>survey is conducted under the authority of Title 42, United States Code, Section 3732. To learn more</w:t>
      </w:r>
      <w:r>
        <w:t xml:space="preserve"> </w:t>
      </w:r>
      <w:r w:rsidRPr="00AD2254">
        <w:t xml:space="preserve">about BJS, you can visit them on the web at </w:t>
      </w:r>
      <w:hyperlink r:id="rId8" w:history="1">
        <w:r w:rsidRPr="003E5E2F">
          <w:rPr>
            <w:rStyle w:val="Hyperlink"/>
          </w:rPr>
          <w:t>www.bjs.gov/ncvspilot.cfm</w:t>
        </w:r>
      </w:hyperlink>
      <w:r w:rsidRPr="00AD2254">
        <w:t>.</w:t>
      </w:r>
    </w:p>
    <w:p w:rsidR="007D3D9C" w:rsidRPr="00AD2254" w:rsidRDefault="007D3D9C" w:rsidP="007D3D9C"/>
    <w:p w:rsidR="007D3D9C" w:rsidRPr="00AD2254" w:rsidRDefault="007D3D9C" w:rsidP="007D3D9C">
      <w:pPr>
        <w:rPr>
          <w:b/>
          <w:bCs/>
          <w:i/>
          <w:iCs/>
        </w:rPr>
      </w:pPr>
      <w:r w:rsidRPr="00AD2254">
        <w:rPr>
          <w:b/>
          <w:bCs/>
          <w:i/>
          <w:iCs/>
        </w:rPr>
        <w:t>How long will it take to complete this survey?</w:t>
      </w:r>
    </w:p>
    <w:p w:rsidR="007D3D9C" w:rsidRDefault="007D3D9C" w:rsidP="007D3D9C">
      <w:r w:rsidRPr="00AD2254">
        <w:t xml:space="preserve">We anticipate that most households will be able to complete the mailed survey in about </w:t>
      </w:r>
      <w:r>
        <w:t xml:space="preserve">xx-xx </w:t>
      </w:r>
      <w:r w:rsidRPr="00AD2254">
        <w:t>minutes.</w:t>
      </w:r>
      <w:r>
        <w:t xml:space="preserve"> </w:t>
      </w:r>
      <w:r w:rsidRPr="00AD2254">
        <w:t>Some households may be contacted later for a more detailed survey.</w:t>
      </w:r>
    </w:p>
    <w:p w:rsidR="007D3D9C" w:rsidRPr="00AD2254" w:rsidRDefault="007D3D9C" w:rsidP="007D3D9C"/>
    <w:p w:rsidR="007D3D9C" w:rsidRPr="00AD2254" w:rsidRDefault="007D3D9C" w:rsidP="007D3D9C">
      <w:pPr>
        <w:rPr>
          <w:b/>
          <w:bCs/>
          <w:i/>
          <w:iCs/>
        </w:rPr>
      </w:pPr>
      <w:r w:rsidRPr="00AD2254">
        <w:rPr>
          <w:b/>
          <w:bCs/>
          <w:i/>
          <w:iCs/>
        </w:rPr>
        <w:t>Am I required to complete this survey?</w:t>
      </w:r>
    </w:p>
    <w:p w:rsidR="007D3D9C" w:rsidRDefault="007D3D9C" w:rsidP="007D3D9C">
      <w:r w:rsidRPr="00AD2254">
        <w:t>Participation is voluntary and there are no penalties for refusing to answer. However, your household</w:t>
      </w:r>
      <w:r>
        <w:t xml:space="preserve"> </w:t>
      </w:r>
      <w:r w:rsidRPr="00AD2254">
        <w:t>was randomly selected for this scientific sample survey, and you cannot be replaced with another</w:t>
      </w:r>
      <w:r>
        <w:t xml:space="preserve"> </w:t>
      </w:r>
      <w:r w:rsidRPr="00AD2254">
        <w:t>household. Your cooperation is extremely important to help ensure the completeness and accuracy of</w:t>
      </w:r>
      <w:r>
        <w:t xml:space="preserve"> </w:t>
      </w:r>
      <w:r w:rsidRPr="00AD2254">
        <w:t>this much-needed information.</w:t>
      </w:r>
    </w:p>
    <w:p w:rsidR="007D3D9C" w:rsidRPr="00AD2254" w:rsidRDefault="007D3D9C" w:rsidP="007D3D9C"/>
    <w:p w:rsidR="007D3D9C" w:rsidRPr="00AD2254" w:rsidRDefault="007D3D9C" w:rsidP="007D3D9C">
      <w:pPr>
        <w:rPr>
          <w:b/>
          <w:bCs/>
          <w:i/>
          <w:iCs/>
        </w:rPr>
      </w:pPr>
      <w:r w:rsidRPr="00AD2254">
        <w:rPr>
          <w:b/>
          <w:bCs/>
          <w:i/>
          <w:iCs/>
        </w:rPr>
        <w:t>Who will use this information?</w:t>
      </w:r>
    </w:p>
    <w:p w:rsidR="007D3D9C" w:rsidRDefault="007D3D9C" w:rsidP="007D3D9C">
      <w:r w:rsidRPr="00AD2254">
        <w:t>Results from this survey (and similar surveys conducted by The U.S. Department of Justice) will be used</w:t>
      </w:r>
      <w:r>
        <w:t xml:space="preserve"> </w:t>
      </w:r>
      <w:r w:rsidRPr="00AD2254">
        <w:t xml:space="preserve">to better understand </w:t>
      </w:r>
      <w:r>
        <w:t>crime and safety in U.S. neighborhoods</w:t>
      </w:r>
      <w:r w:rsidRPr="00AD2254">
        <w:t>.</w:t>
      </w:r>
    </w:p>
    <w:p w:rsidR="007D3D9C" w:rsidRPr="00AD2254" w:rsidRDefault="007D3D9C" w:rsidP="007D3D9C"/>
    <w:p w:rsidR="007D3D9C" w:rsidRPr="00AD2254" w:rsidRDefault="007D3D9C" w:rsidP="007D3D9C">
      <w:pPr>
        <w:rPr>
          <w:b/>
          <w:bCs/>
          <w:i/>
          <w:iCs/>
        </w:rPr>
      </w:pPr>
      <w:r w:rsidRPr="00AD2254">
        <w:rPr>
          <w:b/>
          <w:bCs/>
          <w:i/>
          <w:iCs/>
        </w:rPr>
        <w:t>Who can I call with questions?</w:t>
      </w:r>
    </w:p>
    <w:p w:rsidR="007D3D9C" w:rsidRPr="00AD2254" w:rsidRDefault="007D3D9C" w:rsidP="007D3D9C">
      <w:r w:rsidRPr="00AD2254">
        <w:t>If you would like further information, you can contact Westat at 1-</w:t>
      </w:r>
      <w:r>
        <w:t>xxx</w:t>
      </w:r>
      <w:r w:rsidRPr="00AD2254">
        <w:t>-</w:t>
      </w:r>
      <w:r>
        <w:t>xxx</w:t>
      </w:r>
      <w:r w:rsidRPr="00AD2254">
        <w:t>-</w:t>
      </w:r>
      <w:r>
        <w:t>xxxx</w:t>
      </w:r>
      <w:r w:rsidRPr="00AD2254">
        <w:t>.</w:t>
      </w:r>
    </w:p>
    <w:p w:rsidR="007D3D9C" w:rsidRDefault="007D3D9C" w:rsidP="007D3D9C">
      <w:pPr>
        <w:rPr>
          <w:b/>
          <w:bCs/>
          <w:i/>
          <w:iCs/>
        </w:rPr>
      </w:pPr>
    </w:p>
    <w:p w:rsidR="007D3D9C" w:rsidRPr="00AD2254" w:rsidRDefault="007D3D9C" w:rsidP="007D3D9C">
      <w:pPr>
        <w:rPr>
          <w:b/>
          <w:bCs/>
          <w:i/>
          <w:iCs/>
        </w:rPr>
      </w:pPr>
      <w:r w:rsidRPr="00AD2254">
        <w:rPr>
          <w:b/>
          <w:bCs/>
          <w:i/>
          <w:iCs/>
        </w:rPr>
        <w:t>How was my household chosen for this study?</w:t>
      </w:r>
    </w:p>
    <w:p w:rsidR="007D3D9C" w:rsidRDefault="007D3D9C" w:rsidP="007D3D9C">
      <w:r w:rsidRPr="00AD2254">
        <w:t>Households were selected at random from all residential addresses. By selecting households randomly,</w:t>
      </w:r>
      <w:r>
        <w:t xml:space="preserve"> </w:t>
      </w:r>
      <w:r w:rsidRPr="00AD2254">
        <w:t>we will be able to create scientific estimates about households in your neighborhood.</w:t>
      </w:r>
      <w:r>
        <w:t xml:space="preserve"> </w:t>
      </w:r>
      <w:r w:rsidRPr="00AD2254">
        <w:t>It</w:t>
      </w:r>
      <w:r>
        <w:t>’</w:t>
      </w:r>
      <w:r w:rsidRPr="00AD2254">
        <w:t>s important to participate, so that we have an accurate picture of all communities.</w:t>
      </w:r>
    </w:p>
    <w:p w:rsidR="007D3D9C" w:rsidRPr="00AD2254" w:rsidRDefault="007D3D9C" w:rsidP="007D3D9C"/>
    <w:p w:rsidR="007D3D9C" w:rsidRPr="00AD2254" w:rsidRDefault="007D3D9C" w:rsidP="007D3D9C">
      <w:pPr>
        <w:rPr>
          <w:b/>
          <w:bCs/>
          <w:i/>
          <w:iCs/>
        </w:rPr>
      </w:pPr>
      <w:r w:rsidRPr="00AD2254">
        <w:rPr>
          <w:b/>
          <w:bCs/>
          <w:i/>
          <w:iCs/>
        </w:rPr>
        <w:t>How do I know you’ll keep my information confidential?</w:t>
      </w:r>
    </w:p>
    <w:p w:rsidR="007D3D9C" w:rsidRPr="00AD2254" w:rsidRDefault="007D3D9C" w:rsidP="007D3D9C">
      <w:r w:rsidRPr="00AD2254">
        <w:t>The information you provide will be used for statistical purposes only and may not be disclosed,</w:t>
      </w:r>
    </w:p>
    <w:p w:rsidR="007D3D9C" w:rsidRDefault="007D3D9C" w:rsidP="007D3D9C">
      <w:r w:rsidRPr="00AD2254">
        <w:t>or used, in identifiable form for any other purpose as required by law (Title 42, U.S. Code, Sections</w:t>
      </w:r>
      <w:r>
        <w:t xml:space="preserve"> </w:t>
      </w:r>
      <w:r w:rsidRPr="00AD2254">
        <w:t>3789g). Your responses will be combined with those of others to produce statistical summaries about</w:t>
      </w:r>
      <w:r>
        <w:t xml:space="preserve"> </w:t>
      </w:r>
      <w:r w:rsidRPr="00AD2254">
        <w:t>crime and safety. After the study is completed, identifying information - your address and phone</w:t>
      </w:r>
      <w:r>
        <w:t xml:space="preserve"> </w:t>
      </w:r>
      <w:r w:rsidRPr="00AD2254">
        <w:t>number - are destroyed.</w:t>
      </w:r>
    </w:p>
    <w:p w:rsidR="007D3D9C" w:rsidRDefault="007D3D9C" w:rsidP="007D3D9C"/>
    <w:p w:rsidR="007D3D9C" w:rsidRDefault="007D3D9C">
      <w:pPr>
        <w:spacing w:after="200" w:line="276" w:lineRule="auto"/>
      </w:pPr>
      <w:r>
        <w:br w:type="page"/>
      </w:r>
    </w:p>
    <w:p w:rsidR="007D3D9C" w:rsidRDefault="007D3D9C" w:rsidP="007D3D9C">
      <w:pPr>
        <w:rPr>
          <w:rFonts w:cs="Times New Roman"/>
          <w:b/>
          <w:color w:val="000000" w:themeColor="text1"/>
        </w:rPr>
      </w:pPr>
      <w:r>
        <w:rPr>
          <w:rFonts w:cs="Times New Roman"/>
          <w:b/>
          <w:color w:val="000000" w:themeColor="text1"/>
        </w:rPr>
        <w:lastRenderedPageBreak/>
        <w:t>Appendix D. Pre-Test Debriefing- Interview Protocol</w:t>
      </w:r>
    </w:p>
    <w:p w:rsidR="007D3D9C" w:rsidRDefault="007D3D9C">
      <w:pPr>
        <w:spacing w:after="200" w:line="276" w:lineRule="auto"/>
        <w:rPr>
          <w:rFonts w:cs="Times New Roman"/>
          <w:b/>
          <w:color w:val="000000" w:themeColor="text1"/>
        </w:rPr>
      </w:pPr>
      <w:r>
        <w:rPr>
          <w:rFonts w:cs="Times New Roman"/>
          <w:b/>
          <w:color w:val="000000" w:themeColor="text1"/>
        </w:rPr>
        <w:br w:type="page"/>
      </w:r>
    </w:p>
    <w:p w:rsidR="007D3D9C" w:rsidRDefault="007D3D9C" w:rsidP="007D3D9C">
      <w:pPr>
        <w:rPr>
          <w:rFonts w:cs="Times New Roman"/>
          <w:b/>
          <w:color w:val="000000" w:themeColor="text1"/>
        </w:rPr>
      </w:pPr>
    </w:p>
    <w:p w:rsidR="007D3D9C" w:rsidRPr="0015199A" w:rsidRDefault="007D3D9C" w:rsidP="007D3D9C">
      <w:pPr>
        <w:tabs>
          <w:tab w:val="left" w:pos="3780"/>
          <w:tab w:val="left" w:pos="3960"/>
          <w:tab w:val="left" w:pos="5220"/>
          <w:tab w:val="left" w:pos="5400"/>
        </w:tabs>
        <w:spacing w:line="240" w:lineRule="atLeast"/>
        <w:jc w:val="center"/>
        <w:rPr>
          <w:rFonts w:ascii="Arial" w:hAnsi="Arial"/>
          <w:b/>
          <w:sz w:val="22"/>
          <w:szCs w:val="22"/>
        </w:rPr>
      </w:pPr>
      <w:r>
        <w:rPr>
          <w:rFonts w:ascii="Arial" w:hAnsi="Arial"/>
          <w:b/>
          <w:sz w:val="22"/>
          <w:szCs w:val="22"/>
        </w:rPr>
        <w:t xml:space="preserve">PRETEST DEBRIEFING </w:t>
      </w:r>
      <w:r w:rsidRPr="0015199A">
        <w:rPr>
          <w:rFonts w:ascii="Arial" w:hAnsi="Arial"/>
          <w:b/>
          <w:sz w:val="22"/>
          <w:szCs w:val="22"/>
        </w:rPr>
        <w:t>PROTOCOL</w:t>
      </w:r>
    </w:p>
    <w:p w:rsidR="007D3D9C" w:rsidRPr="0015199A" w:rsidRDefault="007D3D9C" w:rsidP="007D3D9C">
      <w:pPr>
        <w:tabs>
          <w:tab w:val="left" w:pos="3780"/>
          <w:tab w:val="left" w:pos="3960"/>
          <w:tab w:val="left" w:pos="5220"/>
          <w:tab w:val="left" w:pos="5400"/>
        </w:tabs>
        <w:spacing w:line="240" w:lineRule="atLeast"/>
        <w:jc w:val="both"/>
        <w:rPr>
          <w:rFonts w:ascii="Arial" w:hAnsi="Arial"/>
          <w:sz w:val="22"/>
          <w:szCs w:val="22"/>
        </w:rPr>
      </w:pPr>
      <w:r w:rsidRPr="0015199A">
        <w:rPr>
          <w:rFonts w:ascii="Arial" w:hAnsi="Arial"/>
          <w:sz w:val="22"/>
          <w:szCs w:val="22"/>
        </w:rPr>
        <w:tab/>
      </w:r>
    </w:p>
    <w:p w:rsidR="007D3D9C" w:rsidRPr="0015199A" w:rsidRDefault="007D3D9C" w:rsidP="007D3D9C">
      <w:pPr>
        <w:tabs>
          <w:tab w:val="left" w:pos="3780"/>
          <w:tab w:val="left" w:pos="3960"/>
          <w:tab w:val="left" w:pos="5220"/>
          <w:tab w:val="left" w:pos="5400"/>
        </w:tabs>
        <w:spacing w:line="240" w:lineRule="atLeast"/>
        <w:jc w:val="both"/>
        <w:rPr>
          <w:rFonts w:ascii="Arial" w:hAnsi="Arial"/>
          <w:sz w:val="22"/>
          <w:szCs w:val="22"/>
        </w:rPr>
      </w:pPr>
    </w:p>
    <w:p w:rsidR="007D3D9C" w:rsidRPr="0015199A" w:rsidRDefault="007D3D9C" w:rsidP="007D3D9C">
      <w:pPr>
        <w:tabs>
          <w:tab w:val="left" w:pos="3780"/>
          <w:tab w:val="left" w:pos="3960"/>
          <w:tab w:val="left" w:pos="5220"/>
          <w:tab w:val="left" w:pos="5400"/>
        </w:tabs>
        <w:spacing w:line="240" w:lineRule="atLeast"/>
        <w:jc w:val="both"/>
        <w:rPr>
          <w:rFonts w:ascii="Arial" w:hAnsi="Arial"/>
          <w:sz w:val="22"/>
          <w:szCs w:val="22"/>
        </w:rPr>
      </w:pPr>
      <w:r w:rsidRPr="0015199A">
        <w:rPr>
          <w:rFonts w:ascii="Arial" w:hAnsi="Arial"/>
          <w:sz w:val="22"/>
          <w:szCs w:val="22"/>
        </w:rPr>
        <w:t>Date:_______________ Time_____ ID #:_____Interviewer Initials:_______________</w:t>
      </w:r>
    </w:p>
    <w:p w:rsidR="007D3D9C" w:rsidRPr="0015199A" w:rsidRDefault="007D3D9C" w:rsidP="007D3D9C">
      <w:pPr>
        <w:spacing w:line="120" w:lineRule="atLeast"/>
        <w:jc w:val="both"/>
        <w:rPr>
          <w:rFonts w:ascii="Arial" w:hAnsi="Arial"/>
          <w:sz w:val="22"/>
          <w:szCs w:val="22"/>
        </w:rPr>
      </w:pPr>
    </w:p>
    <w:p w:rsidR="007D3D9C" w:rsidRPr="0015199A" w:rsidRDefault="007D3D9C" w:rsidP="007D3D9C">
      <w:pPr>
        <w:numPr>
          <w:ilvl w:val="0"/>
          <w:numId w:val="10"/>
        </w:numPr>
        <w:spacing w:after="200" w:line="120" w:lineRule="atLeast"/>
        <w:ind w:left="360"/>
        <w:jc w:val="both"/>
        <w:rPr>
          <w:rFonts w:ascii="Arial" w:hAnsi="Arial"/>
          <w:b/>
          <w:sz w:val="22"/>
          <w:szCs w:val="22"/>
        </w:rPr>
      </w:pPr>
      <w:r w:rsidRPr="0015199A">
        <w:rPr>
          <w:rFonts w:ascii="Arial" w:hAnsi="Arial"/>
          <w:b/>
          <w:sz w:val="22"/>
          <w:szCs w:val="22"/>
        </w:rPr>
        <w:t xml:space="preserve">Introduction </w:t>
      </w:r>
    </w:p>
    <w:p w:rsidR="007D3D9C" w:rsidRPr="0015199A" w:rsidRDefault="007D3D9C" w:rsidP="007D3D9C">
      <w:pPr>
        <w:spacing w:line="120" w:lineRule="atLeast"/>
        <w:jc w:val="both"/>
        <w:rPr>
          <w:rFonts w:ascii="Arial" w:hAnsi="Arial"/>
          <w:sz w:val="22"/>
          <w:szCs w:val="22"/>
        </w:rPr>
      </w:pPr>
    </w:p>
    <w:p w:rsidR="007D3D9C" w:rsidRPr="00B60FD7" w:rsidRDefault="007D3D9C" w:rsidP="007D3D9C">
      <w:pPr>
        <w:spacing w:after="200" w:line="276" w:lineRule="auto"/>
        <w:rPr>
          <w:rFonts w:ascii="Arial" w:eastAsia="Calibri" w:hAnsi="Arial"/>
          <w:sz w:val="22"/>
          <w:szCs w:val="22"/>
        </w:rPr>
      </w:pPr>
      <w:r w:rsidRPr="00B60FD7">
        <w:rPr>
          <w:rFonts w:ascii="Arial" w:eastAsia="Calibri" w:hAnsi="Arial"/>
          <w:sz w:val="22"/>
          <w:szCs w:val="22"/>
        </w:rPr>
        <w:t xml:space="preserve">Thank you for taking the time to help us out today.  The session will take approximately </w:t>
      </w:r>
      <w:r>
        <w:rPr>
          <w:rFonts w:ascii="Arial" w:eastAsia="Calibri" w:hAnsi="Arial"/>
          <w:sz w:val="22"/>
          <w:szCs w:val="22"/>
        </w:rPr>
        <w:t>45 minutes</w:t>
      </w:r>
      <w:r w:rsidRPr="00B60FD7">
        <w:rPr>
          <w:rFonts w:ascii="Arial" w:eastAsia="Calibri" w:hAnsi="Arial"/>
          <w:sz w:val="22"/>
          <w:szCs w:val="22"/>
        </w:rPr>
        <w:t xml:space="preserve">.   </w:t>
      </w:r>
    </w:p>
    <w:p w:rsidR="007D3D9C" w:rsidRPr="00B60FD7" w:rsidRDefault="007D3D9C" w:rsidP="007D3D9C">
      <w:pPr>
        <w:spacing w:after="200" w:line="276" w:lineRule="auto"/>
        <w:rPr>
          <w:rFonts w:ascii="Arial" w:eastAsia="Calibri" w:hAnsi="Arial"/>
          <w:sz w:val="22"/>
          <w:szCs w:val="22"/>
        </w:rPr>
      </w:pPr>
      <w:r w:rsidRPr="00B60FD7">
        <w:rPr>
          <w:rFonts w:ascii="Arial" w:eastAsia="Calibri" w:hAnsi="Arial"/>
          <w:sz w:val="22"/>
          <w:szCs w:val="22"/>
        </w:rPr>
        <w:t xml:space="preserve">Westat is working on this project for the Bureau of Justice Statistics. We are </w:t>
      </w:r>
      <w:r>
        <w:rPr>
          <w:rFonts w:ascii="Arial" w:eastAsia="Calibri" w:hAnsi="Arial"/>
          <w:sz w:val="22"/>
          <w:szCs w:val="22"/>
        </w:rPr>
        <w:t>helping them with a mail survey</w:t>
      </w:r>
      <w:r w:rsidRPr="00B60FD7">
        <w:rPr>
          <w:rFonts w:ascii="Arial" w:eastAsia="Calibri" w:hAnsi="Arial"/>
          <w:sz w:val="22"/>
          <w:szCs w:val="22"/>
        </w:rPr>
        <w:t xml:space="preserve"> </w:t>
      </w:r>
      <w:r>
        <w:rPr>
          <w:rFonts w:ascii="Arial" w:eastAsia="Calibri" w:hAnsi="Arial"/>
          <w:sz w:val="22"/>
          <w:szCs w:val="22"/>
        </w:rPr>
        <w:t xml:space="preserve">designed to collect information about </w:t>
      </w:r>
      <w:r w:rsidRPr="00B60FD7">
        <w:rPr>
          <w:rFonts w:ascii="Arial" w:eastAsia="Calibri" w:hAnsi="Arial"/>
          <w:sz w:val="22"/>
          <w:szCs w:val="22"/>
        </w:rPr>
        <w:t>Crime Victimization</w:t>
      </w:r>
      <w:r>
        <w:rPr>
          <w:rFonts w:ascii="Arial" w:eastAsia="Calibri" w:hAnsi="Arial"/>
          <w:sz w:val="22"/>
          <w:szCs w:val="22"/>
        </w:rPr>
        <w:t xml:space="preserve"> in the U.S</w:t>
      </w:r>
      <w:r w:rsidRPr="00B60FD7">
        <w:rPr>
          <w:rFonts w:ascii="Arial" w:eastAsia="Calibri" w:hAnsi="Arial"/>
          <w:sz w:val="22"/>
          <w:szCs w:val="22"/>
        </w:rPr>
        <w:t xml:space="preserve">. </w:t>
      </w:r>
    </w:p>
    <w:p w:rsidR="007D3D9C" w:rsidRDefault="007D3D9C" w:rsidP="007D3D9C">
      <w:pPr>
        <w:spacing w:after="200" w:line="276" w:lineRule="auto"/>
        <w:rPr>
          <w:rFonts w:ascii="Arial" w:eastAsia="Calibri" w:hAnsi="Arial"/>
          <w:sz w:val="22"/>
          <w:szCs w:val="22"/>
        </w:rPr>
      </w:pPr>
      <w:r>
        <w:rPr>
          <w:rFonts w:ascii="Arial" w:eastAsia="Calibri" w:hAnsi="Arial"/>
          <w:sz w:val="22"/>
          <w:szCs w:val="22"/>
        </w:rPr>
        <w:t>This call is a followup to a mail survey completed by your household.  We want to discuss the survey and your answers to it so that we can help improve the survey.</w:t>
      </w:r>
    </w:p>
    <w:p w:rsidR="007D3D9C" w:rsidRPr="00B60FD7" w:rsidRDefault="007D3D9C" w:rsidP="007D3D9C">
      <w:pPr>
        <w:spacing w:after="200" w:line="276" w:lineRule="auto"/>
        <w:rPr>
          <w:rFonts w:ascii="Arial" w:eastAsia="Calibri" w:hAnsi="Arial"/>
          <w:sz w:val="22"/>
          <w:szCs w:val="22"/>
        </w:rPr>
      </w:pPr>
      <w:r w:rsidRPr="00B60FD7">
        <w:rPr>
          <w:rFonts w:ascii="Arial" w:eastAsia="Calibri" w:hAnsi="Arial"/>
          <w:sz w:val="22"/>
          <w:szCs w:val="22"/>
        </w:rPr>
        <w:t xml:space="preserve">Today, I’ll ask you to </w:t>
      </w:r>
      <w:r>
        <w:rPr>
          <w:rFonts w:ascii="Arial" w:eastAsia="Calibri" w:hAnsi="Arial"/>
          <w:sz w:val="22"/>
          <w:szCs w:val="22"/>
        </w:rPr>
        <w:t>discuss the experiences your household reported in the survey</w:t>
      </w:r>
      <w:r w:rsidRPr="00B60FD7">
        <w:rPr>
          <w:rFonts w:ascii="Arial" w:eastAsia="Calibri" w:hAnsi="Arial"/>
          <w:sz w:val="22"/>
          <w:szCs w:val="22"/>
        </w:rPr>
        <w:t xml:space="preserve">.  I’ll </w:t>
      </w:r>
      <w:r>
        <w:rPr>
          <w:rFonts w:ascii="Arial" w:eastAsia="Calibri" w:hAnsi="Arial"/>
          <w:sz w:val="22"/>
          <w:szCs w:val="22"/>
        </w:rPr>
        <w:t xml:space="preserve">also </w:t>
      </w:r>
      <w:r w:rsidRPr="00B60FD7">
        <w:rPr>
          <w:rFonts w:ascii="Arial" w:eastAsia="Calibri" w:hAnsi="Arial"/>
          <w:sz w:val="22"/>
          <w:szCs w:val="22"/>
        </w:rPr>
        <w:t xml:space="preserve">ask you some questions about your answers and how you arrived at your answers. We need to make sure that </w:t>
      </w:r>
      <w:r>
        <w:rPr>
          <w:rFonts w:ascii="Arial" w:eastAsia="Calibri" w:hAnsi="Arial"/>
          <w:sz w:val="22"/>
          <w:szCs w:val="22"/>
        </w:rPr>
        <w:t>the survey is easy to use and that the questions are clear</w:t>
      </w:r>
      <w:r w:rsidRPr="00B60FD7">
        <w:rPr>
          <w:rFonts w:ascii="Arial" w:eastAsia="Calibri" w:hAnsi="Arial"/>
          <w:sz w:val="22"/>
          <w:szCs w:val="22"/>
        </w:rPr>
        <w:t xml:space="preserve">. </w:t>
      </w:r>
    </w:p>
    <w:p w:rsidR="007D3D9C" w:rsidRDefault="007D3D9C" w:rsidP="007D3D9C">
      <w:pPr>
        <w:spacing w:after="200" w:line="276" w:lineRule="auto"/>
        <w:rPr>
          <w:rFonts w:ascii="Arial" w:eastAsia="Calibri" w:hAnsi="Arial"/>
          <w:sz w:val="22"/>
          <w:szCs w:val="22"/>
        </w:rPr>
      </w:pPr>
      <w:r w:rsidRPr="00B60FD7">
        <w:rPr>
          <w:rFonts w:ascii="Arial" w:eastAsia="Calibri" w:hAnsi="Arial"/>
          <w:sz w:val="22"/>
          <w:szCs w:val="22"/>
        </w:rPr>
        <w:t xml:space="preserve">This is a research project and your participation is voluntary. You can skip any question and you can stop at any point. We would very much appreciate your permission to audio record this conversation. The recording will be used for note-taking purposes only and will be destroyed when the project is over. When we are finished, </w:t>
      </w:r>
      <w:r>
        <w:rPr>
          <w:rFonts w:ascii="Arial" w:eastAsia="Calibri" w:hAnsi="Arial"/>
          <w:sz w:val="22"/>
          <w:szCs w:val="22"/>
        </w:rPr>
        <w:t>I would like to confirm your address so we can mail a check for 4</w:t>
      </w:r>
      <w:r w:rsidRPr="00B60FD7">
        <w:rPr>
          <w:rFonts w:ascii="Arial" w:eastAsia="Calibri" w:hAnsi="Arial"/>
          <w:sz w:val="22"/>
          <w:szCs w:val="22"/>
        </w:rPr>
        <w:t xml:space="preserve">0 dollars in gratitude for your assistance. There are no right or wrong answers – we are interested in everything you have to say and we encourage you to speak openly about the questions and your answers. </w:t>
      </w:r>
    </w:p>
    <w:p w:rsidR="007D3D9C" w:rsidRPr="0062783A" w:rsidRDefault="007D3D9C" w:rsidP="007D3D9C">
      <w:pPr>
        <w:numPr>
          <w:ilvl w:val="0"/>
          <w:numId w:val="10"/>
        </w:numPr>
        <w:ind w:left="360"/>
        <w:contextualSpacing/>
        <w:rPr>
          <w:rFonts w:ascii="Arial" w:eastAsia="Calibri" w:hAnsi="Arial"/>
          <w:b/>
        </w:rPr>
      </w:pPr>
      <w:r w:rsidRPr="0062783A">
        <w:rPr>
          <w:rFonts w:ascii="Arial" w:eastAsia="Calibri" w:hAnsi="Arial"/>
          <w:b/>
        </w:rPr>
        <w:t>Consent Process</w:t>
      </w:r>
    </w:p>
    <w:p w:rsidR="007D3D9C" w:rsidRPr="0062783A" w:rsidRDefault="007D3D9C" w:rsidP="007D3D9C">
      <w:pPr>
        <w:rPr>
          <w:rFonts w:ascii="Arial" w:eastAsia="Calibri" w:hAnsi="Arial"/>
        </w:rPr>
      </w:pPr>
    </w:p>
    <w:p w:rsidR="007D3D9C" w:rsidRPr="0062783A" w:rsidRDefault="007D3D9C" w:rsidP="007D3D9C">
      <w:pPr>
        <w:spacing w:line="120" w:lineRule="atLeast"/>
        <w:rPr>
          <w:rFonts w:ascii="Arial" w:hAnsi="Arial"/>
        </w:rPr>
      </w:pPr>
      <w:r w:rsidRPr="0062783A">
        <w:rPr>
          <w:rFonts w:ascii="Arial" w:hAnsi="Arial"/>
        </w:rPr>
        <w:t xml:space="preserve">Do you have any questions before we get started?  </w:t>
      </w:r>
    </w:p>
    <w:p w:rsidR="007D3D9C" w:rsidRPr="0062783A" w:rsidRDefault="007D3D9C" w:rsidP="007D3D9C">
      <w:pPr>
        <w:spacing w:line="120" w:lineRule="atLeast"/>
        <w:rPr>
          <w:rFonts w:ascii="Arial" w:hAnsi="Arial"/>
        </w:rPr>
      </w:pPr>
    </w:p>
    <w:p w:rsidR="007D3D9C" w:rsidRPr="0062783A" w:rsidRDefault="007D3D9C" w:rsidP="007D3D9C">
      <w:pPr>
        <w:rPr>
          <w:rFonts w:ascii="Arial" w:eastAsia="Calibri" w:hAnsi="Arial"/>
        </w:rPr>
      </w:pPr>
      <w:r w:rsidRPr="0062783A">
        <w:rPr>
          <w:rFonts w:ascii="Arial" w:eastAsia="Calibri" w:hAnsi="Arial"/>
          <w:caps/>
        </w:rPr>
        <w:t xml:space="preserve">[Start recorder and get oral permission to record.]  </w:t>
      </w:r>
      <w:r w:rsidRPr="0062783A">
        <w:rPr>
          <w:rFonts w:ascii="Arial" w:eastAsia="Calibri" w:hAnsi="Arial"/>
        </w:rPr>
        <w:t xml:space="preserve">It is [DATE AND TIME], do I have your permission to audio record this conversation?  ~~~~ Thank you. </w:t>
      </w:r>
    </w:p>
    <w:p w:rsidR="007D3D9C" w:rsidRDefault="007D3D9C" w:rsidP="007D3D9C">
      <w:pPr>
        <w:spacing w:after="200" w:line="276" w:lineRule="auto"/>
        <w:rPr>
          <w:rFonts w:ascii="Arial" w:eastAsia="Calibri" w:hAnsi="Arial"/>
          <w:sz w:val="22"/>
          <w:szCs w:val="22"/>
        </w:rPr>
      </w:pPr>
    </w:p>
    <w:p w:rsidR="007D3D9C" w:rsidRDefault="007D3D9C" w:rsidP="007D3D9C">
      <w:pPr>
        <w:spacing w:after="200" w:line="276" w:lineRule="auto"/>
        <w:rPr>
          <w:rFonts w:ascii="Arial" w:eastAsia="Calibri" w:hAnsi="Arial"/>
          <w:b/>
        </w:rPr>
      </w:pPr>
      <w:r w:rsidRPr="0011369F">
        <w:rPr>
          <w:rFonts w:ascii="Arial" w:eastAsia="Calibri" w:hAnsi="Arial"/>
          <w:sz w:val="22"/>
          <w:szCs w:val="22"/>
        </w:rPr>
        <w:t>For questions about your rights and welfare in this study, you may call the Institutional Review Board at Westat at 301-610-8828.</w:t>
      </w:r>
      <w:r>
        <w:rPr>
          <w:rFonts w:ascii="Arial" w:eastAsia="Calibri" w:hAnsi="Arial"/>
          <w:b/>
        </w:rPr>
        <w:br w:type="page"/>
      </w:r>
    </w:p>
    <w:p w:rsidR="007D3D9C" w:rsidRPr="0062783A" w:rsidRDefault="007D3D9C" w:rsidP="007D3D9C">
      <w:pPr>
        <w:contextualSpacing/>
        <w:rPr>
          <w:rFonts w:ascii="Arial" w:eastAsia="Calibri" w:hAnsi="Arial"/>
          <w:b/>
        </w:rPr>
      </w:pPr>
      <w:r>
        <w:rPr>
          <w:rFonts w:ascii="Arial" w:eastAsia="Calibri" w:hAnsi="Arial"/>
          <w:b/>
        </w:rPr>
        <w:lastRenderedPageBreak/>
        <w:t xml:space="preserve">3a. </w:t>
      </w:r>
      <w:r w:rsidRPr="0062783A">
        <w:rPr>
          <w:rFonts w:ascii="Arial" w:eastAsia="Calibri" w:hAnsi="Arial"/>
          <w:b/>
        </w:rPr>
        <w:t>Debriefing</w:t>
      </w:r>
      <w:r>
        <w:rPr>
          <w:rFonts w:ascii="Arial" w:eastAsia="Calibri" w:hAnsi="Arial"/>
          <w:b/>
        </w:rPr>
        <w:t xml:space="preserve"> Content</w:t>
      </w:r>
    </w:p>
    <w:p w:rsidR="007D3D9C" w:rsidRDefault="007D3D9C" w:rsidP="007D3D9C">
      <w:pPr>
        <w:spacing w:after="200" w:line="276" w:lineRule="auto"/>
        <w:rPr>
          <w:rFonts w:ascii="Arial" w:eastAsia="Calibri" w:hAnsi="Arial"/>
          <w:sz w:val="22"/>
          <w:szCs w:val="22"/>
        </w:rPr>
      </w:pPr>
    </w:p>
    <w:p w:rsidR="007D3D9C" w:rsidRDefault="007D3D9C" w:rsidP="007D3D9C">
      <w:pPr>
        <w:pStyle w:val="ListParagraph"/>
        <w:numPr>
          <w:ilvl w:val="0"/>
          <w:numId w:val="11"/>
        </w:numPr>
        <w:spacing w:after="200" w:line="276" w:lineRule="auto"/>
        <w:rPr>
          <w:rFonts w:ascii="Arial" w:eastAsia="Calibri" w:hAnsi="Arial"/>
          <w:sz w:val="22"/>
          <w:szCs w:val="22"/>
        </w:rPr>
      </w:pPr>
      <w:r>
        <w:rPr>
          <w:rFonts w:ascii="Arial" w:eastAsia="Calibri" w:hAnsi="Arial"/>
          <w:sz w:val="22"/>
          <w:szCs w:val="22"/>
        </w:rPr>
        <w:t>Confirm that debriefing respondent is same as the mail survey respondent.</w:t>
      </w:r>
    </w:p>
    <w:p w:rsidR="007D3D9C" w:rsidRPr="006B3E37" w:rsidRDefault="007D3D9C" w:rsidP="007D3D9C">
      <w:pPr>
        <w:pStyle w:val="ListParagraph"/>
        <w:numPr>
          <w:ilvl w:val="0"/>
          <w:numId w:val="11"/>
        </w:numPr>
        <w:spacing w:after="200" w:line="276" w:lineRule="auto"/>
        <w:rPr>
          <w:rFonts w:ascii="Arial" w:eastAsia="Calibri" w:hAnsi="Arial"/>
          <w:sz w:val="22"/>
          <w:szCs w:val="22"/>
        </w:rPr>
      </w:pPr>
      <w:r>
        <w:rPr>
          <w:rFonts w:ascii="Arial" w:eastAsia="Calibri" w:hAnsi="Arial"/>
          <w:sz w:val="22"/>
          <w:szCs w:val="22"/>
        </w:rPr>
        <w:t>Probe h</w:t>
      </w:r>
      <w:r w:rsidRPr="006B3E37">
        <w:rPr>
          <w:rFonts w:ascii="Arial" w:eastAsia="Calibri" w:hAnsi="Arial"/>
          <w:sz w:val="22"/>
          <w:szCs w:val="22"/>
        </w:rPr>
        <w:t xml:space="preserve">ow they decided who should complete the survey (for multiple adult households). </w:t>
      </w:r>
      <w:r>
        <w:rPr>
          <w:rFonts w:ascii="Arial" w:eastAsia="Calibri" w:hAnsi="Arial"/>
          <w:sz w:val="22"/>
          <w:szCs w:val="22"/>
        </w:rPr>
        <w:t>W</w:t>
      </w:r>
      <w:r w:rsidRPr="006B3E37">
        <w:rPr>
          <w:rFonts w:ascii="Arial" w:eastAsia="Calibri" w:hAnsi="Arial"/>
          <w:sz w:val="22"/>
          <w:szCs w:val="22"/>
        </w:rPr>
        <w:t>as it the person who usually gets/opens the mail, or was it the person who was victimized (victimized the most)</w:t>
      </w:r>
      <w:r>
        <w:rPr>
          <w:rFonts w:ascii="Arial" w:eastAsia="Calibri" w:hAnsi="Arial"/>
          <w:sz w:val="22"/>
          <w:szCs w:val="22"/>
        </w:rPr>
        <w:t>?</w:t>
      </w:r>
    </w:p>
    <w:p w:rsidR="007D3D9C" w:rsidRDefault="007D3D9C" w:rsidP="007D3D9C">
      <w:pPr>
        <w:pStyle w:val="ListParagraph"/>
        <w:numPr>
          <w:ilvl w:val="0"/>
          <w:numId w:val="11"/>
        </w:numPr>
        <w:spacing w:after="200" w:line="276" w:lineRule="auto"/>
        <w:rPr>
          <w:rFonts w:ascii="Arial" w:eastAsia="Calibri" w:hAnsi="Arial"/>
          <w:sz w:val="22"/>
          <w:szCs w:val="22"/>
        </w:rPr>
      </w:pPr>
      <w:r>
        <w:rPr>
          <w:rFonts w:ascii="Arial" w:eastAsia="Calibri" w:hAnsi="Arial"/>
          <w:sz w:val="22"/>
          <w:szCs w:val="22"/>
        </w:rPr>
        <w:t xml:space="preserve">Probe </w:t>
      </w:r>
      <w:r w:rsidRPr="004F4018">
        <w:rPr>
          <w:rFonts w:ascii="Arial" w:eastAsia="Calibri" w:hAnsi="Arial"/>
          <w:sz w:val="22"/>
          <w:szCs w:val="22"/>
        </w:rPr>
        <w:t xml:space="preserve">how well </w:t>
      </w:r>
      <w:r>
        <w:rPr>
          <w:rFonts w:ascii="Arial" w:eastAsia="Calibri" w:hAnsi="Arial"/>
          <w:sz w:val="22"/>
          <w:szCs w:val="22"/>
        </w:rPr>
        <w:t xml:space="preserve">the respondent recalls the survey.  </w:t>
      </w: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Does the respondent recall how easy/difficult to complete (can they comment on usability)</w:t>
      </w: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 xml:space="preserve">Do they </w:t>
      </w:r>
      <w:r w:rsidRPr="004F4018">
        <w:rPr>
          <w:rFonts w:ascii="Arial" w:eastAsia="Calibri" w:hAnsi="Arial"/>
          <w:sz w:val="22"/>
          <w:szCs w:val="22"/>
        </w:rPr>
        <w:t xml:space="preserve">remember how </w:t>
      </w:r>
      <w:r>
        <w:rPr>
          <w:rFonts w:ascii="Arial" w:eastAsia="Calibri" w:hAnsi="Arial"/>
          <w:sz w:val="22"/>
          <w:szCs w:val="22"/>
        </w:rPr>
        <w:t xml:space="preserve">they </w:t>
      </w:r>
      <w:r w:rsidRPr="004F4018">
        <w:rPr>
          <w:rFonts w:ascii="Arial" w:eastAsia="Calibri" w:hAnsi="Arial"/>
          <w:sz w:val="22"/>
          <w:szCs w:val="22"/>
        </w:rPr>
        <w:t>answered the questions</w:t>
      </w: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 xml:space="preserve">(if applicable) </w:t>
      </w:r>
      <w:r w:rsidRPr="004F4018">
        <w:rPr>
          <w:rFonts w:ascii="Arial" w:eastAsia="Calibri" w:hAnsi="Arial"/>
          <w:sz w:val="22"/>
          <w:szCs w:val="22"/>
        </w:rPr>
        <w:t xml:space="preserve">did </w:t>
      </w:r>
      <w:r>
        <w:rPr>
          <w:rFonts w:ascii="Arial" w:eastAsia="Calibri" w:hAnsi="Arial"/>
          <w:sz w:val="22"/>
          <w:szCs w:val="22"/>
        </w:rPr>
        <w:t xml:space="preserve">they </w:t>
      </w:r>
      <w:r w:rsidRPr="004F4018">
        <w:rPr>
          <w:rFonts w:ascii="Arial" w:eastAsia="Calibri" w:hAnsi="Arial"/>
          <w:sz w:val="22"/>
          <w:szCs w:val="22"/>
        </w:rPr>
        <w:t>talk with other</w:t>
      </w:r>
      <w:r>
        <w:rPr>
          <w:rFonts w:ascii="Arial" w:eastAsia="Calibri" w:hAnsi="Arial"/>
          <w:sz w:val="22"/>
          <w:szCs w:val="22"/>
        </w:rPr>
        <w:t xml:space="preserve"> adults</w:t>
      </w:r>
      <w:r w:rsidRPr="004F4018">
        <w:rPr>
          <w:rFonts w:ascii="Arial" w:eastAsia="Calibri" w:hAnsi="Arial"/>
          <w:sz w:val="22"/>
          <w:szCs w:val="22"/>
        </w:rPr>
        <w:t xml:space="preserve"> in the </w:t>
      </w:r>
      <w:r>
        <w:rPr>
          <w:rFonts w:ascii="Arial" w:eastAsia="Calibri" w:hAnsi="Arial"/>
          <w:sz w:val="22"/>
          <w:szCs w:val="22"/>
        </w:rPr>
        <w:t>HH</w:t>
      </w:r>
      <w:r w:rsidRPr="004F4018">
        <w:rPr>
          <w:rFonts w:ascii="Arial" w:eastAsia="Calibri" w:hAnsi="Arial"/>
          <w:sz w:val="22"/>
          <w:szCs w:val="22"/>
        </w:rPr>
        <w:t xml:space="preserve"> </w:t>
      </w:r>
      <w:r>
        <w:rPr>
          <w:rFonts w:ascii="Arial" w:eastAsia="Calibri" w:hAnsi="Arial"/>
          <w:sz w:val="22"/>
          <w:szCs w:val="22"/>
        </w:rPr>
        <w:t>about it</w:t>
      </w: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 xml:space="preserve">Did they have any </w:t>
      </w:r>
      <w:r w:rsidRPr="004F4018">
        <w:rPr>
          <w:rFonts w:ascii="Arial" w:eastAsia="Calibri" w:hAnsi="Arial"/>
          <w:sz w:val="22"/>
          <w:szCs w:val="22"/>
        </w:rPr>
        <w:t>concerns about doing the survey</w:t>
      </w:r>
    </w:p>
    <w:p w:rsidR="007D3D9C" w:rsidRDefault="007D3D9C" w:rsidP="007D3D9C">
      <w:pPr>
        <w:pStyle w:val="ListParagraph"/>
        <w:numPr>
          <w:ilvl w:val="0"/>
          <w:numId w:val="11"/>
        </w:numPr>
        <w:spacing w:after="200" w:line="276" w:lineRule="auto"/>
        <w:rPr>
          <w:rFonts w:ascii="Arial" w:eastAsia="Calibri" w:hAnsi="Arial"/>
          <w:sz w:val="22"/>
          <w:szCs w:val="22"/>
        </w:rPr>
      </w:pPr>
      <w:r w:rsidRPr="006B3E37">
        <w:rPr>
          <w:rFonts w:ascii="Arial" w:eastAsia="Calibri" w:hAnsi="Arial"/>
          <w:sz w:val="22"/>
          <w:szCs w:val="22"/>
        </w:rPr>
        <w:t>For victimizations to other household members, did they consult other household members for information or not (this may be what you meant in the last bullet below).</w:t>
      </w:r>
    </w:p>
    <w:p w:rsidR="007D3D9C" w:rsidRDefault="007D3D9C" w:rsidP="007D3D9C">
      <w:pPr>
        <w:pStyle w:val="ListParagraph"/>
        <w:numPr>
          <w:ilvl w:val="0"/>
          <w:numId w:val="11"/>
        </w:numPr>
        <w:spacing w:after="200" w:line="276" w:lineRule="auto"/>
        <w:rPr>
          <w:rFonts w:ascii="Arial" w:eastAsia="Calibri" w:hAnsi="Arial"/>
          <w:sz w:val="22"/>
          <w:szCs w:val="22"/>
        </w:rPr>
      </w:pPr>
      <w:r>
        <w:rPr>
          <w:rFonts w:ascii="Arial" w:eastAsia="Calibri" w:hAnsi="Arial"/>
          <w:sz w:val="22"/>
          <w:szCs w:val="22"/>
        </w:rPr>
        <w:t>Ask the respondent to describe any crimes that occurred in the past 12 months (</w:t>
      </w:r>
      <w:r w:rsidRPr="00B87E93">
        <w:rPr>
          <w:rFonts w:ascii="Arial" w:eastAsia="Calibri" w:hAnsi="Arial"/>
          <w:i/>
          <w:sz w:val="22"/>
          <w:szCs w:val="22"/>
        </w:rPr>
        <w:t>in analysis we can compare to the paper responses</w:t>
      </w:r>
      <w:r>
        <w:rPr>
          <w:rFonts w:ascii="Arial" w:eastAsia="Calibri" w:hAnsi="Arial"/>
          <w:sz w:val="22"/>
          <w:szCs w:val="22"/>
        </w:rPr>
        <w:t>)</w:t>
      </w:r>
    </w:p>
    <w:p w:rsidR="007D3D9C" w:rsidRDefault="007D3D9C" w:rsidP="007D3D9C">
      <w:pPr>
        <w:pStyle w:val="ListParagraph"/>
        <w:numPr>
          <w:ilvl w:val="1"/>
          <w:numId w:val="11"/>
        </w:numPr>
        <w:rPr>
          <w:rFonts w:ascii="Arial" w:eastAsia="Calibri" w:hAnsi="Arial"/>
          <w:sz w:val="22"/>
          <w:szCs w:val="22"/>
        </w:rPr>
      </w:pPr>
      <w:r>
        <w:rPr>
          <w:rFonts w:ascii="Arial" w:eastAsia="Calibri" w:hAnsi="Arial"/>
          <w:sz w:val="22"/>
          <w:szCs w:val="22"/>
        </w:rPr>
        <w:t>Probe in order to obtain enough information to code the crime(s)</w:t>
      </w:r>
    </w:p>
    <w:p w:rsidR="007D3D9C" w:rsidRPr="005D7D8A" w:rsidRDefault="007D3D9C" w:rsidP="007D3D9C">
      <w:pPr>
        <w:ind w:left="1440"/>
        <w:rPr>
          <w:rFonts w:ascii="Arial" w:eastAsia="Calibri" w:hAnsi="Arial"/>
          <w:sz w:val="22"/>
          <w:szCs w:val="22"/>
        </w:rPr>
      </w:pPr>
      <w:r>
        <w:rPr>
          <w:rFonts w:ascii="Arial" w:eastAsia="Calibri" w:hAnsi="Arial"/>
          <w:sz w:val="22"/>
          <w:szCs w:val="22"/>
        </w:rPr>
        <w:sym w:font="Wingdings" w:char="F06E"/>
      </w:r>
      <w:r>
        <w:rPr>
          <w:rFonts w:ascii="Arial" w:eastAsia="Calibri" w:hAnsi="Arial"/>
          <w:sz w:val="22"/>
          <w:szCs w:val="22"/>
        </w:rPr>
        <w:t xml:space="preserve"> </w:t>
      </w:r>
      <w:r w:rsidRPr="005D7D8A">
        <w:rPr>
          <w:rFonts w:ascii="Arial" w:eastAsia="Calibri" w:hAnsi="Arial"/>
          <w:sz w:val="22"/>
          <w:szCs w:val="22"/>
        </w:rPr>
        <w:t>Violent and/or property crime</w:t>
      </w:r>
      <w:r w:rsidRPr="005D7D8A">
        <w:rPr>
          <w:rFonts w:ascii="Arial" w:eastAsia="Calibri" w:hAnsi="Arial"/>
          <w:sz w:val="22"/>
          <w:szCs w:val="22"/>
        </w:rPr>
        <w:tab/>
      </w:r>
      <w:r>
        <w:rPr>
          <w:rFonts w:eastAsia="Calibri"/>
        </w:rPr>
        <w:sym w:font="Wingdings" w:char="F06E"/>
      </w:r>
      <w:r w:rsidRPr="005D7D8A">
        <w:rPr>
          <w:rFonts w:ascii="Arial" w:eastAsia="Calibri" w:hAnsi="Arial"/>
          <w:sz w:val="22"/>
          <w:szCs w:val="22"/>
        </w:rPr>
        <w:t xml:space="preserve"> Presence of HHMs</w:t>
      </w:r>
    </w:p>
    <w:p w:rsidR="007D3D9C" w:rsidRPr="005D7D8A" w:rsidRDefault="007D3D9C" w:rsidP="007D3D9C">
      <w:pPr>
        <w:ind w:left="1440"/>
        <w:rPr>
          <w:rFonts w:ascii="Arial" w:eastAsia="Calibri" w:hAnsi="Arial"/>
          <w:sz w:val="22"/>
          <w:szCs w:val="22"/>
        </w:rPr>
      </w:pPr>
      <w:r>
        <w:rPr>
          <w:rFonts w:ascii="Arial" w:eastAsia="Calibri" w:hAnsi="Arial"/>
          <w:sz w:val="22"/>
          <w:szCs w:val="22"/>
        </w:rPr>
        <w:sym w:font="Wingdings" w:char="F06E"/>
      </w:r>
      <w:r>
        <w:rPr>
          <w:rFonts w:ascii="Arial" w:eastAsia="Calibri" w:hAnsi="Arial"/>
          <w:sz w:val="22"/>
          <w:szCs w:val="22"/>
        </w:rPr>
        <w:t xml:space="preserve"> </w:t>
      </w:r>
      <w:r w:rsidRPr="005D7D8A">
        <w:rPr>
          <w:rFonts w:ascii="Arial" w:eastAsia="Calibri" w:hAnsi="Arial"/>
          <w:sz w:val="22"/>
          <w:szCs w:val="22"/>
        </w:rPr>
        <w:t>Weapons</w:t>
      </w:r>
      <w:r w:rsidRPr="005D7D8A">
        <w:rPr>
          <w:rFonts w:ascii="Arial" w:eastAsia="Calibri" w:hAnsi="Arial"/>
          <w:sz w:val="22"/>
          <w:szCs w:val="22"/>
        </w:rPr>
        <w:tab/>
      </w:r>
      <w:r w:rsidRPr="005D7D8A">
        <w:rPr>
          <w:rFonts w:ascii="Arial" w:eastAsia="Calibri" w:hAnsi="Arial"/>
          <w:sz w:val="22"/>
          <w:szCs w:val="22"/>
        </w:rPr>
        <w:tab/>
      </w:r>
      <w:r w:rsidRPr="005D7D8A">
        <w:rPr>
          <w:rFonts w:ascii="Arial" w:eastAsia="Calibri" w:hAnsi="Arial"/>
          <w:sz w:val="22"/>
          <w:szCs w:val="22"/>
        </w:rPr>
        <w:tab/>
      </w:r>
      <w:r w:rsidRPr="005D7D8A">
        <w:rPr>
          <w:rFonts w:ascii="Arial" w:eastAsia="Calibri" w:hAnsi="Arial"/>
          <w:sz w:val="22"/>
          <w:szCs w:val="22"/>
        </w:rPr>
        <w:tab/>
      </w:r>
      <w:r>
        <w:rPr>
          <w:rFonts w:eastAsia="Calibri"/>
        </w:rPr>
        <w:sym w:font="Wingdings" w:char="F06E"/>
      </w:r>
      <w:r w:rsidRPr="005D7D8A">
        <w:rPr>
          <w:rFonts w:ascii="Arial" w:eastAsia="Calibri" w:hAnsi="Arial"/>
          <w:sz w:val="22"/>
          <w:szCs w:val="22"/>
        </w:rPr>
        <w:t xml:space="preserve"> Injury, hospitalization</w:t>
      </w:r>
    </w:p>
    <w:p w:rsidR="007D3D9C" w:rsidRDefault="007D3D9C" w:rsidP="007D3D9C">
      <w:pPr>
        <w:ind w:left="1440"/>
        <w:rPr>
          <w:rFonts w:ascii="Arial" w:eastAsia="Calibri" w:hAnsi="Arial"/>
          <w:sz w:val="22"/>
          <w:szCs w:val="22"/>
        </w:rPr>
      </w:pPr>
      <w:r>
        <w:rPr>
          <w:rFonts w:ascii="Arial" w:eastAsia="Calibri" w:hAnsi="Arial"/>
          <w:sz w:val="22"/>
          <w:szCs w:val="22"/>
        </w:rPr>
        <w:sym w:font="Wingdings" w:char="F06E"/>
      </w:r>
      <w:r>
        <w:rPr>
          <w:rFonts w:ascii="Arial" w:eastAsia="Calibri" w:hAnsi="Arial"/>
          <w:sz w:val="22"/>
          <w:szCs w:val="22"/>
        </w:rPr>
        <w:t xml:space="preserve"> </w:t>
      </w:r>
      <w:r w:rsidRPr="005D7D8A">
        <w:rPr>
          <w:rFonts w:ascii="Arial" w:eastAsia="Calibri" w:hAnsi="Arial"/>
          <w:sz w:val="22"/>
          <w:szCs w:val="22"/>
        </w:rPr>
        <w:t>Police notification</w:t>
      </w:r>
      <w:r w:rsidRPr="005D7D8A">
        <w:rPr>
          <w:rFonts w:ascii="Arial" w:eastAsia="Calibri" w:hAnsi="Arial"/>
          <w:sz w:val="22"/>
          <w:szCs w:val="22"/>
        </w:rPr>
        <w:tab/>
      </w:r>
      <w:r w:rsidRPr="005D7D8A">
        <w:rPr>
          <w:rFonts w:ascii="Arial" w:eastAsia="Calibri" w:hAnsi="Arial"/>
          <w:sz w:val="22"/>
          <w:szCs w:val="22"/>
        </w:rPr>
        <w:tab/>
      </w:r>
      <w:r w:rsidRPr="005D7D8A">
        <w:rPr>
          <w:rFonts w:ascii="Arial" w:eastAsia="Calibri" w:hAnsi="Arial"/>
          <w:sz w:val="22"/>
          <w:szCs w:val="22"/>
        </w:rPr>
        <w:tab/>
      </w:r>
      <w:r>
        <w:rPr>
          <w:rFonts w:eastAsia="Calibri"/>
        </w:rPr>
        <w:sym w:font="Wingdings" w:char="F06E"/>
      </w:r>
      <w:r w:rsidRPr="005D7D8A">
        <w:rPr>
          <w:rFonts w:ascii="Arial" w:eastAsia="Calibri" w:hAnsi="Arial"/>
          <w:sz w:val="22"/>
          <w:szCs w:val="22"/>
        </w:rPr>
        <w:t xml:space="preserve"> Property recovered; value of loss</w:t>
      </w:r>
    </w:p>
    <w:p w:rsidR="007D3D9C" w:rsidRPr="005D7D8A" w:rsidRDefault="007D3D9C" w:rsidP="007D3D9C">
      <w:pPr>
        <w:ind w:left="1440"/>
        <w:rPr>
          <w:rFonts w:ascii="Arial" w:eastAsia="Calibri" w:hAnsi="Arial"/>
          <w:sz w:val="22"/>
          <w:szCs w:val="22"/>
        </w:rPr>
      </w:pPr>
      <w:r>
        <w:rPr>
          <w:rFonts w:ascii="Arial" w:eastAsia="Calibri" w:hAnsi="Arial"/>
          <w:sz w:val="22"/>
          <w:szCs w:val="22"/>
        </w:rPr>
        <w:sym w:font="Wingdings" w:char="F06E"/>
      </w:r>
      <w:r>
        <w:rPr>
          <w:rFonts w:ascii="Arial" w:eastAsia="Calibri" w:hAnsi="Arial"/>
          <w:sz w:val="22"/>
          <w:szCs w:val="22"/>
        </w:rPr>
        <w:t xml:space="preserve"> Offender seen, known</w:t>
      </w:r>
    </w:p>
    <w:p w:rsidR="007D3D9C" w:rsidRPr="005D7D8A" w:rsidRDefault="007D3D9C" w:rsidP="007D3D9C">
      <w:pPr>
        <w:pStyle w:val="ListParagraph"/>
        <w:spacing w:after="200" w:line="276" w:lineRule="auto"/>
        <w:ind w:left="2160"/>
        <w:rPr>
          <w:rFonts w:ascii="Arial" w:eastAsia="Calibri" w:hAnsi="Arial"/>
          <w:sz w:val="22"/>
          <w:szCs w:val="22"/>
        </w:rPr>
      </w:pP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Probe to collect information on any other crimes (make sure those recorded in the paper survey are covered, and also probe to see if any additional crimes not reported – may want them to think about small, nuisance crimes, like theft of spare change from a car, theft of a gas cap, or vandalism to inexpensive items, like a garden hose).</w:t>
      </w: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Probe crimes experienced by any other adults in HH (if applicable)</w:t>
      </w: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 xml:space="preserve">Ask if any children in HH – anything stolen that belonged to children in the past year?  </w:t>
      </w:r>
    </w:p>
    <w:p w:rsidR="007D3D9C" w:rsidRDefault="007D3D9C" w:rsidP="007D3D9C">
      <w:pPr>
        <w:pStyle w:val="ListParagraph"/>
        <w:numPr>
          <w:ilvl w:val="0"/>
          <w:numId w:val="11"/>
        </w:numPr>
        <w:spacing w:after="200" w:line="276" w:lineRule="auto"/>
        <w:rPr>
          <w:rFonts w:ascii="Arial" w:eastAsia="Calibri" w:hAnsi="Arial"/>
          <w:sz w:val="22"/>
          <w:szCs w:val="22"/>
        </w:rPr>
      </w:pPr>
      <w:r>
        <w:rPr>
          <w:rFonts w:ascii="Arial" w:eastAsia="Calibri" w:hAnsi="Arial"/>
          <w:sz w:val="22"/>
          <w:szCs w:val="22"/>
        </w:rPr>
        <w:t>Probe any response inconsistencies seen in the paper survey (based on your prior review of the paper survey)</w:t>
      </w:r>
    </w:p>
    <w:p w:rsidR="007D3D9C" w:rsidRDefault="007D3D9C" w:rsidP="007D3D9C">
      <w:pPr>
        <w:pStyle w:val="ListParagraph"/>
        <w:numPr>
          <w:ilvl w:val="0"/>
          <w:numId w:val="11"/>
        </w:numPr>
        <w:spacing w:after="200" w:line="276" w:lineRule="auto"/>
        <w:rPr>
          <w:rFonts w:ascii="Arial" w:eastAsia="Calibri" w:hAnsi="Arial"/>
          <w:sz w:val="22"/>
          <w:szCs w:val="22"/>
        </w:rPr>
      </w:pPr>
      <w:r>
        <w:rPr>
          <w:rFonts w:ascii="Arial" w:eastAsia="Calibri" w:hAnsi="Arial"/>
          <w:sz w:val="22"/>
          <w:szCs w:val="22"/>
        </w:rPr>
        <w:t>Multiple adult households – researcher will probe how proxy respondent answered for the other adults in the household.</w:t>
      </w: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H</w:t>
      </w:r>
      <w:r w:rsidRPr="004F4018">
        <w:rPr>
          <w:rFonts w:ascii="Arial" w:eastAsia="Calibri" w:hAnsi="Arial"/>
          <w:sz w:val="22"/>
          <w:szCs w:val="22"/>
        </w:rPr>
        <w:t>ow confident were they in answering</w:t>
      </w:r>
    </w:p>
    <w:p w:rsidR="007D3D9C" w:rsidRDefault="007D3D9C" w:rsidP="007D3D9C">
      <w:pPr>
        <w:pStyle w:val="ListParagraph"/>
        <w:numPr>
          <w:ilvl w:val="1"/>
          <w:numId w:val="11"/>
        </w:numPr>
        <w:spacing w:after="200" w:line="276" w:lineRule="auto"/>
        <w:rPr>
          <w:rFonts w:ascii="Arial" w:eastAsia="Calibri" w:hAnsi="Arial"/>
          <w:sz w:val="22"/>
          <w:szCs w:val="22"/>
        </w:rPr>
      </w:pPr>
      <w:r>
        <w:rPr>
          <w:rFonts w:ascii="Arial" w:eastAsia="Calibri" w:hAnsi="Arial"/>
          <w:sz w:val="22"/>
          <w:szCs w:val="22"/>
        </w:rPr>
        <w:t>D</w:t>
      </w:r>
      <w:r w:rsidRPr="004F4018">
        <w:rPr>
          <w:rFonts w:ascii="Arial" w:eastAsia="Calibri" w:hAnsi="Arial"/>
          <w:sz w:val="22"/>
          <w:szCs w:val="22"/>
        </w:rPr>
        <w:t>o they think the other(s) would tell them about crimes</w:t>
      </w:r>
    </w:p>
    <w:p w:rsidR="007D3D9C" w:rsidRDefault="007D3D9C" w:rsidP="007D3D9C">
      <w:pPr>
        <w:spacing w:after="200" w:line="276" w:lineRule="auto"/>
        <w:rPr>
          <w:rFonts w:ascii="Arial" w:eastAsia="Calibri" w:hAnsi="Arial"/>
          <w:sz w:val="22"/>
          <w:szCs w:val="22"/>
        </w:rPr>
      </w:pPr>
    </w:p>
    <w:p w:rsidR="007D3D9C" w:rsidRDefault="007D3D9C" w:rsidP="007D3D9C">
      <w:pPr>
        <w:spacing w:after="200" w:line="276" w:lineRule="auto"/>
        <w:rPr>
          <w:rFonts w:ascii="Arial" w:eastAsia="Calibri" w:hAnsi="Arial"/>
          <w:sz w:val="22"/>
          <w:szCs w:val="22"/>
        </w:rPr>
      </w:pPr>
    </w:p>
    <w:p w:rsidR="007D3D9C" w:rsidRDefault="007D3D9C" w:rsidP="007D3D9C">
      <w:pPr>
        <w:spacing w:after="200" w:line="276" w:lineRule="auto"/>
        <w:rPr>
          <w:rFonts w:ascii="Arial" w:eastAsia="Calibri" w:hAnsi="Arial"/>
          <w:sz w:val="22"/>
          <w:szCs w:val="22"/>
        </w:rPr>
      </w:pPr>
    </w:p>
    <w:p w:rsidR="007D3D9C" w:rsidRDefault="007D3D9C" w:rsidP="007D3D9C">
      <w:pPr>
        <w:rPr>
          <w:rFonts w:cs="Times New Roman"/>
          <w:b/>
          <w:color w:val="000000" w:themeColor="text1"/>
        </w:rPr>
      </w:pPr>
    </w:p>
    <w:p w:rsidR="007D3D9C" w:rsidRDefault="007D3D9C">
      <w:pPr>
        <w:spacing w:after="200" w:line="276" w:lineRule="auto"/>
      </w:pPr>
      <w:r>
        <w:br w:type="page"/>
      </w:r>
    </w:p>
    <w:p w:rsidR="007D3D9C" w:rsidRPr="003B415B" w:rsidRDefault="007D3D9C" w:rsidP="007D3D9C">
      <w:pPr>
        <w:rPr>
          <w:rFonts w:cs="Times New Roman"/>
          <w:b/>
          <w:color w:val="000000" w:themeColor="text1"/>
        </w:rPr>
      </w:pPr>
      <w:r w:rsidRPr="003B415B">
        <w:rPr>
          <w:rFonts w:cs="Times New Roman"/>
          <w:b/>
          <w:color w:val="000000" w:themeColor="text1"/>
        </w:rPr>
        <w:lastRenderedPageBreak/>
        <w:t>Appendix E</w:t>
      </w:r>
      <w:r>
        <w:rPr>
          <w:rFonts w:cs="Times New Roman"/>
          <w:b/>
          <w:color w:val="000000" w:themeColor="text1"/>
        </w:rPr>
        <w:t>. Pre-test Debriefing- Recruiting and Scheduling</w:t>
      </w:r>
    </w:p>
    <w:p w:rsidR="007D3D9C" w:rsidRDefault="007D3D9C">
      <w:pPr>
        <w:spacing w:after="200" w:line="276" w:lineRule="auto"/>
        <w:rPr>
          <w:rFonts w:cs="Times New Roman"/>
          <w:b/>
          <w:color w:val="000000" w:themeColor="text1"/>
        </w:rPr>
      </w:pPr>
      <w:r>
        <w:rPr>
          <w:rFonts w:cs="Times New Roman"/>
          <w:b/>
          <w:color w:val="000000" w:themeColor="text1"/>
        </w:rPr>
        <w:br w:type="page"/>
      </w:r>
    </w:p>
    <w:p w:rsidR="007D3D9C" w:rsidRPr="003B415B" w:rsidRDefault="007D3D9C" w:rsidP="007D3D9C">
      <w:pPr>
        <w:tabs>
          <w:tab w:val="left" w:pos="3780"/>
          <w:tab w:val="left" w:pos="3960"/>
          <w:tab w:val="left" w:pos="5220"/>
          <w:tab w:val="left" w:pos="5400"/>
        </w:tabs>
        <w:spacing w:line="240" w:lineRule="atLeast"/>
        <w:jc w:val="center"/>
        <w:rPr>
          <w:rFonts w:ascii="Arial" w:hAnsi="Arial"/>
          <w:b/>
        </w:rPr>
      </w:pPr>
      <w:r w:rsidRPr="003B415B">
        <w:rPr>
          <w:rFonts w:ascii="Arial" w:hAnsi="Arial"/>
          <w:b/>
        </w:rPr>
        <w:lastRenderedPageBreak/>
        <w:t>PRETEST DEBRIEFING – RECRUITING &amp; SCHEDULING</w:t>
      </w:r>
    </w:p>
    <w:p w:rsidR="007D3D9C" w:rsidRPr="003B415B" w:rsidRDefault="007D3D9C" w:rsidP="007D3D9C">
      <w:pPr>
        <w:tabs>
          <w:tab w:val="left" w:pos="3780"/>
          <w:tab w:val="left" w:pos="3960"/>
          <w:tab w:val="left" w:pos="5220"/>
          <w:tab w:val="left" w:pos="5400"/>
        </w:tabs>
        <w:spacing w:line="240" w:lineRule="atLeast"/>
        <w:jc w:val="both"/>
        <w:rPr>
          <w:rFonts w:ascii="Arial" w:hAnsi="Arial"/>
        </w:rPr>
      </w:pPr>
      <w:r w:rsidRPr="003B415B">
        <w:rPr>
          <w:rFonts w:ascii="Arial" w:hAnsi="Arial"/>
        </w:rPr>
        <w:tab/>
      </w:r>
    </w:p>
    <w:p w:rsidR="007D3D9C" w:rsidRPr="003B415B" w:rsidRDefault="007D3D9C" w:rsidP="007D3D9C">
      <w:pPr>
        <w:spacing w:after="200" w:line="276" w:lineRule="auto"/>
        <w:rPr>
          <w:rFonts w:ascii="Arial" w:eastAsia="Calibri" w:hAnsi="Arial"/>
        </w:rPr>
      </w:pPr>
      <w:r w:rsidRPr="003B415B">
        <w:rPr>
          <w:rFonts w:ascii="Arial" w:eastAsia="Calibri" w:hAnsi="Arial"/>
        </w:rPr>
        <w:t>Hello, your household recently completed a mail survey from the Department of Justice about your household’s experiences with crime in the past year.  We would like to followup with your household by phone.  Our goal is to make improvements to the survey, and so we would like to discuss your household’s experience with the survey questionnaire.</w:t>
      </w:r>
    </w:p>
    <w:p w:rsidR="007D3D9C" w:rsidRPr="003B415B" w:rsidRDefault="007D3D9C" w:rsidP="007D3D9C">
      <w:pPr>
        <w:spacing w:after="200" w:line="276" w:lineRule="auto"/>
        <w:rPr>
          <w:rFonts w:ascii="Arial" w:eastAsia="Calibri" w:hAnsi="Arial"/>
        </w:rPr>
      </w:pPr>
      <w:r w:rsidRPr="003B415B">
        <w:rPr>
          <w:rFonts w:ascii="Arial" w:eastAsia="Calibri" w:hAnsi="Arial"/>
        </w:rPr>
        <w:t>We believe that the person who completed the survey is:</w:t>
      </w:r>
    </w:p>
    <w:p w:rsidR="007D3D9C" w:rsidRPr="003B415B" w:rsidRDefault="007D3D9C" w:rsidP="007D3D9C">
      <w:pPr>
        <w:spacing w:after="200" w:line="276" w:lineRule="auto"/>
        <w:ind w:left="720"/>
        <w:rPr>
          <w:rFonts w:ascii="Arial" w:eastAsia="Calibri" w:hAnsi="Arial"/>
        </w:rPr>
      </w:pPr>
      <w:r w:rsidRPr="003B415B">
        <w:rPr>
          <w:rFonts w:ascii="Arial" w:eastAsia="Calibri" w:hAnsi="Arial"/>
        </w:rPr>
        <w:t>INCIDENT LEVEL INFO</w:t>
      </w:r>
    </w:p>
    <w:p w:rsidR="007D3D9C" w:rsidRPr="003B415B" w:rsidRDefault="007D3D9C" w:rsidP="007D3D9C">
      <w:pPr>
        <w:numPr>
          <w:ilvl w:val="0"/>
          <w:numId w:val="12"/>
        </w:numPr>
        <w:spacing w:after="200" w:line="276" w:lineRule="auto"/>
        <w:contextualSpacing/>
        <w:rPr>
          <w:rFonts w:ascii="Arial" w:eastAsia="Calibri" w:hAnsi="Arial"/>
        </w:rPr>
      </w:pPr>
      <w:r w:rsidRPr="003B415B">
        <w:rPr>
          <w:rFonts w:ascii="Arial" w:eastAsia="Calibri" w:hAnsi="Arial"/>
        </w:rPr>
        <w:t>Named _____________ (or has the initials __________ )</w:t>
      </w:r>
    </w:p>
    <w:p w:rsidR="007D3D9C" w:rsidRPr="003B415B" w:rsidRDefault="007D3D9C" w:rsidP="007D3D9C">
      <w:pPr>
        <w:numPr>
          <w:ilvl w:val="0"/>
          <w:numId w:val="12"/>
        </w:numPr>
        <w:spacing w:after="200" w:line="276" w:lineRule="auto"/>
        <w:contextualSpacing/>
        <w:rPr>
          <w:rFonts w:ascii="Arial" w:eastAsia="Calibri" w:hAnsi="Arial"/>
        </w:rPr>
      </w:pPr>
      <w:r w:rsidRPr="003B415B">
        <w:rPr>
          <w:rFonts w:ascii="Arial" w:eastAsia="Calibri" w:hAnsi="Arial"/>
        </w:rPr>
        <w:t>Gender ____</w:t>
      </w:r>
    </w:p>
    <w:p w:rsidR="007D3D9C" w:rsidRPr="003B415B" w:rsidRDefault="007D3D9C" w:rsidP="007D3D9C">
      <w:pPr>
        <w:numPr>
          <w:ilvl w:val="0"/>
          <w:numId w:val="12"/>
        </w:numPr>
        <w:spacing w:after="200" w:line="276" w:lineRule="auto"/>
        <w:contextualSpacing/>
        <w:rPr>
          <w:rFonts w:ascii="Arial" w:eastAsia="Calibri" w:hAnsi="Arial"/>
        </w:rPr>
      </w:pPr>
      <w:r w:rsidRPr="003B415B">
        <w:rPr>
          <w:rFonts w:ascii="Arial" w:eastAsia="Calibri" w:hAnsi="Arial"/>
        </w:rPr>
        <w:t>Race ethnicity _____________________</w:t>
      </w:r>
    </w:p>
    <w:p w:rsidR="007D3D9C" w:rsidRPr="003B415B" w:rsidRDefault="007D3D9C" w:rsidP="007D3D9C">
      <w:pPr>
        <w:numPr>
          <w:ilvl w:val="0"/>
          <w:numId w:val="12"/>
        </w:numPr>
        <w:spacing w:after="200" w:line="276" w:lineRule="auto"/>
        <w:contextualSpacing/>
        <w:rPr>
          <w:rFonts w:ascii="Arial" w:eastAsia="Calibri" w:hAnsi="Arial"/>
        </w:rPr>
      </w:pPr>
      <w:r w:rsidRPr="003B415B">
        <w:rPr>
          <w:rFonts w:ascii="Arial" w:eastAsia="Calibri" w:hAnsi="Arial"/>
        </w:rPr>
        <w:t>Age ______________</w:t>
      </w:r>
    </w:p>
    <w:p w:rsidR="007D3D9C" w:rsidRPr="003B415B" w:rsidRDefault="007D3D9C" w:rsidP="007D3D9C">
      <w:pPr>
        <w:spacing w:after="200" w:line="276" w:lineRule="auto"/>
        <w:ind w:left="720"/>
        <w:rPr>
          <w:rFonts w:ascii="Arial" w:eastAsia="Calibri" w:hAnsi="Arial"/>
        </w:rPr>
      </w:pPr>
      <w:r w:rsidRPr="003B415B">
        <w:rPr>
          <w:rFonts w:ascii="Arial" w:eastAsia="Calibri" w:hAnsi="Arial"/>
        </w:rPr>
        <w:t>PERSON LEVEL INFO</w:t>
      </w:r>
    </w:p>
    <w:p w:rsidR="007D3D9C" w:rsidRPr="003B415B" w:rsidRDefault="007D3D9C" w:rsidP="007D3D9C">
      <w:pPr>
        <w:numPr>
          <w:ilvl w:val="0"/>
          <w:numId w:val="12"/>
        </w:numPr>
        <w:spacing w:after="200" w:line="276" w:lineRule="auto"/>
        <w:contextualSpacing/>
        <w:rPr>
          <w:rFonts w:ascii="Arial" w:eastAsia="Calibri" w:hAnsi="Arial"/>
        </w:rPr>
      </w:pPr>
      <w:r w:rsidRPr="003B415B">
        <w:rPr>
          <w:rFonts w:ascii="Arial" w:eastAsia="Calibri" w:hAnsi="Arial"/>
        </w:rPr>
        <w:t>Age ______________</w:t>
      </w:r>
    </w:p>
    <w:p w:rsidR="007D3D9C" w:rsidRPr="003B415B" w:rsidRDefault="007D3D9C" w:rsidP="007D3D9C">
      <w:pPr>
        <w:numPr>
          <w:ilvl w:val="0"/>
          <w:numId w:val="12"/>
        </w:numPr>
        <w:spacing w:after="200" w:line="276" w:lineRule="auto"/>
        <w:contextualSpacing/>
        <w:rPr>
          <w:rFonts w:ascii="Arial" w:eastAsia="Calibri" w:hAnsi="Arial"/>
        </w:rPr>
      </w:pPr>
      <w:r w:rsidRPr="003B415B">
        <w:rPr>
          <w:rFonts w:ascii="Arial" w:eastAsia="Calibri" w:hAnsi="Arial"/>
        </w:rPr>
        <w:t>Gender ____</w:t>
      </w:r>
    </w:p>
    <w:p w:rsidR="007D3D9C" w:rsidRPr="003B415B" w:rsidRDefault="007D3D9C" w:rsidP="007D3D9C">
      <w:pPr>
        <w:numPr>
          <w:ilvl w:val="0"/>
          <w:numId w:val="12"/>
        </w:numPr>
        <w:spacing w:after="200" w:line="276" w:lineRule="auto"/>
        <w:contextualSpacing/>
        <w:rPr>
          <w:rFonts w:ascii="Arial" w:eastAsia="Calibri" w:hAnsi="Arial"/>
        </w:rPr>
      </w:pPr>
      <w:r w:rsidRPr="003B415B">
        <w:rPr>
          <w:rFonts w:ascii="Arial" w:eastAsia="Calibri" w:hAnsi="Arial"/>
        </w:rPr>
        <w:t>Race ethnicity _____________________</w:t>
      </w:r>
    </w:p>
    <w:p w:rsidR="007D3D9C" w:rsidRPr="003B415B" w:rsidRDefault="007D3D9C" w:rsidP="007D3D9C">
      <w:pPr>
        <w:spacing w:after="200" w:line="276" w:lineRule="auto"/>
        <w:rPr>
          <w:rFonts w:ascii="Arial" w:eastAsia="Calibri" w:hAnsi="Arial"/>
        </w:rPr>
      </w:pPr>
      <w:r w:rsidRPr="003B415B">
        <w:rPr>
          <w:rFonts w:ascii="Arial" w:eastAsia="Calibri" w:hAnsi="Arial"/>
        </w:rPr>
        <w:t>We would like to schedule an appointment to speak with this person to enlist their help in improving the survey.</w:t>
      </w:r>
    </w:p>
    <w:p w:rsidR="007D3D9C" w:rsidRPr="003B415B" w:rsidRDefault="007D3D9C" w:rsidP="007D3D9C">
      <w:pPr>
        <w:spacing w:after="200" w:line="276" w:lineRule="auto"/>
        <w:rPr>
          <w:rFonts w:ascii="Arial" w:eastAsia="Calibri" w:hAnsi="Arial"/>
        </w:rPr>
      </w:pPr>
      <w:r w:rsidRPr="003B415B">
        <w:rPr>
          <w:rFonts w:ascii="Arial" w:eastAsia="Calibri" w:hAnsi="Arial"/>
        </w:rPr>
        <w:t>[ONCE IDENTIFY THE MAIL SURVEY RESPONDENT REPEAT THE INTRO, THEN ATTEMPT TO SCHEDULE]</w:t>
      </w:r>
    </w:p>
    <w:p w:rsidR="007D3D9C" w:rsidRPr="003B415B" w:rsidRDefault="007D3D9C" w:rsidP="007D3D9C">
      <w:pPr>
        <w:spacing w:after="200" w:line="276" w:lineRule="auto"/>
        <w:rPr>
          <w:rFonts w:ascii="Arial" w:eastAsia="Calibri" w:hAnsi="Arial"/>
        </w:rPr>
      </w:pPr>
      <w:r w:rsidRPr="003B415B">
        <w:rPr>
          <w:rFonts w:ascii="Arial" w:eastAsia="Calibri" w:hAnsi="Arial"/>
        </w:rPr>
        <w:t>We’d like to schedule a telephone interview with you.  Let me read you the days and times I have available, and you can tell me what would be best for you. This will take about 45 minutes of your time and we will pay you $40 for your help. May I please have your full name and the best phone number to contact you for the interview?  We will send you a reminder before the call – we can call with the reminder or we can send an email reminder.  [IF RESPONDENT PREFERS EMAIL REMINDER THEN COLLECT EMAIL ADDRESS]</w:t>
      </w:r>
    </w:p>
    <w:p w:rsidR="007D3D9C" w:rsidRPr="003B415B" w:rsidRDefault="007D3D9C" w:rsidP="007D3D9C">
      <w:pPr>
        <w:spacing w:after="200" w:line="276" w:lineRule="auto"/>
        <w:rPr>
          <w:rFonts w:ascii="Arial" w:eastAsia="Calibri" w:hAnsi="Arial"/>
        </w:rPr>
      </w:pPr>
      <w:r w:rsidRPr="003B415B">
        <w:rPr>
          <w:rFonts w:ascii="Arial" w:eastAsia="Calibri" w:hAnsi="Arial"/>
        </w:rPr>
        <w:t>Full Name: |______________________________________________________________|</w:t>
      </w:r>
    </w:p>
    <w:p w:rsidR="007D3D9C" w:rsidRPr="003B415B" w:rsidRDefault="007D3D9C" w:rsidP="007D3D9C">
      <w:pPr>
        <w:spacing w:after="200" w:line="276" w:lineRule="auto"/>
        <w:rPr>
          <w:rFonts w:ascii="Arial" w:eastAsia="Calibri" w:hAnsi="Arial"/>
        </w:rPr>
      </w:pPr>
      <w:r w:rsidRPr="003B415B">
        <w:rPr>
          <w:rFonts w:ascii="Arial" w:eastAsia="Calibri" w:hAnsi="Arial"/>
        </w:rPr>
        <w:t>Best phone: |________________________________________________________________|</w:t>
      </w:r>
    </w:p>
    <w:p w:rsidR="007D3D9C" w:rsidRPr="003B415B" w:rsidRDefault="007D3D9C" w:rsidP="007D3D9C">
      <w:pPr>
        <w:spacing w:after="200" w:line="276" w:lineRule="auto"/>
        <w:rPr>
          <w:rFonts w:ascii="Arial" w:eastAsia="Calibri" w:hAnsi="Arial"/>
        </w:rPr>
      </w:pPr>
      <w:r w:rsidRPr="003B415B">
        <w:rPr>
          <w:rFonts w:ascii="Arial" w:eastAsia="Calibri" w:hAnsi="Arial"/>
        </w:rPr>
        <w:t>E-mail address: |___________________________________________________________|</w:t>
      </w:r>
    </w:p>
    <w:p w:rsidR="007D3D9C" w:rsidRPr="003B415B" w:rsidRDefault="007D3D9C" w:rsidP="007D3D9C">
      <w:pPr>
        <w:spacing w:after="200" w:line="276" w:lineRule="auto"/>
        <w:rPr>
          <w:rFonts w:ascii="Arial" w:eastAsia="Calibri" w:hAnsi="Arial"/>
        </w:rPr>
      </w:pPr>
    </w:p>
    <w:p w:rsidR="007D3D9C" w:rsidRPr="003B415B" w:rsidRDefault="007D3D9C" w:rsidP="007D3D9C">
      <w:pPr>
        <w:spacing w:after="200" w:line="276" w:lineRule="auto"/>
        <w:rPr>
          <w:rFonts w:ascii="Arial" w:eastAsia="Calibri" w:hAnsi="Arial"/>
        </w:rPr>
      </w:pPr>
      <w:r w:rsidRPr="003B415B">
        <w:rPr>
          <w:rFonts w:ascii="Arial" w:eastAsia="Calibri" w:hAnsi="Arial"/>
        </w:rPr>
        <w:t>If you have to cancel your interview, please call us so that we can re-schedule. You can reach me at: [Recruiter’s Phone Number].</w:t>
      </w:r>
    </w:p>
    <w:p w:rsidR="007D3D9C" w:rsidRDefault="007D3D9C" w:rsidP="007D3D9C"/>
    <w:p w:rsidR="005C7CED" w:rsidRDefault="005C7CED">
      <w:pPr>
        <w:spacing w:after="200" w:line="276" w:lineRule="auto"/>
      </w:pPr>
      <w:r>
        <w:br w:type="page"/>
      </w:r>
    </w:p>
    <w:p w:rsidR="005C7CED" w:rsidRPr="00F8759A" w:rsidRDefault="005C7CED" w:rsidP="005C7CED">
      <w:pPr>
        <w:rPr>
          <w:b/>
        </w:rPr>
      </w:pPr>
      <w:r w:rsidRPr="00F8759A">
        <w:rPr>
          <w:b/>
        </w:rPr>
        <w:lastRenderedPageBreak/>
        <w:t>Appendix G - Research Questions for the Pretest</w:t>
      </w:r>
    </w:p>
    <w:p w:rsidR="005C7CED" w:rsidRDefault="005C7CED" w:rsidP="005C7CED"/>
    <w:p w:rsidR="005C7CED" w:rsidRDefault="005C7CED" w:rsidP="005C7CED"/>
    <w:p w:rsidR="005C7CED" w:rsidRPr="00421E58" w:rsidRDefault="005C7CED" w:rsidP="005C7CED">
      <w:pPr>
        <w:pStyle w:val="ListParagraph"/>
        <w:numPr>
          <w:ilvl w:val="0"/>
          <w:numId w:val="13"/>
        </w:numPr>
        <w:ind w:left="360"/>
        <w:rPr>
          <w:b/>
        </w:rPr>
      </w:pPr>
      <w:r w:rsidRPr="00421E58">
        <w:rPr>
          <w:b/>
        </w:rPr>
        <w:t>Will the response rate be acceptable?</w:t>
      </w:r>
    </w:p>
    <w:p w:rsidR="005C7CED" w:rsidRDefault="005C7CED" w:rsidP="005C7CED"/>
    <w:p w:rsidR="005C7CED" w:rsidRDefault="005C7CED" w:rsidP="005C7CED">
      <w:r>
        <w:t xml:space="preserve">The goal is to have a mail-based approach that yields an approximate response rate of 50 percent.  If we find lower rates from the pretest then we may consider improvements to the methods before heading into the field test.  Improvements might include additional incentives, additional mailings, or telephone prompts (for example).  If pretest response rates are too low (25 percent or lower) this may be an indication that our operational approach is not viable.  </w:t>
      </w:r>
    </w:p>
    <w:p w:rsidR="005C7CED" w:rsidRDefault="005C7CED" w:rsidP="005C7CED"/>
    <w:p w:rsidR="005C7CED" w:rsidRDefault="005C7CED" w:rsidP="005C7CED">
      <w:pPr>
        <w:pStyle w:val="ListParagraph"/>
        <w:numPr>
          <w:ilvl w:val="0"/>
          <w:numId w:val="13"/>
        </w:numPr>
        <w:ind w:left="360"/>
        <w:rPr>
          <w:b/>
        </w:rPr>
      </w:pPr>
      <w:r w:rsidRPr="00E2051D">
        <w:rPr>
          <w:b/>
        </w:rPr>
        <w:t xml:space="preserve">Will the level of </w:t>
      </w:r>
      <w:r>
        <w:rPr>
          <w:b/>
        </w:rPr>
        <w:t>response</w:t>
      </w:r>
      <w:r w:rsidRPr="00E2051D">
        <w:rPr>
          <w:b/>
        </w:rPr>
        <w:t xml:space="preserve"> error be tolerable?</w:t>
      </w:r>
    </w:p>
    <w:p w:rsidR="005C7CED" w:rsidRDefault="005C7CED" w:rsidP="005C7CED"/>
    <w:p w:rsidR="005C7CED" w:rsidRDefault="005C7CED" w:rsidP="005C7CED">
      <w:r w:rsidRPr="006D1855">
        <w:t>We will investigate respondent adherence to skip patterns, response logic, level of item missing</w:t>
      </w:r>
      <w:r>
        <w:t>ness</w:t>
      </w:r>
      <w:r w:rsidRPr="006D1855">
        <w:t>, and reporting for adults 2-4 to help determine whether one or both of the instruments lack viability.</w:t>
      </w:r>
      <w:r>
        <w:t xml:space="preserve">  This review will also include an investigation of open-ended responses to determine whether respondents are able to provide sufficient detail about crimes for coding purposes.</w:t>
      </w:r>
    </w:p>
    <w:p w:rsidR="005C7CED" w:rsidRDefault="005C7CED" w:rsidP="005C7CED"/>
    <w:p w:rsidR="005C7CED" w:rsidRDefault="005C7CED" w:rsidP="005C7CED">
      <w:r>
        <w:t xml:space="preserve">The debriefing interviews will also be used to investigate this research question.  We will explore how the proxy respondents handle responses for other household members. We will also explore how respondents used the instrument, whether there were omissions, and whether </w:t>
      </w:r>
      <w:r w:rsidRPr="006D1855">
        <w:t xml:space="preserve">the </w:t>
      </w:r>
      <w:r>
        <w:t xml:space="preserve">appropriate details were </w:t>
      </w:r>
      <w:r w:rsidRPr="006D1855">
        <w:t>recorded in the mail survey</w:t>
      </w:r>
      <w:r>
        <w:t>.</w:t>
      </w:r>
    </w:p>
    <w:p w:rsidR="005C7CED" w:rsidRDefault="005C7CED" w:rsidP="005C7CED"/>
    <w:p w:rsidR="005C7CED" w:rsidRDefault="005C7CED" w:rsidP="005C7CED">
      <w:pPr>
        <w:pStyle w:val="ListParagraph"/>
        <w:numPr>
          <w:ilvl w:val="0"/>
          <w:numId w:val="13"/>
        </w:numPr>
        <w:ind w:left="360"/>
        <w:rPr>
          <w:b/>
        </w:rPr>
      </w:pPr>
      <w:r w:rsidRPr="00531925">
        <w:rPr>
          <w:b/>
        </w:rPr>
        <w:t xml:space="preserve">Will the </w:t>
      </w:r>
      <w:r>
        <w:rPr>
          <w:b/>
        </w:rPr>
        <w:t xml:space="preserve">victimization </w:t>
      </w:r>
      <w:r w:rsidRPr="00531925">
        <w:rPr>
          <w:b/>
        </w:rPr>
        <w:t>rates be credible?</w:t>
      </w:r>
    </w:p>
    <w:p w:rsidR="005C7CED" w:rsidRDefault="005C7CED" w:rsidP="005C7CED"/>
    <w:p w:rsidR="005C7CED" w:rsidRDefault="005C7CED" w:rsidP="005C7CED">
      <w:r w:rsidRPr="004B2857">
        <w:t xml:space="preserve">Because the survey instrument and procedures differ from those of the NCVS, we do not expect that the estimates of victimization rates will accord exactly with those from the NCVS. Based on previous research, including the Chicago </w:t>
      </w:r>
      <w:r>
        <w:t xml:space="preserve">pilot </w:t>
      </w:r>
      <w:r w:rsidRPr="004B2857">
        <w:t>test, we anticipate that victimization rates estimated from the pretest would be somewhat higher than those from the NCVS. Should the rates be lower or very much higher, we would attempt to determine the reason(s) and modify the instruments or procedures for the field test.</w:t>
      </w:r>
    </w:p>
    <w:p w:rsidR="005C7CED" w:rsidRDefault="005C7CED" w:rsidP="005C7CED"/>
    <w:p w:rsidR="005C7CED" w:rsidRDefault="005C7CED" w:rsidP="005C7CED">
      <w:r w:rsidRPr="004B2857">
        <w:t>However, for the survey to be useful in measuring change within an area over time, or for comparing areas, victimization rates from the survey should be positively correlated with those from the NCVS. The pretest sample size will not be sufficient for evaluating the consistency of the survey victimization rates across jurisdictions, but the pretest will be used to refine the procedure so that the main field test can be used to answer this research question.</w:t>
      </w:r>
    </w:p>
    <w:p w:rsidR="005C7CED" w:rsidRDefault="005C7CED" w:rsidP="005C7CED"/>
    <w:p w:rsidR="005C7CED" w:rsidRPr="00D455B8" w:rsidRDefault="005C7CED" w:rsidP="005C7CED">
      <w:pPr>
        <w:pStyle w:val="ListParagraph"/>
        <w:numPr>
          <w:ilvl w:val="0"/>
          <w:numId w:val="13"/>
        </w:numPr>
        <w:ind w:left="360"/>
        <w:rPr>
          <w:b/>
        </w:rPr>
      </w:pPr>
      <w:r w:rsidRPr="00D455B8">
        <w:rPr>
          <w:b/>
        </w:rPr>
        <w:t xml:space="preserve">How will </w:t>
      </w:r>
      <w:r>
        <w:rPr>
          <w:b/>
        </w:rPr>
        <w:t>placement</w:t>
      </w:r>
      <w:r w:rsidRPr="00D455B8">
        <w:rPr>
          <w:b/>
        </w:rPr>
        <w:t xml:space="preserve"> of </w:t>
      </w:r>
      <w:r>
        <w:rPr>
          <w:b/>
        </w:rPr>
        <w:t xml:space="preserve">the </w:t>
      </w:r>
      <w:r w:rsidRPr="00D455B8">
        <w:rPr>
          <w:b/>
        </w:rPr>
        <w:t xml:space="preserve">non-crime questions </w:t>
      </w:r>
      <w:r>
        <w:rPr>
          <w:b/>
        </w:rPr>
        <w:t>affe</w:t>
      </w:r>
      <w:r w:rsidRPr="00D455B8">
        <w:rPr>
          <w:b/>
        </w:rPr>
        <w:t xml:space="preserve">ct </w:t>
      </w:r>
      <w:r>
        <w:rPr>
          <w:b/>
        </w:rPr>
        <w:t xml:space="preserve">response rates and </w:t>
      </w:r>
      <w:r w:rsidRPr="00D455B8">
        <w:rPr>
          <w:b/>
        </w:rPr>
        <w:t>estimates?</w:t>
      </w:r>
    </w:p>
    <w:p w:rsidR="005C7CED" w:rsidRDefault="005C7CED" w:rsidP="005C7CED"/>
    <w:p w:rsidR="005C7CED" w:rsidRDefault="005C7CED" w:rsidP="005C7CED">
      <w:r>
        <w:t xml:space="preserve">While non-crime questions are of substantive interest, particularly to local jurisdictions, another potential benefit of including such questions is to engage non-victims and increase overall survey response. This benefit would seem more likely if the non-crime questions were asked early in the instrument. We will compare response rates from the two treatments to test this hypothesis. Another concern is that there may be a context effect associated with the non-crime questions, </w:t>
      </w:r>
      <w:r>
        <w:lastRenderedPageBreak/>
        <w:t xml:space="preserve">i.e., respondents may answer the victimization questions differently after answering the non-crime questions. Similarly, when the victimization questions are asked first, they may affect respondents’ answers to the non-crime questions. We will compare estimates of victimization and of respondent attitudes in the two treatments (early and late placement) to assess context effects. </w:t>
      </w:r>
    </w:p>
    <w:p w:rsidR="005C7CED" w:rsidRDefault="005C7CED" w:rsidP="005C7CED"/>
    <w:p w:rsidR="005C7CED" w:rsidRPr="00531925" w:rsidRDefault="005C7CED" w:rsidP="005C7CED"/>
    <w:p w:rsidR="00E22CA9" w:rsidRPr="008121B8" w:rsidRDefault="00E22CA9" w:rsidP="007D3D9C">
      <w:pPr>
        <w:ind w:left="864" w:hanging="864"/>
      </w:pPr>
      <w:bookmarkStart w:id="0" w:name="_GoBack"/>
      <w:bookmarkEnd w:id="0"/>
    </w:p>
    <w:sectPr w:rsidR="00E22CA9" w:rsidRPr="008121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2DF" w:rsidRDefault="006262DF" w:rsidP="006262DF">
      <w:r>
        <w:separator/>
      </w:r>
    </w:p>
  </w:endnote>
  <w:endnote w:type="continuationSeparator" w:id="0">
    <w:p w:rsidR="006262DF" w:rsidRDefault="006262DF" w:rsidP="0062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237239"/>
      <w:docPartObj>
        <w:docPartGallery w:val="Page Numbers (Bottom of Page)"/>
        <w:docPartUnique/>
      </w:docPartObj>
    </w:sdtPr>
    <w:sdtEndPr>
      <w:rPr>
        <w:noProof/>
      </w:rPr>
    </w:sdtEndPr>
    <w:sdtContent>
      <w:p w:rsidR="006262DF" w:rsidRDefault="006262DF">
        <w:pPr>
          <w:pStyle w:val="Footer"/>
          <w:jc w:val="center"/>
        </w:pPr>
        <w:r>
          <w:fldChar w:fldCharType="begin"/>
        </w:r>
        <w:r>
          <w:instrText xml:space="preserve"> PAGE   \* MERGEFORMAT </w:instrText>
        </w:r>
        <w:r>
          <w:fldChar w:fldCharType="separate"/>
        </w:r>
        <w:r w:rsidR="005C7CED">
          <w:rPr>
            <w:noProof/>
          </w:rPr>
          <w:t>1</w:t>
        </w:r>
        <w:r>
          <w:rPr>
            <w:noProof/>
          </w:rPr>
          <w:fldChar w:fldCharType="end"/>
        </w:r>
      </w:p>
    </w:sdtContent>
  </w:sdt>
  <w:p w:rsidR="006262DF" w:rsidRDefault="00626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2DF" w:rsidRDefault="006262DF" w:rsidP="006262DF">
      <w:r>
        <w:separator/>
      </w:r>
    </w:p>
  </w:footnote>
  <w:footnote w:type="continuationSeparator" w:id="0">
    <w:p w:rsidR="006262DF" w:rsidRDefault="006262DF" w:rsidP="00626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E5E"/>
    <w:multiLevelType w:val="hybridMultilevel"/>
    <w:tmpl w:val="87707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A388E"/>
    <w:multiLevelType w:val="hybridMultilevel"/>
    <w:tmpl w:val="3DD0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A73CB"/>
    <w:multiLevelType w:val="hybridMultilevel"/>
    <w:tmpl w:val="FB36C9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07D97"/>
    <w:multiLevelType w:val="hybridMultilevel"/>
    <w:tmpl w:val="B8A4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E3EC6"/>
    <w:multiLevelType w:val="hybridMultilevel"/>
    <w:tmpl w:val="6170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B73C8"/>
    <w:multiLevelType w:val="hybridMultilevel"/>
    <w:tmpl w:val="04A47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E70E39"/>
    <w:multiLevelType w:val="hybridMultilevel"/>
    <w:tmpl w:val="3DD0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250E89"/>
    <w:multiLevelType w:val="hybridMultilevel"/>
    <w:tmpl w:val="A9E06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996DEC"/>
    <w:multiLevelType w:val="hybridMultilevel"/>
    <w:tmpl w:val="0BC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D80982"/>
    <w:multiLevelType w:val="hybridMultilevel"/>
    <w:tmpl w:val="C0C6F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81530C"/>
    <w:multiLevelType w:val="hybridMultilevel"/>
    <w:tmpl w:val="6170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EA57BE"/>
    <w:multiLevelType w:val="hybridMultilevel"/>
    <w:tmpl w:val="C46A90A0"/>
    <w:lvl w:ilvl="0" w:tplc="A6F6A5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2"/>
  </w:num>
  <w:num w:numId="3">
    <w:abstractNumId w:val="4"/>
  </w:num>
  <w:num w:numId="4">
    <w:abstractNumId w:val="11"/>
  </w:num>
  <w:num w:numId="5">
    <w:abstractNumId w:val="3"/>
  </w:num>
  <w:num w:numId="6">
    <w:abstractNumId w:val="0"/>
  </w:num>
  <w:num w:numId="7">
    <w:abstractNumId w:val="12"/>
  </w:num>
  <w:num w:numId="8">
    <w:abstractNumId w:val="1"/>
  </w:num>
  <w:num w:numId="9">
    <w:abstractNumId w:val="6"/>
  </w:num>
  <w:num w:numId="10">
    <w:abstractNumId w:val="8"/>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AF"/>
    <w:rsid w:val="0006170E"/>
    <w:rsid w:val="00173499"/>
    <w:rsid w:val="001E4EAF"/>
    <w:rsid w:val="001E63A0"/>
    <w:rsid w:val="00282CA1"/>
    <w:rsid w:val="002E7CE6"/>
    <w:rsid w:val="00310900"/>
    <w:rsid w:val="003729EC"/>
    <w:rsid w:val="003A3708"/>
    <w:rsid w:val="00417942"/>
    <w:rsid w:val="00450FA1"/>
    <w:rsid w:val="004C4513"/>
    <w:rsid w:val="004E01B5"/>
    <w:rsid w:val="005C7CED"/>
    <w:rsid w:val="005F067D"/>
    <w:rsid w:val="006262DF"/>
    <w:rsid w:val="006374B9"/>
    <w:rsid w:val="00712B53"/>
    <w:rsid w:val="0076138C"/>
    <w:rsid w:val="0079558F"/>
    <w:rsid w:val="007B089A"/>
    <w:rsid w:val="007D3D9C"/>
    <w:rsid w:val="008121B8"/>
    <w:rsid w:val="008220A4"/>
    <w:rsid w:val="008B2625"/>
    <w:rsid w:val="008B6A6B"/>
    <w:rsid w:val="008C13A9"/>
    <w:rsid w:val="008D48A0"/>
    <w:rsid w:val="009C414C"/>
    <w:rsid w:val="009E133B"/>
    <w:rsid w:val="00A27F93"/>
    <w:rsid w:val="00BC25A9"/>
    <w:rsid w:val="00C70AD7"/>
    <w:rsid w:val="00C82054"/>
    <w:rsid w:val="00C92535"/>
    <w:rsid w:val="00D006E0"/>
    <w:rsid w:val="00D90900"/>
    <w:rsid w:val="00E22CA9"/>
    <w:rsid w:val="00ED043D"/>
    <w:rsid w:val="00F57081"/>
    <w:rsid w:val="00FC076B"/>
    <w:rsid w:val="00FE4DF0"/>
    <w:rsid w:val="00FF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F60E9-E159-471F-B166-B0814838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AF"/>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FA1"/>
    <w:pPr>
      <w:ind w:left="720"/>
      <w:contextualSpacing/>
    </w:pPr>
    <w:rPr>
      <w:rFonts w:cs="Times New Roman"/>
    </w:rPr>
  </w:style>
  <w:style w:type="table" w:styleId="TableGrid">
    <w:name w:val="Table Grid"/>
    <w:basedOn w:val="TableNormal"/>
    <w:uiPriority w:val="59"/>
    <w:rsid w:val="00FC0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62DF"/>
    <w:pPr>
      <w:tabs>
        <w:tab w:val="center" w:pos="4680"/>
        <w:tab w:val="right" w:pos="9360"/>
      </w:tabs>
    </w:pPr>
  </w:style>
  <w:style w:type="character" w:customStyle="1" w:styleId="HeaderChar">
    <w:name w:val="Header Char"/>
    <w:basedOn w:val="DefaultParagraphFont"/>
    <w:link w:val="Header"/>
    <w:uiPriority w:val="99"/>
    <w:rsid w:val="006262DF"/>
    <w:rPr>
      <w:rFonts w:ascii="Times New Roman" w:eastAsia="Times New Roman" w:hAnsi="Times New Roman" w:cs="Arial"/>
      <w:sz w:val="24"/>
      <w:szCs w:val="24"/>
    </w:rPr>
  </w:style>
  <w:style w:type="paragraph" w:styleId="Footer">
    <w:name w:val="footer"/>
    <w:basedOn w:val="Normal"/>
    <w:link w:val="FooterChar"/>
    <w:uiPriority w:val="99"/>
    <w:unhideWhenUsed/>
    <w:rsid w:val="006262DF"/>
    <w:pPr>
      <w:tabs>
        <w:tab w:val="center" w:pos="4680"/>
        <w:tab w:val="right" w:pos="9360"/>
      </w:tabs>
    </w:pPr>
  </w:style>
  <w:style w:type="character" w:customStyle="1" w:styleId="FooterChar">
    <w:name w:val="Footer Char"/>
    <w:basedOn w:val="DefaultParagraphFont"/>
    <w:link w:val="Footer"/>
    <w:uiPriority w:val="99"/>
    <w:rsid w:val="006262DF"/>
    <w:rPr>
      <w:rFonts w:ascii="Times New Roman" w:eastAsia="Times New Roman" w:hAnsi="Times New Roman" w:cs="Arial"/>
      <w:sz w:val="24"/>
      <w:szCs w:val="24"/>
    </w:rPr>
  </w:style>
  <w:style w:type="character" w:styleId="Hyperlink">
    <w:name w:val="Hyperlink"/>
    <w:basedOn w:val="DefaultParagraphFont"/>
    <w:uiPriority w:val="99"/>
    <w:unhideWhenUsed/>
    <w:rsid w:val="007D3D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s.gov/ncvspilot.cf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6463</Words>
  <Characters>36840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Sherm Edwards</dc:creator>
  <cp:lastModifiedBy>Planty, Michael</cp:lastModifiedBy>
  <cp:revision>2</cp:revision>
  <dcterms:created xsi:type="dcterms:W3CDTF">2014-04-21T11:54:00Z</dcterms:created>
  <dcterms:modified xsi:type="dcterms:W3CDTF">2014-04-21T11:54:00Z</dcterms:modified>
</cp:coreProperties>
</file>