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1D8D" w:rsidRDefault="00CE1480">
      <w:r>
        <w:fldChar w:fldCharType="begin"/>
      </w:r>
      <w:r>
        <w:instrText xml:space="preserve"> HYPERLINK "http://www.gpo.gov/fdsys/pkg/PLAW-110publ315/pdf/PLAW-110publ315.pdf" </w:instrText>
      </w:r>
      <w:r>
        <w:fldChar w:fldCharType="separate"/>
      </w:r>
      <w:r w:rsidR="00AD7AD8" w:rsidRPr="00430F21">
        <w:rPr>
          <w:rStyle w:val="Hyperlink"/>
        </w:rPr>
        <w:t>http://www.gpo.gov/fdsys/pkg/PLAW-110publ315/pdf/PLAW-110publ315.pdf</w:t>
      </w:r>
      <w:r>
        <w:rPr>
          <w:rStyle w:val="Hyperlink"/>
        </w:rPr>
        <w:fldChar w:fldCharType="end"/>
      </w:r>
      <w:r w:rsidR="00AD7AD8">
        <w:t xml:space="preserve"> </w:t>
      </w:r>
    </w:p>
    <w:p w:rsidR="00AD7AD8" w:rsidRDefault="00AD7AD8">
      <w:pPr>
        <w:rPr>
          <w:rFonts w:ascii="NewCenturySchlbk-Roman" w:hAnsi="NewCenturySchlbk-Roman" w:cs="NewCenturySchlbk-Roman"/>
        </w:rPr>
      </w:pPr>
      <w:r>
        <w:rPr>
          <w:rFonts w:ascii="NewCenturySchlbk-Roman" w:hAnsi="NewCenturySchlbk-Roman" w:cs="NewCenturySchlbk-Roman"/>
        </w:rPr>
        <w:t>PUBLIC LAW 110–315—AUG. 14, 2008</w:t>
      </w:r>
    </w:p>
    <w:p w:rsidR="00AD7AD8" w:rsidRDefault="00AD7AD8">
      <w:pPr>
        <w:rPr>
          <w:rFonts w:ascii="NewCenturySchlbk-Roman" w:hAnsi="NewCenturySchlbk-Roman" w:cs="NewCenturySchlbk-Roman"/>
        </w:rPr>
      </w:pPr>
      <w:r>
        <w:rPr>
          <w:rFonts w:ascii="NewCenturySchlbk-Roman" w:hAnsi="NewCenturySchlbk-Roman" w:cs="NewCenturySchlbk-Roman"/>
          <w:sz w:val="28"/>
          <w:szCs w:val="28"/>
        </w:rPr>
        <w:t>HIGHER EDUCATION OPPORTUNITY ACT</w:t>
      </w:r>
    </w:p>
    <w:p w:rsidR="00AD7AD8" w:rsidRDefault="00AD7AD8">
      <w:pPr>
        <w:rPr>
          <w:rFonts w:ascii="NewCenturySchlbk-Roman" w:hAnsi="NewCenturySchlbk-Roman" w:cs="NewCenturySchlbk-Roman"/>
        </w:rPr>
      </w:pPr>
      <w:r>
        <w:rPr>
          <w:rFonts w:ascii="NewCenturySchlbk-Roman" w:hAnsi="NewCenturySchlbk-Roman" w:cs="NewCenturySchlbk-Roman"/>
        </w:rPr>
        <w:t>***</w:t>
      </w:r>
    </w:p>
    <w:p w:rsidR="00AD7AD8" w:rsidRDefault="00AD7AD8" w:rsidP="00AD7AD8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SEC. 485. STUDENT ELIGIBILITY.</w:t>
      </w:r>
    </w:p>
    <w:p w:rsidR="00AD7AD8" w:rsidRPr="00A13A17" w:rsidRDefault="00AD7AD8" w:rsidP="00AD7AD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</w:t>
      </w:r>
      <w:r w:rsidRPr="00A13A17">
        <w:rPr>
          <w:rFonts w:cstheme="minorHAnsi"/>
          <w:sz w:val="15"/>
          <w:szCs w:val="15"/>
        </w:rPr>
        <w:t>MENDMENTS</w:t>
      </w:r>
      <w:r w:rsidRPr="00A13A17">
        <w:rPr>
          <w:rFonts w:cstheme="minorHAnsi"/>
          <w:sz w:val="20"/>
          <w:szCs w:val="20"/>
        </w:rPr>
        <w:t>.—Section 484 (20 U.S.C. 1091) is amended—</w:t>
      </w:r>
    </w:p>
    <w:p w:rsidR="00AD7AD8" w:rsidRDefault="00AD7AD8" w:rsidP="00AD7AD8">
      <w:pPr>
        <w:rPr>
          <w:rFonts w:ascii="NewCenturySchlbk-Roman" w:hAnsi="NewCenturySchlbk-Roman" w:cs="NewCenturySchlbk-Roman"/>
        </w:rPr>
      </w:pPr>
      <w:r>
        <w:rPr>
          <w:rFonts w:ascii="NewCenturySchlbk-Roman" w:hAnsi="NewCenturySchlbk-Roman" w:cs="NewCenturySchlbk-Roman"/>
        </w:rPr>
        <w:t>***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(8) by adding at the end the following: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‘‘(s) S</w:t>
      </w:r>
      <w:r w:rsidRPr="00A13A17">
        <w:rPr>
          <w:rFonts w:cstheme="minorHAnsi"/>
          <w:sz w:val="15"/>
          <w:szCs w:val="15"/>
        </w:rPr>
        <w:t xml:space="preserve">TUDENTS </w:t>
      </w:r>
      <w:r w:rsidRPr="00A13A17">
        <w:rPr>
          <w:rFonts w:cstheme="minorHAnsi"/>
          <w:sz w:val="20"/>
          <w:szCs w:val="20"/>
        </w:rPr>
        <w:t>W</w:t>
      </w:r>
      <w:r w:rsidRPr="00A13A17">
        <w:rPr>
          <w:rFonts w:cstheme="minorHAnsi"/>
          <w:sz w:val="15"/>
          <w:szCs w:val="15"/>
        </w:rPr>
        <w:t xml:space="preserve">ITH </w:t>
      </w:r>
      <w:r w:rsidRPr="00A13A17">
        <w:rPr>
          <w:rFonts w:cstheme="minorHAnsi"/>
          <w:sz w:val="20"/>
          <w:szCs w:val="20"/>
        </w:rPr>
        <w:t>I</w:t>
      </w:r>
      <w:r w:rsidRPr="00A13A17">
        <w:rPr>
          <w:rFonts w:cstheme="minorHAnsi"/>
          <w:sz w:val="15"/>
          <w:szCs w:val="15"/>
        </w:rPr>
        <w:t xml:space="preserve">NTELLECTUAL </w:t>
      </w:r>
      <w:r w:rsidRPr="00A13A17">
        <w:rPr>
          <w:rFonts w:cstheme="minorHAnsi"/>
          <w:sz w:val="20"/>
          <w:szCs w:val="20"/>
        </w:rPr>
        <w:t>D</w:t>
      </w:r>
      <w:r w:rsidRPr="00A13A17">
        <w:rPr>
          <w:rFonts w:cstheme="minorHAnsi"/>
          <w:sz w:val="15"/>
          <w:szCs w:val="15"/>
        </w:rPr>
        <w:t>ISABILITIES</w:t>
      </w:r>
      <w:r w:rsidRPr="00A13A17">
        <w:rPr>
          <w:rFonts w:cstheme="minorHAnsi"/>
          <w:sz w:val="20"/>
          <w:szCs w:val="20"/>
        </w:rPr>
        <w:t>.—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‘‘(1) D</w:t>
      </w:r>
      <w:r w:rsidRPr="00A13A17">
        <w:rPr>
          <w:rFonts w:cstheme="minorHAnsi"/>
          <w:sz w:val="15"/>
          <w:szCs w:val="15"/>
        </w:rPr>
        <w:t>EFINITIONS</w:t>
      </w:r>
      <w:r w:rsidRPr="00A13A17">
        <w:rPr>
          <w:rFonts w:cstheme="minorHAnsi"/>
          <w:sz w:val="20"/>
          <w:szCs w:val="20"/>
        </w:rPr>
        <w:t>.—In this subsection the terms ‘comprehensive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transition and postsecondary program for students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with intellectual disabilities’ and ‘student with an intellectual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disability’ have the meanings given the terms in section 760.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‘‘(2) R</w:t>
      </w:r>
      <w:r w:rsidRPr="00A13A17">
        <w:rPr>
          <w:rFonts w:cstheme="minorHAnsi"/>
          <w:sz w:val="15"/>
          <w:szCs w:val="15"/>
        </w:rPr>
        <w:t>EQUIREMENTS</w:t>
      </w:r>
      <w:r w:rsidRPr="00A13A17">
        <w:rPr>
          <w:rFonts w:cstheme="minorHAnsi"/>
          <w:sz w:val="20"/>
          <w:szCs w:val="20"/>
        </w:rPr>
        <w:t>.—Notwithstanding subsections (a), (c),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and (d), in order to receive any grant or work assistance under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section 401, subpart 3 of part A, or part C, a student with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an intellectual disability shall—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‘‘(A) be enrolled or accepted for enrollment in a comprehensive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transition and postsecondary program for students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with intellectual disabilities at an institution of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higher education;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‘‘(B) be maintaining satisfactory progress in the program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as determined by the institution, in accordance with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standards established by the institution; and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‘‘(C) meet the requirements of paragraphs (3), (4), (5),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and (6) of subsection (a).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‘‘(3) A</w:t>
      </w:r>
      <w:r w:rsidRPr="00A13A17">
        <w:rPr>
          <w:rFonts w:cstheme="minorHAnsi"/>
          <w:sz w:val="15"/>
          <w:szCs w:val="15"/>
        </w:rPr>
        <w:t>UTHORITY</w:t>
      </w:r>
      <w:r w:rsidRPr="00A13A17">
        <w:rPr>
          <w:rFonts w:cstheme="minorHAnsi"/>
          <w:sz w:val="20"/>
          <w:szCs w:val="20"/>
        </w:rPr>
        <w:t>.—Notwithstanding any other provision of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law unless such provision is enacted with specific reference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to this section, the Secretary is authorized to waive any statutory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provision applicable to the student financial assistance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programs under section 401, subpart 3 of part A, or part C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(other than a provision of part F related to such a program),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or any institutional eligibility provisions of this title, as the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Secretary determines necessary to ensure that programs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enrolling students with intellectual disabilities otherwise determined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to be eligible under this subsection may receive such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financial assistance.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‘‘(4) R</w:t>
      </w:r>
      <w:r w:rsidRPr="00A13A17">
        <w:rPr>
          <w:rFonts w:cstheme="minorHAnsi"/>
          <w:sz w:val="15"/>
          <w:szCs w:val="15"/>
        </w:rPr>
        <w:t>EGULATIONS</w:t>
      </w:r>
      <w:r w:rsidRPr="00A13A17">
        <w:rPr>
          <w:rFonts w:cstheme="minorHAnsi"/>
          <w:sz w:val="20"/>
          <w:szCs w:val="20"/>
        </w:rPr>
        <w:t>.—Notwithstanding regulations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applicable to grant or work assistance awards made under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section 401, subpart 3 of part A, and part C (other than a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regulation under part F related to such an award), including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with respect to eligible programs, instructional time, credit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status, and enrollment status as described in section</w:t>
      </w:r>
      <w:r>
        <w:rPr>
          <w:rFonts w:ascii="NewCenturySchlbk-Roman" w:hAnsi="NewCenturySchlbk-Roman" w:cs="NewCenturySchlbk-Roman"/>
          <w:sz w:val="20"/>
          <w:szCs w:val="20"/>
        </w:rPr>
        <w:t xml:space="preserve"> </w:t>
      </w:r>
      <w:r w:rsidRPr="00A13A17">
        <w:rPr>
          <w:rFonts w:cstheme="minorHAnsi"/>
          <w:sz w:val="20"/>
          <w:szCs w:val="20"/>
        </w:rPr>
        <w:t>481, the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Secretary shall promulgate regulations allowing programs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enrolling students with intellectual disabilities otherwise determined</w:t>
      </w:r>
    </w:p>
    <w:p w:rsidR="00AD7AD8" w:rsidRPr="00A13A17" w:rsidRDefault="00AD7AD8" w:rsidP="00AD7A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to be eligible under this subsection to receive such</w:t>
      </w:r>
    </w:p>
    <w:p w:rsidR="00AD7AD8" w:rsidRPr="00A13A17" w:rsidRDefault="00AD7AD8" w:rsidP="00AD7AD8">
      <w:pPr>
        <w:rPr>
          <w:rFonts w:cstheme="minorHAnsi"/>
          <w:sz w:val="20"/>
          <w:szCs w:val="20"/>
        </w:rPr>
      </w:pPr>
      <w:r w:rsidRPr="00A13A17">
        <w:rPr>
          <w:rFonts w:cstheme="minorHAnsi"/>
          <w:sz w:val="20"/>
          <w:szCs w:val="20"/>
        </w:rPr>
        <w:t>awards.’’; and</w:t>
      </w:r>
    </w:p>
    <w:p w:rsidR="00AD7AD8" w:rsidRPr="00AD7AD8" w:rsidRDefault="00AD7AD8" w:rsidP="00AD7AD8">
      <w:pPr>
        <w:rPr>
          <w:rFonts w:ascii="NewCenturySchlbk-Roman" w:hAnsi="NewCenturySchlbk-Roman" w:cs="NewCenturySchlbk-Roman"/>
        </w:rPr>
      </w:pPr>
    </w:p>
    <w:sectPr w:rsidR="00AD7AD8" w:rsidRPr="00AD7AD8" w:rsidSect="00A13A17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79" w:rsidRDefault="00923979" w:rsidP="00923979">
      <w:pPr>
        <w:spacing w:after="0" w:line="240" w:lineRule="auto"/>
      </w:pPr>
      <w:r>
        <w:separator/>
      </w:r>
    </w:p>
  </w:endnote>
  <w:endnote w:type="continuationSeparator" w:id="0">
    <w:p w:rsidR="00923979" w:rsidRDefault="00923979" w:rsidP="0092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79" w:rsidRDefault="00923979" w:rsidP="00923979">
      <w:pPr>
        <w:spacing w:after="0" w:line="240" w:lineRule="auto"/>
      </w:pPr>
      <w:r>
        <w:separator/>
      </w:r>
    </w:p>
  </w:footnote>
  <w:footnote w:type="continuationSeparator" w:id="0">
    <w:p w:rsidR="00923979" w:rsidRDefault="00923979" w:rsidP="0092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17" w:rsidRDefault="00A13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A7F"/>
    <w:multiLevelType w:val="hybridMultilevel"/>
    <w:tmpl w:val="7DA80A3E"/>
    <w:lvl w:ilvl="0" w:tplc="331C4376">
      <w:numFmt w:val="bullet"/>
      <w:lvlText w:val=""/>
      <w:lvlJc w:val="left"/>
      <w:pPr>
        <w:ind w:left="1080" w:hanging="360"/>
      </w:pPr>
      <w:rPr>
        <w:rFonts w:ascii="Symbol" w:eastAsiaTheme="minorHAnsi" w:hAnsi="Symbol" w:cs="NewCenturySchlbk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625F1"/>
    <w:multiLevelType w:val="hybridMultilevel"/>
    <w:tmpl w:val="9D344C68"/>
    <w:lvl w:ilvl="0" w:tplc="5C1E4AB0">
      <w:numFmt w:val="bullet"/>
      <w:lvlText w:val=""/>
      <w:lvlJc w:val="left"/>
      <w:pPr>
        <w:ind w:left="720" w:hanging="360"/>
      </w:pPr>
      <w:rPr>
        <w:rFonts w:ascii="Symbol" w:eastAsiaTheme="minorHAnsi" w:hAnsi="Symbol" w:cs="NewCenturySchlbk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1251B"/>
    <w:multiLevelType w:val="hybridMultilevel"/>
    <w:tmpl w:val="B57255E4"/>
    <w:lvl w:ilvl="0" w:tplc="1966C388">
      <w:numFmt w:val="bullet"/>
      <w:lvlText w:val=""/>
      <w:lvlJc w:val="left"/>
      <w:pPr>
        <w:ind w:left="720" w:hanging="360"/>
      </w:pPr>
      <w:rPr>
        <w:rFonts w:ascii="Symbol" w:eastAsiaTheme="minorHAnsi" w:hAnsi="Symbol" w:cs="NewCenturySchlbk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4D76"/>
    <w:multiLevelType w:val="hybridMultilevel"/>
    <w:tmpl w:val="C0643876"/>
    <w:lvl w:ilvl="0" w:tplc="E3C6A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8"/>
    <w:rsid w:val="005842A6"/>
    <w:rsid w:val="00841D8D"/>
    <w:rsid w:val="00923979"/>
    <w:rsid w:val="00A13A17"/>
    <w:rsid w:val="00AD7AD8"/>
    <w:rsid w:val="00C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79"/>
  </w:style>
  <w:style w:type="paragraph" w:styleId="Footer">
    <w:name w:val="footer"/>
    <w:basedOn w:val="Normal"/>
    <w:link w:val="FooterChar"/>
    <w:uiPriority w:val="99"/>
    <w:unhideWhenUsed/>
    <w:rsid w:val="0092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79"/>
  </w:style>
  <w:style w:type="paragraph" w:styleId="Footer">
    <w:name w:val="footer"/>
    <w:basedOn w:val="Normal"/>
    <w:link w:val="FooterChar"/>
    <w:uiPriority w:val="99"/>
    <w:unhideWhenUsed/>
    <w:rsid w:val="0092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tammy.gay</dc:creator>
  <cp:lastModifiedBy>Authorised User</cp:lastModifiedBy>
  <cp:revision>2</cp:revision>
  <dcterms:created xsi:type="dcterms:W3CDTF">2012-03-30T21:08:00Z</dcterms:created>
  <dcterms:modified xsi:type="dcterms:W3CDTF">2012-03-30T21:08:00Z</dcterms:modified>
</cp:coreProperties>
</file>