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22" w:rsidRPr="003718FB" w:rsidRDefault="00E64D22">
      <w:pPr>
        <w:pStyle w:val="Header"/>
        <w:jc w:val="center"/>
        <w:rPr>
          <w:b/>
          <w:bCs/>
          <w:sz w:val="32"/>
        </w:rPr>
      </w:pPr>
      <w:r w:rsidRPr="003718FB">
        <w:rPr>
          <w:b/>
          <w:bCs/>
          <w:sz w:val="32"/>
        </w:rPr>
        <w:t>Survey Changes</w:t>
      </w:r>
    </w:p>
    <w:p w:rsidR="00E64D22" w:rsidRPr="003718FB" w:rsidRDefault="00E64D22">
      <w:pPr>
        <w:rPr>
          <w:b/>
        </w:rPr>
      </w:pPr>
    </w:p>
    <w:p w:rsidR="00E64D22" w:rsidRPr="003718FB" w:rsidRDefault="00E64D22">
      <w:pPr>
        <w:jc w:val="center"/>
        <w:rPr>
          <w:b/>
          <w:sz w:val="32"/>
        </w:rPr>
      </w:pPr>
      <w:r w:rsidRPr="003718FB">
        <w:rPr>
          <w:b/>
          <w:sz w:val="32"/>
        </w:rPr>
        <w:t>2010 ACADEMIC LIBRARIES SURVEY</w:t>
      </w:r>
    </w:p>
    <w:p w:rsidR="00E64D22" w:rsidRPr="003718FB" w:rsidRDefault="00E64D22">
      <w:pPr>
        <w:jc w:val="center"/>
        <w:rPr>
          <w:b/>
          <w:bCs/>
          <w:sz w:val="32"/>
        </w:rPr>
      </w:pPr>
      <w:r w:rsidRPr="003718FB">
        <w:rPr>
          <w:b/>
          <w:bCs/>
          <w:sz w:val="32"/>
        </w:rPr>
        <w:t>Changes from the 2008 form</w:t>
      </w:r>
    </w:p>
    <w:p w:rsidR="00E64D22" w:rsidRDefault="00E64D22">
      <w:pPr>
        <w:jc w:val="center"/>
        <w:rPr>
          <w:sz w:val="32"/>
        </w:rPr>
      </w:pPr>
    </w:p>
    <w:p w:rsidR="00E64D22" w:rsidRDefault="00E64D22">
      <w:pPr>
        <w:rPr>
          <w:b/>
          <w:bCs/>
        </w:rPr>
      </w:pPr>
    </w:p>
    <w:p w:rsidR="00E64D22" w:rsidRDefault="00E64D22">
      <w:pPr>
        <w:rPr>
          <w:b/>
          <w:bCs/>
        </w:rPr>
      </w:pPr>
      <w:r>
        <w:rPr>
          <w:b/>
          <w:bCs/>
        </w:rPr>
        <w:t>Eligibility Questions</w:t>
      </w:r>
    </w:p>
    <w:p w:rsidR="00E64D22" w:rsidRDefault="00E64D22"/>
    <w:p w:rsidR="00E64D22" w:rsidRDefault="00E64D22" w:rsidP="002B5939">
      <w:pPr>
        <w:pStyle w:val="Normal3"/>
      </w:pPr>
      <w:r>
        <w:rPr>
          <w:b w:val="0"/>
          <w:bCs w:val="0"/>
        </w:rPr>
        <w:t>New question added – “</w:t>
      </w:r>
      <w:r w:rsidRPr="002B5939">
        <w:rPr>
          <w:b w:val="0"/>
        </w:rPr>
        <w:t>Do your total library expenditures exceed $10,000?</w:t>
      </w:r>
      <w:r>
        <w:rPr>
          <w:b w:val="0"/>
        </w:rPr>
        <w:t>”</w:t>
      </w:r>
    </w:p>
    <w:p w:rsidR="00E64D22" w:rsidRDefault="00E64D22">
      <w:pPr>
        <w:rPr>
          <w:b/>
          <w:bCs/>
        </w:rPr>
      </w:pPr>
    </w:p>
    <w:p w:rsidR="00E64D22" w:rsidRDefault="00E64D22">
      <w:pPr>
        <w:rPr>
          <w:b/>
          <w:bCs/>
        </w:rPr>
      </w:pPr>
    </w:p>
    <w:p w:rsidR="00E64D22" w:rsidRDefault="00E64D22">
      <w:pPr>
        <w:rPr>
          <w:b/>
          <w:bCs/>
        </w:rPr>
      </w:pPr>
      <w:r>
        <w:rPr>
          <w:b/>
          <w:bCs/>
        </w:rPr>
        <w:t>LIBRARY SERVICES, FY 2010</w:t>
      </w:r>
    </w:p>
    <w:p w:rsidR="00E64D22" w:rsidRDefault="00E64D22">
      <w:pPr>
        <w:rPr>
          <w:b/>
          <w:bCs/>
        </w:rPr>
      </w:pPr>
    </w:p>
    <w:p w:rsidR="00E64D22" w:rsidRPr="002B5939" w:rsidRDefault="00E64D22" w:rsidP="002B5939">
      <w:pPr>
        <w:pStyle w:val="Heading2"/>
      </w:pPr>
      <w:r w:rsidRPr="002B5939">
        <w:t>Item 507 -General circulation transactions - Change in Instructions</w:t>
      </w:r>
    </w:p>
    <w:p w:rsidR="00E64D22" w:rsidRDefault="00E64D22" w:rsidP="002B5939">
      <w:pPr>
        <w:ind w:left="360"/>
      </w:pPr>
      <w:r w:rsidRPr="00951598">
        <w:t>Change from “Report the number of items lent from the general collection. Include both initial transactions and renewals.” to “Report the number of items lent from the general collection (all formats). Include both initial transactions and renewals.”</w:t>
      </w:r>
    </w:p>
    <w:p w:rsidR="00E64D22" w:rsidRDefault="00E64D22" w:rsidP="002B5939">
      <w:pPr>
        <w:ind w:left="360"/>
      </w:pPr>
    </w:p>
    <w:p w:rsidR="00E64D22" w:rsidRPr="002B5939" w:rsidRDefault="00E64D22" w:rsidP="002B5939">
      <w:pPr>
        <w:pStyle w:val="Normal3"/>
        <w:tabs>
          <w:tab w:val="clear" w:pos="1170"/>
          <w:tab w:val="clear" w:pos="2880"/>
          <w:tab w:val="left" w:pos="5040"/>
        </w:tabs>
        <w:ind w:left="5040" w:hanging="4770"/>
        <w:rPr>
          <w:b w:val="0"/>
          <w:bCs w:val="0"/>
        </w:rPr>
      </w:pPr>
      <w:r w:rsidRPr="002B5939">
        <w:rPr>
          <w:b w:val="0"/>
        </w:rPr>
        <w:t xml:space="preserve">Items 511 – 516 - </w:t>
      </w:r>
      <w:r w:rsidRPr="002B5939">
        <w:rPr>
          <w:b w:val="0"/>
          <w:bCs w:val="0"/>
        </w:rPr>
        <w:t>Information services to individuals - New Questions</w:t>
      </w:r>
      <w:r w:rsidRPr="002B5939">
        <w:rPr>
          <w:b w:val="0"/>
        </w:rPr>
        <w:tab/>
      </w:r>
    </w:p>
    <w:p w:rsidR="00E64D22" w:rsidRPr="002B5939" w:rsidRDefault="00E64D22" w:rsidP="002B5939">
      <w:pPr>
        <w:pStyle w:val="Normal3"/>
        <w:tabs>
          <w:tab w:val="clear" w:pos="1170"/>
          <w:tab w:val="clear" w:pos="2880"/>
          <w:tab w:val="left" w:pos="5040"/>
        </w:tabs>
        <w:ind w:left="5040" w:hanging="4770"/>
        <w:rPr>
          <w:b w:val="0"/>
        </w:rPr>
      </w:pPr>
      <w:r w:rsidRPr="002B5939">
        <w:rPr>
          <w:b w:val="0"/>
        </w:rPr>
        <w:t>(See survey instructions for definitions of new items)</w:t>
      </w:r>
    </w:p>
    <w:p w:rsidR="00E64D22" w:rsidRPr="002B5939" w:rsidRDefault="00E64D22" w:rsidP="002B5939">
      <w:pPr>
        <w:pStyle w:val="Normal3"/>
        <w:tabs>
          <w:tab w:val="clear" w:pos="1170"/>
          <w:tab w:val="clear" w:pos="2880"/>
          <w:tab w:val="left" w:pos="5040"/>
        </w:tabs>
        <w:ind w:left="5040" w:hanging="4590"/>
        <w:rPr>
          <w:b w:val="0"/>
        </w:rPr>
      </w:pPr>
      <w:r w:rsidRPr="002B5939">
        <w:rPr>
          <w:b w:val="0"/>
        </w:rPr>
        <w:t>Item 511 – In Person Reference</w:t>
      </w:r>
    </w:p>
    <w:p w:rsidR="00E64D22" w:rsidRPr="002B5939" w:rsidRDefault="00E64D22" w:rsidP="002B5939">
      <w:pPr>
        <w:pStyle w:val="Normal3"/>
        <w:tabs>
          <w:tab w:val="clear" w:pos="1170"/>
          <w:tab w:val="clear" w:pos="2880"/>
          <w:tab w:val="left" w:pos="5040"/>
        </w:tabs>
        <w:ind w:left="5040" w:hanging="4590"/>
        <w:rPr>
          <w:b w:val="0"/>
        </w:rPr>
      </w:pPr>
      <w:r w:rsidRPr="002B5939">
        <w:rPr>
          <w:b w:val="0"/>
        </w:rPr>
        <w:t>Item 512 – Virtual Reference</w:t>
      </w:r>
      <w:r w:rsidRPr="002B5939">
        <w:rPr>
          <w:b w:val="0"/>
        </w:rPr>
        <w:tab/>
      </w:r>
    </w:p>
    <w:p w:rsidR="00E64D22" w:rsidRPr="002B5939" w:rsidRDefault="00E64D22" w:rsidP="002B5939">
      <w:pPr>
        <w:pStyle w:val="Normal3"/>
        <w:tabs>
          <w:tab w:val="clear" w:pos="1170"/>
          <w:tab w:val="clear" w:pos="2880"/>
          <w:tab w:val="left" w:pos="5040"/>
        </w:tabs>
        <w:ind w:left="5040" w:hanging="4590"/>
        <w:rPr>
          <w:b w:val="0"/>
        </w:rPr>
      </w:pPr>
      <w:r w:rsidRPr="002B5939">
        <w:rPr>
          <w:b w:val="0"/>
        </w:rPr>
        <w:t>Item 513 – Total Reference</w:t>
      </w:r>
      <w:r w:rsidRPr="002B5939">
        <w:rPr>
          <w:b w:val="0"/>
        </w:rPr>
        <w:tab/>
      </w:r>
    </w:p>
    <w:p w:rsidR="00E64D22" w:rsidRPr="002B5939" w:rsidRDefault="00E64D22" w:rsidP="002B5939">
      <w:pPr>
        <w:pStyle w:val="Normal3"/>
        <w:tabs>
          <w:tab w:val="clear" w:pos="1170"/>
          <w:tab w:val="clear" w:pos="2880"/>
          <w:tab w:val="left" w:pos="5040"/>
        </w:tabs>
        <w:ind w:left="5040" w:hanging="4590"/>
        <w:rPr>
          <w:b w:val="0"/>
        </w:rPr>
      </w:pPr>
      <w:r w:rsidRPr="002B5939">
        <w:rPr>
          <w:b w:val="0"/>
        </w:rPr>
        <w:t>Item 514 – In-Person Consultations</w:t>
      </w:r>
    </w:p>
    <w:p w:rsidR="00E64D22" w:rsidRPr="002B5939" w:rsidRDefault="00E64D22" w:rsidP="002B5939">
      <w:pPr>
        <w:pStyle w:val="Normal3"/>
        <w:tabs>
          <w:tab w:val="clear" w:pos="1170"/>
          <w:tab w:val="clear" w:pos="2880"/>
          <w:tab w:val="left" w:pos="5040"/>
        </w:tabs>
        <w:ind w:left="5040" w:hanging="4590"/>
        <w:rPr>
          <w:b w:val="0"/>
        </w:rPr>
      </w:pPr>
      <w:r w:rsidRPr="002B5939">
        <w:rPr>
          <w:b w:val="0"/>
        </w:rPr>
        <w:t xml:space="preserve">Item 515 – Virtual Consultations </w:t>
      </w:r>
    </w:p>
    <w:p w:rsidR="00E64D22" w:rsidRDefault="00E64D22" w:rsidP="002B5939">
      <w:pPr>
        <w:pStyle w:val="Normal3"/>
        <w:tabs>
          <w:tab w:val="clear" w:pos="1170"/>
          <w:tab w:val="clear" w:pos="2880"/>
          <w:tab w:val="left" w:pos="5040"/>
        </w:tabs>
        <w:ind w:left="5040" w:hanging="4590"/>
        <w:rPr>
          <w:b w:val="0"/>
        </w:rPr>
      </w:pPr>
      <w:r w:rsidRPr="002B5939">
        <w:rPr>
          <w:b w:val="0"/>
        </w:rPr>
        <w:t>Item 516 – Total Consultations</w:t>
      </w:r>
    </w:p>
    <w:p w:rsidR="00E64D22" w:rsidRDefault="00E64D22" w:rsidP="002B5939">
      <w:pPr>
        <w:pStyle w:val="Normal3"/>
        <w:tabs>
          <w:tab w:val="clear" w:pos="1170"/>
          <w:tab w:val="clear" w:pos="2880"/>
          <w:tab w:val="left" w:pos="5040"/>
        </w:tabs>
        <w:ind w:left="5040" w:hanging="4590"/>
        <w:rPr>
          <w:b w:val="0"/>
        </w:rPr>
      </w:pPr>
    </w:p>
    <w:p w:rsidR="00E64D22" w:rsidRDefault="00E64D22" w:rsidP="00384250">
      <w:pPr>
        <w:pStyle w:val="Normal3"/>
        <w:tabs>
          <w:tab w:val="clear" w:pos="1170"/>
          <w:tab w:val="clear" w:pos="2880"/>
          <w:tab w:val="left" w:pos="5040"/>
        </w:tabs>
        <w:ind w:left="5040" w:hanging="5040"/>
      </w:pPr>
      <w:r>
        <w:t>LIBRARY SERVICES, TYPICAL WEEK, FY 2010</w:t>
      </w:r>
    </w:p>
    <w:p w:rsidR="00E64D22" w:rsidRDefault="00E64D22" w:rsidP="00384250">
      <w:pPr>
        <w:pStyle w:val="Normal3"/>
        <w:tabs>
          <w:tab w:val="clear" w:pos="1170"/>
          <w:tab w:val="clear" w:pos="2880"/>
          <w:tab w:val="left" w:pos="5040"/>
        </w:tabs>
        <w:ind w:left="5040" w:hanging="4770"/>
        <w:rPr>
          <w:b w:val="0"/>
        </w:rPr>
      </w:pPr>
    </w:p>
    <w:p w:rsidR="00E64D22" w:rsidRPr="00384250" w:rsidRDefault="00E64D22" w:rsidP="00384250">
      <w:pPr>
        <w:pStyle w:val="Footer"/>
        <w:tabs>
          <w:tab w:val="clear" w:pos="4320"/>
          <w:tab w:val="clear" w:pos="8640"/>
        </w:tabs>
        <w:ind w:firstLine="270"/>
        <w:rPr>
          <w:sz w:val="24"/>
          <w:szCs w:val="24"/>
        </w:rPr>
      </w:pPr>
      <w:r w:rsidRPr="00384250">
        <w:rPr>
          <w:bCs/>
          <w:sz w:val="24"/>
          <w:szCs w:val="24"/>
        </w:rPr>
        <w:t>Item 602 - Reference Transactions in a typical week - Change in location and duration</w:t>
      </w:r>
    </w:p>
    <w:p w:rsidR="00E64D22" w:rsidRDefault="00E64D22" w:rsidP="00384250">
      <w:pPr>
        <w:pStyle w:val="Footer"/>
        <w:tabs>
          <w:tab w:val="clear" w:pos="4320"/>
          <w:tab w:val="clear" w:pos="8640"/>
          <w:tab w:val="left" w:pos="450"/>
        </w:tabs>
        <w:ind w:left="450"/>
        <w:rPr>
          <w:sz w:val="24"/>
          <w:szCs w:val="24"/>
        </w:rPr>
      </w:pPr>
      <w:r w:rsidRPr="00384250">
        <w:rPr>
          <w:sz w:val="24"/>
          <w:szCs w:val="24"/>
        </w:rPr>
        <w:t>This question is now a yearly figure and is reported as item 517 (total information services to individuals).</w:t>
      </w:r>
    </w:p>
    <w:p w:rsidR="00E64D22" w:rsidRDefault="00E64D22" w:rsidP="00384250">
      <w:pPr>
        <w:pStyle w:val="Heading5"/>
        <w:rPr>
          <w:rFonts w:ascii="Times New Roman" w:hAnsi="Times New Roman"/>
          <w:i w:val="0"/>
          <w:sz w:val="24"/>
          <w:szCs w:val="24"/>
        </w:rPr>
      </w:pPr>
      <w:r w:rsidRPr="00384250">
        <w:rPr>
          <w:rFonts w:ascii="Times New Roman" w:hAnsi="Times New Roman"/>
          <w:i w:val="0"/>
          <w:sz w:val="24"/>
          <w:szCs w:val="24"/>
        </w:rPr>
        <w:t>VIRTUAL REFERENCE, FY 2010</w:t>
      </w:r>
      <w:r>
        <w:rPr>
          <w:rFonts w:ascii="Times New Roman" w:hAnsi="Times New Roman"/>
          <w:i w:val="0"/>
          <w:sz w:val="24"/>
          <w:szCs w:val="24"/>
        </w:rPr>
        <w:t xml:space="preserve"> – New section</w:t>
      </w:r>
    </w:p>
    <w:p w:rsidR="00E64D22" w:rsidRPr="003718FB" w:rsidRDefault="00E64D22" w:rsidP="003718FB"/>
    <w:p w:rsidR="00E64D22" w:rsidRDefault="00E64D22" w:rsidP="00384250">
      <w:pPr>
        <w:pStyle w:val="BodyTextIndent3"/>
        <w:tabs>
          <w:tab w:val="left" w:pos="630"/>
          <w:tab w:val="left" w:pos="1530"/>
          <w:tab w:val="left" w:pos="8460"/>
          <w:tab w:val="left" w:pos="9360"/>
          <w:tab w:val="left" w:pos="10080"/>
        </w:tabs>
        <w:ind w:left="1440" w:right="-720" w:hanging="1170"/>
      </w:pPr>
      <w:r w:rsidRPr="00384250">
        <w:rPr>
          <w:bCs w:val="0"/>
        </w:rPr>
        <w:t>Item 900</w:t>
      </w:r>
      <w:r>
        <w:rPr>
          <w:b/>
          <w:bCs w:val="0"/>
        </w:rPr>
        <w:tab/>
      </w:r>
      <w:r>
        <w:t xml:space="preserve"> - “Does your library support virtual reference services? If no, select “N” and skip901 thru 904.  </w:t>
      </w:r>
    </w:p>
    <w:p w:rsidR="00E64D22" w:rsidRPr="00384250" w:rsidRDefault="00E64D22" w:rsidP="003718FB">
      <w:pPr>
        <w:pStyle w:val="BodyTextIndent3"/>
        <w:tabs>
          <w:tab w:val="left" w:pos="630"/>
          <w:tab w:val="left" w:pos="1530"/>
          <w:tab w:val="left" w:pos="8460"/>
          <w:tab w:val="left" w:pos="9360"/>
          <w:tab w:val="left" w:pos="10080"/>
        </w:tabs>
        <w:ind w:left="450" w:right="-720" w:firstLine="0"/>
      </w:pPr>
      <w:r w:rsidRPr="00384250">
        <w:rPr>
          <w:szCs w:val="24"/>
        </w:rPr>
        <w:t>If yes, does your library utilize any of the following and does it collect usage statistics form any of the virtual reference utilities?</w:t>
      </w:r>
    </w:p>
    <w:p w:rsidR="00E64D22" w:rsidRPr="00384250" w:rsidRDefault="00E64D22" w:rsidP="003718FB">
      <w:pPr>
        <w:pStyle w:val="Footer"/>
        <w:tabs>
          <w:tab w:val="clear" w:pos="4320"/>
          <w:tab w:val="clear" w:pos="8640"/>
        </w:tabs>
        <w:ind w:left="450"/>
        <w:rPr>
          <w:sz w:val="24"/>
          <w:szCs w:val="24"/>
        </w:rPr>
      </w:pPr>
      <w:r w:rsidRPr="00384250">
        <w:rPr>
          <w:bCs/>
          <w:sz w:val="24"/>
          <w:szCs w:val="24"/>
        </w:rPr>
        <w:t xml:space="preserve">Item 901 - </w:t>
      </w:r>
      <w:r w:rsidRPr="00384250">
        <w:rPr>
          <w:sz w:val="24"/>
          <w:szCs w:val="24"/>
        </w:rPr>
        <w:t>E-mail Reference</w:t>
      </w:r>
    </w:p>
    <w:p w:rsidR="00E64D22" w:rsidRPr="003718FB" w:rsidRDefault="00E64D22" w:rsidP="003718FB">
      <w:pPr>
        <w:pStyle w:val="Heading2"/>
        <w:ind w:hanging="5310"/>
        <w:rPr>
          <w:szCs w:val="24"/>
        </w:rPr>
      </w:pPr>
      <w:r w:rsidRPr="003718FB">
        <w:rPr>
          <w:szCs w:val="24"/>
        </w:rPr>
        <w:t>Item 902 - Chat reference, commercial service (e.g. QuestionPoint, Tutor.com)</w:t>
      </w:r>
    </w:p>
    <w:p w:rsidR="00E64D22" w:rsidRPr="003718FB" w:rsidRDefault="00E64D22" w:rsidP="003718FB">
      <w:pPr>
        <w:pStyle w:val="Heading2"/>
        <w:ind w:hanging="5310"/>
        <w:rPr>
          <w:szCs w:val="24"/>
        </w:rPr>
      </w:pPr>
      <w:r w:rsidRPr="003718FB">
        <w:rPr>
          <w:bCs/>
          <w:szCs w:val="24"/>
        </w:rPr>
        <w:t xml:space="preserve">Item 903 - </w:t>
      </w:r>
      <w:r w:rsidRPr="003718FB">
        <w:rPr>
          <w:szCs w:val="24"/>
        </w:rPr>
        <w:t>Chat reference, instant messaging application (e.g. Meebo)</w:t>
      </w:r>
    </w:p>
    <w:p w:rsidR="00E64D22" w:rsidRPr="00384250" w:rsidRDefault="00E64D22" w:rsidP="003718FB">
      <w:pPr>
        <w:pStyle w:val="Heading2"/>
        <w:ind w:hanging="5310"/>
        <w:rPr>
          <w:szCs w:val="24"/>
        </w:rPr>
      </w:pPr>
      <w:r w:rsidRPr="003718FB">
        <w:rPr>
          <w:bCs/>
          <w:szCs w:val="24"/>
        </w:rPr>
        <w:t xml:space="preserve">Item 904 - </w:t>
      </w:r>
      <w:r w:rsidRPr="003718FB">
        <w:rPr>
          <w:szCs w:val="24"/>
        </w:rPr>
        <w:t>Sort message service (SMS) or text messaging</w:t>
      </w:r>
    </w:p>
    <w:p w:rsidR="00E64D22" w:rsidRPr="00384250" w:rsidRDefault="00E64D22" w:rsidP="002B5939">
      <w:pPr>
        <w:ind w:left="360" w:hanging="4590"/>
      </w:pPr>
    </w:p>
    <w:p w:rsidR="00E64D22" w:rsidRPr="00384250" w:rsidRDefault="00E64D22"/>
    <w:sectPr w:rsidR="00E64D22" w:rsidRPr="00384250" w:rsidSect="006207D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D22" w:rsidRDefault="00E64D22">
      <w:r>
        <w:separator/>
      </w:r>
    </w:p>
  </w:endnote>
  <w:endnote w:type="continuationSeparator" w:id="0">
    <w:p w:rsidR="00E64D22" w:rsidRDefault="00E64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22" w:rsidRDefault="00E64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22" w:rsidRDefault="00E64D22">
    <w:pPr>
      <w:pStyle w:val="Foote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22" w:rsidRDefault="00E64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D22" w:rsidRDefault="00E64D22">
      <w:r>
        <w:separator/>
      </w:r>
    </w:p>
  </w:footnote>
  <w:footnote w:type="continuationSeparator" w:id="0">
    <w:p w:rsidR="00E64D22" w:rsidRDefault="00E64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22" w:rsidRDefault="00E64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22" w:rsidRDefault="00E64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22" w:rsidRDefault="00E64D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w:doNotBreakConstrainedForcedTable"/>
  </w:docVars>
  <w:rsids>
    <w:rsidRoot w:val="002B5939"/>
    <w:rsid w:val="002B5939"/>
    <w:rsid w:val="003718FB"/>
    <w:rsid w:val="00384250"/>
    <w:rsid w:val="006207D6"/>
    <w:rsid w:val="006A3B62"/>
    <w:rsid w:val="00942DDF"/>
    <w:rsid w:val="00951598"/>
    <w:rsid w:val="00E64D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D6"/>
    <w:rPr>
      <w:sz w:val="24"/>
      <w:szCs w:val="24"/>
    </w:rPr>
  </w:style>
  <w:style w:type="paragraph" w:styleId="Heading2">
    <w:name w:val="heading 2"/>
    <w:basedOn w:val="Normal"/>
    <w:next w:val="Normal"/>
    <w:link w:val="Heading2Char"/>
    <w:autoRedefine/>
    <w:uiPriority w:val="99"/>
    <w:qFormat/>
    <w:rsid w:val="002B5939"/>
    <w:pPr>
      <w:keepNext/>
      <w:tabs>
        <w:tab w:val="left" w:pos="720"/>
        <w:tab w:val="left" w:pos="1170"/>
        <w:tab w:val="left" w:pos="2880"/>
      </w:tabs>
      <w:ind w:left="5760" w:hanging="5490"/>
      <w:outlineLvl w:val="1"/>
    </w:pPr>
    <w:rPr>
      <w:szCs w:val="20"/>
    </w:rPr>
  </w:style>
  <w:style w:type="paragraph" w:styleId="Heading3">
    <w:name w:val="heading 3"/>
    <w:basedOn w:val="Normal"/>
    <w:next w:val="Normal"/>
    <w:link w:val="Heading3Char"/>
    <w:uiPriority w:val="99"/>
    <w:qFormat/>
    <w:rsid w:val="0038425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384250"/>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5939"/>
    <w:rPr>
      <w:rFonts w:cs="Times New Roman"/>
      <w:sz w:val="24"/>
    </w:rPr>
  </w:style>
  <w:style w:type="character" w:customStyle="1" w:styleId="Heading3Char">
    <w:name w:val="Heading 3 Char"/>
    <w:basedOn w:val="DefaultParagraphFont"/>
    <w:link w:val="Heading3"/>
    <w:uiPriority w:val="99"/>
    <w:semiHidden/>
    <w:locked/>
    <w:rsid w:val="00384250"/>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384250"/>
    <w:rPr>
      <w:rFonts w:ascii="Calibri" w:hAnsi="Calibri" w:cs="Times New Roman"/>
      <w:b/>
      <w:bCs/>
      <w:i/>
      <w:iCs/>
      <w:sz w:val="26"/>
      <w:szCs w:val="26"/>
    </w:rPr>
  </w:style>
  <w:style w:type="paragraph" w:styleId="Header">
    <w:name w:val="header"/>
    <w:basedOn w:val="Normal"/>
    <w:link w:val="HeaderChar"/>
    <w:uiPriority w:val="99"/>
    <w:semiHidden/>
    <w:rsid w:val="006207D6"/>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8356D1"/>
    <w:rPr>
      <w:sz w:val="24"/>
      <w:szCs w:val="24"/>
    </w:rPr>
  </w:style>
  <w:style w:type="paragraph" w:styleId="Footer">
    <w:name w:val="footer"/>
    <w:basedOn w:val="Normal"/>
    <w:link w:val="FooterChar"/>
    <w:uiPriority w:val="99"/>
    <w:rsid w:val="006207D6"/>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8356D1"/>
    <w:rPr>
      <w:sz w:val="24"/>
      <w:szCs w:val="24"/>
    </w:rPr>
  </w:style>
  <w:style w:type="character" w:styleId="PageNumber">
    <w:name w:val="page number"/>
    <w:basedOn w:val="DefaultParagraphFont"/>
    <w:uiPriority w:val="99"/>
    <w:semiHidden/>
    <w:rsid w:val="006207D6"/>
    <w:rPr>
      <w:rFonts w:cs="Times New Roman"/>
    </w:rPr>
  </w:style>
  <w:style w:type="paragraph" w:customStyle="1" w:styleId="Normal3">
    <w:name w:val="Normal3"/>
    <w:basedOn w:val="Normal"/>
    <w:uiPriority w:val="99"/>
    <w:rsid w:val="002B5939"/>
    <w:pPr>
      <w:tabs>
        <w:tab w:val="left" w:pos="720"/>
        <w:tab w:val="left" w:pos="1170"/>
        <w:tab w:val="left" w:pos="2880"/>
      </w:tabs>
      <w:ind w:left="288"/>
    </w:pPr>
    <w:rPr>
      <w:b/>
      <w:bCs/>
      <w:szCs w:val="20"/>
    </w:rPr>
  </w:style>
  <w:style w:type="paragraph" w:styleId="BodyTextIndent3">
    <w:name w:val="Body Text Indent 3"/>
    <w:basedOn w:val="Normal"/>
    <w:link w:val="BodyTextIndent3Char"/>
    <w:uiPriority w:val="99"/>
    <w:rsid w:val="00384250"/>
    <w:pPr>
      <w:tabs>
        <w:tab w:val="left" w:pos="720"/>
        <w:tab w:val="left" w:pos="1170"/>
        <w:tab w:val="left" w:pos="2880"/>
      </w:tabs>
      <w:ind w:left="360" w:hanging="360"/>
    </w:pPr>
    <w:rPr>
      <w:bCs/>
      <w:szCs w:val="20"/>
    </w:rPr>
  </w:style>
  <w:style w:type="character" w:customStyle="1" w:styleId="BodyTextIndent3Char">
    <w:name w:val="Body Text Indent 3 Char"/>
    <w:basedOn w:val="DefaultParagraphFont"/>
    <w:link w:val="BodyTextIndent3"/>
    <w:uiPriority w:val="99"/>
    <w:locked/>
    <w:rsid w:val="00384250"/>
    <w:rPr>
      <w:rFonts w:cs="Times New Roman"/>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238</Words>
  <Characters>1359</Characters>
  <Application>Microsoft Office Outlook</Application>
  <DocSecurity>0</DocSecurity>
  <Lines>0</Lines>
  <Paragraphs>0</Paragraphs>
  <ScaleCrop>false</ScaleCrop>
  <Company>US Census Bureau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Changes</dc:title>
  <dc:subject/>
  <dc:creator>brock001</dc:creator>
  <cp:keywords/>
  <dc:description/>
  <cp:lastModifiedBy>#Administrator</cp:lastModifiedBy>
  <cp:revision>2</cp:revision>
  <cp:lastPrinted>2010-07-08T16:45:00Z</cp:lastPrinted>
  <dcterms:created xsi:type="dcterms:W3CDTF">2010-07-08T16:45:00Z</dcterms:created>
  <dcterms:modified xsi:type="dcterms:W3CDTF">2010-07-08T16:45:00Z</dcterms:modified>
</cp:coreProperties>
</file>