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53B" w:rsidRDefault="0062053B">
      <w:pPr>
        <w:pStyle w:val="Default"/>
        <w:jc w:val="right"/>
        <w:rPr>
          <w:sz w:val="16"/>
          <w:szCs w:val="16"/>
        </w:rPr>
      </w:pPr>
      <w:r>
        <w:t xml:space="preserve"> </w:t>
      </w:r>
      <w:r>
        <w:rPr>
          <w:sz w:val="16"/>
          <w:szCs w:val="16"/>
        </w:rPr>
        <w:t>OMB Approval No. 1870-0503</w:t>
      </w:r>
    </w:p>
    <w:p w:rsidR="0062053B" w:rsidRPr="0059415F" w:rsidRDefault="0062053B">
      <w:pPr>
        <w:pStyle w:val="Subtitle"/>
        <w:ind w:left="360" w:right="90"/>
        <w:jc w:val="center"/>
        <w:rPr>
          <w:rFonts w:ascii="MFFGCM+Arial,BoldItalic" w:hAnsi="MFFGCM+Arial,BoldItalic" w:cs="MFFGCM+Arial,BoldItalic"/>
          <w:bCs/>
          <w:i/>
          <w:color w:val="000000"/>
          <w:sz w:val="20"/>
          <w:szCs w:val="20"/>
        </w:rPr>
      </w:pPr>
      <w:r w:rsidRPr="0059415F">
        <w:rPr>
          <w:rFonts w:ascii="MFFGCM+Arial,BoldItalic" w:hAnsi="MFFGCM+Arial,BoldItalic" w:cs="MFFGCM+Arial,BoldItalic"/>
          <w:bCs/>
          <w:i/>
          <w:color w:val="000000"/>
          <w:sz w:val="20"/>
          <w:szCs w:val="20"/>
        </w:rPr>
        <w:t>United States Department of Education, Office for Civil Rights</w:t>
      </w:r>
    </w:p>
    <w:p w:rsidR="0062053B" w:rsidRDefault="0062053B">
      <w:pPr>
        <w:pStyle w:val="Subtitle"/>
        <w:ind w:left="360" w:right="90"/>
        <w:jc w:val="center"/>
        <w:rPr>
          <w:rFonts w:ascii="MFFGCM+Arial,BoldItalic" w:hAnsi="MFFGCM+Arial,BoldItalic" w:cs="MFFGCM+Arial,BoldItalic"/>
          <w:b/>
          <w:bCs/>
          <w:color w:val="000000"/>
          <w:sz w:val="20"/>
          <w:szCs w:val="20"/>
        </w:rPr>
      </w:pPr>
    </w:p>
    <w:p w:rsidR="0062053B" w:rsidRDefault="0062053B">
      <w:pPr>
        <w:pStyle w:val="Subtitle"/>
        <w:ind w:left="360" w:right="90"/>
        <w:jc w:val="center"/>
        <w:rPr>
          <w:rFonts w:ascii="MFFGCO+Arial,Bold" w:hAnsi="MFFGCO+Arial,Bold" w:cs="MFFGCO+Arial,Bold"/>
          <w:b/>
          <w:bCs/>
          <w:color w:val="000000"/>
          <w:sz w:val="26"/>
          <w:szCs w:val="26"/>
        </w:rPr>
      </w:pPr>
      <w:r>
        <w:rPr>
          <w:rFonts w:ascii="MFFGCO+Arial,Bold" w:hAnsi="MFFGCO+Arial,Bold" w:cs="MFFGCO+Arial,Bold"/>
          <w:b/>
          <w:bCs/>
          <w:color w:val="000000"/>
          <w:sz w:val="26"/>
          <w:szCs w:val="26"/>
        </w:rPr>
        <w:t xml:space="preserve"> ASSURANCE OF COMPLIANCE – CIVIL RIGHTS CERTIFICATE </w:t>
      </w:r>
    </w:p>
    <w:p w:rsidR="0062053B" w:rsidRPr="0059415F" w:rsidRDefault="0062053B">
      <w:pPr>
        <w:ind w:left="360" w:right="90"/>
        <w:jc w:val="center"/>
        <w:rPr>
          <w:rFonts w:ascii="Arial" w:hAnsi="Arial" w:cs="Arial"/>
          <w:bCs/>
          <w:sz w:val="20"/>
        </w:rPr>
      </w:pPr>
      <w:r w:rsidRPr="0059415F">
        <w:rPr>
          <w:rFonts w:ascii="Arial" w:hAnsi="Arial" w:cs="Arial"/>
          <w:bCs/>
          <w:sz w:val="20"/>
        </w:rPr>
        <w:t>TITLE VI OF THE CIVIL RIGHTS ACT OF 1964, TITLE IX OF THE EDUCATION AMENDMENTS OF 1972,</w:t>
      </w:r>
    </w:p>
    <w:p w:rsidR="0062053B" w:rsidRPr="0059415F" w:rsidRDefault="0062053B">
      <w:pPr>
        <w:ind w:left="360" w:right="90"/>
        <w:jc w:val="center"/>
        <w:rPr>
          <w:rFonts w:ascii="Arial" w:hAnsi="Arial" w:cs="Arial"/>
          <w:bCs/>
          <w:sz w:val="20"/>
        </w:rPr>
      </w:pPr>
      <w:r w:rsidRPr="0059415F">
        <w:rPr>
          <w:rFonts w:ascii="Arial" w:hAnsi="Arial" w:cs="Arial"/>
          <w:bCs/>
          <w:sz w:val="20"/>
        </w:rPr>
        <w:t xml:space="preserve">SECTION 504 OF THE REHABILITATION ACT OF 1973, THE AGE DISCRIMINATION ACT OF 1975, AND </w:t>
      </w:r>
    </w:p>
    <w:p w:rsidR="0062053B" w:rsidRPr="0059415F" w:rsidRDefault="0062053B">
      <w:pPr>
        <w:ind w:left="360" w:right="90"/>
        <w:jc w:val="center"/>
        <w:rPr>
          <w:rFonts w:ascii="Arial" w:hAnsi="Arial" w:cs="Arial"/>
          <w:sz w:val="20"/>
          <w:szCs w:val="23"/>
        </w:rPr>
      </w:pPr>
      <w:r w:rsidRPr="0059415F">
        <w:rPr>
          <w:rFonts w:ascii="Arial" w:hAnsi="Arial" w:cs="Arial"/>
          <w:bCs/>
          <w:sz w:val="20"/>
        </w:rPr>
        <w:t>THE BOY SCOUTS OF AMERICA EQUAL ACCESS ACT OF 2001</w:t>
      </w:r>
    </w:p>
    <w:p w:rsidR="0062053B" w:rsidRDefault="0062053B">
      <w:pPr>
        <w:ind w:left="360" w:right="90"/>
        <w:rPr>
          <w:rFonts w:ascii="Arial" w:hAnsi="Arial" w:cs="Arial"/>
          <w:sz w:val="20"/>
        </w:rPr>
      </w:pPr>
    </w:p>
    <w:p w:rsidR="0062053B" w:rsidRPr="0059415F" w:rsidRDefault="0062053B">
      <w:pPr>
        <w:pStyle w:val="BlockText"/>
        <w:ind w:left="360" w:right="90"/>
        <w:rPr>
          <w:sz w:val="18"/>
          <w:szCs w:val="18"/>
        </w:rPr>
      </w:pPr>
      <w:r w:rsidRPr="0059415F">
        <w:rPr>
          <w:sz w:val="18"/>
          <w:szCs w:val="18"/>
        </w:rPr>
        <w:t>The applicant provides this assurance for the purpose of obtaining Federal grants, loans</w:t>
      </w:r>
      <w:r w:rsidR="00D92518">
        <w:rPr>
          <w:sz w:val="18"/>
          <w:szCs w:val="18"/>
        </w:rPr>
        <w:t>,</w:t>
      </w:r>
      <w:r w:rsidRPr="0059415F">
        <w:rPr>
          <w:sz w:val="18"/>
          <w:szCs w:val="18"/>
        </w:rPr>
        <w:t xml:space="preserve"> contracts (except contracts of insurance or guaranty), property, discounts, </w:t>
      </w:r>
      <w:r w:rsidR="00D92518" w:rsidRPr="0059415F">
        <w:rPr>
          <w:sz w:val="18"/>
          <w:szCs w:val="18"/>
        </w:rPr>
        <w:t xml:space="preserve">funds made available through the </w:t>
      </w:r>
      <w:r w:rsidR="00D92518">
        <w:rPr>
          <w:sz w:val="18"/>
          <w:szCs w:val="18"/>
        </w:rPr>
        <w:t xml:space="preserve">U.S. Department of Education, or </w:t>
      </w:r>
      <w:r w:rsidRPr="0059415F">
        <w:rPr>
          <w:sz w:val="18"/>
          <w:szCs w:val="18"/>
        </w:rPr>
        <w:t xml:space="preserve">other Federal financial assistance from the Department.  This assurance applies to all Federal financial assistance from or funds made available through the Department, including any that </w:t>
      </w:r>
      <w:r w:rsidR="00036A31">
        <w:rPr>
          <w:sz w:val="18"/>
          <w:szCs w:val="18"/>
        </w:rPr>
        <w:t>the</w:t>
      </w:r>
      <w:r w:rsidR="00036A31" w:rsidRPr="0059415F">
        <w:rPr>
          <w:sz w:val="18"/>
          <w:szCs w:val="18"/>
        </w:rPr>
        <w:t xml:space="preserve"> </w:t>
      </w:r>
      <w:r w:rsidRPr="0059415F">
        <w:rPr>
          <w:sz w:val="18"/>
          <w:szCs w:val="18"/>
        </w:rPr>
        <w:t xml:space="preserve">applicant may seek in the future. </w:t>
      </w:r>
    </w:p>
    <w:p w:rsidR="0062053B" w:rsidRDefault="0062053B">
      <w:pPr>
        <w:ind w:left="360" w:right="90"/>
        <w:jc w:val="both"/>
        <w:rPr>
          <w:rFonts w:ascii="Arial" w:hAnsi="Arial" w:cs="Arial"/>
          <w:sz w:val="20"/>
        </w:rPr>
      </w:pPr>
    </w:p>
    <w:p w:rsidR="0062053B" w:rsidRPr="0059415F" w:rsidRDefault="0062053B">
      <w:pPr>
        <w:pStyle w:val="BlockText"/>
        <w:ind w:left="360" w:right="90"/>
        <w:rPr>
          <w:sz w:val="18"/>
          <w:szCs w:val="18"/>
        </w:rPr>
      </w:pPr>
      <w:r w:rsidRPr="0059415F">
        <w:rPr>
          <w:sz w:val="18"/>
          <w:szCs w:val="18"/>
        </w:rPr>
        <w:t xml:space="preserve">The applicant assures that it will comply with: </w:t>
      </w:r>
    </w:p>
    <w:p w:rsidR="0059415F" w:rsidRPr="0059415F" w:rsidRDefault="0059415F">
      <w:pPr>
        <w:pStyle w:val="BlockText"/>
        <w:ind w:left="360" w:right="90"/>
        <w:rPr>
          <w:sz w:val="18"/>
          <w:szCs w:val="18"/>
        </w:rPr>
      </w:pPr>
    </w:p>
    <w:p w:rsidR="0059415F" w:rsidRDefault="0059415F" w:rsidP="00DE3F15">
      <w:pPr>
        <w:pStyle w:val="BlockText"/>
        <w:tabs>
          <w:tab w:val="left" w:pos="720"/>
          <w:tab w:val="left" w:pos="900"/>
          <w:tab w:val="left" w:pos="1170"/>
        </w:tabs>
        <w:ind w:left="1080" w:right="720" w:hanging="720"/>
        <w:rPr>
          <w:sz w:val="18"/>
          <w:szCs w:val="18"/>
        </w:rPr>
      </w:pPr>
      <w:r w:rsidRPr="0059415F">
        <w:rPr>
          <w:sz w:val="18"/>
          <w:szCs w:val="18"/>
        </w:rPr>
        <w:tab/>
      </w:r>
      <w:r w:rsidR="002D5AAD">
        <w:rPr>
          <w:sz w:val="18"/>
          <w:szCs w:val="18"/>
        </w:rPr>
        <w:t>1.</w:t>
      </w:r>
      <w:r w:rsidR="002D5AAD">
        <w:rPr>
          <w:sz w:val="18"/>
          <w:szCs w:val="18"/>
        </w:rPr>
        <w:tab/>
      </w:r>
      <w:r w:rsidR="006055C9">
        <w:rPr>
          <w:sz w:val="18"/>
          <w:szCs w:val="18"/>
        </w:rPr>
        <w:tab/>
      </w:r>
      <w:r w:rsidR="0062053B" w:rsidRPr="0059415F">
        <w:rPr>
          <w:sz w:val="18"/>
          <w:szCs w:val="18"/>
        </w:rPr>
        <w:t xml:space="preserve">Title VI of the Civil Rights Act of 1964, as amended, 42 U.S.C. 2000d </w:t>
      </w:r>
      <w:r w:rsidR="0062053B" w:rsidRPr="002D5AAD">
        <w:rPr>
          <w:i/>
          <w:sz w:val="18"/>
          <w:szCs w:val="18"/>
        </w:rPr>
        <w:t>et seq</w:t>
      </w:r>
      <w:r w:rsidR="0062053B" w:rsidRPr="0059415F">
        <w:rPr>
          <w:sz w:val="18"/>
          <w:szCs w:val="18"/>
        </w:rPr>
        <w:t>., which prohibits</w:t>
      </w:r>
      <w:r w:rsidRPr="0059415F">
        <w:rPr>
          <w:sz w:val="18"/>
          <w:szCs w:val="18"/>
        </w:rPr>
        <w:t xml:space="preserve"> d</w:t>
      </w:r>
      <w:r w:rsidR="0062053B" w:rsidRPr="0059415F">
        <w:rPr>
          <w:sz w:val="18"/>
          <w:szCs w:val="18"/>
        </w:rPr>
        <w:t xml:space="preserve">iscrimination on the basis of race, color, or national origin in any program or activity receiving Federal financial assistance. </w:t>
      </w:r>
    </w:p>
    <w:p w:rsidR="0062053B" w:rsidRPr="0059415F" w:rsidRDefault="0059415F" w:rsidP="00AC6FB4">
      <w:pPr>
        <w:pStyle w:val="BlockText"/>
        <w:tabs>
          <w:tab w:val="left" w:pos="720"/>
          <w:tab w:val="left" w:pos="900"/>
          <w:tab w:val="left" w:pos="1080"/>
        </w:tabs>
        <w:ind w:left="1080" w:right="720" w:hanging="720"/>
        <w:rPr>
          <w:sz w:val="18"/>
          <w:szCs w:val="18"/>
        </w:rPr>
      </w:pPr>
      <w:r w:rsidRPr="0059415F">
        <w:rPr>
          <w:sz w:val="18"/>
          <w:szCs w:val="18"/>
        </w:rPr>
        <w:tab/>
      </w:r>
      <w:r w:rsidR="0062053B" w:rsidRPr="0059415F">
        <w:rPr>
          <w:sz w:val="18"/>
          <w:szCs w:val="18"/>
        </w:rPr>
        <w:t>2.</w:t>
      </w:r>
      <w:r w:rsidR="0062053B" w:rsidRPr="0059415F">
        <w:rPr>
          <w:sz w:val="18"/>
          <w:szCs w:val="18"/>
        </w:rPr>
        <w:tab/>
      </w:r>
      <w:r w:rsidR="006055C9">
        <w:rPr>
          <w:sz w:val="18"/>
          <w:szCs w:val="18"/>
        </w:rPr>
        <w:tab/>
      </w:r>
      <w:r w:rsidR="0062053B" w:rsidRPr="0059415F">
        <w:rPr>
          <w:sz w:val="18"/>
          <w:szCs w:val="18"/>
        </w:rPr>
        <w:t xml:space="preserve">Title IX of the Education Amendments of 1972, as amended, 20 U.S.C. 1681 </w:t>
      </w:r>
      <w:r w:rsidR="0062053B" w:rsidRPr="002D5AAD">
        <w:rPr>
          <w:i/>
          <w:sz w:val="18"/>
          <w:szCs w:val="18"/>
        </w:rPr>
        <w:t>et seq</w:t>
      </w:r>
      <w:r w:rsidR="0062053B" w:rsidRPr="0059415F">
        <w:rPr>
          <w:sz w:val="18"/>
          <w:szCs w:val="18"/>
        </w:rPr>
        <w:t>., which</w:t>
      </w:r>
      <w:r w:rsidR="00260105">
        <w:rPr>
          <w:sz w:val="18"/>
          <w:szCs w:val="18"/>
        </w:rPr>
        <w:t xml:space="preserve"> prohibits</w:t>
      </w:r>
      <w:r w:rsidR="0062053B" w:rsidRPr="0059415F">
        <w:rPr>
          <w:sz w:val="18"/>
          <w:szCs w:val="18"/>
        </w:rPr>
        <w:t xml:space="preserve"> discrimination on the basis of sex in any education program or activity receiving</w:t>
      </w:r>
      <w:r>
        <w:rPr>
          <w:sz w:val="18"/>
          <w:szCs w:val="18"/>
        </w:rPr>
        <w:t xml:space="preserve"> </w:t>
      </w:r>
      <w:r w:rsidR="0062053B" w:rsidRPr="0059415F">
        <w:rPr>
          <w:sz w:val="18"/>
          <w:szCs w:val="18"/>
        </w:rPr>
        <w:t xml:space="preserve">Federal financial assistance. </w:t>
      </w:r>
    </w:p>
    <w:p w:rsidR="0062053B" w:rsidRPr="0059415F" w:rsidRDefault="0059415F" w:rsidP="00AC6FB4">
      <w:pPr>
        <w:pStyle w:val="BlockText"/>
        <w:tabs>
          <w:tab w:val="left" w:pos="720"/>
          <w:tab w:val="left" w:pos="900"/>
          <w:tab w:val="left" w:pos="1080"/>
        </w:tabs>
        <w:ind w:left="1080" w:right="720" w:hanging="720"/>
        <w:rPr>
          <w:sz w:val="18"/>
          <w:szCs w:val="18"/>
        </w:rPr>
      </w:pPr>
      <w:r w:rsidRPr="0059415F">
        <w:rPr>
          <w:sz w:val="18"/>
          <w:szCs w:val="18"/>
        </w:rPr>
        <w:tab/>
      </w:r>
      <w:r w:rsidR="0062053B" w:rsidRPr="0059415F">
        <w:rPr>
          <w:sz w:val="18"/>
          <w:szCs w:val="18"/>
        </w:rPr>
        <w:t>3.</w:t>
      </w:r>
      <w:r w:rsidR="0062053B" w:rsidRPr="0059415F">
        <w:rPr>
          <w:sz w:val="18"/>
          <w:szCs w:val="18"/>
        </w:rPr>
        <w:tab/>
      </w:r>
      <w:r w:rsidR="006055C9">
        <w:rPr>
          <w:sz w:val="18"/>
          <w:szCs w:val="18"/>
        </w:rPr>
        <w:tab/>
      </w:r>
      <w:r w:rsidR="0062053B" w:rsidRPr="0059415F">
        <w:rPr>
          <w:sz w:val="18"/>
          <w:szCs w:val="18"/>
        </w:rPr>
        <w:t>Section 504 of the Rehabilitation Act of 1973, as amended, 29 U.S.C. 794, which prohibits</w:t>
      </w:r>
      <w:r w:rsidR="006055C9">
        <w:rPr>
          <w:sz w:val="18"/>
          <w:szCs w:val="18"/>
        </w:rPr>
        <w:t xml:space="preserve"> </w:t>
      </w:r>
      <w:r w:rsidR="0062053B" w:rsidRPr="0059415F">
        <w:rPr>
          <w:sz w:val="18"/>
          <w:szCs w:val="18"/>
        </w:rPr>
        <w:t>discrimination on</w:t>
      </w:r>
      <w:r w:rsidR="00414DDB">
        <w:rPr>
          <w:sz w:val="18"/>
          <w:szCs w:val="18"/>
        </w:rPr>
        <w:t xml:space="preserve"> </w:t>
      </w:r>
      <w:r w:rsidR="0062053B" w:rsidRPr="0059415F">
        <w:rPr>
          <w:sz w:val="18"/>
          <w:szCs w:val="18"/>
        </w:rPr>
        <w:t xml:space="preserve">the basis of </w:t>
      </w:r>
      <w:r w:rsidR="00036A31">
        <w:rPr>
          <w:sz w:val="18"/>
          <w:szCs w:val="18"/>
        </w:rPr>
        <w:t>disability</w:t>
      </w:r>
      <w:r w:rsidR="00036A31" w:rsidRPr="0059415F">
        <w:rPr>
          <w:sz w:val="18"/>
          <w:szCs w:val="18"/>
        </w:rPr>
        <w:t xml:space="preserve"> </w:t>
      </w:r>
      <w:r w:rsidR="0062053B" w:rsidRPr="0059415F">
        <w:rPr>
          <w:sz w:val="18"/>
          <w:szCs w:val="18"/>
        </w:rPr>
        <w:t xml:space="preserve">in any program or activity receiving Federal financial assistance. </w:t>
      </w:r>
    </w:p>
    <w:p w:rsidR="0062053B" w:rsidRPr="0059415F" w:rsidRDefault="0059415F" w:rsidP="00AC6FB4">
      <w:pPr>
        <w:pStyle w:val="BlockText"/>
        <w:tabs>
          <w:tab w:val="left" w:pos="720"/>
          <w:tab w:val="left" w:pos="900"/>
          <w:tab w:val="left" w:pos="1080"/>
        </w:tabs>
        <w:ind w:left="1080" w:right="720" w:hanging="720"/>
        <w:rPr>
          <w:sz w:val="18"/>
          <w:szCs w:val="18"/>
        </w:rPr>
      </w:pPr>
      <w:r w:rsidRPr="0059415F">
        <w:rPr>
          <w:sz w:val="18"/>
          <w:szCs w:val="18"/>
        </w:rPr>
        <w:tab/>
      </w:r>
      <w:r w:rsidR="0062053B" w:rsidRPr="0059415F">
        <w:rPr>
          <w:sz w:val="18"/>
          <w:szCs w:val="18"/>
        </w:rPr>
        <w:t>4.</w:t>
      </w:r>
      <w:r w:rsidR="0062053B" w:rsidRPr="0059415F">
        <w:rPr>
          <w:sz w:val="18"/>
          <w:szCs w:val="18"/>
        </w:rPr>
        <w:tab/>
      </w:r>
      <w:r w:rsidR="006055C9">
        <w:rPr>
          <w:sz w:val="18"/>
          <w:szCs w:val="18"/>
        </w:rPr>
        <w:tab/>
      </w:r>
      <w:r w:rsidR="0062053B" w:rsidRPr="0059415F">
        <w:rPr>
          <w:sz w:val="18"/>
          <w:szCs w:val="18"/>
        </w:rPr>
        <w:t xml:space="preserve">The Age Discrimination Act of 1975, as amended, 42 U.S.C. 6101 </w:t>
      </w:r>
      <w:r w:rsidR="0062053B" w:rsidRPr="002D5AAD">
        <w:rPr>
          <w:i/>
          <w:sz w:val="18"/>
          <w:szCs w:val="18"/>
        </w:rPr>
        <w:t>et seq</w:t>
      </w:r>
      <w:r w:rsidR="0062053B" w:rsidRPr="0059415F">
        <w:rPr>
          <w:sz w:val="18"/>
          <w:szCs w:val="18"/>
        </w:rPr>
        <w:t>., which prohibits discrimination on</w:t>
      </w:r>
      <w:r w:rsidR="006055C9">
        <w:rPr>
          <w:sz w:val="18"/>
          <w:szCs w:val="18"/>
        </w:rPr>
        <w:t xml:space="preserve"> </w:t>
      </w:r>
      <w:r w:rsidR="0062053B" w:rsidRPr="0059415F">
        <w:rPr>
          <w:sz w:val="18"/>
          <w:szCs w:val="18"/>
        </w:rPr>
        <w:t>the basis of age in any program or activity receiving Federal financial</w:t>
      </w:r>
      <w:r>
        <w:rPr>
          <w:sz w:val="18"/>
          <w:szCs w:val="18"/>
        </w:rPr>
        <w:t xml:space="preserve"> </w:t>
      </w:r>
      <w:r w:rsidR="0062053B" w:rsidRPr="0059415F">
        <w:rPr>
          <w:sz w:val="18"/>
          <w:szCs w:val="18"/>
        </w:rPr>
        <w:t xml:space="preserve">assistance. </w:t>
      </w:r>
    </w:p>
    <w:p w:rsidR="006055C9" w:rsidRDefault="00414DDB" w:rsidP="00AC6FB4">
      <w:pPr>
        <w:pStyle w:val="BlockText"/>
        <w:tabs>
          <w:tab w:val="left" w:pos="720"/>
          <w:tab w:val="left" w:pos="900"/>
          <w:tab w:val="left" w:pos="1080"/>
        </w:tabs>
        <w:ind w:left="1080" w:right="720" w:hanging="1080"/>
        <w:rPr>
          <w:sz w:val="18"/>
          <w:szCs w:val="18"/>
        </w:rPr>
      </w:pPr>
      <w:r>
        <w:rPr>
          <w:sz w:val="18"/>
          <w:szCs w:val="18"/>
        </w:rPr>
        <w:tab/>
      </w:r>
      <w:r w:rsidR="0062053B" w:rsidRPr="0059415F">
        <w:rPr>
          <w:sz w:val="18"/>
          <w:szCs w:val="18"/>
        </w:rPr>
        <w:t>5.</w:t>
      </w:r>
      <w:r w:rsidR="006055C9">
        <w:rPr>
          <w:sz w:val="18"/>
          <w:szCs w:val="18"/>
        </w:rPr>
        <w:tab/>
      </w:r>
      <w:r w:rsidR="0062053B" w:rsidRPr="0059415F">
        <w:rPr>
          <w:sz w:val="18"/>
          <w:szCs w:val="18"/>
        </w:rPr>
        <w:tab/>
        <w:t>If applicable, the Boy Scouts of America Equal Access Act of 2001, 20 U.S.C. 7905, which requires</w:t>
      </w:r>
      <w:r w:rsidR="0059415F">
        <w:rPr>
          <w:sz w:val="18"/>
          <w:szCs w:val="18"/>
        </w:rPr>
        <w:t xml:space="preserve"> </w:t>
      </w:r>
      <w:r w:rsidR="0062053B" w:rsidRPr="0059415F">
        <w:rPr>
          <w:sz w:val="18"/>
          <w:szCs w:val="18"/>
        </w:rPr>
        <w:t xml:space="preserve">equal access for </w:t>
      </w:r>
      <w:r w:rsidR="006055C9">
        <w:rPr>
          <w:sz w:val="18"/>
          <w:szCs w:val="18"/>
        </w:rPr>
        <w:t>t</w:t>
      </w:r>
      <w:r w:rsidR="0062053B" w:rsidRPr="0059415F">
        <w:rPr>
          <w:sz w:val="18"/>
          <w:szCs w:val="18"/>
        </w:rPr>
        <w:t>he Boy Scouts of America and other designated youth groups to meet</w:t>
      </w:r>
      <w:r w:rsidR="0059415F" w:rsidRPr="0059415F">
        <w:rPr>
          <w:sz w:val="18"/>
          <w:szCs w:val="18"/>
        </w:rPr>
        <w:t xml:space="preserve"> </w:t>
      </w:r>
      <w:r w:rsidR="0062053B" w:rsidRPr="0059415F">
        <w:rPr>
          <w:sz w:val="18"/>
          <w:szCs w:val="18"/>
        </w:rPr>
        <w:t>at public schools.</w:t>
      </w:r>
      <w:r w:rsidR="0059415F">
        <w:rPr>
          <w:sz w:val="18"/>
          <w:szCs w:val="18"/>
        </w:rPr>
        <w:t xml:space="preserve"> </w:t>
      </w:r>
      <w:r w:rsidR="0062053B" w:rsidRPr="0059415F">
        <w:rPr>
          <w:sz w:val="18"/>
          <w:szCs w:val="18"/>
        </w:rPr>
        <w:t>This</w:t>
      </w:r>
      <w:r w:rsidR="0059415F">
        <w:rPr>
          <w:sz w:val="18"/>
          <w:szCs w:val="18"/>
        </w:rPr>
        <w:t xml:space="preserve"> </w:t>
      </w:r>
      <w:r w:rsidR="0062053B" w:rsidRPr="0059415F">
        <w:rPr>
          <w:sz w:val="18"/>
          <w:szCs w:val="18"/>
        </w:rPr>
        <w:t xml:space="preserve">law </w:t>
      </w:r>
      <w:r w:rsidR="00DA1BBC">
        <w:rPr>
          <w:sz w:val="18"/>
          <w:szCs w:val="18"/>
        </w:rPr>
        <w:t xml:space="preserve">applies to any </w:t>
      </w:r>
      <w:r w:rsidR="006055C9">
        <w:rPr>
          <w:sz w:val="18"/>
          <w:szCs w:val="18"/>
        </w:rPr>
        <w:t>p</w:t>
      </w:r>
      <w:r w:rsidR="0062053B" w:rsidRPr="0059415F">
        <w:rPr>
          <w:sz w:val="18"/>
          <w:szCs w:val="18"/>
        </w:rPr>
        <w:t>ublic elementary school, public secondary school, local educational agency,</w:t>
      </w:r>
      <w:r>
        <w:rPr>
          <w:sz w:val="18"/>
          <w:szCs w:val="18"/>
        </w:rPr>
        <w:t xml:space="preserve"> </w:t>
      </w:r>
      <w:r w:rsidR="0062053B" w:rsidRPr="0059415F">
        <w:rPr>
          <w:sz w:val="18"/>
          <w:szCs w:val="18"/>
        </w:rPr>
        <w:t xml:space="preserve">or State educational agency that has a designated open forum or limited public forum and that receives funds made available through the Department. </w:t>
      </w:r>
    </w:p>
    <w:p w:rsidR="0062053B" w:rsidRPr="0059415F" w:rsidRDefault="0059415F" w:rsidP="00AC6FB4">
      <w:pPr>
        <w:pStyle w:val="BlockText"/>
        <w:tabs>
          <w:tab w:val="left" w:pos="720"/>
          <w:tab w:val="left" w:pos="900"/>
          <w:tab w:val="left" w:pos="1080"/>
        </w:tabs>
        <w:ind w:left="360" w:right="720"/>
        <w:rPr>
          <w:sz w:val="18"/>
          <w:szCs w:val="18"/>
        </w:rPr>
      </w:pPr>
      <w:r w:rsidRPr="0059415F">
        <w:rPr>
          <w:sz w:val="18"/>
          <w:szCs w:val="18"/>
        </w:rPr>
        <w:tab/>
      </w:r>
      <w:r w:rsidR="0062053B" w:rsidRPr="0059415F">
        <w:rPr>
          <w:sz w:val="18"/>
          <w:szCs w:val="18"/>
        </w:rPr>
        <w:t>6.</w:t>
      </w:r>
      <w:r w:rsidR="0062053B" w:rsidRPr="0059415F">
        <w:rPr>
          <w:sz w:val="18"/>
          <w:szCs w:val="18"/>
        </w:rPr>
        <w:tab/>
      </w:r>
      <w:r w:rsidR="006055C9">
        <w:rPr>
          <w:sz w:val="18"/>
          <w:szCs w:val="18"/>
        </w:rPr>
        <w:tab/>
      </w:r>
      <w:r w:rsidR="0062053B" w:rsidRPr="0059415F">
        <w:rPr>
          <w:sz w:val="18"/>
          <w:szCs w:val="18"/>
        </w:rPr>
        <w:t xml:space="preserve">All regulations, guidelines, and standards </w:t>
      </w:r>
      <w:r w:rsidR="000C068B">
        <w:rPr>
          <w:sz w:val="18"/>
          <w:szCs w:val="18"/>
        </w:rPr>
        <w:t>issued</w:t>
      </w:r>
      <w:r w:rsidR="0062053B" w:rsidRPr="0059415F">
        <w:rPr>
          <w:sz w:val="18"/>
          <w:szCs w:val="18"/>
        </w:rPr>
        <w:t xml:space="preserve"> </w:t>
      </w:r>
      <w:r w:rsidR="00D92518">
        <w:rPr>
          <w:sz w:val="18"/>
          <w:szCs w:val="18"/>
        </w:rPr>
        <w:t xml:space="preserve">by the Department </w:t>
      </w:r>
      <w:r w:rsidR="0062053B" w:rsidRPr="0059415F">
        <w:rPr>
          <w:sz w:val="18"/>
          <w:szCs w:val="18"/>
        </w:rPr>
        <w:t xml:space="preserve">under </w:t>
      </w:r>
      <w:r w:rsidR="00D92518">
        <w:rPr>
          <w:sz w:val="18"/>
          <w:szCs w:val="18"/>
        </w:rPr>
        <w:t xml:space="preserve">any of these </w:t>
      </w:r>
      <w:r w:rsidR="0062053B" w:rsidRPr="0059415F">
        <w:rPr>
          <w:sz w:val="18"/>
          <w:szCs w:val="18"/>
        </w:rPr>
        <w:t xml:space="preserve">statutes. </w:t>
      </w:r>
    </w:p>
    <w:p w:rsidR="0062053B" w:rsidRPr="0059415F" w:rsidRDefault="0062053B" w:rsidP="006055C9">
      <w:pPr>
        <w:pStyle w:val="BlockText"/>
        <w:tabs>
          <w:tab w:val="left" w:pos="720"/>
          <w:tab w:val="left" w:pos="900"/>
          <w:tab w:val="left" w:pos="1080"/>
        </w:tabs>
        <w:ind w:left="360" w:right="90"/>
        <w:rPr>
          <w:sz w:val="18"/>
          <w:szCs w:val="18"/>
        </w:rPr>
      </w:pPr>
    </w:p>
    <w:p w:rsidR="0062053B" w:rsidRPr="0059415F" w:rsidRDefault="0062053B">
      <w:pPr>
        <w:pStyle w:val="BlockText"/>
        <w:ind w:left="360" w:right="90"/>
        <w:rPr>
          <w:sz w:val="18"/>
          <w:szCs w:val="18"/>
        </w:rPr>
      </w:pPr>
      <w:r w:rsidRPr="0059415F">
        <w:rPr>
          <w:sz w:val="18"/>
          <w:szCs w:val="18"/>
        </w:rPr>
        <w:t xml:space="preserve">The applicant </w:t>
      </w:r>
      <w:r w:rsidR="00D92518">
        <w:rPr>
          <w:sz w:val="18"/>
          <w:szCs w:val="18"/>
        </w:rPr>
        <w:t>understands</w:t>
      </w:r>
      <w:r w:rsidRPr="0059415F">
        <w:rPr>
          <w:sz w:val="18"/>
          <w:szCs w:val="18"/>
        </w:rPr>
        <w:t xml:space="preserve"> that </w:t>
      </w:r>
      <w:r w:rsidR="00D92518">
        <w:rPr>
          <w:sz w:val="18"/>
          <w:szCs w:val="18"/>
        </w:rPr>
        <w:t xml:space="preserve">it must comply </w:t>
      </w:r>
      <w:r w:rsidRPr="0059415F">
        <w:rPr>
          <w:sz w:val="18"/>
          <w:szCs w:val="18"/>
        </w:rPr>
        <w:t xml:space="preserve">with </w:t>
      </w:r>
      <w:r w:rsidR="000C068B">
        <w:rPr>
          <w:sz w:val="18"/>
          <w:szCs w:val="18"/>
        </w:rPr>
        <w:t>items 1-6</w:t>
      </w:r>
      <w:r w:rsidRPr="0059415F">
        <w:rPr>
          <w:sz w:val="18"/>
          <w:szCs w:val="18"/>
        </w:rPr>
        <w:t xml:space="preserve"> </w:t>
      </w:r>
      <w:r w:rsidR="00C61E80">
        <w:rPr>
          <w:sz w:val="18"/>
          <w:szCs w:val="18"/>
        </w:rPr>
        <w:t>in order to continue receiving</w:t>
      </w:r>
      <w:r w:rsidRPr="0059415F">
        <w:rPr>
          <w:sz w:val="18"/>
          <w:szCs w:val="18"/>
        </w:rPr>
        <w:t xml:space="preserve"> Federal financial assistance from the Department</w:t>
      </w:r>
      <w:r w:rsidR="00D92518">
        <w:rPr>
          <w:sz w:val="18"/>
          <w:szCs w:val="18"/>
        </w:rPr>
        <w:t>.  The applicant also understands that this Assurance</w:t>
      </w:r>
      <w:r w:rsidRPr="0059415F">
        <w:rPr>
          <w:sz w:val="18"/>
          <w:szCs w:val="18"/>
        </w:rPr>
        <w:t xml:space="preserve"> is binding on the applicant, its successors, transferees, and assignees </w:t>
      </w:r>
      <w:r w:rsidR="005B375C">
        <w:rPr>
          <w:sz w:val="18"/>
          <w:szCs w:val="18"/>
        </w:rPr>
        <w:t xml:space="preserve">at any time during which federal financial </w:t>
      </w:r>
      <w:r w:rsidRPr="0059415F">
        <w:rPr>
          <w:sz w:val="18"/>
          <w:szCs w:val="18"/>
        </w:rPr>
        <w:t xml:space="preserve">assistance </w:t>
      </w:r>
      <w:r w:rsidR="00D92518">
        <w:rPr>
          <w:sz w:val="18"/>
          <w:szCs w:val="18"/>
        </w:rPr>
        <w:t xml:space="preserve">is </w:t>
      </w:r>
      <w:r w:rsidRPr="0059415F">
        <w:rPr>
          <w:sz w:val="18"/>
          <w:szCs w:val="18"/>
        </w:rPr>
        <w:t xml:space="preserve">provided.  The applicant </w:t>
      </w:r>
      <w:r w:rsidR="00D92518">
        <w:rPr>
          <w:sz w:val="18"/>
          <w:szCs w:val="18"/>
        </w:rPr>
        <w:t xml:space="preserve">will ensure </w:t>
      </w:r>
      <w:r w:rsidRPr="0059415F">
        <w:rPr>
          <w:sz w:val="18"/>
          <w:szCs w:val="18"/>
        </w:rPr>
        <w:t xml:space="preserve">that all contractors, subcontractors, subgrantees, or others with whom it arranges to provide services or benefits are not discriminating in violation of </w:t>
      </w:r>
      <w:r w:rsidR="000C068B">
        <w:rPr>
          <w:sz w:val="18"/>
          <w:szCs w:val="18"/>
        </w:rPr>
        <w:t>items 1-6</w:t>
      </w:r>
      <w:r w:rsidR="00D92518">
        <w:rPr>
          <w:sz w:val="18"/>
          <w:szCs w:val="18"/>
        </w:rPr>
        <w:t>.</w:t>
      </w:r>
      <w:r w:rsidRPr="0059415F">
        <w:rPr>
          <w:sz w:val="18"/>
          <w:szCs w:val="18"/>
        </w:rPr>
        <w:t xml:space="preserve"> </w:t>
      </w:r>
      <w:r w:rsidR="00D75CF2">
        <w:rPr>
          <w:sz w:val="18"/>
          <w:szCs w:val="18"/>
        </w:rPr>
        <w:t xml:space="preserve"> </w:t>
      </w:r>
      <w:r w:rsidR="000C068B">
        <w:rPr>
          <w:sz w:val="18"/>
          <w:szCs w:val="18"/>
        </w:rPr>
        <w:t>Otherwise</w:t>
      </w:r>
      <w:r w:rsidR="00D92518">
        <w:rPr>
          <w:sz w:val="18"/>
          <w:szCs w:val="18"/>
        </w:rPr>
        <w:t xml:space="preserve">, the financial </w:t>
      </w:r>
      <w:r w:rsidRPr="0059415F">
        <w:rPr>
          <w:sz w:val="18"/>
          <w:szCs w:val="18"/>
        </w:rPr>
        <w:t xml:space="preserve">assistance can be terminated and the applicant </w:t>
      </w:r>
      <w:r w:rsidR="00D92518">
        <w:rPr>
          <w:sz w:val="18"/>
          <w:szCs w:val="18"/>
        </w:rPr>
        <w:t xml:space="preserve">can be declared ineligible </w:t>
      </w:r>
      <w:r w:rsidRPr="0059415F">
        <w:rPr>
          <w:sz w:val="18"/>
          <w:szCs w:val="18"/>
        </w:rPr>
        <w:t xml:space="preserve">to receive further assistance.  The applicant also understands that the Department may seek a court order requiring compliance with </w:t>
      </w:r>
      <w:r w:rsidR="000C068B">
        <w:rPr>
          <w:sz w:val="18"/>
          <w:szCs w:val="18"/>
        </w:rPr>
        <w:t>items 1-6</w:t>
      </w:r>
      <w:r w:rsidRPr="0059415F">
        <w:rPr>
          <w:sz w:val="18"/>
          <w:szCs w:val="18"/>
        </w:rPr>
        <w:t xml:space="preserve"> or seek other appropriate judicial relief. </w:t>
      </w:r>
    </w:p>
    <w:p w:rsidR="0062053B" w:rsidRPr="0059415F" w:rsidRDefault="0062053B" w:rsidP="0059415F">
      <w:pPr>
        <w:pStyle w:val="BlockText"/>
        <w:ind w:left="360" w:right="90"/>
        <w:rPr>
          <w:sz w:val="18"/>
          <w:szCs w:val="18"/>
        </w:rPr>
      </w:pPr>
    </w:p>
    <w:p w:rsidR="0062053B" w:rsidRDefault="00C61E80" w:rsidP="0059415F">
      <w:pPr>
        <w:pStyle w:val="BlockText"/>
        <w:ind w:left="360" w:right="90"/>
        <w:rPr>
          <w:rFonts w:cs="MFFGCA+Arial"/>
        </w:rPr>
      </w:pPr>
      <w:r w:rsidRPr="00AA0121">
        <w:rPr>
          <w:sz w:val="18"/>
          <w:szCs w:val="18"/>
        </w:rPr>
        <w:t>By signing this form, the applicant is agreeing to the above provisions.</w:t>
      </w:r>
    </w:p>
    <w:p w:rsidR="0059415F" w:rsidRDefault="0059415F">
      <w:pPr>
        <w:pStyle w:val="BodyText3"/>
        <w:ind w:left="360" w:right="90"/>
        <w:jc w:val="both"/>
        <w:rPr>
          <w:rFonts w:cs="MFFGCA+Arial"/>
          <w:color w:val="000000"/>
          <w:sz w:val="20"/>
          <w:szCs w:val="20"/>
        </w:rPr>
      </w:pPr>
    </w:p>
    <w:p w:rsidR="0059415F" w:rsidRDefault="0059415F">
      <w:pPr>
        <w:pStyle w:val="BodyText3"/>
        <w:ind w:left="360" w:right="90"/>
        <w:jc w:val="both"/>
        <w:rPr>
          <w:rFonts w:cs="MFFGCA+Arial"/>
          <w:color w:val="000000"/>
          <w:sz w:val="20"/>
          <w:szCs w:val="20"/>
        </w:rPr>
      </w:pPr>
    </w:p>
    <w:p w:rsidR="0059415F" w:rsidRDefault="0059415F">
      <w:pPr>
        <w:pStyle w:val="BodyText3"/>
        <w:ind w:left="360" w:right="90"/>
        <w:jc w:val="both"/>
        <w:rPr>
          <w:rFonts w:cs="MFFGCA+Arial"/>
          <w:color w:val="000000"/>
          <w:sz w:val="20"/>
          <w:szCs w:val="20"/>
        </w:rPr>
      </w:pPr>
    </w:p>
    <w:p w:rsidR="0062053B" w:rsidRDefault="0062053B">
      <w:pPr>
        <w:pStyle w:val="BodyText3"/>
        <w:ind w:left="360" w:right="90"/>
        <w:jc w:val="both"/>
        <w:rPr>
          <w:rFonts w:cs="MFFGCA+Arial"/>
          <w:color w:val="000000"/>
          <w:sz w:val="20"/>
          <w:szCs w:val="20"/>
        </w:rPr>
      </w:pPr>
      <w:r>
        <w:rPr>
          <w:rFonts w:cs="MFFGCA+Arial"/>
          <w:color w:val="000000"/>
          <w:sz w:val="20"/>
          <w:szCs w:val="20"/>
        </w:rPr>
        <w:t xml:space="preserve"> </w:t>
      </w:r>
    </w:p>
    <w:tbl>
      <w:tblPr>
        <w:tblW w:w="0" w:type="auto"/>
        <w:tblInd w:w="558" w:type="dxa"/>
        <w:tblLayout w:type="fixed"/>
        <w:tblLook w:val="0000"/>
      </w:tblPr>
      <w:tblGrid>
        <w:gridCol w:w="4612"/>
        <w:gridCol w:w="12"/>
        <w:gridCol w:w="438"/>
        <w:gridCol w:w="12"/>
        <w:gridCol w:w="4700"/>
        <w:gridCol w:w="12"/>
      </w:tblGrid>
      <w:tr w:rsidR="0062053B">
        <w:tblPrEx>
          <w:tblCellMar>
            <w:top w:w="0" w:type="dxa"/>
            <w:bottom w:w="0" w:type="dxa"/>
          </w:tblCellMar>
        </w:tblPrEx>
        <w:trPr>
          <w:cantSplit/>
          <w:trHeight w:val="512"/>
        </w:trPr>
        <w:tc>
          <w:tcPr>
            <w:tcW w:w="4624" w:type="dxa"/>
            <w:gridSpan w:val="2"/>
            <w:tcBorders>
              <w:top w:val="single" w:sz="4" w:space="0" w:color="auto"/>
              <w:bottom w:val="single" w:sz="4" w:space="0" w:color="auto"/>
            </w:tcBorders>
          </w:tcPr>
          <w:p w:rsidR="0062053B" w:rsidRDefault="00D92518" w:rsidP="006055C9">
            <w:pPr>
              <w:ind w:left="360" w:right="90"/>
              <w:rPr>
                <w:rFonts w:ascii="Arial" w:hAnsi="Arial" w:cs="Arial"/>
                <w:sz w:val="16"/>
              </w:rPr>
            </w:pPr>
            <w:r>
              <w:rPr>
                <w:rFonts w:ascii="Arial" w:hAnsi="Arial" w:cs="Arial"/>
                <w:sz w:val="18"/>
              </w:rPr>
              <w:t xml:space="preserve">Signature of </w:t>
            </w:r>
            <w:r w:rsidR="0062053B">
              <w:rPr>
                <w:rFonts w:ascii="Arial" w:hAnsi="Arial" w:cs="Arial"/>
                <w:sz w:val="18"/>
              </w:rPr>
              <w:t>Authorized Official</w:t>
            </w:r>
          </w:p>
        </w:tc>
        <w:tc>
          <w:tcPr>
            <w:tcW w:w="450" w:type="dxa"/>
            <w:gridSpan w:val="2"/>
            <w:tcBorders>
              <w:bottom w:val="nil"/>
            </w:tcBorders>
          </w:tcPr>
          <w:p w:rsidR="0062053B" w:rsidRDefault="0062053B">
            <w:pPr>
              <w:ind w:left="360" w:right="90"/>
              <w:rPr>
                <w:rFonts w:ascii="Arial" w:hAnsi="Arial"/>
                <w:sz w:val="20"/>
              </w:rPr>
            </w:pPr>
          </w:p>
        </w:tc>
        <w:tc>
          <w:tcPr>
            <w:tcW w:w="4712" w:type="dxa"/>
            <w:gridSpan w:val="2"/>
            <w:tcBorders>
              <w:top w:val="single" w:sz="4" w:space="0" w:color="auto"/>
              <w:bottom w:val="nil"/>
            </w:tcBorders>
          </w:tcPr>
          <w:p w:rsidR="0062053B" w:rsidRDefault="0062053B">
            <w:pPr>
              <w:pStyle w:val="BodyText"/>
              <w:tabs>
                <w:tab w:val="left" w:pos="1152"/>
              </w:tabs>
              <w:ind w:left="360" w:right="90"/>
              <w:rPr>
                <w:sz w:val="18"/>
              </w:rPr>
            </w:pPr>
            <w:r>
              <w:rPr>
                <w:sz w:val="18"/>
              </w:rPr>
              <w:t xml:space="preserve">Title </w:t>
            </w:r>
          </w:p>
          <w:p w:rsidR="0062053B" w:rsidRDefault="0062053B">
            <w:pPr>
              <w:tabs>
                <w:tab w:val="left" w:pos="1152"/>
              </w:tabs>
              <w:ind w:left="360" w:right="90"/>
              <w:rPr>
                <w:rFonts w:ascii="Arial" w:hAnsi="Arial"/>
                <w:sz w:val="18"/>
              </w:rPr>
            </w:pPr>
          </w:p>
          <w:p w:rsidR="0062053B" w:rsidRDefault="0062053B">
            <w:pPr>
              <w:tabs>
                <w:tab w:val="left" w:pos="1152"/>
              </w:tabs>
              <w:ind w:left="360" w:right="90"/>
              <w:rPr>
                <w:rFonts w:ascii="Arial" w:hAnsi="Arial"/>
                <w:sz w:val="18"/>
              </w:rPr>
            </w:pPr>
          </w:p>
        </w:tc>
      </w:tr>
      <w:tr w:rsidR="0062053B">
        <w:tblPrEx>
          <w:tblCellMar>
            <w:top w:w="0" w:type="dxa"/>
            <w:bottom w:w="0" w:type="dxa"/>
          </w:tblCellMar>
        </w:tblPrEx>
        <w:trPr>
          <w:cantSplit/>
          <w:trHeight w:hRule="exact" w:val="629"/>
        </w:trPr>
        <w:tc>
          <w:tcPr>
            <w:tcW w:w="4624" w:type="dxa"/>
            <w:gridSpan w:val="2"/>
            <w:tcBorders>
              <w:top w:val="single" w:sz="4" w:space="0" w:color="auto"/>
              <w:bottom w:val="single" w:sz="4" w:space="0" w:color="auto"/>
            </w:tcBorders>
          </w:tcPr>
          <w:p w:rsidR="0062053B" w:rsidRDefault="0062053B">
            <w:pPr>
              <w:pStyle w:val="BodyText"/>
              <w:tabs>
                <w:tab w:val="left" w:pos="180"/>
              </w:tabs>
              <w:ind w:left="360" w:right="90"/>
            </w:pPr>
            <w:r>
              <w:rPr>
                <w:sz w:val="18"/>
              </w:rPr>
              <w:t>Print Name</w:t>
            </w:r>
            <w:r>
              <w:rPr>
                <w:sz w:val="18"/>
              </w:rPr>
              <w:tab/>
            </w:r>
          </w:p>
          <w:p w:rsidR="0062053B" w:rsidRDefault="0062053B">
            <w:pPr>
              <w:tabs>
                <w:tab w:val="left" w:pos="180"/>
              </w:tabs>
              <w:ind w:left="360" w:right="90"/>
            </w:pPr>
            <w:r>
              <w:tab/>
            </w:r>
          </w:p>
          <w:p w:rsidR="0062053B" w:rsidRDefault="0062053B">
            <w:pPr>
              <w:tabs>
                <w:tab w:val="left" w:pos="180"/>
              </w:tabs>
              <w:ind w:left="360" w:right="90"/>
              <w:rPr>
                <w:rFonts w:ascii="Arial" w:hAnsi="Arial"/>
                <w:sz w:val="18"/>
              </w:rPr>
            </w:pPr>
          </w:p>
          <w:p w:rsidR="0062053B" w:rsidRDefault="0062053B">
            <w:pPr>
              <w:tabs>
                <w:tab w:val="left" w:pos="180"/>
              </w:tabs>
              <w:ind w:left="360" w:right="90"/>
              <w:rPr>
                <w:rFonts w:ascii="Arial" w:hAnsi="Arial"/>
                <w:sz w:val="20"/>
              </w:rPr>
            </w:pPr>
          </w:p>
        </w:tc>
        <w:tc>
          <w:tcPr>
            <w:tcW w:w="450" w:type="dxa"/>
            <w:gridSpan w:val="2"/>
          </w:tcPr>
          <w:p w:rsidR="0062053B" w:rsidRDefault="0062053B">
            <w:pPr>
              <w:ind w:left="360" w:right="90"/>
              <w:rPr>
                <w:rFonts w:ascii="Arial" w:hAnsi="Arial"/>
                <w:sz w:val="20"/>
              </w:rPr>
            </w:pPr>
          </w:p>
        </w:tc>
        <w:tc>
          <w:tcPr>
            <w:tcW w:w="4712" w:type="dxa"/>
            <w:gridSpan w:val="2"/>
            <w:tcBorders>
              <w:top w:val="single" w:sz="4" w:space="0" w:color="auto"/>
            </w:tcBorders>
          </w:tcPr>
          <w:p w:rsidR="0062053B" w:rsidRDefault="0062053B">
            <w:pPr>
              <w:tabs>
                <w:tab w:val="left" w:pos="1152"/>
              </w:tabs>
              <w:ind w:left="360" w:right="90"/>
              <w:rPr>
                <w:rFonts w:ascii="Arial" w:hAnsi="Arial"/>
                <w:sz w:val="18"/>
              </w:rPr>
            </w:pPr>
            <w:r>
              <w:rPr>
                <w:rFonts w:ascii="Arial" w:hAnsi="Arial" w:cs="Arial"/>
                <w:sz w:val="18"/>
              </w:rPr>
              <w:t>Name of Institution or Agency</w:t>
            </w:r>
          </w:p>
          <w:p w:rsidR="0062053B" w:rsidRDefault="0062053B">
            <w:pPr>
              <w:tabs>
                <w:tab w:val="left" w:pos="1152"/>
              </w:tabs>
              <w:ind w:left="360" w:right="90"/>
              <w:rPr>
                <w:rFonts w:ascii="Arial" w:hAnsi="Arial"/>
                <w:sz w:val="18"/>
              </w:rPr>
            </w:pPr>
          </w:p>
          <w:p w:rsidR="0062053B" w:rsidRDefault="0062053B">
            <w:pPr>
              <w:tabs>
                <w:tab w:val="left" w:pos="1152"/>
              </w:tabs>
              <w:ind w:left="360" w:right="90"/>
              <w:rPr>
                <w:rFonts w:ascii="Arial" w:hAnsi="Arial"/>
                <w:sz w:val="18"/>
              </w:rPr>
            </w:pPr>
          </w:p>
        </w:tc>
      </w:tr>
      <w:tr w:rsidR="0062053B">
        <w:tblPrEx>
          <w:tblCellMar>
            <w:top w:w="0" w:type="dxa"/>
            <w:bottom w:w="0" w:type="dxa"/>
          </w:tblCellMar>
        </w:tblPrEx>
        <w:trPr>
          <w:gridAfter w:val="1"/>
          <w:wAfter w:w="12" w:type="dxa"/>
          <w:cantSplit/>
          <w:trHeight w:val="245"/>
        </w:trPr>
        <w:tc>
          <w:tcPr>
            <w:tcW w:w="4612" w:type="dxa"/>
            <w:tcBorders>
              <w:top w:val="single" w:sz="4" w:space="0" w:color="auto"/>
            </w:tcBorders>
          </w:tcPr>
          <w:p w:rsidR="0062053B" w:rsidRDefault="0062053B">
            <w:pPr>
              <w:ind w:left="360" w:right="90"/>
              <w:rPr>
                <w:rFonts w:ascii="Arial" w:hAnsi="Arial"/>
                <w:sz w:val="20"/>
              </w:rPr>
            </w:pPr>
            <w:r>
              <w:rPr>
                <w:rFonts w:ascii="Arial" w:hAnsi="Arial"/>
                <w:sz w:val="18"/>
              </w:rPr>
              <w:t>Date</w:t>
            </w:r>
          </w:p>
        </w:tc>
        <w:tc>
          <w:tcPr>
            <w:tcW w:w="450" w:type="dxa"/>
            <w:gridSpan w:val="2"/>
            <w:vMerge w:val="restart"/>
          </w:tcPr>
          <w:p w:rsidR="0062053B" w:rsidRDefault="0062053B">
            <w:pPr>
              <w:ind w:left="360" w:right="90"/>
              <w:rPr>
                <w:rFonts w:ascii="Arial" w:hAnsi="Arial"/>
                <w:sz w:val="20"/>
              </w:rPr>
            </w:pPr>
          </w:p>
        </w:tc>
        <w:tc>
          <w:tcPr>
            <w:tcW w:w="4712" w:type="dxa"/>
            <w:gridSpan w:val="2"/>
            <w:vMerge w:val="restart"/>
            <w:tcBorders>
              <w:top w:val="single" w:sz="4" w:space="0" w:color="auto"/>
            </w:tcBorders>
          </w:tcPr>
          <w:p w:rsidR="0062053B" w:rsidRDefault="0062053B">
            <w:pPr>
              <w:tabs>
                <w:tab w:val="left" w:pos="1152"/>
              </w:tabs>
              <w:ind w:left="360" w:right="90"/>
              <w:rPr>
                <w:rFonts w:ascii="Arial" w:hAnsi="Arial"/>
                <w:sz w:val="18"/>
              </w:rPr>
            </w:pPr>
            <w:r>
              <w:rPr>
                <w:rFonts w:ascii="Arial" w:hAnsi="Arial"/>
                <w:sz w:val="18"/>
              </w:rPr>
              <w:t>Street</w:t>
            </w:r>
          </w:p>
          <w:p w:rsidR="0062053B" w:rsidRDefault="0062053B">
            <w:pPr>
              <w:tabs>
                <w:tab w:val="left" w:pos="1152"/>
              </w:tabs>
              <w:ind w:left="360" w:right="90"/>
              <w:rPr>
                <w:rFonts w:ascii="Arial" w:hAnsi="Arial"/>
                <w:sz w:val="18"/>
              </w:rPr>
            </w:pPr>
          </w:p>
          <w:p w:rsidR="0062053B" w:rsidRDefault="0062053B">
            <w:pPr>
              <w:tabs>
                <w:tab w:val="left" w:pos="1152"/>
              </w:tabs>
              <w:ind w:left="360" w:right="90"/>
              <w:rPr>
                <w:rFonts w:ascii="Arial" w:hAnsi="Arial"/>
                <w:sz w:val="18"/>
              </w:rPr>
            </w:pPr>
          </w:p>
          <w:p w:rsidR="0062053B" w:rsidRDefault="0062053B">
            <w:pPr>
              <w:tabs>
                <w:tab w:val="left" w:pos="1152"/>
              </w:tabs>
              <w:ind w:left="360" w:right="90"/>
              <w:rPr>
                <w:rFonts w:ascii="Arial" w:hAnsi="Arial"/>
                <w:sz w:val="18"/>
              </w:rPr>
            </w:pPr>
          </w:p>
          <w:p w:rsidR="0062053B" w:rsidRDefault="0062053B">
            <w:pPr>
              <w:tabs>
                <w:tab w:val="left" w:pos="1152"/>
              </w:tabs>
              <w:ind w:left="360" w:right="90"/>
              <w:rPr>
                <w:rFonts w:ascii="Arial" w:hAnsi="Arial"/>
                <w:sz w:val="18"/>
              </w:rPr>
            </w:pPr>
            <w:r>
              <w:rPr>
                <w:rFonts w:ascii="Arial" w:hAnsi="Arial"/>
                <w:sz w:val="18"/>
              </w:rPr>
              <w:tab/>
            </w:r>
          </w:p>
        </w:tc>
      </w:tr>
      <w:tr w:rsidR="0062053B">
        <w:tblPrEx>
          <w:tblCellMar>
            <w:top w:w="0" w:type="dxa"/>
            <w:bottom w:w="0" w:type="dxa"/>
          </w:tblCellMar>
        </w:tblPrEx>
        <w:trPr>
          <w:gridAfter w:val="1"/>
          <w:wAfter w:w="12" w:type="dxa"/>
          <w:cantSplit/>
          <w:trHeight w:hRule="exact" w:val="358"/>
        </w:trPr>
        <w:tc>
          <w:tcPr>
            <w:tcW w:w="4612" w:type="dxa"/>
            <w:vMerge w:val="restart"/>
          </w:tcPr>
          <w:p w:rsidR="0062053B" w:rsidRDefault="0062053B">
            <w:pPr>
              <w:pStyle w:val="BodyText"/>
              <w:tabs>
                <w:tab w:val="left" w:pos="180"/>
              </w:tabs>
              <w:ind w:left="360" w:right="90"/>
              <w:rPr>
                <w:sz w:val="18"/>
              </w:rPr>
            </w:pPr>
          </w:p>
          <w:p w:rsidR="0062053B" w:rsidRDefault="0062053B">
            <w:pPr>
              <w:pStyle w:val="BodyText"/>
              <w:tabs>
                <w:tab w:val="left" w:pos="180"/>
              </w:tabs>
              <w:ind w:left="360" w:right="90"/>
              <w:rPr>
                <w:sz w:val="18"/>
              </w:rPr>
            </w:pPr>
            <w:r>
              <w:rPr>
                <w:sz w:val="18"/>
              </w:rPr>
              <w:t>PLEASE RETURN TO:</w:t>
            </w:r>
          </w:p>
          <w:p w:rsidR="0062053B" w:rsidRPr="0059415F" w:rsidRDefault="0062053B">
            <w:pPr>
              <w:tabs>
                <w:tab w:val="left" w:pos="180"/>
              </w:tabs>
              <w:ind w:left="360" w:right="90"/>
              <w:rPr>
                <w:rFonts w:ascii="Arial" w:hAnsi="Arial"/>
                <w:sz w:val="16"/>
                <w:szCs w:val="16"/>
              </w:rPr>
            </w:pPr>
          </w:p>
          <w:p w:rsidR="0062053B" w:rsidRDefault="0062053B">
            <w:pPr>
              <w:tabs>
                <w:tab w:val="left" w:pos="180"/>
              </w:tabs>
              <w:ind w:left="360" w:right="90"/>
              <w:rPr>
                <w:rFonts w:ascii="Arial" w:hAnsi="Arial"/>
                <w:sz w:val="18"/>
              </w:rPr>
            </w:pPr>
            <w:r>
              <w:rPr>
                <w:rFonts w:ascii="Arial" w:hAnsi="Arial"/>
                <w:sz w:val="18"/>
              </w:rPr>
              <w:t>U.S. Department of Education</w:t>
            </w:r>
          </w:p>
          <w:p w:rsidR="0062053B" w:rsidRDefault="0062053B">
            <w:pPr>
              <w:ind w:left="360" w:right="90"/>
              <w:rPr>
                <w:rFonts w:ascii="Arial" w:hAnsi="Arial"/>
                <w:sz w:val="18"/>
              </w:rPr>
            </w:pPr>
            <w:r>
              <w:rPr>
                <w:rFonts w:ascii="Arial" w:hAnsi="Arial"/>
                <w:sz w:val="18"/>
              </w:rPr>
              <w:t>Office for Civil Rights</w:t>
            </w:r>
          </w:p>
          <w:p w:rsidR="0062053B" w:rsidRDefault="0062053B">
            <w:pPr>
              <w:tabs>
                <w:tab w:val="left" w:pos="180"/>
              </w:tabs>
              <w:ind w:left="360" w:right="90"/>
              <w:rPr>
                <w:rFonts w:ascii="Arial" w:hAnsi="Arial"/>
                <w:sz w:val="18"/>
              </w:rPr>
            </w:pPr>
            <w:r>
              <w:rPr>
                <w:rFonts w:ascii="Arial" w:hAnsi="Arial"/>
                <w:sz w:val="18"/>
              </w:rPr>
              <w:t>400 Maryland Avenue, SW</w:t>
            </w:r>
          </w:p>
          <w:p w:rsidR="0062053B" w:rsidRDefault="0062053B">
            <w:pPr>
              <w:ind w:left="360" w:right="90"/>
              <w:rPr>
                <w:rFonts w:ascii="Arial" w:hAnsi="Arial"/>
                <w:sz w:val="20"/>
              </w:rPr>
            </w:pPr>
            <w:r>
              <w:rPr>
                <w:rFonts w:ascii="Arial" w:hAnsi="Arial"/>
                <w:sz w:val="18"/>
              </w:rPr>
              <w:t>Washington, DC 20202-1100</w:t>
            </w:r>
          </w:p>
        </w:tc>
        <w:tc>
          <w:tcPr>
            <w:tcW w:w="450" w:type="dxa"/>
            <w:gridSpan w:val="2"/>
            <w:vMerge/>
          </w:tcPr>
          <w:p w:rsidR="0062053B" w:rsidRDefault="0062053B">
            <w:pPr>
              <w:ind w:left="360" w:right="90"/>
              <w:rPr>
                <w:rFonts w:ascii="Arial" w:hAnsi="Arial"/>
                <w:sz w:val="20"/>
              </w:rPr>
            </w:pPr>
          </w:p>
        </w:tc>
        <w:tc>
          <w:tcPr>
            <w:tcW w:w="4712" w:type="dxa"/>
            <w:gridSpan w:val="2"/>
            <w:vMerge/>
            <w:tcBorders>
              <w:bottom w:val="single" w:sz="4" w:space="0" w:color="auto"/>
            </w:tcBorders>
          </w:tcPr>
          <w:p w:rsidR="0062053B" w:rsidRDefault="0062053B">
            <w:pPr>
              <w:tabs>
                <w:tab w:val="left" w:pos="1152"/>
              </w:tabs>
              <w:ind w:left="360" w:right="90"/>
              <w:rPr>
                <w:rFonts w:ascii="Arial" w:hAnsi="Arial"/>
                <w:sz w:val="18"/>
              </w:rPr>
            </w:pPr>
          </w:p>
        </w:tc>
      </w:tr>
      <w:tr w:rsidR="0062053B">
        <w:tblPrEx>
          <w:tblCellMar>
            <w:top w:w="0" w:type="dxa"/>
            <w:bottom w:w="0" w:type="dxa"/>
          </w:tblCellMar>
        </w:tblPrEx>
        <w:trPr>
          <w:gridAfter w:val="1"/>
          <w:wAfter w:w="12" w:type="dxa"/>
          <w:cantSplit/>
          <w:trHeight w:hRule="exact" w:val="602"/>
        </w:trPr>
        <w:tc>
          <w:tcPr>
            <w:tcW w:w="4612" w:type="dxa"/>
            <w:vMerge/>
          </w:tcPr>
          <w:p w:rsidR="0062053B" w:rsidRDefault="0062053B">
            <w:pPr>
              <w:ind w:left="360" w:right="90"/>
              <w:rPr>
                <w:rFonts w:ascii="Arial" w:hAnsi="Arial"/>
                <w:sz w:val="20"/>
              </w:rPr>
            </w:pPr>
          </w:p>
        </w:tc>
        <w:tc>
          <w:tcPr>
            <w:tcW w:w="450" w:type="dxa"/>
            <w:gridSpan w:val="2"/>
          </w:tcPr>
          <w:p w:rsidR="0062053B" w:rsidRDefault="0062053B">
            <w:pPr>
              <w:ind w:left="360" w:right="90"/>
              <w:rPr>
                <w:rFonts w:ascii="Arial" w:hAnsi="Arial"/>
                <w:sz w:val="20"/>
              </w:rPr>
            </w:pPr>
          </w:p>
        </w:tc>
        <w:tc>
          <w:tcPr>
            <w:tcW w:w="4712" w:type="dxa"/>
            <w:gridSpan w:val="2"/>
            <w:tcBorders>
              <w:top w:val="single" w:sz="4" w:space="0" w:color="auto"/>
              <w:bottom w:val="single" w:sz="4" w:space="0" w:color="auto"/>
            </w:tcBorders>
          </w:tcPr>
          <w:p w:rsidR="0062053B" w:rsidRDefault="0062053B">
            <w:pPr>
              <w:tabs>
                <w:tab w:val="left" w:pos="1152"/>
              </w:tabs>
              <w:spacing w:after="120"/>
              <w:ind w:left="360" w:right="90"/>
              <w:rPr>
                <w:rFonts w:ascii="Arial" w:hAnsi="Arial"/>
                <w:sz w:val="18"/>
              </w:rPr>
            </w:pPr>
            <w:r>
              <w:rPr>
                <w:rFonts w:ascii="Arial" w:hAnsi="Arial"/>
                <w:sz w:val="18"/>
              </w:rPr>
              <w:t>City, State, Zip Code</w:t>
            </w:r>
          </w:p>
          <w:p w:rsidR="0062053B" w:rsidRDefault="0062053B">
            <w:pPr>
              <w:tabs>
                <w:tab w:val="left" w:pos="1152"/>
              </w:tabs>
              <w:ind w:left="360" w:right="90"/>
              <w:rPr>
                <w:rFonts w:ascii="Arial" w:hAnsi="Arial"/>
                <w:sz w:val="18"/>
              </w:rPr>
            </w:pPr>
          </w:p>
          <w:p w:rsidR="0062053B" w:rsidRDefault="0062053B">
            <w:pPr>
              <w:tabs>
                <w:tab w:val="left" w:pos="1152"/>
              </w:tabs>
              <w:ind w:left="360" w:right="90"/>
              <w:rPr>
                <w:rFonts w:ascii="Arial" w:hAnsi="Arial"/>
                <w:sz w:val="18"/>
              </w:rPr>
            </w:pPr>
          </w:p>
        </w:tc>
      </w:tr>
      <w:tr w:rsidR="0062053B">
        <w:tblPrEx>
          <w:tblCellMar>
            <w:top w:w="0" w:type="dxa"/>
            <w:bottom w:w="0" w:type="dxa"/>
          </w:tblCellMar>
        </w:tblPrEx>
        <w:trPr>
          <w:gridAfter w:val="1"/>
          <w:wAfter w:w="12" w:type="dxa"/>
          <w:cantSplit/>
          <w:trHeight w:val="492"/>
        </w:trPr>
        <w:tc>
          <w:tcPr>
            <w:tcW w:w="4612" w:type="dxa"/>
            <w:vMerge/>
          </w:tcPr>
          <w:p w:rsidR="0062053B" w:rsidRDefault="0062053B">
            <w:pPr>
              <w:ind w:left="360" w:right="90"/>
              <w:rPr>
                <w:rFonts w:ascii="Arial" w:hAnsi="Arial"/>
                <w:sz w:val="20"/>
              </w:rPr>
            </w:pPr>
          </w:p>
        </w:tc>
        <w:tc>
          <w:tcPr>
            <w:tcW w:w="450" w:type="dxa"/>
            <w:gridSpan w:val="2"/>
          </w:tcPr>
          <w:p w:rsidR="0062053B" w:rsidRDefault="0062053B">
            <w:pPr>
              <w:ind w:left="360" w:right="90"/>
              <w:rPr>
                <w:rFonts w:ascii="Arial" w:hAnsi="Arial"/>
                <w:sz w:val="20"/>
              </w:rPr>
            </w:pPr>
          </w:p>
        </w:tc>
        <w:tc>
          <w:tcPr>
            <w:tcW w:w="4712" w:type="dxa"/>
            <w:gridSpan w:val="2"/>
            <w:tcBorders>
              <w:top w:val="single" w:sz="4" w:space="0" w:color="auto"/>
            </w:tcBorders>
          </w:tcPr>
          <w:p w:rsidR="0062053B" w:rsidRDefault="0062053B">
            <w:pPr>
              <w:tabs>
                <w:tab w:val="left" w:pos="1152"/>
              </w:tabs>
              <w:spacing w:after="120"/>
              <w:ind w:left="360" w:right="90"/>
              <w:rPr>
                <w:rFonts w:ascii="Arial" w:hAnsi="Arial"/>
                <w:sz w:val="18"/>
              </w:rPr>
            </w:pPr>
            <w:r>
              <w:rPr>
                <w:rFonts w:ascii="Arial" w:hAnsi="Arial"/>
                <w:sz w:val="18"/>
              </w:rPr>
              <w:t>Office Email Address</w:t>
            </w:r>
          </w:p>
          <w:p w:rsidR="0062053B" w:rsidRDefault="0062053B">
            <w:pPr>
              <w:tabs>
                <w:tab w:val="left" w:pos="1152"/>
              </w:tabs>
              <w:spacing w:after="120"/>
              <w:ind w:left="360" w:right="90"/>
              <w:rPr>
                <w:rFonts w:ascii="Arial" w:hAnsi="Arial"/>
                <w:sz w:val="18"/>
              </w:rPr>
            </w:pPr>
          </w:p>
        </w:tc>
      </w:tr>
      <w:tr w:rsidR="0062053B">
        <w:tblPrEx>
          <w:tblCellMar>
            <w:top w:w="0" w:type="dxa"/>
            <w:bottom w:w="0" w:type="dxa"/>
          </w:tblCellMar>
        </w:tblPrEx>
        <w:trPr>
          <w:cantSplit/>
          <w:trHeight w:val="1671"/>
        </w:trPr>
        <w:tc>
          <w:tcPr>
            <w:tcW w:w="9786" w:type="dxa"/>
            <w:gridSpan w:val="6"/>
            <w:tcBorders>
              <w:top w:val="double" w:sz="4" w:space="0" w:color="auto"/>
              <w:left w:val="double" w:sz="4" w:space="0" w:color="auto"/>
              <w:bottom w:val="double" w:sz="4" w:space="0" w:color="auto"/>
              <w:right w:val="double" w:sz="4" w:space="0" w:color="auto"/>
            </w:tcBorders>
            <w:tcMar>
              <w:top w:w="29" w:type="dxa"/>
              <w:left w:w="173" w:type="dxa"/>
              <w:bottom w:w="29" w:type="dxa"/>
              <w:right w:w="173" w:type="dxa"/>
            </w:tcMar>
          </w:tcPr>
          <w:p w:rsidR="0062053B" w:rsidRDefault="0062053B">
            <w:pPr>
              <w:pStyle w:val="Heading1"/>
              <w:spacing w:before="80" w:after="80"/>
              <w:ind w:left="360" w:right="90"/>
              <w:jc w:val="center"/>
              <w:rPr>
                <w:b/>
                <w:sz w:val="16"/>
                <w:szCs w:val="16"/>
              </w:rPr>
            </w:pPr>
            <w:r>
              <w:rPr>
                <w:b/>
                <w:sz w:val="16"/>
                <w:szCs w:val="16"/>
              </w:rPr>
              <w:t>Paperwork Burden Statement</w:t>
            </w:r>
          </w:p>
          <w:p w:rsidR="0062053B" w:rsidRDefault="00854694" w:rsidP="00854694">
            <w:pPr>
              <w:tabs>
                <w:tab w:val="left" w:pos="522"/>
              </w:tabs>
              <w:spacing w:after="80"/>
              <w:ind w:right="90"/>
              <w:jc w:val="both"/>
              <w:rPr>
                <w:rFonts w:ascii="Arial" w:hAnsi="Arial"/>
                <w:sz w:val="20"/>
              </w:rPr>
            </w:pPr>
            <w:r w:rsidRPr="00431A13">
              <w:rPr>
                <w:rFonts w:ascii="Arial" w:hAnsi="Arial" w:cs="Arial"/>
                <w:sz w:val="16"/>
                <w:szCs w:val="16"/>
              </w:rPr>
              <w:t>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sidR="007F1F97" w:rsidRPr="007F1F97">
              <w:rPr>
                <w:rFonts w:ascii="Arial" w:hAnsi="Arial" w:cs="Arial"/>
                <w:sz w:val="16"/>
                <w:szCs w:val="16"/>
              </w:rPr>
              <w:t xml:space="preserve">42 U.S.C. 2000d </w:t>
            </w:r>
            <w:r w:rsidR="007F1F97" w:rsidRPr="007F1F97">
              <w:rPr>
                <w:rFonts w:ascii="Arial" w:hAnsi="Arial" w:cs="Arial"/>
                <w:i/>
                <w:sz w:val="16"/>
                <w:szCs w:val="16"/>
              </w:rPr>
              <w:t>et seq</w:t>
            </w:r>
            <w:r w:rsidR="007F1F97" w:rsidRPr="007F1F97">
              <w:rPr>
                <w:rFonts w:ascii="Arial" w:hAnsi="Arial" w:cs="Arial"/>
                <w:sz w:val="16"/>
                <w:szCs w:val="16"/>
              </w:rPr>
              <w:t xml:space="preserve">.; 20 U.S.C. 1681 </w:t>
            </w:r>
            <w:r w:rsidR="007F1F97" w:rsidRPr="007F1F97">
              <w:rPr>
                <w:rFonts w:ascii="Arial" w:hAnsi="Arial" w:cs="Arial"/>
                <w:i/>
                <w:sz w:val="16"/>
                <w:szCs w:val="16"/>
              </w:rPr>
              <w:t>et seq</w:t>
            </w:r>
            <w:r w:rsidR="007F1F97" w:rsidRPr="007F1F97">
              <w:rPr>
                <w:rFonts w:ascii="Arial" w:hAnsi="Arial" w:cs="Arial"/>
                <w:sz w:val="16"/>
                <w:szCs w:val="16"/>
              </w:rPr>
              <w:t xml:space="preserve">.; 29 U.S.C. 794; 42 U.S.C. 6101 </w:t>
            </w:r>
            <w:r w:rsidR="007F1F97" w:rsidRPr="007F1F97">
              <w:rPr>
                <w:rFonts w:ascii="Arial" w:hAnsi="Arial" w:cs="Arial"/>
                <w:i/>
                <w:sz w:val="16"/>
                <w:szCs w:val="16"/>
              </w:rPr>
              <w:t>et seq</w:t>
            </w:r>
            <w:r w:rsidR="007F1F97" w:rsidRPr="007F1F97">
              <w:rPr>
                <w:rFonts w:ascii="Arial" w:hAnsi="Arial" w:cs="Arial"/>
                <w:sz w:val="16"/>
                <w:szCs w:val="16"/>
              </w:rPr>
              <w:t>.; 20 U.S.C. 7905</w:t>
            </w:r>
            <w:r w:rsidRPr="00431A13">
              <w:rPr>
                <w:rFonts w:ascii="Arial" w:hAnsi="Arial" w:cs="Arial"/>
                <w:sz w:val="16"/>
                <w:szCs w:val="16"/>
              </w:rPr>
              <w:t>). Send comments regarding the burden estimate or any other aspect of this collection of information, including suggestions for reducing this burden, to the U.S. Department of Education, 400 Maryland Ave., SW, Washington, DC 20202-4536 or email ICDocketMgr@ed.gov and reference the OMB Control Number 1870-0503. Note: Please do not return the completed Assurance of Compliance – Civil Rights Certificate to this address.</w:t>
            </w:r>
          </w:p>
        </w:tc>
      </w:tr>
    </w:tbl>
    <w:p w:rsidR="0062053B" w:rsidRDefault="0062053B" w:rsidP="00C61E80">
      <w:pPr>
        <w:pStyle w:val="Default"/>
        <w:jc w:val="right"/>
      </w:pPr>
    </w:p>
    <w:sectPr w:rsidR="0062053B" w:rsidSect="00BA2DBD">
      <w:pgSz w:w="12240" w:h="15840" w:code="1"/>
      <w:pgMar w:top="259" w:right="994" w:bottom="432" w:left="720" w:header="245" w:footer="288"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MFFGCA+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MFFGCM+Arial,BoldItalic">
    <w:altName w:val="Arial"/>
    <w:panose1 w:val="00000000000000000000"/>
    <w:charset w:val="00"/>
    <w:family w:val="swiss"/>
    <w:notTrueType/>
    <w:pitch w:val="default"/>
    <w:sig w:usb0="00000003" w:usb1="00000000" w:usb2="00000000" w:usb3="00000000" w:csb0="00000001" w:csb1="00000000"/>
  </w:font>
  <w:font w:name="MFFGCO+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DBE30C"/>
    <w:multiLevelType w:val="hybridMultilevel"/>
    <w:tmpl w:val="1928293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compat>
  <w:rsids>
    <w:rsidRoot w:val="0059415F"/>
    <w:rsid w:val="00036A31"/>
    <w:rsid w:val="00055DD8"/>
    <w:rsid w:val="000C068B"/>
    <w:rsid w:val="000D03B8"/>
    <w:rsid w:val="00176E8D"/>
    <w:rsid w:val="00260105"/>
    <w:rsid w:val="002D5AAD"/>
    <w:rsid w:val="003F33A2"/>
    <w:rsid w:val="003F782E"/>
    <w:rsid w:val="00414DDB"/>
    <w:rsid w:val="00431A13"/>
    <w:rsid w:val="00501D9D"/>
    <w:rsid w:val="00571DDC"/>
    <w:rsid w:val="0059415F"/>
    <w:rsid w:val="005B375C"/>
    <w:rsid w:val="006055C9"/>
    <w:rsid w:val="0062053B"/>
    <w:rsid w:val="00636B47"/>
    <w:rsid w:val="0073784C"/>
    <w:rsid w:val="007B6252"/>
    <w:rsid w:val="007F1F97"/>
    <w:rsid w:val="008179A8"/>
    <w:rsid w:val="00854694"/>
    <w:rsid w:val="00986828"/>
    <w:rsid w:val="009F3F89"/>
    <w:rsid w:val="00A7553E"/>
    <w:rsid w:val="00A95158"/>
    <w:rsid w:val="00AC6FB4"/>
    <w:rsid w:val="00BA2DBD"/>
    <w:rsid w:val="00C61E80"/>
    <w:rsid w:val="00D75CF2"/>
    <w:rsid w:val="00D92518"/>
    <w:rsid w:val="00DA1BBC"/>
    <w:rsid w:val="00DB1C7E"/>
    <w:rsid w:val="00DE3F15"/>
    <w:rsid w:val="00E739E1"/>
    <w:rsid w:val="00EC3690"/>
    <w:rsid w:val="00F472D2"/>
    <w:rsid w:val="00F939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pPr>
      <w:widowControl w:val="0"/>
      <w:autoSpaceDE w:val="0"/>
      <w:autoSpaceDN w:val="0"/>
      <w:adjustRightInd w:val="0"/>
    </w:pPr>
    <w:rPr>
      <w:rFonts w:ascii="MFFGCA+Arial" w:hAnsi="MFFGCA+Arial"/>
      <w:sz w:val="24"/>
      <w:szCs w:val="24"/>
    </w:rPr>
  </w:style>
  <w:style w:type="paragraph" w:styleId="Heading1">
    <w:name w:val="heading 1"/>
    <w:basedOn w:val="Default"/>
    <w:next w:val="Default"/>
    <w:qFormat/>
    <w:pPr>
      <w:outlineLvl w:val="0"/>
    </w:pPr>
    <w:rPr>
      <w:rFonts w:cs="Times New Roman"/>
      <w:color w:val="auto"/>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MFFGCA+Arial" w:hAnsi="MFFGCA+Arial" w:cs="MFFGCA+Arial"/>
      <w:color w:val="000000"/>
      <w:sz w:val="24"/>
      <w:szCs w:val="24"/>
    </w:rPr>
  </w:style>
  <w:style w:type="paragraph" w:styleId="Title">
    <w:name w:val="Title"/>
    <w:basedOn w:val="Default"/>
    <w:next w:val="Default"/>
    <w:qFormat/>
    <w:rPr>
      <w:rFonts w:cs="Times New Roman"/>
      <w:color w:val="auto"/>
    </w:rPr>
  </w:style>
  <w:style w:type="paragraph" w:styleId="Subtitle">
    <w:name w:val="Subtitle"/>
    <w:basedOn w:val="Default"/>
    <w:next w:val="Default"/>
    <w:qFormat/>
    <w:rPr>
      <w:rFonts w:cs="Times New Roman"/>
      <w:color w:val="auto"/>
    </w:rPr>
  </w:style>
  <w:style w:type="paragraph" w:styleId="BodyText2">
    <w:name w:val="Body Text 2"/>
    <w:basedOn w:val="Default"/>
    <w:next w:val="Default"/>
    <w:semiHidden/>
    <w:rPr>
      <w:rFonts w:cs="Times New Roman"/>
      <w:color w:val="auto"/>
    </w:rPr>
  </w:style>
  <w:style w:type="paragraph" w:styleId="BodyText3">
    <w:name w:val="Body Text 3"/>
    <w:basedOn w:val="Default"/>
    <w:next w:val="Default"/>
    <w:semiHidden/>
    <w:rPr>
      <w:rFonts w:cs="Times New Roman"/>
      <w:color w:val="auto"/>
    </w:rPr>
  </w:style>
  <w:style w:type="paragraph" w:styleId="BodyText">
    <w:name w:val="Body Text"/>
    <w:basedOn w:val="Default"/>
    <w:next w:val="Default"/>
    <w:semiHidden/>
    <w:rPr>
      <w:rFonts w:cs="Times New Roman"/>
      <w:color w:val="auto"/>
    </w:rPr>
  </w:style>
  <w:style w:type="paragraph" w:styleId="BlockText">
    <w:name w:val="Block Text"/>
    <w:basedOn w:val="Normal"/>
    <w:semiHidden/>
    <w:pPr>
      <w:ind w:left="180" w:right="280"/>
      <w:jc w:val="both"/>
    </w:pPr>
    <w:rPr>
      <w:rFonts w:ascii="Arial" w:hAnsi="Arial" w:cs="Arial"/>
      <w:sz w:val="20"/>
    </w:rPr>
  </w:style>
  <w:style w:type="character" w:styleId="CommentReference">
    <w:name w:val="annotation reference"/>
    <w:basedOn w:val="DefaultParagraphFont"/>
    <w:uiPriority w:val="99"/>
    <w:semiHidden/>
    <w:unhideWhenUsed/>
    <w:rsid w:val="00036A31"/>
    <w:rPr>
      <w:sz w:val="16"/>
      <w:szCs w:val="16"/>
    </w:rPr>
  </w:style>
  <w:style w:type="paragraph" w:styleId="CommentText">
    <w:name w:val="annotation text"/>
    <w:basedOn w:val="Normal"/>
    <w:link w:val="CommentTextChar"/>
    <w:uiPriority w:val="99"/>
    <w:semiHidden/>
    <w:unhideWhenUsed/>
    <w:rsid w:val="00036A31"/>
    <w:rPr>
      <w:sz w:val="20"/>
      <w:szCs w:val="20"/>
    </w:rPr>
  </w:style>
  <w:style w:type="character" w:customStyle="1" w:styleId="CommentTextChar">
    <w:name w:val="Comment Text Char"/>
    <w:basedOn w:val="DefaultParagraphFont"/>
    <w:link w:val="CommentText"/>
    <w:uiPriority w:val="99"/>
    <w:semiHidden/>
    <w:rsid w:val="00036A31"/>
    <w:rPr>
      <w:rFonts w:ascii="MFFGCA+Arial" w:hAnsi="MFFGCA+Arial"/>
    </w:rPr>
  </w:style>
  <w:style w:type="paragraph" w:styleId="CommentSubject">
    <w:name w:val="annotation subject"/>
    <w:basedOn w:val="CommentText"/>
    <w:next w:val="CommentText"/>
    <w:link w:val="CommentSubjectChar"/>
    <w:uiPriority w:val="99"/>
    <w:semiHidden/>
    <w:unhideWhenUsed/>
    <w:rsid w:val="00036A31"/>
    <w:rPr>
      <w:b/>
      <w:bCs/>
    </w:rPr>
  </w:style>
  <w:style w:type="character" w:customStyle="1" w:styleId="CommentSubjectChar">
    <w:name w:val="Comment Subject Char"/>
    <w:basedOn w:val="CommentTextChar"/>
    <w:link w:val="CommentSubject"/>
    <w:uiPriority w:val="99"/>
    <w:semiHidden/>
    <w:rsid w:val="00036A31"/>
    <w:rPr>
      <w:b/>
      <w:bCs/>
    </w:rPr>
  </w:style>
  <w:style w:type="paragraph" w:styleId="BalloonText">
    <w:name w:val="Balloon Text"/>
    <w:basedOn w:val="Normal"/>
    <w:link w:val="BalloonTextChar"/>
    <w:uiPriority w:val="99"/>
    <w:semiHidden/>
    <w:unhideWhenUsed/>
    <w:rsid w:val="00036A31"/>
    <w:rPr>
      <w:rFonts w:ascii="Tahoma" w:hAnsi="Tahoma" w:cs="Tahoma"/>
      <w:sz w:val="16"/>
      <w:szCs w:val="16"/>
    </w:rPr>
  </w:style>
  <w:style w:type="character" w:customStyle="1" w:styleId="BalloonTextChar">
    <w:name w:val="Balloon Text Char"/>
    <w:basedOn w:val="DefaultParagraphFont"/>
    <w:link w:val="BalloonText"/>
    <w:uiPriority w:val="99"/>
    <w:semiHidden/>
    <w:rsid w:val="00036A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D5543-CD0A-457A-9149-B82845310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United States Department of Education, Office for Civil Rights</vt:lpstr>
    </vt:vector>
  </TitlesOfParts>
  <Company>U.S. Department of Education</Company>
  <LinksUpToDate>false</LinksUpToDate>
  <CharactersWithSpaces>4565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Education, Office for Civil Rights</dc:title>
  <dc:creator>anne.hoogstraten</dc:creator>
  <cp:lastModifiedBy>stephanie.valentine</cp:lastModifiedBy>
  <cp:revision>2</cp:revision>
  <cp:lastPrinted>2012-02-15T17:25:00Z</cp:lastPrinted>
  <dcterms:created xsi:type="dcterms:W3CDTF">2012-02-15T17:26:00Z</dcterms:created>
  <dcterms:modified xsi:type="dcterms:W3CDTF">2012-02-15T17:26:00Z</dcterms:modified>
</cp:coreProperties>
</file>