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BB2522" w:rsidRDefault="00226D04" w:rsidP="00494844">
      <w:pPr>
        <w:jc w:val="center"/>
        <w:outlineLvl w:val="0"/>
        <w:rPr>
          <w:b/>
        </w:rPr>
      </w:pPr>
      <w:r w:rsidRPr="00BB2522">
        <w:rPr>
          <w:b/>
        </w:rPr>
        <w:t>INFORMATION COLLECTION REQUEST</w:t>
      </w:r>
    </w:p>
    <w:p w:rsidR="00226D04" w:rsidRPr="00BB2522" w:rsidRDefault="00226D04" w:rsidP="00226D04">
      <w:pPr>
        <w:jc w:val="center"/>
        <w:rPr>
          <w:b/>
        </w:rPr>
      </w:pPr>
      <w:r w:rsidRPr="00BB2522">
        <w:rPr>
          <w:b/>
        </w:rPr>
        <w:t xml:space="preserve">FOR </w:t>
      </w:r>
    </w:p>
    <w:p w:rsidR="00226D04" w:rsidRPr="00BB2522" w:rsidRDefault="00226D04" w:rsidP="00494844">
      <w:pPr>
        <w:jc w:val="center"/>
        <w:outlineLvl w:val="0"/>
        <w:rPr>
          <w:b/>
        </w:rPr>
      </w:pPr>
      <w:r w:rsidRPr="00BB2522">
        <w:rPr>
          <w:b/>
        </w:rPr>
        <w:t>PREVENTION OF SIGNIFICANT DETERIORATION</w:t>
      </w:r>
    </w:p>
    <w:p w:rsidR="00226D04" w:rsidRDefault="00226D04" w:rsidP="00494844">
      <w:pPr>
        <w:jc w:val="center"/>
        <w:outlineLvl w:val="0"/>
        <w:rPr>
          <w:b/>
        </w:rPr>
      </w:pPr>
      <w:r w:rsidRPr="00BB2522">
        <w:rPr>
          <w:b/>
        </w:rPr>
        <w:t>AND NONATTAINMENT NEW SOURCE REVIEW</w:t>
      </w:r>
    </w:p>
    <w:p w:rsidR="00EA15E5" w:rsidRPr="00BB2522" w:rsidRDefault="00EA15E5" w:rsidP="00494844">
      <w:pPr>
        <w:jc w:val="center"/>
        <w:outlineLvl w:val="0"/>
        <w:rPr>
          <w:b/>
        </w:rPr>
      </w:pPr>
      <w:r>
        <w:rPr>
          <w:b/>
        </w:rPr>
        <w:t>(</w:t>
      </w:r>
      <w:r w:rsidRPr="00BB2522">
        <w:rPr>
          <w:b/>
        </w:rPr>
        <w:t>40 CFR PART</w:t>
      </w:r>
      <w:r w:rsidR="008265E0">
        <w:rPr>
          <w:b/>
        </w:rPr>
        <w:t>S</w:t>
      </w:r>
      <w:r w:rsidR="00F45B14">
        <w:rPr>
          <w:b/>
        </w:rPr>
        <w:t xml:space="preserve"> 49,</w:t>
      </w:r>
      <w:r w:rsidRPr="00BB2522">
        <w:rPr>
          <w:b/>
        </w:rPr>
        <w:t xml:space="preserve"> 51 AND 52</w:t>
      </w:r>
      <w:r>
        <w:rPr>
          <w:b/>
        </w:rPr>
        <w:t>)</w:t>
      </w:r>
    </w:p>
    <w:p w:rsidR="00226D04" w:rsidRPr="00BB2522" w:rsidRDefault="00226D04" w:rsidP="00226D04"/>
    <w:p w:rsidR="00226D04" w:rsidRPr="00BB2522" w:rsidRDefault="00226D04" w:rsidP="00226D04"/>
    <w:p w:rsidR="00226D04" w:rsidRPr="00BB2522" w:rsidRDefault="00F45B14" w:rsidP="00226D04">
      <w:pPr>
        <w:jc w:val="center"/>
      </w:pPr>
      <w:r>
        <w:t>Prepared for:</w:t>
      </w:r>
    </w:p>
    <w:p w:rsidR="00226D04" w:rsidRPr="00BB2522" w:rsidRDefault="00226D04" w:rsidP="00226D04">
      <w:pPr>
        <w:jc w:val="center"/>
      </w:pPr>
    </w:p>
    <w:p w:rsidR="00226D04" w:rsidRPr="00BB2522" w:rsidRDefault="00F45B14" w:rsidP="00226D04">
      <w:pPr>
        <w:jc w:val="center"/>
      </w:pPr>
      <w:r>
        <w:t>New Source Review</w:t>
      </w:r>
      <w:r w:rsidR="00226D04" w:rsidRPr="00BB2522">
        <w:t xml:space="preserve"> Group</w:t>
      </w:r>
    </w:p>
    <w:p w:rsidR="00226D04" w:rsidRPr="00BB2522" w:rsidRDefault="00226D04" w:rsidP="00226D04">
      <w:pPr>
        <w:jc w:val="center"/>
      </w:pPr>
      <w:r w:rsidRPr="00BB2522">
        <w:t>Air Quality Policy Division</w:t>
      </w:r>
    </w:p>
    <w:p w:rsidR="00226D04" w:rsidRPr="00BB2522" w:rsidRDefault="00226D04" w:rsidP="00226D04">
      <w:pPr>
        <w:jc w:val="center"/>
      </w:pPr>
      <w:r w:rsidRPr="00BB2522">
        <w:t>Office of Air Quality Planning and Standards</w:t>
      </w:r>
    </w:p>
    <w:p w:rsidR="00226D04" w:rsidRPr="00BB2522" w:rsidRDefault="00226D04" w:rsidP="00226D04">
      <w:pPr>
        <w:jc w:val="center"/>
      </w:pPr>
      <w:r w:rsidRPr="00BB2522">
        <w:t>Office of Air and Radiation</w:t>
      </w:r>
    </w:p>
    <w:p w:rsidR="00226D04" w:rsidRPr="00BB2522" w:rsidRDefault="00226D04" w:rsidP="00226D04">
      <w:pPr>
        <w:jc w:val="center"/>
      </w:pPr>
      <w:r w:rsidRPr="00BB2522">
        <w:t>United States Environmental Protection Agency</w:t>
      </w:r>
    </w:p>
    <w:p w:rsidR="00226D04" w:rsidRDefault="00226D04" w:rsidP="00226D04">
      <w:pPr>
        <w:jc w:val="center"/>
      </w:pPr>
      <w:r w:rsidRPr="00BB2522">
        <w:t>R</w:t>
      </w:r>
      <w:r w:rsidR="00F45B14">
        <w:t xml:space="preserve">esearch </w:t>
      </w:r>
      <w:r w:rsidRPr="00BB2522">
        <w:t>T</w:t>
      </w:r>
      <w:r w:rsidR="00F45B14">
        <w:t xml:space="preserve">riangle </w:t>
      </w:r>
      <w:r w:rsidRPr="00BB2522">
        <w:t>P</w:t>
      </w:r>
      <w:r w:rsidR="00F45B14">
        <w:t>ark</w:t>
      </w:r>
      <w:r w:rsidRPr="00BB2522">
        <w:t>, North Carolina 27711</w:t>
      </w:r>
    </w:p>
    <w:p w:rsidR="00F45B14" w:rsidRDefault="00F45B14" w:rsidP="00226D04">
      <w:pPr>
        <w:jc w:val="center"/>
      </w:pPr>
    </w:p>
    <w:p w:rsidR="00F45B14" w:rsidRDefault="00F45B14" w:rsidP="00226D04">
      <w:pPr>
        <w:jc w:val="center"/>
      </w:pPr>
    </w:p>
    <w:p w:rsidR="00F45B14" w:rsidRDefault="00F45B14" w:rsidP="00226D04">
      <w:pPr>
        <w:jc w:val="center"/>
      </w:pPr>
      <w:r>
        <w:t>Prepared by:</w:t>
      </w:r>
    </w:p>
    <w:p w:rsidR="00F45B14" w:rsidRDefault="00F45B14" w:rsidP="00226D04">
      <w:pPr>
        <w:jc w:val="center"/>
      </w:pPr>
    </w:p>
    <w:p w:rsidR="00F45B14" w:rsidRDefault="00F45B14" w:rsidP="00226D04">
      <w:pPr>
        <w:jc w:val="center"/>
      </w:pPr>
      <w:r>
        <w:t>EC/R Incorporated</w:t>
      </w:r>
    </w:p>
    <w:p w:rsidR="00F45B14" w:rsidRDefault="00F45B14" w:rsidP="00226D04">
      <w:pPr>
        <w:jc w:val="center"/>
      </w:pPr>
      <w:r>
        <w:t>501 Eastowne Drive, Suite 250</w:t>
      </w:r>
    </w:p>
    <w:p w:rsidR="00F45B14" w:rsidRDefault="00F45B14" w:rsidP="00226D04">
      <w:pPr>
        <w:jc w:val="center"/>
      </w:pPr>
      <w:r>
        <w:t>Chapel Hill, NC 27514</w:t>
      </w:r>
    </w:p>
    <w:p w:rsidR="00032BE1" w:rsidRDefault="00032BE1" w:rsidP="00226D04">
      <w:pPr>
        <w:jc w:val="center"/>
      </w:pPr>
    </w:p>
    <w:p w:rsidR="00032BE1" w:rsidRDefault="00032BE1" w:rsidP="00226D04">
      <w:pPr>
        <w:jc w:val="center"/>
      </w:pPr>
    </w:p>
    <w:p w:rsidR="00032BE1" w:rsidRDefault="00032BE1" w:rsidP="00226D04">
      <w:pPr>
        <w:jc w:val="center"/>
      </w:pPr>
    </w:p>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226D04" w:rsidRDefault="00226D04" w:rsidP="00226D04"/>
    <w:p w:rsidR="00EA15E5" w:rsidRDefault="00EA15E5" w:rsidP="00226D04"/>
    <w:p w:rsidR="00EA15E5" w:rsidRPr="00BB2522" w:rsidRDefault="00EA15E5" w:rsidP="00226D04"/>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226D04"/>
    <w:p w:rsidR="00226D04" w:rsidRPr="00BB2522" w:rsidRDefault="00226D04" w:rsidP="00494844">
      <w:pPr>
        <w:jc w:val="center"/>
        <w:outlineLvl w:val="0"/>
        <w:rPr>
          <w:b/>
        </w:rPr>
      </w:pPr>
      <w:r w:rsidRPr="00BB2522">
        <w:rPr>
          <w:b/>
        </w:rPr>
        <w:t>INFORMATION COLLECTION REQUEST</w:t>
      </w:r>
    </w:p>
    <w:p w:rsidR="00226D04" w:rsidRPr="00BB2522" w:rsidRDefault="00226D04" w:rsidP="00226D04">
      <w:pPr>
        <w:jc w:val="center"/>
        <w:rPr>
          <w:b/>
        </w:rPr>
      </w:pPr>
      <w:r w:rsidRPr="00BB2522">
        <w:rPr>
          <w:b/>
        </w:rPr>
        <w:t xml:space="preserve">FOR </w:t>
      </w:r>
    </w:p>
    <w:p w:rsidR="00EA15E5" w:rsidRDefault="00226D04" w:rsidP="00226D04">
      <w:pPr>
        <w:jc w:val="center"/>
        <w:rPr>
          <w:b/>
        </w:rPr>
      </w:pPr>
      <w:r w:rsidRPr="00BB2522">
        <w:rPr>
          <w:b/>
        </w:rPr>
        <w:t>PREVENTION OF SIGNIFICANT DETERIORATION</w:t>
      </w:r>
    </w:p>
    <w:p w:rsidR="00226D04" w:rsidRDefault="00226D04" w:rsidP="00226D04">
      <w:pPr>
        <w:jc w:val="center"/>
        <w:rPr>
          <w:b/>
        </w:rPr>
      </w:pPr>
      <w:r w:rsidRPr="00BB2522">
        <w:rPr>
          <w:b/>
        </w:rPr>
        <w:t>AND NONATTAINMENT</w:t>
      </w:r>
      <w:r w:rsidR="00EA15E5">
        <w:rPr>
          <w:b/>
        </w:rPr>
        <w:t xml:space="preserve"> </w:t>
      </w:r>
      <w:r w:rsidRPr="00BB2522">
        <w:rPr>
          <w:b/>
        </w:rPr>
        <w:t>NEW SOURCE REVIEW</w:t>
      </w:r>
    </w:p>
    <w:p w:rsidR="00EA15E5" w:rsidRPr="00BB2522" w:rsidRDefault="00EA15E5" w:rsidP="00226D04">
      <w:pPr>
        <w:jc w:val="center"/>
        <w:rPr>
          <w:b/>
        </w:rPr>
      </w:pPr>
      <w:r>
        <w:rPr>
          <w:b/>
        </w:rPr>
        <w:t>(</w:t>
      </w:r>
      <w:r w:rsidRPr="00BB2522">
        <w:rPr>
          <w:b/>
        </w:rPr>
        <w:t>40 CFR PART</w:t>
      </w:r>
      <w:r w:rsidR="00F45B14">
        <w:rPr>
          <w:b/>
        </w:rPr>
        <w:t>S 49,</w:t>
      </w:r>
      <w:r w:rsidRPr="00BB2522">
        <w:rPr>
          <w:b/>
        </w:rPr>
        <w:t xml:space="preserve"> 51 AND 52</w:t>
      </w:r>
      <w:r>
        <w:rPr>
          <w:b/>
        </w:rPr>
        <w:t>)</w:t>
      </w:r>
    </w:p>
    <w:p w:rsidR="00226D04" w:rsidRPr="00BB2522" w:rsidRDefault="00226D04" w:rsidP="00226D04">
      <w:pPr>
        <w:jc w:val="center"/>
        <w:rPr>
          <w:b/>
        </w:rPr>
      </w:pPr>
    </w:p>
    <w:p w:rsidR="00226D04" w:rsidRPr="00BB2522" w:rsidRDefault="00226D04" w:rsidP="00494844">
      <w:pPr>
        <w:jc w:val="center"/>
        <w:outlineLvl w:val="0"/>
        <w:rPr>
          <w:b/>
        </w:rPr>
      </w:pPr>
      <w:r w:rsidRPr="00BB2522">
        <w:rPr>
          <w:b/>
        </w:rPr>
        <w:t>TABLE OF CONTENTS</w:t>
      </w:r>
    </w:p>
    <w:p w:rsidR="00BF03D9" w:rsidRDefault="00BF03D9" w:rsidP="00BF03D9">
      <w:pPr>
        <w:tabs>
          <w:tab w:val="right" w:pos="10080"/>
        </w:tabs>
        <w:jc w:val="center"/>
        <w:outlineLvl w:val="0"/>
        <w:rPr>
          <w:b/>
        </w:rPr>
      </w:pPr>
    </w:p>
    <w:p w:rsidR="00226D04" w:rsidRPr="00BB2522" w:rsidRDefault="00BF03D9" w:rsidP="00BF03D9">
      <w:pPr>
        <w:tabs>
          <w:tab w:val="right" w:pos="10080"/>
        </w:tabs>
        <w:jc w:val="center"/>
        <w:outlineLvl w:val="0"/>
        <w:rPr>
          <w:b/>
        </w:rPr>
      </w:pPr>
      <w:r>
        <w:rPr>
          <w:b/>
        </w:rPr>
        <w:tab/>
      </w:r>
      <w:r w:rsidR="00226D04" w:rsidRPr="00BB2522">
        <w:rPr>
          <w:b/>
        </w:rPr>
        <w:t>Page</w:t>
      </w:r>
    </w:p>
    <w:p w:rsidR="00226D04" w:rsidRPr="00BB2522" w:rsidRDefault="00226D04" w:rsidP="00226D04">
      <w:pPr>
        <w:jc w:val="both"/>
      </w:pPr>
    </w:p>
    <w:p w:rsidR="00226D04" w:rsidRPr="00BB2522" w:rsidRDefault="00226D04" w:rsidP="00545CB7">
      <w:pPr>
        <w:tabs>
          <w:tab w:val="right" w:leader="dot" w:pos="10080"/>
        </w:tabs>
        <w:rPr>
          <w:sz w:val="22"/>
          <w:szCs w:val="22"/>
        </w:rPr>
      </w:pPr>
      <w:r w:rsidRPr="00BB2522">
        <w:t>1</w:t>
      </w:r>
      <w:r w:rsidR="00A31DDE">
        <w:rPr>
          <w:sz w:val="22"/>
          <w:szCs w:val="22"/>
        </w:rPr>
        <w:t xml:space="preserve">. </w:t>
      </w:r>
      <w:r w:rsidRPr="00BB2522">
        <w:rPr>
          <w:sz w:val="22"/>
          <w:szCs w:val="22"/>
        </w:rPr>
        <w:t>IDENTIFICATION OF THE INFORMATION COLLECTION</w:t>
      </w:r>
      <w:r w:rsidRPr="00BB2522">
        <w:rPr>
          <w:sz w:val="22"/>
          <w:szCs w:val="22"/>
        </w:rPr>
        <w:tab/>
        <w:t>1</w:t>
      </w:r>
      <w:r w:rsidRPr="00BB2522">
        <w:rPr>
          <w:sz w:val="22"/>
          <w:szCs w:val="22"/>
        </w:rPr>
        <w:tab/>
        <w:t xml:space="preserve">    </w:t>
      </w:r>
    </w:p>
    <w:p w:rsidR="00226D04" w:rsidRPr="00BB2522" w:rsidRDefault="00226D04" w:rsidP="00545CB7">
      <w:pPr>
        <w:tabs>
          <w:tab w:val="right" w:leader="dot" w:pos="10080"/>
        </w:tabs>
        <w:rPr>
          <w:sz w:val="22"/>
          <w:szCs w:val="22"/>
        </w:rPr>
      </w:pPr>
      <w:r w:rsidRPr="00BB2522">
        <w:rPr>
          <w:sz w:val="22"/>
          <w:szCs w:val="22"/>
        </w:rPr>
        <w:t xml:space="preserve">        1(a)     TITLE OF THE INFORMATION COLLECTION REQUEST (ICR)</w:t>
      </w:r>
      <w:r w:rsidRPr="00BB2522">
        <w:rPr>
          <w:sz w:val="22"/>
          <w:szCs w:val="22"/>
        </w:rPr>
        <w:tab/>
        <w:t>1</w:t>
      </w:r>
      <w:r w:rsidRPr="00BB2522">
        <w:rPr>
          <w:sz w:val="22"/>
          <w:szCs w:val="22"/>
        </w:rPr>
        <w:tab/>
        <w:t xml:space="preserve"> </w:t>
      </w:r>
    </w:p>
    <w:p w:rsidR="00226D04" w:rsidRPr="00BB2522" w:rsidRDefault="00226D04" w:rsidP="00545CB7">
      <w:pPr>
        <w:tabs>
          <w:tab w:val="right" w:leader="dot" w:pos="10080"/>
        </w:tabs>
        <w:rPr>
          <w:sz w:val="22"/>
          <w:szCs w:val="22"/>
        </w:rPr>
      </w:pPr>
      <w:r w:rsidRPr="00BB2522">
        <w:rPr>
          <w:sz w:val="22"/>
          <w:szCs w:val="22"/>
        </w:rPr>
        <w:t xml:space="preserve">        1(b)     ABSTRACT/EXECUTIVE SUMMARY</w:t>
      </w:r>
      <w:r w:rsidR="00BF03D9">
        <w:rPr>
          <w:sz w:val="22"/>
          <w:szCs w:val="22"/>
        </w:rPr>
        <w:tab/>
      </w:r>
      <w:r w:rsidRPr="00BB2522">
        <w:rPr>
          <w:sz w:val="22"/>
          <w:szCs w:val="22"/>
        </w:rPr>
        <w:t xml:space="preserve">1 </w:t>
      </w:r>
    </w:p>
    <w:p w:rsidR="00226D04" w:rsidRPr="00BB2522" w:rsidRDefault="00226D04" w:rsidP="00545CB7">
      <w:pPr>
        <w:tabs>
          <w:tab w:val="right" w:leader="dot" w:pos="10080"/>
        </w:tabs>
        <w:rPr>
          <w:sz w:val="22"/>
          <w:szCs w:val="22"/>
        </w:rPr>
      </w:pPr>
      <w:r w:rsidRPr="00BB2522">
        <w:rPr>
          <w:sz w:val="22"/>
          <w:szCs w:val="22"/>
        </w:rPr>
        <w:t xml:space="preserve">        1(c)     PAPERWORK REDUCTION ACT REQUIREMENTS</w:t>
      </w:r>
      <w:r w:rsidRPr="00BB2522">
        <w:rPr>
          <w:sz w:val="22"/>
          <w:szCs w:val="22"/>
        </w:rPr>
        <w:tab/>
        <w:t>2</w:t>
      </w:r>
    </w:p>
    <w:p w:rsidR="00226D04" w:rsidRPr="00BB2522" w:rsidRDefault="00226D04" w:rsidP="00545CB7">
      <w:pPr>
        <w:tabs>
          <w:tab w:val="right" w:leader="dot" w:pos="10080"/>
        </w:tabs>
        <w:rPr>
          <w:sz w:val="22"/>
          <w:szCs w:val="22"/>
        </w:rPr>
      </w:pPr>
    </w:p>
    <w:p w:rsidR="00226D04" w:rsidRPr="00BB2522" w:rsidRDefault="00226D04" w:rsidP="00545CB7">
      <w:pPr>
        <w:tabs>
          <w:tab w:val="right" w:leader="dot" w:pos="10080"/>
        </w:tabs>
        <w:rPr>
          <w:sz w:val="22"/>
          <w:szCs w:val="22"/>
        </w:rPr>
      </w:pPr>
      <w:r w:rsidRPr="00BB2522">
        <w:rPr>
          <w:sz w:val="22"/>
          <w:szCs w:val="22"/>
        </w:rPr>
        <w:t>2</w:t>
      </w:r>
      <w:r w:rsidR="00A31DDE">
        <w:rPr>
          <w:sz w:val="22"/>
          <w:szCs w:val="22"/>
        </w:rPr>
        <w:t xml:space="preserve">. </w:t>
      </w:r>
      <w:r w:rsidRPr="00BB2522">
        <w:rPr>
          <w:sz w:val="22"/>
          <w:szCs w:val="22"/>
        </w:rPr>
        <w:t>NEED FOR AND USE OF THE COLLECTION</w:t>
      </w:r>
      <w:r w:rsidRPr="00BB2522">
        <w:rPr>
          <w:sz w:val="22"/>
          <w:szCs w:val="22"/>
        </w:rPr>
        <w:tab/>
        <w:t>2</w:t>
      </w:r>
    </w:p>
    <w:p w:rsidR="00226D04" w:rsidRPr="00BB2522" w:rsidRDefault="00226D04" w:rsidP="00545CB7">
      <w:pPr>
        <w:tabs>
          <w:tab w:val="right" w:leader="dot" w:pos="10080"/>
        </w:tabs>
        <w:rPr>
          <w:sz w:val="22"/>
          <w:szCs w:val="22"/>
        </w:rPr>
      </w:pPr>
      <w:r w:rsidRPr="00BB2522">
        <w:rPr>
          <w:sz w:val="22"/>
          <w:szCs w:val="22"/>
        </w:rPr>
        <w:t xml:space="preserve">        2(a)     NEED/AUTHORITY FOR THE COLLECTION</w:t>
      </w:r>
      <w:r w:rsidRPr="00BB2522">
        <w:rPr>
          <w:sz w:val="22"/>
          <w:szCs w:val="22"/>
        </w:rPr>
        <w:tab/>
        <w:t>2</w:t>
      </w:r>
    </w:p>
    <w:p w:rsidR="00226D04" w:rsidRPr="00BB2522" w:rsidRDefault="00226D04" w:rsidP="00545CB7">
      <w:pPr>
        <w:tabs>
          <w:tab w:val="right" w:leader="dot" w:pos="10080"/>
        </w:tabs>
        <w:rPr>
          <w:sz w:val="22"/>
          <w:szCs w:val="22"/>
        </w:rPr>
      </w:pPr>
      <w:r w:rsidRPr="00BB2522">
        <w:rPr>
          <w:sz w:val="22"/>
          <w:szCs w:val="22"/>
        </w:rPr>
        <w:t xml:space="preserve">        2(b)     PRACTICAL UTILITY/USERS OF THE DATA</w:t>
      </w:r>
      <w:r w:rsidRPr="00BB2522">
        <w:rPr>
          <w:sz w:val="22"/>
          <w:szCs w:val="22"/>
        </w:rPr>
        <w:tab/>
        <w:t>3</w:t>
      </w:r>
    </w:p>
    <w:p w:rsidR="00226D04" w:rsidRPr="00BB2522" w:rsidRDefault="00226D04" w:rsidP="00545CB7">
      <w:pPr>
        <w:tabs>
          <w:tab w:val="right" w:leader="dot" w:pos="10080"/>
        </w:tabs>
        <w:rPr>
          <w:sz w:val="22"/>
          <w:szCs w:val="22"/>
        </w:rPr>
      </w:pPr>
    </w:p>
    <w:p w:rsidR="00226D04" w:rsidRPr="00BB2522" w:rsidRDefault="00226D04" w:rsidP="00545CB7">
      <w:pPr>
        <w:tabs>
          <w:tab w:val="right" w:leader="dot" w:pos="10080"/>
        </w:tabs>
        <w:rPr>
          <w:sz w:val="22"/>
          <w:szCs w:val="22"/>
        </w:rPr>
      </w:pPr>
      <w:r w:rsidRPr="00BB2522">
        <w:rPr>
          <w:sz w:val="22"/>
          <w:szCs w:val="22"/>
        </w:rPr>
        <w:t>3</w:t>
      </w:r>
      <w:r w:rsidR="00A31DDE">
        <w:rPr>
          <w:sz w:val="22"/>
          <w:szCs w:val="22"/>
        </w:rPr>
        <w:t xml:space="preserve">. </w:t>
      </w:r>
      <w:r w:rsidRPr="00BB2522">
        <w:rPr>
          <w:sz w:val="22"/>
          <w:szCs w:val="22"/>
        </w:rPr>
        <w:t xml:space="preserve">NONDUPLICATION, CONSULTATIONS AND OTHER COLLECTION CRITERIA </w:t>
      </w:r>
      <w:r w:rsidRPr="00BB2522">
        <w:rPr>
          <w:sz w:val="22"/>
          <w:szCs w:val="22"/>
        </w:rPr>
        <w:tab/>
        <w:t>4</w:t>
      </w:r>
    </w:p>
    <w:p w:rsidR="00226D04" w:rsidRPr="00BB2522" w:rsidRDefault="00226D04" w:rsidP="00545CB7">
      <w:pPr>
        <w:tabs>
          <w:tab w:val="right" w:leader="dot" w:pos="10080"/>
        </w:tabs>
        <w:rPr>
          <w:sz w:val="22"/>
          <w:szCs w:val="22"/>
        </w:rPr>
      </w:pPr>
      <w:r w:rsidRPr="00BB2522">
        <w:rPr>
          <w:sz w:val="22"/>
          <w:szCs w:val="22"/>
        </w:rPr>
        <w:t xml:space="preserve">        3(a)     NONDUPLICATION</w:t>
      </w:r>
      <w:r w:rsidR="000A7E23">
        <w:rPr>
          <w:sz w:val="22"/>
          <w:szCs w:val="22"/>
        </w:rPr>
        <w:tab/>
      </w:r>
      <w:r w:rsidRPr="00BB2522">
        <w:rPr>
          <w:sz w:val="22"/>
          <w:szCs w:val="22"/>
        </w:rPr>
        <w:t>4</w:t>
      </w:r>
    </w:p>
    <w:p w:rsidR="00226D04" w:rsidRPr="00BB2522" w:rsidRDefault="00226D04" w:rsidP="00545CB7">
      <w:pPr>
        <w:tabs>
          <w:tab w:val="right" w:leader="dot" w:pos="10080"/>
        </w:tabs>
        <w:rPr>
          <w:sz w:val="22"/>
          <w:szCs w:val="22"/>
        </w:rPr>
      </w:pPr>
      <w:r w:rsidRPr="00BB2522">
        <w:rPr>
          <w:sz w:val="22"/>
          <w:szCs w:val="22"/>
        </w:rPr>
        <w:t xml:space="preserve">        3(b)     PUBLIC NOTICE REQUIRED PRIOR TO ICR SUBMISSION TO OMB</w:t>
      </w:r>
      <w:r w:rsidRPr="00BB2522">
        <w:rPr>
          <w:sz w:val="22"/>
          <w:szCs w:val="22"/>
        </w:rPr>
        <w:tab/>
        <w:t>4</w:t>
      </w:r>
    </w:p>
    <w:p w:rsidR="00226D04" w:rsidRPr="00BB2522" w:rsidRDefault="00226D04" w:rsidP="00545CB7">
      <w:pPr>
        <w:tabs>
          <w:tab w:val="right" w:leader="dot" w:pos="10080"/>
        </w:tabs>
        <w:rPr>
          <w:sz w:val="22"/>
          <w:szCs w:val="22"/>
        </w:rPr>
      </w:pPr>
      <w:r w:rsidRPr="00BB2522">
        <w:rPr>
          <w:sz w:val="22"/>
          <w:szCs w:val="22"/>
        </w:rPr>
        <w:t xml:space="preserve">        3(c)     CONSULTATIONS</w:t>
      </w:r>
      <w:r w:rsidRPr="00BB2522">
        <w:rPr>
          <w:sz w:val="22"/>
          <w:szCs w:val="22"/>
        </w:rPr>
        <w:tab/>
        <w:t>4</w:t>
      </w:r>
    </w:p>
    <w:p w:rsidR="00226D04" w:rsidRPr="00BB2522" w:rsidRDefault="00226D04" w:rsidP="00545CB7">
      <w:pPr>
        <w:tabs>
          <w:tab w:val="right" w:leader="dot" w:pos="10080"/>
        </w:tabs>
        <w:rPr>
          <w:sz w:val="22"/>
          <w:szCs w:val="22"/>
        </w:rPr>
      </w:pPr>
      <w:r w:rsidRPr="00BB2522">
        <w:rPr>
          <w:sz w:val="22"/>
          <w:szCs w:val="22"/>
        </w:rPr>
        <w:t xml:space="preserve">        3(d)     EFFECTS OF LESS FREQUENT COLLECTION</w:t>
      </w:r>
      <w:r w:rsidRPr="00BB2522">
        <w:rPr>
          <w:sz w:val="22"/>
          <w:szCs w:val="22"/>
        </w:rPr>
        <w:tab/>
        <w:t>5</w:t>
      </w:r>
    </w:p>
    <w:p w:rsidR="00226D04" w:rsidRPr="00BB2522" w:rsidRDefault="00226D04" w:rsidP="00545CB7">
      <w:pPr>
        <w:tabs>
          <w:tab w:val="right" w:leader="dot" w:pos="10080"/>
        </w:tabs>
        <w:rPr>
          <w:sz w:val="22"/>
          <w:szCs w:val="22"/>
        </w:rPr>
      </w:pPr>
      <w:r w:rsidRPr="00BB2522">
        <w:rPr>
          <w:sz w:val="22"/>
          <w:szCs w:val="22"/>
        </w:rPr>
        <w:t xml:space="preserve">        3(e)     GENRAL GUIDELINES</w:t>
      </w:r>
      <w:r w:rsidRPr="00BB2522">
        <w:rPr>
          <w:sz w:val="22"/>
          <w:szCs w:val="22"/>
        </w:rPr>
        <w:tab/>
        <w:t>5</w:t>
      </w:r>
    </w:p>
    <w:p w:rsidR="00226D04" w:rsidRPr="00BB2522" w:rsidRDefault="00226D04" w:rsidP="00545CB7">
      <w:pPr>
        <w:tabs>
          <w:tab w:val="right" w:leader="dot" w:pos="10080"/>
        </w:tabs>
        <w:rPr>
          <w:sz w:val="22"/>
          <w:szCs w:val="22"/>
        </w:rPr>
      </w:pPr>
      <w:r w:rsidRPr="00BB2522">
        <w:rPr>
          <w:sz w:val="22"/>
          <w:szCs w:val="22"/>
        </w:rPr>
        <w:t xml:space="preserve">        3(f)     </w:t>
      </w:r>
      <w:r w:rsidR="004B7E49">
        <w:rPr>
          <w:sz w:val="22"/>
          <w:szCs w:val="22"/>
        </w:rPr>
        <w:t xml:space="preserve"> </w:t>
      </w:r>
      <w:r w:rsidRPr="00BB2522">
        <w:rPr>
          <w:sz w:val="22"/>
          <w:szCs w:val="22"/>
        </w:rPr>
        <w:t>CONFIDENTIALITY</w:t>
      </w:r>
      <w:r w:rsidRPr="00BB2522">
        <w:rPr>
          <w:sz w:val="22"/>
          <w:szCs w:val="22"/>
        </w:rPr>
        <w:tab/>
      </w:r>
      <w:r w:rsidR="000A7E23">
        <w:rPr>
          <w:sz w:val="22"/>
          <w:szCs w:val="22"/>
        </w:rPr>
        <w:t>5</w:t>
      </w:r>
    </w:p>
    <w:p w:rsidR="00226D04" w:rsidRPr="00BB2522" w:rsidRDefault="00226D04" w:rsidP="00545CB7">
      <w:pPr>
        <w:tabs>
          <w:tab w:val="right" w:leader="dot" w:pos="10080"/>
        </w:tabs>
        <w:rPr>
          <w:sz w:val="22"/>
          <w:szCs w:val="22"/>
        </w:rPr>
      </w:pPr>
      <w:r w:rsidRPr="00BB2522">
        <w:rPr>
          <w:sz w:val="22"/>
          <w:szCs w:val="22"/>
        </w:rPr>
        <w:t xml:space="preserve">        3(g)     SENSITIVE QUESTIONS</w:t>
      </w:r>
      <w:r w:rsidRPr="00BB2522">
        <w:rPr>
          <w:sz w:val="22"/>
          <w:szCs w:val="22"/>
        </w:rPr>
        <w:tab/>
        <w:t>6</w:t>
      </w:r>
    </w:p>
    <w:p w:rsidR="00226D04" w:rsidRPr="00BB2522" w:rsidRDefault="00226D04" w:rsidP="00545CB7">
      <w:pPr>
        <w:tabs>
          <w:tab w:val="right" w:leader="dot" w:pos="10080"/>
        </w:tabs>
        <w:rPr>
          <w:sz w:val="22"/>
          <w:szCs w:val="22"/>
        </w:rPr>
      </w:pPr>
    </w:p>
    <w:p w:rsidR="00226D04" w:rsidRPr="00BB2522" w:rsidRDefault="00226D04" w:rsidP="00545CB7">
      <w:pPr>
        <w:tabs>
          <w:tab w:val="right" w:leader="dot" w:pos="10080"/>
        </w:tabs>
        <w:rPr>
          <w:sz w:val="22"/>
          <w:szCs w:val="22"/>
        </w:rPr>
      </w:pPr>
      <w:r w:rsidRPr="00BB2522">
        <w:rPr>
          <w:sz w:val="22"/>
          <w:szCs w:val="22"/>
        </w:rPr>
        <w:t>4</w:t>
      </w:r>
      <w:r w:rsidR="00A31DDE">
        <w:rPr>
          <w:sz w:val="22"/>
          <w:szCs w:val="22"/>
        </w:rPr>
        <w:t xml:space="preserve">. </w:t>
      </w:r>
      <w:r w:rsidRPr="00BB2522">
        <w:rPr>
          <w:sz w:val="22"/>
          <w:szCs w:val="22"/>
        </w:rPr>
        <w:t>THE RESPONDENTS AND THE INFORMATION REQUESTED</w:t>
      </w:r>
      <w:r w:rsidRPr="00BB2522">
        <w:rPr>
          <w:sz w:val="22"/>
          <w:szCs w:val="22"/>
        </w:rPr>
        <w:tab/>
        <w:t>6</w:t>
      </w:r>
    </w:p>
    <w:p w:rsidR="00226D04" w:rsidRPr="00BB2522" w:rsidRDefault="00226D04" w:rsidP="00545CB7">
      <w:pPr>
        <w:tabs>
          <w:tab w:val="right" w:leader="dot" w:pos="10080"/>
        </w:tabs>
        <w:rPr>
          <w:sz w:val="22"/>
          <w:szCs w:val="22"/>
        </w:rPr>
      </w:pPr>
      <w:r w:rsidRPr="00BB2522">
        <w:rPr>
          <w:sz w:val="22"/>
          <w:szCs w:val="22"/>
        </w:rPr>
        <w:t xml:space="preserve">        4(a)     RESPONDENTS/STANDARD INDUSTRIAL CLASSIFICATION (SIC) </w:t>
      </w:r>
      <w:r w:rsidR="000A7E23" w:rsidRPr="00BB2522">
        <w:rPr>
          <w:sz w:val="22"/>
          <w:szCs w:val="22"/>
        </w:rPr>
        <w:t>CODES</w:t>
      </w:r>
      <w:r w:rsidRPr="00BB2522">
        <w:rPr>
          <w:sz w:val="22"/>
          <w:szCs w:val="22"/>
        </w:rPr>
        <w:tab/>
        <w:t xml:space="preserve">6    </w:t>
      </w:r>
    </w:p>
    <w:p w:rsidR="00226D04" w:rsidRPr="00BB2522" w:rsidRDefault="00226D04" w:rsidP="00545CB7">
      <w:pPr>
        <w:tabs>
          <w:tab w:val="right" w:leader="dot" w:pos="10080"/>
        </w:tabs>
        <w:rPr>
          <w:sz w:val="22"/>
          <w:szCs w:val="22"/>
        </w:rPr>
      </w:pPr>
      <w:r w:rsidRPr="00BB2522">
        <w:rPr>
          <w:sz w:val="22"/>
          <w:szCs w:val="22"/>
        </w:rPr>
        <w:t xml:space="preserve">        4(b)     INFORMATION REQUESTED</w:t>
      </w:r>
      <w:r w:rsidRPr="00BB2522">
        <w:rPr>
          <w:sz w:val="22"/>
          <w:szCs w:val="22"/>
        </w:rPr>
        <w:tab/>
      </w:r>
      <w:r w:rsidR="000A7E23">
        <w:rPr>
          <w:sz w:val="22"/>
          <w:szCs w:val="22"/>
        </w:rPr>
        <w:t>8</w:t>
      </w:r>
    </w:p>
    <w:p w:rsidR="00226D04" w:rsidRPr="00BB2522" w:rsidRDefault="00226D04" w:rsidP="00545CB7">
      <w:pPr>
        <w:tabs>
          <w:tab w:val="right" w:leader="dot" w:pos="10080"/>
        </w:tabs>
        <w:rPr>
          <w:sz w:val="22"/>
          <w:szCs w:val="22"/>
        </w:rPr>
      </w:pPr>
      <w:r w:rsidRPr="00BB2522">
        <w:rPr>
          <w:sz w:val="22"/>
          <w:szCs w:val="22"/>
        </w:rPr>
        <w:t xml:space="preserve">                   4(b)(1)  DATA ITEMS, INCLUDING RECORDKEEPING </w:t>
      </w:r>
      <w:r w:rsidR="000A7E23" w:rsidRPr="00BB2522">
        <w:rPr>
          <w:sz w:val="22"/>
          <w:szCs w:val="22"/>
        </w:rPr>
        <w:t>REQUIREMENTS</w:t>
      </w:r>
      <w:r w:rsidRPr="00BB2522">
        <w:rPr>
          <w:sz w:val="22"/>
          <w:szCs w:val="22"/>
        </w:rPr>
        <w:tab/>
      </w:r>
      <w:r w:rsidR="000A7E23">
        <w:rPr>
          <w:sz w:val="22"/>
          <w:szCs w:val="22"/>
        </w:rPr>
        <w:t>8</w:t>
      </w:r>
      <w:r w:rsidRPr="00BB2522">
        <w:rPr>
          <w:sz w:val="22"/>
          <w:szCs w:val="22"/>
        </w:rPr>
        <w:t xml:space="preserve">        </w:t>
      </w:r>
    </w:p>
    <w:p w:rsidR="00226D04" w:rsidRPr="00BB2522" w:rsidRDefault="00226D04" w:rsidP="00545CB7">
      <w:pPr>
        <w:tabs>
          <w:tab w:val="right" w:leader="dot" w:pos="10080"/>
        </w:tabs>
        <w:rPr>
          <w:sz w:val="22"/>
          <w:szCs w:val="22"/>
        </w:rPr>
      </w:pPr>
      <w:r w:rsidRPr="00BB2522">
        <w:rPr>
          <w:sz w:val="22"/>
          <w:szCs w:val="22"/>
        </w:rPr>
        <w:t xml:space="preserve">                   4(b)(2)   RESPONDENT ACTIVITIES</w:t>
      </w:r>
      <w:r w:rsidRPr="00BB2522">
        <w:rPr>
          <w:sz w:val="22"/>
          <w:szCs w:val="22"/>
        </w:rPr>
        <w:tab/>
        <w:t>8</w:t>
      </w:r>
    </w:p>
    <w:p w:rsidR="00226D04" w:rsidRPr="00BB2522" w:rsidRDefault="00226D04" w:rsidP="00545CB7">
      <w:pPr>
        <w:tabs>
          <w:tab w:val="right" w:leader="dot" w:pos="10080"/>
        </w:tabs>
        <w:rPr>
          <w:sz w:val="22"/>
          <w:szCs w:val="22"/>
        </w:rPr>
      </w:pPr>
    </w:p>
    <w:p w:rsidR="00226D04" w:rsidRPr="00BB2522" w:rsidRDefault="00226D04" w:rsidP="00545CB7">
      <w:pPr>
        <w:tabs>
          <w:tab w:val="right" w:leader="dot" w:pos="10080"/>
        </w:tabs>
        <w:ind w:left="270" w:hanging="270"/>
        <w:rPr>
          <w:sz w:val="22"/>
          <w:szCs w:val="22"/>
        </w:rPr>
      </w:pPr>
      <w:r w:rsidRPr="00BB2522">
        <w:rPr>
          <w:sz w:val="22"/>
          <w:szCs w:val="22"/>
        </w:rPr>
        <w:t>5</w:t>
      </w:r>
      <w:r w:rsidR="00A31DDE">
        <w:rPr>
          <w:sz w:val="22"/>
          <w:szCs w:val="22"/>
        </w:rPr>
        <w:t xml:space="preserve">. </w:t>
      </w:r>
      <w:r w:rsidRPr="00BB2522">
        <w:rPr>
          <w:sz w:val="22"/>
          <w:szCs w:val="22"/>
        </w:rPr>
        <w:t xml:space="preserve">THE IFNORMATION COLLECTED – AGENCY ACTIVITIES, COLLECTION </w:t>
      </w:r>
      <w:r w:rsidR="000A7E23" w:rsidRPr="00BB2522">
        <w:rPr>
          <w:sz w:val="22"/>
          <w:szCs w:val="22"/>
        </w:rPr>
        <w:t>METHODOLOGY, AND INFORMATION MANAGEMENT</w:t>
      </w:r>
      <w:r w:rsidRPr="00BB2522">
        <w:rPr>
          <w:sz w:val="22"/>
          <w:szCs w:val="22"/>
        </w:rPr>
        <w:tab/>
      </w:r>
      <w:r w:rsidR="000A7E23">
        <w:rPr>
          <w:sz w:val="22"/>
          <w:szCs w:val="22"/>
        </w:rPr>
        <w:t>9</w:t>
      </w:r>
    </w:p>
    <w:p w:rsidR="00226D04" w:rsidRPr="00BB2522" w:rsidRDefault="00226D04" w:rsidP="00545CB7">
      <w:pPr>
        <w:tabs>
          <w:tab w:val="right" w:leader="dot" w:pos="10080"/>
        </w:tabs>
        <w:rPr>
          <w:sz w:val="22"/>
          <w:szCs w:val="22"/>
        </w:rPr>
      </w:pPr>
      <w:r w:rsidRPr="00BB2522">
        <w:rPr>
          <w:sz w:val="22"/>
          <w:szCs w:val="22"/>
        </w:rPr>
        <w:t xml:space="preserve">        5(a)     AGENCY ACTIVITIES</w:t>
      </w:r>
      <w:r w:rsidRPr="00BB2522">
        <w:rPr>
          <w:sz w:val="22"/>
          <w:szCs w:val="22"/>
        </w:rPr>
        <w:tab/>
      </w:r>
      <w:r w:rsidR="000A7E23">
        <w:rPr>
          <w:sz w:val="22"/>
          <w:szCs w:val="22"/>
        </w:rPr>
        <w:t>9</w:t>
      </w:r>
    </w:p>
    <w:p w:rsidR="00226D04" w:rsidRPr="00BB2522" w:rsidRDefault="00226D04" w:rsidP="00545CB7">
      <w:pPr>
        <w:tabs>
          <w:tab w:val="right" w:leader="dot" w:pos="10080"/>
        </w:tabs>
        <w:rPr>
          <w:sz w:val="22"/>
          <w:szCs w:val="22"/>
        </w:rPr>
      </w:pPr>
      <w:r w:rsidRPr="00BB2522">
        <w:rPr>
          <w:sz w:val="22"/>
          <w:szCs w:val="22"/>
        </w:rPr>
        <w:t xml:space="preserve">        5(b)     COLLECTION METHODOLOGY AND MANAGEMENT</w:t>
      </w:r>
      <w:r w:rsidRPr="00BB2522">
        <w:rPr>
          <w:sz w:val="22"/>
          <w:szCs w:val="22"/>
        </w:rPr>
        <w:tab/>
      </w:r>
      <w:r w:rsidR="000A7E23">
        <w:rPr>
          <w:sz w:val="22"/>
          <w:szCs w:val="22"/>
        </w:rPr>
        <w:t>9</w:t>
      </w:r>
    </w:p>
    <w:p w:rsidR="00226D04" w:rsidRPr="00BB2522" w:rsidRDefault="00226D04" w:rsidP="00545CB7">
      <w:pPr>
        <w:tabs>
          <w:tab w:val="right" w:leader="dot" w:pos="10080"/>
        </w:tabs>
        <w:rPr>
          <w:sz w:val="22"/>
          <w:szCs w:val="22"/>
        </w:rPr>
      </w:pPr>
      <w:r w:rsidRPr="00BB2522">
        <w:rPr>
          <w:sz w:val="22"/>
          <w:szCs w:val="22"/>
        </w:rPr>
        <w:t xml:space="preserve">        5(c)     SMALL ENTITY FLEXIBILITY</w:t>
      </w:r>
      <w:r w:rsidRPr="00BB2522">
        <w:rPr>
          <w:sz w:val="22"/>
          <w:szCs w:val="22"/>
        </w:rPr>
        <w:tab/>
        <w:t>9</w:t>
      </w:r>
    </w:p>
    <w:p w:rsidR="00226D04" w:rsidRPr="00BB2522" w:rsidRDefault="00226D04" w:rsidP="00545CB7">
      <w:pPr>
        <w:tabs>
          <w:tab w:val="right" w:leader="dot" w:pos="10080"/>
        </w:tabs>
        <w:rPr>
          <w:sz w:val="22"/>
          <w:szCs w:val="22"/>
        </w:rPr>
      </w:pPr>
      <w:r w:rsidRPr="00BB2522">
        <w:rPr>
          <w:sz w:val="22"/>
          <w:szCs w:val="22"/>
        </w:rPr>
        <w:t xml:space="preserve">                    5(c)(1)  MEASURES TO AVERT IMPACTS ON SMALL ENTITIES</w:t>
      </w:r>
      <w:r w:rsidRPr="00BB2522">
        <w:rPr>
          <w:sz w:val="22"/>
          <w:szCs w:val="22"/>
        </w:rPr>
        <w:tab/>
      </w:r>
      <w:r w:rsidR="000A7E23">
        <w:rPr>
          <w:sz w:val="22"/>
          <w:szCs w:val="22"/>
        </w:rPr>
        <w:t>10</w:t>
      </w:r>
    </w:p>
    <w:p w:rsidR="00226D04" w:rsidRPr="00BB2522" w:rsidRDefault="00226D04" w:rsidP="00545CB7">
      <w:pPr>
        <w:tabs>
          <w:tab w:val="right" w:leader="dot" w:pos="10080"/>
        </w:tabs>
        <w:rPr>
          <w:sz w:val="22"/>
          <w:szCs w:val="22"/>
        </w:rPr>
      </w:pPr>
      <w:r w:rsidRPr="00BB2522">
        <w:rPr>
          <w:sz w:val="22"/>
          <w:szCs w:val="22"/>
        </w:rPr>
        <w:t xml:space="preserve">                    5(c)(2)  MEASURES TO MITIG</w:t>
      </w:r>
      <w:r>
        <w:rPr>
          <w:sz w:val="22"/>
          <w:szCs w:val="22"/>
        </w:rPr>
        <w:t>ATE IMPACTS ON SMALL ENTITIES</w:t>
      </w:r>
      <w:r w:rsidR="000A7E23">
        <w:rPr>
          <w:sz w:val="22"/>
          <w:szCs w:val="22"/>
        </w:rPr>
        <w:tab/>
      </w:r>
      <w:r>
        <w:rPr>
          <w:sz w:val="22"/>
          <w:szCs w:val="22"/>
        </w:rPr>
        <w:t>10</w:t>
      </w:r>
    </w:p>
    <w:p w:rsidR="00226D04" w:rsidRPr="00BB2522" w:rsidRDefault="00226D04" w:rsidP="00545CB7">
      <w:pPr>
        <w:tabs>
          <w:tab w:val="right" w:leader="dot" w:pos="10080"/>
        </w:tabs>
        <w:rPr>
          <w:sz w:val="22"/>
          <w:szCs w:val="22"/>
        </w:rPr>
      </w:pPr>
      <w:r w:rsidRPr="00BB2522">
        <w:rPr>
          <w:sz w:val="22"/>
          <w:szCs w:val="22"/>
        </w:rPr>
        <w:t xml:space="preserve">        5(d)     COLLECTION SCHEDULE</w:t>
      </w:r>
      <w:r w:rsidR="000A7E23">
        <w:rPr>
          <w:sz w:val="22"/>
          <w:szCs w:val="22"/>
        </w:rPr>
        <w:tab/>
      </w:r>
      <w:r w:rsidRPr="00BB2522">
        <w:rPr>
          <w:sz w:val="22"/>
          <w:szCs w:val="22"/>
        </w:rPr>
        <w:t>10</w:t>
      </w:r>
    </w:p>
    <w:p w:rsidR="00226D04" w:rsidRPr="00BB2522" w:rsidRDefault="00226D04" w:rsidP="00545CB7">
      <w:pPr>
        <w:tabs>
          <w:tab w:val="right" w:leader="dot" w:pos="10080"/>
        </w:tabs>
        <w:rPr>
          <w:sz w:val="22"/>
          <w:szCs w:val="22"/>
        </w:rPr>
      </w:pPr>
    </w:p>
    <w:p w:rsidR="00226D04" w:rsidRPr="00BB2522" w:rsidRDefault="00226D04" w:rsidP="00545CB7">
      <w:pPr>
        <w:tabs>
          <w:tab w:val="right" w:leader="dot" w:pos="10080"/>
        </w:tabs>
        <w:rPr>
          <w:sz w:val="22"/>
          <w:szCs w:val="22"/>
        </w:rPr>
      </w:pPr>
      <w:r w:rsidRPr="00BB2522">
        <w:rPr>
          <w:sz w:val="22"/>
          <w:szCs w:val="22"/>
        </w:rPr>
        <w:t>6</w:t>
      </w:r>
      <w:r w:rsidR="00A31DDE">
        <w:rPr>
          <w:sz w:val="22"/>
          <w:szCs w:val="22"/>
        </w:rPr>
        <w:t xml:space="preserve">. </w:t>
      </w:r>
      <w:r w:rsidRPr="00BB2522">
        <w:rPr>
          <w:sz w:val="22"/>
          <w:szCs w:val="22"/>
        </w:rPr>
        <w:t>ESTIMATING THE BURDEN AND COST OF THE COLLECTION</w:t>
      </w:r>
      <w:r w:rsidRPr="00BB2522">
        <w:rPr>
          <w:sz w:val="22"/>
          <w:szCs w:val="22"/>
        </w:rPr>
        <w:tab/>
        <w:t>1</w:t>
      </w:r>
      <w:r w:rsidR="000A7E23">
        <w:rPr>
          <w:sz w:val="22"/>
          <w:szCs w:val="22"/>
        </w:rPr>
        <w:t>1</w:t>
      </w:r>
    </w:p>
    <w:p w:rsidR="00226D04" w:rsidRPr="00BB2522" w:rsidRDefault="00226D04" w:rsidP="00545CB7">
      <w:pPr>
        <w:tabs>
          <w:tab w:val="right" w:leader="dot" w:pos="10080"/>
        </w:tabs>
        <w:rPr>
          <w:sz w:val="22"/>
          <w:szCs w:val="22"/>
        </w:rPr>
      </w:pPr>
      <w:r w:rsidRPr="00BB2522">
        <w:rPr>
          <w:sz w:val="22"/>
          <w:szCs w:val="22"/>
        </w:rPr>
        <w:t xml:space="preserve">        6(a)     ESTIMATING RESPONDENT BURDEN</w:t>
      </w:r>
      <w:r w:rsidRPr="00BB2522">
        <w:rPr>
          <w:sz w:val="22"/>
          <w:szCs w:val="22"/>
        </w:rPr>
        <w:tab/>
        <w:t>1</w:t>
      </w:r>
      <w:r w:rsidR="000A7E23">
        <w:rPr>
          <w:sz w:val="22"/>
          <w:szCs w:val="22"/>
        </w:rPr>
        <w:t>1</w:t>
      </w:r>
    </w:p>
    <w:p w:rsidR="00226D04" w:rsidRPr="00BB2522" w:rsidRDefault="00226D04" w:rsidP="00545CB7">
      <w:pPr>
        <w:tabs>
          <w:tab w:val="right" w:leader="dot" w:pos="10080"/>
        </w:tabs>
        <w:rPr>
          <w:sz w:val="22"/>
          <w:szCs w:val="22"/>
        </w:rPr>
      </w:pPr>
      <w:r w:rsidRPr="00BB2522">
        <w:rPr>
          <w:sz w:val="22"/>
          <w:szCs w:val="22"/>
        </w:rPr>
        <w:t xml:space="preserve">        6(b)     ESTIMATING RESPONDENT COSTS</w:t>
      </w:r>
      <w:r w:rsidRPr="00BB2522">
        <w:rPr>
          <w:sz w:val="22"/>
          <w:szCs w:val="22"/>
        </w:rPr>
        <w:tab/>
        <w:t>1</w:t>
      </w:r>
      <w:r w:rsidR="000A7E23">
        <w:rPr>
          <w:sz w:val="22"/>
          <w:szCs w:val="22"/>
        </w:rPr>
        <w:t>2</w:t>
      </w:r>
    </w:p>
    <w:p w:rsidR="00226D04" w:rsidRPr="00BB2522" w:rsidRDefault="00226D04" w:rsidP="00545CB7">
      <w:pPr>
        <w:tabs>
          <w:tab w:val="right" w:leader="dot" w:pos="10080"/>
        </w:tabs>
        <w:rPr>
          <w:sz w:val="22"/>
          <w:szCs w:val="22"/>
        </w:rPr>
      </w:pPr>
      <w:r w:rsidRPr="00BB2522">
        <w:rPr>
          <w:sz w:val="22"/>
          <w:szCs w:val="22"/>
        </w:rPr>
        <w:t xml:space="preserve">                   </w:t>
      </w:r>
      <w:r w:rsidR="000A7E23">
        <w:rPr>
          <w:sz w:val="22"/>
          <w:szCs w:val="22"/>
        </w:rPr>
        <w:t xml:space="preserve"> </w:t>
      </w:r>
      <w:r w:rsidRPr="00BB2522">
        <w:rPr>
          <w:sz w:val="22"/>
          <w:szCs w:val="22"/>
        </w:rPr>
        <w:t>6(b)(i)  ESTIMATING LABOR COSTS</w:t>
      </w:r>
      <w:r w:rsidRPr="00BB2522">
        <w:rPr>
          <w:sz w:val="22"/>
          <w:szCs w:val="22"/>
        </w:rPr>
        <w:tab/>
        <w:t>1</w:t>
      </w:r>
      <w:r w:rsidR="000A7E23">
        <w:rPr>
          <w:sz w:val="22"/>
          <w:szCs w:val="22"/>
        </w:rPr>
        <w:t>2</w:t>
      </w:r>
    </w:p>
    <w:p w:rsidR="00226D04" w:rsidRPr="00BB2522" w:rsidRDefault="00226D04" w:rsidP="00545CB7">
      <w:pPr>
        <w:tabs>
          <w:tab w:val="right" w:leader="dot" w:pos="10080"/>
        </w:tabs>
        <w:ind w:left="720"/>
        <w:rPr>
          <w:sz w:val="22"/>
          <w:szCs w:val="22"/>
        </w:rPr>
      </w:pPr>
      <w:r w:rsidRPr="00BB2522">
        <w:rPr>
          <w:sz w:val="22"/>
          <w:szCs w:val="22"/>
        </w:rPr>
        <w:lastRenderedPageBreak/>
        <w:t xml:space="preserve">      </w:t>
      </w:r>
      <w:r w:rsidR="000A7E23">
        <w:rPr>
          <w:sz w:val="22"/>
          <w:szCs w:val="22"/>
        </w:rPr>
        <w:t xml:space="preserve"> </w:t>
      </w:r>
      <w:r w:rsidRPr="00BB2522">
        <w:rPr>
          <w:sz w:val="22"/>
          <w:szCs w:val="22"/>
        </w:rPr>
        <w:t xml:space="preserve">6(b)(ii) ESTIMATING CAPITAL AND OPERATIONS AND </w:t>
      </w:r>
      <w:r w:rsidR="000A7E23" w:rsidRPr="00BB2522">
        <w:rPr>
          <w:sz w:val="22"/>
          <w:szCs w:val="22"/>
        </w:rPr>
        <w:t>MAINTENANCE  COSTS</w:t>
      </w:r>
      <w:r w:rsidRPr="00BB2522">
        <w:rPr>
          <w:sz w:val="22"/>
          <w:szCs w:val="22"/>
        </w:rPr>
        <w:tab/>
        <w:t>1</w:t>
      </w:r>
      <w:r w:rsidR="000A7E23">
        <w:rPr>
          <w:sz w:val="22"/>
          <w:szCs w:val="22"/>
        </w:rPr>
        <w:t>3</w:t>
      </w:r>
    </w:p>
    <w:p w:rsidR="00226D04" w:rsidRPr="00BB2522" w:rsidRDefault="00226D04" w:rsidP="00545CB7">
      <w:pPr>
        <w:tabs>
          <w:tab w:val="right" w:leader="dot" w:pos="10080"/>
        </w:tabs>
        <w:ind w:left="720"/>
        <w:rPr>
          <w:sz w:val="22"/>
          <w:szCs w:val="22"/>
        </w:rPr>
      </w:pPr>
      <w:r w:rsidRPr="00BB2522">
        <w:rPr>
          <w:sz w:val="22"/>
          <w:szCs w:val="22"/>
        </w:rPr>
        <w:t xml:space="preserve">      </w:t>
      </w:r>
      <w:r w:rsidR="000A7E23">
        <w:rPr>
          <w:sz w:val="22"/>
          <w:szCs w:val="22"/>
        </w:rPr>
        <w:t xml:space="preserve"> </w:t>
      </w:r>
      <w:r w:rsidRPr="00BB2522">
        <w:rPr>
          <w:sz w:val="22"/>
          <w:szCs w:val="22"/>
        </w:rPr>
        <w:t>6(b)(iii)</w:t>
      </w:r>
      <w:r w:rsidR="000A7E23">
        <w:rPr>
          <w:sz w:val="22"/>
          <w:szCs w:val="22"/>
        </w:rPr>
        <w:t xml:space="preserve"> </w:t>
      </w:r>
      <w:r w:rsidRPr="00BB2522">
        <w:rPr>
          <w:sz w:val="22"/>
          <w:szCs w:val="22"/>
        </w:rPr>
        <w:t xml:space="preserve">CAPITAL/START-UP OPERATING AND MAINTENANCE </w:t>
      </w:r>
      <w:r w:rsidR="000A7E23" w:rsidRPr="00BB2522">
        <w:rPr>
          <w:sz w:val="22"/>
          <w:szCs w:val="22"/>
        </w:rPr>
        <w:t>(O&amp;M) COST</w:t>
      </w:r>
      <w:r w:rsidRPr="00BB2522">
        <w:rPr>
          <w:sz w:val="22"/>
          <w:szCs w:val="22"/>
        </w:rPr>
        <w:tab/>
        <w:t>1</w:t>
      </w:r>
      <w:r>
        <w:rPr>
          <w:sz w:val="22"/>
          <w:szCs w:val="22"/>
        </w:rPr>
        <w:t>3</w:t>
      </w:r>
      <w:r w:rsidRPr="00BB2522">
        <w:rPr>
          <w:sz w:val="22"/>
          <w:szCs w:val="22"/>
        </w:rPr>
        <w:t xml:space="preserve">       </w:t>
      </w:r>
    </w:p>
    <w:p w:rsidR="00226D04" w:rsidRPr="00BB2522" w:rsidRDefault="00226D04" w:rsidP="00545CB7">
      <w:pPr>
        <w:tabs>
          <w:tab w:val="right" w:leader="dot" w:pos="10080"/>
        </w:tabs>
        <w:rPr>
          <w:sz w:val="22"/>
          <w:szCs w:val="22"/>
        </w:rPr>
      </w:pPr>
      <w:r w:rsidRPr="00BB2522">
        <w:rPr>
          <w:sz w:val="22"/>
          <w:szCs w:val="22"/>
        </w:rPr>
        <w:t xml:space="preserve">                   </w:t>
      </w:r>
      <w:r w:rsidR="000A7E23">
        <w:rPr>
          <w:sz w:val="22"/>
          <w:szCs w:val="22"/>
        </w:rPr>
        <w:t xml:space="preserve"> </w:t>
      </w:r>
      <w:r w:rsidRPr="00BB2522">
        <w:rPr>
          <w:sz w:val="22"/>
          <w:szCs w:val="22"/>
        </w:rPr>
        <w:t>6(b)(iv)ANNUALIZING CAPITAL COSTS</w:t>
      </w:r>
      <w:r w:rsidRPr="00BB2522">
        <w:rPr>
          <w:sz w:val="22"/>
          <w:szCs w:val="22"/>
        </w:rPr>
        <w:tab/>
        <w:t>1</w:t>
      </w:r>
      <w:r>
        <w:rPr>
          <w:sz w:val="22"/>
          <w:szCs w:val="22"/>
        </w:rPr>
        <w:t>3</w:t>
      </w:r>
    </w:p>
    <w:p w:rsidR="00226D04" w:rsidRPr="00BB2522" w:rsidRDefault="00226D04" w:rsidP="00545CB7">
      <w:pPr>
        <w:tabs>
          <w:tab w:val="right" w:leader="dot" w:pos="10080"/>
        </w:tabs>
        <w:rPr>
          <w:sz w:val="22"/>
          <w:szCs w:val="22"/>
        </w:rPr>
      </w:pPr>
      <w:r w:rsidRPr="00BB2522">
        <w:rPr>
          <w:sz w:val="22"/>
          <w:szCs w:val="22"/>
        </w:rPr>
        <w:t xml:space="preserve">        6(c)     ESTIMATING AGENCY BURDEN AND COST</w:t>
      </w:r>
      <w:r w:rsidRPr="00BB2522">
        <w:rPr>
          <w:sz w:val="22"/>
          <w:szCs w:val="22"/>
        </w:rPr>
        <w:tab/>
        <w:t>1</w:t>
      </w:r>
      <w:r w:rsidR="000A7E23">
        <w:rPr>
          <w:sz w:val="22"/>
          <w:szCs w:val="22"/>
        </w:rPr>
        <w:t>4</w:t>
      </w:r>
    </w:p>
    <w:p w:rsidR="00226D04" w:rsidRPr="00BB2522" w:rsidRDefault="00226D04" w:rsidP="00545CB7">
      <w:pPr>
        <w:tabs>
          <w:tab w:val="right" w:leader="dot" w:pos="10080"/>
        </w:tabs>
        <w:rPr>
          <w:sz w:val="22"/>
          <w:szCs w:val="22"/>
        </w:rPr>
      </w:pPr>
      <w:r w:rsidRPr="00BB2522">
        <w:rPr>
          <w:sz w:val="22"/>
          <w:szCs w:val="22"/>
        </w:rPr>
        <w:t xml:space="preserve">        6(d)     ESTIMATING THE RESPO</w:t>
      </w:r>
      <w:r>
        <w:rPr>
          <w:sz w:val="22"/>
          <w:szCs w:val="22"/>
        </w:rPr>
        <w:t>NDENT UNIVERSE AND TOTAL</w:t>
      </w:r>
      <w:r w:rsidR="000A7E23" w:rsidRPr="00BB2522">
        <w:rPr>
          <w:sz w:val="22"/>
          <w:szCs w:val="22"/>
        </w:rPr>
        <w:t xml:space="preserve"> BURDEN AND COST</w:t>
      </w:r>
      <w:r>
        <w:rPr>
          <w:sz w:val="22"/>
          <w:szCs w:val="22"/>
        </w:rPr>
        <w:tab/>
        <w:t>14</w:t>
      </w:r>
      <w:r w:rsidRPr="00BB2522">
        <w:rPr>
          <w:sz w:val="22"/>
          <w:szCs w:val="22"/>
        </w:rPr>
        <w:t xml:space="preserve">                                      </w:t>
      </w:r>
    </w:p>
    <w:p w:rsidR="00226D04" w:rsidRPr="00BB2522" w:rsidRDefault="00226D04" w:rsidP="00545CB7">
      <w:pPr>
        <w:tabs>
          <w:tab w:val="right" w:leader="dot" w:pos="10080"/>
        </w:tabs>
        <w:outlineLvl w:val="0"/>
        <w:rPr>
          <w:sz w:val="22"/>
          <w:szCs w:val="22"/>
        </w:rPr>
      </w:pPr>
      <w:r w:rsidRPr="00BB2522">
        <w:rPr>
          <w:sz w:val="22"/>
          <w:szCs w:val="22"/>
        </w:rPr>
        <w:t xml:space="preserve">        6(e)     BOTTOM LINE BUR</w:t>
      </w:r>
      <w:r>
        <w:rPr>
          <w:sz w:val="22"/>
          <w:szCs w:val="22"/>
        </w:rPr>
        <w:t>DEN HOURS AND COST TABLES</w:t>
      </w:r>
      <w:r w:rsidR="00545CB7">
        <w:rPr>
          <w:sz w:val="22"/>
          <w:szCs w:val="22"/>
        </w:rPr>
        <w:tab/>
      </w:r>
      <w:r>
        <w:rPr>
          <w:sz w:val="22"/>
          <w:szCs w:val="22"/>
        </w:rPr>
        <w:t>15</w:t>
      </w:r>
    </w:p>
    <w:p w:rsidR="00226D04" w:rsidRPr="00BB2522" w:rsidRDefault="00226D04" w:rsidP="00545CB7">
      <w:pPr>
        <w:tabs>
          <w:tab w:val="right" w:leader="dot" w:pos="10080"/>
        </w:tabs>
        <w:rPr>
          <w:sz w:val="22"/>
          <w:szCs w:val="22"/>
        </w:rPr>
      </w:pPr>
      <w:r w:rsidRPr="00BB2522">
        <w:rPr>
          <w:sz w:val="22"/>
          <w:szCs w:val="22"/>
        </w:rPr>
        <w:t xml:space="preserve">                   6(e)(i)  RESPONDENT TALLY</w:t>
      </w:r>
      <w:r w:rsidRPr="00BB2522">
        <w:rPr>
          <w:sz w:val="22"/>
          <w:szCs w:val="22"/>
        </w:rPr>
        <w:tab/>
        <w:t>1</w:t>
      </w:r>
      <w:r>
        <w:rPr>
          <w:sz w:val="22"/>
          <w:szCs w:val="22"/>
        </w:rPr>
        <w:t>5</w:t>
      </w:r>
    </w:p>
    <w:p w:rsidR="00226D04" w:rsidRPr="00BB2522" w:rsidRDefault="00226D04" w:rsidP="00545CB7">
      <w:pPr>
        <w:tabs>
          <w:tab w:val="right" w:leader="dot" w:pos="10080"/>
        </w:tabs>
        <w:rPr>
          <w:sz w:val="22"/>
          <w:szCs w:val="22"/>
        </w:rPr>
      </w:pPr>
      <w:r w:rsidRPr="00BB2522">
        <w:rPr>
          <w:sz w:val="22"/>
          <w:szCs w:val="22"/>
        </w:rPr>
        <w:t xml:space="preserve">                   6(e)(ii) THE AGENCY TALLY</w:t>
      </w:r>
      <w:r w:rsidRPr="00BB2522">
        <w:rPr>
          <w:sz w:val="22"/>
          <w:szCs w:val="22"/>
        </w:rPr>
        <w:tab/>
        <w:t>1</w:t>
      </w:r>
      <w:r>
        <w:rPr>
          <w:sz w:val="22"/>
          <w:szCs w:val="22"/>
        </w:rPr>
        <w:t>5</w:t>
      </w:r>
    </w:p>
    <w:p w:rsidR="00226D04" w:rsidRPr="00BB2522" w:rsidRDefault="00226D04" w:rsidP="00545CB7">
      <w:pPr>
        <w:tabs>
          <w:tab w:val="right" w:leader="dot" w:pos="10080"/>
        </w:tabs>
        <w:rPr>
          <w:sz w:val="22"/>
          <w:szCs w:val="22"/>
        </w:rPr>
      </w:pPr>
      <w:r w:rsidRPr="00BB2522">
        <w:rPr>
          <w:sz w:val="22"/>
          <w:szCs w:val="22"/>
        </w:rPr>
        <w:t xml:space="preserve">        6(f)     REASONS FOR CHANGE IN BURDEN</w:t>
      </w:r>
      <w:r w:rsidRPr="00BB2522">
        <w:rPr>
          <w:sz w:val="22"/>
          <w:szCs w:val="22"/>
        </w:rPr>
        <w:tab/>
        <w:t>1</w:t>
      </w:r>
      <w:r>
        <w:rPr>
          <w:sz w:val="22"/>
          <w:szCs w:val="22"/>
        </w:rPr>
        <w:t>5</w:t>
      </w:r>
    </w:p>
    <w:p w:rsidR="00226D04" w:rsidRPr="00BB2522" w:rsidRDefault="00226D04" w:rsidP="00545CB7">
      <w:pPr>
        <w:tabs>
          <w:tab w:val="right" w:leader="dot" w:pos="10080"/>
        </w:tabs>
        <w:rPr>
          <w:sz w:val="22"/>
          <w:szCs w:val="22"/>
        </w:rPr>
      </w:pPr>
      <w:r w:rsidRPr="00BB2522">
        <w:rPr>
          <w:sz w:val="22"/>
          <w:szCs w:val="22"/>
        </w:rPr>
        <w:t xml:space="preserve">        6(g</w:t>
      </w:r>
      <w:r>
        <w:rPr>
          <w:sz w:val="22"/>
          <w:szCs w:val="22"/>
        </w:rPr>
        <w:t>)    BURDEN STATEMENT</w:t>
      </w:r>
      <w:r>
        <w:rPr>
          <w:sz w:val="22"/>
          <w:szCs w:val="22"/>
        </w:rPr>
        <w:tab/>
        <w:t>16</w:t>
      </w:r>
    </w:p>
    <w:p w:rsidR="00226D04" w:rsidRPr="00BB2522" w:rsidRDefault="00226D04" w:rsidP="00545CB7">
      <w:pPr>
        <w:tabs>
          <w:tab w:val="right" w:leader="dot" w:pos="10080"/>
        </w:tabs>
      </w:pPr>
    </w:p>
    <w:p w:rsidR="00226D04" w:rsidRDefault="00226D04" w:rsidP="00545CB7">
      <w:pPr>
        <w:tabs>
          <w:tab w:val="right" w:leader="dot" w:pos="10080"/>
        </w:tabs>
      </w:pPr>
      <w:r w:rsidRPr="00BB2522">
        <w:t xml:space="preserve">Appendix A:  </w:t>
      </w:r>
      <w:r>
        <w:t>INFORMATION REQUIREMENTS</w:t>
      </w:r>
      <w:r w:rsidR="00545CB7">
        <w:tab/>
      </w:r>
      <w:r>
        <w:t>21</w:t>
      </w:r>
    </w:p>
    <w:p w:rsidR="00545CB7" w:rsidRDefault="00545CB7" w:rsidP="00545CB7">
      <w:pPr>
        <w:tabs>
          <w:tab w:val="right" w:leader="dot" w:pos="10080"/>
        </w:tabs>
      </w:pPr>
    </w:p>
    <w:p w:rsidR="003232FC" w:rsidRDefault="00545CB7" w:rsidP="003232FC">
      <w:pPr>
        <w:tabs>
          <w:tab w:val="right" w:leader="dot" w:pos="10080"/>
        </w:tabs>
        <w:jc w:val="center"/>
        <w:outlineLvl w:val="0"/>
      </w:pPr>
      <w:r w:rsidRPr="00BB2522">
        <w:t>Appendix</w:t>
      </w:r>
      <w:r w:rsidR="00BF03D9" w:rsidRPr="00BB2522">
        <w:t xml:space="preserve"> </w:t>
      </w:r>
      <w:r w:rsidR="00BF03D9">
        <w:t>B</w:t>
      </w:r>
      <w:r>
        <w:t xml:space="preserve">:  </w:t>
      </w:r>
      <w:r w:rsidR="00BF03D9">
        <w:t xml:space="preserve">CALCULATIONS AND </w:t>
      </w:r>
      <w:r w:rsidR="00BF03D9" w:rsidRPr="00BB2522">
        <w:t>INFORMATION REQUIREMENTS</w:t>
      </w:r>
      <w:r>
        <w:t xml:space="preserve"> </w:t>
      </w:r>
      <w:r w:rsidR="00BF03D9">
        <w:t>FOR</w:t>
      </w:r>
      <w:r>
        <w:t xml:space="preserve"> </w:t>
      </w:r>
      <w:r w:rsidR="00BF03D9">
        <w:t>THE MINOR NSR PROGRAM IN INDIAN COUNTRY</w:t>
      </w:r>
      <w:r>
        <w:tab/>
        <w:t>25</w:t>
      </w:r>
      <w:r w:rsidR="00BF03D9" w:rsidRPr="00BB2522">
        <w:t xml:space="preserve"> </w:t>
      </w:r>
    </w:p>
    <w:p w:rsidR="003232FC" w:rsidRDefault="003232FC" w:rsidP="003232FC">
      <w:pPr>
        <w:tabs>
          <w:tab w:val="right" w:leader="dot" w:pos="10080"/>
        </w:tabs>
        <w:jc w:val="center"/>
        <w:outlineLvl w:val="0"/>
      </w:pPr>
    </w:p>
    <w:p w:rsidR="003232FC" w:rsidRDefault="003232FC" w:rsidP="003232FC">
      <w:pPr>
        <w:tabs>
          <w:tab w:val="right" w:leader="dot" w:pos="10080"/>
        </w:tabs>
        <w:jc w:val="center"/>
        <w:outlineLvl w:val="0"/>
      </w:pPr>
    </w:p>
    <w:p w:rsidR="003232FC" w:rsidRDefault="003232FC" w:rsidP="003232FC">
      <w:pPr>
        <w:tabs>
          <w:tab w:val="right" w:leader="dot" w:pos="10080"/>
        </w:tabs>
        <w:jc w:val="center"/>
        <w:outlineLvl w:val="0"/>
      </w:pPr>
    </w:p>
    <w:p w:rsidR="00226D04" w:rsidRPr="003232FC" w:rsidRDefault="00226D04" w:rsidP="003232FC">
      <w:pPr>
        <w:tabs>
          <w:tab w:val="right" w:leader="dot" w:pos="10080"/>
        </w:tabs>
        <w:jc w:val="center"/>
        <w:outlineLvl w:val="0"/>
      </w:pPr>
      <w:r w:rsidRPr="00BB2522">
        <w:rPr>
          <w:b/>
        </w:rPr>
        <w:t>LIST OF TABLES</w:t>
      </w:r>
    </w:p>
    <w:p w:rsidR="003232FC" w:rsidRDefault="003232FC" w:rsidP="003232FC">
      <w:pPr>
        <w:tabs>
          <w:tab w:val="right" w:leader="dot" w:pos="10080"/>
        </w:tabs>
        <w:jc w:val="center"/>
        <w:outlineLvl w:val="0"/>
      </w:pPr>
    </w:p>
    <w:p w:rsidR="00226D04" w:rsidRPr="00BB2522" w:rsidRDefault="003232FC" w:rsidP="003232FC">
      <w:pPr>
        <w:tabs>
          <w:tab w:val="right" w:pos="10080"/>
        </w:tabs>
        <w:outlineLvl w:val="0"/>
        <w:rPr>
          <w:b/>
        </w:rPr>
      </w:pPr>
      <w:r>
        <w:rPr>
          <w:b/>
        </w:rPr>
        <w:tab/>
      </w:r>
      <w:r w:rsidR="00226D04" w:rsidRPr="00BB2522">
        <w:rPr>
          <w:b/>
        </w:rPr>
        <w:t>Page</w:t>
      </w:r>
    </w:p>
    <w:p w:rsidR="00226D04" w:rsidRPr="00BB2522" w:rsidRDefault="00226D04" w:rsidP="006024C9">
      <w:pPr>
        <w:tabs>
          <w:tab w:val="right" w:leader="dot" w:pos="10080"/>
        </w:tabs>
        <w:jc w:val="both"/>
      </w:pPr>
    </w:p>
    <w:p w:rsidR="00226D04" w:rsidRPr="00BB2522" w:rsidRDefault="00226D04" w:rsidP="003232FC">
      <w:pPr>
        <w:tabs>
          <w:tab w:val="right" w:leader="dot" w:pos="10080"/>
        </w:tabs>
        <w:ind w:left="450" w:hanging="450"/>
        <w:jc w:val="both"/>
      </w:pPr>
      <w:r w:rsidRPr="00BB2522">
        <w:t>4-1</w:t>
      </w:r>
      <w:r w:rsidR="003232FC">
        <w:tab/>
      </w:r>
      <w:r w:rsidR="00716A02" w:rsidRPr="00716A02">
        <w:t>Most Numerous Industrial Respondents by Industrial Group</w:t>
      </w:r>
      <w:r w:rsidR="00716A02">
        <w:tab/>
      </w:r>
      <w:r w:rsidR="003232FC">
        <w:t>6</w:t>
      </w:r>
    </w:p>
    <w:p w:rsidR="00226D04" w:rsidRDefault="00226D04" w:rsidP="006024C9">
      <w:pPr>
        <w:tabs>
          <w:tab w:val="right" w:leader="dot" w:pos="10080"/>
        </w:tabs>
        <w:jc w:val="both"/>
      </w:pPr>
    </w:p>
    <w:p w:rsidR="003232FC" w:rsidRPr="00BB2522" w:rsidRDefault="003232FC" w:rsidP="003232FC">
      <w:pPr>
        <w:tabs>
          <w:tab w:val="right" w:leader="dot" w:pos="10080"/>
        </w:tabs>
        <w:ind w:left="450" w:hanging="450"/>
        <w:jc w:val="both"/>
      </w:pPr>
      <w:r>
        <w:t>4-2</w:t>
      </w:r>
      <w:r>
        <w:tab/>
      </w:r>
      <w:r w:rsidRPr="00716A02">
        <w:t>Most Numerous Industrial Respondents by Industrial Group</w:t>
      </w:r>
      <w:r>
        <w:t xml:space="preserve"> in Indian Country</w:t>
      </w:r>
      <w:r>
        <w:tab/>
        <w:t>7</w:t>
      </w:r>
    </w:p>
    <w:p w:rsidR="003232FC" w:rsidRDefault="003232FC" w:rsidP="003232FC">
      <w:pPr>
        <w:tabs>
          <w:tab w:val="right" w:leader="dot" w:pos="10080"/>
        </w:tabs>
        <w:ind w:left="450" w:hanging="450"/>
        <w:jc w:val="both"/>
      </w:pPr>
    </w:p>
    <w:p w:rsidR="00226D04" w:rsidRPr="00BB2522" w:rsidRDefault="00226D04" w:rsidP="003232FC">
      <w:pPr>
        <w:tabs>
          <w:tab w:val="right" w:leader="dot" w:pos="10080"/>
        </w:tabs>
        <w:ind w:left="450" w:hanging="450"/>
        <w:jc w:val="both"/>
      </w:pPr>
      <w:r w:rsidRPr="00BB2522">
        <w:t>6-1</w:t>
      </w:r>
      <w:r w:rsidRPr="00BB2522">
        <w:tab/>
        <w:t>Industry Res</w:t>
      </w:r>
      <w:r>
        <w:t>pondent Burden and Cost</w:t>
      </w:r>
      <w:r w:rsidR="0035477D">
        <w:t xml:space="preserve"> (Annual)</w:t>
      </w:r>
      <w:r>
        <w:tab/>
        <w:t>17</w:t>
      </w:r>
    </w:p>
    <w:p w:rsidR="00226D04" w:rsidRPr="00BB2522" w:rsidRDefault="00226D04" w:rsidP="003232FC">
      <w:pPr>
        <w:tabs>
          <w:tab w:val="right" w:leader="dot" w:pos="10080"/>
        </w:tabs>
        <w:ind w:left="450" w:hanging="450"/>
        <w:jc w:val="both"/>
      </w:pPr>
    </w:p>
    <w:p w:rsidR="00226D04" w:rsidRPr="00BB2522" w:rsidRDefault="00226D04" w:rsidP="003232FC">
      <w:pPr>
        <w:tabs>
          <w:tab w:val="right" w:leader="dot" w:pos="10080"/>
        </w:tabs>
        <w:ind w:left="450" w:hanging="450"/>
        <w:jc w:val="both"/>
      </w:pPr>
      <w:r w:rsidRPr="00BB2522">
        <w:t>6-2</w:t>
      </w:r>
      <w:r w:rsidRPr="00BB2522">
        <w:tab/>
        <w:t>State and Local</w:t>
      </w:r>
      <w:r>
        <w:t xml:space="preserve"> </w:t>
      </w:r>
      <w:r w:rsidR="000F3F72">
        <w:t>RA</w:t>
      </w:r>
      <w:r>
        <w:t xml:space="preserve"> Burden and </w:t>
      </w:r>
      <w:r w:rsidR="0035477D">
        <w:t>C</w:t>
      </w:r>
      <w:r>
        <w:t>ost</w:t>
      </w:r>
      <w:r w:rsidR="0035477D">
        <w:t xml:space="preserve"> (Annual)</w:t>
      </w:r>
      <w:r>
        <w:tab/>
        <w:t>18</w:t>
      </w:r>
    </w:p>
    <w:p w:rsidR="00226D04" w:rsidRPr="00BB2522" w:rsidRDefault="00226D04" w:rsidP="003232FC">
      <w:pPr>
        <w:tabs>
          <w:tab w:val="right" w:leader="dot" w:pos="10080"/>
        </w:tabs>
        <w:ind w:left="450" w:hanging="450"/>
        <w:jc w:val="both"/>
      </w:pPr>
    </w:p>
    <w:p w:rsidR="00226D04" w:rsidRPr="00BB2522" w:rsidRDefault="00226D04" w:rsidP="003232FC">
      <w:pPr>
        <w:tabs>
          <w:tab w:val="right" w:leader="dot" w:pos="10080"/>
        </w:tabs>
        <w:ind w:left="450" w:hanging="450"/>
        <w:jc w:val="both"/>
      </w:pPr>
      <w:r w:rsidRPr="00BB2522">
        <w:t>6-3</w:t>
      </w:r>
      <w:r w:rsidRPr="00BB2522">
        <w:tab/>
        <w:t>A</w:t>
      </w:r>
      <w:r>
        <w:t>gency Burden and Cost</w:t>
      </w:r>
      <w:r w:rsidR="0035477D">
        <w:t xml:space="preserve"> (Annual)</w:t>
      </w:r>
      <w:r>
        <w:tab/>
        <w:t>19</w:t>
      </w:r>
    </w:p>
    <w:p w:rsidR="00226D04" w:rsidRPr="00BB2522" w:rsidRDefault="00226D04" w:rsidP="003232FC">
      <w:pPr>
        <w:tabs>
          <w:tab w:val="right" w:leader="dot" w:pos="10080"/>
        </w:tabs>
        <w:ind w:left="450" w:hanging="450"/>
        <w:jc w:val="both"/>
      </w:pPr>
    </w:p>
    <w:p w:rsidR="00226D04" w:rsidRPr="00BB2522" w:rsidRDefault="00226D04" w:rsidP="003232FC">
      <w:pPr>
        <w:tabs>
          <w:tab w:val="right" w:leader="dot" w:pos="10080"/>
        </w:tabs>
        <w:ind w:left="450" w:hanging="450"/>
        <w:jc w:val="both"/>
      </w:pPr>
      <w:r w:rsidRPr="00BB2522">
        <w:t>6-4</w:t>
      </w:r>
      <w:r w:rsidRPr="00BB2522">
        <w:tab/>
        <w:t>NSR Program Information</w:t>
      </w:r>
      <w:r>
        <w:t xml:space="preserve"> Collection Burden Summary</w:t>
      </w:r>
      <w:r>
        <w:tab/>
        <w:t>20</w:t>
      </w:r>
    </w:p>
    <w:p w:rsidR="00076F02" w:rsidRDefault="00076F02" w:rsidP="006024C9">
      <w:pPr>
        <w:tabs>
          <w:tab w:val="right" w:leader="dot" w:pos="10080"/>
        </w:tabs>
      </w:pPr>
    </w:p>
    <w:p w:rsidR="00076F02" w:rsidRDefault="00076F02" w:rsidP="00226D04">
      <w:pPr>
        <w:sectPr w:rsidR="00076F02" w:rsidSect="00F45B14">
          <w:headerReference w:type="default" r:id="rId8"/>
          <w:footerReference w:type="even" r:id="rId9"/>
          <w:footerReference w:type="default" r:id="rId10"/>
          <w:pgSz w:w="12240" w:h="15840" w:code="1"/>
          <w:pgMar w:top="1080" w:right="1080" w:bottom="1080" w:left="1080" w:header="432" w:footer="720" w:gutter="0"/>
          <w:pgNumType w:fmt="lowerRoman"/>
          <w:cols w:space="720"/>
        </w:sectPr>
      </w:pPr>
    </w:p>
    <w:p w:rsidR="00AB22D8" w:rsidRPr="00BB2522" w:rsidRDefault="0085396E" w:rsidP="00494844">
      <w:pPr>
        <w:outlineLvl w:val="0"/>
      </w:pPr>
      <w:r w:rsidRPr="00BB2522">
        <w:lastRenderedPageBreak/>
        <w:t>1.</w:t>
      </w:r>
      <w:r w:rsidRPr="00BB2522">
        <w:tab/>
      </w:r>
      <w:r w:rsidR="00AB22D8" w:rsidRPr="00BB2522">
        <w:t>IDENTIFICATION OF THE INFORMATION COLLECTION</w:t>
      </w:r>
    </w:p>
    <w:p w:rsidR="00AB22D8" w:rsidRPr="00BB2522" w:rsidRDefault="00AB22D8"/>
    <w:p w:rsidR="00AB22D8" w:rsidRPr="00BB2522" w:rsidRDefault="0085396E">
      <w:r w:rsidRPr="00BB2522">
        <w:t>1(a)</w:t>
      </w:r>
      <w:r w:rsidRPr="00BB2522">
        <w:tab/>
      </w:r>
      <w:r w:rsidR="00AB22D8" w:rsidRPr="00BB2522">
        <w:t>TITLE OF THE INFORMATION COLLECTION REQUST (ICR)</w:t>
      </w:r>
    </w:p>
    <w:p w:rsidR="00AB22D8" w:rsidRPr="00BB2522" w:rsidRDefault="00AB22D8"/>
    <w:p w:rsidR="00F42D73" w:rsidRPr="00BB2522" w:rsidRDefault="00142B7A" w:rsidP="00A31DDE">
      <w:r w:rsidRPr="00BB2522">
        <w:rPr>
          <w:lang w:val="en-CA"/>
        </w:rPr>
        <w:fldChar w:fldCharType="begin"/>
      </w:r>
      <w:r w:rsidR="00EC0759" w:rsidRPr="00BB2522">
        <w:rPr>
          <w:lang w:val="en-CA"/>
        </w:rPr>
        <w:instrText xml:space="preserve"> SEQ CHAPTER \h \r 1</w:instrText>
      </w:r>
      <w:r w:rsidRPr="00BB2522">
        <w:rPr>
          <w:lang w:val="en-CA"/>
        </w:rPr>
        <w:fldChar w:fldCharType="end"/>
      </w:r>
      <w:r w:rsidR="00EC0759" w:rsidRPr="00BB2522">
        <w:t xml:space="preserve">This report is entitled </w:t>
      </w:r>
      <w:r w:rsidR="00EC0759" w:rsidRPr="00BB2522">
        <w:rPr>
          <w:u w:val="single"/>
        </w:rPr>
        <w:t>Prevention of Significant Deterioration and Nonattainment New Source Review</w:t>
      </w:r>
      <w:r w:rsidR="00F42D73">
        <w:t xml:space="preserve">, EPA ICR </w:t>
      </w:r>
      <w:r w:rsidR="00C72B50">
        <w:t>No.</w:t>
      </w:r>
      <w:r w:rsidR="00F42D73">
        <w:t xml:space="preserve"> 1230.2</w:t>
      </w:r>
      <w:r w:rsidR="00716A02">
        <w:t>9</w:t>
      </w:r>
      <w:r w:rsidR="00F42D73">
        <w:t xml:space="preserve">, OMB </w:t>
      </w:r>
      <w:r w:rsidR="00C72B50">
        <w:t>C</w:t>
      </w:r>
      <w:r w:rsidR="00F42D73">
        <w:t xml:space="preserve">ontrol </w:t>
      </w:r>
      <w:r w:rsidR="00C72B50">
        <w:t>No.</w:t>
      </w:r>
      <w:r w:rsidR="00F42D73">
        <w:t xml:space="preserve"> 2060-0003.</w:t>
      </w:r>
    </w:p>
    <w:p w:rsidR="00EC0759" w:rsidRPr="00BB2522" w:rsidRDefault="00EC0759"/>
    <w:p w:rsidR="00AB22D8" w:rsidRPr="00BB2522" w:rsidRDefault="0085396E">
      <w:r w:rsidRPr="00BB2522">
        <w:t>1(b)</w:t>
      </w:r>
      <w:r w:rsidRPr="00BB2522">
        <w:tab/>
      </w:r>
      <w:r w:rsidR="00AB22D8" w:rsidRPr="00BB2522">
        <w:t>ABSTRACT/EXECUTIVE SUMMARY</w:t>
      </w:r>
    </w:p>
    <w:p w:rsidR="00AB22D8" w:rsidRPr="00BB2522" w:rsidRDefault="00AB22D8"/>
    <w:p w:rsidR="00BA237E" w:rsidRPr="00BB2522" w:rsidRDefault="00142B7A" w:rsidP="00A31DDE">
      <w:r w:rsidRPr="00BB2522">
        <w:rPr>
          <w:lang w:val="en-CA"/>
        </w:rPr>
        <w:fldChar w:fldCharType="begin"/>
      </w:r>
      <w:r w:rsidR="00BA237E" w:rsidRPr="00BB2522">
        <w:rPr>
          <w:lang w:val="en-CA"/>
        </w:rPr>
        <w:instrText xml:space="preserve"> SEQ CHAPTER \h \r 1</w:instrText>
      </w:r>
      <w:r w:rsidRPr="00BB2522">
        <w:rPr>
          <w:lang w:val="en-CA"/>
        </w:rPr>
        <w:fldChar w:fldCharType="end"/>
      </w:r>
      <w:r w:rsidR="00BA237E" w:rsidRPr="00BB2522">
        <w:t>The analyses in this document have been performed in support of a renewal of the New Source Review (NSR) Program Information Collection Request (ICR) (Office of Management and Budget (OMB) Control N</w:t>
      </w:r>
      <w:r w:rsidR="002436F5">
        <w:t>o.</w:t>
      </w:r>
      <w:r w:rsidR="00BA237E" w:rsidRPr="00BB2522">
        <w:t xml:space="preserve"> </w:t>
      </w:r>
      <w:r w:rsidR="0034701F" w:rsidRPr="00BB2522">
        <w:t>2060</w:t>
      </w:r>
      <w:r w:rsidR="00BA237E" w:rsidRPr="00BB2522">
        <w:t>-</w:t>
      </w:r>
      <w:r w:rsidR="0034701F" w:rsidRPr="00BB2522">
        <w:t>0003</w:t>
      </w:r>
      <w:r w:rsidR="00ED0C3D">
        <w:t xml:space="preserve">; EPA </w:t>
      </w:r>
      <w:r w:rsidR="002436F5">
        <w:t>ICR No.</w:t>
      </w:r>
      <w:r w:rsidR="00ED0C3D">
        <w:t xml:space="preserve"> 1230.2</w:t>
      </w:r>
      <w:r w:rsidR="00716A02">
        <w:t>9</w:t>
      </w:r>
      <w:r w:rsidR="00BA237E" w:rsidRPr="00BB2522">
        <w:t xml:space="preserve">). The regulations covered under this ICR are contained in parts </w:t>
      </w:r>
      <w:r w:rsidR="00716A02">
        <w:t xml:space="preserve">49, </w:t>
      </w:r>
      <w:r w:rsidR="00BA237E" w:rsidRPr="00BB2522">
        <w:t xml:space="preserve">51 and 52 of Title 40 of the </w:t>
      </w:r>
      <w:r w:rsidR="00BA237E" w:rsidRPr="00BB2522">
        <w:rPr>
          <w:i/>
          <w:iCs/>
        </w:rPr>
        <w:t>Code of Federal Regulations</w:t>
      </w:r>
      <w:r w:rsidR="00BA237E" w:rsidRPr="00BB2522">
        <w:t xml:space="preserve"> (</w:t>
      </w:r>
      <w:r w:rsidR="00BA237E" w:rsidRPr="00716A02">
        <w:rPr>
          <w:iCs/>
        </w:rPr>
        <w:t>CFR</w:t>
      </w:r>
      <w:r w:rsidR="00BA237E" w:rsidRPr="00BB2522">
        <w:t xml:space="preserve">). These requirements govern the </w:t>
      </w:r>
      <w:r w:rsidR="00716A02">
        <w:t>s</w:t>
      </w:r>
      <w:r w:rsidR="00BA237E" w:rsidRPr="00BB2522">
        <w:t xml:space="preserve">tate and </w:t>
      </w:r>
      <w:r w:rsidR="00716A02">
        <w:t>f</w:t>
      </w:r>
      <w:r w:rsidR="00BA237E" w:rsidRPr="00BB2522">
        <w:t xml:space="preserve">ederal programs for preconstruction review and permitting of major new and modified sources pursuant to </w:t>
      </w:r>
      <w:r w:rsidR="00517A04">
        <w:t>p</w:t>
      </w:r>
      <w:r w:rsidR="00BA237E" w:rsidRPr="00BB2522">
        <w:t>art C “Prevention of Significant Deterioration” (PSD) and</w:t>
      </w:r>
      <w:r w:rsidR="00517A04">
        <w:t xml:space="preserve"> p</w:t>
      </w:r>
      <w:r w:rsidR="00716A02">
        <w:t>art </w:t>
      </w:r>
      <w:r w:rsidR="00BA237E" w:rsidRPr="00BB2522">
        <w:t xml:space="preserve">D “Program Requirements for Nonattainment Areas” </w:t>
      </w:r>
      <w:r w:rsidR="00716A02">
        <w:t xml:space="preserve">(nonattainment major NSR or NA NSR) </w:t>
      </w:r>
      <w:r w:rsidR="00BA237E" w:rsidRPr="00BB2522">
        <w:t>of the Clean Air Act (CAA)</w:t>
      </w:r>
      <w:r w:rsidR="00716A02">
        <w:t>, which together are commonly referred to as “major NSR.” In addition, these requirements govern the state and federal programs for preconstruction of minor new and modified sources pursuant to CAA section 110</w:t>
      </w:r>
      <w:r w:rsidR="00301BE6">
        <w:t xml:space="preserve">(a)(2)(C), which is commonly referred to as </w:t>
      </w:r>
      <w:r w:rsidR="00A31DDE">
        <w:t>“</w:t>
      </w:r>
      <w:r w:rsidR="00301BE6">
        <w:t>minor NSR</w:t>
      </w:r>
      <w:r w:rsidR="00BA237E" w:rsidRPr="00BB2522">
        <w:t>.</w:t>
      </w:r>
      <w:r w:rsidR="00A31DDE">
        <w:t>”</w:t>
      </w:r>
      <w:r w:rsidR="00301BE6">
        <w:t xml:space="preserve"> </w:t>
      </w:r>
      <w:r w:rsidR="00BA237E" w:rsidRPr="00BB2522">
        <w:t xml:space="preserve">The types of information collection activities addressed in this ICR are those necessary for the preparation and submittal of construction permit applications and the issuance of final permits. </w:t>
      </w:r>
      <w:r w:rsidR="00BC0142">
        <w:t xml:space="preserve">Thus, the respondents addressed in this ICR are (1) the pollutant-emitting sources that must apply for and obtain permits, and (2) the state and local </w:t>
      </w:r>
      <w:r w:rsidR="00F44F08" w:rsidRPr="00673763">
        <w:t>reviewing authorities</w:t>
      </w:r>
      <w:r w:rsidR="00BC0142">
        <w:t xml:space="preserve"> </w:t>
      </w:r>
      <w:r w:rsidR="00673763">
        <w:t xml:space="preserve">(RAs) </w:t>
      </w:r>
      <w:r w:rsidR="00BC0142">
        <w:t xml:space="preserve">that must review the permit applications and issue the permits. </w:t>
      </w:r>
      <w:r w:rsidR="00BA237E" w:rsidRPr="00BB2522">
        <w:t xml:space="preserve">Specific burden-producing activities are listed in Appendix A. The administrative, reporting and recordkeeping burden for industry respondents (permit applicants), </w:t>
      </w:r>
      <w:r w:rsidR="00301BE6">
        <w:t>s</w:t>
      </w:r>
      <w:r w:rsidR="00BA237E" w:rsidRPr="00BB2522">
        <w:t xml:space="preserve">tate and local implementing agencies and the Environmental Protection Agency </w:t>
      </w:r>
      <w:r w:rsidR="00301BE6">
        <w:t xml:space="preserve">(EPA) </w:t>
      </w:r>
      <w:r w:rsidR="00BA237E" w:rsidRPr="00BB2522">
        <w:t>are summarized in Table</w:t>
      </w:r>
      <w:r w:rsidR="00761F1D" w:rsidRPr="00BB2522">
        <w:t xml:space="preserve"> </w:t>
      </w:r>
      <w:r w:rsidR="00BA237E" w:rsidRPr="00BB2522">
        <w:t>6-4.</w:t>
      </w:r>
    </w:p>
    <w:p w:rsidR="00BA237E" w:rsidRPr="00BB2522" w:rsidRDefault="00BA237E" w:rsidP="007009E5"/>
    <w:p w:rsidR="00A31DDE" w:rsidRDefault="00142B7A" w:rsidP="00A31DDE">
      <w:r w:rsidRPr="00BB2522">
        <w:rPr>
          <w:lang w:val="en-CA"/>
        </w:rPr>
        <w:fldChar w:fldCharType="begin"/>
      </w:r>
      <w:r w:rsidR="007009E5" w:rsidRPr="00BB2522">
        <w:rPr>
          <w:lang w:val="en-CA"/>
        </w:rPr>
        <w:instrText xml:space="preserve"> SEQ CHAPTER \h \r 1</w:instrText>
      </w:r>
      <w:r w:rsidRPr="00BB2522">
        <w:rPr>
          <w:lang w:val="en-CA"/>
        </w:rPr>
        <w:fldChar w:fldCharType="end"/>
      </w:r>
      <w:r w:rsidR="007009E5" w:rsidRPr="00BB2522">
        <w:t xml:space="preserve">The NSR Program ICR was </w:t>
      </w:r>
      <w:r w:rsidR="00EA15E5">
        <w:t xml:space="preserve">last </w:t>
      </w:r>
      <w:r w:rsidR="007009E5" w:rsidRPr="00BB2522">
        <w:t xml:space="preserve">renewed in </w:t>
      </w:r>
      <w:r w:rsidR="00A31DDE">
        <w:t>Octo</w:t>
      </w:r>
      <w:r w:rsidR="0081243D" w:rsidRPr="00BB2522">
        <w:t>ber</w:t>
      </w:r>
      <w:r w:rsidR="007009E5" w:rsidRPr="00BB2522">
        <w:t xml:space="preserve"> 200</w:t>
      </w:r>
      <w:r w:rsidR="00A31DDE">
        <w:t>8</w:t>
      </w:r>
      <w:r w:rsidR="00C72B50">
        <w:t xml:space="preserve"> (EPA ICR No. 1230.23)</w:t>
      </w:r>
      <w:r w:rsidR="007009E5" w:rsidRPr="00BB2522">
        <w:t xml:space="preserve">. </w:t>
      </w:r>
      <w:r w:rsidR="0081243D" w:rsidRPr="00BB2522">
        <w:t>Since th</w:t>
      </w:r>
      <w:r w:rsidR="002436F5">
        <w:t>at</w:t>
      </w:r>
      <w:r w:rsidR="0081243D" w:rsidRPr="00BB2522">
        <w:t xml:space="preserve"> renewal of this ICR, the</w:t>
      </w:r>
      <w:r w:rsidR="00A31DDE">
        <w:t xml:space="preserve">re have been a number of </w:t>
      </w:r>
      <w:r w:rsidR="00C72B50">
        <w:t>actions</w:t>
      </w:r>
      <w:r w:rsidR="00A31DDE">
        <w:t xml:space="preserve"> that have resulted in </w:t>
      </w:r>
      <w:r w:rsidR="00C72B50">
        <w:t xml:space="preserve">changes or </w:t>
      </w:r>
      <w:r w:rsidR="00A31DDE">
        <w:t>revisions to the ICR:</w:t>
      </w:r>
    </w:p>
    <w:p w:rsidR="00A31DDE" w:rsidRDefault="00C72B50" w:rsidP="00A31DDE">
      <w:pPr>
        <w:numPr>
          <w:ilvl w:val="0"/>
          <w:numId w:val="7"/>
        </w:numPr>
        <w:spacing w:before="120"/>
      </w:pPr>
      <w:r>
        <w:t>Flexible Air Permitting Rule (EPA ICR No. 1230.26)</w:t>
      </w:r>
      <w:r w:rsidR="0049519A">
        <w:t xml:space="preserve"> – overall reduction in burden based on policy encouraging flexible permits.</w:t>
      </w:r>
    </w:p>
    <w:p w:rsidR="00C72B50" w:rsidRDefault="00C72B50" w:rsidP="00A31DDE">
      <w:pPr>
        <w:numPr>
          <w:ilvl w:val="0"/>
          <w:numId w:val="7"/>
        </w:numPr>
        <w:spacing w:before="120"/>
      </w:pPr>
      <w:r w:rsidRPr="00C72B50">
        <w:t>Change Worksheet for Tailoring Rule and SIP Fix Implementation Rule</w:t>
      </w:r>
      <w:r>
        <w:t xml:space="preserve"> (</w:t>
      </w:r>
      <w:r w:rsidR="0049519A">
        <w:t xml:space="preserve">EPA ICR No. 1230.28) – addition of greenhouse gases </w:t>
      </w:r>
      <w:r w:rsidR="00E72E3B">
        <w:t xml:space="preserve">(GHGs) </w:t>
      </w:r>
      <w:r w:rsidR="0049519A">
        <w:t>to the program.</w:t>
      </w:r>
    </w:p>
    <w:p w:rsidR="00C72B50" w:rsidRDefault="00C72B50" w:rsidP="00A31DDE">
      <w:pPr>
        <w:numPr>
          <w:ilvl w:val="0"/>
          <w:numId w:val="7"/>
        </w:numPr>
        <w:spacing w:before="120"/>
      </w:pPr>
      <w:r w:rsidRPr="00C72B50">
        <w:t>Final Rule for Review of New Sources and Modifications in Indian Country</w:t>
      </w:r>
      <w:r>
        <w:t xml:space="preserve"> (</w:t>
      </w:r>
      <w:r w:rsidR="008D10A2">
        <w:t>EPA ICR No. </w:t>
      </w:r>
      <w:r>
        <w:t>1230.2</w:t>
      </w:r>
      <w:r w:rsidR="008D10A2">
        <w:t>7</w:t>
      </w:r>
      <w:r>
        <w:t>)</w:t>
      </w:r>
      <w:r w:rsidR="0049519A">
        <w:t xml:space="preserve"> – addition of an NSR program for Indian country. </w:t>
      </w:r>
    </w:p>
    <w:p w:rsidR="008D10A2" w:rsidRPr="008D10A2" w:rsidRDefault="008D10A2" w:rsidP="008D10A2">
      <w:pPr>
        <w:numPr>
          <w:ilvl w:val="0"/>
          <w:numId w:val="7"/>
        </w:numPr>
        <w:spacing w:before="120"/>
      </w:pPr>
      <w:r w:rsidRPr="008D10A2">
        <w:rPr>
          <w:bCs/>
        </w:rPr>
        <w:t>Final Rule for PM</w:t>
      </w:r>
      <w:r w:rsidRPr="008D10A2">
        <w:rPr>
          <w:bCs/>
          <w:vertAlign w:val="subscript"/>
        </w:rPr>
        <w:t xml:space="preserve"> 2.5</w:t>
      </w:r>
      <w:r w:rsidRPr="008D10A2">
        <w:rPr>
          <w:bCs/>
        </w:rPr>
        <w:t xml:space="preserve"> Increments, Significant Impact Levels (SILs) and Significant Monitoring Concentration (SMC)</w:t>
      </w:r>
      <w:r>
        <w:rPr>
          <w:bCs/>
        </w:rPr>
        <w:t xml:space="preserve"> (EPA ICR No. 1230.31)</w:t>
      </w:r>
      <w:r w:rsidR="0049519A">
        <w:rPr>
          <w:bCs/>
        </w:rPr>
        <w:t xml:space="preserve"> – transfer of the burden for this NSR rule change that was originally approved under EPA ICR No. 2276.02, OMB Control No. 2060-0609.</w:t>
      </w:r>
    </w:p>
    <w:p w:rsidR="00C72B50" w:rsidRDefault="00C72B50" w:rsidP="007009E5">
      <w:pPr>
        <w:ind w:firstLine="720"/>
      </w:pPr>
    </w:p>
    <w:p w:rsidR="00EF07B2" w:rsidRDefault="0049519A" w:rsidP="00EF07B2">
      <w:pPr>
        <w:rPr>
          <w:lang w:val="en-CA"/>
        </w:rPr>
      </w:pPr>
      <w:r>
        <w:rPr>
          <w:lang w:val="en-CA"/>
        </w:rPr>
        <w:t xml:space="preserve">As a result of these changes and revisions, the currently approved </w:t>
      </w:r>
      <w:r w:rsidR="00BC0142">
        <w:rPr>
          <w:lang w:val="en-CA"/>
        </w:rPr>
        <w:t xml:space="preserve">respondent </w:t>
      </w:r>
      <w:r>
        <w:rPr>
          <w:lang w:val="en-CA"/>
        </w:rPr>
        <w:t xml:space="preserve">burden for the NSR program stands at </w:t>
      </w:r>
      <w:r w:rsidR="00032BE1">
        <w:rPr>
          <w:lang w:val="en-CA"/>
        </w:rPr>
        <w:t>over 6.7 million</w:t>
      </w:r>
      <w:r w:rsidR="00D2759D">
        <w:rPr>
          <w:lang w:val="en-CA"/>
        </w:rPr>
        <w:t xml:space="preserve"> hours per year for </w:t>
      </w:r>
      <w:r w:rsidR="00032BE1">
        <w:rPr>
          <w:lang w:val="en-CA"/>
        </w:rPr>
        <w:t>nearly 162</w:t>
      </w:r>
      <w:r w:rsidR="004F11D7">
        <w:rPr>
          <w:lang w:val="en-CA"/>
        </w:rPr>
        <w:t>,000</w:t>
      </w:r>
      <w:r w:rsidR="00D2759D">
        <w:rPr>
          <w:lang w:val="en-CA"/>
        </w:rPr>
        <w:t xml:space="preserve"> respon</w:t>
      </w:r>
      <w:r w:rsidR="009B152E">
        <w:rPr>
          <w:lang w:val="en-CA"/>
        </w:rPr>
        <w:t>se</w:t>
      </w:r>
      <w:r w:rsidR="00D2759D">
        <w:rPr>
          <w:lang w:val="en-CA"/>
        </w:rPr>
        <w:t>s</w:t>
      </w:r>
      <w:r w:rsidR="003235C9">
        <w:rPr>
          <w:lang w:val="en-CA"/>
        </w:rPr>
        <w:t xml:space="preserve"> (with associated </w:t>
      </w:r>
      <w:r w:rsidR="003235C9" w:rsidRPr="00032BE1">
        <w:t>labor</w:t>
      </w:r>
      <w:r w:rsidR="003235C9">
        <w:rPr>
          <w:lang w:val="en-CA"/>
        </w:rPr>
        <w:t xml:space="preserve"> costs of </w:t>
      </w:r>
      <w:r w:rsidR="00032BE1">
        <w:rPr>
          <w:lang w:val="en-CA"/>
        </w:rPr>
        <w:t>about $603 million</w:t>
      </w:r>
      <w:r w:rsidR="003235C9">
        <w:rPr>
          <w:lang w:val="en-CA"/>
        </w:rPr>
        <w:t>)</w:t>
      </w:r>
      <w:r w:rsidR="00D2759D">
        <w:rPr>
          <w:lang w:val="en-CA"/>
        </w:rPr>
        <w:t xml:space="preserve">, plus </w:t>
      </w:r>
      <w:r w:rsidR="00E72E3B">
        <w:rPr>
          <w:lang w:val="en-CA"/>
        </w:rPr>
        <w:t xml:space="preserve">about </w:t>
      </w:r>
      <w:r w:rsidR="00D2759D">
        <w:rPr>
          <w:lang w:val="en-CA"/>
        </w:rPr>
        <w:t>$11</w:t>
      </w:r>
      <w:r w:rsidR="00E72E3B">
        <w:rPr>
          <w:lang w:val="en-CA"/>
        </w:rPr>
        <w:t>.5 million</w:t>
      </w:r>
      <w:r w:rsidR="00D2759D">
        <w:rPr>
          <w:lang w:val="en-CA"/>
        </w:rPr>
        <w:t xml:space="preserve"> in capital and one-time start-up costs.</w:t>
      </w:r>
    </w:p>
    <w:p w:rsidR="0049519A" w:rsidRPr="00BB2522" w:rsidRDefault="0049519A" w:rsidP="00EF07B2">
      <w:pPr>
        <w:rPr>
          <w:lang w:val="en-CA"/>
        </w:rPr>
      </w:pPr>
    </w:p>
    <w:p w:rsidR="00E72E3B" w:rsidRDefault="00142B7A" w:rsidP="00D2759D">
      <w:r w:rsidRPr="00204389">
        <w:rPr>
          <w:lang w:val="en-CA"/>
        </w:rPr>
        <w:fldChar w:fldCharType="begin"/>
      </w:r>
      <w:r w:rsidR="00EF07B2" w:rsidRPr="00204389">
        <w:rPr>
          <w:lang w:val="en-CA"/>
        </w:rPr>
        <w:instrText xml:space="preserve"> SEQ CHAPTER \h \r 1</w:instrText>
      </w:r>
      <w:r w:rsidRPr="00204389">
        <w:rPr>
          <w:lang w:val="en-CA"/>
        </w:rPr>
        <w:fldChar w:fldCharType="end"/>
      </w:r>
      <w:r w:rsidR="00C468C9" w:rsidRPr="00204389">
        <w:t>Th</w:t>
      </w:r>
      <w:r w:rsidR="00D2759D">
        <w:t>is</w:t>
      </w:r>
      <w:r w:rsidR="00C468C9" w:rsidRPr="00204389">
        <w:t xml:space="preserve"> </w:t>
      </w:r>
      <w:r w:rsidR="00EF07B2" w:rsidRPr="00204389">
        <w:t>renewal ICR for the NSR program estimate</w:t>
      </w:r>
      <w:r w:rsidR="00D2759D">
        <w:t>s</w:t>
      </w:r>
      <w:r w:rsidR="00EF07B2" w:rsidRPr="00204389">
        <w:t xml:space="preserve"> the </w:t>
      </w:r>
      <w:r w:rsidR="004F11D7">
        <w:t xml:space="preserve">annual </w:t>
      </w:r>
      <w:r w:rsidR="00BC0142">
        <w:t xml:space="preserve">respondent </w:t>
      </w:r>
      <w:r w:rsidR="00EF07B2" w:rsidRPr="00204389">
        <w:t xml:space="preserve">burden at approximately </w:t>
      </w:r>
      <w:r w:rsidR="004F11D7">
        <w:t>7.9 </w:t>
      </w:r>
      <w:r w:rsidR="00032BE1">
        <w:t>million hours (with labor costs of about $695 million) for over 162</w:t>
      </w:r>
      <w:r w:rsidR="004F11D7">
        <w:t>,000</w:t>
      </w:r>
      <w:r w:rsidR="00032BE1">
        <w:t xml:space="preserve"> responses</w:t>
      </w:r>
      <w:r w:rsidR="00E72E3B">
        <w:t xml:space="preserve">, plus </w:t>
      </w:r>
      <w:r w:rsidR="00E72E3B">
        <w:rPr>
          <w:lang w:val="en-CA"/>
        </w:rPr>
        <w:t>capital and one-time start-up costs of about $12.6 million</w:t>
      </w:r>
      <w:r w:rsidR="00A31DDE">
        <w:t xml:space="preserve">. </w:t>
      </w:r>
      <w:r w:rsidR="00EF07B2" w:rsidRPr="00204389">
        <w:t xml:space="preserve">The change (net increase) in </w:t>
      </w:r>
      <w:r w:rsidR="00BC0142">
        <w:t xml:space="preserve">the </w:t>
      </w:r>
      <w:r w:rsidR="00EF07B2" w:rsidRPr="00204389">
        <w:t xml:space="preserve">burden estimate </w:t>
      </w:r>
      <w:r w:rsidR="00006914" w:rsidRPr="00204389">
        <w:t>is</w:t>
      </w:r>
      <w:r w:rsidR="00CB4219" w:rsidRPr="00204389">
        <w:t xml:space="preserve"> due</w:t>
      </w:r>
      <w:r w:rsidR="00E72E3B">
        <w:t xml:space="preserve"> largely to the </w:t>
      </w:r>
      <w:r w:rsidR="00DC55A6">
        <w:t xml:space="preserve">expected </w:t>
      </w:r>
      <w:r w:rsidR="00E72E3B">
        <w:t xml:space="preserve">progress in the implementation of the minor NSR program in Indian country and </w:t>
      </w:r>
      <w:r w:rsidR="00E72E3B">
        <w:lastRenderedPageBreak/>
        <w:t xml:space="preserve">the phased integration of GHGs into the PSD program. In both cases, the period covered by this ICR renewal </w:t>
      </w:r>
      <w:r w:rsidR="00DC55A6">
        <w:t>is expected to</w:t>
      </w:r>
      <w:r w:rsidR="00E72E3B">
        <w:t xml:space="preserve"> include a significant increase in the number of permits iss</w:t>
      </w:r>
      <w:r w:rsidR="00DC55A6">
        <w:t xml:space="preserve">ued. An additional factor in the increase of labor and capital/start-up costs is that we have updated labor wage rates and adjusted the capital/start-up costs for inflation. </w:t>
      </w:r>
    </w:p>
    <w:p w:rsidR="00DC55A6" w:rsidRDefault="00DC55A6" w:rsidP="00D2759D"/>
    <w:p w:rsidR="00DC55A6" w:rsidRDefault="004F11D7" w:rsidP="00D2759D">
      <w:r>
        <w:t>The estimated annual burden in this renewal ICR consists of approximately 5.2 million hours for industry respondents (with labor costs of about $476 million and capital/start-up costs of about $12.6 million) and 2.7 million hours for state and local reviewing authority respondents (with labor costs of about $219 million). The estimated annual burden for the EPA is about 85,000 hours and $6.4 million.</w:t>
      </w:r>
    </w:p>
    <w:p w:rsidR="007009E5" w:rsidRPr="00BB2522" w:rsidRDefault="007009E5" w:rsidP="007009E5">
      <w:pPr>
        <w:ind w:firstLine="720"/>
      </w:pPr>
    </w:p>
    <w:p w:rsidR="00AB22D8" w:rsidRPr="00BB2522" w:rsidRDefault="0085396E">
      <w:r w:rsidRPr="00BB2522">
        <w:t>1(c)</w:t>
      </w:r>
      <w:r w:rsidRPr="00BB2522">
        <w:tab/>
      </w:r>
      <w:r w:rsidR="00AB22D8" w:rsidRPr="00BB2522">
        <w:t>PAPERWORK REDUCTION ACT REQUIREMENTS</w:t>
      </w:r>
    </w:p>
    <w:p w:rsidR="00843D6E" w:rsidRPr="00BB2522" w:rsidRDefault="00843D6E"/>
    <w:p w:rsidR="00EC0759" w:rsidRPr="00BB2522" w:rsidRDefault="00142B7A" w:rsidP="00AB108C">
      <w:r w:rsidRPr="00204389">
        <w:rPr>
          <w:lang w:val="en-CA"/>
        </w:rPr>
        <w:fldChar w:fldCharType="begin"/>
      </w:r>
      <w:r w:rsidR="00EC0759" w:rsidRPr="00204389">
        <w:rPr>
          <w:lang w:val="en-CA"/>
        </w:rPr>
        <w:instrText xml:space="preserve"> SEQ CHAPTER \h \r 1</w:instrText>
      </w:r>
      <w:r w:rsidRPr="00204389">
        <w:rPr>
          <w:lang w:val="en-CA"/>
        </w:rPr>
        <w:fldChar w:fldCharType="end"/>
      </w:r>
      <w:r w:rsidR="00EC0759" w:rsidRPr="00204389">
        <w:t xml:space="preserve">For any existing rule, </w:t>
      </w:r>
      <w:r w:rsidR="004F11D7">
        <w:t>section</w:t>
      </w:r>
      <w:r w:rsidR="00EC0759" w:rsidRPr="00204389">
        <w:t xml:space="preserve"> 3507(g) of the Paperwork Reduction Act (PRA) limits the amount of time </w:t>
      </w:r>
      <w:r w:rsidR="004F11D7">
        <w:t>for which</w:t>
      </w:r>
      <w:r w:rsidR="00EC0759" w:rsidRPr="00204389">
        <w:t xml:space="preserve"> a Director may approve a collection of information to </w:t>
      </w:r>
      <w:r w:rsidR="004F11D7">
        <w:t>3</w:t>
      </w:r>
      <w:r w:rsidR="00EC0759" w:rsidRPr="00204389">
        <w:t xml:space="preserve"> years</w:t>
      </w:r>
      <w:r w:rsidR="00A31DDE">
        <w:t xml:space="preserve">. </w:t>
      </w:r>
      <w:r w:rsidR="00DE5E1C">
        <w:t xml:space="preserve">The existing ICR (EPA ICR No. 1230.23) expires on April 30, 2012. </w:t>
      </w:r>
      <w:r w:rsidR="00EC0759" w:rsidRPr="00204389">
        <w:t xml:space="preserve">Consequently, the annual burden estimates are calculated for the </w:t>
      </w:r>
      <w:r w:rsidR="004F11D7">
        <w:t>3</w:t>
      </w:r>
      <w:r w:rsidR="00EC0759" w:rsidRPr="00204389">
        <w:t xml:space="preserve">-year period beginning </w:t>
      </w:r>
      <w:r w:rsidR="00927C65" w:rsidRPr="00204389">
        <w:t>May</w:t>
      </w:r>
      <w:r w:rsidR="00DE5E1C">
        <w:t xml:space="preserve"> 1</w:t>
      </w:r>
      <w:r w:rsidR="00927C65" w:rsidRPr="00204389">
        <w:t>, 20</w:t>
      </w:r>
      <w:r w:rsidR="00DE5E1C">
        <w:t>12</w:t>
      </w:r>
      <w:r w:rsidR="00EC0759" w:rsidRPr="00204389">
        <w:t xml:space="preserve"> and ending</w:t>
      </w:r>
      <w:r w:rsidR="00927C65" w:rsidRPr="00204389">
        <w:t xml:space="preserve"> </w:t>
      </w:r>
      <w:r w:rsidR="00DE5E1C">
        <w:t>April 30</w:t>
      </w:r>
      <w:r w:rsidR="00927C65" w:rsidRPr="00204389">
        <w:t>,</w:t>
      </w:r>
      <w:r w:rsidR="000C08D9" w:rsidRPr="00204389">
        <w:t xml:space="preserve"> 201</w:t>
      </w:r>
      <w:r w:rsidR="00DE5E1C">
        <w:t>5</w:t>
      </w:r>
      <w:r w:rsidR="00EC0759" w:rsidRPr="00204389">
        <w:t>.</w:t>
      </w:r>
      <w:r w:rsidR="00EC0759" w:rsidRPr="00BB2522">
        <w:t xml:space="preserve"> </w:t>
      </w:r>
    </w:p>
    <w:p w:rsidR="00EC0759" w:rsidRPr="00BB2522" w:rsidRDefault="00EC0759" w:rsidP="00AB108C"/>
    <w:p w:rsidR="00EC0759" w:rsidRPr="00BB2522" w:rsidRDefault="00EC0759" w:rsidP="00AB108C">
      <w:r w:rsidRPr="00BB2522">
        <w:t xml:space="preserve">Except for information collections in notices of proposed rules or those exempted under the emergency processing provisions of 44 U.S.C. § 3507(j), the PRA requires </w:t>
      </w:r>
      <w:r w:rsidR="008E3219">
        <w:t xml:space="preserve">the </w:t>
      </w:r>
      <w:r w:rsidRPr="00BB2522">
        <w:t>EPA to solicit comments on each proposed information collection, including the renewal or modification of any existing ICR</w:t>
      </w:r>
      <w:r w:rsidR="00A31DDE">
        <w:t xml:space="preserve">. </w:t>
      </w:r>
      <w:r w:rsidRPr="00BB2522">
        <w:t xml:space="preserve">This ICR renewal and its supporting statement </w:t>
      </w:r>
      <w:r w:rsidR="00DE5E1C">
        <w:t>w</w:t>
      </w:r>
      <w:r w:rsidR="008E3219">
        <w:t>ere</w:t>
      </w:r>
      <w:r w:rsidRPr="00BB2522">
        <w:t xml:space="preserve"> publicly noticed in the </w:t>
      </w:r>
      <w:r w:rsidRPr="008E3219">
        <w:rPr>
          <w:i/>
        </w:rPr>
        <w:t>Federal Register</w:t>
      </w:r>
      <w:r w:rsidRPr="00BB2522">
        <w:t xml:space="preserve"> </w:t>
      </w:r>
      <w:r w:rsidR="008E3219">
        <w:t>(</w:t>
      </w:r>
      <w:r w:rsidR="008E3219" w:rsidRPr="008E3219">
        <w:t>76 FR 72700</w:t>
      </w:r>
      <w:r w:rsidR="008E3219">
        <w:t>,</w:t>
      </w:r>
      <w:r w:rsidR="008E3219" w:rsidRPr="008E3219">
        <w:t xml:space="preserve"> </w:t>
      </w:r>
      <w:r w:rsidR="008E3219">
        <w:t xml:space="preserve">November </w:t>
      </w:r>
      <w:r w:rsidR="008E3219" w:rsidRPr="008E3219">
        <w:t>25</w:t>
      </w:r>
      <w:r w:rsidR="008E3219">
        <w:t xml:space="preserve">, </w:t>
      </w:r>
      <w:r w:rsidR="008E3219" w:rsidRPr="008E3219">
        <w:t>2011</w:t>
      </w:r>
      <w:r w:rsidR="008E3219">
        <w:t xml:space="preserve">) </w:t>
      </w:r>
      <w:r w:rsidRPr="00BB2522">
        <w:t xml:space="preserve">to solicit comments on the data, analyses and conclusions. </w:t>
      </w:r>
      <w:r w:rsidR="008E3219">
        <w:t xml:space="preserve">No </w:t>
      </w:r>
      <w:r w:rsidR="00DE5E1C">
        <w:t xml:space="preserve">comments </w:t>
      </w:r>
      <w:r w:rsidR="008E3219">
        <w:t xml:space="preserve">were </w:t>
      </w:r>
      <w:r w:rsidR="00DE5E1C">
        <w:t>received</w:t>
      </w:r>
      <w:r w:rsidR="008E3219">
        <w:t>.</w:t>
      </w:r>
      <w:r w:rsidR="002E0DF4" w:rsidRPr="00BB2522">
        <w:t xml:space="preserve"> </w:t>
      </w:r>
      <w:r w:rsidR="008E3219">
        <w:t>T</w:t>
      </w:r>
      <w:r w:rsidR="002E0DF4" w:rsidRPr="00BB2522">
        <w:t>he</w:t>
      </w:r>
      <w:r w:rsidR="00DE5E1C">
        <w:t xml:space="preserve"> </w:t>
      </w:r>
      <w:r w:rsidR="002E0DF4" w:rsidRPr="00BB2522">
        <w:t xml:space="preserve">ICR </w:t>
      </w:r>
      <w:r w:rsidR="00931841" w:rsidRPr="00BB2522">
        <w:t xml:space="preserve">will be submitted to </w:t>
      </w:r>
      <w:r w:rsidR="008E3219">
        <w:t xml:space="preserve">the </w:t>
      </w:r>
      <w:r w:rsidRPr="00BB2522">
        <w:t>OMB for approval.</w:t>
      </w:r>
    </w:p>
    <w:p w:rsidR="00EC0759" w:rsidRPr="00BB2522" w:rsidRDefault="00EC0759" w:rsidP="00AB108C"/>
    <w:p w:rsidR="00EC0759" w:rsidRPr="00BB2522" w:rsidRDefault="00EC0759" w:rsidP="00AB108C">
      <w:r w:rsidRPr="00BB2522">
        <w:t>The information that this ICR covers is required for the submittal of a complete permit application for the construction or modification of all major new stationary sources of pollutants in attainment and nonattainment areas, as well as for applicable minor stationary sources of pollutants</w:t>
      </w:r>
      <w:r w:rsidR="00A31DDE">
        <w:t xml:space="preserve">. </w:t>
      </w:r>
      <w:r w:rsidR="00DE5E1C">
        <w:t xml:space="preserve">The </w:t>
      </w:r>
      <w:r w:rsidRPr="00BB2522">
        <w:t xml:space="preserve">EPA certifies that the information collection is necessary for the proper performance of  </w:t>
      </w:r>
      <w:r w:rsidR="008E3219">
        <w:t xml:space="preserve">the </w:t>
      </w:r>
      <w:r w:rsidRPr="00BB2522">
        <w:t xml:space="preserve">EPA’s functions, and that it has practical utility; is not unnecessarily duplicative of information </w:t>
      </w:r>
      <w:r w:rsidR="008E3219">
        <w:t xml:space="preserve">the </w:t>
      </w:r>
      <w:r w:rsidRPr="00BB2522">
        <w:t xml:space="preserve">EPA otherwise can reasonably access; and reduces, to the extent practicable and appropriate, the burden on persons providing the information to or for </w:t>
      </w:r>
      <w:r w:rsidR="008E3219">
        <w:t xml:space="preserve">the </w:t>
      </w:r>
      <w:r w:rsidRPr="00BB2522">
        <w:t>EPA.</w:t>
      </w:r>
    </w:p>
    <w:p w:rsidR="00EC0759" w:rsidRPr="00BB2522" w:rsidRDefault="00EC0759" w:rsidP="00EC0759"/>
    <w:p w:rsidR="00EC0759" w:rsidRPr="00BB2522" w:rsidRDefault="0085396E" w:rsidP="00494844">
      <w:pPr>
        <w:outlineLvl w:val="0"/>
      </w:pPr>
      <w:r w:rsidRPr="00BB2522">
        <w:t>2.</w:t>
      </w:r>
      <w:r w:rsidRPr="00BB2522">
        <w:tab/>
      </w:r>
      <w:r w:rsidR="00EC0759" w:rsidRPr="00BB2522">
        <w:t>NEED FOR AND USE OF THE COLLECTION</w:t>
      </w:r>
    </w:p>
    <w:p w:rsidR="00EC0759" w:rsidRPr="00BB2522" w:rsidRDefault="00EC0759" w:rsidP="00EC0759"/>
    <w:p w:rsidR="00EC0759" w:rsidRPr="00BB2522" w:rsidRDefault="0085396E" w:rsidP="00EC0759">
      <w:r w:rsidRPr="00BB2522">
        <w:t>2(a)</w:t>
      </w:r>
      <w:r w:rsidRPr="00BB2522">
        <w:tab/>
      </w:r>
      <w:r w:rsidR="00EC0759" w:rsidRPr="00BB2522">
        <w:t>NEED/AUTHORITY FOR THE COLLECTION</w:t>
      </w:r>
    </w:p>
    <w:p w:rsidR="00EC0759" w:rsidRPr="00BB2522" w:rsidRDefault="00EC0759" w:rsidP="00EC0759"/>
    <w:p w:rsidR="00A3434C" w:rsidRPr="00BB2522" w:rsidRDefault="00142B7A" w:rsidP="00AB108C">
      <w:r w:rsidRPr="00BB2522">
        <w:rPr>
          <w:lang w:val="en-CA"/>
        </w:rPr>
        <w:fldChar w:fldCharType="begin"/>
      </w:r>
      <w:r w:rsidR="00A3434C" w:rsidRPr="00BB2522">
        <w:rPr>
          <w:lang w:val="en-CA"/>
        </w:rPr>
        <w:instrText xml:space="preserve"> SEQ CHAPTER \h \r 1</w:instrText>
      </w:r>
      <w:r w:rsidRPr="00BB2522">
        <w:rPr>
          <w:lang w:val="en-CA"/>
        </w:rPr>
        <w:fldChar w:fldCharType="end"/>
      </w:r>
      <w:r w:rsidR="00A3434C" w:rsidRPr="00BB2522">
        <w:t xml:space="preserve">Section 110 of the </w:t>
      </w:r>
      <w:r w:rsidR="00DE5E1C">
        <w:t>CAA</w:t>
      </w:r>
      <w:r w:rsidR="00A3434C" w:rsidRPr="00BB2522">
        <w:t xml:space="preserve"> requires all </w:t>
      </w:r>
      <w:r w:rsidR="00DE5E1C">
        <w:t>s</w:t>
      </w:r>
      <w:r w:rsidR="00A3434C" w:rsidRPr="00BB2522">
        <w:t xml:space="preserve">tates to submit an implementation plan </w:t>
      </w:r>
      <w:r w:rsidR="00EB0D22">
        <w:t>that</w:t>
      </w:r>
      <w:r w:rsidR="00A3434C" w:rsidRPr="00BB2522">
        <w:t xml:space="preserve"> contains a preconstruction review program for all new or modified stationary sources, including any provisions necessary for this program to meet the specific requirements of </w:t>
      </w:r>
      <w:r w:rsidR="00DE5E1C">
        <w:t>p</w:t>
      </w:r>
      <w:r w:rsidR="00A3434C" w:rsidRPr="00BB2522">
        <w:t xml:space="preserve">arts C and D of </w:t>
      </w:r>
      <w:r w:rsidR="00DE5E1C">
        <w:t>t</w:t>
      </w:r>
      <w:r w:rsidR="00A3434C" w:rsidRPr="00BB2522">
        <w:t>itle I of the CAA related to major construction</w:t>
      </w:r>
      <w:r w:rsidR="00A31DDE">
        <w:t xml:space="preserve">. </w:t>
      </w:r>
      <w:r w:rsidR="00A3434C" w:rsidRPr="00BB2522">
        <w:t>Section 110(a)(2)(C) of the CAA requires that no new or modified stationary source, in conjunction with existing source emissions in the same area, can interfere with the attainment or maintenance of the National Ambient Air Quality Standards (NAAQS)</w:t>
      </w:r>
      <w:r w:rsidR="00A31DDE">
        <w:t xml:space="preserve">. </w:t>
      </w:r>
      <w:r w:rsidR="00A3434C" w:rsidRPr="00BB2522">
        <w:t xml:space="preserve">It further requires that no source can construct without securing a permit to ensure that the objectives of </w:t>
      </w:r>
      <w:r w:rsidR="00DE5E1C">
        <w:t>p</w:t>
      </w:r>
      <w:r w:rsidR="00A3434C" w:rsidRPr="00BB2522">
        <w:t xml:space="preserve">arts C and D of </w:t>
      </w:r>
      <w:r w:rsidR="00DE5E1C">
        <w:t xml:space="preserve">title I of </w:t>
      </w:r>
      <w:r w:rsidR="00A3434C" w:rsidRPr="00BB2522">
        <w:t>the CAA are met</w:t>
      </w:r>
      <w:r w:rsidR="00A31DDE">
        <w:t xml:space="preserve">. </w:t>
      </w:r>
    </w:p>
    <w:p w:rsidR="00A3434C" w:rsidRPr="00BB2522" w:rsidRDefault="00A3434C" w:rsidP="00AB108C"/>
    <w:p w:rsidR="00A3434C" w:rsidRPr="00BB2522" w:rsidRDefault="00142B7A" w:rsidP="00AB108C">
      <w:r w:rsidRPr="00BB2522">
        <w:rPr>
          <w:lang w:val="en-CA"/>
        </w:rPr>
        <w:fldChar w:fldCharType="begin"/>
      </w:r>
      <w:r w:rsidR="00A3434C" w:rsidRPr="00BB2522">
        <w:rPr>
          <w:lang w:val="en-CA"/>
        </w:rPr>
        <w:instrText xml:space="preserve"> SEQ CHAPTER \h \r 1</w:instrText>
      </w:r>
      <w:r w:rsidRPr="00BB2522">
        <w:rPr>
          <w:lang w:val="en-CA"/>
        </w:rPr>
        <w:fldChar w:fldCharType="end"/>
      </w:r>
      <w:r w:rsidR="00A3434C" w:rsidRPr="00BB2522">
        <w:t xml:space="preserve">Part C of </w:t>
      </w:r>
      <w:r w:rsidR="00DE5E1C">
        <w:t>t</w:t>
      </w:r>
      <w:r w:rsidR="00A3434C" w:rsidRPr="00BB2522">
        <w:t>itle I of the CAA outlines specific construction requirements for new and modified sources constructing in areas that do not violate the NAAQS</w:t>
      </w:r>
      <w:r w:rsidR="00A31DDE">
        <w:t xml:space="preserve">. </w:t>
      </w:r>
      <w:r w:rsidR="00A3434C" w:rsidRPr="00BB2522">
        <w:t xml:space="preserve">These requirements are more commonly referred to as the </w:t>
      </w:r>
      <w:r w:rsidR="008E3219">
        <w:t>“</w:t>
      </w:r>
      <w:r w:rsidR="00A3434C" w:rsidRPr="00BB2522">
        <w:t>prevention of significant d</w:t>
      </w:r>
      <w:r w:rsidR="00DE5E1C">
        <w:t>eterioration</w:t>
      </w:r>
      <w:r w:rsidR="008E3219">
        <w:t>” or “PSD”</w:t>
      </w:r>
      <w:r w:rsidR="00DE5E1C">
        <w:t xml:space="preserve"> rules, which</w:t>
      </w:r>
      <w:r w:rsidR="00A3434C" w:rsidRPr="00BB2522">
        <w:t xml:space="preserve"> require a prospective major new or modified source to: (1) demonstrate that the NAAQS and incre</w:t>
      </w:r>
      <w:r w:rsidR="00DE5E1C">
        <w:t>ments will not be exceeded, (2) </w:t>
      </w:r>
      <w:r w:rsidR="00A3434C" w:rsidRPr="00BB2522">
        <w:t xml:space="preserve">ensure </w:t>
      </w:r>
      <w:r w:rsidR="00A3434C" w:rsidRPr="00BB2522">
        <w:lastRenderedPageBreak/>
        <w:t xml:space="preserve">the application of best available control technology (BACT) and (3) protect Federal Class I areas from adverse impacts, including adverse impacts on air quality related values (AQRVs). </w:t>
      </w:r>
    </w:p>
    <w:p w:rsidR="00A3434C" w:rsidRPr="00BB2522" w:rsidRDefault="00A3434C" w:rsidP="00AB108C"/>
    <w:p w:rsidR="00EB0D22" w:rsidRDefault="00DE5E1C" w:rsidP="00CE434C">
      <w:r>
        <w:t>Similarly, part D of t</w:t>
      </w:r>
      <w:r w:rsidR="00A3434C" w:rsidRPr="00BB2522">
        <w:t>itle I of the CAA specifies requirements for major new and modified sources constructing in areas de</w:t>
      </w:r>
      <w:r w:rsidR="004A1835" w:rsidRPr="00BB2522">
        <w:t>signated as nonattainment for a</w:t>
      </w:r>
      <w:r w:rsidR="00A3434C" w:rsidRPr="00BB2522">
        <w:t xml:space="preserve"> NAAQS pursuant to </w:t>
      </w:r>
      <w:r>
        <w:t>s</w:t>
      </w:r>
      <w:r w:rsidR="00A3434C" w:rsidRPr="00BB2522">
        <w:t>ection 107 of the CAA</w:t>
      </w:r>
      <w:r w:rsidR="00A31DDE">
        <w:t xml:space="preserve">. </w:t>
      </w:r>
      <w:r w:rsidR="00A3434C" w:rsidRPr="00BB2522">
        <w:t xml:space="preserve">The </w:t>
      </w:r>
      <w:r>
        <w:t>p</w:t>
      </w:r>
      <w:r w:rsidR="00A3434C" w:rsidRPr="00BB2522">
        <w:t xml:space="preserve">art D provisions also apply to major source permitting in the Northeast Ozone Transport Region as established under </w:t>
      </w:r>
      <w:r>
        <w:t>s</w:t>
      </w:r>
      <w:r w:rsidR="00A3434C" w:rsidRPr="00BB2522">
        <w:t>ection 184 of the CAA</w:t>
      </w:r>
      <w:r w:rsidR="00A31DDE">
        <w:t xml:space="preserve">. </w:t>
      </w:r>
      <w:r w:rsidR="00A3434C" w:rsidRPr="00BB2522">
        <w:t xml:space="preserve">The </w:t>
      </w:r>
      <w:r>
        <w:t>p</w:t>
      </w:r>
      <w:r w:rsidR="00A3434C" w:rsidRPr="00BB2522">
        <w:t>art D rules</w:t>
      </w:r>
      <w:r w:rsidR="00EB0D22">
        <w:t>, which are often referred to as the “nonattainment major NSR” or “NA NSR” rules,</w:t>
      </w:r>
      <w:r w:rsidR="00A3434C" w:rsidRPr="00BB2522">
        <w:t xml:space="preserve"> generally require a prospective major construction project to: (1) ensure the application of controls which will achieve the lowest achievable emission rate (LAER), (2) certify that all major sources in a </w:t>
      </w:r>
      <w:r>
        <w:t>s</w:t>
      </w:r>
      <w:r w:rsidR="00A3434C" w:rsidRPr="00BB2522">
        <w:t>tate which are owned or controlled by the same person (or persons) are in compliance with all ai</w:t>
      </w:r>
      <w:r w:rsidR="0099258E">
        <w:t>r emissions regulations and (3) </w:t>
      </w:r>
      <w:r w:rsidR="00A3434C" w:rsidRPr="00BB2522">
        <w:t>secure reductions in existing source emissions</w:t>
      </w:r>
      <w:r w:rsidR="0099258E" w:rsidRPr="00BB2522">
        <w:t xml:space="preserve"> (</w:t>
      </w:r>
      <w:r w:rsidR="0099258E">
        <w:t>“</w:t>
      </w:r>
      <w:r w:rsidR="0099258E" w:rsidRPr="00BB2522">
        <w:t>offsets</w:t>
      </w:r>
      <w:r w:rsidR="0099258E">
        <w:t>”</w:t>
      </w:r>
      <w:r w:rsidR="0099258E" w:rsidRPr="00BB2522">
        <w:t>)</w:t>
      </w:r>
      <w:r w:rsidR="00A3434C" w:rsidRPr="00BB2522">
        <w:t xml:space="preserve"> </w:t>
      </w:r>
      <w:r w:rsidR="0099258E">
        <w:t>that</w:t>
      </w:r>
      <w:r w:rsidR="00A3434C" w:rsidRPr="00BB2522">
        <w:t xml:space="preserve"> comply with specific statutory offset ratios and are otherwise equal to, or greater than</w:t>
      </w:r>
      <w:r w:rsidR="0099258E">
        <w:t>,</w:t>
      </w:r>
      <w:r w:rsidR="00A3434C" w:rsidRPr="00BB2522">
        <w:t xml:space="preserve"> those reductions necessary to show attainment and maintenance of the applicable NAAQS.</w:t>
      </w:r>
      <w:r w:rsidR="00EB0D22">
        <w:t xml:space="preserve"> </w:t>
      </w:r>
    </w:p>
    <w:p w:rsidR="00DE5E1C" w:rsidRDefault="00DE5E1C" w:rsidP="00A3434C"/>
    <w:p w:rsidR="00EC0759" w:rsidRPr="00BB2522" w:rsidRDefault="0085396E" w:rsidP="00EC0759">
      <w:r w:rsidRPr="00BB2522">
        <w:t>2(b)</w:t>
      </w:r>
      <w:r w:rsidRPr="00BB2522">
        <w:tab/>
      </w:r>
      <w:r w:rsidR="00EC0759" w:rsidRPr="00BB2522">
        <w:t>PRACTICAL UTILITY/USERS OF THE DATA</w:t>
      </w:r>
    </w:p>
    <w:p w:rsidR="00EC0759" w:rsidRPr="00BB2522" w:rsidRDefault="00EC0759" w:rsidP="00EC0759"/>
    <w:p w:rsidR="00A3434C" w:rsidRPr="00BB2522" w:rsidRDefault="00142B7A" w:rsidP="00A343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rPr>
          <w:lang w:val="en-CA"/>
        </w:rPr>
        <w:fldChar w:fldCharType="begin"/>
      </w:r>
      <w:r w:rsidR="00A3434C" w:rsidRPr="00BB2522">
        <w:rPr>
          <w:lang w:val="en-CA"/>
        </w:rPr>
        <w:instrText xml:space="preserve"> SEQ CHAPTER \h \r 1</w:instrText>
      </w:r>
      <w:r w:rsidRPr="00BB2522">
        <w:rPr>
          <w:lang w:val="en-CA"/>
        </w:rPr>
        <w:fldChar w:fldCharType="end"/>
      </w:r>
      <w:r w:rsidR="00A3434C" w:rsidRPr="00BB2522">
        <w:t>Before the owner or operator of a facility can commence construction or modification of its source, it must comply with all applicable construction permit requirements</w:t>
      </w:r>
      <w:r w:rsidR="00A31DDE">
        <w:t xml:space="preserve">. </w:t>
      </w:r>
      <w:r w:rsidR="00A3434C" w:rsidRPr="00BB2522">
        <w:t xml:space="preserve">The owner or operator of a stationary source must develop or collect all relevant information not otherwise available to the </w:t>
      </w:r>
      <w:r w:rsidR="00DE5E1C">
        <w:t>f</w:t>
      </w:r>
      <w:r w:rsidR="00A3434C" w:rsidRPr="00BB2522">
        <w:t xml:space="preserve">ederal, </w:t>
      </w:r>
      <w:r w:rsidR="00DE5E1C">
        <w:t>state</w:t>
      </w:r>
      <w:r w:rsidR="00A3434C" w:rsidRPr="00BB2522">
        <w:t xml:space="preserve"> or local </w:t>
      </w:r>
      <w:r w:rsidR="00673763">
        <w:t>RA</w:t>
      </w:r>
      <w:r w:rsidR="00F44F08" w:rsidRPr="00673763">
        <w:t>.</w:t>
      </w:r>
      <w:r w:rsidR="00A31DDE">
        <w:t xml:space="preserve"> </w:t>
      </w:r>
      <w:r w:rsidR="00A3434C" w:rsidRPr="00BB2522">
        <w:t xml:space="preserve">The </w:t>
      </w:r>
      <w:r w:rsidR="00DE5E1C">
        <w:t>R</w:t>
      </w:r>
      <w:r w:rsidR="00A3434C" w:rsidRPr="00BB2522">
        <w:t>A reviews the application materials submitted by the owner or operator and either declares the permit application complete for processing or provides the owner or operator guidance on how to correct the deficiencies in the application</w:t>
      </w:r>
      <w:r w:rsidR="00A31DDE">
        <w:t xml:space="preserve">. </w:t>
      </w:r>
      <w:r w:rsidR="00A3434C" w:rsidRPr="00BB2522">
        <w:t>If the application has deficiencies, the applicant collects any additional data identified by the</w:t>
      </w:r>
      <w:r w:rsidR="009D401E">
        <w:t xml:space="preserve"> RA</w:t>
      </w:r>
      <w:r w:rsidR="00A3434C" w:rsidRPr="00BB2522">
        <w:t xml:space="preserve"> so that the permit application can be deemed “complete.” Although sufficient information must be submitted by the applicant before its permit can be classified as complete, some additional clarifying information can be submitted at a later date by the applicant to assist the</w:t>
      </w:r>
      <w:r w:rsidR="009D401E">
        <w:t xml:space="preserve"> RA</w:t>
      </w:r>
      <w:r w:rsidR="00A3434C" w:rsidRPr="00BB2522">
        <w:t xml:space="preserve"> in processing the permit application.</w:t>
      </w:r>
    </w:p>
    <w:p w:rsidR="00A3434C" w:rsidRPr="00BB2522" w:rsidRDefault="00A3434C" w:rsidP="00A343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434C" w:rsidRPr="00BB2522" w:rsidRDefault="00A3434C" w:rsidP="00A343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For major sources to be constructed or modified in attainment areas, the </w:t>
      </w:r>
      <w:r w:rsidR="00542407">
        <w:t>R</w:t>
      </w:r>
      <w:r w:rsidRPr="00BB2522">
        <w:t>A uses the permit application information to determine:  (1) whether the source will cause or contribute to a violation of the NAAQS and air quality increments, (2) if the technology the sourc</w:t>
      </w:r>
      <w:r w:rsidR="006E4C00">
        <w:t>e is proposing is BACT and (3) </w:t>
      </w:r>
      <w:r w:rsidRPr="00BB2522">
        <w:t>whether the source's emissions will adversely affect any Federal Class I areas, including AQRVs in these areas</w:t>
      </w:r>
      <w:r w:rsidR="00A31DDE">
        <w:t xml:space="preserve">. </w:t>
      </w:r>
      <w:r w:rsidRPr="00BB2522">
        <w:t>For major sources to be constructed or modified in nonattainment areas, the permit applicat</w:t>
      </w:r>
      <w:r w:rsidR="006E4C00">
        <w:t>ion information is used by the R</w:t>
      </w:r>
      <w:r w:rsidRPr="00BB2522">
        <w:t xml:space="preserve">A to determine whether:  (1) </w:t>
      </w:r>
      <w:r w:rsidR="006E4C00">
        <w:t>the source will apply LAER, (2) </w:t>
      </w:r>
      <w:r w:rsidRPr="00BB2522">
        <w:t xml:space="preserve">the source will have secured the required emissions offsets and (3) the source has demonstrated that all other of its major sources in the same </w:t>
      </w:r>
      <w:r w:rsidR="006E4C00">
        <w:t>s</w:t>
      </w:r>
      <w:r w:rsidRPr="00BB2522">
        <w:t>tate are in compliance with all applicable air emissions regulations</w:t>
      </w:r>
      <w:r w:rsidR="00A31DDE">
        <w:t xml:space="preserve">. </w:t>
      </w:r>
      <w:r w:rsidR="00542407">
        <w:t xml:space="preserve">For minor sources that are large enough to be subject to minor NSR to be constructed or modified in attainment and nonattainment areas, the RA uses the permit application information to determine whether the source will cause or contribute to a </w:t>
      </w:r>
      <w:r w:rsidR="00542407" w:rsidRPr="00BB2522">
        <w:t>violation of the NAAQS</w:t>
      </w:r>
      <w:r w:rsidR="00542407">
        <w:t>. Minor NSR programs may include a control technology requirement or require ambient air quality modeling to protect the NAAQS.</w:t>
      </w:r>
    </w:p>
    <w:p w:rsidR="00A3434C" w:rsidRPr="00BB2522" w:rsidRDefault="00A3434C" w:rsidP="00A343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434C" w:rsidRPr="00BB2522" w:rsidRDefault="00A3434C" w:rsidP="00A343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Once the application is complete, the </w:t>
      </w:r>
      <w:r w:rsidR="006E4C00">
        <w:t>R</w:t>
      </w:r>
      <w:r w:rsidRPr="00BB2522">
        <w:t>A makes a preliminary determination regarding the approvability of the permit application</w:t>
      </w:r>
      <w:r w:rsidR="00A31DDE">
        <w:t xml:space="preserve">. </w:t>
      </w:r>
      <w:r w:rsidR="00542407">
        <w:t>For major NSR, t</w:t>
      </w:r>
      <w:r w:rsidRPr="00BB2522">
        <w:t>his determination, along with the application and supporting information, is made available to the public for at least 30 days</w:t>
      </w:r>
      <w:r w:rsidR="00A31DDE">
        <w:t xml:space="preserve">. </w:t>
      </w:r>
      <w:r w:rsidRPr="00BB2522">
        <w:t xml:space="preserve">The </w:t>
      </w:r>
      <w:r w:rsidR="006E4C00">
        <w:t>R</w:t>
      </w:r>
      <w:r w:rsidRPr="00BB2522">
        <w:t>A must then respond to public comments and take action on the final permit</w:t>
      </w:r>
      <w:r w:rsidR="00A31DDE">
        <w:t xml:space="preserve">. </w:t>
      </w:r>
      <w:r w:rsidRPr="00BB2522">
        <w:t xml:space="preserve">Typically a final </w:t>
      </w:r>
      <w:r w:rsidR="00542407">
        <w:t xml:space="preserve">major NSR </w:t>
      </w:r>
      <w:r w:rsidRPr="00BB2522">
        <w:t xml:space="preserve">action must be taken on a permit by the </w:t>
      </w:r>
      <w:r w:rsidR="006E4C00">
        <w:t>R</w:t>
      </w:r>
      <w:r w:rsidRPr="00BB2522">
        <w:t xml:space="preserve">A within </w:t>
      </w:r>
      <w:r w:rsidR="006E4C00">
        <w:t>1</w:t>
      </w:r>
      <w:r w:rsidRPr="00BB2522">
        <w:t xml:space="preserve"> year of receipt of a complete application</w:t>
      </w:r>
      <w:r w:rsidR="00A31DDE">
        <w:t xml:space="preserve">. </w:t>
      </w:r>
      <w:r w:rsidR="00542407">
        <w:t>For minor NSR, the public comment period and deadline for a final permit action may be shorter.</w:t>
      </w:r>
    </w:p>
    <w:p w:rsidR="00A3434C" w:rsidRPr="00BB2522" w:rsidRDefault="00A3434C" w:rsidP="00A343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 w:hAnsi="Helv" w:cs="Helv"/>
        </w:rPr>
      </w:pPr>
    </w:p>
    <w:p w:rsidR="00A3434C" w:rsidRPr="00BB2522" w:rsidRDefault="00BF4A57" w:rsidP="00A3434C">
      <w:r w:rsidRPr="00BB2522">
        <w:lastRenderedPageBreak/>
        <w:t xml:space="preserve">In addition, </w:t>
      </w:r>
      <w:r w:rsidR="00A3434C" w:rsidRPr="00BB2522">
        <w:t>the public and other permit applicants may use some of the data collected</w:t>
      </w:r>
      <w:r w:rsidR="00A31DDE">
        <w:t xml:space="preserve">. </w:t>
      </w:r>
      <w:r w:rsidR="00542407">
        <w:t xml:space="preserve">The </w:t>
      </w:r>
      <w:r w:rsidR="00A3434C" w:rsidRPr="00BB2522">
        <w:t>EPA operates a RACT/BACT/LAER Clearinghouse (RBLC)</w:t>
      </w:r>
      <w:r w:rsidR="006E4C00" w:rsidRPr="009D401E">
        <w:rPr>
          <w:rStyle w:val="FootnoteReference"/>
        </w:rPr>
        <w:footnoteReference w:id="1"/>
      </w:r>
      <w:r w:rsidR="00A3434C" w:rsidRPr="00BB2522">
        <w:t xml:space="preserve"> which contains many BACT and LAER determinations to aid applicants and reviewers in identifying reasonable and available control technologies</w:t>
      </w:r>
      <w:r w:rsidR="00A31DDE">
        <w:t xml:space="preserve">. </w:t>
      </w:r>
      <w:r w:rsidR="00A3434C" w:rsidRPr="00BB2522">
        <w:t xml:space="preserve">The Clean Air Act Amendments </w:t>
      </w:r>
      <w:r w:rsidR="00DE45E1">
        <w:t xml:space="preserve">of 1990 </w:t>
      </w:r>
      <w:r w:rsidR="00A3434C" w:rsidRPr="00BB2522">
        <w:t xml:space="preserve">require that the BACT or LAER information in each permit must be gathered by the </w:t>
      </w:r>
      <w:r w:rsidR="00542407">
        <w:t>R</w:t>
      </w:r>
      <w:r w:rsidR="00A3434C" w:rsidRPr="00BB2522">
        <w:t>A and submitted for entry into the RBLC database as a reference for making future control technology determinations</w:t>
      </w:r>
      <w:r w:rsidR="00A31DDE">
        <w:t xml:space="preserve">. </w:t>
      </w:r>
      <w:r w:rsidR="00A3434C" w:rsidRPr="00BB2522">
        <w:t>Annual reports containing RBLC update information are also available to the public through the National Technical Information Service.</w:t>
      </w:r>
      <w:r w:rsidR="00A3434C" w:rsidRPr="00BB2522">
        <w:tab/>
      </w:r>
    </w:p>
    <w:p w:rsidR="00A3434C" w:rsidRPr="00BB2522" w:rsidRDefault="00A3434C" w:rsidP="00A3434C"/>
    <w:p w:rsidR="00EC0759" w:rsidRPr="00BB2522" w:rsidRDefault="0085396E" w:rsidP="00494844">
      <w:pPr>
        <w:outlineLvl w:val="0"/>
      </w:pPr>
      <w:r w:rsidRPr="00BB2522">
        <w:t>3.</w:t>
      </w:r>
      <w:r w:rsidRPr="00BB2522">
        <w:tab/>
      </w:r>
      <w:r w:rsidR="00EC0759" w:rsidRPr="00BB2522">
        <w:t>NONDUPLICATION, CONSULTATIONS AND OTHER COLLECTION CRITERIA</w:t>
      </w:r>
    </w:p>
    <w:p w:rsidR="00EC0759" w:rsidRPr="00BB2522" w:rsidRDefault="00EC0759" w:rsidP="00EC0759"/>
    <w:p w:rsidR="00EC0759" w:rsidRPr="00BB2522" w:rsidRDefault="0085396E" w:rsidP="00EC0759">
      <w:r w:rsidRPr="00BB2522">
        <w:t>3(a)</w:t>
      </w:r>
      <w:r w:rsidRPr="00BB2522">
        <w:tab/>
      </w:r>
      <w:r w:rsidR="00EC0759" w:rsidRPr="00BB2522">
        <w:t>NONDUPLICATION</w:t>
      </w:r>
    </w:p>
    <w:p w:rsidR="00EC0759" w:rsidRPr="00BB2522" w:rsidRDefault="00EC0759" w:rsidP="00EC0759"/>
    <w:p w:rsidR="00BF4A57" w:rsidRPr="00BB2522" w:rsidRDefault="00142B7A" w:rsidP="00AB108C">
      <w:r w:rsidRPr="00BB2522">
        <w:rPr>
          <w:lang w:val="en-CA"/>
        </w:rPr>
        <w:fldChar w:fldCharType="begin"/>
      </w:r>
      <w:r w:rsidR="00BF4A57" w:rsidRPr="00BB2522">
        <w:rPr>
          <w:lang w:val="en-CA"/>
        </w:rPr>
        <w:instrText xml:space="preserve"> SEQ CHAPTER \h \r 1</w:instrText>
      </w:r>
      <w:r w:rsidRPr="00BB2522">
        <w:rPr>
          <w:lang w:val="en-CA"/>
        </w:rPr>
        <w:fldChar w:fldCharType="end"/>
      </w:r>
      <w:r w:rsidR="00BF4A57" w:rsidRPr="00BB2522">
        <w:t xml:space="preserve">The information collection activities required under the NSR regulations are not routinely performed elsewhere by </w:t>
      </w:r>
      <w:r w:rsidR="00542407">
        <w:t xml:space="preserve">the </w:t>
      </w:r>
      <w:r w:rsidR="00BF4A57" w:rsidRPr="00BB2522">
        <w:t>EPA</w:t>
      </w:r>
      <w:r w:rsidR="00A31DDE">
        <w:t xml:space="preserve">. </w:t>
      </w:r>
      <w:r w:rsidR="00BF4A57" w:rsidRPr="00BB2522">
        <w:t>However, similar information may be collected during the development of certain environmental impact statements (EIS)</w:t>
      </w:r>
      <w:r w:rsidR="00A31DDE">
        <w:t xml:space="preserve">. </w:t>
      </w:r>
      <w:r w:rsidR="00BF4A57" w:rsidRPr="00BB2522">
        <w:t xml:space="preserve">In such cases, regulations and policies require that information collected for </w:t>
      </w:r>
      <w:r w:rsidR="00DE45E1">
        <w:t xml:space="preserve">the </w:t>
      </w:r>
      <w:r w:rsidR="00BF4A57" w:rsidRPr="00BB2522">
        <w:t>EIS and NSR programs be coordinated to the maximum extent possible so as to minimize duplicating the collection of data</w:t>
      </w:r>
      <w:r w:rsidR="00A31DDE">
        <w:t xml:space="preserve">. </w:t>
      </w:r>
      <w:r w:rsidR="00BF4A57" w:rsidRPr="00BB2522">
        <w:t xml:space="preserve">Some of the required information also may already be available from </w:t>
      </w:r>
      <w:r w:rsidR="00542407">
        <w:t>s</w:t>
      </w:r>
      <w:r w:rsidR="00BF4A57" w:rsidRPr="00BB2522">
        <w:t>tates or other federal agencies</w:t>
      </w:r>
      <w:r w:rsidR="00A31DDE">
        <w:t xml:space="preserve">. </w:t>
      </w:r>
      <w:r w:rsidR="00BF4A57" w:rsidRPr="00BB2522">
        <w:t>However, even when these data are available, they are not generally adequate to address completely the relevant NSR requirements.</w:t>
      </w:r>
    </w:p>
    <w:p w:rsidR="00BF4A57" w:rsidRPr="00BB2522" w:rsidRDefault="00BF4A57" w:rsidP="00EC0759"/>
    <w:p w:rsidR="00EC0759" w:rsidRPr="00BB2522" w:rsidRDefault="0085396E" w:rsidP="00EC0759">
      <w:r w:rsidRPr="00BB2522">
        <w:t>3(b)</w:t>
      </w:r>
      <w:r w:rsidRPr="00BB2522">
        <w:tab/>
      </w:r>
      <w:r w:rsidR="00EC0759" w:rsidRPr="00BB2522">
        <w:t>PUBLIC NOTICE REQUIRED PRIOR TO ICR SUBMISSION TO OMB</w:t>
      </w:r>
    </w:p>
    <w:p w:rsidR="00EC0759" w:rsidRPr="00BB2522" w:rsidRDefault="00EC0759" w:rsidP="00EC0759"/>
    <w:p w:rsidR="0046588E" w:rsidRDefault="0046588E" w:rsidP="00EC0759">
      <w:r w:rsidRPr="00BB2522">
        <w:t xml:space="preserve">The first public notice of this ICR renewal </w:t>
      </w:r>
      <w:r w:rsidR="00DE45E1">
        <w:t>was</w:t>
      </w:r>
      <w:r w:rsidRPr="00BB2522">
        <w:t xml:space="preserve"> published in </w:t>
      </w:r>
      <w:r w:rsidR="00DE45E1" w:rsidRPr="00BB2522">
        <w:t xml:space="preserve">the </w:t>
      </w:r>
      <w:r w:rsidR="00DE45E1" w:rsidRPr="008E3219">
        <w:rPr>
          <w:i/>
        </w:rPr>
        <w:t>Federal Register</w:t>
      </w:r>
      <w:r w:rsidR="00DE45E1" w:rsidRPr="00BB2522">
        <w:t xml:space="preserve"> </w:t>
      </w:r>
      <w:r w:rsidR="00DE45E1">
        <w:t>on</w:t>
      </w:r>
      <w:r w:rsidR="00DE45E1" w:rsidRPr="008E3219">
        <w:t xml:space="preserve"> </w:t>
      </w:r>
      <w:r w:rsidR="00DE45E1">
        <w:t xml:space="preserve">November </w:t>
      </w:r>
      <w:r w:rsidR="00DE45E1" w:rsidRPr="008E3219">
        <w:t>25</w:t>
      </w:r>
      <w:r w:rsidR="00DE45E1">
        <w:t xml:space="preserve">, </w:t>
      </w:r>
      <w:r w:rsidR="00DE45E1" w:rsidRPr="008E3219">
        <w:t>2011</w:t>
      </w:r>
      <w:r w:rsidR="00DE45E1">
        <w:t xml:space="preserve"> (</w:t>
      </w:r>
      <w:r w:rsidR="00DE45E1" w:rsidRPr="008E3219">
        <w:t>76 FR 72700</w:t>
      </w:r>
      <w:r w:rsidR="00DE45E1">
        <w:t>)</w:t>
      </w:r>
      <w:r w:rsidR="007E5CA9" w:rsidRPr="00BB2522">
        <w:t>.</w:t>
      </w:r>
      <w:r w:rsidRPr="00BB2522">
        <w:t xml:space="preserve"> </w:t>
      </w:r>
      <w:r w:rsidR="00DE45E1">
        <w:t>No</w:t>
      </w:r>
      <w:r w:rsidR="005D3813" w:rsidRPr="00BB2522">
        <w:t xml:space="preserve"> comments </w:t>
      </w:r>
      <w:r w:rsidR="00DE45E1">
        <w:t>we</w:t>
      </w:r>
      <w:r w:rsidR="005D3813" w:rsidRPr="00BB2522">
        <w:t>re received.</w:t>
      </w:r>
      <w:r w:rsidR="00DE45E1" w:rsidRPr="00DE45E1">
        <w:t xml:space="preserve"> </w:t>
      </w:r>
      <w:r w:rsidR="00DE45E1">
        <w:t>T</w:t>
      </w:r>
      <w:r w:rsidR="00DE45E1" w:rsidRPr="00BB2522">
        <w:t>he</w:t>
      </w:r>
      <w:r w:rsidR="00DE45E1">
        <w:t xml:space="preserve"> </w:t>
      </w:r>
      <w:r w:rsidR="00DE45E1" w:rsidRPr="00BB2522">
        <w:t xml:space="preserve">ICR will be submitted to </w:t>
      </w:r>
      <w:r w:rsidR="00DE45E1">
        <w:t xml:space="preserve">the </w:t>
      </w:r>
      <w:r w:rsidR="00DE45E1" w:rsidRPr="00BB2522">
        <w:t>OMB for approval.</w:t>
      </w:r>
    </w:p>
    <w:p w:rsidR="00542407" w:rsidRPr="00BB2522" w:rsidRDefault="00542407" w:rsidP="00EC0759"/>
    <w:p w:rsidR="00EC0759" w:rsidRPr="00BB2522" w:rsidRDefault="0085396E" w:rsidP="00EC0759">
      <w:r w:rsidRPr="00BB2522">
        <w:t>3(c)</w:t>
      </w:r>
      <w:r w:rsidRPr="00BB2522">
        <w:tab/>
      </w:r>
      <w:r w:rsidR="00EC0759" w:rsidRPr="00BB2522">
        <w:t>CONSULTATIONS</w:t>
      </w:r>
    </w:p>
    <w:p w:rsidR="00B7174A" w:rsidRPr="00BB2522" w:rsidRDefault="00B7174A" w:rsidP="00EC0759"/>
    <w:p w:rsidR="00AB108C" w:rsidRDefault="00142B7A" w:rsidP="00AB108C">
      <w:r w:rsidRPr="00BB2522">
        <w:rPr>
          <w:lang w:val="en-CA"/>
        </w:rPr>
        <w:fldChar w:fldCharType="begin"/>
      </w:r>
      <w:r w:rsidR="00BA5BBA" w:rsidRPr="00BB2522">
        <w:rPr>
          <w:lang w:val="en-CA"/>
        </w:rPr>
        <w:instrText xml:space="preserve"> SEQ CHAPTER \h \r 1</w:instrText>
      </w:r>
      <w:r w:rsidRPr="00BB2522">
        <w:rPr>
          <w:lang w:val="en-CA"/>
        </w:rPr>
        <w:fldChar w:fldCharType="end"/>
      </w:r>
      <w:r w:rsidR="00BA5BBA" w:rsidRPr="00BB2522">
        <w:t>This ICR is a renewal of the existing ICR for the NSR program</w:t>
      </w:r>
      <w:r w:rsidR="00A31DDE">
        <w:t xml:space="preserve">. </w:t>
      </w:r>
      <w:r w:rsidR="00BA5BBA" w:rsidRPr="00BB2522">
        <w:t>It incorporates the base elements of the program which have not been changed for this renewal</w:t>
      </w:r>
      <w:r w:rsidR="000D454D" w:rsidRPr="00BB2522">
        <w:t>.</w:t>
      </w:r>
      <w:r w:rsidR="00AB108C">
        <w:t xml:space="preserve"> However, since the previous renewal,</w:t>
      </w:r>
      <w:r w:rsidR="00AB108C" w:rsidRPr="00AB108C">
        <w:t xml:space="preserve"> the EPA has filled regulatory voids that existed in Indian country (where state NSR programs do not apply) by promulgating a part D program and a minor NSR program for Indian country. (The EPA was already implementing the part C PSD program in Indian country.) The implementing regulations for these programs are </w:t>
      </w:r>
      <w:r w:rsidR="00AB108C">
        <w:t xml:space="preserve">located in 40 CFR part 49 </w:t>
      </w:r>
      <w:r w:rsidR="00AB108C" w:rsidRPr="00AB108C">
        <w:t>at 40 CFR 49.151 through 49.173</w:t>
      </w:r>
      <w:r w:rsidR="00AB108C">
        <w:t>, so these part 49 regulations have been brought under this ICR</w:t>
      </w:r>
      <w:r w:rsidR="00AB108C" w:rsidRPr="00AB108C">
        <w:t>. The EPA acts as the reviewing authority for these programs.</w:t>
      </w:r>
      <w:r w:rsidR="00AB108C">
        <w:t xml:space="preserve"> </w:t>
      </w:r>
    </w:p>
    <w:p w:rsidR="00AB108C" w:rsidRDefault="00AB108C" w:rsidP="00AB108C"/>
    <w:p w:rsidR="00AB108C" w:rsidRDefault="00AB108C" w:rsidP="00AB108C">
      <w:r>
        <w:t xml:space="preserve">In addition, GHGs have come under the PSD program since the last renewal as a result of </w:t>
      </w:r>
      <w:r w:rsidRPr="00AB108C">
        <w:t xml:space="preserve">actions under the </w:t>
      </w:r>
      <w:r>
        <w:t>CAA</w:t>
      </w:r>
      <w:r w:rsidRPr="00AB108C">
        <w:t xml:space="preserve"> unrelated to NSR.</w:t>
      </w:r>
      <w:r>
        <w:t xml:space="preserve"> P</w:t>
      </w:r>
      <w:r w:rsidRPr="00AB108C">
        <w:t xml:space="preserve">rovisions </w:t>
      </w:r>
      <w:r w:rsidR="00DC6BF3">
        <w:t xml:space="preserve">also have been </w:t>
      </w:r>
      <w:r w:rsidRPr="00AB108C">
        <w:t xml:space="preserve">added to the PSD regulations that allow for full implementation of the program for </w:t>
      </w:r>
      <w:r w:rsidR="00B94909">
        <w:t>particulate matter less than 2.5 microns (</w:t>
      </w:r>
      <w:r w:rsidRPr="00AB108C">
        <w:t>PM</w:t>
      </w:r>
      <w:r w:rsidRPr="00AB108C">
        <w:rPr>
          <w:vertAlign w:val="subscript"/>
        </w:rPr>
        <w:t>2.5</w:t>
      </w:r>
      <w:r w:rsidR="00B94909">
        <w:t>)</w:t>
      </w:r>
      <w:r w:rsidRPr="00AB108C">
        <w:t xml:space="preserve">, which has resulted in an increase in the modeling required for PSD permits. The Flexible Air Permitting Rule </w:t>
      </w:r>
      <w:r w:rsidR="00DC6BF3">
        <w:t xml:space="preserve">also established policies that </w:t>
      </w:r>
      <w:r w:rsidRPr="00AB108C">
        <w:t>reduce total burden because of the reduction in the number of permit actions.</w:t>
      </w:r>
    </w:p>
    <w:p w:rsidR="00AB108C" w:rsidRDefault="00AB108C" w:rsidP="00AB108C"/>
    <w:p w:rsidR="00BA5BBA" w:rsidRPr="00BB2522" w:rsidRDefault="005D3813" w:rsidP="00AB108C">
      <w:r w:rsidRPr="00BB2522">
        <w:t>E</w:t>
      </w:r>
      <w:r w:rsidR="00BA5BBA" w:rsidRPr="00BB2522">
        <w:t xml:space="preserve">xtensive consultation through public hearings with environmental groups; industry; and state, local, and federal agency representatives </w:t>
      </w:r>
      <w:r w:rsidR="004D3B08" w:rsidRPr="00BB2522">
        <w:t>were</w:t>
      </w:r>
      <w:r w:rsidR="00BA5BBA" w:rsidRPr="00BB2522">
        <w:t xml:space="preserve"> conducted </w:t>
      </w:r>
      <w:r w:rsidR="00BD725C" w:rsidRPr="00BB2522">
        <w:t xml:space="preserve">previously </w:t>
      </w:r>
      <w:r w:rsidR="00BA5BBA" w:rsidRPr="00BB2522">
        <w:t xml:space="preserve">for </w:t>
      </w:r>
      <w:r w:rsidR="00DC6BF3">
        <w:t xml:space="preserve">all these actions that have affected </w:t>
      </w:r>
      <w:r w:rsidR="00BA5BBA" w:rsidRPr="00BB2522">
        <w:t xml:space="preserve">the </w:t>
      </w:r>
      <w:r w:rsidR="00DC6BF3">
        <w:t xml:space="preserve">NSR </w:t>
      </w:r>
      <w:r w:rsidR="00BA5BBA" w:rsidRPr="00BB2522">
        <w:t>ru</w:t>
      </w:r>
      <w:r w:rsidR="00BD725C" w:rsidRPr="00BB2522">
        <w:t xml:space="preserve">les </w:t>
      </w:r>
      <w:r w:rsidR="00DC6BF3">
        <w:t xml:space="preserve">covered by </w:t>
      </w:r>
      <w:r w:rsidR="00BD725C" w:rsidRPr="00BB2522">
        <w:t>this ICR</w:t>
      </w:r>
      <w:r w:rsidR="00BA5BBA" w:rsidRPr="00BB2522">
        <w:t>.</w:t>
      </w:r>
      <w:r w:rsidR="00BD725C" w:rsidRPr="00BB2522">
        <w:t xml:space="preserve"> </w:t>
      </w:r>
      <w:r w:rsidR="00DC6BF3">
        <w:t xml:space="preserve">Extensive consultation with Indian Tribes was carried out during the development of the NSR programs for Indian country. </w:t>
      </w:r>
      <w:r w:rsidR="00BD725C" w:rsidRPr="00BB2522">
        <w:t xml:space="preserve">Also, </w:t>
      </w:r>
      <w:r w:rsidR="00DC6BF3">
        <w:t xml:space="preserve">prior to the previous ICR renewal, the </w:t>
      </w:r>
      <w:r w:rsidR="00BD725C" w:rsidRPr="00BB2522">
        <w:t xml:space="preserve">EPA contacted the National Association of Clean Air Agencies (NACAA) and received comments from three </w:t>
      </w:r>
      <w:r w:rsidR="00BD725C" w:rsidRPr="00BB2522">
        <w:lastRenderedPageBreak/>
        <w:t xml:space="preserve">of its members. Consistent with NACAA’s input during that consultation period, changes </w:t>
      </w:r>
      <w:r w:rsidR="00DC6BF3">
        <w:t>were</w:t>
      </w:r>
      <w:r w:rsidR="00BD725C" w:rsidRPr="00BB2522">
        <w:t xml:space="preserve"> made to the burden estimates for certain activities performed by </w:t>
      </w:r>
      <w:r w:rsidR="00DC6BF3">
        <w:t>RAs, and these changes have been carried over in this renewal</w:t>
      </w:r>
      <w:r w:rsidR="00BD725C" w:rsidRPr="00BB2522">
        <w:t xml:space="preserve">. </w:t>
      </w:r>
      <w:r w:rsidR="00B94909">
        <w:t>In addition, the EPA contacted NACAA to solicit input for this renewal of the ICR, but no comments were received.</w:t>
      </w:r>
    </w:p>
    <w:p w:rsidR="00BA5BBA" w:rsidRPr="00BB2522" w:rsidRDefault="00BA5BBA" w:rsidP="00BA5BBA">
      <w:pPr>
        <w:ind w:firstLine="720"/>
      </w:pPr>
    </w:p>
    <w:p w:rsidR="00EC0759" w:rsidRPr="00BB2522" w:rsidRDefault="005A3444" w:rsidP="00EC0759">
      <w:r w:rsidRPr="00BB2522">
        <w:t>3(d)</w:t>
      </w:r>
      <w:r w:rsidRPr="00BB2522">
        <w:tab/>
      </w:r>
      <w:r w:rsidR="00EC0759" w:rsidRPr="00BB2522">
        <w:t>EFFECTS OF LESS FREQUENT COLLECTION</w:t>
      </w:r>
    </w:p>
    <w:p w:rsidR="00EC0759" w:rsidRPr="00BB2522" w:rsidRDefault="00EC0759" w:rsidP="00EC0759"/>
    <w:p w:rsidR="00BF4A57" w:rsidRPr="00BB2522" w:rsidRDefault="00142B7A" w:rsidP="00DC6BF3">
      <w:r w:rsidRPr="00BB2522">
        <w:rPr>
          <w:lang w:val="en-CA"/>
        </w:rPr>
        <w:fldChar w:fldCharType="begin"/>
      </w:r>
      <w:r w:rsidR="00BF4A57" w:rsidRPr="00BB2522">
        <w:rPr>
          <w:lang w:val="en-CA"/>
        </w:rPr>
        <w:instrText xml:space="preserve"> SEQ CHAPTER \h \r 1</w:instrText>
      </w:r>
      <w:r w:rsidRPr="00BB2522">
        <w:rPr>
          <w:lang w:val="en-CA"/>
        </w:rPr>
        <w:fldChar w:fldCharType="end"/>
      </w:r>
      <w:r w:rsidR="00BF4A57" w:rsidRPr="00BB2522">
        <w:t xml:space="preserve">The </w:t>
      </w:r>
      <w:r w:rsidR="00DC6BF3">
        <w:t>CAA</w:t>
      </w:r>
      <w:r w:rsidR="00BF4A57" w:rsidRPr="00BB2522">
        <w:t xml:space="preserve"> defines the rate of reporting by sources, states and local entities</w:t>
      </w:r>
      <w:r w:rsidR="00A31DDE">
        <w:t xml:space="preserve">. </w:t>
      </w:r>
      <w:r w:rsidR="00BF4A57" w:rsidRPr="00BB2522">
        <w:t>Consequently, less frequent collection is not possible.</w:t>
      </w:r>
    </w:p>
    <w:p w:rsidR="00BF4A57" w:rsidRPr="00BB2522" w:rsidRDefault="00BF4A57" w:rsidP="00EC0759"/>
    <w:p w:rsidR="00EC0759" w:rsidRPr="00BB2522" w:rsidRDefault="005A3444" w:rsidP="00EC0759">
      <w:r w:rsidRPr="00BB2522">
        <w:t>3(e)</w:t>
      </w:r>
      <w:r w:rsidRPr="00BB2522">
        <w:tab/>
      </w:r>
      <w:r w:rsidR="00EC0759" w:rsidRPr="00BB2522">
        <w:t>GENERAL GUIDELINES</w:t>
      </w:r>
    </w:p>
    <w:p w:rsidR="00EC0759" w:rsidRPr="00BB2522" w:rsidRDefault="00EC0759" w:rsidP="00EC0759"/>
    <w:p w:rsidR="00BF4A57" w:rsidRPr="00BB2522" w:rsidRDefault="00142B7A" w:rsidP="00BF4A57">
      <w:r w:rsidRPr="00BB2522">
        <w:rPr>
          <w:lang w:val="en-CA"/>
        </w:rPr>
        <w:fldChar w:fldCharType="begin"/>
      </w:r>
      <w:r w:rsidR="00BF4A57" w:rsidRPr="00BB2522">
        <w:rPr>
          <w:lang w:val="en-CA"/>
        </w:rPr>
        <w:instrText xml:space="preserve"> SEQ CHAPTER \h \r 1</w:instrText>
      </w:r>
      <w:r w:rsidRPr="00BB2522">
        <w:rPr>
          <w:lang w:val="en-CA"/>
        </w:rPr>
        <w:fldChar w:fldCharType="end"/>
      </w:r>
      <w:r w:rsidR="00DC6BF3">
        <w:rPr>
          <w:lang w:val="en-CA"/>
        </w:rPr>
        <w:t xml:space="preserve">The </w:t>
      </w:r>
      <w:r w:rsidR="00BF4A57" w:rsidRPr="00BB2522">
        <w:t xml:space="preserve">OMB's general guidelines for information collections must be adhered to by all </w:t>
      </w:r>
      <w:r w:rsidR="00DC6BF3">
        <w:t>f</w:t>
      </w:r>
      <w:r w:rsidR="00BF4A57" w:rsidRPr="00BB2522">
        <w:t xml:space="preserve">ederal </w:t>
      </w:r>
      <w:r w:rsidR="00DC6BF3">
        <w:t>a</w:t>
      </w:r>
      <w:r w:rsidR="00BF4A57" w:rsidRPr="00BB2522">
        <w:t>gencies for approval of any rulemaking's collection methodology</w:t>
      </w:r>
      <w:r w:rsidR="00A31DDE">
        <w:t xml:space="preserve">. </w:t>
      </w:r>
      <w:r w:rsidR="00BF4A57" w:rsidRPr="00BB2522">
        <w:t xml:space="preserve">In accordance with the requirements of 5 CFR 1320.5, the </w:t>
      </w:r>
      <w:r w:rsidR="00DC6BF3">
        <w:t>EPA</w:t>
      </w:r>
      <w:r w:rsidR="00BF4A57" w:rsidRPr="00BB2522">
        <w:t xml:space="preserve"> believes:</w:t>
      </w:r>
    </w:p>
    <w:p w:rsidR="00BF4A57" w:rsidRPr="00BB2522" w:rsidRDefault="00BF4A57" w:rsidP="00BF4A57"/>
    <w:p w:rsidR="00BF4A57" w:rsidRPr="00BB2522" w:rsidRDefault="00BF4A57" w:rsidP="00BF4A57">
      <w:pPr>
        <w:tabs>
          <w:tab w:val="left" w:pos="720"/>
        </w:tabs>
        <w:ind w:left="720" w:hanging="720"/>
      </w:pPr>
      <w:r w:rsidRPr="00BB2522">
        <w:t>1.</w:t>
      </w:r>
      <w:r w:rsidRPr="00BB2522">
        <w:tab/>
        <w:t>The NSR regulations do not require periodic reporting more frequently than semi-annually.</w:t>
      </w:r>
    </w:p>
    <w:p w:rsidR="00BF4A57" w:rsidRPr="00BB2522" w:rsidRDefault="00BF4A57" w:rsidP="00BF4A57">
      <w:pPr>
        <w:tabs>
          <w:tab w:val="left" w:pos="720"/>
        </w:tabs>
        <w:ind w:left="720" w:hanging="720"/>
      </w:pPr>
      <w:r w:rsidRPr="00BB2522">
        <w:t>2.</w:t>
      </w:r>
      <w:r w:rsidRPr="00BB2522">
        <w:tab/>
        <w:t>The NSR regulations do not require respondents to participate in any statistical survey.</w:t>
      </w:r>
    </w:p>
    <w:p w:rsidR="00BF4A57" w:rsidRPr="00BB2522" w:rsidRDefault="00BF4A57" w:rsidP="00BF4A57">
      <w:pPr>
        <w:tabs>
          <w:tab w:val="left" w:pos="720"/>
        </w:tabs>
        <w:ind w:left="720" w:hanging="720"/>
      </w:pPr>
      <w:r w:rsidRPr="00BB2522">
        <w:t>3.</w:t>
      </w:r>
      <w:r w:rsidRPr="00BB2522">
        <w:tab/>
        <w:t xml:space="preserve">Written responses to </w:t>
      </w:r>
      <w:r w:rsidR="00DC6BF3">
        <w:t>EPA</w:t>
      </w:r>
      <w:r w:rsidRPr="00BB2522">
        <w:t xml:space="preserve"> inquiries are not required to be submitted in less than </w:t>
      </w:r>
      <w:r w:rsidR="00DC6BF3">
        <w:t>30</w:t>
      </w:r>
      <w:r w:rsidRPr="00BB2522">
        <w:t xml:space="preserve"> days.</w:t>
      </w:r>
    </w:p>
    <w:p w:rsidR="00BF4A57" w:rsidRPr="00BB2522" w:rsidRDefault="00BF4A57" w:rsidP="00BF4A57">
      <w:pPr>
        <w:tabs>
          <w:tab w:val="left" w:pos="720"/>
        </w:tabs>
        <w:ind w:left="720" w:hanging="720"/>
      </w:pPr>
      <w:r w:rsidRPr="00BB2522">
        <w:t>4.</w:t>
      </w:r>
      <w:r w:rsidRPr="00BB2522">
        <w:tab/>
        <w:t xml:space="preserve">Special consideration has been given in the design of the NSR program to ensure that the requirements are, to the greatest extent possible, the same for </w:t>
      </w:r>
      <w:r w:rsidR="00DC6BF3">
        <w:t>f</w:t>
      </w:r>
      <w:r w:rsidRPr="00BB2522">
        <w:t xml:space="preserve">ederal requirements and those </w:t>
      </w:r>
      <w:r w:rsidR="00DC6BF3">
        <w:t>RA</w:t>
      </w:r>
      <w:r w:rsidRPr="00BB2522">
        <w:t>s who already have preconstruction permitting programs in place.</w:t>
      </w:r>
    </w:p>
    <w:p w:rsidR="00BF4A57" w:rsidRPr="00BB2522" w:rsidRDefault="00BF4A57" w:rsidP="00BF4A57">
      <w:pPr>
        <w:tabs>
          <w:tab w:val="left" w:pos="720"/>
        </w:tabs>
        <w:ind w:left="720" w:hanging="720"/>
      </w:pPr>
      <w:r w:rsidRPr="00BB2522">
        <w:t>5.</w:t>
      </w:r>
      <w:r w:rsidRPr="00BB2522">
        <w:tab/>
        <w:t xml:space="preserve">Confidential, proprietary and trade secret information necessary for the completeness of the respondent's permit are protected from disclosure under the requirements of  </w:t>
      </w:r>
      <w:r w:rsidR="00DC6BF3">
        <w:t xml:space="preserve">section </w:t>
      </w:r>
      <w:r w:rsidRPr="00BB2522">
        <w:t xml:space="preserve">503(e) and </w:t>
      </w:r>
      <w:r w:rsidR="00DC6BF3">
        <w:t xml:space="preserve">section </w:t>
      </w:r>
      <w:r w:rsidRPr="00BB2522">
        <w:t>114(c) of the</w:t>
      </w:r>
      <w:r w:rsidR="00DC6BF3">
        <w:t xml:space="preserve"> CAA</w:t>
      </w:r>
      <w:r w:rsidRPr="00BB2522">
        <w:t>.</w:t>
      </w:r>
    </w:p>
    <w:p w:rsidR="00BF4A57" w:rsidRPr="00BB2522" w:rsidRDefault="00BF4A57" w:rsidP="00BF4A57">
      <w:pPr>
        <w:tabs>
          <w:tab w:val="left" w:pos="720"/>
        </w:tabs>
        <w:ind w:left="720" w:hanging="720"/>
      </w:pPr>
      <w:r w:rsidRPr="00BB2522">
        <w:t>6.</w:t>
      </w:r>
      <w:r w:rsidRPr="00BB2522">
        <w:tab/>
        <w:t>The NSR regulations do not require more tha</w:t>
      </w:r>
      <w:r w:rsidR="00B94909">
        <w:t>n</w:t>
      </w:r>
      <w:r w:rsidRPr="00BB2522">
        <w:t xml:space="preserve"> one original and two copies of the permit application, update or revision to be submitted to the </w:t>
      </w:r>
      <w:r w:rsidR="00DC6BF3">
        <w:t>EPA</w:t>
      </w:r>
      <w:r w:rsidRPr="00BB2522">
        <w:t>.</w:t>
      </w:r>
    </w:p>
    <w:p w:rsidR="00BF4A57" w:rsidRPr="00BB2522" w:rsidRDefault="00BF4A57" w:rsidP="00BF4A57">
      <w:pPr>
        <w:tabs>
          <w:tab w:val="left" w:pos="720"/>
        </w:tabs>
        <w:ind w:left="720" w:hanging="720"/>
      </w:pPr>
      <w:r w:rsidRPr="00BB2522">
        <w:t>7.</w:t>
      </w:r>
      <w:r w:rsidRPr="00BB2522">
        <w:tab/>
        <w:t xml:space="preserve">Respondents do not receive remuneration for the preparation of </w:t>
      </w:r>
      <w:r w:rsidR="00D9102D" w:rsidRPr="00BB2522">
        <w:t xml:space="preserve">reports required by the </w:t>
      </w:r>
      <w:r w:rsidR="00DC6BF3">
        <w:t>CAA</w:t>
      </w:r>
      <w:r w:rsidR="00D9102D" w:rsidRPr="00BB2522">
        <w:t xml:space="preserve"> or </w:t>
      </w:r>
      <w:r w:rsidRPr="00BB2522">
        <w:t xml:space="preserve">part </w:t>
      </w:r>
      <w:r w:rsidR="00303379">
        <w:t xml:space="preserve">49, </w:t>
      </w:r>
      <w:r w:rsidRPr="00BB2522">
        <w:t>51 or 52.</w:t>
      </w:r>
    </w:p>
    <w:p w:rsidR="00BF4A57" w:rsidRPr="00BB2522" w:rsidRDefault="00BF4A57" w:rsidP="00BF4A57">
      <w:pPr>
        <w:tabs>
          <w:tab w:val="left" w:pos="720"/>
        </w:tabs>
        <w:ind w:left="720" w:hanging="720"/>
      </w:pPr>
      <w:r w:rsidRPr="00BB2522">
        <w:t>8.</w:t>
      </w:r>
      <w:r w:rsidRPr="00BB2522">
        <w:tab/>
        <w:t xml:space="preserve">To the greatest extent possible, the </w:t>
      </w:r>
      <w:r w:rsidR="00303379">
        <w:t>EPA</w:t>
      </w:r>
      <w:r w:rsidRPr="00BB2522">
        <w:t xml:space="preserve"> has taken advantage of automated methods of reporting.</w:t>
      </w:r>
    </w:p>
    <w:p w:rsidR="00BF4A57" w:rsidRPr="00BB2522" w:rsidRDefault="00BF4A57" w:rsidP="00BF4A57">
      <w:pPr>
        <w:tabs>
          <w:tab w:val="left" w:pos="720"/>
        </w:tabs>
        <w:ind w:left="720" w:hanging="720"/>
      </w:pPr>
      <w:r w:rsidRPr="00BB2522">
        <w:t>9.</w:t>
      </w:r>
      <w:r w:rsidRPr="00BB2522">
        <w:tab/>
        <w:t xml:space="preserve">The </w:t>
      </w:r>
      <w:r w:rsidR="00303379">
        <w:t>EPA</w:t>
      </w:r>
      <w:r w:rsidRPr="00BB2522">
        <w:t xml:space="preserve"> believes the impact of NSR regulations on small entities to be insignificant and not disproportionate.</w:t>
      </w:r>
    </w:p>
    <w:p w:rsidR="00BF4A57" w:rsidRPr="00BB2522" w:rsidRDefault="00BF4A57" w:rsidP="00BF4A57"/>
    <w:p w:rsidR="00BF4A57" w:rsidRPr="00BB2522" w:rsidRDefault="00BF4A57" w:rsidP="00BF4A57">
      <w:r w:rsidRPr="00BB2522">
        <w:t>The recordkeeping and reporting requirements contained in the NSR program do not exceed any of the P</w:t>
      </w:r>
      <w:r w:rsidR="00303379">
        <w:t>RA</w:t>
      </w:r>
      <w:r w:rsidRPr="00BB2522">
        <w:t xml:space="preserve"> guide</w:t>
      </w:r>
      <w:r w:rsidRPr="00BB2522">
        <w:softHyphen/>
        <w:t>lines con</w:t>
      </w:r>
      <w:r w:rsidRPr="00BB2522">
        <w:softHyphen/>
        <w:t>tained in 5 CFR 1320.5, except for the guideline which limits reten</w:t>
      </w:r>
      <w:r w:rsidRPr="00BB2522">
        <w:softHyphen/>
        <w:t>tion of records by respondents to</w:t>
      </w:r>
      <w:r w:rsidR="00B94909">
        <w:t xml:space="preserve"> </w:t>
      </w:r>
      <w:r w:rsidR="00303379">
        <w:t>3</w:t>
      </w:r>
      <w:r w:rsidRPr="00BB2522">
        <w:t xml:space="preserve"> years</w:t>
      </w:r>
      <w:r w:rsidR="00A31DDE">
        <w:t xml:space="preserve">. </w:t>
      </w:r>
      <w:r w:rsidRPr="00BB2522">
        <w:t xml:space="preserve">The </w:t>
      </w:r>
      <w:r w:rsidR="00303379">
        <w:t>CAA</w:t>
      </w:r>
      <w:r w:rsidRPr="00BB2522">
        <w:t xml:space="preserve"> requires </w:t>
      </w:r>
      <w:r w:rsidRPr="00BB2522">
        <w:softHyphen/>
        <w:t xml:space="preserve">both respondents and </w:t>
      </w:r>
      <w:r w:rsidR="00303379">
        <w:t>s</w:t>
      </w:r>
      <w:r w:rsidRPr="00BB2522">
        <w:t xml:space="preserve">tate or local agencies to retain records for a period of </w:t>
      </w:r>
      <w:r w:rsidR="00303379">
        <w:t>5</w:t>
      </w:r>
      <w:r w:rsidRPr="00BB2522">
        <w:t xml:space="preserve"> years</w:t>
      </w:r>
      <w:r w:rsidR="00A31DDE">
        <w:t xml:space="preserve">. </w:t>
      </w:r>
      <w:r w:rsidRPr="00BB2522">
        <w:t>The justification for this exception is found in 28 U.S.C</w:t>
      </w:r>
      <w:r w:rsidR="00A31DDE">
        <w:t xml:space="preserve">. </w:t>
      </w:r>
      <w:r w:rsidRPr="00BB2522">
        <w:t xml:space="preserve">2462, which specifies </w:t>
      </w:r>
      <w:r w:rsidR="00303379">
        <w:t>5 </w:t>
      </w:r>
      <w:r w:rsidRPr="00BB2522">
        <w:t xml:space="preserve">years as the general statute of limitations for </w:t>
      </w:r>
      <w:r w:rsidR="00303379">
        <w:t>f</w:t>
      </w:r>
      <w:r w:rsidRPr="00BB2522">
        <w:t>ederal claims in response to violations by regu</w:t>
      </w:r>
      <w:r w:rsidRPr="00BB2522">
        <w:softHyphen/>
        <w:t>lated entities</w:t>
      </w:r>
      <w:r w:rsidR="00A31DDE">
        <w:t xml:space="preserve">. </w:t>
      </w:r>
      <w:r w:rsidRPr="00BB2522">
        <w:t xml:space="preserve">The decision in </w:t>
      </w:r>
      <w:r w:rsidRPr="00BB2522">
        <w:rPr>
          <w:u w:val="single"/>
        </w:rPr>
        <w:t>U.S</w:t>
      </w:r>
      <w:r w:rsidR="00A31DDE">
        <w:rPr>
          <w:u w:val="single"/>
        </w:rPr>
        <w:t xml:space="preserve">. </w:t>
      </w:r>
      <w:r w:rsidRPr="00BB2522">
        <w:rPr>
          <w:u w:val="single"/>
        </w:rPr>
        <w:t>v</w:t>
      </w:r>
      <w:r w:rsidR="00A31DDE">
        <w:rPr>
          <w:u w:val="single"/>
        </w:rPr>
        <w:t xml:space="preserve">. </w:t>
      </w:r>
      <w:r w:rsidRPr="00BB2522">
        <w:rPr>
          <w:u w:val="single"/>
        </w:rPr>
        <w:t>Conoco, Inc.</w:t>
      </w:r>
      <w:r w:rsidRPr="00BB2522">
        <w:t>, No</w:t>
      </w:r>
      <w:r w:rsidR="00A31DDE">
        <w:t xml:space="preserve">. </w:t>
      </w:r>
      <w:r w:rsidRPr="00BB2522">
        <w:t>83-1916-E (W.D</w:t>
      </w:r>
      <w:r w:rsidR="00A31DDE">
        <w:t xml:space="preserve">. </w:t>
      </w:r>
      <w:r w:rsidRPr="00BB2522">
        <w:t xml:space="preserve">Okla., January 23, 1984) found that the </w:t>
      </w:r>
      <w:r w:rsidR="00303379">
        <w:t>5-</w:t>
      </w:r>
      <w:r w:rsidRPr="00BB2522">
        <w:t>year general statute of limitations applied to the C</w:t>
      </w:r>
      <w:r w:rsidR="00303379">
        <w:t>AA</w:t>
      </w:r>
      <w:r w:rsidRPr="00BB2522">
        <w:t>.</w:t>
      </w:r>
    </w:p>
    <w:p w:rsidR="00FC64F6" w:rsidRPr="00BB2522" w:rsidRDefault="00FC64F6" w:rsidP="00BF4A57"/>
    <w:p w:rsidR="00EC0759" w:rsidRPr="00BB2522" w:rsidRDefault="005A3444" w:rsidP="00EC0759">
      <w:r w:rsidRPr="00BB2522">
        <w:t>3(f)</w:t>
      </w:r>
      <w:r w:rsidRPr="00BB2522">
        <w:tab/>
      </w:r>
      <w:r w:rsidR="00EC0759" w:rsidRPr="00BB2522">
        <w:t>CONFIDENTIALITY</w:t>
      </w:r>
    </w:p>
    <w:p w:rsidR="00EC0759" w:rsidRPr="00BB2522" w:rsidRDefault="00EC0759" w:rsidP="00EC0759"/>
    <w:p w:rsidR="00FC64F6" w:rsidRPr="00BB2522" w:rsidRDefault="00142B7A" w:rsidP="00303379">
      <w:r w:rsidRPr="00BB2522">
        <w:rPr>
          <w:lang w:val="en-CA"/>
        </w:rPr>
        <w:fldChar w:fldCharType="begin"/>
      </w:r>
      <w:r w:rsidR="00FC64F6" w:rsidRPr="00BB2522">
        <w:rPr>
          <w:lang w:val="en-CA"/>
        </w:rPr>
        <w:instrText xml:space="preserve"> SEQ CHAPTER \h \r 1</w:instrText>
      </w:r>
      <w:r w:rsidRPr="00BB2522">
        <w:rPr>
          <w:lang w:val="en-CA"/>
        </w:rPr>
        <w:fldChar w:fldCharType="end"/>
      </w:r>
      <w:r w:rsidR="00FC64F6" w:rsidRPr="00BB2522">
        <w:t>Confidentiality is not an issue for the NSR program</w:t>
      </w:r>
      <w:r w:rsidR="00A31DDE">
        <w:t xml:space="preserve">. </w:t>
      </w:r>
      <w:r w:rsidR="00FC64F6" w:rsidRPr="00BB2522">
        <w:t xml:space="preserve">In accordance with </w:t>
      </w:r>
      <w:r w:rsidR="00303379">
        <w:t>t</w:t>
      </w:r>
      <w:r w:rsidR="00FC64F6" w:rsidRPr="00BB2522">
        <w:t xml:space="preserve">itle V, </w:t>
      </w:r>
      <w:r w:rsidR="00303379">
        <w:t>s</w:t>
      </w:r>
      <w:r w:rsidR="00FC64F6" w:rsidRPr="00BB2522">
        <w:t xml:space="preserve">ection 503 (e), the information that is to be submitted by sources as a part of their permit application and update, applications for revisions and </w:t>
      </w:r>
      <w:r w:rsidR="00303379">
        <w:t xml:space="preserve">applications for </w:t>
      </w:r>
      <w:r w:rsidR="00FC64F6" w:rsidRPr="00BB2522">
        <w:t>renewals is a matter of public record</w:t>
      </w:r>
      <w:r w:rsidR="00A31DDE">
        <w:t xml:space="preserve">. </w:t>
      </w:r>
      <w:r w:rsidR="00FC64F6" w:rsidRPr="00BB2522">
        <w:t xml:space="preserve">To the extent that the information required for the completeness of a </w:t>
      </w:r>
      <w:r w:rsidR="00303379">
        <w:t>f</w:t>
      </w:r>
      <w:r w:rsidR="00FC64F6" w:rsidRPr="00BB2522">
        <w:t xml:space="preserve">ederal permit is proprietary, confidential or of a nature that it could impair the ability of the source to maintain its market position, that information is </w:t>
      </w:r>
      <w:r w:rsidR="00FC64F6" w:rsidRPr="00BB2522">
        <w:lastRenderedPageBreak/>
        <w:t xml:space="preserve">collected and handled according to </w:t>
      </w:r>
      <w:r w:rsidR="00B94909">
        <w:t xml:space="preserve">the </w:t>
      </w:r>
      <w:r w:rsidR="00FC64F6" w:rsidRPr="00BB2522">
        <w:t xml:space="preserve">EPA's policies set forth in </w:t>
      </w:r>
      <w:r w:rsidR="001A65BD">
        <w:t>t</w:t>
      </w:r>
      <w:r w:rsidR="00FC64F6" w:rsidRPr="00BB2522">
        <w:t xml:space="preserve">itle 40, </w:t>
      </w:r>
      <w:r w:rsidR="001A65BD">
        <w:t>c</w:t>
      </w:r>
      <w:r w:rsidR="00FC64F6" w:rsidRPr="00BB2522">
        <w:t xml:space="preserve">hapter 1, </w:t>
      </w:r>
      <w:r w:rsidR="001A65BD">
        <w:t>p</w:t>
      </w:r>
      <w:r w:rsidR="00FC64F6" w:rsidRPr="00BB2522">
        <w:t xml:space="preserve">art 2, </w:t>
      </w:r>
      <w:r w:rsidR="001A65BD">
        <w:t>s</w:t>
      </w:r>
      <w:r w:rsidR="00FC64F6" w:rsidRPr="00BB2522">
        <w:t>ubpart B--Confidentiality of Business Information (see 40 CFR 2)</w:t>
      </w:r>
      <w:r w:rsidR="00A31DDE">
        <w:t xml:space="preserve">. </w:t>
      </w:r>
      <w:r w:rsidR="00FC64F6" w:rsidRPr="00BB2522">
        <w:t>States typically have similar provisions.</w:t>
      </w:r>
    </w:p>
    <w:p w:rsidR="00FC64F6" w:rsidRPr="00BB2522" w:rsidRDefault="00FC64F6" w:rsidP="00EC0759"/>
    <w:p w:rsidR="00EC0759" w:rsidRPr="00BB2522" w:rsidRDefault="005A3444" w:rsidP="00EC0759">
      <w:r w:rsidRPr="00BB2522">
        <w:t>3(g)</w:t>
      </w:r>
      <w:r w:rsidRPr="00BB2522">
        <w:tab/>
      </w:r>
      <w:r w:rsidR="00EC0759" w:rsidRPr="00BB2522">
        <w:t>SENSITIVE QUESTIONS</w:t>
      </w:r>
    </w:p>
    <w:p w:rsidR="00EC0759" w:rsidRPr="00BB2522" w:rsidRDefault="00EC0759" w:rsidP="00EC0759"/>
    <w:p w:rsidR="008E3254" w:rsidRPr="00BB2522" w:rsidRDefault="00142B7A" w:rsidP="00303379">
      <w:r w:rsidRPr="00BB2522">
        <w:rPr>
          <w:lang w:val="en-CA"/>
        </w:rPr>
        <w:fldChar w:fldCharType="begin"/>
      </w:r>
      <w:r w:rsidR="008E3254" w:rsidRPr="00BB2522">
        <w:rPr>
          <w:lang w:val="en-CA"/>
        </w:rPr>
        <w:instrText xml:space="preserve"> SEQ CHAPTER \h \r 1</w:instrText>
      </w:r>
      <w:r w:rsidRPr="00BB2522">
        <w:rPr>
          <w:lang w:val="en-CA"/>
        </w:rPr>
        <w:fldChar w:fldCharType="end"/>
      </w:r>
      <w:r w:rsidR="008E3254" w:rsidRPr="00BB2522">
        <w:t>The consideration of sensitive questions (i.e., sexual, religious, personal or other private matters) is not applicable to the NSR program</w:t>
      </w:r>
      <w:r w:rsidR="00A31DDE">
        <w:t xml:space="preserve">. </w:t>
      </w:r>
      <w:r w:rsidR="008E3254" w:rsidRPr="00BB2522">
        <w:t>The information gathered for purposes of establishing a</w:t>
      </w:r>
      <w:r w:rsidR="00303379">
        <w:t>n NSR</w:t>
      </w:r>
      <w:r w:rsidR="008E3254" w:rsidRPr="00BB2522">
        <w:t xml:space="preserve"> permit for a source do not include personal data on any owner or operator.</w:t>
      </w:r>
    </w:p>
    <w:p w:rsidR="008E3254" w:rsidRPr="00BB2522" w:rsidRDefault="008E3254" w:rsidP="00EC0759"/>
    <w:p w:rsidR="00EC0759" w:rsidRPr="00BB2522" w:rsidRDefault="002B5708" w:rsidP="00494844">
      <w:pPr>
        <w:outlineLvl w:val="0"/>
      </w:pPr>
      <w:r w:rsidRPr="00BB2522">
        <w:t>4.</w:t>
      </w:r>
      <w:r w:rsidRPr="00BB2522">
        <w:tab/>
      </w:r>
      <w:r w:rsidR="00EC0759" w:rsidRPr="00BB2522">
        <w:t>THE RESPONDENTS AND THE INFORMATION REQUESTED</w:t>
      </w:r>
    </w:p>
    <w:p w:rsidR="00EC0759" w:rsidRPr="00BB2522" w:rsidRDefault="00EC0759" w:rsidP="00EC0759"/>
    <w:p w:rsidR="00EC0759" w:rsidRPr="00BB2522" w:rsidRDefault="002B5708" w:rsidP="00EC0759">
      <w:r w:rsidRPr="00BB2522">
        <w:t>4(a)</w:t>
      </w:r>
      <w:r w:rsidRPr="00BB2522">
        <w:tab/>
      </w:r>
      <w:r w:rsidR="00EC0759" w:rsidRPr="00BB2522">
        <w:t>RESPONDENTS/STANDARD INDUSTRIAL CLASSIFICATION (SIC) CODES</w:t>
      </w:r>
    </w:p>
    <w:p w:rsidR="00EC0759" w:rsidRPr="00BB2522" w:rsidRDefault="00EC0759" w:rsidP="00EC0759"/>
    <w:p w:rsidR="00417036" w:rsidRPr="00BB2522" w:rsidRDefault="00142B7A" w:rsidP="00296CB0">
      <w:r w:rsidRPr="00BB2522">
        <w:rPr>
          <w:lang w:val="en-CA"/>
        </w:rPr>
        <w:fldChar w:fldCharType="begin"/>
      </w:r>
      <w:r w:rsidR="00417036" w:rsidRPr="00BB2522">
        <w:rPr>
          <w:lang w:val="en-CA"/>
        </w:rPr>
        <w:instrText xml:space="preserve"> SEQ CHAPTER \h \r 1</w:instrText>
      </w:r>
      <w:r w:rsidRPr="00BB2522">
        <w:rPr>
          <w:lang w:val="en-CA"/>
        </w:rPr>
        <w:fldChar w:fldCharType="end"/>
      </w:r>
      <w:r w:rsidR="00417036" w:rsidRPr="00BB2522">
        <w:t>Table 4-1 lists the industrial groups the EPA expects will contain the majority of the industrial respondents affected by the NSR program</w:t>
      </w:r>
      <w:r w:rsidR="00A31DDE">
        <w:t xml:space="preserve">. </w:t>
      </w:r>
      <w:r w:rsidR="00417036" w:rsidRPr="00BB2522">
        <w:t>These categories were chosen because of their historic relative incidence in seeking NSR permits as established in prior ICRs and confirmed by a nationwide air pollutant emission inventory developed by the EPA in 1986-87</w:t>
      </w:r>
      <w:r w:rsidR="00A31DDE">
        <w:t xml:space="preserve">. </w:t>
      </w:r>
      <w:r w:rsidR="00417036" w:rsidRPr="00BB2522">
        <w:t>These industries have been used as the basis for impact analysis since that inventory.</w:t>
      </w:r>
    </w:p>
    <w:p w:rsidR="00417036" w:rsidRPr="00BB2522" w:rsidRDefault="00417036" w:rsidP="00417036"/>
    <w:p w:rsidR="00417036" w:rsidRPr="006303EC" w:rsidRDefault="00417036" w:rsidP="00417036">
      <w:pPr>
        <w:keepNext/>
        <w:keepLines/>
        <w:jc w:val="center"/>
        <w:rPr>
          <w:b/>
        </w:rPr>
      </w:pPr>
      <w:bookmarkStart w:id="0" w:name="Table_32_4_45_1"/>
      <w:bookmarkEnd w:id="0"/>
      <w:r w:rsidRPr="006303EC">
        <w:rPr>
          <w:rStyle w:val="FootnoteReference"/>
          <w:b/>
          <w:vertAlign w:val="baseline"/>
        </w:rPr>
        <w:t>Table 4-1</w:t>
      </w:r>
      <w:r w:rsidR="00A31DDE" w:rsidRPr="006303EC">
        <w:rPr>
          <w:rStyle w:val="FootnoteReference"/>
          <w:b/>
          <w:vertAlign w:val="baseline"/>
        </w:rPr>
        <w:t xml:space="preserve">. </w:t>
      </w:r>
      <w:r w:rsidRPr="006303EC">
        <w:rPr>
          <w:rStyle w:val="FootnoteReference"/>
          <w:b/>
          <w:vertAlign w:val="baseline"/>
        </w:rPr>
        <w:t xml:space="preserve">Most Numerous Industrial Respondents by Industrial Group </w:t>
      </w:r>
      <w:r w:rsidR="00142B7A" w:rsidRPr="006303EC">
        <w:rPr>
          <w:rStyle w:val="FootnoteReference"/>
          <w:b/>
          <w:vertAlign w:val="baseline"/>
        </w:rPr>
        <w:fldChar w:fldCharType="begin"/>
      </w:r>
      <w:r w:rsidRPr="006303EC">
        <w:rPr>
          <w:rStyle w:val="FootnoteReference"/>
          <w:b/>
          <w:vertAlign w:val="baseline"/>
        </w:rPr>
        <w:instrText xml:space="preserve">tc "Table 4-1.  Most Numerous Industrial Respondents by Industrial Group " \f D </w:instrText>
      </w:r>
      <w:r w:rsidR="00142B7A" w:rsidRPr="006303EC">
        <w:rPr>
          <w:rStyle w:val="FootnoteReference"/>
          <w:b/>
          <w:vertAlign w:val="baseline"/>
        </w:rPr>
        <w:fldChar w:fldCharType="end"/>
      </w:r>
    </w:p>
    <w:tbl>
      <w:tblPr>
        <w:tblW w:w="0" w:type="auto"/>
        <w:jc w:val="center"/>
        <w:tblLayout w:type="fixed"/>
        <w:tblCellMar>
          <w:left w:w="120" w:type="dxa"/>
          <w:right w:w="120" w:type="dxa"/>
        </w:tblCellMar>
        <w:tblLook w:val="0000"/>
      </w:tblPr>
      <w:tblGrid>
        <w:gridCol w:w="2496"/>
        <w:gridCol w:w="1440"/>
        <w:gridCol w:w="2676"/>
      </w:tblGrid>
      <w:tr w:rsidR="00417036" w:rsidRPr="00BB2522" w:rsidTr="00296CB0">
        <w:trPr>
          <w:cantSplit/>
          <w:jc w:val="center"/>
        </w:trPr>
        <w:tc>
          <w:tcPr>
            <w:tcW w:w="2496" w:type="dxa"/>
            <w:tcBorders>
              <w:top w:val="nil"/>
              <w:left w:val="nil"/>
              <w:bottom w:val="single" w:sz="4" w:space="0" w:color="auto"/>
              <w:right w:val="nil"/>
            </w:tcBorders>
          </w:tcPr>
          <w:p w:rsidR="00417036" w:rsidRPr="00BB2522" w:rsidRDefault="00417036">
            <w:pPr>
              <w:keepNext/>
              <w:spacing w:before="144"/>
              <w:jc w:val="center"/>
            </w:pPr>
            <w:r w:rsidRPr="00BB2522">
              <w:t>Industry Group</w:t>
            </w:r>
          </w:p>
        </w:tc>
        <w:tc>
          <w:tcPr>
            <w:tcW w:w="1440" w:type="dxa"/>
            <w:tcBorders>
              <w:top w:val="nil"/>
              <w:left w:val="nil"/>
              <w:bottom w:val="single" w:sz="4" w:space="0" w:color="auto"/>
              <w:right w:val="nil"/>
            </w:tcBorders>
          </w:tcPr>
          <w:p w:rsidR="00417036" w:rsidRPr="00BB2522" w:rsidRDefault="00417036">
            <w:pPr>
              <w:keepNext/>
              <w:spacing w:before="144"/>
              <w:jc w:val="center"/>
            </w:pPr>
            <w:r w:rsidRPr="00BB2522">
              <w:t>SIC</w:t>
            </w:r>
          </w:p>
        </w:tc>
        <w:tc>
          <w:tcPr>
            <w:tcW w:w="2676" w:type="dxa"/>
            <w:tcBorders>
              <w:top w:val="nil"/>
              <w:left w:val="nil"/>
              <w:bottom w:val="single" w:sz="4" w:space="0" w:color="auto"/>
              <w:right w:val="nil"/>
            </w:tcBorders>
          </w:tcPr>
          <w:p w:rsidR="00417036" w:rsidRPr="00BB2522" w:rsidRDefault="00417036">
            <w:pPr>
              <w:keepNext/>
              <w:spacing w:before="144"/>
              <w:jc w:val="center"/>
            </w:pPr>
            <w:r w:rsidRPr="00BB2522">
              <w:t>NAICS</w:t>
            </w:r>
            <w:r w:rsidRPr="00BB2522">
              <w:rPr>
                <w:vertAlign w:val="superscript"/>
              </w:rPr>
              <w:t>†</w:t>
            </w:r>
          </w:p>
        </w:tc>
      </w:tr>
      <w:tr w:rsidR="00417036" w:rsidRPr="00BB2522" w:rsidTr="00296CB0">
        <w:trPr>
          <w:cantSplit/>
          <w:jc w:val="center"/>
        </w:trPr>
        <w:tc>
          <w:tcPr>
            <w:tcW w:w="2496" w:type="dxa"/>
            <w:tcBorders>
              <w:top w:val="single" w:sz="4" w:space="0" w:color="auto"/>
              <w:left w:val="nil"/>
              <w:bottom w:val="nil"/>
              <w:right w:val="nil"/>
            </w:tcBorders>
          </w:tcPr>
          <w:p w:rsidR="00417036" w:rsidRPr="00BB2522" w:rsidRDefault="00417036">
            <w:pPr>
              <w:keepNext/>
              <w:spacing w:before="144"/>
            </w:pPr>
            <w:r w:rsidRPr="00BB2522">
              <w:t>Steam Electric Plants</w:t>
            </w:r>
          </w:p>
        </w:tc>
        <w:tc>
          <w:tcPr>
            <w:tcW w:w="1440" w:type="dxa"/>
            <w:tcBorders>
              <w:top w:val="single" w:sz="4" w:space="0" w:color="auto"/>
              <w:left w:val="nil"/>
              <w:bottom w:val="nil"/>
              <w:right w:val="nil"/>
            </w:tcBorders>
          </w:tcPr>
          <w:p w:rsidR="00417036" w:rsidRPr="00BB2522" w:rsidRDefault="00417036">
            <w:pPr>
              <w:keepNext/>
              <w:spacing w:before="144"/>
              <w:jc w:val="center"/>
            </w:pPr>
            <w:r w:rsidRPr="00BB2522">
              <w:t>491</w:t>
            </w:r>
          </w:p>
        </w:tc>
        <w:tc>
          <w:tcPr>
            <w:tcW w:w="2676" w:type="dxa"/>
            <w:tcBorders>
              <w:top w:val="single" w:sz="4" w:space="0" w:color="auto"/>
              <w:left w:val="nil"/>
              <w:bottom w:val="nil"/>
              <w:right w:val="nil"/>
            </w:tcBorders>
          </w:tcPr>
          <w:p w:rsidR="00417036" w:rsidRPr="00BB2522" w:rsidRDefault="00417036">
            <w:pPr>
              <w:keepNext/>
              <w:spacing w:before="144"/>
            </w:pPr>
            <w:r w:rsidRPr="00BB2522">
              <w:t>221111, 22112, 22113, 221119, 221121, 221122</w:t>
            </w:r>
          </w:p>
        </w:tc>
      </w:tr>
      <w:tr w:rsidR="00417036" w:rsidRPr="00BB2522">
        <w:trPr>
          <w:cantSplit/>
          <w:jc w:val="center"/>
        </w:trPr>
        <w:tc>
          <w:tcPr>
            <w:tcW w:w="2496" w:type="dxa"/>
            <w:tcBorders>
              <w:top w:val="nil"/>
              <w:left w:val="nil"/>
              <w:bottom w:val="nil"/>
              <w:right w:val="nil"/>
            </w:tcBorders>
          </w:tcPr>
          <w:p w:rsidR="00417036" w:rsidRPr="00BB2522" w:rsidRDefault="00417036">
            <w:pPr>
              <w:keepNext/>
              <w:spacing w:before="144"/>
            </w:pPr>
            <w:r w:rsidRPr="00BB2522">
              <w:t>Petroleum Refining</w:t>
            </w:r>
          </w:p>
        </w:tc>
        <w:tc>
          <w:tcPr>
            <w:tcW w:w="1440" w:type="dxa"/>
            <w:tcBorders>
              <w:top w:val="nil"/>
              <w:left w:val="nil"/>
              <w:bottom w:val="nil"/>
              <w:right w:val="nil"/>
            </w:tcBorders>
          </w:tcPr>
          <w:p w:rsidR="00417036" w:rsidRPr="00BB2522" w:rsidRDefault="00417036">
            <w:pPr>
              <w:keepNext/>
              <w:spacing w:before="144"/>
              <w:jc w:val="center"/>
            </w:pPr>
            <w:r w:rsidRPr="00BB2522">
              <w:t>291</w:t>
            </w:r>
          </w:p>
        </w:tc>
        <w:tc>
          <w:tcPr>
            <w:tcW w:w="2676" w:type="dxa"/>
            <w:tcBorders>
              <w:top w:val="nil"/>
              <w:left w:val="nil"/>
              <w:bottom w:val="nil"/>
              <w:right w:val="nil"/>
            </w:tcBorders>
          </w:tcPr>
          <w:p w:rsidR="00417036" w:rsidRPr="00BB2522" w:rsidRDefault="00417036">
            <w:pPr>
              <w:keepNext/>
              <w:spacing w:before="144"/>
            </w:pPr>
            <w:r w:rsidRPr="00BB2522">
              <w:t>32411</w:t>
            </w:r>
          </w:p>
        </w:tc>
      </w:tr>
      <w:tr w:rsidR="00417036" w:rsidRPr="00BB2522">
        <w:trPr>
          <w:cantSplit/>
          <w:jc w:val="center"/>
        </w:trPr>
        <w:tc>
          <w:tcPr>
            <w:tcW w:w="2496" w:type="dxa"/>
            <w:tcBorders>
              <w:top w:val="nil"/>
              <w:left w:val="nil"/>
              <w:bottom w:val="nil"/>
              <w:right w:val="nil"/>
            </w:tcBorders>
          </w:tcPr>
          <w:p w:rsidR="00417036" w:rsidRPr="00BB2522" w:rsidRDefault="00417036">
            <w:pPr>
              <w:keepNext/>
              <w:spacing w:before="144"/>
            </w:pPr>
            <w:r w:rsidRPr="00BB2522">
              <w:t>Chemical Processes</w:t>
            </w:r>
          </w:p>
        </w:tc>
        <w:tc>
          <w:tcPr>
            <w:tcW w:w="1440" w:type="dxa"/>
            <w:tcBorders>
              <w:top w:val="nil"/>
              <w:left w:val="nil"/>
              <w:bottom w:val="nil"/>
              <w:right w:val="nil"/>
            </w:tcBorders>
          </w:tcPr>
          <w:p w:rsidR="00417036" w:rsidRPr="00BB2522" w:rsidRDefault="00417036">
            <w:pPr>
              <w:keepNext/>
              <w:spacing w:before="144"/>
              <w:jc w:val="center"/>
            </w:pPr>
            <w:r w:rsidRPr="00BB2522">
              <w:t>281</w:t>
            </w:r>
          </w:p>
        </w:tc>
        <w:tc>
          <w:tcPr>
            <w:tcW w:w="2676" w:type="dxa"/>
            <w:tcBorders>
              <w:top w:val="nil"/>
              <w:left w:val="nil"/>
              <w:bottom w:val="nil"/>
              <w:right w:val="nil"/>
            </w:tcBorders>
          </w:tcPr>
          <w:p w:rsidR="00417036" w:rsidRPr="00BB2522" w:rsidRDefault="00417036">
            <w:pPr>
              <w:keepNext/>
              <w:spacing w:before="144"/>
            </w:pPr>
            <w:r w:rsidRPr="00BB2522">
              <w:t>325181, 32512, 325131, 325182, 211112, 325998, 331311, 325188</w:t>
            </w:r>
          </w:p>
        </w:tc>
      </w:tr>
      <w:tr w:rsidR="00417036" w:rsidRPr="00BB2522">
        <w:trPr>
          <w:cantSplit/>
          <w:jc w:val="center"/>
        </w:trPr>
        <w:tc>
          <w:tcPr>
            <w:tcW w:w="2496" w:type="dxa"/>
            <w:tcBorders>
              <w:top w:val="nil"/>
              <w:left w:val="nil"/>
              <w:bottom w:val="nil"/>
              <w:right w:val="nil"/>
            </w:tcBorders>
          </w:tcPr>
          <w:p w:rsidR="00417036" w:rsidRPr="00BB2522" w:rsidRDefault="00417036">
            <w:pPr>
              <w:keepNext/>
              <w:spacing w:before="144"/>
            </w:pPr>
            <w:r w:rsidRPr="00BB2522">
              <w:t>Natural Gas Transport</w:t>
            </w:r>
          </w:p>
        </w:tc>
        <w:tc>
          <w:tcPr>
            <w:tcW w:w="1440" w:type="dxa"/>
            <w:tcBorders>
              <w:top w:val="nil"/>
              <w:left w:val="nil"/>
              <w:bottom w:val="nil"/>
              <w:right w:val="nil"/>
            </w:tcBorders>
          </w:tcPr>
          <w:p w:rsidR="00417036" w:rsidRPr="00BB2522" w:rsidRDefault="00417036">
            <w:pPr>
              <w:keepNext/>
              <w:spacing w:before="144"/>
              <w:jc w:val="center"/>
            </w:pPr>
            <w:r w:rsidRPr="00BB2522">
              <w:t>492</w:t>
            </w:r>
          </w:p>
        </w:tc>
        <w:tc>
          <w:tcPr>
            <w:tcW w:w="2676" w:type="dxa"/>
            <w:tcBorders>
              <w:top w:val="nil"/>
              <w:left w:val="nil"/>
              <w:bottom w:val="nil"/>
              <w:right w:val="nil"/>
            </w:tcBorders>
          </w:tcPr>
          <w:p w:rsidR="00417036" w:rsidRPr="00BB2522" w:rsidRDefault="00417036">
            <w:pPr>
              <w:keepNext/>
              <w:spacing w:before="144"/>
            </w:pPr>
            <w:r w:rsidRPr="00BB2522">
              <w:t>48621, 22121, 48621</w:t>
            </w:r>
          </w:p>
        </w:tc>
      </w:tr>
      <w:tr w:rsidR="00417036" w:rsidRPr="00BB2522">
        <w:trPr>
          <w:cantSplit/>
          <w:jc w:val="center"/>
        </w:trPr>
        <w:tc>
          <w:tcPr>
            <w:tcW w:w="2496" w:type="dxa"/>
            <w:tcBorders>
              <w:top w:val="nil"/>
              <w:left w:val="nil"/>
              <w:bottom w:val="nil"/>
              <w:right w:val="nil"/>
            </w:tcBorders>
          </w:tcPr>
          <w:p w:rsidR="00417036" w:rsidRPr="00BB2522" w:rsidRDefault="00417036">
            <w:pPr>
              <w:keepNext/>
              <w:spacing w:before="144"/>
            </w:pPr>
            <w:r w:rsidRPr="00BB2522">
              <w:t>Pulp Mills</w:t>
            </w:r>
          </w:p>
        </w:tc>
        <w:tc>
          <w:tcPr>
            <w:tcW w:w="1440" w:type="dxa"/>
            <w:tcBorders>
              <w:top w:val="nil"/>
              <w:left w:val="nil"/>
              <w:bottom w:val="nil"/>
              <w:right w:val="nil"/>
            </w:tcBorders>
          </w:tcPr>
          <w:p w:rsidR="00417036" w:rsidRPr="00BB2522" w:rsidRDefault="00417036">
            <w:pPr>
              <w:keepNext/>
              <w:spacing w:before="144"/>
              <w:jc w:val="center"/>
            </w:pPr>
            <w:r w:rsidRPr="00BB2522">
              <w:t>261</w:t>
            </w:r>
          </w:p>
        </w:tc>
        <w:tc>
          <w:tcPr>
            <w:tcW w:w="2676" w:type="dxa"/>
            <w:tcBorders>
              <w:top w:val="nil"/>
              <w:left w:val="nil"/>
              <w:bottom w:val="nil"/>
              <w:right w:val="nil"/>
            </w:tcBorders>
          </w:tcPr>
          <w:p w:rsidR="00417036" w:rsidRPr="00BB2522" w:rsidRDefault="00417036">
            <w:pPr>
              <w:keepNext/>
              <w:spacing w:before="144"/>
            </w:pPr>
            <w:r w:rsidRPr="00BB2522">
              <w:t>32211, 322121, 322122, 32213</w:t>
            </w:r>
          </w:p>
        </w:tc>
      </w:tr>
      <w:tr w:rsidR="00417036" w:rsidRPr="00BB2522">
        <w:trPr>
          <w:cantSplit/>
          <w:jc w:val="center"/>
        </w:trPr>
        <w:tc>
          <w:tcPr>
            <w:tcW w:w="2496" w:type="dxa"/>
            <w:tcBorders>
              <w:top w:val="nil"/>
              <w:left w:val="nil"/>
              <w:bottom w:val="nil"/>
              <w:right w:val="nil"/>
            </w:tcBorders>
          </w:tcPr>
          <w:p w:rsidR="00417036" w:rsidRPr="00BB2522" w:rsidRDefault="00417036">
            <w:pPr>
              <w:keepNext/>
              <w:spacing w:before="144"/>
            </w:pPr>
            <w:r w:rsidRPr="00BB2522">
              <w:t>Paper Mills</w:t>
            </w:r>
          </w:p>
        </w:tc>
        <w:tc>
          <w:tcPr>
            <w:tcW w:w="1440" w:type="dxa"/>
            <w:tcBorders>
              <w:top w:val="nil"/>
              <w:left w:val="nil"/>
              <w:bottom w:val="nil"/>
              <w:right w:val="nil"/>
            </w:tcBorders>
          </w:tcPr>
          <w:p w:rsidR="00417036" w:rsidRPr="00BB2522" w:rsidRDefault="00417036">
            <w:pPr>
              <w:keepNext/>
              <w:spacing w:before="144"/>
              <w:jc w:val="center"/>
            </w:pPr>
            <w:r w:rsidRPr="00BB2522">
              <w:t>262</w:t>
            </w:r>
          </w:p>
        </w:tc>
        <w:tc>
          <w:tcPr>
            <w:tcW w:w="2676" w:type="dxa"/>
            <w:tcBorders>
              <w:top w:val="nil"/>
              <w:left w:val="nil"/>
              <w:bottom w:val="nil"/>
              <w:right w:val="nil"/>
            </w:tcBorders>
          </w:tcPr>
          <w:p w:rsidR="00417036" w:rsidRPr="00BB2522" w:rsidRDefault="00417036">
            <w:pPr>
              <w:keepNext/>
              <w:spacing w:before="144"/>
            </w:pPr>
            <w:r w:rsidRPr="00BB2522">
              <w:t>322121, 322122</w:t>
            </w:r>
          </w:p>
        </w:tc>
      </w:tr>
      <w:tr w:rsidR="00417036" w:rsidRPr="00BB2522" w:rsidTr="00296CB0">
        <w:trPr>
          <w:cantSplit/>
          <w:jc w:val="center"/>
        </w:trPr>
        <w:tc>
          <w:tcPr>
            <w:tcW w:w="2496" w:type="dxa"/>
            <w:tcBorders>
              <w:top w:val="nil"/>
              <w:left w:val="nil"/>
              <w:right w:val="nil"/>
            </w:tcBorders>
          </w:tcPr>
          <w:p w:rsidR="00417036" w:rsidRPr="00BB2522" w:rsidRDefault="00417036">
            <w:pPr>
              <w:keepNext/>
              <w:spacing w:before="144"/>
            </w:pPr>
            <w:r w:rsidRPr="00BB2522">
              <w:t>Automobile Manufacturing</w:t>
            </w:r>
          </w:p>
        </w:tc>
        <w:tc>
          <w:tcPr>
            <w:tcW w:w="1440" w:type="dxa"/>
            <w:tcBorders>
              <w:top w:val="nil"/>
              <w:left w:val="nil"/>
              <w:right w:val="nil"/>
            </w:tcBorders>
          </w:tcPr>
          <w:p w:rsidR="00417036" w:rsidRPr="00BB2522" w:rsidRDefault="00417036">
            <w:pPr>
              <w:keepNext/>
              <w:spacing w:before="144"/>
              <w:jc w:val="center"/>
            </w:pPr>
            <w:r w:rsidRPr="00BB2522">
              <w:t>371</w:t>
            </w:r>
          </w:p>
        </w:tc>
        <w:tc>
          <w:tcPr>
            <w:tcW w:w="2676" w:type="dxa"/>
            <w:tcBorders>
              <w:top w:val="nil"/>
              <w:left w:val="nil"/>
              <w:right w:val="nil"/>
            </w:tcBorders>
          </w:tcPr>
          <w:p w:rsidR="00417036" w:rsidRPr="00BB2522" w:rsidRDefault="00417036">
            <w:pPr>
              <w:keepNext/>
              <w:spacing w:before="144"/>
            </w:pPr>
            <w:r w:rsidRPr="00BB2522">
              <w:t>336111, 336112, 33612, 336211, 336992, 336322, 33633, 33634, 33635, 336399, 336212, 336213</w:t>
            </w:r>
          </w:p>
        </w:tc>
      </w:tr>
      <w:tr w:rsidR="00417036" w:rsidRPr="00BB2522" w:rsidTr="00296CB0">
        <w:trPr>
          <w:cantSplit/>
          <w:jc w:val="center"/>
        </w:trPr>
        <w:tc>
          <w:tcPr>
            <w:tcW w:w="2496" w:type="dxa"/>
            <w:tcBorders>
              <w:top w:val="nil"/>
              <w:left w:val="nil"/>
              <w:bottom w:val="single" w:sz="4" w:space="0" w:color="auto"/>
              <w:right w:val="nil"/>
            </w:tcBorders>
          </w:tcPr>
          <w:p w:rsidR="00417036" w:rsidRPr="00BB2522" w:rsidRDefault="00417036">
            <w:pPr>
              <w:keepNext/>
              <w:spacing w:before="144"/>
            </w:pPr>
            <w:r w:rsidRPr="00BB2522">
              <w:t>Pharmaceuticals</w:t>
            </w:r>
          </w:p>
        </w:tc>
        <w:tc>
          <w:tcPr>
            <w:tcW w:w="1440" w:type="dxa"/>
            <w:tcBorders>
              <w:top w:val="nil"/>
              <w:left w:val="nil"/>
              <w:bottom w:val="single" w:sz="4" w:space="0" w:color="auto"/>
              <w:right w:val="nil"/>
            </w:tcBorders>
          </w:tcPr>
          <w:p w:rsidR="00417036" w:rsidRPr="00BB2522" w:rsidRDefault="00417036">
            <w:pPr>
              <w:keepNext/>
              <w:spacing w:before="144"/>
              <w:jc w:val="center"/>
            </w:pPr>
            <w:r w:rsidRPr="00BB2522">
              <w:t>283</w:t>
            </w:r>
          </w:p>
        </w:tc>
        <w:tc>
          <w:tcPr>
            <w:tcW w:w="2676" w:type="dxa"/>
            <w:tcBorders>
              <w:top w:val="nil"/>
              <w:left w:val="nil"/>
              <w:bottom w:val="single" w:sz="4" w:space="0" w:color="auto"/>
              <w:right w:val="nil"/>
            </w:tcBorders>
          </w:tcPr>
          <w:p w:rsidR="00417036" w:rsidRPr="00BB2522" w:rsidRDefault="00417036">
            <w:pPr>
              <w:keepNext/>
              <w:spacing w:before="144"/>
            </w:pPr>
            <w:r w:rsidRPr="00BB2522">
              <w:t>325411, 325412, 325413, 325414</w:t>
            </w:r>
          </w:p>
        </w:tc>
      </w:tr>
    </w:tbl>
    <w:p w:rsidR="00417036" w:rsidRPr="00BB2522" w:rsidRDefault="00417036" w:rsidP="00417036">
      <w:pPr>
        <w:keepNext/>
      </w:pPr>
    </w:p>
    <w:p w:rsidR="00417036" w:rsidRPr="00BB2522" w:rsidRDefault="00417036" w:rsidP="00417036">
      <w:pPr>
        <w:keepNext/>
        <w:sectPr w:rsidR="00417036" w:rsidRPr="00BB2522" w:rsidSect="00F45B14">
          <w:pgSz w:w="12240" w:h="15840" w:code="1"/>
          <w:pgMar w:top="1080" w:right="1080" w:bottom="1080" w:left="1080" w:header="432" w:footer="720" w:gutter="0"/>
          <w:pgNumType w:start="1"/>
          <w:cols w:space="720"/>
        </w:sectPr>
      </w:pPr>
    </w:p>
    <w:p w:rsidR="00417036" w:rsidRPr="00BB2522" w:rsidRDefault="00417036" w:rsidP="00417036">
      <w:r w:rsidRPr="00BB2522">
        <w:rPr>
          <w:vertAlign w:val="superscript"/>
        </w:rPr>
        <w:lastRenderedPageBreak/>
        <w:t>†</w:t>
      </w:r>
      <w:r w:rsidRPr="00BB2522">
        <w:t xml:space="preserve"> North American Industry Classification System</w:t>
      </w:r>
    </w:p>
    <w:p w:rsidR="00417036" w:rsidRPr="00BB2522" w:rsidRDefault="00417036" w:rsidP="00417036">
      <w:pPr>
        <w:sectPr w:rsidR="00417036" w:rsidRPr="00BB2522" w:rsidSect="00F45B14">
          <w:type w:val="continuous"/>
          <w:pgSz w:w="12240" w:h="15840" w:code="1"/>
          <w:pgMar w:top="1080" w:right="1080" w:bottom="1080" w:left="1080" w:header="432" w:footer="720" w:gutter="0"/>
          <w:cols w:space="720"/>
        </w:sectPr>
      </w:pPr>
    </w:p>
    <w:p w:rsidR="00417036" w:rsidRPr="00BB2522" w:rsidRDefault="00417036" w:rsidP="00417036"/>
    <w:p w:rsidR="00417036" w:rsidRDefault="00417036" w:rsidP="00417036">
      <w:r w:rsidRPr="00BB2522">
        <w:t xml:space="preserve">The respondents also include </w:t>
      </w:r>
      <w:r w:rsidR="00296CB0">
        <w:t>s</w:t>
      </w:r>
      <w:r w:rsidRPr="00BB2522">
        <w:t>tate and local air regulatory agencies</w:t>
      </w:r>
      <w:r w:rsidR="006303EC">
        <w:t xml:space="preserve"> that serve as the </w:t>
      </w:r>
      <w:r w:rsidR="00A74F49">
        <w:t>RA</w:t>
      </w:r>
      <w:r w:rsidR="006303EC">
        <w:t>s for the NSR program</w:t>
      </w:r>
      <w:r w:rsidR="00A31DDE">
        <w:t xml:space="preserve">. </w:t>
      </w:r>
      <w:r w:rsidRPr="00BB2522">
        <w:t xml:space="preserve">Because of the national scope of the NSR program, these governmental respondents are in all 50 </w:t>
      </w:r>
      <w:r w:rsidR="00296CB0">
        <w:t>s</w:t>
      </w:r>
      <w:r w:rsidRPr="00BB2522">
        <w:t>tates.</w:t>
      </w:r>
      <w:r w:rsidR="006303EC">
        <w:t xml:space="preserve"> In total, we recognize 112 such state and local </w:t>
      </w:r>
      <w:r w:rsidR="00A74F49">
        <w:t>RA</w:t>
      </w:r>
      <w:r w:rsidR="006303EC">
        <w:t>s.</w:t>
      </w:r>
    </w:p>
    <w:p w:rsidR="00296CB0" w:rsidRDefault="00296CB0" w:rsidP="00417036"/>
    <w:p w:rsidR="00296CB0" w:rsidRDefault="00296CB0" w:rsidP="00417036">
      <w:r>
        <w:t>An exception to the list</w:t>
      </w:r>
      <w:r w:rsidR="006303EC">
        <w:t xml:space="preserve"> of affected industries</w:t>
      </w:r>
      <w:r>
        <w:t xml:space="preserve"> </w:t>
      </w:r>
      <w:r w:rsidR="006303EC">
        <w:t xml:space="preserve">in Table 4-1 </w:t>
      </w:r>
      <w:r>
        <w:t xml:space="preserve">applies to the minor NSR program in Indian country. For that program, the industrial groups expected to be </w:t>
      </w:r>
      <w:r w:rsidR="006303EC">
        <w:t xml:space="preserve">most </w:t>
      </w:r>
      <w:r>
        <w:t>affected are listed in Table 4-2.</w:t>
      </w:r>
    </w:p>
    <w:p w:rsidR="00296CB0" w:rsidRDefault="00296CB0" w:rsidP="00417036"/>
    <w:p w:rsidR="00296CB0" w:rsidRPr="006303EC" w:rsidRDefault="00296CB0" w:rsidP="00296CB0">
      <w:pPr>
        <w:jc w:val="center"/>
        <w:rPr>
          <w:b/>
        </w:rPr>
      </w:pPr>
      <w:r w:rsidRPr="006303EC">
        <w:rPr>
          <w:rStyle w:val="FootnoteReference"/>
          <w:b/>
          <w:vertAlign w:val="baseline"/>
        </w:rPr>
        <w:t>Table 4-2. Most Numerous Industrial Respondents by Industrial Group in Indian Country</w:t>
      </w:r>
    </w:p>
    <w:p w:rsidR="00296CB0" w:rsidRDefault="00296CB0" w:rsidP="00417036"/>
    <w:tbl>
      <w:tblPr>
        <w:tblW w:w="4146" w:type="pct"/>
        <w:jc w:val="center"/>
        <w:tblCellMar>
          <w:left w:w="24" w:type="dxa"/>
          <w:right w:w="24" w:type="dxa"/>
        </w:tblCellMar>
        <w:tblLook w:val="0000"/>
      </w:tblPr>
      <w:tblGrid>
        <w:gridCol w:w="6268"/>
        <w:gridCol w:w="2130"/>
      </w:tblGrid>
      <w:tr w:rsidR="00296CB0" w:rsidRPr="006378CE" w:rsidTr="00C66473">
        <w:trPr>
          <w:trHeight w:val="20"/>
          <w:tblHeader/>
          <w:jc w:val="center"/>
        </w:trPr>
        <w:tc>
          <w:tcPr>
            <w:tcW w:w="3732" w:type="pct"/>
            <w:tcBorders>
              <w:bottom w:val="single" w:sz="4" w:space="0" w:color="auto"/>
            </w:tcBorders>
            <w:shd w:val="clear" w:color="auto" w:fill="auto"/>
            <w:vAlign w:val="center"/>
          </w:tcPr>
          <w:p w:rsidR="00296CB0" w:rsidRPr="00296CB0" w:rsidRDefault="00296CB0" w:rsidP="00C664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rPr>
                <w:bCs/>
              </w:rPr>
            </w:pPr>
            <w:r>
              <w:rPr>
                <w:bCs/>
              </w:rPr>
              <w:t>Industry Group</w:t>
            </w:r>
          </w:p>
        </w:tc>
        <w:tc>
          <w:tcPr>
            <w:tcW w:w="1268" w:type="pct"/>
            <w:tcBorders>
              <w:bottom w:val="single" w:sz="4" w:space="0" w:color="auto"/>
            </w:tcBorders>
            <w:shd w:val="clear" w:color="auto" w:fill="auto"/>
            <w:vAlign w:val="center"/>
          </w:tcPr>
          <w:p w:rsidR="00296CB0" w:rsidRPr="00296CB0" w:rsidRDefault="00296CB0" w:rsidP="00E903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jc w:val="center"/>
              <w:rPr>
                <w:bCs/>
              </w:rPr>
            </w:pPr>
            <w:r>
              <w:rPr>
                <w:bCs/>
              </w:rPr>
              <w:t>NAICS</w:t>
            </w:r>
          </w:p>
        </w:tc>
      </w:tr>
      <w:tr w:rsidR="00296CB0" w:rsidRPr="006378CE" w:rsidTr="00D93947">
        <w:trPr>
          <w:trHeight w:val="20"/>
          <w:jc w:val="center"/>
        </w:trPr>
        <w:tc>
          <w:tcPr>
            <w:tcW w:w="3732" w:type="pct"/>
            <w:tcBorders>
              <w:top w:val="single" w:sz="4" w:space="0" w:color="auto"/>
            </w:tcBorders>
          </w:tcPr>
          <w:p w:rsidR="00296CB0" w:rsidRPr="00D93947" w:rsidRDefault="00296CB0" w:rsidP="00E9034C">
            <w:pPr>
              <w:rPr>
                <w:color w:val="000000"/>
              </w:rPr>
            </w:pPr>
            <w:r w:rsidRPr="00D93947">
              <w:rPr>
                <w:color w:val="000000"/>
              </w:rPr>
              <w:t>Animal food manufacturing</w:t>
            </w:r>
          </w:p>
        </w:tc>
        <w:tc>
          <w:tcPr>
            <w:tcW w:w="1268" w:type="pct"/>
            <w:tcBorders>
              <w:top w:val="single" w:sz="4" w:space="0" w:color="auto"/>
            </w:tcBorders>
          </w:tcPr>
          <w:p w:rsidR="00296CB0" w:rsidRPr="00D93947" w:rsidRDefault="00296CB0" w:rsidP="00E9034C">
            <w:pPr>
              <w:jc w:val="center"/>
              <w:rPr>
                <w:color w:val="000000"/>
              </w:rPr>
            </w:pPr>
            <w:r w:rsidRPr="00D93947">
              <w:rPr>
                <w:color w:val="000000"/>
              </w:rPr>
              <w:t>311119</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Asphalt hot mix</w:t>
            </w:r>
          </w:p>
        </w:tc>
        <w:tc>
          <w:tcPr>
            <w:tcW w:w="1268" w:type="pct"/>
          </w:tcPr>
          <w:p w:rsidR="00296CB0" w:rsidRPr="00D93947" w:rsidRDefault="00296CB0" w:rsidP="00E9034C">
            <w:pPr>
              <w:jc w:val="center"/>
              <w:rPr>
                <w:color w:val="000000"/>
              </w:rPr>
            </w:pPr>
            <w:r w:rsidRPr="00D93947">
              <w:rPr>
                <w:color w:val="000000"/>
              </w:rPr>
              <w:t>324121</w:t>
            </w:r>
          </w:p>
        </w:tc>
      </w:tr>
      <w:tr w:rsidR="00296CB0" w:rsidRPr="006378CE" w:rsidTr="00D93947">
        <w:trPr>
          <w:cantSplit/>
          <w:trHeight w:val="20"/>
          <w:jc w:val="center"/>
        </w:trPr>
        <w:tc>
          <w:tcPr>
            <w:tcW w:w="3732" w:type="pct"/>
            <w:shd w:val="clear" w:color="auto" w:fill="auto"/>
          </w:tcPr>
          <w:p w:rsidR="00296CB0" w:rsidRPr="00D93947" w:rsidRDefault="00296CB0" w:rsidP="00E9034C">
            <w:pPr>
              <w:rPr>
                <w:color w:val="000000"/>
              </w:rPr>
            </w:pPr>
            <w:r w:rsidRPr="00D93947">
              <w:rPr>
                <w:color w:val="000000"/>
              </w:rPr>
              <w:t>Auto body refinishing</w:t>
            </w:r>
          </w:p>
        </w:tc>
        <w:tc>
          <w:tcPr>
            <w:tcW w:w="1268" w:type="pct"/>
            <w:shd w:val="clear" w:color="auto" w:fill="auto"/>
          </w:tcPr>
          <w:p w:rsidR="00296CB0" w:rsidRPr="00D93947" w:rsidRDefault="00296CB0" w:rsidP="00E9034C">
            <w:pPr>
              <w:jc w:val="center"/>
              <w:rPr>
                <w:color w:val="000000"/>
              </w:rPr>
            </w:pPr>
            <w:r w:rsidRPr="00D93947">
              <w:rPr>
                <w:color w:val="000000"/>
              </w:rPr>
              <w:t>811121</w:t>
            </w:r>
          </w:p>
        </w:tc>
      </w:tr>
      <w:tr w:rsidR="00296CB0" w:rsidRPr="006378CE" w:rsidTr="00D93947">
        <w:trPr>
          <w:cantSplit/>
          <w:trHeight w:val="20"/>
          <w:jc w:val="center"/>
        </w:trPr>
        <w:tc>
          <w:tcPr>
            <w:tcW w:w="3732" w:type="pct"/>
          </w:tcPr>
          <w:p w:rsidR="00296CB0" w:rsidRPr="00D93947" w:rsidRDefault="00296CB0" w:rsidP="00E9034C">
            <w:pPr>
              <w:rPr>
                <w:color w:val="000000"/>
              </w:rPr>
            </w:pPr>
            <w:r w:rsidRPr="00D93947">
              <w:rPr>
                <w:color w:val="000000"/>
              </w:rPr>
              <w:t>Beef cattle complex, slaughter house, and meat-packing plant</w:t>
            </w:r>
          </w:p>
        </w:tc>
        <w:tc>
          <w:tcPr>
            <w:tcW w:w="1268" w:type="pct"/>
          </w:tcPr>
          <w:p w:rsidR="00296CB0" w:rsidRPr="00D93947" w:rsidRDefault="00296CB0" w:rsidP="00E9034C">
            <w:pPr>
              <w:jc w:val="center"/>
              <w:rPr>
                <w:color w:val="000000"/>
              </w:rPr>
            </w:pPr>
            <w:r w:rsidRPr="00D93947">
              <w:rPr>
                <w:color w:val="000000"/>
              </w:rPr>
              <w:t>3116</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Casting foundry (iron)</w:t>
            </w:r>
          </w:p>
        </w:tc>
        <w:tc>
          <w:tcPr>
            <w:tcW w:w="1268" w:type="pct"/>
          </w:tcPr>
          <w:p w:rsidR="00296CB0" w:rsidRPr="00D93947" w:rsidRDefault="00296CB0" w:rsidP="00E9034C">
            <w:pPr>
              <w:jc w:val="center"/>
              <w:rPr>
                <w:color w:val="000000"/>
              </w:rPr>
            </w:pPr>
            <w:r w:rsidRPr="00D93947">
              <w:rPr>
                <w:color w:val="000000"/>
              </w:rPr>
              <w:t>331511</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Chemical preparation</w:t>
            </w:r>
          </w:p>
        </w:tc>
        <w:tc>
          <w:tcPr>
            <w:tcW w:w="1268" w:type="pct"/>
          </w:tcPr>
          <w:p w:rsidR="00296CB0" w:rsidRPr="00D93947" w:rsidRDefault="00296CB0" w:rsidP="00E9034C">
            <w:pPr>
              <w:jc w:val="center"/>
              <w:rPr>
                <w:color w:val="000000"/>
              </w:rPr>
            </w:pPr>
            <w:r w:rsidRPr="00D93947">
              <w:rPr>
                <w:color w:val="000000"/>
              </w:rPr>
              <w:t>3251</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Clay and ceramics operations (kilns)</w:t>
            </w:r>
          </w:p>
        </w:tc>
        <w:tc>
          <w:tcPr>
            <w:tcW w:w="1268" w:type="pct"/>
          </w:tcPr>
          <w:p w:rsidR="00296CB0" w:rsidRPr="00D93947" w:rsidRDefault="00296CB0" w:rsidP="00E9034C">
            <w:pPr>
              <w:jc w:val="center"/>
              <w:rPr>
                <w:color w:val="000000"/>
              </w:rPr>
            </w:pPr>
            <w:r w:rsidRPr="00D93947">
              <w:rPr>
                <w:color w:val="000000"/>
              </w:rPr>
              <w:t>32711</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Concrete batching plant</w:t>
            </w:r>
          </w:p>
        </w:tc>
        <w:tc>
          <w:tcPr>
            <w:tcW w:w="1268" w:type="pct"/>
          </w:tcPr>
          <w:p w:rsidR="00296CB0" w:rsidRPr="00D93947" w:rsidRDefault="00296CB0" w:rsidP="00E9034C">
            <w:pPr>
              <w:jc w:val="center"/>
              <w:rPr>
                <w:color w:val="000000"/>
              </w:rPr>
            </w:pPr>
            <w:r w:rsidRPr="00D93947">
              <w:rPr>
                <w:color w:val="000000"/>
              </w:rPr>
              <w:t>327320</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Crude petroleum and natural gas extraction</w:t>
            </w:r>
          </w:p>
        </w:tc>
        <w:tc>
          <w:tcPr>
            <w:tcW w:w="1268" w:type="pct"/>
          </w:tcPr>
          <w:p w:rsidR="00296CB0" w:rsidRPr="00D93947" w:rsidRDefault="00296CB0" w:rsidP="00E9034C">
            <w:pPr>
              <w:jc w:val="center"/>
              <w:rPr>
                <w:color w:val="000000"/>
              </w:rPr>
            </w:pPr>
            <w:r w:rsidRPr="00D93947">
              <w:rPr>
                <w:color w:val="000000"/>
              </w:rPr>
              <w:t>211111</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Electric power generation</w:t>
            </w:r>
          </w:p>
        </w:tc>
        <w:tc>
          <w:tcPr>
            <w:tcW w:w="1268" w:type="pct"/>
          </w:tcPr>
          <w:p w:rsidR="00296CB0" w:rsidRPr="00D93947" w:rsidRDefault="00296CB0" w:rsidP="00E9034C">
            <w:pPr>
              <w:jc w:val="center"/>
              <w:rPr>
                <w:color w:val="000000"/>
              </w:rPr>
            </w:pPr>
            <w:r w:rsidRPr="00D93947">
              <w:rPr>
                <w:color w:val="000000"/>
              </w:rPr>
              <w:t>22111</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Fabricated metal products</w:t>
            </w:r>
          </w:p>
        </w:tc>
        <w:tc>
          <w:tcPr>
            <w:tcW w:w="1268" w:type="pct"/>
          </w:tcPr>
          <w:p w:rsidR="00296CB0" w:rsidRPr="00D93947" w:rsidRDefault="00296CB0" w:rsidP="00E9034C">
            <w:pPr>
              <w:jc w:val="center"/>
              <w:rPr>
                <w:color w:val="000000"/>
              </w:rPr>
            </w:pPr>
            <w:r w:rsidRPr="00D93947">
              <w:rPr>
                <w:color w:val="000000"/>
              </w:rPr>
              <w:t>3329</w:t>
            </w:r>
          </w:p>
        </w:tc>
      </w:tr>
      <w:tr w:rsidR="00296CB0" w:rsidRPr="006378CE" w:rsidTr="00D93947">
        <w:trPr>
          <w:trHeight w:val="20"/>
          <w:jc w:val="center"/>
        </w:trPr>
        <w:tc>
          <w:tcPr>
            <w:tcW w:w="3732" w:type="pct"/>
            <w:shd w:val="clear" w:color="auto" w:fill="auto"/>
          </w:tcPr>
          <w:p w:rsidR="00296CB0" w:rsidRPr="00D93947" w:rsidRDefault="00296CB0" w:rsidP="00E9034C">
            <w:pPr>
              <w:rPr>
                <w:color w:val="000000"/>
              </w:rPr>
            </w:pPr>
            <w:r w:rsidRPr="00D93947">
              <w:rPr>
                <w:color w:val="000000"/>
              </w:rPr>
              <w:t>Fabricated structural metal</w:t>
            </w:r>
          </w:p>
        </w:tc>
        <w:tc>
          <w:tcPr>
            <w:tcW w:w="1268" w:type="pct"/>
            <w:shd w:val="clear" w:color="auto" w:fill="auto"/>
          </w:tcPr>
          <w:p w:rsidR="00296CB0" w:rsidRPr="00D93947" w:rsidRDefault="00296CB0" w:rsidP="00E9034C">
            <w:pPr>
              <w:jc w:val="center"/>
              <w:rPr>
                <w:color w:val="000000"/>
              </w:rPr>
            </w:pPr>
            <w:r w:rsidRPr="00D93947">
              <w:rPr>
                <w:color w:val="000000"/>
              </w:rPr>
              <w:t>3323</w:t>
            </w:r>
          </w:p>
        </w:tc>
      </w:tr>
      <w:tr w:rsidR="00296CB0" w:rsidRPr="006378CE" w:rsidTr="00D93947">
        <w:trPr>
          <w:cantSplit/>
          <w:trHeight w:val="20"/>
          <w:jc w:val="center"/>
        </w:trPr>
        <w:tc>
          <w:tcPr>
            <w:tcW w:w="3732" w:type="pct"/>
            <w:shd w:val="clear" w:color="auto" w:fill="auto"/>
          </w:tcPr>
          <w:p w:rsidR="00296CB0" w:rsidRPr="00D93947" w:rsidRDefault="00296CB0" w:rsidP="00E903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rPr>
                <w:color w:val="000000"/>
              </w:rPr>
            </w:pPr>
            <w:r w:rsidRPr="00D93947">
              <w:rPr>
                <w:color w:val="000000"/>
              </w:rPr>
              <w:t>Fiber glass operations</w:t>
            </w:r>
          </w:p>
        </w:tc>
        <w:tc>
          <w:tcPr>
            <w:tcW w:w="1268" w:type="pct"/>
            <w:shd w:val="clear" w:color="auto" w:fill="auto"/>
          </w:tcPr>
          <w:p w:rsidR="00296CB0" w:rsidRPr="00D93947" w:rsidRDefault="00296CB0" w:rsidP="00E903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jc w:val="center"/>
              <w:rPr>
                <w:color w:val="000000"/>
              </w:rPr>
            </w:pPr>
            <w:r w:rsidRPr="00D93947">
              <w:rPr>
                <w:color w:val="000000"/>
              </w:rPr>
              <w:t>3279</w:t>
            </w:r>
          </w:p>
        </w:tc>
      </w:tr>
      <w:tr w:rsidR="00296CB0" w:rsidRPr="006378CE" w:rsidTr="00D93947">
        <w:trPr>
          <w:cantSplit/>
          <w:trHeight w:val="20"/>
          <w:jc w:val="center"/>
        </w:trPr>
        <w:tc>
          <w:tcPr>
            <w:tcW w:w="3732" w:type="pct"/>
          </w:tcPr>
          <w:p w:rsidR="00296CB0" w:rsidRPr="00D93947" w:rsidRDefault="00296CB0" w:rsidP="00E9034C">
            <w:pPr>
              <w:rPr>
                <w:color w:val="000000"/>
              </w:rPr>
            </w:pPr>
            <w:r w:rsidRPr="00D93947">
              <w:rPr>
                <w:color w:val="000000"/>
              </w:rPr>
              <w:t>Gasoline bulk plant</w:t>
            </w:r>
          </w:p>
        </w:tc>
        <w:tc>
          <w:tcPr>
            <w:tcW w:w="1268" w:type="pct"/>
          </w:tcPr>
          <w:p w:rsidR="00296CB0" w:rsidRPr="00D93947" w:rsidRDefault="00296CB0" w:rsidP="00E9034C">
            <w:pPr>
              <w:jc w:val="center"/>
              <w:rPr>
                <w:color w:val="000000"/>
              </w:rPr>
            </w:pPr>
            <w:r w:rsidRPr="00D93947">
              <w:rPr>
                <w:color w:val="000000"/>
              </w:rPr>
              <w:t>424710</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Gasoline station (storage tanks, refueling)</w:t>
            </w:r>
          </w:p>
        </w:tc>
        <w:tc>
          <w:tcPr>
            <w:tcW w:w="1268" w:type="pct"/>
          </w:tcPr>
          <w:p w:rsidR="00296CB0" w:rsidRPr="00D93947" w:rsidRDefault="00296CB0" w:rsidP="00E9034C">
            <w:pPr>
              <w:jc w:val="center"/>
              <w:rPr>
                <w:color w:val="000000"/>
              </w:rPr>
            </w:pPr>
            <w:r w:rsidRPr="00D93947">
              <w:rPr>
                <w:color w:val="000000"/>
              </w:rPr>
              <w:t>4471</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Grain elevator</w:t>
            </w:r>
          </w:p>
        </w:tc>
        <w:tc>
          <w:tcPr>
            <w:tcW w:w="1268" w:type="pct"/>
          </w:tcPr>
          <w:p w:rsidR="00296CB0" w:rsidRPr="00D93947" w:rsidRDefault="00296CB0" w:rsidP="00E9034C">
            <w:pPr>
              <w:jc w:val="center"/>
              <w:rPr>
                <w:color w:val="000000"/>
              </w:rPr>
            </w:pPr>
            <w:r w:rsidRPr="00D93947">
              <w:rPr>
                <w:color w:val="000000"/>
              </w:rPr>
              <w:t>424510</w:t>
            </w:r>
          </w:p>
        </w:tc>
      </w:tr>
      <w:tr w:rsidR="00296CB0" w:rsidRPr="006378CE" w:rsidTr="00D93947">
        <w:trPr>
          <w:trHeight w:val="20"/>
          <w:jc w:val="center"/>
        </w:trPr>
        <w:tc>
          <w:tcPr>
            <w:tcW w:w="3732" w:type="pct"/>
            <w:shd w:val="clear" w:color="auto" w:fill="auto"/>
          </w:tcPr>
          <w:p w:rsidR="00296CB0" w:rsidRPr="00D93947" w:rsidRDefault="00296CB0" w:rsidP="00E9034C">
            <w:pPr>
              <w:rPr>
                <w:color w:val="000000"/>
              </w:rPr>
            </w:pPr>
            <w:r w:rsidRPr="00D93947">
              <w:rPr>
                <w:color w:val="000000"/>
              </w:rPr>
              <w:t>Machinery manufacturing</w:t>
            </w:r>
          </w:p>
        </w:tc>
        <w:tc>
          <w:tcPr>
            <w:tcW w:w="1268" w:type="pct"/>
            <w:shd w:val="clear" w:color="auto" w:fill="auto"/>
          </w:tcPr>
          <w:p w:rsidR="00296CB0" w:rsidRPr="00D93947" w:rsidRDefault="00296CB0" w:rsidP="00E9034C">
            <w:pPr>
              <w:jc w:val="center"/>
              <w:rPr>
                <w:color w:val="000000"/>
              </w:rPr>
            </w:pPr>
            <w:r w:rsidRPr="00D93947">
              <w:rPr>
                <w:color w:val="000000"/>
              </w:rPr>
              <w:t>33311</w:t>
            </w:r>
          </w:p>
        </w:tc>
      </w:tr>
      <w:tr w:rsidR="00296CB0" w:rsidRPr="006378CE" w:rsidTr="00D93947">
        <w:trPr>
          <w:cantSplit/>
          <w:trHeight w:val="20"/>
          <w:jc w:val="center"/>
        </w:trPr>
        <w:tc>
          <w:tcPr>
            <w:tcW w:w="3732" w:type="pct"/>
            <w:shd w:val="clear" w:color="auto" w:fill="auto"/>
          </w:tcPr>
          <w:p w:rsidR="00296CB0" w:rsidRPr="00D93947" w:rsidRDefault="00296CB0" w:rsidP="00E903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rPr>
                <w:color w:val="000000"/>
              </w:rPr>
            </w:pPr>
            <w:r w:rsidRPr="00D93947">
              <w:rPr>
                <w:color w:val="000000"/>
              </w:rPr>
              <w:t>Millwork (wood products manufacturing)</w:t>
            </w:r>
          </w:p>
        </w:tc>
        <w:tc>
          <w:tcPr>
            <w:tcW w:w="1268" w:type="pct"/>
            <w:shd w:val="clear" w:color="auto" w:fill="auto"/>
          </w:tcPr>
          <w:p w:rsidR="00296CB0" w:rsidRPr="00D93947" w:rsidRDefault="00296CB0" w:rsidP="00E903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jc w:val="center"/>
              <w:rPr>
                <w:color w:val="000000"/>
              </w:rPr>
            </w:pPr>
            <w:r w:rsidRPr="00D93947">
              <w:rPr>
                <w:color w:val="000000"/>
              </w:rPr>
              <w:t>32191</w:t>
            </w:r>
          </w:p>
        </w:tc>
      </w:tr>
      <w:tr w:rsidR="00296CB0" w:rsidRPr="006378CE" w:rsidTr="00D93947">
        <w:trPr>
          <w:cantSplit/>
          <w:trHeight w:val="20"/>
          <w:jc w:val="center"/>
        </w:trPr>
        <w:tc>
          <w:tcPr>
            <w:tcW w:w="3732" w:type="pct"/>
          </w:tcPr>
          <w:p w:rsidR="00296CB0" w:rsidRPr="00D93947" w:rsidRDefault="00296CB0" w:rsidP="00E9034C">
            <w:pPr>
              <w:rPr>
                <w:color w:val="000000"/>
              </w:rPr>
            </w:pPr>
            <w:r w:rsidRPr="00D93947">
              <w:rPr>
                <w:color w:val="000000"/>
              </w:rPr>
              <w:t>Natural gas-distribution systems</w:t>
            </w:r>
          </w:p>
        </w:tc>
        <w:tc>
          <w:tcPr>
            <w:tcW w:w="1268" w:type="pct"/>
          </w:tcPr>
          <w:p w:rsidR="00296CB0" w:rsidRPr="00D93947" w:rsidRDefault="00296CB0" w:rsidP="00D93947">
            <w:pPr>
              <w:jc w:val="center"/>
              <w:rPr>
                <w:color w:val="000000"/>
              </w:rPr>
            </w:pPr>
            <w:r w:rsidRPr="00D93947">
              <w:rPr>
                <w:color w:val="000000"/>
              </w:rPr>
              <w:t>221210</w:t>
            </w:r>
          </w:p>
        </w:tc>
      </w:tr>
      <w:tr w:rsidR="00296CB0" w:rsidRPr="006378CE" w:rsidTr="00D93947">
        <w:trPr>
          <w:cantSplit/>
          <w:trHeight w:val="20"/>
          <w:jc w:val="center"/>
        </w:trPr>
        <w:tc>
          <w:tcPr>
            <w:tcW w:w="3732" w:type="pct"/>
          </w:tcPr>
          <w:p w:rsidR="00296CB0" w:rsidRPr="00D93947" w:rsidRDefault="00296CB0" w:rsidP="00E9034C">
            <w:pPr>
              <w:rPr>
                <w:color w:val="000000"/>
              </w:rPr>
            </w:pPr>
            <w:r w:rsidRPr="00D93947">
              <w:rPr>
                <w:color w:val="000000"/>
              </w:rPr>
              <w:t>Natural gas liquid extraction (major source)</w:t>
            </w:r>
          </w:p>
        </w:tc>
        <w:tc>
          <w:tcPr>
            <w:tcW w:w="1268" w:type="pct"/>
          </w:tcPr>
          <w:p w:rsidR="00296CB0" w:rsidRPr="00D93947" w:rsidRDefault="00296CB0" w:rsidP="00E9034C">
            <w:pPr>
              <w:jc w:val="center"/>
              <w:rPr>
                <w:color w:val="000000"/>
              </w:rPr>
            </w:pPr>
            <w:r w:rsidRPr="00D93947">
              <w:rPr>
                <w:color w:val="000000"/>
              </w:rPr>
              <w:t>211112</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Oil and gas production/operations (minor Oil &amp; Gas)</w:t>
            </w:r>
          </w:p>
        </w:tc>
        <w:tc>
          <w:tcPr>
            <w:tcW w:w="1268" w:type="pct"/>
          </w:tcPr>
          <w:p w:rsidR="00296CB0" w:rsidRPr="00D93947" w:rsidRDefault="00296CB0" w:rsidP="00E9034C">
            <w:pPr>
              <w:jc w:val="center"/>
              <w:rPr>
                <w:color w:val="000000"/>
              </w:rPr>
            </w:pPr>
            <w:r w:rsidRPr="00D93947">
              <w:rPr>
                <w:color w:val="000000"/>
              </w:rPr>
              <w:t>21111</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Other (natural gas-fired boilers)</w:t>
            </w:r>
          </w:p>
        </w:tc>
        <w:tc>
          <w:tcPr>
            <w:tcW w:w="1268" w:type="pct"/>
          </w:tcPr>
          <w:p w:rsidR="00296CB0" w:rsidRPr="00D93947" w:rsidRDefault="00296CB0" w:rsidP="00D93947">
            <w:pPr>
              <w:jc w:val="center"/>
              <w:rPr>
                <w:color w:val="000000"/>
              </w:rPr>
            </w:pPr>
            <w:r w:rsidRPr="00D93947">
              <w:rPr>
                <w:color w:val="000000"/>
              </w:rPr>
              <w:t>72112</w:t>
            </w:r>
            <w:r w:rsidR="00D93947">
              <w:rPr>
                <w:color w:val="000000"/>
                <w:vertAlign w:val="superscript"/>
              </w:rPr>
              <w:t>a</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Printing operations (lithographic)</w:t>
            </w:r>
          </w:p>
        </w:tc>
        <w:tc>
          <w:tcPr>
            <w:tcW w:w="1268" w:type="pct"/>
          </w:tcPr>
          <w:p w:rsidR="00296CB0" w:rsidRPr="00D93947" w:rsidRDefault="00296CB0" w:rsidP="00E9034C">
            <w:pPr>
              <w:jc w:val="center"/>
              <w:rPr>
                <w:color w:val="000000"/>
              </w:rPr>
            </w:pPr>
            <w:r w:rsidRPr="00D93947">
              <w:rPr>
                <w:color w:val="000000"/>
              </w:rPr>
              <w:t>323110</w:t>
            </w:r>
          </w:p>
        </w:tc>
      </w:tr>
      <w:tr w:rsidR="00296CB0" w:rsidRPr="006378CE" w:rsidTr="00D93947">
        <w:trPr>
          <w:trHeight w:val="20"/>
          <w:jc w:val="center"/>
        </w:trPr>
        <w:tc>
          <w:tcPr>
            <w:tcW w:w="3732" w:type="pct"/>
          </w:tcPr>
          <w:p w:rsidR="00296CB0" w:rsidRPr="00D93947" w:rsidRDefault="00296CB0" w:rsidP="00E9034C">
            <w:pPr>
              <w:rPr>
                <w:color w:val="000000"/>
                <w:vertAlign w:val="superscript"/>
              </w:rPr>
            </w:pPr>
            <w:r w:rsidRPr="00D93947">
              <w:rPr>
                <w:color w:val="000000"/>
              </w:rPr>
              <w:t>Professional, scientific, and technical services</w:t>
            </w:r>
          </w:p>
        </w:tc>
        <w:tc>
          <w:tcPr>
            <w:tcW w:w="1268" w:type="pct"/>
          </w:tcPr>
          <w:p w:rsidR="00296CB0" w:rsidRPr="00D93947" w:rsidRDefault="00296CB0" w:rsidP="00D93947">
            <w:pPr>
              <w:jc w:val="center"/>
              <w:rPr>
                <w:color w:val="000000"/>
              </w:rPr>
            </w:pPr>
            <w:r w:rsidRPr="00D93947">
              <w:rPr>
                <w:color w:val="000000"/>
              </w:rPr>
              <w:t>54171</w:t>
            </w:r>
            <w:r w:rsidR="00D93947">
              <w:rPr>
                <w:color w:val="000000"/>
                <w:vertAlign w:val="superscript"/>
              </w:rPr>
              <w:t>b</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Sand and gravel mining</w:t>
            </w:r>
          </w:p>
        </w:tc>
        <w:tc>
          <w:tcPr>
            <w:tcW w:w="1268" w:type="pct"/>
          </w:tcPr>
          <w:p w:rsidR="00296CB0" w:rsidRPr="00D93947" w:rsidRDefault="00296CB0" w:rsidP="00E9034C">
            <w:pPr>
              <w:jc w:val="center"/>
              <w:rPr>
                <w:color w:val="000000"/>
              </w:rPr>
            </w:pPr>
            <w:r w:rsidRPr="00D93947">
              <w:rPr>
                <w:color w:val="000000"/>
              </w:rPr>
              <w:t>212321</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Sand- and shot-blasting operations</w:t>
            </w:r>
          </w:p>
        </w:tc>
        <w:tc>
          <w:tcPr>
            <w:tcW w:w="1268" w:type="pct"/>
          </w:tcPr>
          <w:p w:rsidR="00296CB0" w:rsidRPr="00D93947" w:rsidRDefault="00296CB0" w:rsidP="00E9034C">
            <w:pPr>
              <w:jc w:val="center"/>
              <w:rPr>
                <w:color w:val="000000"/>
              </w:rPr>
            </w:pPr>
            <w:r w:rsidRPr="00D93947">
              <w:rPr>
                <w:color w:val="000000"/>
              </w:rPr>
              <w:t>238990</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Sawmills (minor source)</w:t>
            </w:r>
          </w:p>
        </w:tc>
        <w:tc>
          <w:tcPr>
            <w:tcW w:w="1268" w:type="pct"/>
          </w:tcPr>
          <w:p w:rsidR="00296CB0" w:rsidRPr="00D93947" w:rsidRDefault="00296CB0" w:rsidP="00E9034C">
            <w:pPr>
              <w:jc w:val="center"/>
              <w:rPr>
                <w:color w:val="000000"/>
              </w:rPr>
            </w:pPr>
            <w:r w:rsidRPr="00D93947">
              <w:rPr>
                <w:color w:val="000000"/>
              </w:rPr>
              <w:t>321113</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Sawmills (major source)</w:t>
            </w:r>
          </w:p>
        </w:tc>
        <w:tc>
          <w:tcPr>
            <w:tcW w:w="1268" w:type="pct"/>
          </w:tcPr>
          <w:p w:rsidR="00296CB0" w:rsidRPr="00D93947" w:rsidRDefault="00296CB0" w:rsidP="00E9034C">
            <w:pPr>
              <w:jc w:val="center"/>
              <w:rPr>
                <w:color w:val="000000"/>
              </w:rPr>
            </w:pPr>
            <w:r w:rsidRPr="00D93947">
              <w:rPr>
                <w:color w:val="000000"/>
              </w:rPr>
              <w:t>321113</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Sewage treatment facilities</w:t>
            </w:r>
          </w:p>
        </w:tc>
        <w:tc>
          <w:tcPr>
            <w:tcW w:w="1268" w:type="pct"/>
          </w:tcPr>
          <w:p w:rsidR="00296CB0" w:rsidRPr="00D93947" w:rsidRDefault="00296CB0" w:rsidP="00E9034C">
            <w:pPr>
              <w:jc w:val="center"/>
              <w:rPr>
                <w:color w:val="000000"/>
              </w:rPr>
            </w:pPr>
            <w:r w:rsidRPr="00D93947">
              <w:rPr>
                <w:color w:val="000000"/>
              </w:rPr>
              <w:t>221320</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Softwood veneer and plywood manufacturing</w:t>
            </w:r>
          </w:p>
        </w:tc>
        <w:tc>
          <w:tcPr>
            <w:tcW w:w="1268" w:type="pct"/>
          </w:tcPr>
          <w:p w:rsidR="00296CB0" w:rsidRPr="00D93947" w:rsidRDefault="00296CB0" w:rsidP="00E9034C">
            <w:pPr>
              <w:jc w:val="center"/>
              <w:rPr>
                <w:color w:val="000000"/>
              </w:rPr>
            </w:pPr>
            <w:r w:rsidRPr="00D93947">
              <w:rPr>
                <w:color w:val="000000"/>
              </w:rPr>
              <w:t>321212</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Solid waste landfill</w:t>
            </w:r>
          </w:p>
        </w:tc>
        <w:tc>
          <w:tcPr>
            <w:tcW w:w="1268" w:type="pct"/>
          </w:tcPr>
          <w:p w:rsidR="00296CB0" w:rsidRPr="00D93947" w:rsidRDefault="00296CB0" w:rsidP="00E9034C">
            <w:pPr>
              <w:jc w:val="center"/>
              <w:rPr>
                <w:color w:val="000000"/>
              </w:rPr>
            </w:pPr>
            <w:r w:rsidRPr="00D93947">
              <w:rPr>
                <w:color w:val="000000"/>
              </w:rPr>
              <w:t>562212</w:t>
            </w:r>
          </w:p>
        </w:tc>
      </w:tr>
      <w:tr w:rsidR="00296CB0" w:rsidRPr="006378CE" w:rsidTr="00D93947">
        <w:trPr>
          <w:trHeight w:val="20"/>
          <w:jc w:val="center"/>
        </w:trPr>
        <w:tc>
          <w:tcPr>
            <w:tcW w:w="3732" w:type="pct"/>
          </w:tcPr>
          <w:p w:rsidR="00296CB0" w:rsidRPr="00D93947" w:rsidRDefault="00296CB0" w:rsidP="00E9034C">
            <w:pPr>
              <w:rPr>
                <w:color w:val="000000"/>
              </w:rPr>
            </w:pPr>
            <w:r w:rsidRPr="00D93947">
              <w:rPr>
                <w:color w:val="000000"/>
              </w:rPr>
              <w:t>Surface coating operations</w:t>
            </w:r>
          </w:p>
        </w:tc>
        <w:tc>
          <w:tcPr>
            <w:tcW w:w="1268" w:type="pct"/>
          </w:tcPr>
          <w:p w:rsidR="00296CB0" w:rsidRPr="00D93947" w:rsidRDefault="00296CB0" w:rsidP="00E9034C">
            <w:pPr>
              <w:jc w:val="center"/>
              <w:rPr>
                <w:color w:val="000000"/>
              </w:rPr>
            </w:pPr>
            <w:r w:rsidRPr="00D93947">
              <w:rPr>
                <w:color w:val="000000"/>
              </w:rPr>
              <w:t>332812</w:t>
            </w:r>
          </w:p>
        </w:tc>
      </w:tr>
      <w:tr w:rsidR="00296CB0" w:rsidRPr="006378CE" w:rsidTr="00D93947">
        <w:trPr>
          <w:trHeight w:val="20"/>
          <w:jc w:val="center"/>
        </w:trPr>
        <w:tc>
          <w:tcPr>
            <w:tcW w:w="3732" w:type="pct"/>
            <w:tcBorders>
              <w:bottom w:val="single" w:sz="4" w:space="0" w:color="auto"/>
            </w:tcBorders>
          </w:tcPr>
          <w:p w:rsidR="00296CB0" w:rsidRPr="00D93947" w:rsidRDefault="00296CB0" w:rsidP="00E9034C">
            <w:pPr>
              <w:rPr>
                <w:color w:val="000000"/>
              </w:rPr>
            </w:pPr>
            <w:r w:rsidRPr="00D93947">
              <w:rPr>
                <w:color w:val="000000"/>
              </w:rPr>
              <w:t>Wood kitchen cabinet manufacturing</w:t>
            </w:r>
          </w:p>
        </w:tc>
        <w:tc>
          <w:tcPr>
            <w:tcW w:w="1268" w:type="pct"/>
            <w:tcBorders>
              <w:bottom w:val="single" w:sz="4" w:space="0" w:color="auto"/>
            </w:tcBorders>
          </w:tcPr>
          <w:p w:rsidR="00296CB0" w:rsidRPr="00D93947" w:rsidRDefault="00296CB0" w:rsidP="00E9034C">
            <w:pPr>
              <w:jc w:val="center"/>
              <w:rPr>
                <w:color w:val="000000"/>
              </w:rPr>
            </w:pPr>
            <w:r w:rsidRPr="00D93947">
              <w:rPr>
                <w:color w:val="000000"/>
              </w:rPr>
              <w:t>337110</w:t>
            </w:r>
          </w:p>
        </w:tc>
      </w:tr>
    </w:tbl>
    <w:p w:rsidR="00296CB0" w:rsidRPr="006378CE" w:rsidRDefault="00D93947" w:rsidP="00782723">
      <w:pPr>
        <w:ind w:left="1170" w:right="810" w:hanging="180"/>
        <w:rPr>
          <w:color w:val="000000"/>
          <w:sz w:val="20"/>
          <w:szCs w:val="20"/>
        </w:rPr>
      </w:pPr>
      <w:r>
        <w:rPr>
          <w:color w:val="000000"/>
          <w:sz w:val="20"/>
          <w:szCs w:val="20"/>
          <w:vertAlign w:val="superscript"/>
        </w:rPr>
        <w:t>a</w:t>
      </w:r>
      <w:r w:rsidR="00296CB0" w:rsidRPr="006378CE">
        <w:rPr>
          <w:color w:val="000000"/>
          <w:sz w:val="20"/>
          <w:szCs w:val="20"/>
        </w:rPr>
        <w:t xml:space="preserve"> </w:t>
      </w:r>
      <w:r>
        <w:rPr>
          <w:color w:val="000000"/>
          <w:sz w:val="20"/>
          <w:szCs w:val="20"/>
        </w:rPr>
        <w:t xml:space="preserve"> </w:t>
      </w:r>
      <w:r w:rsidR="00296CB0" w:rsidRPr="006378CE">
        <w:rPr>
          <w:color w:val="000000"/>
          <w:sz w:val="20"/>
          <w:szCs w:val="20"/>
        </w:rPr>
        <w:t>NAICS associated with “other” facilities is that for casino-hotels, which was the most frequently mentioned type of “other” facility.</w:t>
      </w:r>
    </w:p>
    <w:p w:rsidR="00296CB0" w:rsidRPr="006378CE" w:rsidRDefault="00D93947" w:rsidP="006303EC">
      <w:pPr>
        <w:ind w:left="990" w:right="810"/>
      </w:pPr>
      <w:r>
        <w:rPr>
          <w:vertAlign w:val="superscript"/>
        </w:rPr>
        <w:t>b</w:t>
      </w:r>
      <w:r w:rsidR="00296CB0" w:rsidRPr="006378CE">
        <w:rPr>
          <w:vertAlign w:val="superscript"/>
        </w:rPr>
        <w:t xml:space="preserve"> </w:t>
      </w:r>
      <w:r>
        <w:rPr>
          <w:vertAlign w:val="superscript"/>
        </w:rPr>
        <w:t xml:space="preserve"> </w:t>
      </w:r>
      <w:r>
        <w:rPr>
          <w:sz w:val="20"/>
          <w:szCs w:val="20"/>
        </w:rPr>
        <w:t>T</w:t>
      </w:r>
      <w:r w:rsidR="00296CB0" w:rsidRPr="006378CE">
        <w:rPr>
          <w:sz w:val="20"/>
          <w:szCs w:val="20"/>
        </w:rPr>
        <w:t xml:space="preserve">his sector </w:t>
      </w:r>
      <w:r>
        <w:rPr>
          <w:sz w:val="20"/>
          <w:szCs w:val="20"/>
        </w:rPr>
        <w:t>included based on natural gas-</w:t>
      </w:r>
      <w:r w:rsidR="00296CB0" w:rsidRPr="006378CE">
        <w:rPr>
          <w:sz w:val="20"/>
          <w:szCs w:val="20"/>
        </w:rPr>
        <w:t>fired boilers.</w:t>
      </w:r>
    </w:p>
    <w:p w:rsidR="006303EC" w:rsidRDefault="006303EC" w:rsidP="00EC0759"/>
    <w:p w:rsidR="00EC0759" w:rsidRPr="00BB2522" w:rsidRDefault="002B5708" w:rsidP="006303EC">
      <w:pPr>
        <w:keepNext/>
      </w:pPr>
      <w:r w:rsidRPr="00BB2522">
        <w:lastRenderedPageBreak/>
        <w:t>4(b)</w:t>
      </w:r>
      <w:r w:rsidRPr="00BB2522">
        <w:tab/>
      </w:r>
      <w:r w:rsidR="00EC0759" w:rsidRPr="00BB2522">
        <w:t>INFORMATION REQUESTED</w:t>
      </w:r>
    </w:p>
    <w:p w:rsidR="00EC0759" w:rsidRPr="00BB2522" w:rsidRDefault="00EC0759" w:rsidP="006303EC">
      <w:pPr>
        <w:keepNext/>
      </w:pPr>
    </w:p>
    <w:p w:rsidR="00EC0759" w:rsidRPr="00BB2522" w:rsidRDefault="002B5708" w:rsidP="006303EC">
      <w:pPr>
        <w:keepNext/>
      </w:pPr>
      <w:r w:rsidRPr="00BB2522">
        <w:t xml:space="preserve">4(b)(1) </w:t>
      </w:r>
      <w:r w:rsidR="00774373" w:rsidRPr="00BB2522">
        <w:t>DATA IT</w:t>
      </w:r>
      <w:r w:rsidR="00EC0759" w:rsidRPr="00BB2522">
        <w:t>EMS, INCLUDING RECORDKEEPING REQUIREMENTS</w:t>
      </w:r>
    </w:p>
    <w:p w:rsidR="00D07736" w:rsidRPr="00BB2522" w:rsidRDefault="00D07736" w:rsidP="006303EC">
      <w:pPr>
        <w:keepNext/>
      </w:pPr>
    </w:p>
    <w:p w:rsidR="00354507" w:rsidRDefault="00142B7A" w:rsidP="006303EC">
      <w:pPr>
        <w:keepNext/>
      </w:pPr>
      <w:r w:rsidRPr="00BB2522">
        <w:rPr>
          <w:lang w:val="en-CA"/>
        </w:rPr>
        <w:fldChar w:fldCharType="begin"/>
      </w:r>
      <w:r w:rsidR="00354507" w:rsidRPr="00BB2522">
        <w:rPr>
          <w:lang w:val="en-CA"/>
        </w:rPr>
        <w:instrText xml:space="preserve"> SEQ CHAPTER \h \r 1</w:instrText>
      </w:r>
      <w:r w:rsidRPr="00BB2522">
        <w:rPr>
          <w:lang w:val="en-CA"/>
        </w:rPr>
        <w:fldChar w:fldCharType="end"/>
      </w:r>
      <w:r w:rsidR="00354507" w:rsidRPr="00BB2522">
        <w:t xml:space="preserve">Tables A-1 and A-2 of Appendix A summarize the </w:t>
      </w:r>
      <w:r w:rsidR="008B37D0">
        <w:t xml:space="preserve">industry </w:t>
      </w:r>
      <w:r w:rsidR="00354507" w:rsidRPr="00BB2522">
        <w:t xml:space="preserve">respondent data and information requirements </w:t>
      </w:r>
      <w:r w:rsidR="00A74F49">
        <w:t>that</w:t>
      </w:r>
      <w:r w:rsidR="00354507" w:rsidRPr="00BB2522">
        <w:t xml:space="preserve"> owners or operators of major sources must include in PSD and </w:t>
      </w:r>
      <w:r w:rsidR="00782723">
        <w:t>NA</w:t>
      </w:r>
      <w:r w:rsidR="00354507" w:rsidRPr="00BB2522">
        <w:t xml:space="preserve"> NSR construction permit applications</w:t>
      </w:r>
      <w:r w:rsidR="00A31DDE">
        <w:t xml:space="preserve">. </w:t>
      </w:r>
      <w:r w:rsidR="00354507" w:rsidRPr="00BB2522">
        <w:t xml:space="preserve">The tables also include the appropriate references in 40 CFR part 51 for the data and information requirements that govern the way </w:t>
      </w:r>
      <w:r w:rsidR="00782723">
        <w:t>s</w:t>
      </w:r>
      <w:r w:rsidR="00354507" w:rsidRPr="00BB2522">
        <w:t>tates implement NSR programs</w:t>
      </w:r>
      <w:r w:rsidR="00A31DDE">
        <w:t xml:space="preserve">. </w:t>
      </w:r>
      <w:r w:rsidR="00354507" w:rsidRPr="00BB2522">
        <w:t xml:space="preserve">For each reference in </w:t>
      </w:r>
      <w:r w:rsidR="00782723">
        <w:t>p</w:t>
      </w:r>
      <w:r w:rsidR="00354507" w:rsidRPr="00BB2522">
        <w:t>art 51, corresponding language will be found in part 52</w:t>
      </w:r>
      <w:r w:rsidR="00A31DDE">
        <w:t xml:space="preserve">. </w:t>
      </w:r>
      <w:r w:rsidR="00354507" w:rsidRPr="00BB2522">
        <w:t xml:space="preserve">In this ICR analysis, the minor </w:t>
      </w:r>
      <w:r w:rsidR="00782723">
        <w:t>NSR</w:t>
      </w:r>
      <w:r w:rsidR="00354507" w:rsidRPr="00BB2522">
        <w:t xml:space="preserve"> burden is for owners or operators of minor sources to submit information to demonstrate that they are exempt from the major source construction permit requirements</w:t>
      </w:r>
      <w:r w:rsidR="00782723">
        <w:t xml:space="preserve"> and that they will not cause or contribute to a violation of any NAAQS and that they will meet all requirements of the applicable implementation plan</w:t>
      </w:r>
      <w:r w:rsidR="00A31DDE">
        <w:t>.</w:t>
      </w:r>
      <w:r w:rsidR="00782723">
        <w:t xml:space="preserve"> Because state minor NSR programs vary widely in form and requirements, it is not practical to list specific requirements for these programs other than the general requirements found in 40 CFR 51.160.</w:t>
      </w:r>
      <w:r w:rsidR="00131D9F">
        <w:t xml:space="preserve"> The specific items required by the minor NSR program for Indian country are listed in Appendix B.</w:t>
      </w:r>
    </w:p>
    <w:p w:rsidR="00AB6E3B" w:rsidRDefault="00AB6E3B" w:rsidP="00EC0759"/>
    <w:p w:rsidR="00AB6E3B" w:rsidRDefault="00AB6E3B" w:rsidP="00EC0759">
      <w:r w:rsidRPr="00BB2522">
        <w:t xml:space="preserve">Table A-3 of Appendix A summarizes the data and information requirements </w:t>
      </w:r>
      <w:r w:rsidR="00A74F49">
        <w:t>that</w:t>
      </w:r>
      <w:r w:rsidRPr="00BB2522">
        <w:t xml:space="preserve"> </w:t>
      </w:r>
      <w:r>
        <w:t>s</w:t>
      </w:r>
      <w:r w:rsidRPr="00BB2522">
        <w:t xml:space="preserve">tate and local </w:t>
      </w:r>
      <w:r>
        <w:t>reviewing authority respondents</w:t>
      </w:r>
      <w:r w:rsidRPr="00BB2522">
        <w:t xml:space="preserve"> must meet</w:t>
      </w:r>
      <w:r w:rsidR="008B37D0">
        <w:t xml:space="preserve"> for major NSR permits</w:t>
      </w:r>
      <w:r>
        <w:t xml:space="preserve">. </w:t>
      </w:r>
      <w:r w:rsidRPr="00BB2522">
        <w:t xml:space="preserve">Table A-3 also shows the </w:t>
      </w:r>
      <w:r>
        <w:t>p</w:t>
      </w:r>
      <w:r w:rsidRPr="00BB2522">
        <w:t>art 51 references for the data and information requirements specified</w:t>
      </w:r>
      <w:r>
        <w:t xml:space="preserve">. </w:t>
      </w:r>
      <w:r w:rsidR="008B37D0">
        <w:t xml:space="preserve">Because of the variability </w:t>
      </w:r>
      <w:r w:rsidR="00C16E92">
        <w:t xml:space="preserve">of </w:t>
      </w:r>
      <w:r w:rsidR="008B37D0">
        <w:t>minor NSR programs, it is not practical to list specific requirements for these programs</w:t>
      </w:r>
      <w:r w:rsidR="008B37D0" w:rsidRPr="008B37D0">
        <w:t xml:space="preserve"> </w:t>
      </w:r>
      <w:r w:rsidR="008B37D0">
        <w:t xml:space="preserve">other than the general requirements found in 40 CFR 51.160 and 51.161. The EPA is the reviewing authority for the minor NSR program in Indian country. Thus, state and local agencies are not respondents for that program. </w:t>
      </w:r>
    </w:p>
    <w:p w:rsidR="007B7CD9" w:rsidRPr="00BB2522" w:rsidRDefault="007B7CD9" w:rsidP="00EC0759"/>
    <w:p w:rsidR="00D07736" w:rsidRPr="00BB2522" w:rsidRDefault="002B5708" w:rsidP="00AB6E3B">
      <w:r w:rsidRPr="00BB2522">
        <w:t xml:space="preserve">4(b)(2) </w:t>
      </w:r>
      <w:r w:rsidR="00D07736" w:rsidRPr="00BB2522">
        <w:t>RESPONDENT ACTIVITIES</w:t>
      </w:r>
    </w:p>
    <w:p w:rsidR="00D07736" w:rsidRPr="00BB2522" w:rsidRDefault="00D07736" w:rsidP="00EC0759"/>
    <w:p w:rsidR="00832007" w:rsidRDefault="00142B7A" w:rsidP="00AB6E3B">
      <w:r w:rsidRPr="0006730E">
        <w:rPr>
          <w:lang w:val="en-CA"/>
        </w:rPr>
        <w:fldChar w:fldCharType="begin"/>
      </w:r>
      <w:r w:rsidR="00832007" w:rsidRPr="0006730E">
        <w:rPr>
          <w:lang w:val="en-CA"/>
        </w:rPr>
        <w:instrText xml:space="preserve"> SEQ CHAPTER \h \r 1</w:instrText>
      </w:r>
      <w:r w:rsidRPr="0006730E">
        <w:rPr>
          <w:lang w:val="en-CA"/>
        </w:rPr>
        <w:fldChar w:fldCharType="end"/>
      </w:r>
      <w:r w:rsidR="00832007" w:rsidRPr="0006730E">
        <w:t xml:space="preserve">Table 6-1 lists the activities, burden and estimated costs </w:t>
      </w:r>
      <w:r w:rsidR="00C3377C">
        <w:t xml:space="preserve">for industry respondents </w:t>
      </w:r>
      <w:r w:rsidR="006303EC">
        <w:t>under</w:t>
      </w:r>
      <w:r w:rsidR="00832007" w:rsidRPr="0006730E">
        <w:t xml:space="preserve"> the N</w:t>
      </w:r>
      <w:r w:rsidR="00131D9F">
        <w:t xml:space="preserve">SR </w:t>
      </w:r>
      <w:r w:rsidR="006303EC">
        <w:t>program</w:t>
      </w:r>
      <w:r w:rsidR="00131D9F">
        <w:t xml:space="preserve"> under 40 </w:t>
      </w:r>
      <w:r w:rsidR="00832007" w:rsidRPr="0006730E">
        <w:t xml:space="preserve">CFR parts </w:t>
      </w:r>
      <w:r w:rsidR="00AB6E3B">
        <w:t xml:space="preserve">49, </w:t>
      </w:r>
      <w:r w:rsidR="00832007" w:rsidRPr="0006730E">
        <w:t>51 and 52</w:t>
      </w:r>
      <w:r w:rsidR="00A31DDE">
        <w:t xml:space="preserve">. </w:t>
      </w:r>
      <w:r w:rsidR="00C3377C">
        <w:t>For the part C and D programs, t</w:t>
      </w:r>
      <w:r w:rsidR="00832007" w:rsidRPr="0006730E">
        <w:t xml:space="preserve">hese activities include three broad categories: Preparation and Planning; Data Collection and Analysis; and Permit Application. Within each of these categories, further subdivision of a source’s activities can be found. The </w:t>
      </w:r>
      <w:r w:rsidR="00C3377C">
        <w:t>EPA</w:t>
      </w:r>
      <w:r w:rsidR="00832007" w:rsidRPr="0006730E">
        <w:t xml:space="preserve"> anticipates it will take </w:t>
      </w:r>
      <w:r w:rsidR="00C3377C">
        <w:t>1,610</w:t>
      </w:r>
      <w:r w:rsidR="00832007" w:rsidRPr="0006730E">
        <w:t xml:space="preserve"> </w:t>
      </w:r>
      <w:r w:rsidR="00C3377C">
        <w:t>p</w:t>
      </w:r>
      <w:r w:rsidR="00832007" w:rsidRPr="0006730E">
        <w:t xml:space="preserve">art C major sources an average of approximately </w:t>
      </w:r>
      <w:r w:rsidR="00C3377C">
        <w:t>1,00</w:t>
      </w:r>
      <w:r w:rsidR="00651F02" w:rsidRPr="0006730E">
        <w:t>6</w:t>
      </w:r>
      <w:r w:rsidR="00832007" w:rsidRPr="0006730E">
        <w:t xml:space="preserve"> hours to complete each </w:t>
      </w:r>
      <w:r w:rsidR="00C3377C">
        <w:t>PSD</w:t>
      </w:r>
      <w:r w:rsidR="00832007" w:rsidRPr="0006730E">
        <w:t xml:space="preserve"> application, for a total of </w:t>
      </w:r>
      <w:r w:rsidR="00C3377C">
        <w:t>1,619,660</w:t>
      </w:r>
      <w:r w:rsidR="00832007" w:rsidRPr="0006730E">
        <w:t xml:space="preserve"> hours</w:t>
      </w:r>
      <w:r w:rsidR="00A31DDE">
        <w:t xml:space="preserve">. </w:t>
      </w:r>
      <w:r w:rsidR="00832007" w:rsidRPr="0006730E">
        <w:t xml:space="preserve">Each of the </w:t>
      </w:r>
      <w:r w:rsidR="00C3377C">
        <w:t>486</w:t>
      </w:r>
      <w:r w:rsidR="00832007" w:rsidRPr="0006730E">
        <w:t xml:space="preserve"> </w:t>
      </w:r>
      <w:r w:rsidR="00C3377C">
        <w:t>p</w:t>
      </w:r>
      <w:r w:rsidR="00832007" w:rsidRPr="0006730E">
        <w:t xml:space="preserve">art D NSR sources will require an average of </w:t>
      </w:r>
      <w:r w:rsidR="00651F02" w:rsidRPr="0006730E">
        <w:t>642</w:t>
      </w:r>
      <w:r w:rsidR="00832007" w:rsidRPr="0006730E">
        <w:t xml:space="preserve"> hours, or a total of </w:t>
      </w:r>
      <w:r w:rsidR="002C197C" w:rsidRPr="0006730E">
        <w:t>approximately</w:t>
      </w:r>
      <w:r w:rsidR="00832007" w:rsidRPr="0006730E">
        <w:t xml:space="preserve"> </w:t>
      </w:r>
      <w:r w:rsidR="00C3377C">
        <w:t>312,012</w:t>
      </w:r>
      <w:r w:rsidR="00832007" w:rsidRPr="0006730E">
        <w:t xml:space="preserve"> hours each year</w:t>
      </w:r>
      <w:r w:rsidR="00AA216F" w:rsidRPr="0006730E">
        <w:t>,</w:t>
      </w:r>
      <w:r w:rsidR="00832007" w:rsidRPr="0006730E">
        <w:t xml:space="preserve"> to complete </w:t>
      </w:r>
      <w:r w:rsidR="00C3377C">
        <w:t>p</w:t>
      </w:r>
      <w:r w:rsidR="00832007" w:rsidRPr="0006730E">
        <w:t xml:space="preserve">art D </w:t>
      </w:r>
      <w:r w:rsidR="00A74F49">
        <w:t xml:space="preserve">NA </w:t>
      </w:r>
      <w:r w:rsidR="00832007" w:rsidRPr="0006730E">
        <w:t xml:space="preserve">NSR applications. Each minor source will require </w:t>
      </w:r>
      <w:r w:rsidR="00C3377C">
        <w:t>a weighted average of approximately 39</w:t>
      </w:r>
      <w:r w:rsidR="00832007" w:rsidRPr="0006730E">
        <w:t xml:space="preserve"> hours to complete its application requirements, f</w:t>
      </w:r>
      <w:r w:rsidR="00832007" w:rsidRPr="00BB2522">
        <w:t xml:space="preserve">or a total of </w:t>
      </w:r>
      <w:r w:rsidR="002C197C" w:rsidRPr="00BB2522">
        <w:t>2,</w:t>
      </w:r>
      <w:r w:rsidR="00C3377C">
        <w:t>822,885</w:t>
      </w:r>
      <w:r w:rsidR="00832007" w:rsidRPr="00BB2522">
        <w:t xml:space="preserve"> hours</w:t>
      </w:r>
      <w:r w:rsidR="00C3377C">
        <w:t xml:space="preserve"> for state and local minor </w:t>
      </w:r>
      <w:r w:rsidR="00C3377C" w:rsidRPr="0006730E">
        <w:t xml:space="preserve">NSR </w:t>
      </w:r>
      <w:r w:rsidR="00C3377C">
        <w:t xml:space="preserve">programs and 479,435 hours for minor </w:t>
      </w:r>
      <w:r w:rsidR="00C3377C" w:rsidRPr="0006730E">
        <w:t>NSR</w:t>
      </w:r>
      <w:r w:rsidR="00C3377C">
        <w:t xml:space="preserve"> program in Indian country</w:t>
      </w:r>
      <w:r w:rsidR="00832007" w:rsidRPr="00BB2522">
        <w:t>.</w:t>
      </w:r>
    </w:p>
    <w:p w:rsidR="00C3377C" w:rsidRDefault="00C3377C" w:rsidP="00AB6E3B"/>
    <w:p w:rsidR="00C3377C" w:rsidRPr="00BB2522" w:rsidRDefault="00C3377C" w:rsidP="00AB6E3B">
      <w:r>
        <w:t xml:space="preserve">Table 6-2 lists the activities, burden and estimated costs for state and local </w:t>
      </w:r>
      <w:r w:rsidR="00A74F49">
        <w:t>RA</w:t>
      </w:r>
      <w:r>
        <w:t xml:space="preserve"> respondents under the NSR program.</w:t>
      </w:r>
      <w:r w:rsidR="006303EC">
        <w:t xml:space="preserve"> We estimate that</w:t>
      </w:r>
      <w:r w:rsidR="006303EC" w:rsidRPr="0006730E">
        <w:t xml:space="preserve"> it will take</w:t>
      </w:r>
      <w:r w:rsidR="00C66473">
        <w:t xml:space="preserve"> these agencies </w:t>
      </w:r>
      <w:r w:rsidR="00A74F49">
        <w:t xml:space="preserve">an average of </w:t>
      </w:r>
      <w:r w:rsidR="00C66473" w:rsidRPr="0006730E">
        <w:t xml:space="preserve">approximately </w:t>
      </w:r>
      <w:r w:rsidR="00C66473">
        <w:t>33</w:t>
      </w:r>
      <w:r w:rsidR="00C66473" w:rsidRPr="0006730E">
        <w:t>6</w:t>
      </w:r>
      <w:r w:rsidR="00C66473">
        <w:t> </w:t>
      </w:r>
      <w:r w:rsidR="00C66473" w:rsidRPr="0006730E">
        <w:t xml:space="preserve">hours to complete each </w:t>
      </w:r>
      <w:r w:rsidR="00C66473">
        <w:t>of the estimated 1,610 PSD</w:t>
      </w:r>
      <w:r w:rsidR="00C66473" w:rsidRPr="0006730E">
        <w:t xml:space="preserve"> application</w:t>
      </w:r>
      <w:r w:rsidR="00C66473">
        <w:t>s</w:t>
      </w:r>
      <w:r w:rsidR="006303EC" w:rsidRPr="0006730E">
        <w:t xml:space="preserve">, for a total of </w:t>
      </w:r>
      <w:r w:rsidR="00C66473">
        <w:t>540,960</w:t>
      </w:r>
      <w:r w:rsidR="005336ED">
        <w:t> </w:t>
      </w:r>
      <w:r w:rsidR="006303EC" w:rsidRPr="0006730E">
        <w:t>hours</w:t>
      </w:r>
      <w:r w:rsidR="005336ED">
        <w:t xml:space="preserve"> annually</w:t>
      </w:r>
      <w:r w:rsidR="006303EC">
        <w:t xml:space="preserve">. </w:t>
      </w:r>
      <w:r w:rsidR="00C66473">
        <w:t>For e</w:t>
      </w:r>
      <w:r w:rsidR="006303EC" w:rsidRPr="0006730E">
        <w:t xml:space="preserve">ach of the </w:t>
      </w:r>
      <w:r w:rsidR="006303EC">
        <w:t>486</w:t>
      </w:r>
      <w:r w:rsidR="006303EC" w:rsidRPr="0006730E">
        <w:t xml:space="preserve"> </w:t>
      </w:r>
      <w:r w:rsidR="006303EC">
        <w:t>p</w:t>
      </w:r>
      <w:r w:rsidR="006303EC" w:rsidRPr="0006730E">
        <w:t xml:space="preserve">art D NSR </w:t>
      </w:r>
      <w:r w:rsidR="00C66473">
        <w:t xml:space="preserve">applications, we believe </w:t>
      </w:r>
      <w:r w:rsidR="006303EC" w:rsidRPr="0006730E">
        <w:t>an average of</w:t>
      </w:r>
      <w:r w:rsidR="008506FB">
        <w:t xml:space="preserve"> 128</w:t>
      </w:r>
      <w:r w:rsidR="00A74F49">
        <w:t> </w:t>
      </w:r>
      <w:r w:rsidR="006303EC" w:rsidRPr="0006730E">
        <w:t>hours</w:t>
      </w:r>
      <w:r w:rsidR="008506FB">
        <w:t xml:space="preserve"> will be required</w:t>
      </w:r>
      <w:r w:rsidR="006303EC" w:rsidRPr="0006730E">
        <w:t>, total</w:t>
      </w:r>
      <w:r w:rsidR="008506FB">
        <w:t>ing</w:t>
      </w:r>
      <w:r w:rsidR="006303EC" w:rsidRPr="0006730E">
        <w:t xml:space="preserve"> approximately </w:t>
      </w:r>
      <w:r w:rsidR="008506FB">
        <w:t>6</w:t>
      </w:r>
      <w:r w:rsidR="006303EC">
        <w:t>2,</w:t>
      </w:r>
      <w:r w:rsidR="008506FB">
        <w:t>208</w:t>
      </w:r>
      <w:r w:rsidR="006303EC" w:rsidRPr="0006730E">
        <w:t xml:space="preserve"> hours each year. Each minor </w:t>
      </w:r>
      <w:r w:rsidR="008506FB">
        <w:t>NSR application</w:t>
      </w:r>
      <w:r w:rsidR="006303EC" w:rsidRPr="0006730E">
        <w:t xml:space="preserve"> will require </w:t>
      </w:r>
      <w:r w:rsidR="006303EC">
        <w:t xml:space="preserve">a weighted average of approximately </w:t>
      </w:r>
      <w:r w:rsidR="008506FB">
        <w:t>2</w:t>
      </w:r>
      <w:r w:rsidR="006303EC">
        <w:t>9</w:t>
      </w:r>
      <w:r w:rsidR="006303EC" w:rsidRPr="0006730E">
        <w:t xml:space="preserve"> hours, f</w:t>
      </w:r>
      <w:r w:rsidR="006303EC" w:rsidRPr="00BB2522">
        <w:t>or a</w:t>
      </w:r>
      <w:r w:rsidR="005336ED">
        <w:t>n annual</w:t>
      </w:r>
      <w:r w:rsidR="006303EC" w:rsidRPr="00BB2522">
        <w:t xml:space="preserve"> total of 2,</w:t>
      </w:r>
      <w:r w:rsidR="008506FB">
        <w:t>095,140</w:t>
      </w:r>
      <w:r w:rsidR="006303EC" w:rsidRPr="00BB2522">
        <w:t xml:space="preserve"> hours</w:t>
      </w:r>
      <w:r w:rsidR="008506FB">
        <w:t>. S</w:t>
      </w:r>
      <w:r w:rsidR="006303EC">
        <w:t xml:space="preserve">tate and local </w:t>
      </w:r>
      <w:r w:rsidR="008506FB">
        <w:t xml:space="preserve">agencies do not act as </w:t>
      </w:r>
      <w:r w:rsidR="00A74F49">
        <w:t>RA</w:t>
      </w:r>
      <w:r w:rsidR="008506FB">
        <w:t xml:space="preserve">s for </w:t>
      </w:r>
      <w:r w:rsidR="006303EC">
        <w:t xml:space="preserve">minor </w:t>
      </w:r>
      <w:r w:rsidR="006303EC" w:rsidRPr="0006730E">
        <w:t xml:space="preserve">NSR </w:t>
      </w:r>
      <w:r w:rsidR="006303EC">
        <w:t>program in Indian country</w:t>
      </w:r>
      <w:r w:rsidR="006303EC" w:rsidRPr="00BB2522">
        <w:t>.</w:t>
      </w:r>
      <w:r w:rsidR="00571A77">
        <w:t xml:space="preserve"> In addition, state and local </w:t>
      </w:r>
      <w:r w:rsidR="00A74F49">
        <w:t>RA</w:t>
      </w:r>
      <w:r w:rsidR="00571A77">
        <w:t xml:space="preserve"> respondents are expected to submit state implementation plan (SIP) revisions to conform their rules to amendments to the major NSR regulations in part 51.</w:t>
      </w:r>
      <w:r w:rsidR="005336ED">
        <w:t xml:space="preserve"> We estimate an average of 51 SIP revisions per year, each requiring 40 hours to prepare for a total of 2,040 hours annually.</w:t>
      </w:r>
    </w:p>
    <w:p w:rsidR="00832007" w:rsidRPr="00BB2522" w:rsidRDefault="00832007" w:rsidP="00832007">
      <w:pPr>
        <w:ind w:firstLine="720"/>
      </w:pPr>
    </w:p>
    <w:p w:rsidR="00D07736" w:rsidRPr="00BB2522" w:rsidRDefault="002B5708" w:rsidP="00571A77">
      <w:pPr>
        <w:keepNext/>
        <w:ind w:left="720" w:hanging="720"/>
        <w:outlineLvl w:val="0"/>
      </w:pPr>
      <w:r w:rsidRPr="00BB2522">
        <w:lastRenderedPageBreak/>
        <w:t>5.</w:t>
      </w:r>
      <w:r w:rsidRPr="00BB2522">
        <w:tab/>
      </w:r>
      <w:r w:rsidR="00D07736" w:rsidRPr="00BB2522">
        <w:t>THE INFORMATION COLLECTED – AGENCY ACTIVITIES, COLLECTION METHODOLOGY AND INFORMATION MANAGEMENT</w:t>
      </w:r>
    </w:p>
    <w:p w:rsidR="00D07736" w:rsidRPr="00BB2522" w:rsidRDefault="00D07736" w:rsidP="00571A77">
      <w:pPr>
        <w:keepNext/>
      </w:pPr>
    </w:p>
    <w:p w:rsidR="00D07736" w:rsidRDefault="002B5708" w:rsidP="00571A77">
      <w:pPr>
        <w:keepNext/>
      </w:pPr>
      <w:r w:rsidRPr="00BB2522">
        <w:t>5(a)</w:t>
      </w:r>
      <w:r w:rsidRPr="00BB2522">
        <w:tab/>
      </w:r>
      <w:r w:rsidR="00D07736" w:rsidRPr="00BB2522">
        <w:t>AGENCY ACTIVITIES</w:t>
      </w:r>
    </w:p>
    <w:p w:rsidR="00571A77" w:rsidRDefault="00571A77" w:rsidP="00571A77">
      <w:pPr>
        <w:keepNext/>
      </w:pPr>
    </w:p>
    <w:p w:rsidR="00B075FD" w:rsidRPr="00BB2522" w:rsidRDefault="00571A77" w:rsidP="009D401E">
      <w:pPr>
        <w:keepNext/>
      </w:pPr>
      <w:r w:rsidRPr="00571A77">
        <w:t xml:space="preserve">Table 6-3 lists </w:t>
      </w:r>
      <w:r w:rsidR="00AA1771">
        <w:t xml:space="preserve">the </w:t>
      </w:r>
      <w:r w:rsidRPr="00571A77">
        <w:t xml:space="preserve">EPA’s activities associated with NSR permitting. These activities generally involve oversight review of </w:t>
      </w:r>
      <w:r w:rsidR="001F3177">
        <w:t xml:space="preserve">state and local </w:t>
      </w:r>
      <w:r w:rsidR="00AA1771">
        <w:t>RA</w:t>
      </w:r>
      <w:r w:rsidR="001F3177">
        <w:t xml:space="preserve">s’ </w:t>
      </w:r>
      <w:r w:rsidRPr="00571A77">
        <w:t xml:space="preserve">major NSR permitting actions </w:t>
      </w:r>
      <w:r w:rsidR="001F3177">
        <w:t xml:space="preserve">and more complicated minor NSR actions </w:t>
      </w:r>
      <w:r w:rsidRPr="00571A77">
        <w:t xml:space="preserve">to verify that the requirements of the </w:t>
      </w:r>
      <w:r>
        <w:t>CAA</w:t>
      </w:r>
      <w:r w:rsidR="001F3177">
        <w:t xml:space="preserve"> and the implementing part </w:t>
      </w:r>
      <w:r w:rsidRPr="00571A77">
        <w:t xml:space="preserve">51 and 52 regulations are being met. In addition, EPA will have to review the SIP revisions submitted by the </w:t>
      </w:r>
      <w:r w:rsidR="00AA1771">
        <w:t>RA</w:t>
      </w:r>
      <w:r w:rsidRPr="00571A77">
        <w:t>s.</w:t>
      </w:r>
      <w:r w:rsidR="001F3177">
        <w:t xml:space="preserve"> Finally, the EPA serves as the </w:t>
      </w:r>
      <w:r w:rsidR="00AA1771">
        <w:t>RA</w:t>
      </w:r>
      <w:r w:rsidR="001F3177">
        <w:t xml:space="preserve"> for the minor NSR program in</w:t>
      </w:r>
      <w:r w:rsidR="009D401E">
        <w:t xml:space="preserve"> Indian country.</w:t>
      </w:r>
      <w:r w:rsidR="00142B7A" w:rsidRPr="00BB2522">
        <w:rPr>
          <w:lang w:val="en-CA"/>
        </w:rPr>
        <w:fldChar w:fldCharType="begin"/>
      </w:r>
      <w:r w:rsidR="00B075FD" w:rsidRPr="00BB2522">
        <w:rPr>
          <w:lang w:val="en-CA"/>
        </w:rPr>
        <w:instrText xml:space="preserve"> SEQ CHAPTER \h \r 1</w:instrText>
      </w:r>
      <w:r w:rsidR="00142B7A" w:rsidRPr="00BB2522">
        <w:rPr>
          <w:lang w:val="en-CA"/>
        </w:rPr>
        <w:fldChar w:fldCharType="end"/>
      </w:r>
    </w:p>
    <w:p w:rsidR="00B075FD" w:rsidRPr="00BB2522" w:rsidRDefault="00B075FD" w:rsidP="00EC0759"/>
    <w:p w:rsidR="00D07736" w:rsidRPr="00BB2522" w:rsidRDefault="002B5708" w:rsidP="00EC0759">
      <w:r w:rsidRPr="00BB2522">
        <w:t>5(b)</w:t>
      </w:r>
      <w:r w:rsidRPr="00BB2522">
        <w:tab/>
      </w:r>
      <w:r w:rsidR="00952C6E" w:rsidRPr="00BB2522">
        <w:t>COLLE</w:t>
      </w:r>
      <w:r w:rsidR="00D07736" w:rsidRPr="00BB2522">
        <w:t>CTIO</w:t>
      </w:r>
      <w:r w:rsidR="00952C6E" w:rsidRPr="00BB2522">
        <w:t>N</w:t>
      </w:r>
      <w:r w:rsidR="00D07736" w:rsidRPr="00BB2522">
        <w:t xml:space="preserve"> METHODOLOGY AND MANAGEMENT</w:t>
      </w:r>
    </w:p>
    <w:p w:rsidR="00D07736" w:rsidRPr="00BB2522" w:rsidRDefault="00D07736" w:rsidP="00EC0759"/>
    <w:p w:rsidR="008E0BBA" w:rsidRPr="00BB2522" w:rsidRDefault="00142B7A" w:rsidP="009D401E">
      <w:r w:rsidRPr="00BB2522">
        <w:rPr>
          <w:lang w:val="en-CA"/>
        </w:rPr>
        <w:fldChar w:fldCharType="begin"/>
      </w:r>
      <w:r w:rsidR="008E0BBA" w:rsidRPr="00BB2522">
        <w:rPr>
          <w:lang w:val="en-CA"/>
        </w:rPr>
        <w:instrText xml:space="preserve"> SEQ CHAPTER \h \r 1</w:instrText>
      </w:r>
      <w:r w:rsidRPr="00BB2522">
        <w:rPr>
          <w:lang w:val="en-CA"/>
        </w:rPr>
        <w:fldChar w:fldCharType="end"/>
      </w:r>
      <w:r w:rsidR="008E0BBA" w:rsidRPr="00BB2522">
        <w:t xml:space="preserve">The owners and operators of new or modified stationary sources affected by the NSR regulations will be responsible for submitting construction permit applications to the </w:t>
      </w:r>
      <w:r w:rsidR="009D401E">
        <w:t>RA</w:t>
      </w:r>
      <w:r w:rsidR="00A31DDE">
        <w:t xml:space="preserve">. </w:t>
      </w:r>
      <w:r w:rsidR="008E0BBA" w:rsidRPr="00BB2522">
        <w:t xml:space="preserve">The </w:t>
      </w:r>
      <w:r w:rsidR="009D401E">
        <w:t>RA</w:t>
      </w:r>
      <w:r w:rsidR="008E0BBA" w:rsidRPr="00BB2522">
        <w:t xml:space="preserve"> will log in permit applications, store applications in a central filing location at the </w:t>
      </w:r>
      <w:r w:rsidR="009D401E">
        <w:t>RA</w:t>
      </w:r>
      <w:r w:rsidR="00AA1771">
        <w:t>’s offices</w:t>
      </w:r>
      <w:r w:rsidR="008E0BBA" w:rsidRPr="00BB2522">
        <w:t xml:space="preserve">, notify the Federal Land Manager (FLM) and provide a copy of the application (if applicable), and transmit copies of each application to </w:t>
      </w:r>
      <w:r w:rsidR="00AA1771">
        <w:t xml:space="preserve">the </w:t>
      </w:r>
      <w:r w:rsidR="008E0BBA" w:rsidRPr="00BB2522">
        <w:t>EPA</w:t>
      </w:r>
      <w:r w:rsidR="00A31DDE">
        <w:t xml:space="preserve">. </w:t>
      </w:r>
      <w:r w:rsidR="008E0BBA" w:rsidRPr="00BB2522">
        <w:t xml:space="preserve">Once construction permits have been approved, the </w:t>
      </w:r>
      <w:r w:rsidR="009D401E">
        <w:t>RA</w:t>
      </w:r>
      <w:r w:rsidR="008E0BBA" w:rsidRPr="00BB2522">
        <w:t xml:space="preserve"> will submit control technology information to </w:t>
      </w:r>
      <w:r w:rsidR="00AA1771">
        <w:t xml:space="preserve">the </w:t>
      </w:r>
      <w:r w:rsidR="008E0BBA" w:rsidRPr="00BB2522">
        <w:t>EPA's RBLC database</w:t>
      </w:r>
      <w:r w:rsidR="00A31DDE">
        <w:t xml:space="preserve">. </w:t>
      </w:r>
      <w:r w:rsidR="008E0BBA" w:rsidRPr="00BB2522">
        <w:t xml:space="preserve">Because the construction permits and associated control technology determinations are performed on a case-by-case basis, the regulations will not contain additional forms that owners or operators would have to fill out and submit to the </w:t>
      </w:r>
      <w:r w:rsidR="009D401E">
        <w:t>RA</w:t>
      </w:r>
      <w:r w:rsidR="00A31DDE">
        <w:t xml:space="preserve">. </w:t>
      </w:r>
      <w:r w:rsidR="008E0BBA" w:rsidRPr="00BB2522">
        <w:t>States will likely use their current permit application forms for NSR purposes.</w:t>
      </w:r>
      <w:r w:rsidR="00AA1771">
        <w:t xml:space="preserve"> The NSR program in Indian country is an exception – the EPA has developed application forms for the registrations and permits required under that program.</w:t>
      </w:r>
    </w:p>
    <w:p w:rsidR="008E0BBA" w:rsidRPr="00BB2522" w:rsidRDefault="008E0BBA" w:rsidP="008E0BBA"/>
    <w:p w:rsidR="008E0BBA" w:rsidRPr="00BB2522" w:rsidRDefault="008E0BBA" w:rsidP="008E0BBA">
      <w:r w:rsidRPr="00BB2522">
        <w:t>Qualified personnel who work for the</w:t>
      </w:r>
      <w:r w:rsidR="009D401E">
        <w:t xml:space="preserve"> RA</w:t>
      </w:r>
      <w:r w:rsidRPr="00BB2522">
        <w:t xml:space="preserve"> will perform permit reviews and check the quality of data submitted by the applicant on a case-by-case basis</w:t>
      </w:r>
      <w:r w:rsidR="00A31DDE">
        <w:t>.</w:t>
      </w:r>
      <w:r w:rsidR="009D401E">
        <w:t xml:space="preserve"> </w:t>
      </w:r>
      <w:r w:rsidRPr="00BB2522">
        <w:t>The applicant will be required to submit information on how the data were obtained (</w:t>
      </w:r>
      <w:r w:rsidRPr="009D401E">
        <w:rPr>
          <w:iCs/>
        </w:rPr>
        <w:t>e.g.</w:t>
      </w:r>
      <w:r w:rsidRPr="009D401E">
        <w:t>,</w:t>
      </w:r>
      <w:r w:rsidRPr="00BB2522">
        <w:t xml:space="preserve"> indicate whether emissions data were obtained through the use of emissions factors or test data) and how the calculations were performed</w:t>
      </w:r>
      <w:r w:rsidR="00A31DDE">
        <w:t xml:space="preserve">. </w:t>
      </w:r>
      <w:r w:rsidRPr="00BB2522">
        <w:t>The</w:t>
      </w:r>
      <w:r w:rsidR="009D401E">
        <w:t xml:space="preserve"> RA</w:t>
      </w:r>
      <w:r w:rsidRPr="00BB2522">
        <w:t xml:space="preserve"> personnel will check data quality by reviewing test data and checking engineering calculations, and by reviewing control technology determinations for similar sources</w:t>
      </w:r>
      <w:r w:rsidR="00A31DDE">
        <w:t xml:space="preserve">. </w:t>
      </w:r>
      <w:r w:rsidRPr="00BB2522">
        <w:t>The RBLC and other sources will be reviewed for information on control technology determinations made for sources similar to the sources included in the permit application</w:t>
      </w:r>
      <w:r w:rsidR="00A31DDE">
        <w:t xml:space="preserve">. </w:t>
      </w:r>
      <w:r w:rsidRPr="00BB2522">
        <w:t xml:space="preserve">Confidential information submitted by the applicant will be handled </w:t>
      </w:r>
      <w:r w:rsidR="00AA1771">
        <w:t>according to</w:t>
      </w:r>
      <w:r w:rsidRPr="00BB2522">
        <w:t xml:space="preserve"> the </w:t>
      </w:r>
      <w:r w:rsidR="00AA1771">
        <w:t>RA</w:t>
      </w:r>
      <w:r w:rsidRPr="00BB2522">
        <w:t>'s confidential information handling procedures</w:t>
      </w:r>
      <w:r w:rsidR="00A31DDE">
        <w:t xml:space="preserve">. </w:t>
      </w:r>
      <w:r w:rsidRPr="00BB2522">
        <w:t>The public will be provided the opportunity to review a permit application and other materials relevant to the</w:t>
      </w:r>
      <w:r w:rsidR="009D401E">
        <w:t xml:space="preserve"> RA</w:t>
      </w:r>
      <w:r w:rsidRPr="00BB2522">
        <w:t xml:space="preserve">’s decision on issuing the permit, including FLM findings, by obtaining a copy from the </w:t>
      </w:r>
      <w:r w:rsidR="009D401E">
        <w:t>RA</w:t>
      </w:r>
      <w:r w:rsidRPr="00BB2522">
        <w:t xml:space="preserve"> or by attending the public hearing</w:t>
      </w:r>
      <w:r w:rsidR="00A31DDE">
        <w:t xml:space="preserve">. </w:t>
      </w:r>
      <w:r w:rsidRPr="00BB2522">
        <w:t>The NSR regulations will not require information through any type of survey</w:t>
      </w:r>
      <w:r w:rsidR="00A31DDE">
        <w:t xml:space="preserve">. </w:t>
      </w:r>
    </w:p>
    <w:p w:rsidR="008E0BBA" w:rsidRPr="00BB2522" w:rsidRDefault="008E0BBA" w:rsidP="008E0BBA"/>
    <w:p w:rsidR="00D07736" w:rsidRPr="00BB2522" w:rsidRDefault="002B5708" w:rsidP="00EC0759">
      <w:r w:rsidRPr="00BB2522">
        <w:t>5(c)</w:t>
      </w:r>
      <w:r w:rsidRPr="00BB2522">
        <w:tab/>
      </w:r>
      <w:r w:rsidR="00D07736" w:rsidRPr="00BB2522">
        <w:t>SMALL ENTITY FLEXIBILITY</w:t>
      </w:r>
    </w:p>
    <w:p w:rsidR="00D07736" w:rsidRPr="00BB2522" w:rsidRDefault="00D07736" w:rsidP="00EC0759"/>
    <w:p w:rsidR="00127027" w:rsidRPr="00BB2522" w:rsidRDefault="00142B7A" w:rsidP="00127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rPr>
          <w:lang w:val="en-CA"/>
        </w:rPr>
        <w:fldChar w:fldCharType="begin"/>
      </w:r>
      <w:r w:rsidR="00127027" w:rsidRPr="00BB2522">
        <w:rPr>
          <w:lang w:val="en-CA"/>
        </w:rPr>
        <w:instrText xml:space="preserve"> SEQ CHAPTER \h \r 1</w:instrText>
      </w:r>
      <w:r w:rsidRPr="00BB2522">
        <w:rPr>
          <w:lang w:val="en-CA"/>
        </w:rPr>
        <w:fldChar w:fldCharType="end"/>
      </w:r>
      <w:r w:rsidR="00127027" w:rsidRPr="00BB2522">
        <w:t>The Regulatory Flexibility Act (RFA) requires regulatory agencies, upon regulatory action, to assess that action</w:t>
      </w:r>
      <w:r w:rsidR="0016442C">
        <w:t>’</w:t>
      </w:r>
      <w:r w:rsidR="00127027" w:rsidRPr="00BB2522">
        <w:t xml:space="preserve">s potential impact on small entities (businesses, governments, and small non-governmental organizations) and report the results of the assessments in (1) an Initial Regulatory Flexibility Analysis (IRFA), (2) a Final Regulatory Flexibility Analysis (FRFA), and (3) a Certification. For ICR approval, </w:t>
      </w:r>
      <w:r w:rsidR="0016442C">
        <w:t>an</w:t>
      </w:r>
      <w:r w:rsidR="00127027" w:rsidRPr="00BB2522">
        <w:t xml:space="preserve"> </w:t>
      </w:r>
      <w:r w:rsidR="0016442C">
        <w:t>a</w:t>
      </w:r>
      <w:r w:rsidR="00127027" w:rsidRPr="00BB2522">
        <w:t>gency must demonstrate that it "has taken all practicable steps to develop separate and simplified requirements for small businesses and other small entities" (5 CFR 1320.6(h))</w:t>
      </w:r>
      <w:r w:rsidR="00A31DDE">
        <w:t xml:space="preserve">. </w:t>
      </w:r>
      <w:r w:rsidR="00127027" w:rsidRPr="00BB2522">
        <w:t>In addition, the agencies must assure through various mechanisms that small entities are given an opportunity to participate in the rulemaking process</w:t>
      </w:r>
      <w:r w:rsidR="00A31DDE">
        <w:t xml:space="preserve">. </w:t>
      </w:r>
    </w:p>
    <w:p w:rsidR="00127027" w:rsidRPr="00BB2522" w:rsidRDefault="00127027" w:rsidP="00127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7027" w:rsidRPr="00BB2522" w:rsidRDefault="00127027" w:rsidP="00127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lastRenderedPageBreak/>
        <w:t xml:space="preserve">A Regulatory Flexibility Act Screening Analysis (RFASA) developed as part of a 1994 draft Regulatory Impact Analysis (RIA) and incorporated into the September 1995 ICR renewal analysis reported an initial regulatory flexibility screening analysis showed that the changes to the NSR program due to the 1990 Clean Air Act </w:t>
      </w:r>
      <w:r w:rsidR="0016442C">
        <w:t>A</w:t>
      </w:r>
      <w:r w:rsidRPr="00BB2522">
        <w:t>mendments would not have an adverse impact on small entities.</w:t>
      </w:r>
      <w:r w:rsidRPr="00BB2522">
        <w:rPr>
          <w:vertAlign w:val="superscript"/>
        </w:rPr>
        <w:footnoteReference w:customMarkFollows="1" w:id="2"/>
        <w:t>2</w:t>
      </w:r>
      <w:r w:rsidRPr="00BB2522">
        <w:t xml:space="preserve"> This analysis encompassed the entire universe of applicable major sources that were likely to also be small-businesses. The Agency estimates there are approximately 50 “small business” major sources.</w:t>
      </w:r>
      <w:r w:rsidRPr="00BB2522">
        <w:rPr>
          <w:vertAlign w:val="superscript"/>
        </w:rPr>
        <w:footnoteReference w:customMarkFollows="1" w:id="3"/>
        <w:t>3</w:t>
      </w:r>
      <w:r w:rsidRPr="00BB2522">
        <w:t xml:space="preserve"> Because the administrative burden of the NSR program are the primary source of the NSR program’s regulatory costs, the analysis estimated a negligible “cost to sales” (regulatory cost divided by the business category mean revenue) ratio for this source group. Currently, there is no economic basis for a different conclusion at this time.</w:t>
      </w:r>
    </w:p>
    <w:p w:rsidR="00127027" w:rsidRPr="00BB2522" w:rsidRDefault="00127027" w:rsidP="00EC0759"/>
    <w:p w:rsidR="00D07736" w:rsidRPr="00BB2522" w:rsidRDefault="003F1A46" w:rsidP="00EC0759">
      <w:r w:rsidRPr="00BB2522">
        <w:t xml:space="preserve">5(c)(1) </w:t>
      </w:r>
      <w:r w:rsidR="00D07736" w:rsidRPr="00BB2522">
        <w:t>MEASURES TO AVERT IMPACTS ON SMALL ENTITIES</w:t>
      </w:r>
    </w:p>
    <w:p w:rsidR="00D07736" w:rsidRPr="00BB2522" w:rsidRDefault="00D07736" w:rsidP="00EC0759"/>
    <w:p w:rsidR="00127027" w:rsidRPr="00BB2522" w:rsidRDefault="00142B7A" w:rsidP="00AE76F7">
      <w:r w:rsidRPr="00BB2522">
        <w:rPr>
          <w:lang w:val="en-CA"/>
        </w:rPr>
        <w:fldChar w:fldCharType="begin"/>
      </w:r>
      <w:r w:rsidR="00127027" w:rsidRPr="00BB2522">
        <w:rPr>
          <w:lang w:val="en-CA"/>
        </w:rPr>
        <w:instrText xml:space="preserve"> SEQ CHAPTER \h \r 1</w:instrText>
      </w:r>
      <w:r w:rsidRPr="00BB2522">
        <w:rPr>
          <w:lang w:val="en-CA"/>
        </w:rPr>
        <w:fldChar w:fldCharType="end"/>
      </w:r>
      <w:r w:rsidR="00127027" w:rsidRPr="00BB2522">
        <w:t>The Agency may not, under any circumstances, exempt a major source of air pollution</w:t>
      </w:r>
      <w:r w:rsidR="00A31DDE">
        <w:t xml:space="preserve">. </w:t>
      </w:r>
      <w:r w:rsidR="00127027" w:rsidRPr="00BB2522">
        <w:t>Since the impacts of NSR regulations which may impact small entities are predominantly to major sources, little room exists for regulatory flexibility to avert the impact of the proposed rulemaking on small entities through exemption</w:t>
      </w:r>
      <w:r w:rsidR="00A31DDE">
        <w:t xml:space="preserve">. </w:t>
      </w:r>
    </w:p>
    <w:p w:rsidR="00127027" w:rsidRPr="00BB2522" w:rsidRDefault="00127027" w:rsidP="00EC0759"/>
    <w:p w:rsidR="00D07736" w:rsidRPr="00BB2522" w:rsidRDefault="003F1A46" w:rsidP="00EC0759">
      <w:r w:rsidRPr="00BB2522">
        <w:t xml:space="preserve">5(c)(2) </w:t>
      </w:r>
      <w:r w:rsidR="00D07736" w:rsidRPr="00BB2522">
        <w:t>MEASURES TO MITIGATE IMPACTS ON SMALL ENTITIES</w:t>
      </w:r>
    </w:p>
    <w:p w:rsidR="00D07736" w:rsidRPr="00BB2522" w:rsidRDefault="00D07736" w:rsidP="00EC0759"/>
    <w:p w:rsidR="00127027" w:rsidRPr="00BB2522" w:rsidRDefault="00142B7A" w:rsidP="00AE76F7">
      <w:r w:rsidRPr="00BB2522">
        <w:rPr>
          <w:lang w:val="en-CA"/>
        </w:rPr>
        <w:fldChar w:fldCharType="begin"/>
      </w:r>
      <w:r w:rsidR="00127027" w:rsidRPr="00BB2522">
        <w:rPr>
          <w:lang w:val="en-CA"/>
        </w:rPr>
        <w:instrText xml:space="preserve"> SEQ CHAPTER \h \r 1</w:instrText>
      </w:r>
      <w:r w:rsidRPr="00BB2522">
        <w:rPr>
          <w:lang w:val="en-CA"/>
        </w:rPr>
        <w:fldChar w:fldCharType="end"/>
      </w:r>
      <w:r w:rsidR="00127027" w:rsidRPr="00BB2522">
        <w:t>Even though the NSR program is not anticipated to have an adverse impact on a significant number of small businesses, measures are in place to assist in those incidental exceptions</w:t>
      </w:r>
      <w:r w:rsidR="00A31DDE">
        <w:t xml:space="preserve">. </w:t>
      </w:r>
      <w:r w:rsidR="00127027" w:rsidRPr="00BB2522">
        <w:t xml:space="preserve">Implementation of small business stationary source technical and environmental compliance assistance programs, as called for in section 507 of the </w:t>
      </w:r>
      <w:r w:rsidR="00AE76F7">
        <w:t>CAA</w:t>
      </w:r>
      <w:r w:rsidR="00127027" w:rsidRPr="00BB2522">
        <w:t xml:space="preserve"> (at the </w:t>
      </w:r>
      <w:r w:rsidR="00AE76F7">
        <w:t>f</w:t>
      </w:r>
      <w:r w:rsidR="00127027" w:rsidRPr="00BB2522">
        <w:t xml:space="preserve">ederal and </w:t>
      </w:r>
      <w:r w:rsidR="00AE76F7">
        <w:t>s</w:t>
      </w:r>
      <w:r w:rsidR="00127027" w:rsidRPr="00BB2522">
        <w:t>tate levels) can reduce the reporting burden of small entities which are subject to major NSR</w:t>
      </w:r>
      <w:r w:rsidR="00A31DDE">
        <w:t xml:space="preserve">. </w:t>
      </w:r>
      <w:r w:rsidR="00127027" w:rsidRPr="00BB2522">
        <w:t xml:space="preserve">These programs may significantly alleviate the economic burden on small sources by establishing:  </w:t>
      </w:r>
      <w:r w:rsidR="00AE76F7">
        <w:t>(</w:t>
      </w:r>
      <w:r w:rsidR="00127027" w:rsidRPr="00BB2522">
        <w:t xml:space="preserve">1) programs to assist small businesses with determining what </w:t>
      </w:r>
      <w:r w:rsidR="00AE76F7">
        <w:t>CAA</w:t>
      </w:r>
      <w:r w:rsidR="00127027" w:rsidRPr="00BB2522">
        <w:t xml:space="preserve"> requirements apply to th</w:t>
      </w:r>
      <w:r w:rsidR="00AE76F7">
        <w:t>eir sources and when they apply</w:t>
      </w:r>
      <w:r w:rsidR="00127027" w:rsidRPr="00BB2522">
        <w:t xml:space="preserve"> and </w:t>
      </w:r>
      <w:r w:rsidR="00AE76F7">
        <w:t>(</w:t>
      </w:r>
      <w:r w:rsidR="00127027" w:rsidRPr="00BB2522">
        <w:t>2) guidance on alternative control technology and pollution prevention for small businesses.</w:t>
      </w:r>
    </w:p>
    <w:p w:rsidR="00127027" w:rsidRPr="00BB2522" w:rsidRDefault="00127027" w:rsidP="00EC0759"/>
    <w:p w:rsidR="00D07736" w:rsidRPr="00BB2522" w:rsidRDefault="003F1A46" w:rsidP="00EC0759">
      <w:r w:rsidRPr="00BB2522">
        <w:t>5(d)</w:t>
      </w:r>
      <w:r w:rsidRPr="00BB2522">
        <w:tab/>
      </w:r>
      <w:r w:rsidR="00D07736" w:rsidRPr="00BB2522">
        <w:t>COLLECTION SCHEDULE</w:t>
      </w:r>
    </w:p>
    <w:p w:rsidR="00D07736" w:rsidRPr="00BB2522" w:rsidRDefault="00D07736" w:rsidP="00EC0759"/>
    <w:p w:rsidR="00127027" w:rsidRPr="00BB2522" w:rsidRDefault="00142B7A" w:rsidP="0016442C">
      <w:r w:rsidRPr="00BB2522">
        <w:rPr>
          <w:lang w:val="en-CA"/>
        </w:rPr>
        <w:fldChar w:fldCharType="begin"/>
      </w:r>
      <w:r w:rsidR="00127027" w:rsidRPr="00BB2522">
        <w:rPr>
          <w:lang w:val="en-CA"/>
        </w:rPr>
        <w:instrText xml:space="preserve"> SEQ CHAPTER \h \r 1</w:instrText>
      </w:r>
      <w:r w:rsidRPr="00BB2522">
        <w:rPr>
          <w:lang w:val="en-CA"/>
        </w:rPr>
        <w:fldChar w:fldCharType="end"/>
      </w:r>
      <w:r w:rsidR="00127027" w:rsidRPr="00BB2522">
        <w:t>Respondents are not subjected to a collection schedule per se under NSR permittin</w:t>
      </w:r>
      <w:r w:rsidR="0016442C">
        <w:t>g regulations of parts </w:t>
      </w:r>
      <w:r w:rsidR="00AE76F7">
        <w:t xml:space="preserve">49, </w:t>
      </w:r>
      <w:r w:rsidR="00127027" w:rsidRPr="00BB2522">
        <w:t>51 and 52</w:t>
      </w:r>
      <w:r w:rsidR="00A31DDE">
        <w:t xml:space="preserve">. </w:t>
      </w:r>
      <w:r w:rsidR="00127027" w:rsidRPr="00BB2522">
        <w:t>In general, each affected source is required to submit an application as a prerequisite to receiving a construction permit</w:t>
      </w:r>
      <w:r w:rsidR="00A31DDE">
        <w:t xml:space="preserve">. </w:t>
      </w:r>
      <w:r w:rsidR="00127027" w:rsidRPr="00BB2522">
        <w:t>Preparation of a construction permit application is a one-time-only activity for each project involving construction of a new source or modification of an existing source</w:t>
      </w:r>
      <w:r w:rsidR="00A31DDE">
        <w:t xml:space="preserve">. </w:t>
      </w:r>
      <w:r w:rsidR="00127027" w:rsidRPr="00BB2522">
        <w:t>The applicable SIP typically states the time period that is necessary to process a permit application and issue a permit; consequently, a prospective source would be obliged to work backward from the hopeful commencement of construction to determine the optimum submittal date for the application</w:t>
      </w:r>
      <w:r w:rsidR="00A31DDE">
        <w:t xml:space="preserve">. </w:t>
      </w:r>
      <w:r w:rsidR="00127027" w:rsidRPr="00BB2522">
        <w:t>The NSR permit regulations will not require periodic reporting or surveys.</w:t>
      </w:r>
    </w:p>
    <w:p w:rsidR="00127027" w:rsidRPr="00BB2522" w:rsidRDefault="00127027" w:rsidP="00127027">
      <w:pPr>
        <w:ind w:firstLine="720"/>
      </w:pPr>
    </w:p>
    <w:p w:rsidR="00D07736" w:rsidRPr="00BB2522" w:rsidRDefault="003F1A46" w:rsidP="00AE76F7">
      <w:pPr>
        <w:keepNext/>
        <w:outlineLvl w:val="0"/>
      </w:pPr>
      <w:r w:rsidRPr="00BB2522">
        <w:lastRenderedPageBreak/>
        <w:t>6.</w:t>
      </w:r>
      <w:r w:rsidRPr="00BB2522">
        <w:tab/>
      </w:r>
      <w:r w:rsidR="00D07736" w:rsidRPr="00BB2522">
        <w:t>ESTIMATING THE BURDEN AND COST OF THE COLLECTION</w:t>
      </w:r>
    </w:p>
    <w:p w:rsidR="00D07736" w:rsidRPr="00BB2522" w:rsidRDefault="00D07736" w:rsidP="00AE76F7">
      <w:pPr>
        <w:keepNext/>
      </w:pPr>
    </w:p>
    <w:p w:rsidR="00D07736" w:rsidRPr="00BB2522" w:rsidRDefault="003F1A46" w:rsidP="00AE76F7">
      <w:pPr>
        <w:keepNext/>
      </w:pPr>
      <w:r w:rsidRPr="00BB2522">
        <w:t>6(a)</w:t>
      </w:r>
      <w:r w:rsidRPr="00BB2522">
        <w:tab/>
      </w:r>
      <w:r w:rsidR="00D07736" w:rsidRPr="00BB2522">
        <w:t>ESTIMATING RESPONDENT BURDEN</w:t>
      </w:r>
    </w:p>
    <w:p w:rsidR="00D07736" w:rsidRPr="00BB2522" w:rsidRDefault="00D07736" w:rsidP="00AE76F7">
      <w:pPr>
        <w:keepNext/>
      </w:pPr>
    </w:p>
    <w:p w:rsidR="005921E3" w:rsidRPr="00BB2522" w:rsidRDefault="00142B7A" w:rsidP="0016442C">
      <w:pPr>
        <w:keepNext/>
      </w:pPr>
      <w:r w:rsidRPr="00BB2522">
        <w:rPr>
          <w:lang w:val="en-CA"/>
        </w:rPr>
        <w:fldChar w:fldCharType="begin"/>
      </w:r>
      <w:r w:rsidR="005921E3" w:rsidRPr="00BB2522">
        <w:rPr>
          <w:lang w:val="en-CA"/>
        </w:rPr>
        <w:instrText xml:space="preserve"> SEQ CHAPTER \h \r 1</w:instrText>
      </w:r>
      <w:r w:rsidRPr="00BB2522">
        <w:rPr>
          <w:lang w:val="en-CA"/>
        </w:rPr>
        <w:fldChar w:fldCharType="end"/>
      </w:r>
      <w:r w:rsidR="005921E3" w:rsidRPr="00BB2522">
        <w:t>Burden means the total time, effort or financial resources expended by persons to generate, maintain, retain</w:t>
      </w:r>
      <w:r w:rsidR="0016442C">
        <w:t>,</w:t>
      </w:r>
      <w:r w:rsidR="005921E3" w:rsidRPr="00BB2522">
        <w:t xml:space="preserve"> or disclose or provide information to or for a </w:t>
      </w:r>
      <w:r w:rsidR="00AE76F7">
        <w:t>f</w:t>
      </w:r>
      <w:r w:rsidR="005921E3" w:rsidRPr="00BB2522">
        <w:t>ederal agency</w:t>
      </w:r>
      <w:r w:rsidR="00A31DDE">
        <w:t xml:space="preserve">. </w:t>
      </w:r>
      <w:r w:rsidR="005921E3" w:rsidRPr="00BB2522">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A31DDE">
        <w:t xml:space="preserve">. </w:t>
      </w:r>
      <w:r w:rsidR="005921E3" w:rsidRPr="00BB2522">
        <w:t>The burden estimate should be composed of (1) a total capital and start-up cost component annualized over its useful life; (2) a total operation, maintenance and purchases of services component</w:t>
      </w:r>
      <w:r w:rsidR="00A31DDE">
        <w:t xml:space="preserve">. </w:t>
      </w:r>
      <w:r w:rsidR="005921E3" w:rsidRPr="00BB2522">
        <w:t>Each component should be divided into burden borne directly by the respondent and any services that are contracted out</w:t>
      </w:r>
      <w:r w:rsidR="00A31DDE">
        <w:t xml:space="preserve">. </w:t>
      </w:r>
    </w:p>
    <w:p w:rsidR="005921E3" w:rsidRPr="00BB2522" w:rsidRDefault="005921E3" w:rsidP="005921E3"/>
    <w:p w:rsidR="00192560" w:rsidRDefault="005921E3" w:rsidP="005921E3">
      <w:r w:rsidRPr="00BB2522">
        <w:t>Table 6-1 identifies the average burden by activity for the industrial respondents</w:t>
      </w:r>
      <w:r w:rsidR="00A31DDE">
        <w:t xml:space="preserve">. </w:t>
      </w:r>
      <w:r w:rsidR="00BB61B3">
        <w:t>The average burden for several PSD tasks have increased since the last 2008 renewal</w:t>
      </w:r>
      <w:r w:rsidR="00D23D83">
        <w:t xml:space="preserve">, primarily </w:t>
      </w:r>
      <w:r w:rsidR="00BB61B3">
        <w:t xml:space="preserve">as a result of the </w:t>
      </w:r>
      <w:r w:rsidR="00D23D83">
        <w:t>incorporation of GHGs into the program (EPA ICR No. 1230.28) and the addition of additional PM</w:t>
      </w:r>
      <w:r w:rsidR="00D23D83">
        <w:rPr>
          <w:vertAlign w:val="subscript"/>
        </w:rPr>
        <w:t>2.5</w:t>
      </w:r>
      <w:r w:rsidR="00D23D83">
        <w:t xml:space="preserve"> requirements (EPA ICR No. 1230.31). As a result, the </w:t>
      </w:r>
      <w:r w:rsidR="00094AC0">
        <w:t>average</w:t>
      </w:r>
      <w:r w:rsidR="00D23D83">
        <w:t xml:space="preserve"> burden for an industrial respondent has increased from 866 hours per PSD permit to 1,006. The Flexible Air Permitting Rule </w:t>
      </w:r>
      <w:r w:rsidR="008F7D10">
        <w:t xml:space="preserve">(EPA ICR No. 1230.26) </w:t>
      </w:r>
      <w:r w:rsidR="00D23D83">
        <w:t xml:space="preserve">also caused </w:t>
      </w:r>
      <w:r w:rsidR="008F7D10">
        <w:t>a small increase</w:t>
      </w:r>
      <w:r w:rsidR="00D23D83">
        <w:t xml:space="preserve"> </w:t>
      </w:r>
      <w:r w:rsidR="006D0F1A">
        <w:t xml:space="preserve">to </w:t>
      </w:r>
      <w:r w:rsidR="00D23D83">
        <w:t xml:space="preserve">PSD </w:t>
      </w:r>
      <w:r w:rsidR="008F7D10">
        <w:t xml:space="preserve">permit burden, but that was more than offset by the reduction in the number of permits that resulted. </w:t>
      </w:r>
      <w:r w:rsidR="0016442C">
        <w:t xml:space="preserve">An estimated 34 </w:t>
      </w:r>
      <w:r w:rsidRPr="005D1445">
        <w:t xml:space="preserve">of the </w:t>
      </w:r>
      <w:r w:rsidR="00AE76F7">
        <w:t>1,610</w:t>
      </w:r>
      <w:r w:rsidRPr="005D1445">
        <w:t xml:space="preserve"> </w:t>
      </w:r>
      <w:r w:rsidR="00AE76F7">
        <w:t>p</w:t>
      </w:r>
      <w:r w:rsidRPr="005D1445">
        <w:t xml:space="preserve">art C (PSD) permit applications </w:t>
      </w:r>
      <w:r w:rsidR="0016442C">
        <w:t xml:space="preserve">will </w:t>
      </w:r>
      <w:r w:rsidRPr="005D1445">
        <w:t xml:space="preserve">require </w:t>
      </w:r>
      <w:r w:rsidR="0016442C">
        <w:t>preconstruction</w:t>
      </w:r>
      <w:r w:rsidRPr="005D1445">
        <w:t xml:space="preserve"> air quality monitoring</w:t>
      </w:r>
      <w:r w:rsidR="00A31DDE">
        <w:t>.</w:t>
      </w:r>
      <w:r w:rsidR="00AE76F7">
        <w:t xml:space="preserve"> More specifically, thes</w:t>
      </w:r>
      <w:r w:rsidR="0016442C">
        <w:t>e 34 sources represent about 12 </w:t>
      </w:r>
      <w:r w:rsidR="00AE76F7">
        <w:t>percent of the 274 sources that are expected to be subject to PSD each year for non-GHG pollutants. (</w:t>
      </w:r>
      <w:r w:rsidR="0016442C">
        <w:t>Preconstruction</w:t>
      </w:r>
      <w:r w:rsidR="00AE76F7">
        <w:t xml:space="preserve"> monitoring is never required for GHGs.)</w:t>
      </w:r>
      <w:r w:rsidR="00A31DDE">
        <w:t xml:space="preserve"> </w:t>
      </w:r>
      <w:r w:rsidR="008F1208">
        <w:t>This direct start-up cost is estimated at $366,006 per source. This value was derived by applying</w:t>
      </w:r>
      <w:r w:rsidR="009105AC">
        <w:t xml:space="preserve"> the Bureau of Labor Stat</w:t>
      </w:r>
      <w:r w:rsidR="008F1208">
        <w:t>istics</w:t>
      </w:r>
      <w:r w:rsidR="009105AC">
        <w:t>’</w:t>
      </w:r>
      <w:r w:rsidR="008F1208">
        <w:t xml:space="preserve"> </w:t>
      </w:r>
      <w:r w:rsidR="009105AC">
        <w:t xml:space="preserve">(BLS’) </w:t>
      </w:r>
      <w:r w:rsidR="008F1208">
        <w:t>online inflation calculator to the value used in the 2008 renewal (</w:t>
      </w:r>
      <w:r w:rsidR="00557F43" w:rsidRPr="005D1445">
        <w:t>$</w:t>
      </w:r>
      <w:r w:rsidR="008F1208" w:rsidRPr="008F1208">
        <w:t>335,165</w:t>
      </w:r>
      <w:r w:rsidR="008F1208">
        <w:t>).</w:t>
      </w:r>
      <w:r w:rsidR="008F1208">
        <w:rPr>
          <w:rStyle w:val="FootnoteReference"/>
        </w:rPr>
        <w:footnoteReference w:id="4"/>
      </w:r>
      <w:r w:rsidR="008F7D10">
        <w:t xml:space="preserve"> The industry respondent burden for a part D permit remains unchanged from the 2008 renewal.</w:t>
      </w:r>
    </w:p>
    <w:p w:rsidR="00AE76F7" w:rsidRDefault="00AE76F7" w:rsidP="005921E3"/>
    <w:p w:rsidR="00955D47" w:rsidRDefault="00C133CB" w:rsidP="005921E3">
      <w:r>
        <w:t>In previous renewals, t</w:t>
      </w:r>
      <w:r w:rsidR="005921E3" w:rsidRPr="00BB2522">
        <w:t xml:space="preserve">he average burden for preparing and submitting minor NSR permit applications </w:t>
      </w:r>
      <w:r>
        <w:t xml:space="preserve">under state/local programs has </w:t>
      </w:r>
      <w:r w:rsidR="005921E3" w:rsidRPr="00BB2522">
        <w:t>reflect</w:t>
      </w:r>
      <w:r>
        <w:t>ed</w:t>
      </w:r>
      <w:r w:rsidR="005921E3" w:rsidRPr="00BB2522">
        <w:t xml:space="preserve"> a range of estimated burden from </w:t>
      </w:r>
      <w:r w:rsidR="00617CC5" w:rsidRPr="00BB2522">
        <w:t>8</w:t>
      </w:r>
      <w:r w:rsidR="005921E3" w:rsidRPr="00BB2522">
        <w:t xml:space="preserve"> to </w:t>
      </w:r>
      <w:r w:rsidR="00286B53" w:rsidRPr="00BB2522">
        <w:t>12</w:t>
      </w:r>
      <w:r w:rsidR="00617CC5" w:rsidRPr="00BB2522">
        <w:t>0</w:t>
      </w:r>
      <w:r w:rsidR="005921E3" w:rsidRPr="00BB2522">
        <w:t xml:space="preserve"> hours, depending on the nature of the permit action required</w:t>
      </w:r>
      <w:r w:rsidR="00A31DDE">
        <w:t xml:space="preserve">. </w:t>
      </w:r>
      <w:r w:rsidR="005921E3" w:rsidRPr="00BB2522">
        <w:t>The average assume</w:t>
      </w:r>
      <w:r>
        <w:t>d</w:t>
      </w:r>
      <w:r w:rsidR="005921E3" w:rsidRPr="00BB2522">
        <w:t xml:space="preserve"> the following average burdens for different types of permit actions (percent of total actions in parentheses): </w:t>
      </w:r>
      <w:r w:rsidR="00000FDD" w:rsidRPr="00BB2522">
        <w:t>4</w:t>
      </w:r>
      <w:r w:rsidR="00AB470A" w:rsidRPr="00BB2522">
        <w:t>0</w:t>
      </w:r>
      <w:r w:rsidR="005921E3" w:rsidRPr="00BB2522">
        <w:t xml:space="preserve"> hours for new minor sources, new synthetic minor sources, and synthetic-based modifications (</w:t>
      </w:r>
      <w:r w:rsidR="00617CC5" w:rsidRPr="00BB2522">
        <w:t>30</w:t>
      </w:r>
      <w:r>
        <w:t xml:space="preserve"> percent</w:t>
      </w:r>
      <w:r w:rsidR="00310A95" w:rsidRPr="00BB2522">
        <w:t>); 8</w:t>
      </w:r>
      <w:r w:rsidR="005921E3" w:rsidRPr="00BB2522">
        <w:t xml:space="preserve"> hours for true minor modifications (</w:t>
      </w:r>
      <w:r w:rsidR="00617CC5" w:rsidRPr="00BB2522">
        <w:t>30</w:t>
      </w:r>
      <w:r>
        <w:t xml:space="preserve"> percent</w:t>
      </w:r>
      <w:r w:rsidR="005921E3" w:rsidRPr="00BB2522">
        <w:t xml:space="preserve">); </w:t>
      </w:r>
      <w:r w:rsidR="00617CC5" w:rsidRPr="00BB2522">
        <w:t>120</w:t>
      </w:r>
      <w:r w:rsidR="005921E3" w:rsidRPr="00BB2522">
        <w:t xml:space="preserve"> hours for netting-based minor modifications (</w:t>
      </w:r>
      <w:r w:rsidR="00617CC5" w:rsidRPr="00BB2522">
        <w:t>20</w:t>
      </w:r>
      <w:r>
        <w:t xml:space="preserve"> percent</w:t>
      </w:r>
      <w:r w:rsidR="00617CC5" w:rsidRPr="00BB2522">
        <w:t>); and 8</w:t>
      </w:r>
      <w:r>
        <w:t> </w:t>
      </w:r>
      <w:r w:rsidR="005921E3" w:rsidRPr="00BB2522">
        <w:t>hours for minor/administrative permit revisions (</w:t>
      </w:r>
      <w:r w:rsidR="00617CC5" w:rsidRPr="00BB2522">
        <w:t>20</w:t>
      </w:r>
      <w:r>
        <w:t xml:space="preserve"> percent</w:t>
      </w:r>
      <w:r w:rsidR="005921E3" w:rsidRPr="00BB2522">
        <w:t xml:space="preserve">). </w:t>
      </w:r>
      <w:r>
        <w:t xml:space="preserve">However, since the last renewal, </w:t>
      </w:r>
      <w:r w:rsidR="004843DA">
        <w:t xml:space="preserve">the </w:t>
      </w:r>
      <w:r>
        <w:t xml:space="preserve">EPA promulgated the Flexible Air Permitting Rule which encouraged the use of flexible permitting techniques which tend to require additional burden in the initial permit, but reduce the need for subsequent permits and permit revisions. As calculated in the </w:t>
      </w:r>
      <w:r w:rsidR="008B5CBF">
        <w:t xml:space="preserve">revised </w:t>
      </w:r>
      <w:r>
        <w:t>ICR</w:t>
      </w:r>
      <w:r w:rsidR="008B5CBF">
        <w:t xml:space="preserve"> prepared</w:t>
      </w:r>
      <w:r>
        <w:t xml:space="preserve"> for that rulemaking</w:t>
      </w:r>
      <w:r w:rsidR="00784E87">
        <w:t xml:space="preserve"> (EPA ICR No. 1230.26)</w:t>
      </w:r>
      <w:r>
        <w:t>, the overall burden for minor NSR permitting in state/local programs</w:t>
      </w:r>
      <w:r w:rsidR="008B5CBF">
        <w:t xml:space="preserve"> fell to 2,822,885 hours per year and the number of permits was reduced to 72,841 annually. Based on these final numbers, which are unchanged in this renewal, the weighted average burden for each minor NSR permit is about 39 hours.</w:t>
      </w:r>
    </w:p>
    <w:p w:rsidR="008B5CBF" w:rsidRDefault="008B5CBF" w:rsidP="005921E3"/>
    <w:p w:rsidR="008B5CBF" w:rsidRPr="00BB2522" w:rsidRDefault="008B5CBF" w:rsidP="005921E3">
      <w:r>
        <w:lastRenderedPageBreak/>
        <w:t xml:space="preserve">The burden for industry respondents for the minor NSR program in Indian country </w:t>
      </w:r>
      <w:r w:rsidR="00784E87">
        <w:t>was similarly calculated in an ICR revision prepared for that rulemaking (EPA ICR No. 1230.27). For this ICR renewal we have used the burdens and costs developed for that ICR, although we have updated the number of sources subject to each type of action to reflect the progress that has been made in implementing the rule. The Indian country NSR rule also addressed the NA NSR part D program in Indian country, but we estimated in th</w:t>
      </w:r>
      <w:r w:rsidR="00BB61B3">
        <w:t>e</w:t>
      </w:r>
      <w:r w:rsidR="00784E87">
        <w:t xml:space="preserve"> ICR </w:t>
      </w:r>
      <w:r w:rsidR="00BB61B3">
        <w:t xml:space="preserve">revision </w:t>
      </w:r>
      <w:r w:rsidR="00784E87">
        <w:t>for th</w:t>
      </w:r>
      <w:r w:rsidR="00BB61B3">
        <w:t>at</w:t>
      </w:r>
      <w:r w:rsidR="00784E87">
        <w:t xml:space="preserve"> rule that an average of only one source subject to th</w:t>
      </w:r>
      <w:r w:rsidR="00BB61B3">
        <w:t>e</w:t>
      </w:r>
      <w:r w:rsidR="00784E87">
        <w:t xml:space="preserve"> rule would require permitting annually. Rather than ca</w:t>
      </w:r>
      <w:r w:rsidR="00BB61B3">
        <w:t>lculate</w:t>
      </w:r>
      <w:r w:rsidR="00784E87">
        <w:t xml:space="preserve"> that small burden </w:t>
      </w:r>
      <w:r w:rsidR="00BB61B3">
        <w:t xml:space="preserve">as </w:t>
      </w:r>
      <w:r w:rsidR="00784E87">
        <w:t>separate</w:t>
      </w:r>
      <w:r w:rsidR="00BB61B3">
        <w:t xml:space="preserve"> line item</w:t>
      </w:r>
      <w:r w:rsidR="00784E87">
        <w:t xml:space="preserve">, for this renewal we have </w:t>
      </w:r>
      <w:r w:rsidR="00BB61B3">
        <w:t>simply included that single source in the overall part D program calculations.</w:t>
      </w:r>
    </w:p>
    <w:p w:rsidR="00955D47" w:rsidRPr="00BB2522" w:rsidRDefault="00955D47" w:rsidP="005921E3"/>
    <w:p w:rsidR="00435A1A" w:rsidRPr="00BB2522" w:rsidRDefault="005921E3" w:rsidP="00D23D83">
      <w:r w:rsidRPr="002A78EE">
        <w:t xml:space="preserve">Table 6-2 identifies the average burden by activity for the </w:t>
      </w:r>
      <w:r w:rsidR="00BB61B3">
        <w:t>s</w:t>
      </w:r>
      <w:r w:rsidRPr="002A78EE">
        <w:t xml:space="preserve">tate and local </w:t>
      </w:r>
      <w:r w:rsidR="00BB61B3">
        <w:t xml:space="preserve">reviewing authority </w:t>
      </w:r>
      <w:r w:rsidRPr="002A78EE">
        <w:t>respondents.</w:t>
      </w:r>
      <w:r w:rsidR="00955D47" w:rsidRPr="002A78EE">
        <w:t xml:space="preserve"> </w:t>
      </w:r>
      <w:r w:rsidR="00BB61B3">
        <w:t>C</w:t>
      </w:r>
      <w:r w:rsidR="00955D47" w:rsidRPr="002A78EE">
        <w:t xml:space="preserve">hanges </w:t>
      </w:r>
      <w:r w:rsidR="00BB61B3">
        <w:t xml:space="preserve">that </w:t>
      </w:r>
      <w:r w:rsidR="00955D47" w:rsidRPr="002A78EE">
        <w:t xml:space="preserve">were made </w:t>
      </w:r>
      <w:r w:rsidR="00BB61B3">
        <w:t xml:space="preserve">for the 2008 renewal </w:t>
      </w:r>
      <w:r w:rsidR="00955D47" w:rsidRPr="002A78EE">
        <w:t>pursuant to consultation with NACAA to more accur</w:t>
      </w:r>
      <w:r w:rsidR="00197F5B" w:rsidRPr="002A78EE">
        <w:t>ately reflect the burdens of the</w:t>
      </w:r>
      <w:r w:rsidR="00BB61B3">
        <w:t>se</w:t>
      </w:r>
      <w:r w:rsidR="00197F5B" w:rsidRPr="002A78EE">
        <w:t xml:space="preserve"> </w:t>
      </w:r>
      <w:r w:rsidR="00955D47" w:rsidRPr="002A78EE">
        <w:t>activities</w:t>
      </w:r>
      <w:r w:rsidR="00BB61B3">
        <w:t xml:space="preserve"> have been </w:t>
      </w:r>
      <w:r w:rsidR="00D23D83">
        <w:t>retained</w:t>
      </w:r>
      <w:r w:rsidR="00BB61B3">
        <w:t xml:space="preserve"> in this</w:t>
      </w:r>
      <w:r w:rsidR="00D23D83">
        <w:t xml:space="preserve"> renewal</w:t>
      </w:r>
      <w:r w:rsidR="00955D47" w:rsidRPr="002A78EE">
        <w:t>.</w:t>
      </w:r>
      <w:r w:rsidR="00081D90" w:rsidRPr="002A78EE">
        <w:t xml:space="preserve"> </w:t>
      </w:r>
      <w:r w:rsidR="004843DA">
        <w:t>Since the 2008 renewal, t</w:t>
      </w:r>
      <w:r w:rsidR="008F7D10">
        <w:t>he per-permit burden for a PSD permit has increased from 301 hours to 336 hours as a result of the same factors noted above for the industry respondents. The burden for a part D permit has increased marginally (from 127 to 128 hours) as a result of the Flexible Air Permitting Rule</w:t>
      </w:r>
      <w:r w:rsidR="00094AC0">
        <w:t>, although the overall burden went down as a result of that rule because of a decrease in the number of permits required annually. The burden for reviewing a minor NSR permit application and issuing the permit fell to a weighted average of about 29 hours.</w:t>
      </w:r>
    </w:p>
    <w:p w:rsidR="005921E3" w:rsidRPr="00BB2522" w:rsidRDefault="005921E3" w:rsidP="005921E3"/>
    <w:p w:rsidR="00F15AFD" w:rsidRPr="00BB2522" w:rsidRDefault="00E711FE" w:rsidP="00EC0759">
      <w:r w:rsidRPr="00BB2522">
        <w:t>6(b)</w:t>
      </w:r>
      <w:r w:rsidRPr="00BB2522">
        <w:tab/>
      </w:r>
      <w:r w:rsidR="00F15AFD" w:rsidRPr="00BB2522">
        <w:t xml:space="preserve">ESTIMATING RESPONDENT COSTS </w:t>
      </w:r>
    </w:p>
    <w:p w:rsidR="00F15AFD" w:rsidRPr="00BB2522" w:rsidRDefault="00F15AFD" w:rsidP="00EC0759"/>
    <w:p w:rsidR="00F15AFD" w:rsidRPr="00BB2522" w:rsidRDefault="00142B7A"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rPr>
          <w:lang w:val="en-CA"/>
        </w:rPr>
        <w:fldChar w:fldCharType="begin"/>
      </w:r>
      <w:r w:rsidR="00F15AFD" w:rsidRPr="00BB2522">
        <w:rPr>
          <w:lang w:val="en-CA"/>
        </w:rPr>
        <w:instrText xml:space="preserve"> SEQ CHAPTER \h \r 1</w:instrText>
      </w:r>
      <w:r w:rsidRPr="00BB2522">
        <w:rPr>
          <w:lang w:val="en-CA"/>
        </w:rPr>
        <w:fldChar w:fldCharType="end"/>
      </w:r>
      <w:r w:rsidR="00F15AFD" w:rsidRPr="00BB2522">
        <w:t xml:space="preserve">6(b)(i) </w:t>
      </w:r>
      <w:r w:rsidR="00881874" w:rsidRPr="00BB2522">
        <w:t>ESTIMATING LABOR COSTS</w:t>
      </w:r>
    </w:p>
    <w:p w:rsidR="00F15AFD" w:rsidRPr="00BB2522"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BB2522"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In this ICR, </w:t>
      </w:r>
      <w:r w:rsidR="00094AC0">
        <w:t xml:space="preserve">nearly </w:t>
      </w:r>
      <w:r w:rsidRPr="00BB2522">
        <w:t xml:space="preserve">the entire burden for all respondents (and the </w:t>
      </w:r>
      <w:r w:rsidR="00094AC0">
        <w:t>EPA</w:t>
      </w:r>
      <w:r w:rsidRPr="00BB2522">
        <w:t>) is treated as a labor cost</w:t>
      </w:r>
      <w:r w:rsidR="00A31DDE">
        <w:t xml:space="preserve">. </w:t>
      </w:r>
      <w:r w:rsidRPr="00BB2522">
        <w:t xml:space="preserve">The explanation for the absence of capital and operations and maintenance </w:t>
      </w:r>
      <w:r w:rsidR="00094AC0">
        <w:t>costs appears below in sections </w:t>
      </w:r>
      <w:r w:rsidRPr="00BB2522">
        <w:t>6(b)(ii) and 6(b)(iii)</w:t>
      </w:r>
      <w:r w:rsidR="00A31DDE">
        <w:t xml:space="preserve">. </w:t>
      </w:r>
      <w:r w:rsidRPr="00E52E9E">
        <w:t xml:space="preserve">Consequently, </w:t>
      </w:r>
      <w:r w:rsidR="00E52E9E">
        <w:t xml:space="preserve">in general, </w:t>
      </w:r>
      <w:r w:rsidRPr="00E52E9E">
        <w:t>there is only an annual value of the costs of the ICR burden, which is equal to the cost of the first yearly outlay</w:t>
      </w:r>
      <w:r w:rsidR="00A31DDE" w:rsidRPr="00E52E9E">
        <w:t xml:space="preserve">. </w:t>
      </w:r>
      <w:r w:rsidR="002A3101">
        <w:t>For much of the NSR program, t</w:t>
      </w:r>
      <w:r w:rsidRPr="00E52E9E">
        <w:t>he same annual ICR burden and cost are reported for each year because the EPA projects that the yearly average number of permit applications will be constant over the term of the ICR</w:t>
      </w:r>
      <w:r w:rsidR="00A31DDE" w:rsidRPr="00E52E9E">
        <w:t>.</w:t>
      </w:r>
      <w:r w:rsidR="00E52E9E">
        <w:t xml:space="preserve"> However, the minor NSR program in Indian country is an exception in that in the first 2 years of the term of this ICR renewal, existing, new and modified</w:t>
      </w:r>
      <w:r w:rsidR="00A31DDE">
        <w:t xml:space="preserve"> </w:t>
      </w:r>
      <w:r w:rsidR="00E52E9E">
        <w:t>minor sources will only be required to register, while in the third year new and modified minor sources will be required to obtain permits. The annual values for industry respondents reported in Table</w:t>
      </w:r>
      <w:r w:rsidR="002A3101">
        <w:t xml:space="preserve"> 6-1 for this program represent </w:t>
      </w:r>
      <w:r w:rsidR="00E52E9E">
        <w:t xml:space="preserve">the average </w:t>
      </w:r>
      <w:r w:rsidR="002A3101">
        <w:t xml:space="preserve">annual </w:t>
      </w:r>
      <w:r w:rsidR="00E52E9E">
        <w:t xml:space="preserve">number of respondents and </w:t>
      </w:r>
      <w:r w:rsidR="002A3101">
        <w:t xml:space="preserve">average </w:t>
      </w:r>
      <w:r w:rsidR="00E52E9E">
        <w:t>burden hours</w:t>
      </w:r>
      <w:r w:rsidR="002A3101" w:rsidRPr="002A3101">
        <w:t xml:space="preserve"> </w:t>
      </w:r>
      <w:r w:rsidR="002A3101">
        <w:t>per reg</w:t>
      </w:r>
      <w:r w:rsidR="008B2DE7">
        <w:t>i</w:t>
      </w:r>
      <w:r w:rsidR="002A3101">
        <w:t>stration/permit</w:t>
      </w:r>
      <w:r w:rsidR="00E52E9E">
        <w:t>.</w:t>
      </w:r>
    </w:p>
    <w:p w:rsidR="00F15AFD" w:rsidRPr="00BB2522"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BB2522"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In order to improve the accuracy of burden estimates, this renewal ICR </w:t>
      </w:r>
      <w:r w:rsidR="00094AC0">
        <w:t>updates the wage rates to values</w:t>
      </w:r>
      <w:r w:rsidRPr="00BB2522">
        <w:t xml:space="preserve"> </w:t>
      </w:r>
      <w:r w:rsidR="00094AC0">
        <w:t>in 2011 dollars.</w:t>
      </w:r>
      <w:r w:rsidRPr="00BB2522">
        <w:t xml:space="preserve"> The labor rate used to calculate the industrial respondents’ labor cost is </w:t>
      </w:r>
      <w:r w:rsidR="005D05C8" w:rsidRPr="00BB2522">
        <w:t>$</w:t>
      </w:r>
      <w:r w:rsidR="00A9239F" w:rsidRPr="00BB2522">
        <w:t>9</w:t>
      </w:r>
      <w:r w:rsidR="00094AC0">
        <w:t>9</w:t>
      </w:r>
      <w:r w:rsidRPr="00BB2522">
        <w:t>/hr</w:t>
      </w:r>
      <w:r w:rsidR="00761830" w:rsidRPr="00BB2522">
        <w:t xml:space="preserve">. The industrial labor rate was obtained from </w:t>
      </w:r>
      <w:r w:rsidR="0077013F" w:rsidRPr="00BB2522">
        <w:t xml:space="preserve">Table 2 in </w:t>
      </w:r>
      <w:r w:rsidR="00761830" w:rsidRPr="00BB2522">
        <w:t xml:space="preserve">the </w:t>
      </w:r>
      <w:r w:rsidR="0077013F" w:rsidRPr="00BB2522">
        <w:t>Bureau of Labor Statistics (BLS) survey</w:t>
      </w:r>
      <w:r w:rsidR="00761830" w:rsidRPr="00BB2522">
        <w:t xml:space="preserve"> “Employer Costs for Employee Compensation,” </w:t>
      </w:r>
      <w:r w:rsidR="00094AC0">
        <w:t>June</w:t>
      </w:r>
      <w:r w:rsidR="0077013F" w:rsidRPr="00BB2522">
        <w:t xml:space="preserve"> 20</w:t>
      </w:r>
      <w:r w:rsidR="00094AC0">
        <w:t>11, for “professional and related” workers</w:t>
      </w:r>
      <w:r w:rsidR="00761830" w:rsidRPr="00BB2522">
        <w:t>. To determine the rate per hour, a 110</w:t>
      </w:r>
      <w:r w:rsidR="008B2DE7">
        <w:t xml:space="preserve"> percent</w:t>
      </w:r>
      <w:r w:rsidR="00761830" w:rsidRPr="00BB2522">
        <w:t xml:space="preserve"> overhead was assumed. The resultant rate </w:t>
      </w:r>
      <w:r w:rsidR="00094AC0">
        <w:t>was rounded to the nearest dollar, yielding</w:t>
      </w:r>
      <w:r w:rsidRPr="00BB2522">
        <w:t xml:space="preserve"> $</w:t>
      </w:r>
      <w:r w:rsidR="00094AC0">
        <w:t>99</w:t>
      </w:r>
      <w:r w:rsidRPr="00BB2522">
        <w:t>/hr.</w:t>
      </w:r>
    </w:p>
    <w:p w:rsidR="00F15AFD" w:rsidRPr="00BB2522"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 xml:space="preserve">Following </w:t>
      </w:r>
      <w:r w:rsidR="005B3B3C">
        <w:t xml:space="preserve">the same assumptions as the </w:t>
      </w:r>
      <w:r w:rsidR="00094AC0">
        <w:t>2008</w:t>
      </w:r>
      <w:r w:rsidR="00E03629">
        <w:t xml:space="preserve"> ICR</w:t>
      </w:r>
      <w:r w:rsidR="00094AC0">
        <w:t xml:space="preserve"> renewal, </w:t>
      </w:r>
      <w:r w:rsidR="00604187" w:rsidRPr="005B3B3C">
        <w:t>34</w:t>
      </w:r>
      <w:r w:rsidRPr="005B3B3C">
        <w:t xml:space="preserve"> of the industrial respondents submitting </w:t>
      </w:r>
      <w:r w:rsidR="00094AC0">
        <w:t>p</w:t>
      </w:r>
      <w:r w:rsidRPr="005B3B3C">
        <w:t xml:space="preserve">art C (PSD) permit applications will conduct </w:t>
      </w:r>
      <w:r w:rsidR="0016442C">
        <w:t>preconstruction</w:t>
      </w:r>
      <w:r w:rsidRPr="005B3B3C">
        <w:t xml:space="preserve"> ambient air quality monitoring</w:t>
      </w:r>
      <w:r w:rsidR="00A31DDE">
        <w:t xml:space="preserve">. </w:t>
      </w:r>
      <w:r w:rsidRPr="005B3B3C">
        <w:t xml:space="preserve">The average cost for this activity is estimated to </w:t>
      </w:r>
      <w:r w:rsidR="00F44F08" w:rsidRPr="00673763">
        <w:t>be $366,006,</w:t>
      </w:r>
      <w:r w:rsidRPr="005B3B3C">
        <w:t xml:space="preserve"> which is </w:t>
      </w:r>
      <w:r w:rsidR="001924DB" w:rsidRPr="005B3B3C">
        <w:t xml:space="preserve">the inflation-adjusted figure </w:t>
      </w:r>
      <w:r w:rsidR="009105AC">
        <w:t>based</w:t>
      </w:r>
      <w:r w:rsidR="001924DB" w:rsidRPr="005B3B3C">
        <w:t xml:space="preserve"> </w:t>
      </w:r>
      <w:r w:rsidR="009105AC">
        <w:t>o</w:t>
      </w:r>
      <w:r w:rsidR="001924DB" w:rsidRPr="005B3B3C">
        <w:t xml:space="preserve">n the </w:t>
      </w:r>
      <w:r w:rsidR="009105AC">
        <w:t xml:space="preserve">value of $335,165 included in the 2008 </w:t>
      </w:r>
      <w:r w:rsidR="009B4D30" w:rsidRPr="005B3B3C">
        <w:t>ICR</w:t>
      </w:r>
      <w:r w:rsidR="009105AC">
        <w:t xml:space="preserve"> renewal</w:t>
      </w:r>
      <w:r w:rsidR="009B4D30" w:rsidRPr="005B3B3C">
        <w:t>.</w:t>
      </w:r>
      <w:r w:rsidR="001924DB" w:rsidRPr="005B3B3C">
        <w:t xml:space="preserve"> </w:t>
      </w:r>
      <w:r w:rsidR="009105AC">
        <w:t xml:space="preserve">As note previously, this inflation </w:t>
      </w:r>
      <w:r w:rsidR="001924DB" w:rsidRPr="005B3B3C">
        <w:t xml:space="preserve">adjustment </w:t>
      </w:r>
      <w:r w:rsidR="009105AC">
        <w:t>was made using the BLS’ online inflation calculator</w:t>
      </w:r>
      <w:r w:rsidR="001924DB" w:rsidRPr="005B3B3C">
        <w:t xml:space="preserve">. </w:t>
      </w:r>
    </w:p>
    <w:p w:rsidR="009105AC" w:rsidRDefault="009105AC"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lastRenderedPageBreak/>
        <w:t xml:space="preserve">The labor rate used to calculate the </w:t>
      </w:r>
      <w:r w:rsidR="009105AC">
        <w:t>s</w:t>
      </w:r>
      <w:r w:rsidRPr="005B3B3C">
        <w:t>tate and local respondents’ labor cost is $</w:t>
      </w:r>
      <w:r w:rsidR="009105AC">
        <w:t>81</w:t>
      </w:r>
      <w:r w:rsidRPr="005B3B3C">
        <w:t xml:space="preserve">/hr. This </w:t>
      </w:r>
      <w:r w:rsidR="00761830" w:rsidRPr="005B3B3C">
        <w:t xml:space="preserve">rate was </w:t>
      </w:r>
      <w:r w:rsidR="008D0A3A" w:rsidRPr="005B3B3C">
        <w:t xml:space="preserve">also </w:t>
      </w:r>
      <w:r w:rsidR="00761830" w:rsidRPr="005B3B3C">
        <w:t xml:space="preserve">obtained from the </w:t>
      </w:r>
      <w:r w:rsidR="0077013F" w:rsidRPr="005B3B3C">
        <w:t>BLS survey</w:t>
      </w:r>
      <w:r w:rsidRPr="005B3B3C">
        <w:t>.</w:t>
      </w:r>
      <w:r w:rsidR="009105AC">
        <w:rPr>
          <w:rStyle w:val="FootnoteReference"/>
        </w:rPr>
        <w:footnoteReference w:id="5"/>
      </w:r>
      <w:r w:rsidR="009105AC" w:rsidRPr="009105AC">
        <w:t xml:space="preserve"> </w:t>
      </w:r>
      <w:r w:rsidR="009105AC">
        <w:t>We a</w:t>
      </w:r>
      <w:r w:rsidR="00761830" w:rsidRPr="005B3B3C">
        <w:t>ssume</w:t>
      </w:r>
      <w:r w:rsidR="009105AC">
        <w:t>d</w:t>
      </w:r>
      <w:r w:rsidR="00761830" w:rsidRPr="005B3B3C">
        <w:t xml:space="preserve"> 100</w:t>
      </w:r>
      <w:r w:rsidR="008B2DE7">
        <w:t xml:space="preserve"> percent</w:t>
      </w:r>
      <w:r w:rsidR="00761830" w:rsidRPr="005B3B3C">
        <w:t xml:space="preserve"> overhead for </w:t>
      </w:r>
      <w:r w:rsidR="009105AC">
        <w:t>s</w:t>
      </w:r>
      <w:r w:rsidR="00761830" w:rsidRPr="005B3B3C">
        <w:t xml:space="preserve">tate and </w:t>
      </w:r>
      <w:r w:rsidR="009105AC">
        <w:t>l</w:t>
      </w:r>
      <w:r w:rsidR="00761830" w:rsidRPr="005B3B3C">
        <w:t xml:space="preserve">ocal </w:t>
      </w:r>
      <w:r w:rsidR="009105AC">
        <w:t>a</w:t>
      </w:r>
      <w:r w:rsidR="00761830" w:rsidRPr="005B3B3C">
        <w:t xml:space="preserve">gency </w:t>
      </w:r>
      <w:r w:rsidR="009105AC">
        <w:t>l</w:t>
      </w:r>
      <w:r w:rsidR="00761830" w:rsidRPr="005B3B3C">
        <w:t xml:space="preserve">abor. </w:t>
      </w:r>
      <w:r w:rsidRPr="005B3B3C">
        <w:t xml:space="preserve">Table 6-2 presents the </w:t>
      </w:r>
      <w:r w:rsidR="00761551">
        <w:t>s</w:t>
      </w:r>
      <w:r w:rsidRPr="005B3B3C">
        <w:t>tate and local agency respondents’ burden and costs</w:t>
      </w:r>
      <w:r w:rsidR="00A31DDE">
        <w:t xml:space="preserve">. </w:t>
      </w:r>
      <w:r w:rsidRPr="005B3B3C">
        <w:t>Their annual cost is equal to the cost of the first year outlay, which recurs each year.</w:t>
      </w:r>
    </w:p>
    <w:p w:rsidR="009105AC" w:rsidRDefault="009105AC"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bookmarkStart w:id="1" w:name="6_40_b_41__40_ii_41__32__32_Estimating_3"/>
      <w:bookmarkEnd w:id="1"/>
    </w:p>
    <w:p w:rsidR="00F15AFD" w:rsidRPr="005B3B3C" w:rsidRDefault="00F15AFD" w:rsidP="009105A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 xml:space="preserve">6(b)(ii) </w:t>
      </w:r>
      <w:r w:rsidR="00881874" w:rsidRPr="005B3B3C">
        <w:t>ESTIMATING CAPITAL AND OPERATIONS AND MAINTENANCE COSTS</w:t>
      </w:r>
      <w:r w:rsidRPr="005B3B3C">
        <w:t xml:space="preserve"> </w:t>
      </w:r>
    </w:p>
    <w:p w:rsidR="00F15AFD" w:rsidRPr="005B3B3C"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 xml:space="preserve">Even if an applicant is a brand new company and the prospective source is a “greenfield” source (the EPA estimates less than </w:t>
      </w:r>
      <w:r w:rsidR="009105AC">
        <w:t>1</w:t>
      </w:r>
      <w:r w:rsidRPr="005B3B3C">
        <w:t xml:space="preserve"> percent of the combined number of major and minor industrial respondents fit that description) most, and perhaps all, of the equipment needed to prepare permit applications (for example, the computers and basic software) will be part of the source’s business operation inventory</w:t>
      </w:r>
      <w:r w:rsidR="00A31DDE">
        <w:t xml:space="preserve">. </w:t>
      </w:r>
      <w:r w:rsidRPr="005B3B3C">
        <w:t xml:space="preserve">Furthermore, much of the data and regulatory and policy information for making technology determinations and even models for performing ambient air impact analyses are available in electronic form from several different EPA </w:t>
      </w:r>
      <w:r w:rsidR="00213E26">
        <w:t>web sites</w:t>
      </w:r>
      <w:r w:rsidRPr="005B3B3C">
        <w:t xml:space="preserve"> for just the communication charges, which are typically absorbed in routine business overhead expenses.</w:t>
      </w:r>
    </w:p>
    <w:p w:rsidR="00F15AFD" w:rsidRPr="005B3B3C"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Since the purchase of capital equipment is believed to be an insignificant factor in permit application preparation, the EPA assumes the operation, maintenance, or services for same are negligible</w:t>
      </w:r>
      <w:r w:rsidR="00A31DDE">
        <w:t xml:space="preserve">. </w:t>
      </w:r>
      <w:r w:rsidRPr="005B3B3C">
        <w:t>Further, once a permit is issued, there is no operations and maintenance cost associated with it</w:t>
      </w:r>
      <w:r w:rsidR="00A31DDE">
        <w:t xml:space="preserve">. </w:t>
      </w:r>
      <w:r w:rsidRPr="005B3B3C">
        <w:t>It remains unaltered unless the source or the permitting authority discovers specific reasons to reexamine it and change any conditions or specifications</w:t>
      </w:r>
      <w:r w:rsidR="00A31DDE">
        <w:t xml:space="preserve">. </w:t>
      </w:r>
      <w:r w:rsidRPr="005B3B3C">
        <w:t>If purely administrative, the changes are handled exclusively by the permitting authority</w:t>
      </w:r>
      <w:r w:rsidR="00A31DDE">
        <w:t xml:space="preserve">. </w:t>
      </w:r>
      <w:r w:rsidRPr="005B3B3C">
        <w:t>If changes have the potential for environmental consequences, the action may be significant enough to be counted as a separate and new application, to which a new burden and cost may be ascribed.</w:t>
      </w:r>
    </w:p>
    <w:p w:rsidR="00F15AFD" w:rsidRPr="005B3B3C"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9105A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 w:name="6_40_b_41__40_iii_41__32_Capital_47_Star"/>
      <w:bookmarkEnd w:id="2"/>
      <w:r w:rsidRPr="005B3B3C">
        <w:t xml:space="preserve">6(b)(iii) </w:t>
      </w:r>
      <w:r w:rsidR="00881874" w:rsidRPr="005B3B3C">
        <w:t xml:space="preserve">CAPITAL/START-UP OPERATING AND MAINTENANCE (O&amp;M) COSTS </w:t>
      </w:r>
    </w:p>
    <w:p w:rsidR="00F15AFD" w:rsidRPr="005B3B3C"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0B42" w:rsidRPr="005B3B3C" w:rsidRDefault="00F15AFD" w:rsidP="00FA0B4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Capital/start-up and O&amp;M costs are non-labor related costs</w:t>
      </w:r>
      <w:r w:rsidR="00A31DDE">
        <w:t xml:space="preserve">. </w:t>
      </w:r>
      <w:r w:rsidRPr="005B3B3C">
        <w:t>One-time capital/start-up costs are incurred with the purchase of durable goods needed to provide information</w:t>
      </w:r>
      <w:r w:rsidR="00A31DDE">
        <w:t xml:space="preserve">. </w:t>
      </w:r>
      <w:r w:rsidRPr="005B3B3C">
        <w:t>According to the P</w:t>
      </w:r>
      <w:r w:rsidR="00213E26">
        <w:t>RA</w:t>
      </w:r>
      <w:r w:rsidRPr="005B3B3C">
        <w:t>, capital/start-up cost should include among other items, preparations for collecting information such as purchasing computers and software, monitoring, sampling, drilling and testing equipment</w:t>
      </w:r>
      <w:r w:rsidR="00A31DDE">
        <w:t xml:space="preserve">. </w:t>
      </w:r>
      <w:r w:rsidRPr="005B3B3C">
        <w:t>As a practical matter, these costs are not typical of the costs associated with preparing a major source permit application</w:t>
      </w:r>
      <w:r w:rsidR="00A31DDE">
        <w:t xml:space="preserve">. </w:t>
      </w:r>
      <w:r w:rsidR="00FA0B42" w:rsidRPr="005B3B3C">
        <w:t xml:space="preserve">For the same reason, the O&amp;M costs associated with start-up capital equipment are zero </w:t>
      </w:r>
      <w:r w:rsidR="00FA0B42">
        <w:t xml:space="preserve">for most of the sources </w:t>
      </w:r>
      <w:r w:rsidR="00FA0B42" w:rsidRPr="005B3B3C">
        <w:t>for this ICR.</w:t>
      </w:r>
      <w:r w:rsidR="00FA0B42">
        <w:t xml:space="preserve"> However, as shown in Table 6-1,</w:t>
      </w:r>
      <w:r w:rsidR="00FA0B42" w:rsidRPr="00BB2522">
        <w:t xml:space="preserve"> </w:t>
      </w:r>
      <w:r w:rsidR="00FA0B42" w:rsidRPr="005D1445">
        <w:t xml:space="preserve">34 of the </w:t>
      </w:r>
      <w:r w:rsidR="00213E26">
        <w:t>1,610</w:t>
      </w:r>
      <w:r w:rsidR="00FA0B42" w:rsidRPr="005D1445">
        <w:t xml:space="preserve"> </w:t>
      </w:r>
      <w:r w:rsidR="00213E26">
        <w:t>p</w:t>
      </w:r>
      <w:r w:rsidR="00FA0B42" w:rsidRPr="005D1445">
        <w:t xml:space="preserve">art C (PSD) permit applications </w:t>
      </w:r>
      <w:r w:rsidR="008B2DE7">
        <w:t xml:space="preserve">are projected to </w:t>
      </w:r>
      <w:r w:rsidR="00FA0B42" w:rsidRPr="005D1445">
        <w:t>require preconstruction air quality monitoring</w:t>
      </w:r>
      <w:r w:rsidR="00FA0B42">
        <w:t>, which costs $</w:t>
      </w:r>
      <w:r w:rsidR="00213E26">
        <w:t>12,444,204</w:t>
      </w:r>
      <w:r w:rsidR="00FA0B42" w:rsidRPr="005D1445">
        <w:t>.</w:t>
      </w:r>
      <w:r w:rsidR="00FA0B42">
        <w:t xml:space="preserve"> This one-time cost includes pre-application monitoring of air quality via contract services.</w:t>
      </w:r>
      <w:r w:rsidR="00FA0B42" w:rsidRPr="005D1445">
        <w:t xml:space="preserve"> </w:t>
      </w:r>
      <w:r w:rsidR="00213E26">
        <w:t>In addition, Table 6-1 also shows small capital/start-up costs for industry respondents in the Indian country minor NSR program. Many of the sources subject to that program have never been subject to any type of air regulations before, and we believe that there may be some costs for such sources.</w:t>
      </w:r>
    </w:p>
    <w:p w:rsidR="00F15AFD" w:rsidRPr="005B3B3C"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213E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3" w:name="6_40_b_41__40_iv_41__32_Annualizing_32_C"/>
      <w:bookmarkEnd w:id="3"/>
      <w:r w:rsidRPr="005B3B3C">
        <w:t xml:space="preserve">6(b)(iv) </w:t>
      </w:r>
      <w:r w:rsidR="00881874" w:rsidRPr="005B3B3C">
        <w:t xml:space="preserve">ANNUALIZING CAPITAL COSTS </w:t>
      </w:r>
    </w:p>
    <w:p w:rsidR="00F15AFD" w:rsidRPr="005B3B3C"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F15A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Typically annualized capital cost would be derived from a discounted net present value of the stream of costs that would occur over the life of the permit, or the ICR, whichever is shorter</w:t>
      </w:r>
      <w:r w:rsidR="00A31DDE">
        <w:t xml:space="preserve">. </w:t>
      </w:r>
      <w:r w:rsidRPr="005B3B3C">
        <w:t>However, in the case of NSR, there are only labor costs for preparing and processing permit applications</w:t>
      </w:r>
      <w:r w:rsidR="00A31DDE">
        <w:t xml:space="preserve">. </w:t>
      </w:r>
      <w:r w:rsidRPr="005B3B3C">
        <w:t xml:space="preserve">Labor costs are </w:t>
      </w:r>
      <w:r w:rsidRPr="005B3B3C">
        <w:lastRenderedPageBreak/>
        <w:t>expensed when incurred and not amortized</w:t>
      </w:r>
      <w:r w:rsidR="00A31DDE">
        <w:t xml:space="preserve">. </w:t>
      </w:r>
      <w:r w:rsidRPr="005B3B3C">
        <w:t>Therefore, the capital costs for NSR permitting are zero.</w:t>
      </w:r>
      <w:r w:rsidR="00213E26">
        <w:t xml:space="preserve"> A minor exception is the capital/start-up costs noted above for the minor NSR program in Indian country, which were annualized to derive the annual costs reported in Table 6-1.</w:t>
      </w:r>
    </w:p>
    <w:p w:rsidR="00F15AFD" w:rsidRPr="005B3B3C" w:rsidRDefault="00F15AFD" w:rsidP="00EC0759"/>
    <w:p w:rsidR="00D07736" w:rsidRPr="005B3B3C" w:rsidRDefault="00C64615" w:rsidP="00EC0759">
      <w:r w:rsidRPr="005B3B3C">
        <w:t xml:space="preserve">6(c) </w:t>
      </w:r>
      <w:r w:rsidR="000A26F5" w:rsidRPr="005B3B3C">
        <w:tab/>
      </w:r>
      <w:r w:rsidR="00D07736" w:rsidRPr="005B3B3C">
        <w:t>ESTIMATING AGENCY BURDEN AND COST</w:t>
      </w:r>
    </w:p>
    <w:p w:rsidR="00D07736" w:rsidRPr="005B3B3C" w:rsidRDefault="00D07736" w:rsidP="00EC0759"/>
    <w:p w:rsidR="00DF4407" w:rsidRPr="00BB2522" w:rsidRDefault="00142B7A" w:rsidP="008B2DE7">
      <w:r w:rsidRPr="005B3B3C">
        <w:rPr>
          <w:lang w:val="en-CA"/>
        </w:rPr>
        <w:fldChar w:fldCharType="begin"/>
      </w:r>
      <w:r w:rsidR="00DF4407" w:rsidRPr="005B3B3C">
        <w:rPr>
          <w:lang w:val="en-CA"/>
        </w:rPr>
        <w:instrText xml:space="preserve"> SEQ CHAPTER \h \r 1</w:instrText>
      </w:r>
      <w:r w:rsidRPr="005B3B3C">
        <w:rPr>
          <w:lang w:val="en-CA"/>
        </w:rPr>
        <w:fldChar w:fldCharType="end"/>
      </w:r>
      <w:r w:rsidR="00DF4407" w:rsidRPr="005B3B3C">
        <w:t xml:space="preserve">Staff in </w:t>
      </w:r>
      <w:r w:rsidR="008B2DE7">
        <w:t xml:space="preserve">the </w:t>
      </w:r>
      <w:r w:rsidR="00DF4407" w:rsidRPr="005B3B3C">
        <w:t xml:space="preserve">EPA’s </w:t>
      </w:r>
      <w:r w:rsidR="00881874">
        <w:t>R</w:t>
      </w:r>
      <w:r w:rsidR="00DF4407" w:rsidRPr="005B3B3C">
        <w:t xml:space="preserve">egional </w:t>
      </w:r>
      <w:r w:rsidR="00881874">
        <w:t>O</w:t>
      </w:r>
      <w:r w:rsidR="00DF4407" w:rsidRPr="005B3B3C">
        <w:t>ffices typically review major NSR permits</w:t>
      </w:r>
      <w:r w:rsidR="00F41A66">
        <w:t xml:space="preserve"> and more complicated minor NSR permits issued by state and local reviewing authorities</w:t>
      </w:r>
      <w:r w:rsidR="00A31DDE">
        <w:t xml:space="preserve">. </w:t>
      </w:r>
      <w:r w:rsidR="00BA1219">
        <w:t xml:space="preserve">In addition, Regional Office staff will now also serve as the </w:t>
      </w:r>
      <w:r w:rsidR="008B2DE7">
        <w:t>RA</w:t>
      </w:r>
      <w:r w:rsidR="00BA1219">
        <w:t xml:space="preserve"> for the minor NSR program in Indian country. </w:t>
      </w:r>
      <w:r w:rsidR="00DF4407" w:rsidRPr="005B3B3C">
        <w:t>The EPA expects its review of NSR permits to comprise the tasks listed</w:t>
      </w:r>
      <w:r w:rsidR="00342AB2" w:rsidRPr="005B3B3C">
        <w:t xml:space="preserve"> in Table 6-3. </w:t>
      </w:r>
      <w:r w:rsidR="00DF4407" w:rsidRPr="005B3B3C">
        <w:t>The</w:t>
      </w:r>
      <w:r w:rsidR="00DF4407" w:rsidRPr="00BB2522">
        <w:t xml:space="preserve"> cost estimate uses a “loaded” labor rate of </w:t>
      </w:r>
      <w:r w:rsidR="00230CF4" w:rsidRPr="00BB2522">
        <w:t>$</w:t>
      </w:r>
      <w:r w:rsidR="00213E26">
        <w:t>46</w:t>
      </w:r>
      <w:r w:rsidR="00DF4407" w:rsidRPr="00BB2522">
        <w:t>/hr</w:t>
      </w:r>
      <w:r w:rsidR="00A31DDE">
        <w:t xml:space="preserve">. </w:t>
      </w:r>
      <w:r w:rsidR="00DF4407" w:rsidRPr="00BB2522">
        <w:t>The rate reflects the assumption</w:t>
      </w:r>
      <w:r w:rsidR="00230CF4" w:rsidRPr="00BB2522">
        <w:t xml:space="preserve"> </w:t>
      </w:r>
      <w:r w:rsidR="00DF4407" w:rsidRPr="00BB2522">
        <w:t xml:space="preserve">that the staff reviewing permits are classified as Grade </w:t>
      </w:r>
      <w:r w:rsidR="00213E26">
        <w:t>12 Step </w:t>
      </w:r>
      <w:r w:rsidR="00770A6A" w:rsidRPr="00BB2522">
        <w:t>1</w:t>
      </w:r>
      <w:r w:rsidR="00A31DDE">
        <w:t xml:space="preserve">. </w:t>
      </w:r>
      <w:r w:rsidR="00DF4407" w:rsidRPr="00BB2522">
        <w:t>The corresponding salary is loaded with benefits at the rate of 60</w:t>
      </w:r>
      <w:r w:rsidR="00BF03D9">
        <w:t xml:space="preserve"> percent</w:t>
      </w:r>
      <w:r w:rsidR="00DF4407" w:rsidRPr="00BB2522">
        <w:t>.</w:t>
      </w:r>
      <w:r w:rsidR="00704A63">
        <w:rPr>
          <w:rStyle w:val="FootnoteReference"/>
        </w:rPr>
        <w:footnoteReference w:id="6"/>
      </w:r>
      <w:r w:rsidR="00DF4407" w:rsidRPr="00BB2522">
        <w:t xml:space="preserve"> </w:t>
      </w:r>
    </w:p>
    <w:p w:rsidR="00E156DF" w:rsidRPr="00BB2522" w:rsidRDefault="00E156DF" w:rsidP="00EC0759"/>
    <w:p w:rsidR="00D07736" w:rsidRPr="00BB2522" w:rsidRDefault="00A811EE" w:rsidP="00EC0759">
      <w:r>
        <w:t xml:space="preserve">6(d) </w:t>
      </w:r>
      <w:r w:rsidR="000A26F5">
        <w:tab/>
      </w:r>
      <w:r w:rsidR="00D07736" w:rsidRPr="00BB2522">
        <w:t>ESTIMATING THE RESPONDENT UNIVERSE AND TOTAL BURDEN AND COST</w:t>
      </w:r>
    </w:p>
    <w:p w:rsidR="00D07736" w:rsidRPr="00BB2522" w:rsidRDefault="00D07736" w:rsidP="00EC0759"/>
    <w:p w:rsidR="00DF4407" w:rsidRPr="00BB2522" w:rsidRDefault="00142B7A" w:rsidP="00DF4407">
      <w:r w:rsidRPr="00BB2522">
        <w:rPr>
          <w:lang w:val="en-CA"/>
        </w:rPr>
        <w:fldChar w:fldCharType="begin"/>
      </w:r>
      <w:r w:rsidR="00DF4407" w:rsidRPr="00BB2522">
        <w:rPr>
          <w:lang w:val="en-CA"/>
        </w:rPr>
        <w:instrText xml:space="preserve"> SEQ CHAPTER \h \r 1</w:instrText>
      </w:r>
      <w:r w:rsidRPr="00BB2522">
        <w:rPr>
          <w:lang w:val="en-CA"/>
        </w:rPr>
        <w:fldChar w:fldCharType="end"/>
      </w:r>
      <w:r w:rsidR="00DF4407" w:rsidRPr="00BB2522">
        <w:t xml:space="preserve">For the purpose of estimating burden in this ICR, the respondent universe is defined by the annual number of permit applications prepared by major and minor sources, and the annual number of permit applications processed by </w:t>
      </w:r>
      <w:r w:rsidR="00704A63">
        <w:t>s</w:t>
      </w:r>
      <w:r w:rsidR="00DF4407" w:rsidRPr="00BB2522">
        <w:t xml:space="preserve">tate and local </w:t>
      </w:r>
      <w:r w:rsidR="008B2DE7">
        <w:t>RA</w:t>
      </w:r>
      <w:r w:rsidR="00704A63">
        <w:t>s</w:t>
      </w:r>
      <w:r w:rsidR="00A31DDE">
        <w:t>.</w:t>
      </w:r>
      <w:r w:rsidR="00704A63">
        <w:t xml:space="preserve"> These numbers are based on the currently approved ICR for the NSR program, which is a revision to add the impact of the PM</w:t>
      </w:r>
      <w:r w:rsidR="00704A63" w:rsidRPr="00704A63">
        <w:rPr>
          <w:vertAlign w:val="subscript"/>
        </w:rPr>
        <w:t>2.5</w:t>
      </w:r>
      <w:r w:rsidR="00704A63">
        <w:t xml:space="preserve"> </w:t>
      </w:r>
      <w:r w:rsidR="00704A63" w:rsidRPr="008D10A2">
        <w:rPr>
          <w:bCs/>
        </w:rPr>
        <w:t xml:space="preserve">Increments, SILs and </w:t>
      </w:r>
      <w:r w:rsidR="00704A63">
        <w:rPr>
          <w:bCs/>
        </w:rPr>
        <w:t>SMC rule (EPA ICR No. 1230.31) to the NSR program. (This burden was originally approved under EPA ICR No.</w:t>
      </w:r>
      <w:r w:rsidR="006D71CC">
        <w:rPr>
          <w:bCs/>
        </w:rPr>
        <w:t> </w:t>
      </w:r>
      <w:r w:rsidR="00704A63">
        <w:rPr>
          <w:bCs/>
        </w:rPr>
        <w:t>2276.02, OMB Control No. 2060-0609.)</w:t>
      </w:r>
      <w:r w:rsidR="00097DB5">
        <w:rPr>
          <w:bCs/>
        </w:rPr>
        <w:t xml:space="preserve"> The universe of permits was revised from this baseline to account for additional PSD permits that will be required now that GHGs have come under the PSD program and the phase-in has progressed since that impact</w:t>
      </w:r>
      <w:r w:rsidR="00A31DDE">
        <w:t xml:space="preserve"> </w:t>
      </w:r>
      <w:r w:rsidR="00097DB5">
        <w:t xml:space="preserve">was last evaluated (in </w:t>
      </w:r>
      <w:r w:rsidR="00097DB5">
        <w:rPr>
          <w:bCs/>
        </w:rPr>
        <w:t>EPA ICR No. 1230.28). In addition, the number of minor NSR permits in Indian country was revised to reflect the progress that will be made in that program during the term of this ICR renewal.</w:t>
      </w:r>
    </w:p>
    <w:p w:rsidR="00DF4407" w:rsidRPr="00BB2522" w:rsidRDefault="00DF4407" w:rsidP="00DF4407">
      <w:r w:rsidRPr="00BB2522">
        <w:tab/>
      </w:r>
    </w:p>
    <w:p w:rsidR="00DF4407" w:rsidRPr="005B3B3C" w:rsidRDefault="000257FE" w:rsidP="00DF4407">
      <w:r w:rsidRPr="005B3B3C">
        <w:t>T</w:t>
      </w:r>
      <w:r w:rsidR="00DF4407" w:rsidRPr="005B3B3C">
        <w:t xml:space="preserve">his analysis uses the 112 </w:t>
      </w:r>
      <w:r w:rsidR="006D71CC">
        <w:t>RA</w:t>
      </w:r>
      <w:r w:rsidR="00DF4407" w:rsidRPr="005B3B3C">
        <w:t xml:space="preserve"> count used </w:t>
      </w:r>
      <w:r w:rsidR="00E60AE4" w:rsidRPr="005B3B3C">
        <w:t>by other permitting ICRs</w:t>
      </w:r>
      <w:r w:rsidR="00DF4407" w:rsidRPr="005B3B3C">
        <w:t xml:space="preserve"> and the appropriate source count for individual permit-related items (e.g., attending pre-application meetings with the source). The resulting number of respon</w:t>
      </w:r>
      <w:r w:rsidR="006D71CC">
        <w:t>ses</w:t>
      </w:r>
      <w:r w:rsidR="00DF4407" w:rsidRPr="005B3B3C">
        <w:t xml:space="preserve"> for this ICR renewal is then estimated to be as follows:</w:t>
      </w:r>
    </w:p>
    <w:p w:rsidR="00DF4407" w:rsidRPr="005B3B3C" w:rsidRDefault="00DF4407" w:rsidP="00DF4407"/>
    <w:p w:rsidR="00DF4407" w:rsidRPr="005B3B3C" w:rsidRDefault="00097DB5" w:rsidP="00692ABD">
      <w:pPr>
        <w:numPr>
          <w:ilvl w:val="2"/>
          <w:numId w:val="3"/>
        </w:numPr>
        <w:tabs>
          <w:tab w:val="left" w:pos="720"/>
        </w:tabs>
      </w:pPr>
      <w:r>
        <w:t>1,610</w:t>
      </w:r>
      <w:r w:rsidR="00DF4407" w:rsidRPr="005B3B3C">
        <w:t xml:space="preserve"> </w:t>
      </w:r>
      <w:r>
        <w:t>p</w:t>
      </w:r>
      <w:r w:rsidR="00DF4407" w:rsidRPr="005B3B3C">
        <w:t>art C (PSD) permit applications prepared by industry.</w:t>
      </w:r>
    </w:p>
    <w:p w:rsidR="00DF4407" w:rsidRPr="005B3B3C" w:rsidRDefault="00097DB5" w:rsidP="00692ABD">
      <w:pPr>
        <w:numPr>
          <w:ilvl w:val="2"/>
          <w:numId w:val="3"/>
        </w:numPr>
        <w:tabs>
          <w:tab w:val="left" w:pos="720"/>
        </w:tabs>
      </w:pPr>
      <w:r>
        <w:t>486 p</w:t>
      </w:r>
      <w:r w:rsidR="00DF4407" w:rsidRPr="005B3B3C">
        <w:t>art D (nonattainment) permit applications prepared by industry.</w:t>
      </w:r>
    </w:p>
    <w:p w:rsidR="00DF4407" w:rsidRDefault="00097DB5" w:rsidP="00692ABD">
      <w:pPr>
        <w:numPr>
          <w:ilvl w:val="2"/>
          <w:numId w:val="3"/>
        </w:numPr>
        <w:tabs>
          <w:tab w:val="left" w:pos="720"/>
        </w:tabs>
      </w:pPr>
      <w:r>
        <w:t>72,841</w:t>
      </w:r>
      <w:r w:rsidR="00DF4407" w:rsidRPr="005B3B3C">
        <w:t xml:space="preserve"> minor NSR permit applications prepared by industry</w:t>
      </w:r>
      <w:r>
        <w:t xml:space="preserve"> in state/local programs</w:t>
      </w:r>
      <w:r w:rsidR="00DF4407" w:rsidRPr="005B3B3C">
        <w:t>.</w:t>
      </w:r>
    </w:p>
    <w:p w:rsidR="00097DB5" w:rsidRPr="005B3B3C" w:rsidRDefault="00097DB5" w:rsidP="00097DB5">
      <w:pPr>
        <w:numPr>
          <w:ilvl w:val="2"/>
          <w:numId w:val="3"/>
        </w:numPr>
        <w:tabs>
          <w:tab w:val="clear" w:pos="864"/>
          <w:tab w:val="left" w:pos="720"/>
        </w:tabs>
        <w:ind w:left="720" w:hanging="288"/>
      </w:pPr>
      <w:r>
        <w:t>12,432 minor source registrations and minor NSR applications prepared by industry in Indian country</w:t>
      </w:r>
    </w:p>
    <w:p w:rsidR="00DF4407" w:rsidRPr="005B3B3C" w:rsidRDefault="00097DB5" w:rsidP="00692ABD">
      <w:pPr>
        <w:numPr>
          <w:ilvl w:val="2"/>
          <w:numId w:val="3"/>
        </w:numPr>
        <w:tabs>
          <w:tab w:val="left" w:pos="720"/>
        </w:tabs>
      </w:pPr>
      <w:r>
        <w:t>1,610</w:t>
      </w:r>
      <w:r w:rsidRPr="005B3B3C">
        <w:t xml:space="preserve"> </w:t>
      </w:r>
      <w:r>
        <w:t>p</w:t>
      </w:r>
      <w:r w:rsidRPr="005B3B3C">
        <w:t>art C</w:t>
      </w:r>
      <w:r w:rsidR="00DF4407" w:rsidRPr="005B3B3C">
        <w:t xml:space="preserve"> (PSD) permit applications processed by </w:t>
      </w:r>
      <w:r>
        <w:t>s</w:t>
      </w:r>
      <w:r w:rsidR="00DF4407" w:rsidRPr="005B3B3C">
        <w:t xml:space="preserve">tate and local </w:t>
      </w:r>
      <w:r w:rsidR="006D71CC">
        <w:t>RA</w:t>
      </w:r>
      <w:r>
        <w:t>s</w:t>
      </w:r>
      <w:r w:rsidR="00DF4407" w:rsidRPr="005B3B3C">
        <w:t>.</w:t>
      </w:r>
    </w:p>
    <w:p w:rsidR="00DF4407" w:rsidRPr="005B3B3C" w:rsidRDefault="00097DB5" w:rsidP="00097DB5">
      <w:pPr>
        <w:numPr>
          <w:ilvl w:val="2"/>
          <w:numId w:val="3"/>
        </w:numPr>
        <w:tabs>
          <w:tab w:val="clear" w:pos="864"/>
          <w:tab w:val="num" w:pos="720"/>
        </w:tabs>
        <w:ind w:left="720" w:hanging="288"/>
      </w:pPr>
      <w:r>
        <w:t>486 p</w:t>
      </w:r>
      <w:r w:rsidR="00DF4407" w:rsidRPr="005B3B3C">
        <w:t xml:space="preserve">art D (nonattainment) permit applications processed by </w:t>
      </w:r>
      <w:r>
        <w:t>s</w:t>
      </w:r>
      <w:r w:rsidRPr="005B3B3C">
        <w:t xml:space="preserve">tate and local </w:t>
      </w:r>
      <w:r w:rsidR="006D71CC">
        <w:t>RA</w:t>
      </w:r>
      <w:r>
        <w:t>s</w:t>
      </w:r>
      <w:r w:rsidR="00DF4407" w:rsidRPr="005B3B3C">
        <w:t>.</w:t>
      </w:r>
    </w:p>
    <w:p w:rsidR="00DF4407" w:rsidRPr="005B3B3C" w:rsidRDefault="00097DB5" w:rsidP="00692ABD">
      <w:pPr>
        <w:numPr>
          <w:ilvl w:val="2"/>
          <w:numId w:val="3"/>
        </w:numPr>
        <w:tabs>
          <w:tab w:val="left" w:pos="720"/>
        </w:tabs>
      </w:pPr>
      <w:r>
        <w:t>72,841</w:t>
      </w:r>
      <w:r w:rsidR="00DF4407" w:rsidRPr="005B3B3C">
        <w:t xml:space="preserve"> minor NSR permit applications processed by </w:t>
      </w:r>
      <w:r>
        <w:t>s</w:t>
      </w:r>
      <w:r w:rsidRPr="005B3B3C">
        <w:t xml:space="preserve">tate and local </w:t>
      </w:r>
      <w:r w:rsidR="006D71CC">
        <w:t>RA</w:t>
      </w:r>
      <w:r>
        <w:t>s</w:t>
      </w:r>
      <w:r w:rsidR="00DF4407" w:rsidRPr="005B3B3C">
        <w:t>.</w:t>
      </w:r>
    </w:p>
    <w:p w:rsidR="00DF4407" w:rsidRPr="005B3B3C" w:rsidRDefault="00DF4407" w:rsidP="00DF4407">
      <w:pPr>
        <w:numPr>
          <w:ilvl w:val="12"/>
          <w:numId w:val="0"/>
        </w:numPr>
      </w:pPr>
    </w:p>
    <w:p w:rsidR="00DF4407" w:rsidRPr="00BB2522" w:rsidRDefault="000257FE" w:rsidP="00DF4407">
      <w:pPr>
        <w:numPr>
          <w:ilvl w:val="12"/>
          <w:numId w:val="0"/>
        </w:numPr>
      </w:pPr>
      <w:r w:rsidRPr="005B3B3C">
        <w:t>F</w:t>
      </w:r>
      <w:r w:rsidR="00DF4407" w:rsidRPr="005B3B3C">
        <w:t>or each category of permit application</w:t>
      </w:r>
      <w:r w:rsidR="00097DB5">
        <w:t xml:space="preserve"> except minor sources in Indian country</w:t>
      </w:r>
      <w:r w:rsidR="00DF4407" w:rsidRPr="005B3B3C">
        <w:t>, the total number of respon</w:t>
      </w:r>
      <w:r w:rsidR="00097DB5">
        <w:t>se</w:t>
      </w:r>
      <w:r w:rsidR="00DF4407" w:rsidRPr="005B3B3C">
        <w:t>s is twice the number of permit applications.</w:t>
      </w:r>
      <w:r w:rsidR="00E60AE4" w:rsidRPr="005B3B3C">
        <w:t xml:space="preserve"> </w:t>
      </w:r>
      <w:r w:rsidR="00097DB5">
        <w:t xml:space="preserve">(This is not the case for the minor NSR program in Indian country because </w:t>
      </w:r>
      <w:r w:rsidR="00DF383B">
        <w:t xml:space="preserve">the </w:t>
      </w:r>
      <w:r w:rsidR="00097DB5">
        <w:t xml:space="preserve">EPA acts as the </w:t>
      </w:r>
      <w:r w:rsidR="006D71CC">
        <w:t>RA</w:t>
      </w:r>
      <w:r w:rsidR="00097DB5">
        <w:t xml:space="preserve"> for that program.) </w:t>
      </w:r>
      <w:r w:rsidRPr="005B3B3C">
        <w:t>In addition, e</w:t>
      </w:r>
      <w:r w:rsidR="00E9519A" w:rsidRPr="005B3B3C">
        <w:t xml:space="preserve">ach </w:t>
      </w:r>
      <w:r w:rsidR="006D71CC">
        <w:t>RA</w:t>
      </w:r>
      <w:r w:rsidR="00E9519A" w:rsidRPr="005B3B3C">
        <w:t xml:space="preserve"> must submit changes to its existing SIP program or demonstrate that its existing program</w:t>
      </w:r>
      <w:r w:rsidRPr="005B3B3C">
        <w:t xml:space="preserve">s are at least equivalent to </w:t>
      </w:r>
      <w:r w:rsidR="006D71CC">
        <w:t xml:space="preserve">the </w:t>
      </w:r>
      <w:r w:rsidRPr="005B3B3C">
        <w:t>EPA</w:t>
      </w:r>
      <w:r w:rsidR="00E9519A" w:rsidRPr="005B3B3C">
        <w:t xml:space="preserve">’s new requirements. </w:t>
      </w:r>
      <w:r w:rsidR="007F0F81">
        <w:t>Over the next 3 years, w</w:t>
      </w:r>
      <w:r w:rsidR="00097DB5">
        <w:t xml:space="preserve">e anticipate that all 112 </w:t>
      </w:r>
      <w:r w:rsidR="006D71CC">
        <w:t>RA</w:t>
      </w:r>
      <w:r w:rsidR="00097DB5">
        <w:t xml:space="preserve">s will submit a </w:t>
      </w:r>
      <w:r w:rsidR="00E9519A" w:rsidRPr="005B3B3C">
        <w:t>SIP revision</w:t>
      </w:r>
      <w:r w:rsidR="00097DB5">
        <w:t xml:space="preserve"> to add PM</w:t>
      </w:r>
      <w:r w:rsidR="007F0F81">
        <w:rPr>
          <w:vertAlign w:val="subscript"/>
        </w:rPr>
        <w:t>2.5</w:t>
      </w:r>
      <w:r w:rsidR="007F0F81">
        <w:t xml:space="preserve"> to their major NSR program</w:t>
      </w:r>
      <w:r w:rsidR="00097DB5">
        <w:t>s</w:t>
      </w:r>
      <w:r w:rsidR="007F0F81">
        <w:t>, 28 will</w:t>
      </w:r>
      <w:r w:rsidR="006D71CC">
        <w:t xml:space="preserve"> submit a SIP revision for GHGs </w:t>
      </w:r>
      <w:r w:rsidR="007F0F81">
        <w:t xml:space="preserve">and 13 will </w:t>
      </w:r>
      <w:r w:rsidR="007F0F81">
        <w:lastRenderedPageBreak/>
        <w:t>submit a SIP revision for the NSR Reform rulemaking. This comes to a total of 153 over 3 years, or an average of 51 per year.</w:t>
      </w:r>
    </w:p>
    <w:p w:rsidR="00DF4407" w:rsidRPr="00BB2522" w:rsidRDefault="00DF4407" w:rsidP="00DF4407">
      <w:pPr>
        <w:numPr>
          <w:ilvl w:val="12"/>
          <w:numId w:val="0"/>
        </w:numPr>
      </w:pPr>
    </w:p>
    <w:p w:rsidR="00DF4407" w:rsidRPr="00BB2522" w:rsidRDefault="00DF4407" w:rsidP="00DF4407">
      <w:pPr>
        <w:numPr>
          <w:ilvl w:val="12"/>
          <w:numId w:val="0"/>
        </w:numPr>
      </w:pPr>
      <w:r w:rsidRPr="009A648D">
        <w:t>The total annual effort for industr</w:t>
      </w:r>
      <w:r w:rsidR="007F0F81">
        <w:t>y</w:t>
      </w:r>
      <w:r w:rsidRPr="009A648D">
        <w:t xml:space="preserve"> respondents submitting Part C (PSD) permit applications is </w:t>
      </w:r>
      <w:r w:rsidR="007F0F81">
        <w:t>1,619,660</w:t>
      </w:r>
      <w:r w:rsidR="007201E0" w:rsidRPr="009A648D">
        <w:t xml:space="preserve"> </w:t>
      </w:r>
      <w:r w:rsidRPr="009A648D">
        <w:t>hours, and the correspo</w:t>
      </w:r>
      <w:r w:rsidR="00B71E4D" w:rsidRPr="009A648D">
        <w:t>nding annual cost is $</w:t>
      </w:r>
      <w:r w:rsidR="007F0F81">
        <w:t>172,790,544</w:t>
      </w:r>
      <w:r w:rsidR="00A31DDE">
        <w:t xml:space="preserve">. </w:t>
      </w:r>
      <w:r w:rsidRPr="009A648D">
        <w:t>The total annual effort for industr</w:t>
      </w:r>
      <w:r w:rsidR="007F0F81">
        <w:t>y</w:t>
      </w:r>
      <w:r w:rsidRPr="009A648D">
        <w:t xml:space="preserve"> respondents submitting </w:t>
      </w:r>
      <w:r w:rsidR="007F0F81">
        <w:t>p</w:t>
      </w:r>
      <w:r w:rsidRPr="009A648D">
        <w:t xml:space="preserve">art D (nonattainment) permit applications is </w:t>
      </w:r>
      <w:r w:rsidR="007F0F81">
        <w:t>312,012</w:t>
      </w:r>
      <w:r w:rsidR="007201E0" w:rsidRPr="009A648D">
        <w:t xml:space="preserve"> </w:t>
      </w:r>
      <w:r w:rsidRPr="009A648D">
        <w:t>hours, and the corresponding annual cost is $</w:t>
      </w:r>
      <w:r w:rsidR="007F0F81">
        <w:t>30,889,188</w:t>
      </w:r>
      <w:r w:rsidR="00A31DDE">
        <w:t xml:space="preserve">. </w:t>
      </w:r>
      <w:r w:rsidRPr="009A648D">
        <w:t>The total annual effort for industr</w:t>
      </w:r>
      <w:r w:rsidR="007F0F81">
        <w:t>y</w:t>
      </w:r>
      <w:r w:rsidRPr="009A648D">
        <w:t xml:space="preserve"> respondents submitting minor NSR permit </w:t>
      </w:r>
      <w:r w:rsidR="007F0F81">
        <w:t xml:space="preserve">applications to state/local programs </w:t>
      </w:r>
      <w:r w:rsidRPr="009A648D">
        <w:t xml:space="preserve">is </w:t>
      </w:r>
      <w:r w:rsidR="007201E0" w:rsidRPr="009A648D">
        <w:t>2,</w:t>
      </w:r>
      <w:r w:rsidR="007F0F81">
        <w:t>822,885</w:t>
      </w:r>
      <w:r w:rsidR="007201E0" w:rsidRPr="009A648D">
        <w:t xml:space="preserve"> </w:t>
      </w:r>
      <w:r w:rsidRPr="009A648D">
        <w:t>hours, and the corresponding annual cost is $</w:t>
      </w:r>
      <w:r w:rsidR="007201E0" w:rsidRPr="009A648D">
        <w:t>2</w:t>
      </w:r>
      <w:r w:rsidR="007F0F81">
        <w:t>79,465,615</w:t>
      </w:r>
      <w:r w:rsidR="00A31DDE">
        <w:t xml:space="preserve">. </w:t>
      </w:r>
      <w:r w:rsidR="007F0F81" w:rsidRPr="009A648D">
        <w:t>The total annual effort for industr</w:t>
      </w:r>
      <w:r w:rsidR="007F0F81">
        <w:t>y</w:t>
      </w:r>
      <w:r w:rsidR="007F0F81" w:rsidRPr="009A648D">
        <w:t xml:space="preserve"> respondents submitting </w:t>
      </w:r>
      <w:r w:rsidR="007F0F81">
        <w:t xml:space="preserve">registrations and </w:t>
      </w:r>
      <w:r w:rsidR="007F0F81" w:rsidRPr="009A648D">
        <w:t>minor NSR permit</w:t>
      </w:r>
      <w:r w:rsidR="007F0F81">
        <w:t xml:space="preserve"> applications</w:t>
      </w:r>
      <w:r w:rsidR="007F0F81" w:rsidRPr="009A648D">
        <w:t xml:space="preserve"> </w:t>
      </w:r>
      <w:r w:rsidR="007F0F81">
        <w:t xml:space="preserve">for the Indian country program </w:t>
      </w:r>
      <w:r w:rsidR="007F0F81" w:rsidRPr="009A648D">
        <w:t xml:space="preserve">is </w:t>
      </w:r>
      <w:r w:rsidR="007F0F81">
        <w:t>479,435</w:t>
      </w:r>
      <w:r w:rsidR="007F0F81" w:rsidRPr="009A648D">
        <w:t xml:space="preserve"> hours, and the corresponding annual cost is $</w:t>
      </w:r>
      <w:r w:rsidR="007F0F81">
        <w:t xml:space="preserve">5,353,200. </w:t>
      </w:r>
      <w:r w:rsidRPr="009A648D">
        <w:t>For industr</w:t>
      </w:r>
      <w:r w:rsidR="007F0F81">
        <w:t>y</w:t>
      </w:r>
      <w:r w:rsidRPr="009A648D">
        <w:t xml:space="preserve"> respondents, the overall total annual effort is </w:t>
      </w:r>
      <w:r w:rsidR="007F0F81">
        <w:t>5,233,992</w:t>
      </w:r>
      <w:r w:rsidRPr="009A648D">
        <w:t xml:space="preserve"> hours and $</w:t>
      </w:r>
      <w:r w:rsidR="007F0F81">
        <w:t>488,498,547</w:t>
      </w:r>
      <w:r w:rsidRPr="009A648D">
        <w:t>.</w:t>
      </w:r>
      <w:r w:rsidR="008D15FB">
        <w:t xml:space="preserve"> </w:t>
      </w:r>
    </w:p>
    <w:p w:rsidR="00DF4407" w:rsidRPr="00BB2522" w:rsidRDefault="00DF4407" w:rsidP="00DF4407">
      <w:pPr>
        <w:numPr>
          <w:ilvl w:val="12"/>
          <w:numId w:val="0"/>
        </w:numPr>
      </w:pPr>
    </w:p>
    <w:p w:rsidR="00DF4407" w:rsidRPr="00BB2522" w:rsidRDefault="00DF4407" w:rsidP="00DF4407">
      <w:r w:rsidRPr="00E909A5">
        <w:t xml:space="preserve">The total annual effort for </w:t>
      </w:r>
      <w:r w:rsidR="006D3664">
        <w:t>s</w:t>
      </w:r>
      <w:r w:rsidRPr="00E909A5">
        <w:t xml:space="preserve">tate and local respondents processing </w:t>
      </w:r>
      <w:r w:rsidR="006D3664">
        <w:t>p</w:t>
      </w:r>
      <w:r w:rsidRPr="00E909A5">
        <w:t xml:space="preserve">art C (PSD) permit applications is </w:t>
      </w:r>
      <w:r w:rsidR="006D3664">
        <w:t>540,960</w:t>
      </w:r>
      <w:r w:rsidRPr="00E909A5">
        <w:t xml:space="preserve"> hours, and the corresponding annual cost is $</w:t>
      </w:r>
      <w:r w:rsidR="006D3664">
        <w:t>43,817,760</w:t>
      </w:r>
      <w:r w:rsidR="00A31DDE">
        <w:t xml:space="preserve">. </w:t>
      </w:r>
      <w:r w:rsidRPr="00E909A5">
        <w:t xml:space="preserve">The total annual effort for </w:t>
      </w:r>
      <w:r w:rsidR="006D3664">
        <w:t>s</w:t>
      </w:r>
      <w:r w:rsidRPr="00E909A5">
        <w:t xml:space="preserve">tate and local respondents processing </w:t>
      </w:r>
      <w:r w:rsidR="006D3664">
        <w:t>p</w:t>
      </w:r>
      <w:r w:rsidRPr="00E909A5">
        <w:t xml:space="preserve">art D (nonattainment) permit applications is </w:t>
      </w:r>
      <w:r w:rsidR="006D3664">
        <w:t>62,208</w:t>
      </w:r>
      <w:r w:rsidRPr="00E909A5">
        <w:t xml:space="preserve"> hours, and the corresponding annual cost is $</w:t>
      </w:r>
      <w:r w:rsidR="006D3664">
        <w:t>5,038,848</w:t>
      </w:r>
      <w:r w:rsidR="00A31DDE">
        <w:t xml:space="preserve">. </w:t>
      </w:r>
      <w:r w:rsidRPr="00E909A5">
        <w:t xml:space="preserve">The total annual effort for </w:t>
      </w:r>
      <w:r w:rsidR="006D3664">
        <w:t>s</w:t>
      </w:r>
      <w:r w:rsidRPr="00E909A5">
        <w:t xml:space="preserve">tate and local respondents processing minor NSR permits is </w:t>
      </w:r>
      <w:r w:rsidR="00C80124" w:rsidRPr="00E909A5">
        <w:t>2,</w:t>
      </w:r>
      <w:r w:rsidR="006D3664">
        <w:t>095,140</w:t>
      </w:r>
      <w:r w:rsidR="00C80124" w:rsidRPr="00E909A5">
        <w:t xml:space="preserve"> </w:t>
      </w:r>
      <w:r w:rsidRPr="00E909A5">
        <w:t>hours, and the corresponding annual cost is $</w:t>
      </w:r>
      <w:r w:rsidR="00C561D7" w:rsidRPr="00E909A5">
        <w:t>1</w:t>
      </w:r>
      <w:r w:rsidR="006D3664">
        <w:t>69,706,340</w:t>
      </w:r>
      <w:r w:rsidR="00A31DDE">
        <w:t xml:space="preserve">. </w:t>
      </w:r>
      <w:r w:rsidR="00897924" w:rsidRPr="00E909A5">
        <w:t xml:space="preserve">State and local respondents also will spend approximately </w:t>
      </w:r>
      <w:r w:rsidR="006D3664">
        <w:t>2,040</w:t>
      </w:r>
      <w:r w:rsidR="00897924" w:rsidRPr="00E909A5">
        <w:t xml:space="preserve"> hours for SIP revisions, for an annual cost of $1</w:t>
      </w:r>
      <w:r w:rsidR="006D3664">
        <w:t>6</w:t>
      </w:r>
      <w:r w:rsidR="00897924" w:rsidRPr="00E909A5">
        <w:t>5,</w:t>
      </w:r>
      <w:r w:rsidR="006D3664">
        <w:t>240</w:t>
      </w:r>
      <w:r w:rsidR="00897924" w:rsidRPr="00E909A5">
        <w:t xml:space="preserve">. </w:t>
      </w:r>
      <w:r w:rsidRPr="00E909A5">
        <w:t xml:space="preserve">For the </w:t>
      </w:r>
      <w:r w:rsidR="006D3664">
        <w:t>s</w:t>
      </w:r>
      <w:r w:rsidRPr="00E909A5">
        <w:t xml:space="preserve">tate and local respondents, the overall total annual effort is </w:t>
      </w:r>
      <w:r w:rsidR="00C80124" w:rsidRPr="00E909A5">
        <w:t>2,</w:t>
      </w:r>
      <w:r w:rsidR="006D3664">
        <w:t>700,348</w:t>
      </w:r>
      <w:r w:rsidRPr="00E909A5">
        <w:t xml:space="preserve"> hours and $</w:t>
      </w:r>
      <w:r w:rsidR="006D3664">
        <w:t>2</w:t>
      </w:r>
      <w:r w:rsidR="008D15FB" w:rsidRPr="00E909A5">
        <w:t>18</w:t>
      </w:r>
      <w:r w:rsidR="00E41932" w:rsidRPr="00E909A5">
        <w:t>,</w:t>
      </w:r>
      <w:r w:rsidR="006D3664">
        <w:t>728,188</w:t>
      </w:r>
      <w:r w:rsidR="00C80124" w:rsidRPr="00E909A5">
        <w:t>.</w:t>
      </w:r>
    </w:p>
    <w:p w:rsidR="00DF4407" w:rsidRPr="00BB2522" w:rsidRDefault="00DF4407" w:rsidP="00DF4407"/>
    <w:p w:rsidR="00D07736" w:rsidRPr="00BB2522" w:rsidRDefault="00A811EE" w:rsidP="00EC0759">
      <w:r>
        <w:t xml:space="preserve">6(e) </w:t>
      </w:r>
      <w:r w:rsidR="000A26F5">
        <w:tab/>
      </w:r>
      <w:r w:rsidR="00D07736" w:rsidRPr="00BB2522">
        <w:t>BOTTOM LINE BURDEN HOURS AND COST TABLES</w:t>
      </w:r>
    </w:p>
    <w:p w:rsidR="00D07736" w:rsidRPr="00BB2522" w:rsidRDefault="00D07736" w:rsidP="00EC0759"/>
    <w:p w:rsidR="00791170" w:rsidRPr="00BB2522" w:rsidRDefault="00142B7A" w:rsidP="006D3664">
      <w:r w:rsidRPr="00BB2522">
        <w:rPr>
          <w:lang w:val="en-CA"/>
        </w:rPr>
        <w:fldChar w:fldCharType="begin"/>
      </w:r>
      <w:r w:rsidR="00791170" w:rsidRPr="00BB2522">
        <w:rPr>
          <w:lang w:val="en-CA"/>
        </w:rPr>
        <w:instrText xml:space="preserve"> SEQ CHAPTER \h \r 1</w:instrText>
      </w:r>
      <w:r w:rsidRPr="00BB2522">
        <w:rPr>
          <w:lang w:val="en-CA"/>
        </w:rPr>
        <w:fldChar w:fldCharType="end"/>
      </w:r>
      <w:r w:rsidR="00791170" w:rsidRPr="00BB2522">
        <w:t xml:space="preserve">6(e)(i) </w:t>
      </w:r>
      <w:r w:rsidR="00BF03D9" w:rsidRPr="00BB2522">
        <w:t>RESPONDENT TALLY</w:t>
      </w:r>
    </w:p>
    <w:p w:rsidR="00791170" w:rsidRPr="00BB2522" w:rsidRDefault="00791170" w:rsidP="00791170"/>
    <w:p w:rsidR="00791170" w:rsidRPr="00BB2522" w:rsidRDefault="00791170" w:rsidP="00791170">
      <w:r w:rsidRPr="005B2875">
        <w:t xml:space="preserve">Table 6-4 summarizes the estimated burden and cost to industry respondents, </w:t>
      </w:r>
      <w:r w:rsidR="006D3664">
        <w:t>s</w:t>
      </w:r>
      <w:r w:rsidRPr="005B2875">
        <w:t>tate and local agency respondents, and the EPA for submittal and processing of NSR permit applications and the issuance of the permits</w:t>
      </w:r>
      <w:r w:rsidR="00A31DDE">
        <w:t xml:space="preserve">. </w:t>
      </w:r>
      <w:r w:rsidRPr="005B2875">
        <w:t>It also includes the cost to the respective respondents and reviewing agencies for nonapplicability findings, which preclude sources from further major source requirements</w:t>
      </w:r>
      <w:r w:rsidR="00A31DDE">
        <w:t xml:space="preserve">. </w:t>
      </w:r>
      <w:r w:rsidRPr="005B2875">
        <w:t>For industr</w:t>
      </w:r>
      <w:r w:rsidR="006D3664">
        <w:t xml:space="preserve">y </w:t>
      </w:r>
      <w:r w:rsidRPr="005B2875">
        <w:t xml:space="preserve">and </w:t>
      </w:r>
      <w:r w:rsidR="006D3664">
        <w:t>s</w:t>
      </w:r>
      <w:r w:rsidRPr="005B2875">
        <w:t>tate and local agency respondents, the over</w:t>
      </w:r>
      <w:r w:rsidR="0016625E" w:rsidRPr="005B2875">
        <w:t xml:space="preserve">all total annual burden is </w:t>
      </w:r>
      <w:r w:rsidR="006D3664">
        <w:t>7,934,340</w:t>
      </w:r>
      <w:r w:rsidRPr="005B2875">
        <w:t xml:space="preserve"> hours and $</w:t>
      </w:r>
      <w:r w:rsidR="006D3664">
        <w:t>707,226,735</w:t>
      </w:r>
      <w:r w:rsidRPr="005B2875">
        <w:t>.</w:t>
      </w:r>
    </w:p>
    <w:p w:rsidR="00791170" w:rsidRPr="00BB2522" w:rsidRDefault="00791170" w:rsidP="00791170"/>
    <w:p w:rsidR="00791170" w:rsidRDefault="00791170" w:rsidP="00791170">
      <w:bookmarkStart w:id="4" w:name="6_40_e_41__40_ii_41__32_The_32_Agency_32"/>
      <w:bookmarkEnd w:id="4"/>
      <w:r w:rsidRPr="00BB2522">
        <w:t xml:space="preserve">6(e)(ii) </w:t>
      </w:r>
      <w:r w:rsidR="00BF03D9" w:rsidRPr="00BB2522">
        <w:t xml:space="preserve">THE AGENCY TALLY </w:t>
      </w:r>
    </w:p>
    <w:p w:rsidR="006D3664" w:rsidRPr="00BB2522" w:rsidRDefault="006D3664" w:rsidP="00791170"/>
    <w:p w:rsidR="00791170" w:rsidRPr="00BB2522" w:rsidRDefault="00791170" w:rsidP="00791170">
      <w:r w:rsidRPr="00FB6260">
        <w:t xml:space="preserve">The total annual effort for the </w:t>
      </w:r>
      <w:r w:rsidR="006D3664">
        <w:t>EPA</w:t>
      </w:r>
      <w:r w:rsidRPr="00FB6260">
        <w:t xml:space="preserve"> for processing </w:t>
      </w:r>
      <w:r w:rsidR="006D3664">
        <w:t>p</w:t>
      </w:r>
      <w:r w:rsidRPr="00FB6260">
        <w:t>art C (P</w:t>
      </w:r>
      <w:r w:rsidR="00523B5A" w:rsidRPr="00FB6260">
        <w:t xml:space="preserve">SD) permit applications is </w:t>
      </w:r>
      <w:r w:rsidR="006D3664">
        <w:t>25,760</w:t>
      </w:r>
      <w:r w:rsidRPr="00FB6260">
        <w:t xml:space="preserve"> hours, and the corresponding annual cost is $</w:t>
      </w:r>
      <w:r w:rsidR="006D3664">
        <w:t>1,184,960</w:t>
      </w:r>
      <w:r w:rsidR="00A31DDE">
        <w:t xml:space="preserve">. </w:t>
      </w:r>
      <w:r w:rsidRPr="00FB6260">
        <w:t xml:space="preserve">The total annual effort for the </w:t>
      </w:r>
      <w:r w:rsidR="006D3664">
        <w:t>EPA</w:t>
      </w:r>
      <w:r w:rsidRPr="00FB6260">
        <w:t xml:space="preserve"> for processing </w:t>
      </w:r>
      <w:r w:rsidR="006D3664">
        <w:t>p</w:t>
      </w:r>
      <w:r w:rsidRPr="00FB6260">
        <w:t>art D (nonattainmen</w:t>
      </w:r>
      <w:r w:rsidR="00523B5A" w:rsidRPr="00FB6260">
        <w:t xml:space="preserve">t) permit applications is </w:t>
      </w:r>
      <w:r w:rsidR="006D3664">
        <w:t>7,776</w:t>
      </w:r>
      <w:r w:rsidRPr="00FB6260">
        <w:t xml:space="preserve"> hours, and the corre</w:t>
      </w:r>
      <w:r w:rsidR="00523B5A" w:rsidRPr="00FB6260">
        <w:t>sponding annual cost is $35</w:t>
      </w:r>
      <w:r w:rsidR="006D3664">
        <w:t>7</w:t>
      </w:r>
      <w:r w:rsidR="0016625E" w:rsidRPr="00FB6260">
        <w:t>,</w:t>
      </w:r>
      <w:r w:rsidR="006D3664">
        <w:t>696</w:t>
      </w:r>
      <w:r w:rsidR="00A31DDE">
        <w:t xml:space="preserve">. </w:t>
      </w:r>
      <w:r w:rsidRPr="00FB6260">
        <w:t xml:space="preserve">The total annual effort for the </w:t>
      </w:r>
      <w:r w:rsidR="006D3664">
        <w:t>EPA</w:t>
      </w:r>
      <w:r w:rsidRPr="00FB6260">
        <w:t xml:space="preserve"> for processing minor NSR permits</w:t>
      </w:r>
      <w:r w:rsidR="006D3664">
        <w:t xml:space="preserve"> in state/local programs</w:t>
      </w:r>
      <w:r w:rsidRPr="00FB6260">
        <w:t xml:space="preserve"> is </w:t>
      </w:r>
      <w:r w:rsidR="006D3664">
        <w:t>6,964</w:t>
      </w:r>
      <w:r w:rsidRPr="00FB6260">
        <w:t xml:space="preserve"> hours, and the </w:t>
      </w:r>
      <w:r w:rsidR="00BE0F99" w:rsidRPr="00FB6260">
        <w:t>corresponding annual cost is $</w:t>
      </w:r>
      <w:r w:rsidR="006D3664">
        <w:t>320,344</w:t>
      </w:r>
      <w:r w:rsidR="00A31DDE">
        <w:t xml:space="preserve">. </w:t>
      </w:r>
      <w:r w:rsidR="006D3664">
        <w:t xml:space="preserve">The total annual effort for the EPA for serving as the </w:t>
      </w:r>
      <w:r w:rsidR="004201D5">
        <w:t>RA</w:t>
      </w:r>
      <w:r w:rsidR="00A065E4">
        <w:t xml:space="preserve"> for the minor NSR program in Indian country is 44,568 hours, and the corresponding annual cost is $4,567,077. </w:t>
      </w:r>
      <w:r w:rsidRPr="00FB6260">
        <w:t xml:space="preserve">For the </w:t>
      </w:r>
      <w:r w:rsidR="00A065E4">
        <w:t>EPA</w:t>
      </w:r>
      <w:r w:rsidRPr="00FB6260">
        <w:t>, the overa</w:t>
      </w:r>
      <w:r w:rsidR="00523B5A" w:rsidRPr="00FB6260">
        <w:t xml:space="preserve">ll total annual effort is </w:t>
      </w:r>
      <w:r w:rsidR="00A065E4">
        <w:t>85,323</w:t>
      </w:r>
      <w:r w:rsidR="0016625E" w:rsidRPr="00FB6260">
        <w:t xml:space="preserve"> hours an</w:t>
      </w:r>
      <w:r w:rsidR="00523B5A" w:rsidRPr="00FB6260">
        <w:t>d $</w:t>
      </w:r>
      <w:r w:rsidR="00A065E4">
        <w:t>6,441,807</w:t>
      </w:r>
      <w:r w:rsidRPr="00FB6260">
        <w:t>.</w:t>
      </w:r>
    </w:p>
    <w:p w:rsidR="00FA0509" w:rsidRPr="00BB2522" w:rsidRDefault="00FA0509" w:rsidP="00EC0759"/>
    <w:p w:rsidR="00D07736" w:rsidRPr="00BB2522" w:rsidRDefault="006D1590" w:rsidP="00EC0759">
      <w:r>
        <w:t xml:space="preserve">6(f) </w:t>
      </w:r>
      <w:r w:rsidR="000A26F5">
        <w:tab/>
      </w:r>
      <w:r w:rsidR="00D07736" w:rsidRPr="00BB2522">
        <w:t>REASONS FOR CHANGE IN BURDEN</w:t>
      </w:r>
    </w:p>
    <w:p w:rsidR="00D07736" w:rsidRPr="00BB2522" w:rsidRDefault="00D07736" w:rsidP="00EC0759"/>
    <w:p w:rsidR="00B90A48" w:rsidRDefault="00142B7A" w:rsidP="00A065E4">
      <w:r w:rsidRPr="00BB2522">
        <w:rPr>
          <w:lang w:val="en-CA"/>
        </w:rPr>
        <w:fldChar w:fldCharType="begin"/>
      </w:r>
      <w:r w:rsidR="00494E8A" w:rsidRPr="00BB2522">
        <w:rPr>
          <w:lang w:val="en-CA"/>
        </w:rPr>
        <w:instrText xml:space="preserve"> SEQ CHAPTER \h \r 1</w:instrText>
      </w:r>
      <w:r w:rsidRPr="00BB2522">
        <w:rPr>
          <w:lang w:val="en-CA"/>
        </w:rPr>
        <w:fldChar w:fldCharType="end"/>
      </w:r>
      <w:r w:rsidR="00494E8A" w:rsidRPr="00BB2522">
        <w:t xml:space="preserve">The burden has changed </w:t>
      </w:r>
      <w:r w:rsidR="00A065E4">
        <w:t xml:space="preserve">since the previous renewal </w:t>
      </w:r>
      <w:r w:rsidR="00494E8A" w:rsidRPr="00BB2522">
        <w:t>due</w:t>
      </w:r>
      <w:r w:rsidR="00B90A48">
        <w:t xml:space="preserve"> to the factors</w:t>
      </w:r>
      <w:r w:rsidR="0001679C">
        <w:t xml:space="preserve"> listed below</w:t>
      </w:r>
      <w:r w:rsidR="00B90A48">
        <w:t>:</w:t>
      </w:r>
    </w:p>
    <w:p w:rsidR="0001679C" w:rsidRDefault="0001679C" w:rsidP="00864EA2">
      <w:pPr>
        <w:pStyle w:val="ListParagraph"/>
        <w:numPr>
          <w:ilvl w:val="0"/>
          <w:numId w:val="41"/>
        </w:numPr>
      </w:pPr>
      <w:r>
        <w:t>The addition of GHGs to the PSD program. The requirement to issue GHG permits started in January, 2011.  This</w:t>
      </w:r>
      <w:r w:rsidR="00864EA2">
        <w:t xml:space="preserve"> addition</w:t>
      </w:r>
      <w:r>
        <w:t xml:space="preserve"> requires </w:t>
      </w:r>
      <w:r w:rsidR="00864EA2">
        <w:t>some</w:t>
      </w:r>
      <w:r>
        <w:t xml:space="preserve"> sources to obtain permits for GHGs only.  Other sources, that prior to 2011 only had to obtain</w:t>
      </w:r>
      <w:r w:rsidR="00B950CA">
        <w:t xml:space="preserve"> a permit for non-GHGs </w:t>
      </w:r>
      <w:r w:rsidR="00B950CA">
        <w:lastRenderedPageBreak/>
        <w:t>(e.g</w:t>
      </w:r>
      <w:r>
        <w:t>., a PSD permit</w:t>
      </w:r>
      <w:r w:rsidR="00B950CA">
        <w:t xml:space="preserve"> for NOx</w:t>
      </w:r>
      <w:r>
        <w:t xml:space="preserve">), are required to either obtain a separate GHG permit or include provisions for GHGs in its PSD permit, depending on the </w:t>
      </w:r>
      <w:r w:rsidR="00B950CA">
        <w:t>applicable permit</w:t>
      </w:r>
      <w:r>
        <w:t xml:space="preserve"> program’s authority. This addition results in an annual increase of 0.8 million burden hours and $1.05 million.</w:t>
      </w:r>
    </w:p>
    <w:p w:rsidR="0001679C" w:rsidRDefault="0001679C" w:rsidP="00864EA2">
      <w:pPr>
        <w:pStyle w:val="ListParagraph"/>
        <w:ind w:left="1500"/>
      </w:pPr>
    </w:p>
    <w:p w:rsidR="0001679C" w:rsidRDefault="0001679C" w:rsidP="00864EA2">
      <w:pPr>
        <w:pStyle w:val="ListParagraph"/>
        <w:numPr>
          <w:ilvl w:val="0"/>
          <w:numId w:val="41"/>
        </w:numPr>
      </w:pPr>
      <w:r>
        <w:t>T</w:t>
      </w:r>
      <w:r w:rsidR="00A065E4">
        <w:t>he extension of minor NSR and part D programs to Indian country to fill regulatory gaps has increased the number of responses</w:t>
      </w:r>
      <w:r w:rsidR="005B75A6">
        <w:t xml:space="preserve"> and the overall burden.</w:t>
      </w:r>
      <w:r>
        <w:t xml:space="preserve"> </w:t>
      </w:r>
      <w:r w:rsidR="00B950CA">
        <w:t>Existing true minor sources have</w:t>
      </w:r>
      <w:r>
        <w:t xml:space="preserve"> to </w:t>
      </w:r>
      <w:r w:rsidR="00B950CA">
        <w:t>register</w:t>
      </w:r>
      <w:r>
        <w:t xml:space="preserve"> with their reviewing authority by March, 2013. In addition, new true minor sources must obtain pre-construction permits if they plan to begin construction on or after September 2, 2014. This program increases burden by 0.4 million hours and $0.09 million.</w:t>
      </w:r>
    </w:p>
    <w:p w:rsidR="00864EA2" w:rsidRDefault="00864EA2" w:rsidP="00864EA2">
      <w:bookmarkStart w:id="5" w:name="_GoBack"/>
      <w:bookmarkEnd w:id="5"/>
    </w:p>
    <w:p w:rsidR="00494E8A" w:rsidRPr="005B75A6" w:rsidRDefault="005B75A6" w:rsidP="00864EA2">
      <w:pPr>
        <w:pStyle w:val="ListParagraph"/>
        <w:numPr>
          <w:ilvl w:val="0"/>
          <w:numId w:val="41"/>
        </w:numPr>
      </w:pPr>
      <w:r>
        <w:t xml:space="preserve"> </w:t>
      </w:r>
      <w:r w:rsidR="0001679C">
        <w:t>T</w:t>
      </w:r>
      <w:r>
        <w:t>he addition of provisions in the PSD program that will allow full integration of PM</w:t>
      </w:r>
      <w:r w:rsidRPr="00B90A48">
        <w:rPr>
          <w:vertAlign w:val="subscript"/>
        </w:rPr>
        <w:t>2.5</w:t>
      </w:r>
      <w:r>
        <w:t>.</w:t>
      </w:r>
      <w:r w:rsidR="0001679C">
        <w:t xml:space="preserve"> This includes efforts of reviewing authorities to revise their SIPs to incorporate PM</w:t>
      </w:r>
      <w:r w:rsidR="0001679C">
        <w:rPr>
          <w:position w:val="-3"/>
          <w:sz w:val="16"/>
          <w:szCs w:val="16"/>
        </w:rPr>
        <w:t>2.</w:t>
      </w:r>
      <w:r w:rsidR="0001679C">
        <w:rPr>
          <w:spacing w:val="1"/>
          <w:position w:val="-3"/>
          <w:sz w:val="16"/>
          <w:szCs w:val="16"/>
        </w:rPr>
        <w:t>5</w:t>
      </w:r>
      <w:r w:rsidR="0001679C">
        <w:t xml:space="preserve"> into the major PSD program. The hourly burden increase due to this change is 0.04 million hours; there is no cost increase.</w:t>
      </w:r>
    </w:p>
    <w:p w:rsidR="00494E8A" w:rsidRPr="00BB2522" w:rsidRDefault="00494E8A" w:rsidP="00494E8A"/>
    <w:p w:rsidR="00494E8A" w:rsidRPr="00BB2522" w:rsidRDefault="00494E8A" w:rsidP="00494E8A">
      <w:r w:rsidRPr="00BB2522">
        <w:t xml:space="preserve">Also contributing to the increase in burden has been </w:t>
      </w:r>
      <w:r w:rsidR="00A065E4" w:rsidRPr="00BB2522">
        <w:t>a change in the labor rates</w:t>
      </w:r>
      <w:r w:rsidR="00A065E4">
        <w:t>. As explained in section </w:t>
      </w:r>
      <w:r w:rsidR="00A065E4" w:rsidRPr="00BB2522">
        <w:t>6(b)(i)</w:t>
      </w:r>
      <w:r w:rsidR="00A065E4">
        <w:t>,</w:t>
      </w:r>
      <w:r w:rsidR="00A065E4" w:rsidRPr="00BB2522">
        <w:t xml:space="preserve"> in order to improve the accuracy o</w:t>
      </w:r>
      <w:r w:rsidR="00A065E4">
        <w:t>f</w:t>
      </w:r>
      <w:r w:rsidR="00A065E4" w:rsidRPr="00BB2522">
        <w:t xml:space="preserve"> burden estimates, the rates were recalculated using 20</w:t>
      </w:r>
      <w:r w:rsidR="00A065E4">
        <w:t>11</w:t>
      </w:r>
      <w:r w:rsidR="00A065E4" w:rsidRPr="00BB2522">
        <w:t xml:space="preserve"> values </w:t>
      </w:r>
      <w:r w:rsidR="00A065E4">
        <w:t>for wages</w:t>
      </w:r>
      <w:r w:rsidR="00A065E4" w:rsidRPr="00BB2522">
        <w:t>.</w:t>
      </w:r>
    </w:p>
    <w:p w:rsidR="006D1590" w:rsidRDefault="006D1590" w:rsidP="00EC0759"/>
    <w:p w:rsidR="00D07736" w:rsidRPr="00BB2522" w:rsidRDefault="006D1590" w:rsidP="00EC0759">
      <w:r>
        <w:t>6(g)</w:t>
      </w:r>
      <w:r w:rsidR="000A26F5">
        <w:tab/>
      </w:r>
      <w:r>
        <w:t xml:space="preserve"> </w:t>
      </w:r>
      <w:r w:rsidR="00D07736" w:rsidRPr="00BB2522">
        <w:t>BURDEN STATEMENT</w:t>
      </w:r>
    </w:p>
    <w:p w:rsidR="00D07736" w:rsidRPr="00BB2522" w:rsidRDefault="00D07736" w:rsidP="00EC0759"/>
    <w:p w:rsidR="00494E8A" w:rsidRPr="00BB2522" w:rsidRDefault="00142B7A" w:rsidP="005B75A6">
      <w:r w:rsidRPr="00FB6260">
        <w:rPr>
          <w:lang w:val="en-CA"/>
        </w:rPr>
        <w:fldChar w:fldCharType="begin"/>
      </w:r>
      <w:r w:rsidR="00494E8A" w:rsidRPr="00FB6260">
        <w:rPr>
          <w:lang w:val="en-CA"/>
        </w:rPr>
        <w:instrText xml:space="preserve"> SEQ CHAPTER \h \r 1</w:instrText>
      </w:r>
      <w:r w:rsidRPr="00FB6260">
        <w:rPr>
          <w:lang w:val="en-CA"/>
        </w:rPr>
        <w:fldChar w:fldCharType="end"/>
      </w:r>
      <w:r w:rsidR="00494E8A" w:rsidRPr="00FB6260">
        <w:t xml:space="preserve">The average annual burden on an industrial respondent submitting a </w:t>
      </w:r>
      <w:r w:rsidR="005B75A6">
        <w:t>p</w:t>
      </w:r>
      <w:r w:rsidR="00494E8A" w:rsidRPr="00FB6260">
        <w:t>art C (PSD) permit applica</w:t>
      </w:r>
      <w:r w:rsidR="009B7489" w:rsidRPr="00FB6260">
        <w:t xml:space="preserve">tion is </w:t>
      </w:r>
      <w:r w:rsidR="005B75A6">
        <w:t>1,006</w:t>
      </w:r>
      <w:r w:rsidR="00752963" w:rsidRPr="00FB6260">
        <w:t xml:space="preserve"> hours</w:t>
      </w:r>
      <w:r w:rsidR="00A31DDE">
        <w:t xml:space="preserve">. </w:t>
      </w:r>
      <w:r w:rsidR="00494E8A" w:rsidRPr="00FB6260">
        <w:t xml:space="preserve">The average annual burden on an industrial respondent submitting a </w:t>
      </w:r>
      <w:r w:rsidR="005B75A6">
        <w:t>p</w:t>
      </w:r>
      <w:r w:rsidR="00494E8A" w:rsidRPr="00FB6260">
        <w:t>art D (nonattai</w:t>
      </w:r>
      <w:r w:rsidR="009B7489" w:rsidRPr="00FB6260">
        <w:t>nment) permit application is 642</w:t>
      </w:r>
      <w:r w:rsidR="00494E8A" w:rsidRPr="00FB6260">
        <w:t xml:space="preserve"> hours</w:t>
      </w:r>
      <w:r w:rsidR="00A31DDE">
        <w:t xml:space="preserve">. </w:t>
      </w:r>
      <w:r w:rsidR="00494E8A" w:rsidRPr="00FB6260">
        <w:t xml:space="preserve">The average annual burden on an industrial respondent submitting a minor NSR permit application is </w:t>
      </w:r>
      <w:r w:rsidR="005B75A6">
        <w:t>about 39 hours in a state/local program and 39 hours in Indian country</w:t>
      </w:r>
      <w:r w:rsidR="00494E8A" w:rsidRPr="00FB6260">
        <w:t>.</w:t>
      </w:r>
    </w:p>
    <w:p w:rsidR="00494E8A" w:rsidRPr="00BB2522" w:rsidRDefault="00494E8A" w:rsidP="00494E8A"/>
    <w:p w:rsidR="00494E8A" w:rsidRPr="00BB2522" w:rsidRDefault="00494E8A" w:rsidP="00494E8A">
      <w:r w:rsidRPr="009252F6">
        <w:t xml:space="preserve">The average annual burden on a </w:t>
      </w:r>
      <w:r w:rsidR="005B75A6">
        <w:t>s</w:t>
      </w:r>
      <w:r w:rsidRPr="009252F6">
        <w:t xml:space="preserve">tate or local </w:t>
      </w:r>
      <w:r w:rsidR="005B75A6">
        <w:t>RA</w:t>
      </w:r>
      <w:r w:rsidRPr="009252F6">
        <w:t xml:space="preserve"> respondent processing a </w:t>
      </w:r>
      <w:r w:rsidR="005B75A6">
        <w:t>p</w:t>
      </w:r>
      <w:r w:rsidRPr="009252F6">
        <w:t>art C</w:t>
      </w:r>
      <w:r w:rsidR="003F6668" w:rsidRPr="009252F6">
        <w:t xml:space="preserve"> (PSD) permit application is 3</w:t>
      </w:r>
      <w:r w:rsidR="005B75A6">
        <w:t>36</w:t>
      </w:r>
      <w:r w:rsidRPr="009252F6">
        <w:t xml:space="preserve"> hours</w:t>
      </w:r>
      <w:r w:rsidR="00A31DDE">
        <w:t xml:space="preserve">. </w:t>
      </w:r>
      <w:r w:rsidRPr="009252F6">
        <w:t xml:space="preserve">The average annual burden on a </w:t>
      </w:r>
      <w:r w:rsidR="005B75A6">
        <w:t>s</w:t>
      </w:r>
      <w:r w:rsidRPr="009252F6">
        <w:t xml:space="preserve">tate or local </w:t>
      </w:r>
      <w:r w:rsidR="005B75A6">
        <w:t>RA</w:t>
      </w:r>
      <w:r w:rsidRPr="009252F6">
        <w:t xml:space="preserve"> respondent processing a </w:t>
      </w:r>
      <w:r w:rsidR="005B75A6">
        <w:t>part </w:t>
      </w:r>
      <w:r w:rsidRPr="009252F6">
        <w:t>D (nonattai</w:t>
      </w:r>
      <w:r w:rsidR="009B7489" w:rsidRPr="009252F6">
        <w:t>nment) permit application is 12</w:t>
      </w:r>
      <w:r w:rsidR="005B75A6">
        <w:t>8</w:t>
      </w:r>
      <w:r w:rsidR="00A31DDE">
        <w:t xml:space="preserve">. </w:t>
      </w:r>
      <w:r w:rsidRPr="009252F6">
        <w:t xml:space="preserve">The average annual burden on a </w:t>
      </w:r>
      <w:r w:rsidR="005B75A6">
        <w:t>s</w:t>
      </w:r>
      <w:r w:rsidRPr="009252F6">
        <w:t xml:space="preserve">tate or local agency respondent processing a minor NSR permit application is </w:t>
      </w:r>
      <w:r w:rsidR="005B75A6">
        <w:t>about 29 hours</w:t>
      </w:r>
      <w:r w:rsidRPr="009252F6">
        <w:t>.</w:t>
      </w:r>
      <w:r w:rsidR="005B75A6">
        <w:t xml:space="preserve"> The average annual burden on a state or local RA submitting a SIP revision is 40 hours.</w:t>
      </w:r>
    </w:p>
    <w:p w:rsidR="00494E8A" w:rsidRPr="00BB2522" w:rsidRDefault="00494E8A" w:rsidP="00494E8A"/>
    <w:p w:rsidR="00494E8A" w:rsidRPr="00BB2522" w:rsidRDefault="00494E8A" w:rsidP="00494E8A">
      <w:r w:rsidRPr="00BB2522">
        <w:t xml:space="preserve">Burden means the total time, effort or financial resources expended by </w:t>
      </w:r>
      <w:r w:rsidR="00194073" w:rsidRPr="00BB2522">
        <w:t xml:space="preserve">persons to generate, maintain, </w:t>
      </w:r>
      <w:r w:rsidRPr="00BB2522">
        <w:t xml:space="preserve">retain, or disclose or provide information to or for a </w:t>
      </w:r>
      <w:r w:rsidR="004201D5">
        <w:t>f</w:t>
      </w:r>
      <w:r w:rsidRPr="00BB2522">
        <w:t>ederal agency</w:t>
      </w:r>
      <w:r w:rsidR="00A31DDE">
        <w:t xml:space="preserve">. </w:t>
      </w:r>
      <w:r w:rsidRPr="00BB2522">
        <w:t>This includes the time needed to review instructions; develop, acquire, install, and utilize technology and systems for the purposes of collecting, validating, verif</w:t>
      </w:r>
      <w:r w:rsidR="004201D5">
        <w:t xml:space="preserve">ying, processing, maintaining, </w:t>
      </w:r>
      <w:r w:rsidRPr="00BB2522">
        <w:t>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A31DDE">
        <w:t xml:space="preserve">. </w:t>
      </w:r>
      <w:r w:rsidRPr="00BB2522">
        <w:t>An agency may not conduct or sponsor, and a person is not required to respond to, a collection of information unless it displays a currently valid OMB control number</w:t>
      </w:r>
      <w:r w:rsidR="00A31DDE">
        <w:t xml:space="preserve">. </w:t>
      </w:r>
      <w:r w:rsidRPr="00BB2522">
        <w:t xml:space="preserve">The OMB control numbers for </w:t>
      </w:r>
      <w:r w:rsidR="004201D5">
        <w:t xml:space="preserve">the </w:t>
      </w:r>
      <w:r w:rsidRPr="00BB2522">
        <w:t>EPA’s regulations are listed in 40 CFR part 9 and 48 CFR Chapter 15.</w:t>
      </w:r>
    </w:p>
    <w:p w:rsidR="00494E8A" w:rsidRPr="00BB2522" w:rsidRDefault="00494E8A" w:rsidP="00494E8A"/>
    <w:p w:rsidR="00494E8A" w:rsidRPr="00BB2522" w:rsidRDefault="00EC2AD5" w:rsidP="00494E8A">
      <w:r>
        <w:t xml:space="preserve">For those interested in </w:t>
      </w:r>
      <w:r w:rsidR="00494E8A" w:rsidRPr="00BB2522">
        <w:t>comment</w:t>
      </w:r>
      <w:r>
        <w:t>ing</w:t>
      </w:r>
      <w:r w:rsidR="00494E8A" w:rsidRPr="00BB2522">
        <w:t xml:space="preserve"> on the Agency's need for this information, the accuracy of the provided burden estimates, and any suggested methods for minimizing respondent burden, including the use of automated collection techniques, </w:t>
      </w:r>
      <w:r w:rsidR="004201D5">
        <w:t xml:space="preserve">the </w:t>
      </w:r>
      <w:r w:rsidR="00494E8A" w:rsidRPr="00BB2522">
        <w:t xml:space="preserve">EPA has established a public docket for this ICR under Docket ID No. </w:t>
      </w:r>
      <w:r w:rsidR="0080383B" w:rsidRPr="00BB2522">
        <w:t>EPA-HQ-</w:t>
      </w:r>
      <w:r w:rsidR="00494E8A" w:rsidRPr="00BB2522">
        <w:t>OAR-</w:t>
      </w:r>
      <w:r w:rsidR="005B75A6">
        <w:t>2011-</w:t>
      </w:r>
      <w:r w:rsidR="005B75A6" w:rsidRPr="005B75A6">
        <w:t>0901</w:t>
      </w:r>
      <w:r w:rsidR="005B75A6">
        <w:t>,</w:t>
      </w:r>
      <w:r w:rsidR="00494E8A" w:rsidRPr="00BB2522">
        <w:t xml:space="preserve"> which is available for </w:t>
      </w:r>
      <w:r w:rsidR="0080383B" w:rsidRPr="00BB2522">
        <w:t xml:space="preserve">online viewing at </w:t>
      </w:r>
      <w:hyperlink r:id="rId11" w:history="1">
        <w:r w:rsidR="0080383B" w:rsidRPr="00BB2522">
          <w:t>www.regulations.gov</w:t>
        </w:r>
      </w:hyperlink>
      <w:r w:rsidR="0080383B" w:rsidRPr="00BB2522">
        <w:t xml:space="preserve">, or in person </w:t>
      </w:r>
      <w:r w:rsidR="00494E8A" w:rsidRPr="00BB2522">
        <w:t>viewing at the Air and Radiation Docket and In</w:t>
      </w:r>
      <w:r w:rsidR="0080383B" w:rsidRPr="00BB2522">
        <w:t>formation Center</w:t>
      </w:r>
      <w:r w:rsidR="00494E8A" w:rsidRPr="00BB2522">
        <w:t xml:space="preserve"> in the EPA Docket Cent</w:t>
      </w:r>
      <w:r w:rsidR="0080383B" w:rsidRPr="00BB2522">
        <w:t>er (EPA/DC), EPA West, Room 3334</w:t>
      </w:r>
      <w:r w:rsidR="00494E8A" w:rsidRPr="00BB2522">
        <w:t>, 1301 Constitution Avenue, NW, Washington, DC. The EPA</w:t>
      </w:r>
      <w:r w:rsidR="004201D5">
        <w:t>/DC</w:t>
      </w:r>
      <w:r w:rsidR="00494E8A" w:rsidRPr="00BB2522">
        <w:t xml:space="preserve"> Public Reading Room is open from 8:30 a.m. to 4:30 p.m., Monday through Friday, excluding legal holidays</w:t>
      </w:r>
      <w:r w:rsidR="00A31DDE">
        <w:t xml:space="preserve">. </w:t>
      </w:r>
      <w:r w:rsidR="00494E8A" w:rsidRPr="00BB2522">
        <w:t>The telephone number for th</w:t>
      </w:r>
      <w:r w:rsidR="0080383B" w:rsidRPr="00BB2522">
        <w:t>e Reading Room is (202) 566-1744</w:t>
      </w:r>
      <w:r w:rsidR="00494E8A" w:rsidRPr="00BB2522">
        <w:t>, and the telephone number for the Air Docket is (202) 566-1742</w:t>
      </w:r>
      <w:r w:rsidR="00A31DDE">
        <w:t xml:space="preserve">. </w:t>
      </w:r>
      <w:r w:rsidR="00494E8A" w:rsidRPr="00BB2522">
        <w:t>An electronic version of the public docket i</w:t>
      </w:r>
      <w:r w:rsidR="0080383B" w:rsidRPr="00BB2522">
        <w:t xml:space="preserve">s available at </w:t>
      </w:r>
      <w:hyperlink r:id="rId12" w:history="1">
        <w:r w:rsidR="0080383B" w:rsidRPr="00BB2522">
          <w:t>www.regulations.gov</w:t>
        </w:r>
      </w:hyperlink>
      <w:r w:rsidR="0080383B" w:rsidRPr="00BB2522">
        <w:t>. This s</w:t>
      </w:r>
      <w:r w:rsidR="007D5C70" w:rsidRPr="00BB2522">
        <w:t>i</w:t>
      </w:r>
      <w:r w:rsidR="0080383B" w:rsidRPr="00BB2522">
        <w:t xml:space="preserve">te can be used to </w:t>
      </w:r>
      <w:r w:rsidR="00494E8A" w:rsidRPr="00BB2522">
        <w:t>submit or view public comments, access the index listing of the contents of the public docket, and to access those documents in the public docket that are available electronically</w:t>
      </w:r>
      <w:r w:rsidR="00A31DDE">
        <w:t xml:space="preserve">. </w:t>
      </w:r>
      <w:r w:rsidR="00494E8A" w:rsidRPr="00BB2522">
        <w:t>Once in the system, select “search,” then key in the docket ID number identified above</w:t>
      </w:r>
      <w:r w:rsidR="00A31DDE">
        <w:t xml:space="preserve">. </w:t>
      </w:r>
      <w:r w:rsidR="00494E8A" w:rsidRPr="00BB2522">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00494E8A" w:rsidRPr="00BB2522">
            <w:t>725 17th Street, NW</w:t>
          </w:r>
        </w:smartTag>
        <w:r w:rsidR="00494E8A" w:rsidRPr="00BB2522">
          <w:t xml:space="preserve">, </w:t>
        </w:r>
        <w:smartTag w:uri="urn:schemas-microsoft-com:office:smarttags" w:element="City">
          <w:r w:rsidR="00494E8A" w:rsidRPr="00BB2522">
            <w:t>Washington</w:t>
          </w:r>
        </w:smartTag>
        <w:r w:rsidR="00494E8A" w:rsidRPr="00BB2522">
          <w:t xml:space="preserve">, </w:t>
        </w:r>
        <w:smartTag w:uri="urn:schemas-microsoft-com:office:smarttags" w:element="State">
          <w:r w:rsidR="00494E8A" w:rsidRPr="00BB2522">
            <w:t>DC</w:t>
          </w:r>
        </w:smartTag>
        <w:r w:rsidR="00494E8A" w:rsidRPr="00BB2522">
          <w:t xml:space="preserve"> </w:t>
        </w:r>
        <w:smartTag w:uri="urn:schemas-microsoft-com:office:smarttags" w:element="PostalCode">
          <w:r w:rsidR="00494E8A" w:rsidRPr="00BB2522">
            <w:t>20503</w:t>
          </w:r>
        </w:smartTag>
      </w:smartTag>
      <w:r w:rsidR="00494E8A" w:rsidRPr="00BB2522">
        <w:t>, Attention: Desk Office for EPA</w:t>
      </w:r>
      <w:r w:rsidR="00A31DDE">
        <w:t xml:space="preserve">. </w:t>
      </w:r>
      <w:r w:rsidR="00494E8A" w:rsidRPr="00BB2522">
        <w:t xml:space="preserve">Please include the EPA Docket ID No. </w:t>
      </w:r>
      <w:r w:rsidR="00A160FC">
        <w:t>EPA-HQ-</w:t>
      </w:r>
      <w:r w:rsidR="00494E8A" w:rsidRPr="00BB2522">
        <w:t>OAR</w:t>
      </w:r>
      <w:r w:rsidR="00494E8A" w:rsidRPr="00BB2522">
        <w:rPr>
          <w:b/>
          <w:bCs/>
        </w:rPr>
        <w:t>-</w:t>
      </w:r>
      <w:r w:rsidR="00494E8A" w:rsidRPr="00BB2522">
        <w:t>20</w:t>
      </w:r>
      <w:r w:rsidR="005B75A6">
        <w:t>11</w:t>
      </w:r>
      <w:r w:rsidR="00494E8A" w:rsidRPr="00BB2522">
        <w:t>-</w:t>
      </w:r>
      <w:r w:rsidR="005B75A6" w:rsidRPr="005B75A6">
        <w:t>0901</w:t>
      </w:r>
      <w:r w:rsidR="00494E8A" w:rsidRPr="00BB2522">
        <w:t xml:space="preserve"> and OMB control number 2060-0003 in any correspondence. </w:t>
      </w:r>
      <w:r w:rsidR="00494E8A" w:rsidRPr="00BB2522">
        <w:tab/>
      </w:r>
    </w:p>
    <w:p w:rsidR="005A1699" w:rsidRPr="00BB2522" w:rsidRDefault="005A1699" w:rsidP="00EC0759">
      <w:r w:rsidRPr="00BB2522">
        <w:br w:type="page"/>
      </w:r>
    </w:p>
    <w:p w:rsidR="008D4A71" w:rsidRDefault="008D4A71"/>
    <w:tbl>
      <w:tblPr>
        <w:tblW w:w="5009" w:type="pct"/>
        <w:tblInd w:w="93" w:type="dxa"/>
        <w:tblLayout w:type="fixed"/>
        <w:tblLook w:val="04A0"/>
      </w:tblPr>
      <w:tblGrid>
        <w:gridCol w:w="320"/>
        <w:gridCol w:w="5275"/>
        <w:gridCol w:w="900"/>
        <w:gridCol w:w="1009"/>
        <w:gridCol w:w="1170"/>
        <w:gridCol w:w="1641"/>
      </w:tblGrid>
      <w:tr w:rsidR="008D4A71" w:rsidRPr="008D4A71" w:rsidTr="0068652E">
        <w:trPr>
          <w:trHeight w:val="300"/>
        </w:trPr>
        <w:tc>
          <w:tcPr>
            <w:tcW w:w="10315" w:type="dxa"/>
            <w:gridSpan w:val="6"/>
            <w:tcBorders>
              <w:bottom w:val="single" w:sz="4" w:space="0" w:color="auto"/>
            </w:tcBorders>
            <w:shd w:val="clear" w:color="auto" w:fill="auto"/>
            <w:noWrap/>
            <w:hideMark/>
          </w:tcPr>
          <w:p w:rsidR="008D4A71" w:rsidRPr="008D4A71" w:rsidRDefault="008D4A71" w:rsidP="001719B7">
            <w:pPr>
              <w:jc w:val="center"/>
              <w:rPr>
                <w:rFonts w:ascii="Arial" w:hAnsi="Arial" w:cs="Arial"/>
                <w:b/>
                <w:bCs/>
                <w:color w:val="000000"/>
                <w:sz w:val="20"/>
                <w:szCs w:val="20"/>
              </w:rPr>
            </w:pPr>
            <w:r w:rsidRPr="008D4A71">
              <w:rPr>
                <w:rFonts w:ascii="Arial" w:hAnsi="Arial" w:cs="Arial"/>
                <w:b/>
                <w:bCs/>
                <w:color w:val="000000"/>
                <w:sz w:val="20"/>
                <w:szCs w:val="20"/>
              </w:rPr>
              <w:t>Table 6-1. Industr</w:t>
            </w:r>
            <w:r w:rsidR="001719B7">
              <w:rPr>
                <w:rFonts w:ascii="Arial" w:hAnsi="Arial" w:cs="Arial"/>
                <w:b/>
                <w:bCs/>
                <w:color w:val="000000"/>
                <w:sz w:val="20"/>
                <w:szCs w:val="20"/>
              </w:rPr>
              <w:t>y</w:t>
            </w:r>
            <w:r w:rsidRPr="008D4A71">
              <w:rPr>
                <w:rFonts w:ascii="Arial" w:hAnsi="Arial" w:cs="Arial"/>
                <w:b/>
                <w:bCs/>
                <w:color w:val="000000"/>
                <w:sz w:val="20"/>
                <w:szCs w:val="20"/>
              </w:rPr>
              <w:t xml:space="preserve"> Respondent Burden and Cost (Annual)</w:t>
            </w:r>
          </w:p>
        </w:tc>
      </w:tr>
      <w:tr w:rsidR="008D4A71" w:rsidRPr="008D4A71" w:rsidTr="00B97A2B">
        <w:trPr>
          <w:trHeight w:val="525"/>
        </w:trPr>
        <w:tc>
          <w:tcPr>
            <w:tcW w:w="55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D4A71" w:rsidRPr="00D30364" w:rsidRDefault="008D4A71" w:rsidP="008D4A71">
            <w:pPr>
              <w:jc w:val="center"/>
              <w:rPr>
                <w:rFonts w:ascii="Arial" w:hAnsi="Arial" w:cs="Arial"/>
                <w:b/>
                <w:bCs/>
                <w:color w:val="000000"/>
                <w:sz w:val="20"/>
                <w:szCs w:val="20"/>
              </w:rPr>
            </w:pPr>
            <w:r w:rsidRPr="00D30364">
              <w:rPr>
                <w:rFonts w:ascii="Arial" w:hAnsi="Arial" w:cs="Arial"/>
                <w:b/>
                <w:bCs/>
                <w:color w:val="000000"/>
                <w:sz w:val="20"/>
                <w:szCs w:val="20"/>
              </w:rPr>
              <w:t>Activity</w:t>
            </w:r>
          </w:p>
        </w:tc>
        <w:tc>
          <w:tcPr>
            <w:tcW w:w="900" w:type="dxa"/>
            <w:tcBorders>
              <w:top w:val="nil"/>
              <w:left w:val="nil"/>
              <w:bottom w:val="single" w:sz="4" w:space="0" w:color="auto"/>
              <w:right w:val="single" w:sz="4" w:space="0" w:color="auto"/>
            </w:tcBorders>
            <w:shd w:val="clear" w:color="auto" w:fill="auto"/>
            <w:vAlign w:val="bottom"/>
            <w:hideMark/>
          </w:tcPr>
          <w:p w:rsidR="008D4A71" w:rsidRPr="00D30364" w:rsidRDefault="008D4A71" w:rsidP="008D4A71">
            <w:pPr>
              <w:jc w:val="center"/>
              <w:rPr>
                <w:rFonts w:ascii="Arial" w:hAnsi="Arial" w:cs="Arial"/>
                <w:b/>
                <w:bCs/>
                <w:color w:val="000000"/>
                <w:sz w:val="20"/>
                <w:szCs w:val="20"/>
              </w:rPr>
            </w:pPr>
            <w:r w:rsidRPr="00D30364">
              <w:rPr>
                <w:rFonts w:ascii="Arial" w:hAnsi="Arial" w:cs="Arial"/>
                <w:b/>
                <w:bCs/>
                <w:color w:val="000000"/>
                <w:sz w:val="20"/>
                <w:szCs w:val="20"/>
              </w:rPr>
              <w:t>Units</w:t>
            </w:r>
          </w:p>
        </w:tc>
        <w:tc>
          <w:tcPr>
            <w:tcW w:w="1009" w:type="dxa"/>
            <w:tcBorders>
              <w:top w:val="nil"/>
              <w:left w:val="nil"/>
              <w:bottom w:val="single" w:sz="4" w:space="0" w:color="auto"/>
              <w:right w:val="single" w:sz="4" w:space="0" w:color="auto"/>
            </w:tcBorders>
            <w:shd w:val="clear" w:color="auto" w:fill="auto"/>
            <w:vAlign w:val="bottom"/>
            <w:hideMark/>
          </w:tcPr>
          <w:p w:rsidR="008D4A71" w:rsidRPr="00D30364" w:rsidRDefault="008D4A71" w:rsidP="008D4A71">
            <w:pPr>
              <w:jc w:val="center"/>
              <w:rPr>
                <w:rFonts w:ascii="Arial" w:hAnsi="Arial" w:cs="Arial"/>
                <w:b/>
                <w:bCs/>
                <w:color w:val="000000"/>
                <w:sz w:val="20"/>
                <w:szCs w:val="20"/>
              </w:rPr>
            </w:pPr>
            <w:r w:rsidRPr="00D30364">
              <w:rPr>
                <w:rFonts w:ascii="Arial" w:hAnsi="Arial" w:cs="Arial"/>
                <w:b/>
                <w:bCs/>
                <w:color w:val="000000"/>
                <w:sz w:val="20"/>
                <w:szCs w:val="20"/>
              </w:rPr>
              <w:t>Hours per Unit</w:t>
            </w:r>
          </w:p>
        </w:tc>
        <w:tc>
          <w:tcPr>
            <w:tcW w:w="1170" w:type="dxa"/>
            <w:tcBorders>
              <w:top w:val="nil"/>
              <w:left w:val="nil"/>
              <w:bottom w:val="single" w:sz="4" w:space="0" w:color="auto"/>
              <w:right w:val="single" w:sz="4" w:space="0" w:color="auto"/>
            </w:tcBorders>
            <w:shd w:val="clear" w:color="auto" w:fill="auto"/>
            <w:vAlign w:val="bottom"/>
            <w:hideMark/>
          </w:tcPr>
          <w:p w:rsidR="008D4A71" w:rsidRPr="00D30364" w:rsidRDefault="008D4A71" w:rsidP="008D4A71">
            <w:pPr>
              <w:jc w:val="center"/>
              <w:rPr>
                <w:rFonts w:ascii="Arial" w:hAnsi="Arial" w:cs="Arial"/>
                <w:b/>
                <w:bCs/>
                <w:color w:val="000000"/>
                <w:sz w:val="20"/>
                <w:szCs w:val="20"/>
              </w:rPr>
            </w:pPr>
            <w:r w:rsidRPr="00D30364">
              <w:rPr>
                <w:rFonts w:ascii="Arial" w:hAnsi="Arial" w:cs="Arial"/>
                <w:b/>
                <w:bCs/>
                <w:color w:val="000000"/>
                <w:sz w:val="20"/>
                <w:szCs w:val="20"/>
              </w:rPr>
              <w:t>Annual Hours</w:t>
            </w:r>
          </w:p>
        </w:tc>
        <w:tc>
          <w:tcPr>
            <w:tcW w:w="1641" w:type="dxa"/>
            <w:tcBorders>
              <w:top w:val="nil"/>
              <w:left w:val="nil"/>
              <w:bottom w:val="single" w:sz="4" w:space="0" w:color="auto"/>
              <w:right w:val="single" w:sz="4" w:space="0" w:color="auto"/>
            </w:tcBorders>
            <w:shd w:val="clear" w:color="auto" w:fill="auto"/>
            <w:vAlign w:val="bottom"/>
            <w:hideMark/>
          </w:tcPr>
          <w:p w:rsidR="008D4A71" w:rsidRPr="00D30364" w:rsidRDefault="008D4A71" w:rsidP="0068652E">
            <w:pPr>
              <w:jc w:val="center"/>
              <w:rPr>
                <w:rFonts w:ascii="Arial" w:hAnsi="Arial" w:cs="Arial"/>
                <w:b/>
                <w:bCs/>
                <w:color w:val="000000"/>
                <w:sz w:val="20"/>
                <w:szCs w:val="20"/>
              </w:rPr>
            </w:pPr>
            <w:r w:rsidRPr="00D30364">
              <w:rPr>
                <w:rFonts w:ascii="Arial" w:hAnsi="Arial" w:cs="Arial"/>
                <w:b/>
                <w:bCs/>
                <w:color w:val="000000"/>
                <w:sz w:val="20"/>
                <w:szCs w:val="20"/>
              </w:rPr>
              <w:t xml:space="preserve">Annual Cost </w:t>
            </w:r>
          </w:p>
        </w:tc>
      </w:tr>
      <w:tr w:rsidR="008D4A71" w:rsidRPr="008D4A71" w:rsidTr="00B97A2B">
        <w:trPr>
          <w:trHeight w:val="300"/>
        </w:trPr>
        <w:tc>
          <w:tcPr>
            <w:tcW w:w="103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b/>
                <w:bCs/>
                <w:color w:val="000000"/>
                <w:sz w:val="20"/>
                <w:szCs w:val="20"/>
              </w:rPr>
            </w:pPr>
            <w:r w:rsidRPr="00D30364">
              <w:rPr>
                <w:rFonts w:ascii="Arial" w:hAnsi="Arial" w:cs="Arial"/>
                <w:b/>
                <w:bCs/>
                <w:color w:val="000000"/>
                <w:sz w:val="20"/>
                <w:szCs w:val="20"/>
              </w:rPr>
              <w:t>I. Part C (PSD)</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9995" w:type="dxa"/>
            <w:gridSpan w:val="5"/>
            <w:tcBorders>
              <w:top w:val="single" w:sz="4" w:space="0" w:color="auto"/>
              <w:left w:val="nil"/>
              <w:bottom w:val="single" w:sz="4" w:space="0" w:color="auto"/>
              <w:right w:val="single" w:sz="4" w:space="0" w:color="000000"/>
            </w:tcBorders>
            <w:shd w:val="clear" w:color="auto" w:fill="auto"/>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A.  Preparation and Planning</w:t>
            </w:r>
          </w:p>
        </w:tc>
      </w:tr>
      <w:tr w:rsidR="008D4A71" w:rsidRPr="008D4A71" w:rsidTr="00B97A2B">
        <w:trPr>
          <w:trHeight w:val="288"/>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Determination of Compliance Requirements</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1,610</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170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273,700 </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$27,096,300</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Obtain Guidance on Data Needs</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1,610</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169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272,090 </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$26,936,910</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Preparation of BACT Analysis</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1,610</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148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238,280 </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$23,589,720</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9995" w:type="dxa"/>
            <w:gridSpan w:val="5"/>
            <w:tcBorders>
              <w:top w:val="single" w:sz="4" w:space="0" w:color="auto"/>
              <w:left w:val="nil"/>
              <w:bottom w:val="single" w:sz="4" w:space="0" w:color="auto"/>
              <w:right w:val="single" w:sz="4" w:space="0" w:color="000000"/>
            </w:tcBorders>
            <w:shd w:val="clear" w:color="auto" w:fill="auto"/>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B.  Data Collection and Analysis</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Air Quality Modeling</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1,610</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225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362,250 </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$35,862,750</w:t>
            </w:r>
          </w:p>
        </w:tc>
      </w:tr>
      <w:tr w:rsidR="008D4A71" w:rsidRPr="008D4A71" w:rsidTr="00B97A2B">
        <w:trPr>
          <w:trHeight w:val="302"/>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Determination of Impact on Air Quality Related Values</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1,610</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113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181,930 </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$18,011,070</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Post-construction Air Quality Monitoring</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1,610</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56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90,160 </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$8,925,840</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9995" w:type="dxa"/>
            <w:gridSpan w:val="5"/>
            <w:tcBorders>
              <w:top w:val="single" w:sz="4" w:space="0" w:color="auto"/>
              <w:left w:val="nil"/>
              <w:bottom w:val="single" w:sz="4" w:space="0" w:color="auto"/>
              <w:right w:val="single" w:sz="4" w:space="0" w:color="000000"/>
            </w:tcBorders>
            <w:shd w:val="clear" w:color="auto" w:fill="auto"/>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C.  Permit Application</w:t>
            </w:r>
          </w:p>
        </w:tc>
      </w:tr>
      <w:tr w:rsidR="008D4A71" w:rsidRPr="008D4A71" w:rsidTr="00B97A2B">
        <w:trPr>
          <w:trHeight w:val="302"/>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Preparation and Submittal of Permit Application</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1,610</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60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96,600 </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$9,563,400</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Public Hearings</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1,610</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25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40,250 </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$3,984,750</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Revisions to Permit</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1,610</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40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64,400 </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$6,375,600</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D.  Subtotal Burden</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1,006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 1,619,660 </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$160,346,340</w:t>
            </w:r>
          </w:p>
        </w:tc>
      </w:tr>
      <w:tr w:rsidR="008D4A71" w:rsidRPr="008D4A71" w:rsidTr="00B97A2B">
        <w:trPr>
          <w:trHeight w:val="51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hanging="307"/>
              <w:rPr>
                <w:rFonts w:ascii="Arial" w:hAnsi="Arial" w:cs="Arial"/>
                <w:color w:val="000000"/>
                <w:sz w:val="20"/>
                <w:szCs w:val="20"/>
              </w:rPr>
            </w:pPr>
            <w:r w:rsidRPr="00D30364">
              <w:rPr>
                <w:rFonts w:ascii="Arial" w:hAnsi="Arial" w:cs="Arial"/>
                <w:color w:val="000000"/>
                <w:sz w:val="20"/>
                <w:szCs w:val="20"/>
              </w:rPr>
              <w:t xml:space="preserve">E.  Direct Costs for </w:t>
            </w:r>
            <w:r w:rsidR="0016442C">
              <w:rPr>
                <w:rFonts w:ascii="Arial" w:hAnsi="Arial" w:cs="Arial"/>
                <w:color w:val="000000"/>
                <w:sz w:val="20"/>
                <w:szCs w:val="20"/>
              </w:rPr>
              <w:t>Preconstruction</w:t>
            </w:r>
            <w:r w:rsidRPr="00D30364">
              <w:rPr>
                <w:rFonts w:ascii="Arial" w:hAnsi="Arial" w:cs="Arial"/>
                <w:color w:val="000000"/>
                <w:sz w:val="20"/>
                <w:szCs w:val="20"/>
              </w:rPr>
              <w:t xml:space="preserve"> Air Quality Monitoring</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34</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$12,444,204</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F.  Total Costs</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$172,790,544 </w:t>
            </w:r>
          </w:p>
        </w:tc>
      </w:tr>
      <w:tr w:rsidR="008D4A71" w:rsidRPr="008D4A71" w:rsidTr="00B97A2B">
        <w:trPr>
          <w:trHeight w:val="300"/>
        </w:trPr>
        <w:tc>
          <w:tcPr>
            <w:tcW w:w="103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b/>
                <w:bCs/>
                <w:color w:val="000000"/>
                <w:sz w:val="20"/>
                <w:szCs w:val="20"/>
              </w:rPr>
            </w:pPr>
            <w:r w:rsidRPr="00D30364">
              <w:rPr>
                <w:rFonts w:ascii="Arial" w:hAnsi="Arial" w:cs="Arial"/>
                <w:b/>
                <w:bCs/>
                <w:color w:val="000000"/>
                <w:sz w:val="20"/>
                <w:szCs w:val="20"/>
              </w:rPr>
              <w:t>II. Part D (Non-attainment)</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9995" w:type="dxa"/>
            <w:gridSpan w:val="5"/>
            <w:tcBorders>
              <w:top w:val="single" w:sz="4" w:space="0" w:color="auto"/>
              <w:left w:val="nil"/>
              <w:bottom w:val="single" w:sz="4" w:space="0" w:color="auto"/>
              <w:right w:val="single" w:sz="4" w:space="0" w:color="000000"/>
            </w:tcBorders>
            <w:shd w:val="clear" w:color="auto" w:fill="auto"/>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A.  Preparation and Planning</w:t>
            </w:r>
          </w:p>
        </w:tc>
      </w:tr>
      <w:tr w:rsidR="008D4A71" w:rsidRPr="008D4A71" w:rsidTr="00B97A2B">
        <w:trPr>
          <w:trHeight w:val="302"/>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Determination of Compliance Requirements</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150</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72,900</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$7,217,100 </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Obtain Guidance on Data Needs</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100</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48,600</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$4,811,400 </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9995" w:type="dxa"/>
            <w:gridSpan w:val="5"/>
            <w:tcBorders>
              <w:top w:val="single" w:sz="4" w:space="0" w:color="auto"/>
              <w:left w:val="nil"/>
              <w:bottom w:val="single" w:sz="4" w:space="0" w:color="auto"/>
              <w:right w:val="single" w:sz="4" w:space="0" w:color="000000"/>
            </w:tcBorders>
            <w:shd w:val="clear" w:color="auto" w:fill="auto"/>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B.  Data Collection and Analysis</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Preparation of LAER Engineering Analysis</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52</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25,272</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$2,501,928 </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Demonstrate Offsets</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52</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25,272</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$2,501,928 </w:t>
            </w:r>
          </w:p>
        </w:tc>
      </w:tr>
      <w:tr w:rsidR="008D4A71" w:rsidRPr="008D4A71" w:rsidTr="00B97A2B">
        <w:trPr>
          <w:trHeight w:val="302"/>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Prepare Analysis of Alternative Sites, Processes, etc.</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60</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29,160</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$2,886,840 </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Air Quality Modeling</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130</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63,180</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$6,254,820 </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9995" w:type="dxa"/>
            <w:gridSpan w:val="5"/>
            <w:tcBorders>
              <w:top w:val="single" w:sz="4" w:space="0" w:color="auto"/>
              <w:left w:val="nil"/>
              <w:bottom w:val="single" w:sz="4" w:space="0" w:color="auto"/>
              <w:right w:val="single" w:sz="4" w:space="0" w:color="000000"/>
            </w:tcBorders>
            <w:shd w:val="clear" w:color="auto" w:fill="auto"/>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C.  Permit Application</w:t>
            </w:r>
          </w:p>
        </w:tc>
      </w:tr>
      <w:tr w:rsidR="008D4A71" w:rsidRPr="008D4A71" w:rsidTr="00B97A2B">
        <w:trPr>
          <w:trHeight w:val="302"/>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Preparation and Submittal of Permit Application</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49</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23,814</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$2,357,586 </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Public Hearings</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25</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12,150</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$1,202,850 </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rPr>
                <w:rFonts w:ascii="Arial" w:hAnsi="Arial" w:cs="Arial"/>
                <w:color w:val="000000"/>
                <w:sz w:val="20"/>
                <w:szCs w:val="20"/>
              </w:rPr>
            </w:pPr>
            <w:r w:rsidRPr="00D30364">
              <w:rPr>
                <w:rFonts w:ascii="Arial" w:hAnsi="Arial" w:cs="Arial"/>
                <w:color w:val="000000"/>
                <w:sz w:val="20"/>
                <w:szCs w:val="20"/>
              </w:rPr>
              <w:t>Revisions to Permit</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24</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11,664</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$1,154,736 </w:t>
            </w:r>
          </w:p>
        </w:tc>
      </w:tr>
      <w:tr w:rsidR="008D4A71" w:rsidRPr="008D4A71" w:rsidTr="00B97A2B">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D. Total</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642</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312,012</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$30,889,188</w:t>
            </w:r>
          </w:p>
        </w:tc>
      </w:tr>
      <w:tr w:rsidR="008D4A71" w:rsidRPr="008D4A71" w:rsidTr="00B97A2B">
        <w:trPr>
          <w:trHeight w:val="300"/>
        </w:trPr>
        <w:tc>
          <w:tcPr>
            <w:tcW w:w="103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b/>
                <w:bCs/>
                <w:color w:val="000000"/>
                <w:sz w:val="20"/>
                <w:szCs w:val="20"/>
              </w:rPr>
            </w:pPr>
            <w:r w:rsidRPr="00D30364">
              <w:rPr>
                <w:rFonts w:ascii="Arial" w:hAnsi="Arial" w:cs="Arial"/>
                <w:b/>
                <w:bCs/>
                <w:color w:val="000000"/>
                <w:sz w:val="20"/>
                <w:szCs w:val="20"/>
              </w:rPr>
              <w:t>III. Minor NSR - State/Local Programs</w:t>
            </w:r>
          </w:p>
        </w:tc>
      </w:tr>
      <w:tr w:rsidR="008D4A71" w:rsidRPr="008D4A71" w:rsidTr="00B97A2B">
        <w:trPr>
          <w:trHeight w:val="51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b/>
                <w:bCs/>
                <w:color w:val="000000"/>
                <w:sz w:val="20"/>
                <w:szCs w:val="20"/>
              </w:rPr>
            </w:pPr>
            <w:r w:rsidRPr="00D30364">
              <w:rPr>
                <w:rFonts w:ascii="Arial" w:hAnsi="Arial" w:cs="Arial"/>
                <w:b/>
                <w:bCs/>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ind w:left="307" w:hanging="270"/>
              <w:rPr>
                <w:rFonts w:ascii="Arial" w:hAnsi="Arial" w:cs="Arial"/>
                <w:color w:val="000000"/>
                <w:sz w:val="20"/>
                <w:szCs w:val="20"/>
              </w:rPr>
            </w:pPr>
            <w:r w:rsidRPr="00D30364">
              <w:rPr>
                <w:rFonts w:ascii="Arial" w:hAnsi="Arial" w:cs="Arial"/>
                <w:color w:val="000000"/>
                <w:sz w:val="20"/>
                <w:szCs w:val="20"/>
              </w:rPr>
              <w:t>Preparation and Submittal of Minor NSR Permit Application</w:t>
            </w:r>
            <w:r w:rsidR="00F41A66" w:rsidRPr="00D30364">
              <w:rPr>
                <w:rFonts w:ascii="Arial" w:hAnsi="Arial" w:cs="Arial"/>
                <w:sz w:val="20"/>
                <w:szCs w:val="20"/>
                <w:vertAlign w:val="superscript"/>
              </w:rPr>
              <w:t xml:space="preserve"> a</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72,841</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39</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2,822,885</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xml:space="preserve">$279,465,615 </w:t>
            </w:r>
          </w:p>
        </w:tc>
      </w:tr>
      <w:tr w:rsidR="008D4A71" w:rsidRPr="008D4A71" w:rsidTr="00B97A2B">
        <w:trPr>
          <w:trHeight w:val="300"/>
        </w:trPr>
        <w:tc>
          <w:tcPr>
            <w:tcW w:w="103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b/>
                <w:bCs/>
                <w:color w:val="000000"/>
                <w:sz w:val="20"/>
                <w:szCs w:val="20"/>
              </w:rPr>
            </w:pPr>
            <w:r w:rsidRPr="00D30364">
              <w:rPr>
                <w:rFonts w:ascii="Arial" w:hAnsi="Arial" w:cs="Arial"/>
                <w:b/>
                <w:bCs/>
                <w:color w:val="000000"/>
                <w:sz w:val="20"/>
                <w:szCs w:val="20"/>
              </w:rPr>
              <w:t>IV. Minor NSR - Indian Country Program</w:t>
            </w:r>
          </w:p>
        </w:tc>
      </w:tr>
      <w:tr w:rsidR="008D4A71" w:rsidRPr="008D4A71" w:rsidTr="00B97A2B">
        <w:trPr>
          <w:trHeight w:val="51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color w:val="000000"/>
                <w:sz w:val="20"/>
                <w:szCs w:val="20"/>
              </w:rPr>
            </w:pPr>
            <w:r w:rsidRPr="00D30364">
              <w:rPr>
                <w:rFonts w:ascii="Arial" w:hAnsi="Arial" w:cs="Arial"/>
                <w:color w:val="000000"/>
                <w:sz w:val="20"/>
                <w:szCs w:val="20"/>
              </w:rPr>
              <w:t> </w:t>
            </w:r>
          </w:p>
        </w:tc>
        <w:tc>
          <w:tcPr>
            <w:tcW w:w="5275" w:type="dxa"/>
            <w:tcBorders>
              <w:top w:val="nil"/>
              <w:left w:val="nil"/>
              <w:bottom w:val="single" w:sz="4" w:space="0" w:color="auto"/>
              <w:right w:val="single" w:sz="4" w:space="0" w:color="auto"/>
            </w:tcBorders>
            <w:shd w:val="clear" w:color="auto" w:fill="auto"/>
            <w:vAlign w:val="center"/>
            <w:hideMark/>
          </w:tcPr>
          <w:p w:rsidR="008D4A71" w:rsidRPr="00D30364" w:rsidRDefault="0095362D" w:rsidP="008D4A71">
            <w:pPr>
              <w:ind w:left="307" w:hanging="307"/>
              <w:rPr>
                <w:rFonts w:ascii="Arial" w:hAnsi="Arial" w:cs="Arial"/>
                <w:color w:val="000000"/>
                <w:sz w:val="20"/>
                <w:szCs w:val="20"/>
              </w:rPr>
            </w:pPr>
            <w:r w:rsidRPr="00D30364">
              <w:rPr>
                <w:rFonts w:ascii="Arial" w:hAnsi="Arial" w:cs="Arial"/>
                <w:color w:val="000000"/>
                <w:sz w:val="20"/>
                <w:szCs w:val="20"/>
              </w:rPr>
              <w:t xml:space="preserve">A.  </w:t>
            </w:r>
            <w:r w:rsidR="008D4A71" w:rsidRPr="00D30364">
              <w:rPr>
                <w:rFonts w:ascii="Arial" w:hAnsi="Arial" w:cs="Arial"/>
                <w:color w:val="000000"/>
                <w:sz w:val="20"/>
                <w:szCs w:val="20"/>
              </w:rPr>
              <w:t>Preparation and Submittal of Registrations and Permit Applications</w:t>
            </w:r>
            <w:r w:rsidR="00F41A66" w:rsidRPr="00D30364">
              <w:rPr>
                <w:rFonts w:ascii="Arial" w:hAnsi="Arial" w:cs="Arial"/>
                <w:sz w:val="20"/>
                <w:szCs w:val="20"/>
                <w:vertAlign w:val="superscript"/>
              </w:rPr>
              <w:t xml:space="preserve"> a</w:t>
            </w:r>
          </w:p>
        </w:tc>
        <w:tc>
          <w:tcPr>
            <w:tcW w:w="900"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12,432</w:t>
            </w:r>
          </w:p>
        </w:tc>
        <w:tc>
          <w:tcPr>
            <w:tcW w:w="1009"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39</w:t>
            </w:r>
          </w:p>
        </w:tc>
        <w:tc>
          <w:tcPr>
            <w:tcW w:w="1170" w:type="dxa"/>
            <w:tcBorders>
              <w:top w:val="nil"/>
              <w:left w:val="nil"/>
              <w:bottom w:val="single" w:sz="4" w:space="0" w:color="auto"/>
              <w:right w:val="single" w:sz="4" w:space="0" w:color="auto"/>
            </w:tcBorders>
            <w:shd w:val="clear" w:color="auto" w:fill="auto"/>
            <w:noWrap/>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479,435</w:t>
            </w:r>
          </w:p>
        </w:tc>
        <w:tc>
          <w:tcPr>
            <w:tcW w:w="1641" w:type="dxa"/>
            <w:tcBorders>
              <w:top w:val="nil"/>
              <w:left w:val="nil"/>
              <w:bottom w:val="single" w:sz="4" w:space="0" w:color="auto"/>
              <w:right w:val="single" w:sz="4" w:space="0" w:color="auto"/>
            </w:tcBorders>
            <w:shd w:val="clear" w:color="auto" w:fill="auto"/>
            <w:noWrap/>
            <w:vAlign w:val="center"/>
            <w:hideMark/>
          </w:tcPr>
          <w:p w:rsidR="008D4A71" w:rsidRPr="00D30364" w:rsidRDefault="00E011FC" w:rsidP="008D4A71">
            <w:pPr>
              <w:jc w:val="right"/>
              <w:rPr>
                <w:rFonts w:ascii="Arial" w:hAnsi="Arial" w:cs="Arial"/>
                <w:color w:val="000000"/>
                <w:sz w:val="20"/>
                <w:szCs w:val="20"/>
              </w:rPr>
            </w:pPr>
            <w:r w:rsidRPr="00D30364">
              <w:rPr>
                <w:rFonts w:ascii="Arial" w:hAnsi="Arial" w:cs="Arial"/>
                <w:color w:val="000000"/>
                <w:sz w:val="20"/>
                <w:szCs w:val="20"/>
              </w:rPr>
              <w:t>$5,212,341</w:t>
            </w:r>
          </w:p>
        </w:tc>
      </w:tr>
      <w:tr w:rsidR="0095362D" w:rsidRPr="008D4A71" w:rsidTr="0095362D">
        <w:trPr>
          <w:cantSplit/>
          <w:trHeight w:val="302"/>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95362D" w:rsidRPr="00D30364" w:rsidRDefault="0095362D" w:rsidP="008D4A71">
            <w:pPr>
              <w:rPr>
                <w:rFonts w:ascii="Arial" w:hAnsi="Arial" w:cs="Arial"/>
                <w:color w:val="000000"/>
                <w:sz w:val="20"/>
                <w:szCs w:val="20"/>
              </w:rPr>
            </w:pPr>
          </w:p>
        </w:tc>
        <w:tc>
          <w:tcPr>
            <w:tcW w:w="5275" w:type="dxa"/>
            <w:tcBorders>
              <w:top w:val="nil"/>
              <w:left w:val="nil"/>
              <w:bottom w:val="single" w:sz="4" w:space="0" w:color="auto"/>
              <w:right w:val="single" w:sz="4" w:space="0" w:color="auto"/>
            </w:tcBorders>
            <w:shd w:val="clear" w:color="auto" w:fill="auto"/>
            <w:vAlign w:val="center"/>
            <w:hideMark/>
          </w:tcPr>
          <w:p w:rsidR="0095362D" w:rsidRPr="00D30364" w:rsidRDefault="0095362D" w:rsidP="008D4A71">
            <w:pPr>
              <w:ind w:left="307" w:hanging="307"/>
              <w:rPr>
                <w:rFonts w:ascii="Arial" w:hAnsi="Arial" w:cs="Arial"/>
                <w:color w:val="000000"/>
                <w:sz w:val="20"/>
                <w:szCs w:val="20"/>
              </w:rPr>
            </w:pPr>
            <w:r w:rsidRPr="00D30364">
              <w:rPr>
                <w:rFonts w:ascii="Arial" w:hAnsi="Arial" w:cs="Arial"/>
                <w:color w:val="000000"/>
                <w:sz w:val="20"/>
                <w:szCs w:val="20"/>
              </w:rPr>
              <w:t>B.  Capital Costs (Non-Labor)</w:t>
            </w:r>
          </w:p>
        </w:tc>
        <w:tc>
          <w:tcPr>
            <w:tcW w:w="900" w:type="dxa"/>
            <w:tcBorders>
              <w:top w:val="nil"/>
              <w:left w:val="nil"/>
              <w:bottom w:val="single" w:sz="4" w:space="0" w:color="auto"/>
              <w:right w:val="single" w:sz="4" w:space="0" w:color="auto"/>
            </w:tcBorders>
            <w:shd w:val="clear" w:color="auto" w:fill="auto"/>
            <w:noWrap/>
            <w:vAlign w:val="center"/>
            <w:hideMark/>
          </w:tcPr>
          <w:p w:rsidR="0095362D" w:rsidRPr="00D30364" w:rsidRDefault="00E011FC" w:rsidP="008D4A71">
            <w:pPr>
              <w:jc w:val="right"/>
              <w:rPr>
                <w:rFonts w:ascii="Arial" w:hAnsi="Arial" w:cs="Arial"/>
                <w:color w:val="000000"/>
                <w:sz w:val="20"/>
                <w:szCs w:val="20"/>
              </w:rPr>
            </w:pPr>
            <w:r w:rsidRPr="00D30364">
              <w:rPr>
                <w:rFonts w:ascii="Arial" w:hAnsi="Arial" w:cs="Arial"/>
                <w:color w:val="000000"/>
                <w:sz w:val="20"/>
                <w:szCs w:val="20"/>
              </w:rPr>
              <w:t>12,432</w:t>
            </w:r>
          </w:p>
        </w:tc>
        <w:tc>
          <w:tcPr>
            <w:tcW w:w="1009" w:type="dxa"/>
            <w:tcBorders>
              <w:top w:val="nil"/>
              <w:left w:val="nil"/>
              <w:bottom w:val="single" w:sz="4" w:space="0" w:color="auto"/>
              <w:right w:val="single" w:sz="4" w:space="0" w:color="auto"/>
            </w:tcBorders>
            <w:shd w:val="clear" w:color="auto" w:fill="auto"/>
            <w:noWrap/>
            <w:vAlign w:val="center"/>
            <w:hideMark/>
          </w:tcPr>
          <w:p w:rsidR="0095362D" w:rsidRPr="00D30364" w:rsidRDefault="0095362D" w:rsidP="008D4A71">
            <w:pPr>
              <w:jc w:val="right"/>
              <w:rPr>
                <w:rFonts w:ascii="Arial" w:hAnsi="Arial" w:cs="Arial"/>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95362D" w:rsidRPr="00D30364" w:rsidRDefault="0095362D" w:rsidP="008D4A71">
            <w:pPr>
              <w:jc w:val="right"/>
              <w:rPr>
                <w:rFonts w:ascii="Arial" w:hAnsi="Arial" w:cs="Arial"/>
                <w:color w:val="000000"/>
                <w:sz w:val="20"/>
                <w:szCs w:val="20"/>
              </w:rPr>
            </w:pPr>
          </w:p>
        </w:tc>
        <w:tc>
          <w:tcPr>
            <w:tcW w:w="1641" w:type="dxa"/>
            <w:tcBorders>
              <w:top w:val="nil"/>
              <w:left w:val="nil"/>
              <w:bottom w:val="single" w:sz="4" w:space="0" w:color="auto"/>
              <w:right w:val="single" w:sz="4" w:space="0" w:color="auto"/>
            </w:tcBorders>
            <w:shd w:val="clear" w:color="auto" w:fill="auto"/>
            <w:noWrap/>
            <w:vAlign w:val="center"/>
            <w:hideMark/>
          </w:tcPr>
          <w:p w:rsidR="0095362D" w:rsidRPr="00D30364" w:rsidRDefault="00E011FC" w:rsidP="008D4A71">
            <w:pPr>
              <w:jc w:val="right"/>
              <w:rPr>
                <w:rFonts w:ascii="Arial" w:hAnsi="Arial" w:cs="Arial"/>
                <w:color w:val="000000"/>
                <w:sz w:val="20"/>
                <w:szCs w:val="20"/>
              </w:rPr>
            </w:pPr>
            <w:r w:rsidRPr="00D30364">
              <w:rPr>
                <w:rFonts w:ascii="Arial" w:hAnsi="Arial" w:cs="Arial"/>
                <w:color w:val="000000"/>
                <w:sz w:val="20"/>
                <w:szCs w:val="20"/>
              </w:rPr>
              <w:t>$140,859</w:t>
            </w:r>
          </w:p>
        </w:tc>
      </w:tr>
      <w:tr w:rsidR="00E011FC" w:rsidRPr="008D4A71" w:rsidTr="0095362D">
        <w:trPr>
          <w:cantSplit/>
          <w:trHeight w:val="302"/>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E011FC" w:rsidRPr="00D30364" w:rsidRDefault="00E011FC" w:rsidP="008D4A71">
            <w:pPr>
              <w:rPr>
                <w:rFonts w:ascii="Arial" w:hAnsi="Arial" w:cs="Arial"/>
                <w:color w:val="000000"/>
                <w:sz w:val="20"/>
                <w:szCs w:val="20"/>
              </w:rPr>
            </w:pPr>
          </w:p>
        </w:tc>
        <w:tc>
          <w:tcPr>
            <w:tcW w:w="5275" w:type="dxa"/>
            <w:tcBorders>
              <w:top w:val="nil"/>
              <w:left w:val="nil"/>
              <w:bottom w:val="single" w:sz="4" w:space="0" w:color="auto"/>
              <w:right w:val="single" w:sz="4" w:space="0" w:color="auto"/>
            </w:tcBorders>
            <w:shd w:val="clear" w:color="auto" w:fill="auto"/>
            <w:vAlign w:val="center"/>
            <w:hideMark/>
          </w:tcPr>
          <w:p w:rsidR="00E011FC" w:rsidRPr="00D30364" w:rsidRDefault="00E011FC" w:rsidP="008D4A71">
            <w:pPr>
              <w:ind w:left="307" w:hanging="307"/>
              <w:rPr>
                <w:rFonts w:ascii="Arial" w:hAnsi="Arial" w:cs="Arial"/>
                <w:color w:val="000000"/>
                <w:sz w:val="20"/>
                <w:szCs w:val="20"/>
              </w:rPr>
            </w:pPr>
            <w:r w:rsidRPr="00D30364">
              <w:rPr>
                <w:rFonts w:ascii="Arial" w:hAnsi="Arial" w:cs="Arial"/>
                <w:color w:val="000000"/>
                <w:sz w:val="20"/>
                <w:szCs w:val="20"/>
              </w:rPr>
              <w:t>C.  Total</w:t>
            </w:r>
          </w:p>
        </w:tc>
        <w:tc>
          <w:tcPr>
            <w:tcW w:w="900" w:type="dxa"/>
            <w:tcBorders>
              <w:top w:val="nil"/>
              <w:left w:val="nil"/>
              <w:bottom w:val="single" w:sz="4" w:space="0" w:color="auto"/>
              <w:right w:val="single" w:sz="4" w:space="0" w:color="auto"/>
            </w:tcBorders>
            <w:shd w:val="clear" w:color="auto" w:fill="auto"/>
            <w:noWrap/>
            <w:vAlign w:val="center"/>
            <w:hideMark/>
          </w:tcPr>
          <w:p w:rsidR="00E011FC" w:rsidRPr="00D30364" w:rsidRDefault="00E011FC" w:rsidP="008D4A71">
            <w:pPr>
              <w:jc w:val="right"/>
              <w:rPr>
                <w:rFonts w:ascii="Arial" w:hAnsi="Arial" w:cs="Arial"/>
                <w:color w:val="000000"/>
                <w:sz w:val="20"/>
                <w:szCs w:val="20"/>
              </w:rPr>
            </w:pPr>
          </w:p>
        </w:tc>
        <w:tc>
          <w:tcPr>
            <w:tcW w:w="1009" w:type="dxa"/>
            <w:tcBorders>
              <w:top w:val="nil"/>
              <w:left w:val="nil"/>
              <w:bottom w:val="single" w:sz="4" w:space="0" w:color="auto"/>
              <w:right w:val="single" w:sz="4" w:space="0" w:color="auto"/>
            </w:tcBorders>
            <w:shd w:val="clear" w:color="auto" w:fill="auto"/>
            <w:noWrap/>
            <w:vAlign w:val="center"/>
            <w:hideMark/>
          </w:tcPr>
          <w:p w:rsidR="00E011FC" w:rsidRPr="00D30364" w:rsidRDefault="00E011FC" w:rsidP="008D4A71">
            <w:pPr>
              <w:jc w:val="right"/>
              <w:rPr>
                <w:rFonts w:ascii="Arial" w:hAnsi="Arial" w:cs="Arial"/>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E011FC" w:rsidRPr="00D30364" w:rsidRDefault="00E011FC" w:rsidP="008D4A71">
            <w:pPr>
              <w:jc w:val="right"/>
              <w:rPr>
                <w:rFonts w:ascii="Arial" w:hAnsi="Arial" w:cs="Arial"/>
                <w:color w:val="000000"/>
                <w:sz w:val="20"/>
                <w:szCs w:val="20"/>
              </w:rPr>
            </w:pPr>
          </w:p>
        </w:tc>
        <w:tc>
          <w:tcPr>
            <w:tcW w:w="1641" w:type="dxa"/>
            <w:tcBorders>
              <w:top w:val="nil"/>
              <w:left w:val="nil"/>
              <w:bottom w:val="single" w:sz="4" w:space="0" w:color="auto"/>
              <w:right w:val="single" w:sz="4" w:space="0" w:color="auto"/>
            </w:tcBorders>
            <w:shd w:val="clear" w:color="auto" w:fill="auto"/>
            <w:noWrap/>
            <w:vAlign w:val="center"/>
            <w:hideMark/>
          </w:tcPr>
          <w:p w:rsidR="00E011FC" w:rsidRPr="00D30364" w:rsidRDefault="00E011FC" w:rsidP="008D4A71">
            <w:pPr>
              <w:jc w:val="right"/>
              <w:rPr>
                <w:rFonts w:ascii="Arial" w:hAnsi="Arial" w:cs="Arial"/>
                <w:color w:val="000000"/>
                <w:sz w:val="20"/>
                <w:szCs w:val="20"/>
              </w:rPr>
            </w:pPr>
            <w:r w:rsidRPr="00D30364">
              <w:rPr>
                <w:rFonts w:ascii="Arial" w:hAnsi="Arial" w:cs="Arial"/>
                <w:color w:val="000000"/>
                <w:sz w:val="20"/>
                <w:szCs w:val="20"/>
              </w:rPr>
              <w:t>$5,353,200</w:t>
            </w:r>
          </w:p>
        </w:tc>
      </w:tr>
      <w:tr w:rsidR="008D4A71" w:rsidRPr="008D4A71" w:rsidTr="00B97A2B">
        <w:trPr>
          <w:trHeight w:val="300"/>
        </w:trPr>
        <w:tc>
          <w:tcPr>
            <w:tcW w:w="55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A71" w:rsidRPr="00D30364" w:rsidRDefault="008D4A71" w:rsidP="008D4A71">
            <w:pPr>
              <w:rPr>
                <w:rFonts w:ascii="Arial" w:hAnsi="Arial" w:cs="Arial"/>
                <w:b/>
                <w:bCs/>
                <w:color w:val="000000"/>
                <w:sz w:val="20"/>
                <w:szCs w:val="20"/>
              </w:rPr>
            </w:pPr>
            <w:r w:rsidRPr="00D30364">
              <w:rPr>
                <w:rFonts w:ascii="Arial" w:hAnsi="Arial" w:cs="Arial"/>
                <w:b/>
                <w:bCs/>
                <w:color w:val="000000"/>
                <w:sz w:val="20"/>
                <w:szCs w:val="20"/>
              </w:rPr>
              <w:t>V. GRAND TOTAL</w:t>
            </w:r>
          </w:p>
        </w:tc>
        <w:tc>
          <w:tcPr>
            <w:tcW w:w="90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87,369</w:t>
            </w:r>
          </w:p>
        </w:tc>
        <w:tc>
          <w:tcPr>
            <w:tcW w:w="1009"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8D4A71" w:rsidRPr="00D30364" w:rsidRDefault="008D4A71" w:rsidP="008D4A71">
            <w:pPr>
              <w:jc w:val="right"/>
              <w:rPr>
                <w:rFonts w:ascii="Arial" w:hAnsi="Arial" w:cs="Arial"/>
                <w:color w:val="000000"/>
                <w:sz w:val="20"/>
                <w:szCs w:val="20"/>
              </w:rPr>
            </w:pPr>
            <w:r w:rsidRPr="00D30364">
              <w:rPr>
                <w:rFonts w:ascii="Arial" w:hAnsi="Arial" w:cs="Arial"/>
                <w:color w:val="000000"/>
                <w:sz w:val="20"/>
                <w:szCs w:val="20"/>
              </w:rPr>
              <w:t>5,233,992</w:t>
            </w:r>
          </w:p>
        </w:tc>
        <w:tc>
          <w:tcPr>
            <w:tcW w:w="1641" w:type="dxa"/>
            <w:tcBorders>
              <w:top w:val="nil"/>
              <w:left w:val="nil"/>
              <w:bottom w:val="single" w:sz="4" w:space="0" w:color="auto"/>
              <w:right w:val="single" w:sz="4" w:space="0" w:color="auto"/>
            </w:tcBorders>
            <w:shd w:val="clear" w:color="auto" w:fill="auto"/>
            <w:vAlign w:val="center"/>
            <w:hideMark/>
          </w:tcPr>
          <w:p w:rsidR="008D4A71" w:rsidRPr="00D30364" w:rsidRDefault="00363E96" w:rsidP="008D4A71">
            <w:pPr>
              <w:jc w:val="right"/>
              <w:rPr>
                <w:rFonts w:ascii="Arial" w:hAnsi="Arial" w:cs="Arial"/>
                <w:color w:val="000000"/>
                <w:sz w:val="20"/>
                <w:szCs w:val="20"/>
              </w:rPr>
            </w:pPr>
            <w:r w:rsidRPr="00D30364">
              <w:rPr>
                <w:rFonts w:ascii="Arial" w:hAnsi="Arial" w:cs="Arial"/>
                <w:color w:val="000000"/>
                <w:sz w:val="20"/>
                <w:szCs w:val="20"/>
              </w:rPr>
              <w:t>$488,498,547</w:t>
            </w:r>
            <w:r w:rsidR="008D4A71" w:rsidRPr="00D30364">
              <w:rPr>
                <w:rFonts w:ascii="Arial" w:hAnsi="Arial" w:cs="Arial"/>
                <w:color w:val="000000"/>
                <w:sz w:val="20"/>
                <w:szCs w:val="20"/>
              </w:rPr>
              <w:t xml:space="preserve"> </w:t>
            </w:r>
          </w:p>
        </w:tc>
      </w:tr>
    </w:tbl>
    <w:p w:rsidR="00415D8C" w:rsidRPr="00F41A66" w:rsidRDefault="00F41A66" w:rsidP="00EC0759">
      <w:pPr>
        <w:rPr>
          <w:rFonts w:ascii="Arial" w:hAnsi="Arial" w:cs="Arial"/>
          <w:sz w:val="20"/>
          <w:szCs w:val="20"/>
        </w:rPr>
      </w:pPr>
      <w:r w:rsidRPr="00F41A66">
        <w:rPr>
          <w:vertAlign w:val="superscript"/>
        </w:rPr>
        <w:t xml:space="preserve">a </w:t>
      </w:r>
      <w:r w:rsidRPr="00F41A66">
        <w:rPr>
          <w:rFonts w:ascii="Arial" w:hAnsi="Arial" w:cs="Arial"/>
          <w:sz w:val="20"/>
          <w:szCs w:val="20"/>
        </w:rPr>
        <w:t xml:space="preserve">The hours per </w:t>
      </w:r>
      <w:r>
        <w:rPr>
          <w:rFonts w:ascii="Arial" w:hAnsi="Arial" w:cs="Arial"/>
          <w:sz w:val="20"/>
          <w:szCs w:val="20"/>
        </w:rPr>
        <w:t>unit for these activities are weighted averages rounded to the nearest whole number</w:t>
      </w:r>
      <w:r w:rsidR="00D30364">
        <w:rPr>
          <w:rFonts w:ascii="Arial" w:hAnsi="Arial" w:cs="Arial"/>
          <w:sz w:val="20"/>
          <w:szCs w:val="20"/>
        </w:rPr>
        <w:t xml:space="preserve"> in this table</w:t>
      </w:r>
      <w:r>
        <w:rPr>
          <w:rFonts w:ascii="Arial" w:hAnsi="Arial" w:cs="Arial"/>
          <w:sz w:val="20"/>
          <w:szCs w:val="20"/>
        </w:rPr>
        <w:t>.</w:t>
      </w:r>
    </w:p>
    <w:tbl>
      <w:tblPr>
        <w:tblW w:w="5000" w:type="pct"/>
        <w:tblInd w:w="93" w:type="dxa"/>
        <w:tblLook w:val="04A0"/>
      </w:tblPr>
      <w:tblGrid>
        <w:gridCol w:w="296"/>
        <w:gridCol w:w="5047"/>
        <w:gridCol w:w="860"/>
        <w:gridCol w:w="1009"/>
        <w:gridCol w:w="1215"/>
        <w:gridCol w:w="1869"/>
      </w:tblGrid>
      <w:tr w:rsidR="00415D8C" w:rsidRPr="00415D8C" w:rsidTr="00D31476">
        <w:trPr>
          <w:trHeight w:val="300"/>
        </w:trPr>
        <w:tc>
          <w:tcPr>
            <w:tcW w:w="10296" w:type="dxa"/>
            <w:gridSpan w:val="6"/>
            <w:tcBorders>
              <w:bottom w:val="single" w:sz="4" w:space="0" w:color="auto"/>
            </w:tcBorders>
            <w:shd w:val="clear" w:color="auto" w:fill="auto"/>
            <w:noWrap/>
            <w:vAlign w:val="center"/>
            <w:hideMark/>
          </w:tcPr>
          <w:p w:rsidR="00415D8C" w:rsidRPr="00415D8C" w:rsidRDefault="00415D8C" w:rsidP="000F3F72">
            <w:pPr>
              <w:jc w:val="center"/>
              <w:rPr>
                <w:rFonts w:ascii="Arial" w:hAnsi="Arial" w:cs="Arial"/>
                <w:b/>
                <w:bCs/>
                <w:color w:val="000000"/>
                <w:sz w:val="20"/>
                <w:szCs w:val="20"/>
              </w:rPr>
            </w:pPr>
            <w:r>
              <w:lastRenderedPageBreak/>
              <w:br w:type="page"/>
            </w:r>
            <w:r w:rsidRPr="00415D8C">
              <w:rPr>
                <w:rFonts w:ascii="Arial" w:hAnsi="Arial" w:cs="Arial"/>
                <w:b/>
                <w:bCs/>
                <w:color w:val="000000"/>
                <w:sz w:val="20"/>
                <w:szCs w:val="20"/>
              </w:rPr>
              <w:t xml:space="preserve">Table 6-2. State and Local </w:t>
            </w:r>
            <w:r w:rsidR="000F3F72">
              <w:rPr>
                <w:rFonts w:ascii="Arial" w:hAnsi="Arial" w:cs="Arial"/>
                <w:b/>
                <w:bCs/>
                <w:color w:val="000000"/>
                <w:sz w:val="20"/>
                <w:szCs w:val="20"/>
              </w:rPr>
              <w:t>RA</w:t>
            </w:r>
            <w:r w:rsidR="001719B7">
              <w:rPr>
                <w:rFonts w:ascii="Arial" w:hAnsi="Arial" w:cs="Arial"/>
                <w:b/>
                <w:bCs/>
                <w:color w:val="000000"/>
                <w:sz w:val="20"/>
                <w:szCs w:val="20"/>
              </w:rPr>
              <w:t xml:space="preserve"> </w:t>
            </w:r>
            <w:r w:rsidRPr="00415D8C">
              <w:rPr>
                <w:rFonts w:ascii="Arial" w:hAnsi="Arial" w:cs="Arial"/>
                <w:b/>
                <w:bCs/>
                <w:color w:val="000000"/>
                <w:sz w:val="20"/>
                <w:szCs w:val="20"/>
              </w:rPr>
              <w:t>Respondent Burden and Cost (Annual)</w:t>
            </w:r>
          </w:p>
        </w:tc>
      </w:tr>
      <w:tr w:rsidR="00415D8C" w:rsidRPr="00415D8C" w:rsidTr="00D31476">
        <w:trPr>
          <w:cantSplit/>
          <w:trHeight w:val="302"/>
        </w:trPr>
        <w:tc>
          <w:tcPr>
            <w:tcW w:w="53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D8C" w:rsidRPr="00415D8C" w:rsidRDefault="00415D8C" w:rsidP="00415D8C">
            <w:pPr>
              <w:jc w:val="center"/>
              <w:rPr>
                <w:rFonts w:ascii="Arial" w:hAnsi="Arial" w:cs="Arial"/>
                <w:b/>
                <w:bCs/>
                <w:color w:val="000000"/>
                <w:sz w:val="20"/>
                <w:szCs w:val="20"/>
              </w:rPr>
            </w:pPr>
            <w:r w:rsidRPr="00415D8C">
              <w:rPr>
                <w:rFonts w:ascii="Arial" w:hAnsi="Arial" w:cs="Arial"/>
                <w:b/>
                <w:bCs/>
                <w:color w:val="000000"/>
                <w:sz w:val="20"/>
                <w:szCs w:val="20"/>
              </w:rPr>
              <w:t>Activity</w:t>
            </w:r>
          </w:p>
        </w:tc>
        <w:tc>
          <w:tcPr>
            <w:tcW w:w="860" w:type="dxa"/>
            <w:tcBorders>
              <w:top w:val="nil"/>
              <w:left w:val="nil"/>
              <w:bottom w:val="single" w:sz="4" w:space="0" w:color="auto"/>
              <w:right w:val="single" w:sz="4" w:space="0" w:color="auto"/>
            </w:tcBorders>
            <w:shd w:val="clear" w:color="auto" w:fill="auto"/>
            <w:vAlign w:val="bottom"/>
            <w:hideMark/>
          </w:tcPr>
          <w:p w:rsidR="00415D8C" w:rsidRPr="00415D8C" w:rsidRDefault="00415D8C" w:rsidP="00415D8C">
            <w:pPr>
              <w:jc w:val="center"/>
              <w:rPr>
                <w:rFonts w:ascii="Arial" w:hAnsi="Arial" w:cs="Arial"/>
                <w:b/>
                <w:bCs/>
                <w:color w:val="000000"/>
                <w:sz w:val="20"/>
                <w:szCs w:val="20"/>
              </w:rPr>
            </w:pPr>
            <w:r w:rsidRPr="00415D8C">
              <w:rPr>
                <w:rFonts w:ascii="Arial" w:hAnsi="Arial" w:cs="Arial"/>
                <w:b/>
                <w:bCs/>
                <w:color w:val="000000"/>
                <w:sz w:val="20"/>
                <w:szCs w:val="20"/>
              </w:rPr>
              <w:t>Units</w:t>
            </w:r>
          </w:p>
        </w:tc>
        <w:tc>
          <w:tcPr>
            <w:tcW w:w="1009" w:type="dxa"/>
            <w:tcBorders>
              <w:top w:val="nil"/>
              <w:left w:val="nil"/>
              <w:bottom w:val="single" w:sz="4" w:space="0" w:color="auto"/>
              <w:right w:val="single" w:sz="4" w:space="0" w:color="auto"/>
            </w:tcBorders>
            <w:shd w:val="clear" w:color="auto" w:fill="auto"/>
            <w:vAlign w:val="bottom"/>
            <w:hideMark/>
          </w:tcPr>
          <w:p w:rsidR="00415D8C" w:rsidRPr="00415D8C" w:rsidRDefault="00415D8C" w:rsidP="00415D8C">
            <w:pPr>
              <w:jc w:val="center"/>
              <w:rPr>
                <w:rFonts w:ascii="Arial" w:hAnsi="Arial" w:cs="Arial"/>
                <w:b/>
                <w:bCs/>
                <w:color w:val="000000"/>
                <w:sz w:val="20"/>
                <w:szCs w:val="20"/>
              </w:rPr>
            </w:pPr>
            <w:r w:rsidRPr="00415D8C">
              <w:rPr>
                <w:rFonts w:ascii="Arial" w:hAnsi="Arial" w:cs="Arial"/>
                <w:b/>
                <w:bCs/>
                <w:color w:val="000000"/>
                <w:sz w:val="20"/>
                <w:szCs w:val="20"/>
              </w:rPr>
              <w:t>Hours per Unit</w:t>
            </w:r>
          </w:p>
        </w:tc>
        <w:tc>
          <w:tcPr>
            <w:tcW w:w="1215" w:type="dxa"/>
            <w:tcBorders>
              <w:top w:val="nil"/>
              <w:left w:val="nil"/>
              <w:bottom w:val="single" w:sz="4" w:space="0" w:color="auto"/>
              <w:right w:val="single" w:sz="4" w:space="0" w:color="auto"/>
            </w:tcBorders>
            <w:shd w:val="clear" w:color="auto" w:fill="auto"/>
            <w:vAlign w:val="bottom"/>
            <w:hideMark/>
          </w:tcPr>
          <w:p w:rsidR="00415D8C" w:rsidRPr="00415D8C" w:rsidRDefault="00415D8C" w:rsidP="00415D8C">
            <w:pPr>
              <w:jc w:val="center"/>
              <w:rPr>
                <w:rFonts w:ascii="Arial" w:hAnsi="Arial" w:cs="Arial"/>
                <w:b/>
                <w:bCs/>
                <w:color w:val="000000"/>
                <w:sz w:val="20"/>
                <w:szCs w:val="20"/>
              </w:rPr>
            </w:pPr>
            <w:r w:rsidRPr="00415D8C">
              <w:rPr>
                <w:rFonts w:ascii="Arial" w:hAnsi="Arial" w:cs="Arial"/>
                <w:b/>
                <w:bCs/>
                <w:color w:val="000000"/>
                <w:sz w:val="20"/>
                <w:szCs w:val="20"/>
              </w:rPr>
              <w:t>Annual Hours</w:t>
            </w:r>
          </w:p>
        </w:tc>
        <w:tc>
          <w:tcPr>
            <w:tcW w:w="1869" w:type="dxa"/>
            <w:tcBorders>
              <w:top w:val="nil"/>
              <w:left w:val="nil"/>
              <w:bottom w:val="single" w:sz="4" w:space="0" w:color="auto"/>
              <w:right w:val="single" w:sz="4" w:space="0" w:color="auto"/>
            </w:tcBorders>
            <w:shd w:val="clear" w:color="auto" w:fill="auto"/>
            <w:vAlign w:val="bottom"/>
            <w:hideMark/>
          </w:tcPr>
          <w:p w:rsidR="00415D8C" w:rsidRPr="00415D8C" w:rsidRDefault="00415D8C" w:rsidP="00415D8C">
            <w:pPr>
              <w:jc w:val="center"/>
              <w:rPr>
                <w:rFonts w:ascii="Arial" w:hAnsi="Arial" w:cs="Arial"/>
                <w:b/>
                <w:bCs/>
                <w:color w:val="000000"/>
                <w:sz w:val="20"/>
                <w:szCs w:val="20"/>
              </w:rPr>
            </w:pPr>
            <w:r w:rsidRPr="00415D8C">
              <w:rPr>
                <w:rFonts w:ascii="Arial" w:hAnsi="Arial" w:cs="Arial"/>
                <w:b/>
                <w:bCs/>
                <w:color w:val="000000"/>
                <w:sz w:val="20"/>
                <w:szCs w:val="20"/>
              </w:rPr>
              <w:t>Annual Cost</w:t>
            </w:r>
          </w:p>
        </w:tc>
      </w:tr>
      <w:tr w:rsidR="00415D8C" w:rsidRPr="00415D8C" w:rsidTr="00D31476">
        <w:trPr>
          <w:cantSplit/>
          <w:trHeight w:val="302"/>
        </w:trPr>
        <w:tc>
          <w:tcPr>
            <w:tcW w:w="5343" w:type="dxa"/>
            <w:gridSpan w:val="2"/>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I. Part C (PSD)</w:t>
            </w:r>
          </w:p>
        </w:tc>
        <w:tc>
          <w:tcPr>
            <w:tcW w:w="860"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009"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215"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A. Attend Preapplication Meetings</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44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70,840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$5,738,040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B. Answer Respondent Questions</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27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43,470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$3,521,070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C. Log In and Review Data Submissions</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Pr>
                <w:rFonts w:ascii="Arial" w:hAnsi="Arial" w:cs="Arial"/>
                <w:color w:val="000000"/>
                <w:sz w:val="20"/>
                <w:szCs w:val="20"/>
              </w:rPr>
              <w:t xml:space="preserve">  </w:t>
            </w:r>
            <w:r w:rsidRPr="00415D8C">
              <w:rPr>
                <w:rFonts w:ascii="Arial" w:hAnsi="Arial" w:cs="Arial"/>
                <w:color w:val="000000"/>
                <w:sz w:val="20"/>
                <w:szCs w:val="20"/>
              </w:rPr>
              <w:t xml:space="preserve">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22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35,420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$2,869,020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D. Request Additional Information</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Pr>
                <w:rFonts w:ascii="Arial" w:hAnsi="Arial" w:cs="Arial"/>
                <w:color w:val="000000"/>
                <w:sz w:val="20"/>
                <w:szCs w:val="20"/>
              </w:rPr>
              <w:t xml:space="preserve">  </w:t>
            </w:r>
            <w:r w:rsidRPr="00415D8C">
              <w:rPr>
                <w:rFonts w:ascii="Arial" w:hAnsi="Arial" w:cs="Arial"/>
                <w:color w:val="000000"/>
                <w:sz w:val="20"/>
                <w:szCs w:val="20"/>
              </w:rPr>
              <w:t xml:space="preserve">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10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16,100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$1,304,100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E. Analyze for and Provide Confidentiality Protection</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Pr>
                <w:rFonts w:ascii="Arial" w:hAnsi="Arial" w:cs="Arial"/>
                <w:color w:val="000000"/>
                <w:sz w:val="20"/>
                <w:szCs w:val="20"/>
              </w:rPr>
              <w:t xml:space="preserve">  </w:t>
            </w:r>
            <w:r w:rsidRPr="00415D8C">
              <w:rPr>
                <w:rFonts w:ascii="Arial" w:hAnsi="Arial" w:cs="Arial"/>
                <w:color w:val="000000"/>
                <w:sz w:val="20"/>
                <w:szCs w:val="20"/>
              </w:rPr>
              <w:t xml:space="preserve">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24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38,640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$3,129,840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F. Prepare Completed Applications for Processing</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Pr>
                <w:rFonts w:ascii="Arial" w:hAnsi="Arial" w:cs="Arial"/>
                <w:color w:val="000000"/>
                <w:sz w:val="20"/>
                <w:szCs w:val="20"/>
              </w:rPr>
              <w:t xml:space="preserve">  </w:t>
            </w:r>
            <w:r w:rsidRPr="00415D8C">
              <w:rPr>
                <w:rFonts w:ascii="Arial" w:hAnsi="Arial" w:cs="Arial"/>
                <w:color w:val="000000"/>
                <w:sz w:val="20"/>
                <w:szCs w:val="20"/>
              </w:rPr>
              <w:t xml:space="preserve">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39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62,790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$5,085,990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G. File and Transmit Copies</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Pr>
                <w:rFonts w:ascii="Arial" w:hAnsi="Arial" w:cs="Arial"/>
                <w:color w:val="000000"/>
                <w:sz w:val="20"/>
                <w:szCs w:val="20"/>
              </w:rPr>
              <w:t xml:space="preserve">  </w:t>
            </w:r>
            <w:r w:rsidRPr="00415D8C">
              <w:rPr>
                <w:rFonts w:ascii="Arial" w:hAnsi="Arial" w:cs="Arial"/>
                <w:color w:val="000000"/>
                <w:sz w:val="20"/>
                <w:szCs w:val="20"/>
              </w:rPr>
              <w:t xml:space="preserve">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8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12,880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$1,043,280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H. Prepare Preliminary Determination</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Pr>
                <w:rFonts w:ascii="Arial" w:hAnsi="Arial" w:cs="Arial"/>
                <w:color w:val="000000"/>
                <w:sz w:val="20"/>
                <w:szCs w:val="20"/>
              </w:rPr>
              <w:t xml:space="preserve">  </w:t>
            </w:r>
            <w:r w:rsidRPr="00415D8C">
              <w:rPr>
                <w:rFonts w:ascii="Arial" w:hAnsi="Arial" w:cs="Arial"/>
                <w:color w:val="000000"/>
                <w:sz w:val="20"/>
                <w:szCs w:val="20"/>
              </w:rPr>
              <w:t xml:space="preserve">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41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66,010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$5,346,810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I. Prepare Notices for and Attend Public Hearings</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41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66,010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$5,346,810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J. Application Approval</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51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82,110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$6,650,910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K. Notification of Applicant of</w:t>
            </w:r>
            <w:r w:rsidR="009D401E">
              <w:rPr>
                <w:rFonts w:ascii="Arial" w:hAnsi="Arial" w:cs="Arial"/>
                <w:color w:val="000000"/>
                <w:sz w:val="20"/>
                <w:szCs w:val="20"/>
              </w:rPr>
              <w:t xml:space="preserve"> RA</w:t>
            </w:r>
            <w:r w:rsidRPr="00415D8C">
              <w:rPr>
                <w:rFonts w:ascii="Arial" w:hAnsi="Arial" w:cs="Arial"/>
                <w:color w:val="000000"/>
                <w:sz w:val="20"/>
                <w:szCs w:val="20"/>
              </w:rPr>
              <w:t xml:space="preserve"> Determination</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Pr>
                <w:rFonts w:ascii="Arial" w:hAnsi="Arial" w:cs="Arial"/>
                <w:color w:val="000000"/>
                <w:sz w:val="20"/>
                <w:szCs w:val="20"/>
              </w:rPr>
              <w:t xml:space="preserve">  </w:t>
            </w:r>
            <w:r w:rsidRPr="00415D8C">
              <w:rPr>
                <w:rFonts w:ascii="Arial" w:hAnsi="Arial" w:cs="Arial"/>
                <w:color w:val="000000"/>
                <w:sz w:val="20"/>
                <w:szCs w:val="20"/>
              </w:rPr>
              <w:t xml:space="preserve">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8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12,880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$1,043,280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L. Submittal of Information on BACT/LAER to RBLC</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1,610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21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33,810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$2,738,610</w:t>
            </w:r>
          </w:p>
        </w:tc>
      </w:tr>
      <w:tr w:rsidR="00415D8C" w:rsidRPr="00415D8C" w:rsidTr="00D31476">
        <w:trPr>
          <w:cantSplit/>
          <w:trHeight w:val="302"/>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M. Total</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336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    540,960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$43,817,760</w:t>
            </w:r>
          </w:p>
        </w:tc>
      </w:tr>
      <w:tr w:rsidR="00415D8C" w:rsidRPr="00415D8C" w:rsidTr="00D31476">
        <w:trPr>
          <w:trHeight w:val="300"/>
        </w:trPr>
        <w:tc>
          <w:tcPr>
            <w:tcW w:w="5343" w:type="dxa"/>
            <w:gridSpan w:val="2"/>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II. Part D (Non-attainment)</w:t>
            </w:r>
          </w:p>
        </w:tc>
        <w:tc>
          <w:tcPr>
            <w:tcW w:w="860"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009"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215"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A. Attend Preapplication Meetings</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7</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3,402</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$275,562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B. Answer Respondent Questions</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10</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4,860</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$393,660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C. Log In and Review Data Submissions</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10</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4,860</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$393,660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D. Request Additional Information</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1,944</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$157,464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E. Analyze for and Provide Confidentiality Protection</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1,944</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$157,464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F. Prepare Completed Applications for Processing</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16</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7,776</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$629,856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G. File and Transmit Copies</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1,944</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$157,464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H. Prepare Preliminary Determination</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10</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4,860</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$393,660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I. Prepare Notices for and Attend Public Hearings</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19</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9,234</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$747,954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J. Application Approval</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21</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10,206</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$826,686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K. Notification of Applicant of</w:t>
            </w:r>
            <w:r w:rsidR="009D401E">
              <w:rPr>
                <w:rFonts w:ascii="Arial" w:hAnsi="Arial" w:cs="Arial"/>
                <w:color w:val="000000"/>
                <w:sz w:val="20"/>
                <w:szCs w:val="20"/>
              </w:rPr>
              <w:t xml:space="preserve"> RA</w:t>
            </w:r>
            <w:r w:rsidRPr="00415D8C">
              <w:rPr>
                <w:rFonts w:ascii="Arial" w:hAnsi="Arial" w:cs="Arial"/>
                <w:color w:val="000000"/>
                <w:sz w:val="20"/>
                <w:szCs w:val="20"/>
              </w:rPr>
              <w:t xml:space="preserve"> Determination</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2</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972</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$78,732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L. Submittal of Information on BACT/LAER to RBLC</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486</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21</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10,206</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$826,686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M. Total</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128</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62,208</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$5,038,848</w:t>
            </w:r>
          </w:p>
        </w:tc>
      </w:tr>
      <w:tr w:rsidR="00415D8C" w:rsidRPr="00415D8C" w:rsidTr="00D31476">
        <w:trPr>
          <w:trHeight w:val="300"/>
        </w:trPr>
        <w:tc>
          <w:tcPr>
            <w:tcW w:w="5343" w:type="dxa"/>
            <w:gridSpan w:val="2"/>
            <w:tcBorders>
              <w:top w:val="single" w:sz="4" w:space="0" w:color="auto"/>
              <w:left w:val="single" w:sz="4" w:space="0" w:color="auto"/>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III. Minor NSR</w:t>
            </w:r>
            <w:r w:rsidR="00A94175" w:rsidRPr="008D4A71">
              <w:rPr>
                <w:rFonts w:ascii="Arial" w:hAnsi="Arial" w:cs="Arial"/>
                <w:b/>
                <w:bCs/>
                <w:color w:val="000000"/>
                <w:sz w:val="20"/>
                <w:szCs w:val="20"/>
              </w:rPr>
              <w:t xml:space="preserve"> - State/Local Programs</w:t>
            </w:r>
          </w:p>
        </w:tc>
        <w:tc>
          <w:tcPr>
            <w:tcW w:w="860"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009"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215"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r>
      <w:tr w:rsidR="00415D8C" w:rsidRPr="00415D8C" w:rsidTr="00D31476">
        <w:trPr>
          <w:trHeight w:val="51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vAlign w:val="center"/>
            <w:hideMark/>
          </w:tcPr>
          <w:p w:rsidR="00415D8C" w:rsidRPr="00415D8C" w:rsidRDefault="00415D8C" w:rsidP="00A94175">
            <w:pPr>
              <w:ind w:left="241" w:hanging="241"/>
              <w:rPr>
                <w:rFonts w:ascii="Arial" w:hAnsi="Arial" w:cs="Arial"/>
                <w:color w:val="000000"/>
                <w:sz w:val="20"/>
                <w:szCs w:val="20"/>
              </w:rPr>
            </w:pPr>
            <w:r w:rsidRPr="00415D8C">
              <w:rPr>
                <w:rFonts w:ascii="Arial" w:hAnsi="Arial" w:cs="Arial"/>
                <w:color w:val="000000"/>
                <w:sz w:val="20"/>
                <w:szCs w:val="20"/>
              </w:rPr>
              <w:t>Total for Preparation and Submittal of Minor NSR Permit Application</w:t>
            </w:r>
            <w:r w:rsidR="00F41A66" w:rsidRPr="00F41A66">
              <w:rPr>
                <w:vertAlign w:val="superscript"/>
              </w:rPr>
              <w:t xml:space="preserve"> a</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72,841</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29</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2,095,140</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$169,706,340 </w:t>
            </w:r>
          </w:p>
        </w:tc>
      </w:tr>
      <w:tr w:rsidR="00415D8C" w:rsidRPr="00415D8C" w:rsidTr="00D31476">
        <w:trPr>
          <w:trHeight w:val="300"/>
        </w:trPr>
        <w:tc>
          <w:tcPr>
            <w:tcW w:w="5343" w:type="dxa"/>
            <w:gridSpan w:val="2"/>
            <w:tcBorders>
              <w:top w:val="single" w:sz="4" w:space="0" w:color="auto"/>
              <w:left w:val="single" w:sz="4" w:space="0" w:color="auto"/>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IV. SIP Revisions</w:t>
            </w:r>
          </w:p>
        </w:tc>
        <w:tc>
          <w:tcPr>
            <w:tcW w:w="860"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009"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215" w:type="dxa"/>
            <w:tcBorders>
              <w:top w:val="nil"/>
              <w:left w:val="nil"/>
              <w:bottom w:val="single" w:sz="4" w:space="0" w:color="auto"/>
              <w:right w:val="nil"/>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 </w:t>
            </w:r>
          </w:p>
        </w:tc>
      </w:tr>
      <w:tr w:rsidR="00415D8C" w:rsidRPr="00415D8C" w:rsidTr="00D31476">
        <w:trPr>
          <w:trHeight w:val="30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 </w:t>
            </w:r>
          </w:p>
        </w:tc>
        <w:tc>
          <w:tcPr>
            <w:tcW w:w="5047" w:type="dxa"/>
            <w:tcBorders>
              <w:top w:val="nil"/>
              <w:left w:val="nil"/>
              <w:bottom w:val="single" w:sz="4" w:space="0" w:color="auto"/>
              <w:right w:val="single" w:sz="4" w:space="0" w:color="auto"/>
            </w:tcBorders>
            <w:shd w:val="clear" w:color="auto" w:fill="auto"/>
            <w:vAlign w:val="center"/>
            <w:hideMark/>
          </w:tcPr>
          <w:p w:rsidR="00415D8C" w:rsidRPr="00415D8C" w:rsidRDefault="00415D8C" w:rsidP="00415D8C">
            <w:pPr>
              <w:rPr>
                <w:rFonts w:ascii="Arial" w:hAnsi="Arial" w:cs="Arial"/>
                <w:color w:val="000000"/>
                <w:sz w:val="20"/>
                <w:szCs w:val="20"/>
              </w:rPr>
            </w:pPr>
            <w:r w:rsidRPr="00415D8C">
              <w:rPr>
                <w:rFonts w:ascii="Arial" w:hAnsi="Arial" w:cs="Arial"/>
                <w:color w:val="000000"/>
                <w:sz w:val="20"/>
                <w:szCs w:val="20"/>
              </w:rPr>
              <w:t>Revision of SIP</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51</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40</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2,040</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$165,240 </w:t>
            </w:r>
          </w:p>
        </w:tc>
      </w:tr>
      <w:tr w:rsidR="00415D8C" w:rsidRPr="00415D8C" w:rsidTr="00D31476">
        <w:trPr>
          <w:trHeight w:val="300"/>
        </w:trPr>
        <w:tc>
          <w:tcPr>
            <w:tcW w:w="53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5D8C" w:rsidRPr="00415D8C" w:rsidRDefault="00415D8C" w:rsidP="00415D8C">
            <w:pPr>
              <w:rPr>
                <w:rFonts w:ascii="Arial" w:hAnsi="Arial" w:cs="Arial"/>
                <w:b/>
                <w:bCs/>
                <w:color w:val="000000"/>
                <w:sz w:val="20"/>
                <w:szCs w:val="20"/>
              </w:rPr>
            </w:pPr>
            <w:r w:rsidRPr="00415D8C">
              <w:rPr>
                <w:rFonts w:ascii="Arial" w:hAnsi="Arial" w:cs="Arial"/>
                <w:b/>
                <w:bCs/>
                <w:color w:val="000000"/>
                <w:sz w:val="20"/>
                <w:szCs w:val="20"/>
              </w:rPr>
              <w:t>V. GRAND TOTAL</w:t>
            </w:r>
          </w:p>
        </w:tc>
        <w:tc>
          <w:tcPr>
            <w:tcW w:w="860"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74,988</w:t>
            </w:r>
          </w:p>
        </w:tc>
        <w:tc>
          <w:tcPr>
            <w:tcW w:w="100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2,700,348</w:t>
            </w:r>
          </w:p>
        </w:tc>
        <w:tc>
          <w:tcPr>
            <w:tcW w:w="1869" w:type="dxa"/>
            <w:tcBorders>
              <w:top w:val="nil"/>
              <w:left w:val="nil"/>
              <w:bottom w:val="single" w:sz="4" w:space="0" w:color="auto"/>
              <w:right w:val="single" w:sz="4" w:space="0" w:color="auto"/>
            </w:tcBorders>
            <w:shd w:val="clear" w:color="auto" w:fill="auto"/>
            <w:noWrap/>
            <w:vAlign w:val="center"/>
            <w:hideMark/>
          </w:tcPr>
          <w:p w:rsidR="00415D8C" w:rsidRPr="00415D8C" w:rsidRDefault="00415D8C" w:rsidP="00415D8C">
            <w:pPr>
              <w:jc w:val="right"/>
              <w:rPr>
                <w:rFonts w:ascii="Arial" w:hAnsi="Arial" w:cs="Arial"/>
                <w:color w:val="000000"/>
                <w:sz w:val="20"/>
                <w:szCs w:val="20"/>
              </w:rPr>
            </w:pPr>
            <w:r w:rsidRPr="00415D8C">
              <w:rPr>
                <w:rFonts w:ascii="Arial" w:hAnsi="Arial" w:cs="Arial"/>
                <w:color w:val="000000"/>
                <w:sz w:val="20"/>
                <w:szCs w:val="20"/>
              </w:rPr>
              <w:t xml:space="preserve">$218,728,188 </w:t>
            </w:r>
          </w:p>
        </w:tc>
      </w:tr>
    </w:tbl>
    <w:p w:rsidR="00C06367" w:rsidRDefault="00F41A66" w:rsidP="00EC0759">
      <w:r w:rsidRPr="00F41A66">
        <w:rPr>
          <w:vertAlign w:val="superscript"/>
        </w:rPr>
        <w:t xml:space="preserve">a </w:t>
      </w:r>
      <w:r w:rsidRPr="00F41A66">
        <w:rPr>
          <w:rFonts w:ascii="Arial" w:hAnsi="Arial" w:cs="Arial"/>
          <w:sz w:val="20"/>
          <w:szCs w:val="20"/>
        </w:rPr>
        <w:t xml:space="preserve">The hours per </w:t>
      </w:r>
      <w:r>
        <w:rPr>
          <w:rFonts w:ascii="Arial" w:hAnsi="Arial" w:cs="Arial"/>
          <w:sz w:val="20"/>
          <w:szCs w:val="20"/>
        </w:rPr>
        <w:t>unit for th</w:t>
      </w:r>
      <w:r w:rsidR="00D30364">
        <w:rPr>
          <w:rFonts w:ascii="Arial" w:hAnsi="Arial" w:cs="Arial"/>
          <w:sz w:val="20"/>
          <w:szCs w:val="20"/>
        </w:rPr>
        <w:t>is</w:t>
      </w:r>
      <w:r>
        <w:rPr>
          <w:rFonts w:ascii="Arial" w:hAnsi="Arial" w:cs="Arial"/>
          <w:sz w:val="20"/>
          <w:szCs w:val="20"/>
        </w:rPr>
        <w:t xml:space="preserve"> activit</w:t>
      </w:r>
      <w:r w:rsidR="00D30364">
        <w:rPr>
          <w:rFonts w:ascii="Arial" w:hAnsi="Arial" w:cs="Arial"/>
          <w:sz w:val="20"/>
          <w:szCs w:val="20"/>
        </w:rPr>
        <w:t>y</w:t>
      </w:r>
      <w:r>
        <w:rPr>
          <w:rFonts w:ascii="Arial" w:hAnsi="Arial" w:cs="Arial"/>
          <w:sz w:val="20"/>
          <w:szCs w:val="20"/>
        </w:rPr>
        <w:t xml:space="preserve"> </w:t>
      </w:r>
      <w:r w:rsidR="00D30364">
        <w:rPr>
          <w:rFonts w:ascii="Arial" w:hAnsi="Arial" w:cs="Arial"/>
          <w:sz w:val="20"/>
          <w:szCs w:val="20"/>
        </w:rPr>
        <w:t>is a</w:t>
      </w:r>
      <w:r>
        <w:rPr>
          <w:rFonts w:ascii="Arial" w:hAnsi="Arial" w:cs="Arial"/>
          <w:sz w:val="20"/>
          <w:szCs w:val="20"/>
        </w:rPr>
        <w:t xml:space="preserve"> weighted average rounded to the nearest whole number</w:t>
      </w:r>
      <w:r w:rsidR="00D30364">
        <w:rPr>
          <w:rFonts w:ascii="Arial" w:hAnsi="Arial" w:cs="Arial"/>
          <w:sz w:val="20"/>
          <w:szCs w:val="20"/>
        </w:rPr>
        <w:t xml:space="preserve"> in this table</w:t>
      </w:r>
      <w:r>
        <w:rPr>
          <w:rFonts w:ascii="Arial" w:hAnsi="Arial" w:cs="Arial"/>
          <w:sz w:val="20"/>
          <w:szCs w:val="20"/>
        </w:rPr>
        <w:t>.</w:t>
      </w:r>
    </w:p>
    <w:p w:rsidR="00753DBB" w:rsidRPr="00BB2522" w:rsidRDefault="005442EA" w:rsidP="00EC0759">
      <w:r w:rsidRPr="00BB2522">
        <w:br w:type="page"/>
      </w:r>
    </w:p>
    <w:tbl>
      <w:tblPr>
        <w:tblW w:w="5010" w:type="pct"/>
        <w:tblInd w:w="93" w:type="dxa"/>
        <w:tblLook w:val="04A0"/>
      </w:tblPr>
      <w:tblGrid>
        <w:gridCol w:w="286"/>
        <w:gridCol w:w="6025"/>
        <w:gridCol w:w="995"/>
        <w:gridCol w:w="900"/>
        <w:gridCol w:w="894"/>
        <w:gridCol w:w="1217"/>
      </w:tblGrid>
      <w:tr w:rsidR="001B7D85" w:rsidRPr="001B7D85" w:rsidTr="008D0D13">
        <w:trPr>
          <w:trHeight w:val="300"/>
        </w:trPr>
        <w:tc>
          <w:tcPr>
            <w:tcW w:w="10317" w:type="dxa"/>
            <w:gridSpan w:val="6"/>
            <w:tcBorders>
              <w:bottom w:val="single" w:sz="4" w:space="0" w:color="auto"/>
            </w:tcBorders>
            <w:shd w:val="clear" w:color="auto" w:fill="auto"/>
            <w:noWrap/>
            <w:vAlign w:val="center"/>
            <w:hideMark/>
          </w:tcPr>
          <w:p w:rsidR="001B7D85" w:rsidRPr="001B7D85" w:rsidRDefault="001B7D85" w:rsidP="00BA27B1">
            <w:pPr>
              <w:jc w:val="center"/>
              <w:rPr>
                <w:rFonts w:ascii="Arial" w:hAnsi="Arial" w:cs="Arial"/>
                <w:b/>
                <w:bCs/>
                <w:color w:val="000000"/>
                <w:sz w:val="20"/>
                <w:szCs w:val="20"/>
              </w:rPr>
            </w:pPr>
            <w:r w:rsidRPr="001B7D85">
              <w:rPr>
                <w:rFonts w:ascii="Arial" w:hAnsi="Arial" w:cs="Arial"/>
                <w:b/>
                <w:bCs/>
                <w:color w:val="000000"/>
                <w:sz w:val="20"/>
                <w:szCs w:val="20"/>
              </w:rPr>
              <w:lastRenderedPageBreak/>
              <w:t>Table 6-3. Agency Burden and Cost (Annual)</w:t>
            </w:r>
          </w:p>
        </w:tc>
      </w:tr>
      <w:tr w:rsidR="001B7D85" w:rsidRPr="001B7D85" w:rsidTr="008D0D13">
        <w:trPr>
          <w:trHeight w:val="525"/>
        </w:trPr>
        <w:tc>
          <w:tcPr>
            <w:tcW w:w="63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jc w:val="center"/>
              <w:rPr>
                <w:rFonts w:ascii="Arial" w:hAnsi="Arial" w:cs="Arial"/>
                <w:b/>
                <w:bCs/>
                <w:color w:val="000000"/>
                <w:sz w:val="20"/>
                <w:szCs w:val="20"/>
              </w:rPr>
            </w:pPr>
            <w:r w:rsidRPr="001B7D85">
              <w:rPr>
                <w:rFonts w:ascii="Arial" w:hAnsi="Arial" w:cs="Arial"/>
                <w:b/>
                <w:bCs/>
                <w:color w:val="000000"/>
                <w:sz w:val="20"/>
                <w:szCs w:val="20"/>
              </w:rPr>
              <w:t>Activity</w:t>
            </w:r>
          </w:p>
        </w:tc>
        <w:tc>
          <w:tcPr>
            <w:tcW w:w="995" w:type="dxa"/>
            <w:tcBorders>
              <w:top w:val="nil"/>
              <w:left w:val="nil"/>
              <w:bottom w:val="single" w:sz="4" w:space="0" w:color="auto"/>
              <w:right w:val="single" w:sz="4" w:space="0" w:color="auto"/>
            </w:tcBorders>
            <w:shd w:val="clear" w:color="auto" w:fill="auto"/>
            <w:vAlign w:val="bottom"/>
            <w:hideMark/>
          </w:tcPr>
          <w:p w:rsidR="001B7D85" w:rsidRPr="001B7D85" w:rsidRDefault="001B7D85" w:rsidP="001B7D85">
            <w:pPr>
              <w:jc w:val="center"/>
              <w:rPr>
                <w:rFonts w:ascii="Arial" w:hAnsi="Arial" w:cs="Arial"/>
                <w:b/>
                <w:bCs/>
                <w:color w:val="000000"/>
                <w:sz w:val="20"/>
                <w:szCs w:val="20"/>
              </w:rPr>
            </w:pPr>
            <w:r w:rsidRPr="001B7D85">
              <w:rPr>
                <w:rFonts w:ascii="Arial" w:hAnsi="Arial" w:cs="Arial"/>
                <w:b/>
                <w:bCs/>
                <w:color w:val="000000"/>
                <w:sz w:val="20"/>
                <w:szCs w:val="20"/>
              </w:rPr>
              <w:t>Units</w:t>
            </w:r>
          </w:p>
        </w:tc>
        <w:tc>
          <w:tcPr>
            <w:tcW w:w="900" w:type="dxa"/>
            <w:tcBorders>
              <w:top w:val="nil"/>
              <w:left w:val="nil"/>
              <w:bottom w:val="single" w:sz="4" w:space="0" w:color="auto"/>
              <w:right w:val="single" w:sz="4" w:space="0" w:color="auto"/>
            </w:tcBorders>
            <w:shd w:val="clear" w:color="auto" w:fill="auto"/>
            <w:vAlign w:val="bottom"/>
            <w:hideMark/>
          </w:tcPr>
          <w:p w:rsidR="001B7D85" w:rsidRPr="001B7D85" w:rsidRDefault="001B7D85" w:rsidP="001B7D85">
            <w:pPr>
              <w:jc w:val="center"/>
              <w:rPr>
                <w:rFonts w:ascii="Arial" w:hAnsi="Arial" w:cs="Arial"/>
                <w:b/>
                <w:bCs/>
                <w:color w:val="000000"/>
                <w:sz w:val="20"/>
                <w:szCs w:val="20"/>
              </w:rPr>
            </w:pPr>
            <w:r w:rsidRPr="001B7D85">
              <w:rPr>
                <w:rFonts w:ascii="Arial" w:hAnsi="Arial" w:cs="Arial"/>
                <w:b/>
                <w:bCs/>
                <w:color w:val="000000"/>
                <w:sz w:val="20"/>
                <w:szCs w:val="20"/>
              </w:rPr>
              <w:t>Hours per Unit</w:t>
            </w:r>
          </w:p>
        </w:tc>
        <w:tc>
          <w:tcPr>
            <w:tcW w:w="894" w:type="dxa"/>
            <w:tcBorders>
              <w:top w:val="nil"/>
              <w:left w:val="nil"/>
              <w:bottom w:val="single" w:sz="4" w:space="0" w:color="auto"/>
              <w:right w:val="single" w:sz="4" w:space="0" w:color="auto"/>
            </w:tcBorders>
            <w:shd w:val="clear" w:color="auto" w:fill="auto"/>
            <w:vAlign w:val="bottom"/>
            <w:hideMark/>
          </w:tcPr>
          <w:p w:rsidR="001B7D85" w:rsidRPr="001B7D85" w:rsidRDefault="001B7D85" w:rsidP="001B7D85">
            <w:pPr>
              <w:jc w:val="center"/>
              <w:rPr>
                <w:rFonts w:ascii="Arial" w:hAnsi="Arial" w:cs="Arial"/>
                <w:b/>
                <w:bCs/>
                <w:color w:val="000000"/>
                <w:sz w:val="20"/>
                <w:szCs w:val="20"/>
              </w:rPr>
            </w:pPr>
            <w:r w:rsidRPr="001B7D85">
              <w:rPr>
                <w:rFonts w:ascii="Arial" w:hAnsi="Arial" w:cs="Arial"/>
                <w:b/>
                <w:bCs/>
                <w:color w:val="000000"/>
                <w:sz w:val="20"/>
                <w:szCs w:val="20"/>
              </w:rPr>
              <w:t>Annual Hours</w:t>
            </w:r>
          </w:p>
        </w:tc>
        <w:tc>
          <w:tcPr>
            <w:tcW w:w="1217" w:type="dxa"/>
            <w:tcBorders>
              <w:top w:val="nil"/>
              <w:left w:val="nil"/>
              <w:bottom w:val="single" w:sz="4" w:space="0" w:color="auto"/>
              <w:right w:val="single" w:sz="4" w:space="0" w:color="auto"/>
            </w:tcBorders>
            <w:shd w:val="clear" w:color="auto" w:fill="auto"/>
            <w:vAlign w:val="bottom"/>
            <w:hideMark/>
          </w:tcPr>
          <w:p w:rsidR="001B7D85" w:rsidRPr="001B7D85" w:rsidRDefault="001B7D85" w:rsidP="001B7D85">
            <w:pPr>
              <w:jc w:val="center"/>
              <w:rPr>
                <w:rFonts w:ascii="Arial" w:hAnsi="Arial" w:cs="Arial"/>
                <w:b/>
                <w:bCs/>
                <w:color w:val="000000"/>
                <w:sz w:val="20"/>
                <w:szCs w:val="20"/>
              </w:rPr>
            </w:pPr>
            <w:r w:rsidRPr="001B7D85">
              <w:rPr>
                <w:rFonts w:ascii="Arial" w:hAnsi="Arial" w:cs="Arial"/>
                <w:b/>
                <w:bCs/>
                <w:color w:val="000000"/>
                <w:sz w:val="20"/>
                <w:szCs w:val="20"/>
              </w:rPr>
              <w:t>Annual Cost ($1000)</w:t>
            </w:r>
          </w:p>
        </w:tc>
      </w:tr>
      <w:tr w:rsidR="001B7D85" w:rsidRPr="001B7D85" w:rsidTr="008D0D13">
        <w:trPr>
          <w:trHeight w:val="300"/>
        </w:trPr>
        <w:tc>
          <w:tcPr>
            <w:tcW w:w="6311" w:type="dxa"/>
            <w:gridSpan w:val="2"/>
            <w:tcBorders>
              <w:top w:val="single" w:sz="4" w:space="0" w:color="auto"/>
              <w:left w:val="single" w:sz="4" w:space="0" w:color="auto"/>
              <w:bottom w:val="single" w:sz="4" w:space="0" w:color="auto"/>
              <w:right w:val="nil"/>
            </w:tcBorders>
            <w:shd w:val="clear" w:color="auto" w:fill="auto"/>
            <w:noWrap/>
            <w:vAlign w:val="center"/>
            <w:hideMark/>
          </w:tcPr>
          <w:p w:rsidR="001B7D85" w:rsidRPr="001B7D85" w:rsidRDefault="001B7D85" w:rsidP="001B7D85">
            <w:pPr>
              <w:rPr>
                <w:rFonts w:ascii="Arial" w:hAnsi="Arial" w:cs="Arial"/>
                <w:b/>
                <w:bCs/>
                <w:color w:val="000000"/>
                <w:sz w:val="20"/>
                <w:szCs w:val="20"/>
              </w:rPr>
            </w:pPr>
            <w:r w:rsidRPr="001B7D85">
              <w:rPr>
                <w:rFonts w:ascii="Arial" w:hAnsi="Arial" w:cs="Arial"/>
                <w:b/>
                <w:bCs/>
                <w:color w:val="000000"/>
                <w:sz w:val="20"/>
                <w:szCs w:val="20"/>
              </w:rPr>
              <w:t>I. Part C (PSD)</w:t>
            </w:r>
          </w:p>
        </w:tc>
        <w:tc>
          <w:tcPr>
            <w:tcW w:w="995" w:type="dxa"/>
            <w:tcBorders>
              <w:top w:val="nil"/>
              <w:left w:val="nil"/>
              <w:bottom w:val="single" w:sz="4" w:space="0" w:color="auto"/>
              <w:right w:val="nil"/>
            </w:tcBorders>
            <w:shd w:val="clear" w:color="auto" w:fill="auto"/>
            <w:noWrap/>
            <w:vAlign w:val="bottom"/>
            <w:hideMark/>
          </w:tcPr>
          <w:p w:rsidR="001B7D85" w:rsidRPr="001B7D85" w:rsidRDefault="001B7D85" w:rsidP="001B7D85">
            <w:pPr>
              <w:rPr>
                <w:rFonts w:ascii="Arial" w:hAnsi="Arial" w:cs="Arial"/>
                <w:b/>
                <w:bCs/>
                <w:color w:val="000000"/>
                <w:sz w:val="20"/>
                <w:szCs w:val="20"/>
              </w:rPr>
            </w:pPr>
            <w:r w:rsidRPr="001B7D85">
              <w:rPr>
                <w:rFonts w:ascii="Arial" w:hAnsi="Arial" w:cs="Arial"/>
                <w:b/>
                <w:bCs/>
                <w:color w:val="000000"/>
                <w:sz w:val="20"/>
                <w:szCs w:val="20"/>
              </w:rPr>
              <w:t> </w:t>
            </w:r>
          </w:p>
        </w:tc>
        <w:tc>
          <w:tcPr>
            <w:tcW w:w="900" w:type="dxa"/>
            <w:tcBorders>
              <w:top w:val="nil"/>
              <w:left w:val="nil"/>
              <w:bottom w:val="single" w:sz="4" w:space="0" w:color="auto"/>
              <w:right w:val="nil"/>
            </w:tcBorders>
            <w:shd w:val="clear" w:color="auto" w:fill="auto"/>
            <w:noWrap/>
            <w:vAlign w:val="bottom"/>
            <w:hideMark/>
          </w:tcPr>
          <w:p w:rsidR="001B7D85" w:rsidRPr="001B7D85" w:rsidRDefault="001B7D85" w:rsidP="001B7D85">
            <w:pPr>
              <w:rPr>
                <w:rFonts w:ascii="Arial" w:hAnsi="Arial" w:cs="Arial"/>
                <w:b/>
                <w:bCs/>
                <w:color w:val="000000"/>
                <w:sz w:val="20"/>
                <w:szCs w:val="20"/>
              </w:rPr>
            </w:pPr>
            <w:r w:rsidRPr="001B7D85">
              <w:rPr>
                <w:rFonts w:ascii="Arial" w:hAnsi="Arial" w:cs="Arial"/>
                <w:b/>
                <w:bCs/>
                <w:color w:val="000000"/>
                <w:sz w:val="20"/>
                <w:szCs w:val="20"/>
              </w:rPr>
              <w:t> </w:t>
            </w:r>
          </w:p>
        </w:tc>
        <w:tc>
          <w:tcPr>
            <w:tcW w:w="894" w:type="dxa"/>
            <w:tcBorders>
              <w:top w:val="nil"/>
              <w:left w:val="nil"/>
              <w:bottom w:val="single" w:sz="4" w:space="0" w:color="auto"/>
              <w:right w:val="nil"/>
            </w:tcBorders>
            <w:shd w:val="clear" w:color="auto" w:fill="auto"/>
            <w:noWrap/>
            <w:vAlign w:val="bottom"/>
            <w:hideMark/>
          </w:tcPr>
          <w:p w:rsidR="001B7D85" w:rsidRPr="001B7D85" w:rsidRDefault="001B7D85" w:rsidP="001B7D85">
            <w:pPr>
              <w:rPr>
                <w:rFonts w:ascii="Arial" w:hAnsi="Arial" w:cs="Arial"/>
                <w:b/>
                <w:bCs/>
                <w:color w:val="000000"/>
                <w:sz w:val="20"/>
                <w:szCs w:val="20"/>
              </w:rPr>
            </w:pPr>
            <w:r w:rsidRPr="001B7D85">
              <w:rPr>
                <w:rFonts w:ascii="Arial" w:hAnsi="Arial" w:cs="Arial"/>
                <w:b/>
                <w:bCs/>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b/>
                <w:bCs/>
                <w:color w:val="000000"/>
                <w:sz w:val="20"/>
                <w:szCs w:val="20"/>
              </w:rPr>
            </w:pPr>
            <w:r w:rsidRPr="001B7D85">
              <w:rPr>
                <w:rFonts w:ascii="Arial" w:hAnsi="Arial" w:cs="Arial"/>
                <w:b/>
                <w:bCs/>
                <w:color w:val="000000"/>
                <w:sz w:val="20"/>
                <w:szCs w:val="20"/>
              </w:rPr>
              <w:t> </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A. Review and Verify Applicability Determination</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1,610 </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2</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3,220 </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$148,120</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B. Review Control Technology Determination</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1,610 </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4</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6,440 </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$296,240</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C. Evaluate Air Quality Monitoring</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1,610 </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1</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1,610 </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$74,060</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D. Evaluate Alternative and Secondary Impact Analysis</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1,610 </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5</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8,050 </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$370,300</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E. Evaluate Class I Area Analysis</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1,610 </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3</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4,830 </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$222,180</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F. Administrative Tasks</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1,610 </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1</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1,610 </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$74,060</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G. Total</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16</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25,760</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$1,184,960</w:t>
            </w:r>
          </w:p>
        </w:tc>
      </w:tr>
      <w:tr w:rsidR="001B7D85" w:rsidRPr="001B7D85" w:rsidTr="008D0D13">
        <w:trPr>
          <w:trHeight w:val="300"/>
        </w:trPr>
        <w:tc>
          <w:tcPr>
            <w:tcW w:w="6311" w:type="dxa"/>
            <w:gridSpan w:val="2"/>
            <w:tcBorders>
              <w:top w:val="nil"/>
              <w:left w:val="single" w:sz="4" w:space="0" w:color="auto"/>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b/>
                <w:bCs/>
                <w:color w:val="000000"/>
                <w:sz w:val="20"/>
                <w:szCs w:val="20"/>
              </w:rPr>
            </w:pPr>
            <w:r w:rsidRPr="001B7D85">
              <w:rPr>
                <w:rFonts w:ascii="Arial" w:hAnsi="Arial" w:cs="Arial"/>
                <w:b/>
                <w:bCs/>
                <w:color w:val="000000"/>
                <w:sz w:val="20"/>
                <w:szCs w:val="20"/>
              </w:rPr>
              <w:t>II. Part D (Non-attainment)</w:t>
            </w:r>
          </w:p>
        </w:tc>
        <w:tc>
          <w:tcPr>
            <w:tcW w:w="995" w:type="dxa"/>
            <w:tcBorders>
              <w:top w:val="nil"/>
              <w:left w:val="nil"/>
              <w:bottom w:val="single" w:sz="4" w:space="0" w:color="auto"/>
              <w:right w:val="nil"/>
            </w:tcBorders>
            <w:shd w:val="clear" w:color="auto" w:fill="auto"/>
            <w:noWrap/>
            <w:vAlign w:val="center"/>
            <w:hideMark/>
          </w:tcPr>
          <w:p w:rsidR="001B7D85" w:rsidRPr="001B7D85" w:rsidRDefault="001B7D85" w:rsidP="008D0D13">
            <w:pPr>
              <w:jc w:val="right"/>
              <w:rPr>
                <w:rFonts w:ascii="Arial" w:hAnsi="Arial" w:cs="Arial"/>
                <w:b/>
                <w:bCs/>
                <w:color w:val="000000"/>
                <w:sz w:val="20"/>
                <w:szCs w:val="20"/>
              </w:rPr>
            </w:pPr>
            <w:r w:rsidRPr="001B7D85">
              <w:rPr>
                <w:rFonts w:ascii="Arial" w:hAnsi="Arial" w:cs="Arial"/>
                <w:b/>
                <w:bCs/>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rsidR="001B7D85" w:rsidRPr="001B7D85" w:rsidRDefault="001B7D85" w:rsidP="008D0D13">
            <w:pPr>
              <w:jc w:val="right"/>
              <w:rPr>
                <w:rFonts w:ascii="Arial" w:hAnsi="Arial" w:cs="Arial"/>
                <w:b/>
                <w:bCs/>
                <w:color w:val="000000"/>
                <w:sz w:val="20"/>
                <w:szCs w:val="20"/>
              </w:rPr>
            </w:pPr>
            <w:r w:rsidRPr="001B7D85">
              <w:rPr>
                <w:rFonts w:ascii="Arial" w:hAnsi="Arial" w:cs="Arial"/>
                <w:b/>
                <w:bCs/>
                <w:color w:val="000000"/>
                <w:sz w:val="20"/>
                <w:szCs w:val="20"/>
              </w:rPr>
              <w:t> </w:t>
            </w:r>
          </w:p>
        </w:tc>
        <w:tc>
          <w:tcPr>
            <w:tcW w:w="894" w:type="dxa"/>
            <w:tcBorders>
              <w:top w:val="nil"/>
              <w:left w:val="nil"/>
              <w:bottom w:val="single" w:sz="4" w:space="0" w:color="auto"/>
              <w:right w:val="nil"/>
            </w:tcBorders>
            <w:shd w:val="clear" w:color="auto" w:fill="auto"/>
            <w:noWrap/>
            <w:vAlign w:val="center"/>
            <w:hideMark/>
          </w:tcPr>
          <w:p w:rsidR="001B7D85" w:rsidRPr="001B7D85" w:rsidRDefault="001B7D85" w:rsidP="008D0D13">
            <w:pPr>
              <w:jc w:val="right"/>
              <w:rPr>
                <w:rFonts w:ascii="Arial" w:hAnsi="Arial" w:cs="Arial"/>
                <w:b/>
                <w:bCs/>
                <w:color w:val="000000"/>
                <w:sz w:val="20"/>
                <w:szCs w:val="20"/>
              </w:rPr>
            </w:pPr>
            <w:r w:rsidRPr="001B7D85">
              <w:rPr>
                <w:rFonts w:ascii="Arial" w:hAnsi="Arial" w:cs="Arial"/>
                <w:b/>
                <w:bCs/>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b/>
                <w:bCs/>
                <w:color w:val="000000"/>
                <w:sz w:val="20"/>
                <w:szCs w:val="20"/>
              </w:rPr>
            </w:pPr>
            <w:r w:rsidRPr="001B7D85">
              <w:rPr>
                <w:rFonts w:ascii="Arial" w:hAnsi="Arial" w:cs="Arial"/>
                <w:b/>
                <w:bCs/>
                <w:color w:val="000000"/>
                <w:sz w:val="20"/>
                <w:szCs w:val="20"/>
              </w:rPr>
              <w:t> </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A. Review and Verify Applicability Determination</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486</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2</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972</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$44,712 </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B. Review Control Technology Determination</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486</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4</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1,944</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$89,424 </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C. Evaluate Offsets</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486</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1</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486</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$22,356 </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D. Evaluate Air Quality Monitoring</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486</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5</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2,430</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$111,780 </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E. Evaluate Alternative and Secondary Impact Analysis</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486</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3</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1,458</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$67,068 </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F. Administrative Tasks</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486</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1</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486</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$22,356 </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G. Total</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16</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7,776</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$357,696</w:t>
            </w:r>
          </w:p>
        </w:tc>
      </w:tr>
      <w:tr w:rsidR="001B7D85" w:rsidRPr="001B7D85" w:rsidTr="008D0D13">
        <w:trPr>
          <w:trHeight w:val="300"/>
        </w:trPr>
        <w:tc>
          <w:tcPr>
            <w:tcW w:w="6311" w:type="dxa"/>
            <w:gridSpan w:val="2"/>
            <w:tcBorders>
              <w:top w:val="single" w:sz="4" w:space="0" w:color="auto"/>
              <w:left w:val="single" w:sz="4" w:space="0" w:color="auto"/>
              <w:bottom w:val="single" w:sz="4" w:space="0" w:color="auto"/>
              <w:right w:val="nil"/>
            </w:tcBorders>
            <w:shd w:val="clear" w:color="auto" w:fill="auto"/>
            <w:noWrap/>
            <w:vAlign w:val="center"/>
            <w:hideMark/>
          </w:tcPr>
          <w:p w:rsidR="001B7D85" w:rsidRPr="001B7D85" w:rsidRDefault="001B7D85" w:rsidP="001B7D85">
            <w:pPr>
              <w:rPr>
                <w:rFonts w:ascii="Arial" w:hAnsi="Arial" w:cs="Arial"/>
                <w:b/>
                <w:bCs/>
                <w:color w:val="000000"/>
                <w:sz w:val="20"/>
                <w:szCs w:val="20"/>
              </w:rPr>
            </w:pPr>
            <w:r w:rsidRPr="001B7D85">
              <w:rPr>
                <w:rFonts w:ascii="Arial" w:hAnsi="Arial" w:cs="Arial"/>
                <w:b/>
                <w:bCs/>
                <w:color w:val="000000"/>
                <w:sz w:val="20"/>
                <w:szCs w:val="20"/>
              </w:rPr>
              <w:t>III. Minor NSR</w:t>
            </w:r>
            <w:r w:rsidR="008D0D13">
              <w:rPr>
                <w:rFonts w:ascii="Arial" w:hAnsi="Arial" w:cs="Arial"/>
                <w:b/>
                <w:bCs/>
                <w:color w:val="000000"/>
                <w:sz w:val="20"/>
                <w:szCs w:val="20"/>
              </w:rPr>
              <w:t xml:space="preserve"> – State/Local Programs</w:t>
            </w:r>
          </w:p>
        </w:tc>
        <w:tc>
          <w:tcPr>
            <w:tcW w:w="995" w:type="dxa"/>
            <w:tcBorders>
              <w:top w:val="nil"/>
              <w:left w:val="nil"/>
              <w:bottom w:val="single" w:sz="4" w:space="0" w:color="auto"/>
              <w:right w:val="nil"/>
            </w:tcBorders>
            <w:shd w:val="clear" w:color="auto" w:fill="auto"/>
            <w:noWrap/>
            <w:vAlign w:val="center"/>
            <w:hideMark/>
          </w:tcPr>
          <w:p w:rsidR="001B7D85" w:rsidRPr="001B7D85" w:rsidRDefault="001B7D85" w:rsidP="008D0D13">
            <w:pPr>
              <w:jc w:val="right"/>
              <w:rPr>
                <w:rFonts w:ascii="Arial" w:hAnsi="Arial" w:cs="Arial"/>
                <w:b/>
                <w:bCs/>
                <w:color w:val="000000"/>
                <w:sz w:val="20"/>
                <w:szCs w:val="20"/>
              </w:rPr>
            </w:pPr>
            <w:r w:rsidRPr="001B7D85">
              <w:rPr>
                <w:rFonts w:ascii="Arial" w:hAnsi="Arial" w:cs="Arial"/>
                <w:b/>
                <w:bCs/>
                <w:color w:val="000000"/>
                <w:sz w:val="20"/>
                <w:szCs w:val="20"/>
              </w:rPr>
              <w:t> </w:t>
            </w:r>
          </w:p>
        </w:tc>
        <w:tc>
          <w:tcPr>
            <w:tcW w:w="900" w:type="dxa"/>
            <w:tcBorders>
              <w:top w:val="nil"/>
              <w:left w:val="nil"/>
              <w:bottom w:val="single" w:sz="4" w:space="0" w:color="auto"/>
              <w:right w:val="nil"/>
            </w:tcBorders>
            <w:shd w:val="clear" w:color="auto" w:fill="auto"/>
            <w:noWrap/>
            <w:vAlign w:val="center"/>
            <w:hideMark/>
          </w:tcPr>
          <w:p w:rsidR="001B7D85" w:rsidRPr="001B7D85" w:rsidRDefault="001B7D85" w:rsidP="008D0D13">
            <w:pPr>
              <w:jc w:val="right"/>
              <w:rPr>
                <w:rFonts w:ascii="Arial" w:hAnsi="Arial" w:cs="Arial"/>
                <w:b/>
                <w:bCs/>
                <w:color w:val="000000"/>
                <w:sz w:val="20"/>
                <w:szCs w:val="20"/>
              </w:rPr>
            </w:pPr>
            <w:r w:rsidRPr="001B7D85">
              <w:rPr>
                <w:rFonts w:ascii="Arial" w:hAnsi="Arial" w:cs="Arial"/>
                <w:b/>
                <w:bCs/>
                <w:color w:val="000000"/>
                <w:sz w:val="20"/>
                <w:szCs w:val="20"/>
              </w:rPr>
              <w:t> </w:t>
            </w:r>
          </w:p>
        </w:tc>
        <w:tc>
          <w:tcPr>
            <w:tcW w:w="894" w:type="dxa"/>
            <w:tcBorders>
              <w:top w:val="nil"/>
              <w:left w:val="nil"/>
              <w:bottom w:val="single" w:sz="4" w:space="0" w:color="auto"/>
              <w:right w:val="nil"/>
            </w:tcBorders>
            <w:shd w:val="clear" w:color="auto" w:fill="auto"/>
            <w:noWrap/>
            <w:vAlign w:val="center"/>
            <w:hideMark/>
          </w:tcPr>
          <w:p w:rsidR="001B7D85" w:rsidRPr="001B7D85" w:rsidRDefault="001B7D85" w:rsidP="008D0D13">
            <w:pPr>
              <w:jc w:val="right"/>
              <w:rPr>
                <w:rFonts w:ascii="Arial" w:hAnsi="Arial" w:cs="Arial"/>
                <w:b/>
                <w:bCs/>
                <w:color w:val="000000"/>
                <w:sz w:val="20"/>
                <w:szCs w:val="20"/>
              </w:rPr>
            </w:pPr>
            <w:r w:rsidRPr="001B7D85">
              <w:rPr>
                <w:rFonts w:ascii="Arial" w:hAnsi="Arial" w:cs="Arial"/>
                <w:b/>
                <w:bCs/>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b/>
                <w:bCs/>
                <w:color w:val="000000"/>
                <w:sz w:val="20"/>
                <w:szCs w:val="20"/>
              </w:rPr>
            </w:pPr>
            <w:r w:rsidRPr="001B7D85">
              <w:rPr>
                <w:rFonts w:ascii="Arial" w:hAnsi="Arial" w:cs="Arial"/>
                <w:b/>
                <w:bCs/>
                <w:color w:val="000000"/>
                <w:sz w:val="20"/>
                <w:szCs w:val="20"/>
              </w:rPr>
              <w:t> </w:t>
            </w:r>
          </w:p>
        </w:tc>
      </w:tr>
      <w:tr w:rsidR="001B7D85" w:rsidRPr="001B7D85" w:rsidTr="008D0D13">
        <w:trPr>
          <w:trHeight w:val="300"/>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 </w:t>
            </w:r>
          </w:p>
        </w:tc>
        <w:tc>
          <w:tcPr>
            <w:tcW w:w="602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1B7D85">
            <w:pPr>
              <w:rPr>
                <w:rFonts w:ascii="Arial" w:hAnsi="Arial" w:cs="Arial"/>
                <w:color w:val="000000"/>
                <w:sz w:val="20"/>
                <w:szCs w:val="20"/>
              </w:rPr>
            </w:pPr>
            <w:r w:rsidRPr="001B7D85">
              <w:rPr>
                <w:rFonts w:ascii="Arial" w:hAnsi="Arial" w:cs="Arial"/>
                <w:color w:val="000000"/>
                <w:sz w:val="20"/>
                <w:szCs w:val="20"/>
              </w:rPr>
              <w:t>Review Synthetic/Netting-Based Minor NSR Permits</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2,957</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2</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6,964</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xml:space="preserve">$320,344 </w:t>
            </w:r>
          </w:p>
        </w:tc>
      </w:tr>
      <w:tr w:rsidR="008D0D13" w:rsidRPr="001B7D85" w:rsidTr="00CD1F6D">
        <w:trPr>
          <w:trHeight w:val="300"/>
        </w:trPr>
        <w:tc>
          <w:tcPr>
            <w:tcW w:w="6311" w:type="dxa"/>
            <w:gridSpan w:val="2"/>
            <w:tcBorders>
              <w:top w:val="single" w:sz="4" w:space="0" w:color="auto"/>
              <w:left w:val="single" w:sz="4" w:space="0" w:color="auto"/>
              <w:bottom w:val="single" w:sz="4" w:space="0" w:color="auto"/>
            </w:tcBorders>
            <w:shd w:val="clear" w:color="auto" w:fill="auto"/>
            <w:noWrap/>
            <w:vAlign w:val="center"/>
            <w:hideMark/>
          </w:tcPr>
          <w:p w:rsidR="008D0D13" w:rsidRPr="001B7D85" w:rsidRDefault="008D0D13" w:rsidP="001B7D85">
            <w:pPr>
              <w:rPr>
                <w:rFonts w:ascii="Arial" w:hAnsi="Arial" w:cs="Arial"/>
                <w:b/>
                <w:bCs/>
                <w:color w:val="000000"/>
                <w:sz w:val="20"/>
                <w:szCs w:val="20"/>
              </w:rPr>
            </w:pPr>
            <w:r w:rsidRPr="008D4A71">
              <w:rPr>
                <w:rFonts w:ascii="Arial" w:hAnsi="Arial" w:cs="Arial"/>
                <w:b/>
                <w:bCs/>
                <w:color w:val="000000"/>
                <w:sz w:val="20"/>
                <w:szCs w:val="20"/>
              </w:rPr>
              <w:t>IV. Minor NSR - Indian Country Program</w:t>
            </w:r>
          </w:p>
        </w:tc>
        <w:tc>
          <w:tcPr>
            <w:tcW w:w="995" w:type="dxa"/>
            <w:tcBorders>
              <w:top w:val="nil"/>
              <w:bottom w:val="single" w:sz="4" w:space="0" w:color="auto"/>
            </w:tcBorders>
            <w:shd w:val="clear" w:color="auto" w:fill="auto"/>
            <w:noWrap/>
            <w:vAlign w:val="center"/>
            <w:hideMark/>
          </w:tcPr>
          <w:p w:rsidR="008D0D13" w:rsidRPr="001B7D85" w:rsidRDefault="008D0D13" w:rsidP="008D0D13">
            <w:pPr>
              <w:jc w:val="right"/>
              <w:rPr>
                <w:rFonts w:ascii="Arial" w:hAnsi="Arial" w:cs="Arial"/>
                <w:color w:val="000000"/>
                <w:sz w:val="20"/>
                <w:szCs w:val="20"/>
              </w:rPr>
            </w:pPr>
          </w:p>
        </w:tc>
        <w:tc>
          <w:tcPr>
            <w:tcW w:w="900" w:type="dxa"/>
            <w:tcBorders>
              <w:top w:val="nil"/>
              <w:bottom w:val="single" w:sz="4" w:space="0" w:color="auto"/>
            </w:tcBorders>
            <w:shd w:val="clear" w:color="auto" w:fill="auto"/>
            <w:noWrap/>
            <w:vAlign w:val="center"/>
            <w:hideMark/>
          </w:tcPr>
          <w:p w:rsidR="008D0D13" w:rsidRPr="001B7D85" w:rsidRDefault="008D0D13" w:rsidP="008D0D13">
            <w:pPr>
              <w:jc w:val="right"/>
              <w:rPr>
                <w:rFonts w:ascii="Arial" w:hAnsi="Arial" w:cs="Arial"/>
                <w:color w:val="000000"/>
                <w:sz w:val="20"/>
                <w:szCs w:val="20"/>
              </w:rPr>
            </w:pPr>
          </w:p>
        </w:tc>
        <w:tc>
          <w:tcPr>
            <w:tcW w:w="894" w:type="dxa"/>
            <w:tcBorders>
              <w:top w:val="nil"/>
              <w:bottom w:val="single" w:sz="4" w:space="0" w:color="auto"/>
            </w:tcBorders>
            <w:shd w:val="clear" w:color="auto" w:fill="auto"/>
            <w:noWrap/>
            <w:vAlign w:val="center"/>
            <w:hideMark/>
          </w:tcPr>
          <w:p w:rsidR="008D0D13" w:rsidRPr="001B7D85" w:rsidRDefault="008D0D13" w:rsidP="008D0D13">
            <w:pPr>
              <w:jc w:val="right"/>
              <w:rPr>
                <w:rFonts w:ascii="Arial" w:hAnsi="Arial" w:cs="Arial"/>
                <w:color w:val="000000"/>
                <w:sz w:val="20"/>
                <w:szCs w:val="20"/>
              </w:rPr>
            </w:pPr>
          </w:p>
        </w:tc>
        <w:tc>
          <w:tcPr>
            <w:tcW w:w="1217" w:type="dxa"/>
            <w:tcBorders>
              <w:top w:val="nil"/>
              <w:bottom w:val="single" w:sz="4" w:space="0" w:color="auto"/>
              <w:right w:val="single" w:sz="4" w:space="0" w:color="auto"/>
            </w:tcBorders>
            <w:shd w:val="clear" w:color="auto" w:fill="auto"/>
            <w:noWrap/>
            <w:vAlign w:val="center"/>
            <w:hideMark/>
          </w:tcPr>
          <w:p w:rsidR="008D0D13" w:rsidRPr="001B7D85" w:rsidRDefault="008D0D13" w:rsidP="008D0D13">
            <w:pPr>
              <w:jc w:val="right"/>
              <w:rPr>
                <w:rFonts w:ascii="Arial" w:hAnsi="Arial" w:cs="Arial"/>
                <w:color w:val="000000"/>
                <w:sz w:val="20"/>
                <w:szCs w:val="20"/>
              </w:rPr>
            </w:pPr>
          </w:p>
        </w:tc>
      </w:tr>
      <w:tr w:rsidR="008D0D13" w:rsidRPr="001B7D85" w:rsidTr="008D0D13">
        <w:trPr>
          <w:trHeight w:val="300"/>
        </w:trPr>
        <w:tc>
          <w:tcPr>
            <w:tcW w:w="28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0D13" w:rsidRPr="001B7D85" w:rsidRDefault="008D0D13" w:rsidP="001B7D85">
            <w:pPr>
              <w:rPr>
                <w:rFonts w:ascii="Arial" w:hAnsi="Arial" w:cs="Arial"/>
                <w:b/>
                <w:bCs/>
                <w:color w:val="000000"/>
                <w:sz w:val="20"/>
                <w:szCs w:val="20"/>
              </w:rPr>
            </w:pPr>
          </w:p>
        </w:tc>
        <w:tc>
          <w:tcPr>
            <w:tcW w:w="6025" w:type="dxa"/>
            <w:tcBorders>
              <w:top w:val="single" w:sz="4" w:space="0" w:color="auto"/>
              <w:left w:val="single" w:sz="4" w:space="0" w:color="auto"/>
              <w:bottom w:val="single" w:sz="4" w:space="0" w:color="auto"/>
              <w:right w:val="single" w:sz="4" w:space="0" w:color="000000"/>
            </w:tcBorders>
            <w:shd w:val="clear" w:color="auto" w:fill="auto"/>
            <w:vAlign w:val="center"/>
          </w:tcPr>
          <w:p w:rsidR="008D0D13" w:rsidRPr="001B7D85" w:rsidRDefault="00CD1F6D" w:rsidP="00CD1F6D">
            <w:pPr>
              <w:rPr>
                <w:rFonts w:ascii="Arial" w:hAnsi="Arial" w:cs="Arial"/>
                <w:b/>
                <w:bCs/>
                <w:color w:val="000000"/>
                <w:sz w:val="20"/>
                <w:szCs w:val="20"/>
              </w:rPr>
            </w:pPr>
            <w:r w:rsidRPr="001B7D85">
              <w:rPr>
                <w:rFonts w:ascii="Arial" w:hAnsi="Arial" w:cs="Arial"/>
                <w:color w:val="000000"/>
                <w:sz w:val="20"/>
                <w:szCs w:val="20"/>
              </w:rPr>
              <w:t>Review Minor NSR Permits</w:t>
            </w:r>
            <w:r>
              <w:rPr>
                <w:rFonts w:ascii="Arial" w:hAnsi="Arial" w:cs="Arial"/>
                <w:color w:val="000000"/>
                <w:sz w:val="20"/>
                <w:szCs w:val="20"/>
              </w:rPr>
              <w:t xml:space="preserve"> and Registrations</w:t>
            </w:r>
            <w:r w:rsidR="00F41A66" w:rsidRPr="00F41A66">
              <w:rPr>
                <w:vertAlign w:val="superscript"/>
              </w:rPr>
              <w:t xml:space="preserve"> a</w:t>
            </w:r>
          </w:p>
        </w:tc>
        <w:tc>
          <w:tcPr>
            <w:tcW w:w="995" w:type="dxa"/>
            <w:tcBorders>
              <w:top w:val="nil"/>
              <w:left w:val="nil"/>
              <w:bottom w:val="single" w:sz="4" w:space="0" w:color="auto"/>
              <w:right w:val="single" w:sz="4" w:space="0" w:color="auto"/>
            </w:tcBorders>
            <w:shd w:val="clear" w:color="auto" w:fill="auto"/>
            <w:noWrap/>
            <w:vAlign w:val="center"/>
            <w:hideMark/>
          </w:tcPr>
          <w:p w:rsidR="008D0D13" w:rsidRPr="001B7D85" w:rsidRDefault="001E00EE" w:rsidP="008D0D13">
            <w:pPr>
              <w:jc w:val="right"/>
              <w:rPr>
                <w:rFonts w:ascii="Arial" w:hAnsi="Arial" w:cs="Arial"/>
                <w:color w:val="000000"/>
                <w:sz w:val="20"/>
                <w:szCs w:val="20"/>
              </w:rPr>
            </w:pPr>
            <w:r w:rsidRPr="008D4A71">
              <w:rPr>
                <w:rFonts w:ascii="Arial" w:hAnsi="Arial" w:cs="Arial"/>
                <w:color w:val="000000"/>
                <w:sz w:val="20"/>
                <w:szCs w:val="20"/>
              </w:rPr>
              <w:t>12,432</w:t>
            </w:r>
          </w:p>
        </w:tc>
        <w:tc>
          <w:tcPr>
            <w:tcW w:w="900" w:type="dxa"/>
            <w:tcBorders>
              <w:top w:val="nil"/>
              <w:left w:val="nil"/>
              <w:bottom w:val="single" w:sz="4" w:space="0" w:color="auto"/>
              <w:right w:val="single" w:sz="4" w:space="0" w:color="auto"/>
            </w:tcBorders>
            <w:shd w:val="clear" w:color="auto" w:fill="auto"/>
            <w:noWrap/>
            <w:vAlign w:val="center"/>
            <w:hideMark/>
          </w:tcPr>
          <w:p w:rsidR="008D0D13" w:rsidRPr="001B7D85" w:rsidRDefault="001E00EE" w:rsidP="008D0D13">
            <w:pPr>
              <w:jc w:val="right"/>
              <w:rPr>
                <w:rFonts w:ascii="Arial" w:hAnsi="Arial" w:cs="Arial"/>
                <w:color w:val="000000"/>
                <w:sz w:val="20"/>
                <w:szCs w:val="20"/>
              </w:rPr>
            </w:pPr>
            <w:r>
              <w:rPr>
                <w:rFonts w:ascii="Arial" w:hAnsi="Arial" w:cs="Arial"/>
                <w:color w:val="000000"/>
                <w:sz w:val="20"/>
                <w:szCs w:val="20"/>
              </w:rPr>
              <w:t>4</w:t>
            </w:r>
          </w:p>
        </w:tc>
        <w:tc>
          <w:tcPr>
            <w:tcW w:w="894" w:type="dxa"/>
            <w:tcBorders>
              <w:top w:val="nil"/>
              <w:left w:val="nil"/>
              <w:bottom w:val="single" w:sz="4" w:space="0" w:color="auto"/>
              <w:right w:val="single" w:sz="4" w:space="0" w:color="auto"/>
            </w:tcBorders>
            <w:shd w:val="clear" w:color="auto" w:fill="auto"/>
            <w:noWrap/>
            <w:vAlign w:val="center"/>
            <w:hideMark/>
          </w:tcPr>
          <w:p w:rsidR="008D0D13" w:rsidRPr="001B7D85" w:rsidRDefault="001E00EE" w:rsidP="008D0D13">
            <w:pPr>
              <w:jc w:val="right"/>
              <w:rPr>
                <w:rFonts w:ascii="Arial" w:hAnsi="Arial" w:cs="Arial"/>
                <w:color w:val="000000"/>
                <w:sz w:val="20"/>
                <w:szCs w:val="20"/>
              </w:rPr>
            </w:pPr>
            <w:r w:rsidRPr="001E00EE">
              <w:rPr>
                <w:rFonts w:ascii="Arial" w:hAnsi="Arial" w:cs="Arial"/>
                <w:color w:val="000000"/>
                <w:sz w:val="20"/>
                <w:szCs w:val="20"/>
              </w:rPr>
              <w:t>44,568</w:t>
            </w:r>
          </w:p>
        </w:tc>
        <w:tc>
          <w:tcPr>
            <w:tcW w:w="1217" w:type="dxa"/>
            <w:tcBorders>
              <w:top w:val="nil"/>
              <w:left w:val="nil"/>
              <w:bottom w:val="single" w:sz="4" w:space="0" w:color="auto"/>
              <w:right w:val="single" w:sz="4" w:space="0" w:color="auto"/>
            </w:tcBorders>
            <w:shd w:val="clear" w:color="auto" w:fill="auto"/>
            <w:noWrap/>
            <w:vAlign w:val="center"/>
            <w:hideMark/>
          </w:tcPr>
          <w:p w:rsidR="008D0D13" w:rsidRPr="001B7D85" w:rsidRDefault="001E00EE" w:rsidP="008D0D13">
            <w:pPr>
              <w:jc w:val="right"/>
              <w:rPr>
                <w:rFonts w:ascii="Arial" w:hAnsi="Arial" w:cs="Arial"/>
                <w:color w:val="000000"/>
                <w:sz w:val="20"/>
                <w:szCs w:val="20"/>
              </w:rPr>
            </w:pPr>
            <w:r w:rsidRPr="001E00EE">
              <w:rPr>
                <w:rFonts w:ascii="Arial" w:hAnsi="Arial" w:cs="Arial"/>
                <w:color w:val="000000"/>
                <w:sz w:val="20"/>
                <w:szCs w:val="20"/>
              </w:rPr>
              <w:t>$4,567,077</w:t>
            </w:r>
          </w:p>
        </w:tc>
      </w:tr>
      <w:tr w:rsidR="008D0D13" w:rsidRPr="001B7D85" w:rsidTr="00CD1F6D">
        <w:trPr>
          <w:trHeight w:val="300"/>
        </w:trPr>
        <w:tc>
          <w:tcPr>
            <w:tcW w:w="6311" w:type="dxa"/>
            <w:gridSpan w:val="2"/>
            <w:tcBorders>
              <w:top w:val="single" w:sz="4" w:space="0" w:color="auto"/>
              <w:left w:val="single" w:sz="4" w:space="0" w:color="auto"/>
              <w:bottom w:val="single" w:sz="4" w:space="0" w:color="auto"/>
            </w:tcBorders>
            <w:shd w:val="clear" w:color="auto" w:fill="auto"/>
            <w:noWrap/>
            <w:vAlign w:val="center"/>
            <w:hideMark/>
          </w:tcPr>
          <w:p w:rsidR="008D0D13" w:rsidRPr="001B7D85" w:rsidRDefault="008D0D13" w:rsidP="001B7D85">
            <w:pPr>
              <w:rPr>
                <w:rFonts w:ascii="Arial" w:hAnsi="Arial" w:cs="Arial"/>
                <w:b/>
                <w:bCs/>
                <w:color w:val="000000"/>
                <w:sz w:val="20"/>
                <w:szCs w:val="20"/>
              </w:rPr>
            </w:pPr>
            <w:r w:rsidRPr="00415D8C">
              <w:rPr>
                <w:rFonts w:ascii="Arial" w:hAnsi="Arial" w:cs="Arial"/>
                <w:b/>
                <w:bCs/>
                <w:color w:val="000000"/>
                <w:sz w:val="20"/>
                <w:szCs w:val="20"/>
              </w:rPr>
              <w:t>V. SIP Revisions</w:t>
            </w:r>
          </w:p>
        </w:tc>
        <w:tc>
          <w:tcPr>
            <w:tcW w:w="995" w:type="dxa"/>
            <w:tcBorders>
              <w:top w:val="nil"/>
              <w:bottom w:val="single" w:sz="4" w:space="0" w:color="auto"/>
            </w:tcBorders>
            <w:shd w:val="clear" w:color="auto" w:fill="auto"/>
            <w:noWrap/>
            <w:vAlign w:val="center"/>
            <w:hideMark/>
          </w:tcPr>
          <w:p w:rsidR="008D0D13" w:rsidRPr="001B7D85" w:rsidRDefault="008D0D13" w:rsidP="008D0D13">
            <w:pPr>
              <w:jc w:val="right"/>
              <w:rPr>
                <w:rFonts w:ascii="Arial" w:hAnsi="Arial" w:cs="Arial"/>
                <w:color w:val="000000"/>
                <w:sz w:val="20"/>
                <w:szCs w:val="20"/>
              </w:rPr>
            </w:pPr>
          </w:p>
        </w:tc>
        <w:tc>
          <w:tcPr>
            <w:tcW w:w="900" w:type="dxa"/>
            <w:tcBorders>
              <w:top w:val="nil"/>
              <w:bottom w:val="single" w:sz="4" w:space="0" w:color="auto"/>
            </w:tcBorders>
            <w:shd w:val="clear" w:color="auto" w:fill="auto"/>
            <w:noWrap/>
            <w:vAlign w:val="center"/>
            <w:hideMark/>
          </w:tcPr>
          <w:p w:rsidR="008D0D13" w:rsidRPr="001B7D85" w:rsidRDefault="008D0D13" w:rsidP="008D0D13">
            <w:pPr>
              <w:jc w:val="right"/>
              <w:rPr>
                <w:rFonts w:ascii="Arial" w:hAnsi="Arial" w:cs="Arial"/>
                <w:color w:val="000000"/>
                <w:sz w:val="20"/>
                <w:szCs w:val="20"/>
              </w:rPr>
            </w:pPr>
          </w:p>
        </w:tc>
        <w:tc>
          <w:tcPr>
            <w:tcW w:w="894" w:type="dxa"/>
            <w:tcBorders>
              <w:top w:val="nil"/>
              <w:bottom w:val="single" w:sz="4" w:space="0" w:color="auto"/>
            </w:tcBorders>
            <w:shd w:val="clear" w:color="auto" w:fill="auto"/>
            <w:noWrap/>
            <w:vAlign w:val="center"/>
            <w:hideMark/>
          </w:tcPr>
          <w:p w:rsidR="008D0D13" w:rsidRPr="001B7D85" w:rsidRDefault="008D0D13" w:rsidP="008D0D13">
            <w:pPr>
              <w:jc w:val="right"/>
              <w:rPr>
                <w:rFonts w:ascii="Arial" w:hAnsi="Arial" w:cs="Arial"/>
                <w:color w:val="000000"/>
                <w:sz w:val="20"/>
                <w:szCs w:val="20"/>
              </w:rPr>
            </w:pPr>
          </w:p>
        </w:tc>
        <w:tc>
          <w:tcPr>
            <w:tcW w:w="1217" w:type="dxa"/>
            <w:tcBorders>
              <w:top w:val="nil"/>
              <w:bottom w:val="single" w:sz="4" w:space="0" w:color="auto"/>
              <w:right w:val="single" w:sz="4" w:space="0" w:color="auto"/>
            </w:tcBorders>
            <w:shd w:val="clear" w:color="auto" w:fill="auto"/>
            <w:noWrap/>
            <w:vAlign w:val="center"/>
            <w:hideMark/>
          </w:tcPr>
          <w:p w:rsidR="008D0D13" w:rsidRPr="001B7D85" w:rsidRDefault="008D0D13" w:rsidP="008D0D13">
            <w:pPr>
              <w:jc w:val="right"/>
              <w:rPr>
                <w:rFonts w:ascii="Arial" w:hAnsi="Arial" w:cs="Arial"/>
                <w:color w:val="000000"/>
                <w:sz w:val="20"/>
                <w:szCs w:val="20"/>
              </w:rPr>
            </w:pPr>
          </w:p>
        </w:tc>
      </w:tr>
      <w:tr w:rsidR="008D0D13" w:rsidRPr="001B7D85" w:rsidTr="008D0D13">
        <w:trPr>
          <w:trHeight w:val="300"/>
        </w:trPr>
        <w:tc>
          <w:tcPr>
            <w:tcW w:w="28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0D13" w:rsidRPr="001B7D85" w:rsidRDefault="008D0D13" w:rsidP="001B7D85">
            <w:pPr>
              <w:rPr>
                <w:rFonts w:ascii="Arial" w:hAnsi="Arial" w:cs="Arial"/>
                <w:b/>
                <w:bCs/>
                <w:color w:val="000000"/>
                <w:sz w:val="20"/>
                <w:szCs w:val="20"/>
              </w:rPr>
            </w:pPr>
          </w:p>
        </w:tc>
        <w:tc>
          <w:tcPr>
            <w:tcW w:w="6025" w:type="dxa"/>
            <w:tcBorders>
              <w:top w:val="single" w:sz="4" w:space="0" w:color="auto"/>
              <w:left w:val="single" w:sz="4" w:space="0" w:color="auto"/>
              <w:bottom w:val="single" w:sz="4" w:space="0" w:color="auto"/>
              <w:right w:val="single" w:sz="4" w:space="0" w:color="000000"/>
            </w:tcBorders>
            <w:shd w:val="clear" w:color="auto" w:fill="auto"/>
            <w:vAlign w:val="center"/>
          </w:tcPr>
          <w:p w:rsidR="008D0D13" w:rsidRPr="000E2421" w:rsidRDefault="000E2421" w:rsidP="001B7D85">
            <w:pPr>
              <w:rPr>
                <w:rFonts w:ascii="Arial" w:hAnsi="Arial" w:cs="Arial"/>
                <w:bCs/>
                <w:color w:val="000000"/>
                <w:sz w:val="20"/>
                <w:szCs w:val="20"/>
              </w:rPr>
            </w:pPr>
            <w:r w:rsidRPr="000E2421">
              <w:rPr>
                <w:rFonts w:ascii="Arial" w:hAnsi="Arial" w:cs="Arial"/>
                <w:bCs/>
                <w:color w:val="000000"/>
                <w:sz w:val="20"/>
                <w:szCs w:val="20"/>
              </w:rPr>
              <w:t>Review</w:t>
            </w:r>
            <w:r>
              <w:rPr>
                <w:rFonts w:ascii="Arial" w:hAnsi="Arial" w:cs="Arial"/>
                <w:bCs/>
                <w:color w:val="000000"/>
                <w:sz w:val="20"/>
                <w:szCs w:val="20"/>
              </w:rPr>
              <w:t xml:space="preserve"> of SIP revisions</w:t>
            </w:r>
          </w:p>
        </w:tc>
        <w:tc>
          <w:tcPr>
            <w:tcW w:w="995" w:type="dxa"/>
            <w:tcBorders>
              <w:top w:val="nil"/>
              <w:left w:val="nil"/>
              <w:bottom w:val="single" w:sz="4" w:space="0" w:color="auto"/>
              <w:right w:val="single" w:sz="4" w:space="0" w:color="auto"/>
            </w:tcBorders>
            <w:shd w:val="clear" w:color="auto" w:fill="auto"/>
            <w:noWrap/>
            <w:vAlign w:val="center"/>
            <w:hideMark/>
          </w:tcPr>
          <w:p w:rsidR="008D0D13" w:rsidRPr="001B7D85" w:rsidRDefault="000E2421" w:rsidP="008D0D13">
            <w:pPr>
              <w:jc w:val="right"/>
              <w:rPr>
                <w:rFonts w:ascii="Arial" w:hAnsi="Arial" w:cs="Arial"/>
                <w:color w:val="000000"/>
                <w:sz w:val="20"/>
                <w:szCs w:val="20"/>
              </w:rPr>
            </w:pPr>
            <w:r>
              <w:rPr>
                <w:rFonts w:ascii="Arial" w:hAnsi="Arial" w:cs="Arial"/>
                <w:color w:val="000000"/>
                <w:sz w:val="20"/>
                <w:szCs w:val="20"/>
              </w:rPr>
              <w:t>51</w:t>
            </w:r>
          </w:p>
        </w:tc>
        <w:tc>
          <w:tcPr>
            <w:tcW w:w="900" w:type="dxa"/>
            <w:tcBorders>
              <w:top w:val="nil"/>
              <w:left w:val="nil"/>
              <w:bottom w:val="single" w:sz="4" w:space="0" w:color="auto"/>
              <w:right w:val="single" w:sz="4" w:space="0" w:color="auto"/>
            </w:tcBorders>
            <w:shd w:val="clear" w:color="auto" w:fill="auto"/>
            <w:noWrap/>
            <w:vAlign w:val="center"/>
            <w:hideMark/>
          </w:tcPr>
          <w:p w:rsidR="008D0D13" w:rsidRPr="001B7D85" w:rsidRDefault="000E2421" w:rsidP="008D0D13">
            <w:pPr>
              <w:jc w:val="right"/>
              <w:rPr>
                <w:rFonts w:ascii="Arial" w:hAnsi="Arial" w:cs="Arial"/>
                <w:color w:val="000000"/>
                <w:sz w:val="20"/>
                <w:szCs w:val="20"/>
              </w:rPr>
            </w:pPr>
            <w:r>
              <w:rPr>
                <w:rFonts w:ascii="Arial" w:hAnsi="Arial" w:cs="Arial"/>
                <w:color w:val="000000"/>
                <w:sz w:val="20"/>
                <w:szCs w:val="20"/>
              </w:rPr>
              <w:t>5</w:t>
            </w:r>
          </w:p>
        </w:tc>
        <w:tc>
          <w:tcPr>
            <w:tcW w:w="894" w:type="dxa"/>
            <w:tcBorders>
              <w:top w:val="nil"/>
              <w:left w:val="nil"/>
              <w:bottom w:val="single" w:sz="4" w:space="0" w:color="auto"/>
              <w:right w:val="single" w:sz="4" w:space="0" w:color="auto"/>
            </w:tcBorders>
            <w:shd w:val="clear" w:color="auto" w:fill="auto"/>
            <w:noWrap/>
            <w:vAlign w:val="center"/>
            <w:hideMark/>
          </w:tcPr>
          <w:p w:rsidR="008D0D13" w:rsidRPr="001B7D85" w:rsidRDefault="000E2421" w:rsidP="008D0D13">
            <w:pPr>
              <w:jc w:val="right"/>
              <w:rPr>
                <w:rFonts w:ascii="Arial" w:hAnsi="Arial" w:cs="Arial"/>
                <w:color w:val="000000"/>
                <w:sz w:val="20"/>
                <w:szCs w:val="20"/>
              </w:rPr>
            </w:pPr>
            <w:r>
              <w:rPr>
                <w:rFonts w:ascii="Arial" w:hAnsi="Arial" w:cs="Arial"/>
                <w:color w:val="000000"/>
                <w:sz w:val="20"/>
                <w:szCs w:val="20"/>
              </w:rPr>
              <w:t>255</w:t>
            </w:r>
          </w:p>
        </w:tc>
        <w:tc>
          <w:tcPr>
            <w:tcW w:w="1217" w:type="dxa"/>
            <w:tcBorders>
              <w:top w:val="nil"/>
              <w:left w:val="nil"/>
              <w:bottom w:val="single" w:sz="4" w:space="0" w:color="auto"/>
              <w:right w:val="single" w:sz="4" w:space="0" w:color="auto"/>
            </w:tcBorders>
            <w:shd w:val="clear" w:color="auto" w:fill="auto"/>
            <w:noWrap/>
            <w:vAlign w:val="center"/>
            <w:hideMark/>
          </w:tcPr>
          <w:p w:rsidR="008D0D13" w:rsidRPr="001B7D85" w:rsidRDefault="000E2421" w:rsidP="008D0D13">
            <w:pPr>
              <w:jc w:val="right"/>
              <w:rPr>
                <w:rFonts w:ascii="Arial" w:hAnsi="Arial" w:cs="Arial"/>
                <w:color w:val="000000"/>
                <w:sz w:val="20"/>
                <w:szCs w:val="20"/>
              </w:rPr>
            </w:pPr>
            <w:r>
              <w:rPr>
                <w:rFonts w:ascii="Arial" w:hAnsi="Arial" w:cs="Arial"/>
                <w:color w:val="000000"/>
                <w:sz w:val="20"/>
                <w:szCs w:val="20"/>
              </w:rPr>
              <w:t>$11,730</w:t>
            </w:r>
          </w:p>
        </w:tc>
      </w:tr>
      <w:tr w:rsidR="001B7D85" w:rsidRPr="001B7D85" w:rsidTr="008D0D13">
        <w:trPr>
          <w:trHeight w:val="300"/>
        </w:trPr>
        <w:tc>
          <w:tcPr>
            <w:tcW w:w="63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B7D85" w:rsidRPr="001B7D85" w:rsidRDefault="001B7D85" w:rsidP="001B7D85">
            <w:pPr>
              <w:rPr>
                <w:rFonts w:ascii="Arial" w:hAnsi="Arial" w:cs="Arial"/>
                <w:b/>
                <w:bCs/>
                <w:color w:val="000000"/>
                <w:sz w:val="20"/>
                <w:szCs w:val="20"/>
              </w:rPr>
            </w:pPr>
            <w:r w:rsidRPr="001B7D85">
              <w:rPr>
                <w:rFonts w:ascii="Arial" w:hAnsi="Arial" w:cs="Arial"/>
                <w:b/>
                <w:bCs/>
                <w:color w:val="000000"/>
                <w:sz w:val="20"/>
                <w:szCs w:val="20"/>
              </w:rPr>
              <w:t>V</w:t>
            </w:r>
            <w:r w:rsidR="008D0D13">
              <w:rPr>
                <w:rFonts w:ascii="Arial" w:hAnsi="Arial" w:cs="Arial"/>
                <w:b/>
                <w:bCs/>
                <w:color w:val="000000"/>
                <w:sz w:val="20"/>
                <w:szCs w:val="20"/>
              </w:rPr>
              <w:t>I</w:t>
            </w:r>
            <w:r w:rsidRPr="001B7D85">
              <w:rPr>
                <w:rFonts w:ascii="Arial" w:hAnsi="Arial" w:cs="Arial"/>
                <w:b/>
                <w:bCs/>
                <w:color w:val="000000"/>
                <w:sz w:val="20"/>
                <w:szCs w:val="20"/>
              </w:rPr>
              <w:t>. GRAND TOTAL</w:t>
            </w:r>
          </w:p>
        </w:tc>
        <w:tc>
          <w:tcPr>
            <w:tcW w:w="995" w:type="dxa"/>
            <w:tcBorders>
              <w:top w:val="nil"/>
              <w:left w:val="nil"/>
              <w:bottom w:val="single" w:sz="4" w:space="0" w:color="auto"/>
              <w:right w:val="single" w:sz="4" w:space="0" w:color="auto"/>
            </w:tcBorders>
            <w:shd w:val="clear" w:color="auto" w:fill="auto"/>
            <w:noWrap/>
            <w:vAlign w:val="center"/>
            <w:hideMark/>
          </w:tcPr>
          <w:p w:rsidR="001B7D85" w:rsidRPr="001B7D85" w:rsidRDefault="00BE3CFC" w:rsidP="008D0D13">
            <w:pPr>
              <w:jc w:val="right"/>
              <w:rPr>
                <w:rFonts w:ascii="Arial" w:hAnsi="Arial" w:cs="Arial"/>
                <w:color w:val="000000"/>
                <w:sz w:val="20"/>
                <w:szCs w:val="20"/>
              </w:rPr>
            </w:pPr>
            <w:r>
              <w:rPr>
                <w:rFonts w:ascii="Arial" w:hAnsi="Arial" w:cs="Arial"/>
                <w:color w:val="000000"/>
                <w:sz w:val="20"/>
                <w:szCs w:val="20"/>
              </w:rPr>
              <w:t>17,536</w:t>
            </w:r>
          </w:p>
        </w:tc>
        <w:tc>
          <w:tcPr>
            <w:tcW w:w="900"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8D0D13">
            <w:pPr>
              <w:jc w:val="right"/>
              <w:rPr>
                <w:rFonts w:ascii="Arial" w:hAnsi="Arial" w:cs="Arial"/>
                <w:color w:val="000000"/>
                <w:sz w:val="20"/>
                <w:szCs w:val="20"/>
              </w:rPr>
            </w:pPr>
            <w:r w:rsidRPr="001B7D85">
              <w:rPr>
                <w:rFonts w:ascii="Arial" w:hAnsi="Arial" w:cs="Arial"/>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1B7D85" w:rsidRPr="001B7D85" w:rsidRDefault="00BE3CFC" w:rsidP="008D0D13">
            <w:pPr>
              <w:jc w:val="right"/>
              <w:rPr>
                <w:rFonts w:ascii="Arial" w:hAnsi="Arial" w:cs="Arial"/>
                <w:color w:val="000000"/>
                <w:sz w:val="20"/>
                <w:szCs w:val="20"/>
              </w:rPr>
            </w:pPr>
            <w:r>
              <w:rPr>
                <w:rFonts w:ascii="Arial" w:hAnsi="Arial" w:cs="Arial"/>
                <w:color w:val="000000"/>
                <w:sz w:val="20"/>
                <w:szCs w:val="20"/>
              </w:rPr>
              <w:t>85,323</w:t>
            </w:r>
          </w:p>
        </w:tc>
        <w:tc>
          <w:tcPr>
            <w:tcW w:w="1217" w:type="dxa"/>
            <w:tcBorders>
              <w:top w:val="nil"/>
              <w:left w:val="nil"/>
              <w:bottom w:val="single" w:sz="4" w:space="0" w:color="auto"/>
              <w:right w:val="single" w:sz="4" w:space="0" w:color="auto"/>
            </w:tcBorders>
            <w:shd w:val="clear" w:color="auto" w:fill="auto"/>
            <w:noWrap/>
            <w:vAlign w:val="center"/>
            <w:hideMark/>
          </w:tcPr>
          <w:p w:rsidR="001B7D85" w:rsidRPr="001B7D85" w:rsidRDefault="001B7D85" w:rsidP="000E2421">
            <w:pPr>
              <w:jc w:val="right"/>
              <w:rPr>
                <w:rFonts w:ascii="Arial" w:hAnsi="Arial" w:cs="Arial"/>
                <w:color w:val="000000"/>
                <w:sz w:val="20"/>
                <w:szCs w:val="20"/>
              </w:rPr>
            </w:pPr>
            <w:r w:rsidRPr="001B7D85">
              <w:rPr>
                <w:rFonts w:ascii="Arial" w:hAnsi="Arial" w:cs="Arial"/>
                <w:color w:val="000000"/>
                <w:sz w:val="20"/>
                <w:szCs w:val="20"/>
              </w:rPr>
              <w:t>$</w:t>
            </w:r>
            <w:r w:rsidR="000E2421">
              <w:rPr>
                <w:rFonts w:ascii="Arial" w:hAnsi="Arial" w:cs="Arial"/>
                <w:color w:val="000000"/>
                <w:sz w:val="20"/>
                <w:szCs w:val="20"/>
              </w:rPr>
              <w:t>6,441,807</w:t>
            </w:r>
            <w:r w:rsidRPr="001B7D85">
              <w:rPr>
                <w:rFonts w:ascii="Arial" w:hAnsi="Arial" w:cs="Arial"/>
                <w:color w:val="000000"/>
                <w:sz w:val="20"/>
                <w:szCs w:val="20"/>
              </w:rPr>
              <w:t xml:space="preserve"> </w:t>
            </w:r>
          </w:p>
        </w:tc>
      </w:tr>
    </w:tbl>
    <w:p w:rsidR="00D31476" w:rsidRDefault="00F41A66">
      <w:r w:rsidRPr="00F41A66">
        <w:rPr>
          <w:vertAlign w:val="superscript"/>
        </w:rPr>
        <w:t xml:space="preserve">a </w:t>
      </w:r>
      <w:r w:rsidRPr="00F41A66">
        <w:rPr>
          <w:rFonts w:ascii="Arial" w:hAnsi="Arial" w:cs="Arial"/>
          <w:sz w:val="20"/>
          <w:szCs w:val="20"/>
        </w:rPr>
        <w:t xml:space="preserve">The hours per </w:t>
      </w:r>
      <w:r>
        <w:rPr>
          <w:rFonts w:ascii="Arial" w:hAnsi="Arial" w:cs="Arial"/>
          <w:sz w:val="20"/>
          <w:szCs w:val="20"/>
        </w:rPr>
        <w:t>unit for th</w:t>
      </w:r>
      <w:r w:rsidR="00D30364">
        <w:rPr>
          <w:rFonts w:ascii="Arial" w:hAnsi="Arial" w:cs="Arial"/>
          <w:sz w:val="20"/>
          <w:szCs w:val="20"/>
        </w:rPr>
        <w:t>is</w:t>
      </w:r>
      <w:r>
        <w:rPr>
          <w:rFonts w:ascii="Arial" w:hAnsi="Arial" w:cs="Arial"/>
          <w:sz w:val="20"/>
          <w:szCs w:val="20"/>
        </w:rPr>
        <w:t xml:space="preserve"> activit</w:t>
      </w:r>
      <w:r w:rsidR="00D30364">
        <w:rPr>
          <w:rFonts w:ascii="Arial" w:hAnsi="Arial" w:cs="Arial"/>
          <w:sz w:val="20"/>
          <w:szCs w:val="20"/>
        </w:rPr>
        <w:t>y</w:t>
      </w:r>
      <w:r>
        <w:rPr>
          <w:rFonts w:ascii="Arial" w:hAnsi="Arial" w:cs="Arial"/>
          <w:sz w:val="20"/>
          <w:szCs w:val="20"/>
        </w:rPr>
        <w:t xml:space="preserve"> </w:t>
      </w:r>
      <w:r w:rsidR="00D30364">
        <w:rPr>
          <w:rFonts w:ascii="Arial" w:hAnsi="Arial" w:cs="Arial"/>
          <w:sz w:val="20"/>
          <w:szCs w:val="20"/>
        </w:rPr>
        <w:t>is a</w:t>
      </w:r>
      <w:r>
        <w:rPr>
          <w:rFonts w:ascii="Arial" w:hAnsi="Arial" w:cs="Arial"/>
          <w:sz w:val="20"/>
          <w:szCs w:val="20"/>
        </w:rPr>
        <w:t xml:space="preserve"> weighted average rounded to the nearest whole number</w:t>
      </w:r>
      <w:r w:rsidR="00D30364">
        <w:rPr>
          <w:rFonts w:ascii="Arial" w:hAnsi="Arial" w:cs="Arial"/>
          <w:sz w:val="20"/>
          <w:szCs w:val="20"/>
        </w:rPr>
        <w:t xml:space="preserve"> in this table</w:t>
      </w:r>
      <w:r>
        <w:rPr>
          <w:rFonts w:ascii="Arial" w:hAnsi="Arial" w:cs="Arial"/>
          <w:sz w:val="20"/>
          <w:szCs w:val="20"/>
        </w:rPr>
        <w:t>.</w:t>
      </w:r>
    </w:p>
    <w:p w:rsidR="00D31476" w:rsidRDefault="00D31476"/>
    <w:p w:rsidR="00D31476" w:rsidRDefault="00D31476"/>
    <w:p w:rsidR="00D31476" w:rsidRDefault="00D31476">
      <w:pPr>
        <w:sectPr w:rsidR="00D31476" w:rsidSect="00D31476">
          <w:footnotePr>
            <w:numStart w:val="3"/>
          </w:footnotePr>
          <w:endnotePr>
            <w:numFmt w:val="decimal"/>
            <w:numStart w:val="5"/>
          </w:endnotePr>
          <w:type w:val="continuous"/>
          <w:pgSz w:w="12240" w:h="15840" w:code="1"/>
          <w:pgMar w:top="1080" w:right="1080" w:bottom="1080" w:left="1080" w:header="432" w:footer="720" w:gutter="0"/>
          <w:cols w:space="720"/>
          <w:docGrid w:linePitch="360"/>
        </w:sectPr>
      </w:pPr>
    </w:p>
    <w:tbl>
      <w:tblPr>
        <w:tblW w:w="5000" w:type="pct"/>
        <w:jc w:val="center"/>
        <w:tblLayout w:type="fixed"/>
        <w:tblLook w:val="0000"/>
      </w:tblPr>
      <w:tblGrid>
        <w:gridCol w:w="1368"/>
        <w:gridCol w:w="1800"/>
        <w:gridCol w:w="1170"/>
        <w:gridCol w:w="1170"/>
        <w:gridCol w:w="1260"/>
        <w:gridCol w:w="1260"/>
        <w:gridCol w:w="1260"/>
        <w:gridCol w:w="990"/>
        <w:gridCol w:w="1170"/>
        <w:gridCol w:w="1260"/>
        <w:gridCol w:w="1188"/>
      </w:tblGrid>
      <w:tr w:rsidR="00B83441" w:rsidTr="006B6FF2">
        <w:trPr>
          <w:trHeight w:val="270"/>
          <w:jc w:val="center"/>
        </w:trPr>
        <w:tc>
          <w:tcPr>
            <w:tcW w:w="13896" w:type="dxa"/>
            <w:gridSpan w:val="11"/>
            <w:tcBorders>
              <w:bottom w:val="single" w:sz="8" w:space="0" w:color="auto"/>
            </w:tcBorders>
          </w:tcPr>
          <w:p w:rsidR="00B83441" w:rsidRDefault="00B83441" w:rsidP="00D31476">
            <w:pPr>
              <w:jc w:val="center"/>
              <w:rPr>
                <w:rFonts w:ascii="Arial" w:hAnsi="Arial" w:cs="Arial"/>
                <w:b/>
                <w:bCs/>
                <w:sz w:val="20"/>
                <w:szCs w:val="20"/>
              </w:rPr>
            </w:pPr>
            <w:r>
              <w:rPr>
                <w:rFonts w:ascii="Arial" w:hAnsi="Arial" w:cs="Arial"/>
                <w:b/>
                <w:bCs/>
                <w:sz w:val="20"/>
                <w:szCs w:val="20"/>
              </w:rPr>
              <w:lastRenderedPageBreak/>
              <w:t>Table 6-4. NSR Program Information Collection Burden Summary</w:t>
            </w:r>
          </w:p>
        </w:tc>
      </w:tr>
      <w:tr w:rsidR="006B6FF2" w:rsidTr="00BE3CFC">
        <w:trPr>
          <w:trHeight w:val="270"/>
          <w:jc w:val="center"/>
        </w:trPr>
        <w:tc>
          <w:tcPr>
            <w:tcW w:w="3168" w:type="dxa"/>
            <w:gridSpan w:val="2"/>
            <w:vMerge w:val="restart"/>
            <w:tcBorders>
              <w:top w:val="single" w:sz="8" w:space="0" w:color="auto"/>
              <w:left w:val="single" w:sz="4" w:space="0" w:color="auto"/>
              <w:bottom w:val="single" w:sz="4" w:space="0" w:color="000000"/>
              <w:right w:val="single" w:sz="8" w:space="0" w:color="000000"/>
            </w:tcBorders>
            <w:shd w:val="clear" w:color="auto" w:fill="auto"/>
            <w:vAlign w:val="bottom"/>
          </w:tcPr>
          <w:p w:rsidR="006B6FF2" w:rsidRDefault="006B6FF2">
            <w:pPr>
              <w:rPr>
                <w:rFonts w:ascii="Arial" w:hAnsi="Arial" w:cs="Arial"/>
                <w:sz w:val="20"/>
                <w:szCs w:val="20"/>
              </w:rPr>
            </w:pPr>
            <w:r>
              <w:rPr>
                <w:rFonts w:ascii="Arial" w:hAnsi="Arial" w:cs="Arial"/>
                <w:sz w:val="20"/>
                <w:szCs w:val="20"/>
              </w:rPr>
              <w:t> </w:t>
            </w:r>
          </w:p>
        </w:tc>
        <w:tc>
          <w:tcPr>
            <w:tcW w:w="6120" w:type="dxa"/>
            <w:gridSpan w:val="5"/>
            <w:tcBorders>
              <w:top w:val="nil"/>
              <w:left w:val="nil"/>
              <w:bottom w:val="single" w:sz="8" w:space="0" w:color="auto"/>
              <w:right w:val="single" w:sz="8" w:space="0" w:color="000000"/>
            </w:tcBorders>
            <w:vAlign w:val="bottom"/>
          </w:tcPr>
          <w:p w:rsidR="006B6FF2" w:rsidRDefault="006B6FF2" w:rsidP="00B83441">
            <w:pPr>
              <w:jc w:val="center"/>
              <w:rPr>
                <w:rFonts w:ascii="Arial" w:hAnsi="Arial" w:cs="Arial"/>
                <w:b/>
                <w:bCs/>
                <w:sz w:val="20"/>
                <w:szCs w:val="20"/>
              </w:rPr>
            </w:pPr>
            <w:r>
              <w:rPr>
                <w:rFonts w:ascii="Arial" w:hAnsi="Arial" w:cs="Arial"/>
                <w:b/>
                <w:bCs/>
                <w:sz w:val="20"/>
                <w:szCs w:val="20"/>
              </w:rPr>
              <w:t>Total</w:t>
            </w:r>
          </w:p>
        </w:tc>
        <w:tc>
          <w:tcPr>
            <w:tcW w:w="4608" w:type="dxa"/>
            <w:gridSpan w:val="4"/>
            <w:tcBorders>
              <w:top w:val="nil"/>
              <w:left w:val="nil"/>
              <w:bottom w:val="single" w:sz="8" w:space="0" w:color="auto"/>
              <w:right w:val="single" w:sz="8" w:space="0" w:color="000000"/>
            </w:tcBorders>
            <w:shd w:val="clear" w:color="auto" w:fill="auto"/>
            <w:noWrap/>
            <w:vAlign w:val="bottom"/>
          </w:tcPr>
          <w:p w:rsidR="006B6FF2" w:rsidRDefault="006B6FF2">
            <w:pPr>
              <w:jc w:val="center"/>
              <w:rPr>
                <w:rFonts w:ascii="Arial" w:hAnsi="Arial" w:cs="Arial"/>
                <w:b/>
                <w:bCs/>
                <w:sz w:val="20"/>
                <w:szCs w:val="20"/>
              </w:rPr>
            </w:pPr>
            <w:r>
              <w:rPr>
                <w:rFonts w:ascii="Arial" w:hAnsi="Arial" w:cs="Arial"/>
                <w:b/>
                <w:bCs/>
                <w:sz w:val="20"/>
                <w:szCs w:val="20"/>
              </w:rPr>
              <w:t>Per Unit</w:t>
            </w:r>
          </w:p>
        </w:tc>
      </w:tr>
      <w:tr w:rsidR="006B6FF2" w:rsidTr="00BE3CFC">
        <w:trPr>
          <w:trHeight w:val="720"/>
          <w:jc w:val="center"/>
        </w:trPr>
        <w:tc>
          <w:tcPr>
            <w:tcW w:w="3168" w:type="dxa"/>
            <w:gridSpan w:val="2"/>
            <w:vMerge/>
            <w:tcBorders>
              <w:top w:val="single" w:sz="8" w:space="0" w:color="auto"/>
              <w:left w:val="single" w:sz="4" w:space="0" w:color="auto"/>
              <w:bottom w:val="single" w:sz="4" w:space="0" w:color="000000"/>
              <w:right w:val="single" w:sz="8" w:space="0" w:color="000000"/>
            </w:tcBorders>
            <w:vAlign w:val="center"/>
          </w:tcPr>
          <w:p w:rsidR="00B83441" w:rsidRDefault="00B83441">
            <w:pPr>
              <w:rPr>
                <w:rFonts w:ascii="Arial" w:hAnsi="Arial" w:cs="Arial"/>
                <w:sz w:val="20"/>
                <w:szCs w:val="20"/>
              </w:rPr>
            </w:pPr>
          </w:p>
        </w:tc>
        <w:tc>
          <w:tcPr>
            <w:tcW w:w="1170" w:type="dxa"/>
            <w:tcBorders>
              <w:top w:val="nil"/>
              <w:left w:val="nil"/>
              <w:bottom w:val="single" w:sz="8" w:space="0" w:color="auto"/>
              <w:right w:val="single" w:sz="4" w:space="0" w:color="auto"/>
            </w:tcBorders>
            <w:shd w:val="clear" w:color="auto" w:fill="auto"/>
            <w:vAlign w:val="bottom"/>
          </w:tcPr>
          <w:p w:rsidR="00B83441" w:rsidRDefault="00B83441" w:rsidP="00D31476">
            <w:pPr>
              <w:jc w:val="center"/>
              <w:rPr>
                <w:rFonts w:ascii="Arial" w:hAnsi="Arial" w:cs="Arial"/>
                <w:sz w:val="20"/>
                <w:szCs w:val="20"/>
              </w:rPr>
            </w:pPr>
            <w:r>
              <w:rPr>
                <w:rFonts w:ascii="Arial" w:hAnsi="Arial" w:cs="Arial"/>
                <w:sz w:val="20"/>
                <w:szCs w:val="20"/>
              </w:rPr>
              <w:t>Part C (PSD)</w:t>
            </w:r>
          </w:p>
        </w:tc>
        <w:tc>
          <w:tcPr>
            <w:tcW w:w="1170" w:type="dxa"/>
            <w:tcBorders>
              <w:top w:val="nil"/>
              <w:left w:val="nil"/>
              <w:bottom w:val="single" w:sz="8" w:space="0" w:color="auto"/>
              <w:right w:val="single" w:sz="4" w:space="0" w:color="auto"/>
            </w:tcBorders>
            <w:shd w:val="clear" w:color="auto" w:fill="auto"/>
            <w:vAlign w:val="bottom"/>
          </w:tcPr>
          <w:p w:rsidR="00B83441" w:rsidRDefault="00B83441" w:rsidP="00D31476">
            <w:pPr>
              <w:jc w:val="center"/>
              <w:rPr>
                <w:rFonts w:ascii="Arial" w:hAnsi="Arial" w:cs="Arial"/>
                <w:sz w:val="20"/>
                <w:szCs w:val="20"/>
              </w:rPr>
            </w:pPr>
            <w:r>
              <w:rPr>
                <w:rFonts w:ascii="Arial" w:hAnsi="Arial" w:cs="Arial"/>
                <w:sz w:val="20"/>
                <w:szCs w:val="20"/>
              </w:rPr>
              <w:t xml:space="preserve">Part D  </w:t>
            </w:r>
            <w:r>
              <w:rPr>
                <w:rFonts w:ascii="Arial" w:hAnsi="Arial" w:cs="Arial"/>
                <w:sz w:val="18"/>
                <w:szCs w:val="18"/>
              </w:rPr>
              <w:t>(Non-attainment)</w:t>
            </w:r>
          </w:p>
        </w:tc>
        <w:tc>
          <w:tcPr>
            <w:tcW w:w="1260" w:type="dxa"/>
            <w:tcBorders>
              <w:top w:val="nil"/>
              <w:left w:val="nil"/>
              <w:bottom w:val="single" w:sz="8" w:space="0" w:color="auto"/>
              <w:right w:val="single" w:sz="4" w:space="0" w:color="auto"/>
            </w:tcBorders>
            <w:shd w:val="clear" w:color="auto" w:fill="auto"/>
            <w:vAlign w:val="bottom"/>
          </w:tcPr>
          <w:p w:rsidR="00B83441" w:rsidRPr="00B83441" w:rsidRDefault="00B83441" w:rsidP="00D31476">
            <w:pPr>
              <w:jc w:val="center"/>
              <w:rPr>
                <w:rFonts w:ascii="Arial" w:hAnsi="Arial" w:cs="Arial"/>
                <w:sz w:val="20"/>
                <w:szCs w:val="20"/>
              </w:rPr>
            </w:pPr>
            <w:r w:rsidRPr="00B83441">
              <w:rPr>
                <w:rFonts w:ascii="Arial" w:hAnsi="Arial" w:cs="Arial"/>
                <w:sz w:val="20"/>
                <w:szCs w:val="20"/>
              </w:rPr>
              <w:t>Minor NSR State/Local</w:t>
            </w:r>
          </w:p>
        </w:tc>
        <w:tc>
          <w:tcPr>
            <w:tcW w:w="1260" w:type="dxa"/>
            <w:tcBorders>
              <w:top w:val="nil"/>
              <w:left w:val="nil"/>
              <w:bottom w:val="single" w:sz="8" w:space="0" w:color="auto"/>
              <w:right w:val="single" w:sz="4" w:space="0" w:color="auto"/>
            </w:tcBorders>
            <w:vAlign w:val="bottom"/>
          </w:tcPr>
          <w:p w:rsidR="00B83441" w:rsidRPr="00B83441" w:rsidRDefault="006B6FF2" w:rsidP="00B83441">
            <w:pPr>
              <w:jc w:val="center"/>
              <w:rPr>
                <w:rFonts w:ascii="Arial" w:hAnsi="Arial" w:cs="Arial"/>
                <w:sz w:val="20"/>
                <w:szCs w:val="20"/>
              </w:rPr>
            </w:pPr>
            <w:r>
              <w:rPr>
                <w:rFonts w:ascii="Arial" w:hAnsi="Arial" w:cs="Arial"/>
                <w:sz w:val="20"/>
                <w:szCs w:val="20"/>
              </w:rPr>
              <w:t>Minor NSR Indian Country</w:t>
            </w:r>
          </w:p>
        </w:tc>
        <w:tc>
          <w:tcPr>
            <w:tcW w:w="1260" w:type="dxa"/>
            <w:tcBorders>
              <w:top w:val="nil"/>
              <w:left w:val="single" w:sz="4" w:space="0" w:color="auto"/>
              <w:bottom w:val="single" w:sz="8" w:space="0" w:color="auto"/>
              <w:right w:val="single" w:sz="4" w:space="0" w:color="auto"/>
            </w:tcBorders>
            <w:shd w:val="clear" w:color="auto" w:fill="auto"/>
            <w:vAlign w:val="bottom"/>
          </w:tcPr>
          <w:p w:rsidR="00B83441" w:rsidRDefault="00B83441" w:rsidP="00D31476">
            <w:pPr>
              <w:jc w:val="center"/>
              <w:rPr>
                <w:rFonts w:ascii="Arial" w:hAnsi="Arial" w:cs="Arial"/>
                <w:sz w:val="20"/>
                <w:szCs w:val="20"/>
              </w:rPr>
            </w:pPr>
            <w:r>
              <w:rPr>
                <w:rFonts w:ascii="Arial" w:hAnsi="Arial" w:cs="Arial"/>
                <w:sz w:val="20"/>
                <w:szCs w:val="20"/>
              </w:rPr>
              <w:t>Cumulative Total</w:t>
            </w:r>
            <w:r w:rsidR="00217593">
              <w:rPr>
                <w:rFonts w:ascii="Arial" w:hAnsi="Arial" w:cs="Arial"/>
                <w:sz w:val="20"/>
                <w:szCs w:val="20"/>
              </w:rPr>
              <w:t xml:space="preserve"> </w:t>
            </w:r>
            <w:r w:rsidR="00217593">
              <w:rPr>
                <w:rFonts w:ascii="Arial" w:hAnsi="Arial" w:cs="Arial"/>
                <w:sz w:val="20"/>
                <w:szCs w:val="20"/>
                <w:vertAlign w:val="superscript"/>
              </w:rPr>
              <w:t>a+b</w:t>
            </w:r>
          </w:p>
        </w:tc>
        <w:tc>
          <w:tcPr>
            <w:tcW w:w="990" w:type="dxa"/>
            <w:tcBorders>
              <w:top w:val="nil"/>
              <w:left w:val="nil"/>
              <w:bottom w:val="single" w:sz="8" w:space="0" w:color="auto"/>
              <w:right w:val="single" w:sz="4" w:space="0" w:color="auto"/>
            </w:tcBorders>
            <w:shd w:val="clear" w:color="auto" w:fill="auto"/>
            <w:vAlign w:val="bottom"/>
          </w:tcPr>
          <w:p w:rsidR="00B83441" w:rsidRDefault="00B83441" w:rsidP="00D31476">
            <w:pPr>
              <w:jc w:val="center"/>
              <w:rPr>
                <w:rFonts w:ascii="Arial" w:hAnsi="Arial" w:cs="Arial"/>
                <w:sz w:val="20"/>
                <w:szCs w:val="20"/>
              </w:rPr>
            </w:pPr>
            <w:r>
              <w:rPr>
                <w:rFonts w:ascii="Arial" w:hAnsi="Arial" w:cs="Arial"/>
                <w:sz w:val="20"/>
                <w:szCs w:val="20"/>
              </w:rPr>
              <w:t>Part C (PSD)</w:t>
            </w:r>
          </w:p>
        </w:tc>
        <w:tc>
          <w:tcPr>
            <w:tcW w:w="1170" w:type="dxa"/>
            <w:tcBorders>
              <w:top w:val="nil"/>
              <w:left w:val="nil"/>
              <w:bottom w:val="single" w:sz="8" w:space="0" w:color="auto"/>
              <w:right w:val="single" w:sz="4" w:space="0" w:color="auto"/>
            </w:tcBorders>
            <w:shd w:val="clear" w:color="auto" w:fill="auto"/>
            <w:vAlign w:val="bottom"/>
          </w:tcPr>
          <w:p w:rsidR="00B83441" w:rsidRDefault="006B6FF2" w:rsidP="006B6FF2">
            <w:pPr>
              <w:jc w:val="center"/>
              <w:rPr>
                <w:rFonts w:ascii="Arial" w:hAnsi="Arial" w:cs="Arial"/>
                <w:sz w:val="20"/>
                <w:szCs w:val="20"/>
              </w:rPr>
            </w:pPr>
            <w:r>
              <w:rPr>
                <w:rFonts w:ascii="Arial" w:hAnsi="Arial" w:cs="Arial"/>
                <w:sz w:val="20"/>
                <w:szCs w:val="20"/>
              </w:rPr>
              <w:t xml:space="preserve">Part D </w:t>
            </w:r>
            <w:r w:rsidR="00B83441">
              <w:rPr>
                <w:rFonts w:ascii="Arial" w:hAnsi="Arial" w:cs="Arial"/>
                <w:sz w:val="18"/>
                <w:szCs w:val="18"/>
              </w:rPr>
              <w:t>(Non-attainment)</w:t>
            </w:r>
          </w:p>
        </w:tc>
        <w:tc>
          <w:tcPr>
            <w:tcW w:w="1260" w:type="dxa"/>
            <w:tcBorders>
              <w:top w:val="nil"/>
              <w:left w:val="nil"/>
              <w:bottom w:val="single" w:sz="8" w:space="0" w:color="auto"/>
              <w:right w:val="single" w:sz="8" w:space="0" w:color="auto"/>
            </w:tcBorders>
            <w:shd w:val="clear" w:color="auto" w:fill="auto"/>
            <w:vAlign w:val="bottom"/>
          </w:tcPr>
          <w:p w:rsidR="00B83441" w:rsidRDefault="00B83441" w:rsidP="00D31476">
            <w:pPr>
              <w:jc w:val="center"/>
              <w:rPr>
                <w:rFonts w:ascii="Arial" w:hAnsi="Arial" w:cs="Arial"/>
                <w:sz w:val="20"/>
                <w:szCs w:val="20"/>
              </w:rPr>
            </w:pPr>
            <w:r>
              <w:rPr>
                <w:rFonts w:ascii="Arial" w:hAnsi="Arial" w:cs="Arial"/>
                <w:sz w:val="20"/>
                <w:szCs w:val="20"/>
              </w:rPr>
              <w:t>Minor NSR</w:t>
            </w:r>
            <w:r w:rsidR="006B6FF2">
              <w:rPr>
                <w:rFonts w:ascii="Arial" w:hAnsi="Arial" w:cs="Arial"/>
                <w:sz w:val="20"/>
                <w:szCs w:val="20"/>
              </w:rPr>
              <w:t xml:space="preserve"> State/Local</w:t>
            </w:r>
          </w:p>
        </w:tc>
        <w:tc>
          <w:tcPr>
            <w:tcW w:w="1188" w:type="dxa"/>
            <w:tcBorders>
              <w:top w:val="nil"/>
              <w:left w:val="nil"/>
              <w:bottom w:val="single" w:sz="8" w:space="0" w:color="auto"/>
              <w:right w:val="single" w:sz="8" w:space="0" w:color="auto"/>
            </w:tcBorders>
            <w:vAlign w:val="bottom"/>
          </w:tcPr>
          <w:p w:rsidR="00B83441" w:rsidRDefault="006B6FF2" w:rsidP="006B6FF2">
            <w:pPr>
              <w:jc w:val="center"/>
              <w:rPr>
                <w:rFonts w:ascii="Arial" w:hAnsi="Arial" w:cs="Arial"/>
                <w:sz w:val="20"/>
                <w:szCs w:val="20"/>
              </w:rPr>
            </w:pPr>
            <w:r>
              <w:rPr>
                <w:rFonts w:ascii="Arial" w:hAnsi="Arial" w:cs="Arial"/>
                <w:sz w:val="20"/>
                <w:szCs w:val="20"/>
              </w:rPr>
              <w:t>Minor NSR Indian Country</w:t>
            </w:r>
          </w:p>
        </w:tc>
      </w:tr>
      <w:tr w:rsidR="006B6FF2" w:rsidTr="00BE3CFC">
        <w:trPr>
          <w:trHeight w:val="510"/>
          <w:jc w:val="center"/>
        </w:trPr>
        <w:tc>
          <w:tcPr>
            <w:tcW w:w="31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83441" w:rsidRDefault="00B83441" w:rsidP="00D31476">
            <w:pPr>
              <w:jc w:val="right"/>
              <w:rPr>
                <w:rFonts w:ascii="Arial" w:hAnsi="Arial" w:cs="Arial"/>
                <w:sz w:val="20"/>
                <w:szCs w:val="20"/>
              </w:rPr>
            </w:pPr>
            <w:r>
              <w:rPr>
                <w:rFonts w:ascii="Arial" w:hAnsi="Arial" w:cs="Arial"/>
                <w:sz w:val="20"/>
                <w:szCs w:val="20"/>
              </w:rPr>
              <w:t>Number of Responses</w:t>
            </w:r>
            <w:r>
              <w:rPr>
                <w:rFonts w:ascii="Arial" w:hAnsi="Arial" w:cs="Arial"/>
                <w:sz w:val="20"/>
                <w:szCs w:val="20"/>
                <w:vertAlign w:val="superscript"/>
              </w:rPr>
              <w:t>a</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3,220</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6B6FF2">
            <w:pPr>
              <w:jc w:val="right"/>
              <w:rPr>
                <w:rFonts w:ascii="Arial" w:hAnsi="Arial" w:cs="Arial"/>
                <w:sz w:val="20"/>
                <w:szCs w:val="20"/>
              </w:rPr>
            </w:pPr>
            <w:r>
              <w:rPr>
                <w:rFonts w:ascii="Arial" w:hAnsi="Arial" w:cs="Arial"/>
                <w:sz w:val="20"/>
                <w:szCs w:val="20"/>
              </w:rPr>
              <w:t>972</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6B6FF2">
            <w:pPr>
              <w:jc w:val="right"/>
              <w:rPr>
                <w:rFonts w:ascii="Arial" w:hAnsi="Arial" w:cs="Arial"/>
                <w:sz w:val="20"/>
                <w:szCs w:val="20"/>
              </w:rPr>
            </w:pPr>
            <w:r>
              <w:rPr>
                <w:rFonts w:ascii="Arial" w:hAnsi="Arial" w:cs="Arial"/>
                <w:sz w:val="20"/>
                <w:szCs w:val="20"/>
              </w:rPr>
              <w:t>145</w:t>
            </w:r>
            <w:r w:rsidR="005D0563">
              <w:rPr>
                <w:rFonts w:ascii="Arial" w:hAnsi="Arial" w:cs="Arial"/>
                <w:sz w:val="20"/>
                <w:szCs w:val="20"/>
              </w:rPr>
              <w:t>,</w:t>
            </w:r>
            <w:r>
              <w:rPr>
                <w:rFonts w:ascii="Arial" w:hAnsi="Arial" w:cs="Arial"/>
                <w:sz w:val="20"/>
                <w:szCs w:val="20"/>
              </w:rPr>
              <w:t>682</w:t>
            </w:r>
          </w:p>
        </w:tc>
        <w:tc>
          <w:tcPr>
            <w:tcW w:w="1260" w:type="dxa"/>
            <w:tcBorders>
              <w:top w:val="nil"/>
              <w:left w:val="nil"/>
              <w:bottom w:val="nil"/>
              <w:right w:val="single" w:sz="4" w:space="0" w:color="auto"/>
            </w:tcBorders>
            <w:vAlign w:val="center"/>
          </w:tcPr>
          <w:p w:rsidR="00B83441" w:rsidRDefault="006B6FF2" w:rsidP="006B6FF2">
            <w:pPr>
              <w:jc w:val="right"/>
              <w:rPr>
                <w:rFonts w:ascii="Arial" w:hAnsi="Arial" w:cs="Arial"/>
                <w:sz w:val="20"/>
                <w:szCs w:val="20"/>
              </w:rPr>
            </w:pPr>
            <w:r>
              <w:rPr>
                <w:rFonts w:ascii="Arial" w:hAnsi="Arial" w:cs="Arial"/>
                <w:sz w:val="20"/>
                <w:szCs w:val="20"/>
              </w:rPr>
              <w:t>12,432</w:t>
            </w:r>
          </w:p>
        </w:tc>
        <w:tc>
          <w:tcPr>
            <w:tcW w:w="1260" w:type="dxa"/>
            <w:tcBorders>
              <w:top w:val="nil"/>
              <w:left w:val="single" w:sz="4" w:space="0" w:color="auto"/>
              <w:bottom w:val="nil"/>
              <w:right w:val="nil"/>
            </w:tcBorders>
            <w:shd w:val="clear" w:color="auto" w:fill="auto"/>
            <w:vAlign w:val="center"/>
          </w:tcPr>
          <w:p w:rsidR="00B83441" w:rsidRDefault="005A0CFF" w:rsidP="00217593">
            <w:pPr>
              <w:jc w:val="right"/>
              <w:rPr>
                <w:rFonts w:ascii="Arial" w:hAnsi="Arial" w:cs="Arial"/>
                <w:sz w:val="20"/>
                <w:szCs w:val="20"/>
              </w:rPr>
            </w:pPr>
            <w:r>
              <w:rPr>
                <w:rFonts w:ascii="Arial" w:hAnsi="Arial" w:cs="Arial"/>
                <w:sz w:val="20"/>
                <w:szCs w:val="20"/>
              </w:rPr>
              <w:t>162,357</w:t>
            </w:r>
          </w:p>
        </w:tc>
        <w:tc>
          <w:tcPr>
            <w:tcW w:w="990" w:type="dxa"/>
            <w:tcBorders>
              <w:top w:val="nil"/>
              <w:left w:val="single" w:sz="4" w:space="0" w:color="auto"/>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 </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 </w:t>
            </w:r>
          </w:p>
        </w:tc>
        <w:tc>
          <w:tcPr>
            <w:tcW w:w="1188" w:type="dxa"/>
            <w:tcBorders>
              <w:top w:val="nil"/>
              <w:left w:val="nil"/>
              <w:bottom w:val="single" w:sz="4" w:space="0" w:color="auto"/>
              <w:right w:val="single" w:sz="4" w:space="0" w:color="auto"/>
            </w:tcBorders>
          </w:tcPr>
          <w:p w:rsidR="00B83441" w:rsidRDefault="00B83441">
            <w:pPr>
              <w:jc w:val="right"/>
              <w:rPr>
                <w:rFonts w:ascii="Arial" w:hAnsi="Arial" w:cs="Arial"/>
                <w:sz w:val="20"/>
                <w:szCs w:val="20"/>
              </w:rPr>
            </w:pPr>
          </w:p>
        </w:tc>
      </w:tr>
      <w:tr w:rsidR="006B6FF2" w:rsidTr="0043568E">
        <w:trPr>
          <w:trHeight w:val="255"/>
          <w:jc w:val="center"/>
        </w:trPr>
        <w:tc>
          <w:tcPr>
            <w:tcW w:w="1368" w:type="dxa"/>
            <w:vMerge w:val="restart"/>
            <w:tcBorders>
              <w:top w:val="nil"/>
              <w:left w:val="single" w:sz="4" w:space="0" w:color="auto"/>
              <w:bottom w:val="single" w:sz="4" w:space="0" w:color="000000"/>
              <w:right w:val="single" w:sz="4" w:space="0" w:color="auto"/>
            </w:tcBorders>
            <w:shd w:val="clear" w:color="auto" w:fill="auto"/>
            <w:vAlign w:val="center"/>
          </w:tcPr>
          <w:p w:rsidR="00B83441" w:rsidRDefault="00B83441">
            <w:pPr>
              <w:rPr>
                <w:rFonts w:ascii="Arial" w:hAnsi="Arial" w:cs="Arial"/>
                <w:sz w:val="20"/>
                <w:szCs w:val="20"/>
              </w:rPr>
            </w:pPr>
            <w:r>
              <w:rPr>
                <w:rFonts w:ascii="Arial" w:hAnsi="Arial" w:cs="Arial"/>
                <w:sz w:val="20"/>
                <w:szCs w:val="20"/>
              </w:rPr>
              <w:t>Respondent Burden Hours</w:t>
            </w:r>
          </w:p>
        </w:tc>
        <w:tc>
          <w:tcPr>
            <w:tcW w:w="1800" w:type="dxa"/>
            <w:tcBorders>
              <w:top w:val="nil"/>
              <w:left w:val="nil"/>
              <w:bottom w:val="single" w:sz="4" w:space="0" w:color="auto"/>
              <w:right w:val="single" w:sz="4" w:space="0" w:color="auto"/>
            </w:tcBorders>
            <w:shd w:val="clear" w:color="auto" w:fill="auto"/>
            <w:vAlign w:val="bottom"/>
          </w:tcPr>
          <w:p w:rsidR="00B83441" w:rsidRDefault="00B83441">
            <w:pPr>
              <w:rPr>
                <w:rFonts w:ascii="Arial" w:hAnsi="Arial" w:cs="Arial"/>
                <w:sz w:val="20"/>
                <w:szCs w:val="20"/>
              </w:rPr>
            </w:pPr>
            <w:r>
              <w:rPr>
                <w:rFonts w:ascii="Arial" w:hAnsi="Arial" w:cs="Arial"/>
                <w:sz w:val="20"/>
                <w:szCs w:val="20"/>
              </w:rPr>
              <w:t>Industry</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C8272A">
            <w:pPr>
              <w:jc w:val="right"/>
              <w:rPr>
                <w:rFonts w:ascii="Arial" w:hAnsi="Arial" w:cs="Arial"/>
                <w:sz w:val="20"/>
                <w:szCs w:val="20"/>
              </w:rPr>
            </w:pPr>
            <w:r>
              <w:rPr>
                <w:rFonts w:ascii="Arial" w:hAnsi="Arial" w:cs="Arial"/>
                <w:sz w:val="20"/>
                <w:szCs w:val="20"/>
              </w:rPr>
              <w:t>1,619,660</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5D0563">
            <w:pPr>
              <w:jc w:val="right"/>
              <w:rPr>
                <w:rFonts w:ascii="Arial" w:hAnsi="Arial" w:cs="Arial"/>
                <w:sz w:val="20"/>
                <w:szCs w:val="20"/>
              </w:rPr>
            </w:pPr>
            <w:r>
              <w:rPr>
                <w:rFonts w:ascii="Arial" w:hAnsi="Arial" w:cs="Arial"/>
                <w:sz w:val="20"/>
                <w:szCs w:val="20"/>
              </w:rPr>
              <w:t>312,012</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rsidP="005D0563">
            <w:pPr>
              <w:jc w:val="right"/>
              <w:rPr>
                <w:rFonts w:ascii="Arial" w:hAnsi="Arial" w:cs="Arial"/>
                <w:sz w:val="20"/>
                <w:szCs w:val="20"/>
              </w:rPr>
            </w:pPr>
            <w:r>
              <w:rPr>
                <w:rFonts w:ascii="Arial" w:hAnsi="Arial" w:cs="Arial"/>
                <w:sz w:val="20"/>
                <w:szCs w:val="20"/>
              </w:rPr>
              <w:t>2,</w:t>
            </w:r>
            <w:r w:rsidR="005D0563">
              <w:rPr>
                <w:rFonts w:ascii="Arial" w:hAnsi="Arial" w:cs="Arial"/>
                <w:sz w:val="20"/>
                <w:szCs w:val="20"/>
              </w:rPr>
              <w:t>822,885</w:t>
            </w:r>
          </w:p>
        </w:tc>
        <w:tc>
          <w:tcPr>
            <w:tcW w:w="1260" w:type="dxa"/>
            <w:tcBorders>
              <w:top w:val="single" w:sz="4" w:space="0" w:color="auto"/>
              <w:left w:val="nil"/>
              <w:bottom w:val="single" w:sz="4" w:space="0" w:color="auto"/>
              <w:right w:val="single" w:sz="4" w:space="0" w:color="auto"/>
            </w:tcBorders>
            <w:vAlign w:val="center"/>
          </w:tcPr>
          <w:p w:rsidR="00B83441" w:rsidRDefault="000C5A6C" w:rsidP="000C5A6C">
            <w:pPr>
              <w:jc w:val="right"/>
              <w:rPr>
                <w:rFonts w:ascii="Arial" w:hAnsi="Arial" w:cs="Arial"/>
                <w:sz w:val="20"/>
                <w:szCs w:val="20"/>
              </w:rPr>
            </w:pPr>
            <w:r>
              <w:rPr>
                <w:rFonts w:ascii="Arial" w:hAnsi="Arial" w:cs="Arial"/>
                <w:sz w:val="20"/>
                <w:szCs w:val="20"/>
              </w:rPr>
              <w:t>479,435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3441" w:rsidRDefault="00291C43">
            <w:pPr>
              <w:jc w:val="right"/>
              <w:rPr>
                <w:rFonts w:ascii="Arial" w:hAnsi="Arial" w:cs="Arial"/>
                <w:sz w:val="20"/>
                <w:szCs w:val="20"/>
              </w:rPr>
            </w:pPr>
            <w:r>
              <w:rPr>
                <w:rFonts w:ascii="Arial" w:hAnsi="Arial" w:cs="Arial"/>
                <w:sz w:val="20"/>
                <w:szCs w:val="20"/>
              </w:rPr>
              <w:t>5,233,992</w:t>
            </w:r>
          </w:p>
        </w:tc>
        <w:tc>
          <w:tcPr>
            <w:tcW w:w="990" w:type="dxa"/>
            <w:tcBorders>
              <w:top w:val="nil"/>
              <w:left w:val="nil"/>
              <w:bottom w:val="single" w:sz="4" w:space="0" w:color="auto"/>
              <w:right w:val="single" w:sz="4" w:space="0" w:color="auto"/>
            </w:tcBorders>
            <w:shd w:val="clear" w:color="auto" w:fill="auto"/>
            <w:noWrap/>
            <w:vAlign w:val="center"/>
          </w:tcPr>
          <w:p w:rsidR="00B83441" w:rsidRDefault="0043568E">
            <w:pPr>
              <w:jc w:val="right"/>
              <w:rPr>
                <w:rFonts w:ascii="Arial" w:hAnsi="Arial" w:cs="Arial"/>
                <w:sz w:val="20"/>
                <w:szCs w:val="20"/>
              </w:rPr>
            </w:pPr>
            <w:r>
              <w:rPr>
                <w:rFonts w:ascii="Arial" w:hAnsi="Arial" w:cs="Arial"/>
                <w:sz w:val="20"/>
                <w:szCs w:val="20"/>
              </w:rPr>
              <w:t>1,006</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642</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43568E">
            <w:pPr>
              <w:jc w:val="right"/>
              <w:rPr>
                <w:rFonts w:ascii="Arial" w:hAnsi="Arial" w:cs="Arial"/>
                <w:sz w:val="20"/>
                <w:szCs w:val="20"/>
              </w:rPr>
            </w:pPr>
            <w:r>
              <w:rPr>
                <w:rFonts w:ascii="Arial" w:hAnsi="Arial" w:cs="Arial"/>
                <w:sz w:val="20"/>
                <w:szCs w:val="20"/>
              </w:rPr>
              <w:t>39</w:t>
            </w:r>
          </w:p>
        </w:tc>
        <w:tc>
          <w:tcPr>
            <w:tcW w:w="1188" w:type="dxa"/>
            <w:tcBorders>
              <w:top w:val="nil"/>
              <w:left w:val="nil"/>
              <w:bottom w:val="single" w:sz="4" w:space="0" w:color="auto"/>
              <w:right w:val="single" w:sz="4" w:space="0" w:color="auto"/>
            </w:tcBorders>
            <w:vAlign w:val="center"/>
          </w:tcPr>
          <w:p w:rsidR="00B83441" w:rsidRDefault="0043568E" w:rsidP="0043568E">
            <w:pPr>
              <w:jc w:val="right"/>
              <w:rPr>
                <w:rFonts w:ascii="Arial" w:hAnsi="Arial" w:cs="Arial"/>
                <w:sz w:val="20"/>
                <w:szCs w:val="20"/>
              </w:rPr>
            </w:pPr>
            <w:r>
              <w:rPr>
                <w:rFonts w:ascii="Arial" w:hAnsi="Arial" w:cs="Arial"/>
                <w:sz w:val="20"/>
                <w:szCs w:val="20"/>
              </w:rPr>
              <w:t>39</w:t>
            </w:r>
          </w:p>
        </w:tc>
      </w:tr>
      <w:tr w:rsidR="006B6FF2" w:rsidTr="0043568E">
        <w:trPr>
          <w:trHeight w:val="255"/>
          <w:jc w:val="center"/>
        </w:trPr>
        <w:tc>
          <w:tcPr>
            <w:tcW w:w="1368" w:type="dxa"/>
            <w:vMerge/>
            <w:tcBorders>
              <w:top w:val="nil"/>
              <w:left w:val="single" w:sz="4" w:space="0" w:color="auto"/>
              <w:bottom w:val="single" w:sz="4" w:space="0" w:color="000000"/>
              <w:right w:val="single" w:sz="4" w:space="0" w:color="auto"/>
            </w:tcBorders>
            <w:vAlign w:val="center"/>
          </w:tcPr>
          <w:p w:rsidR="00B83441" w:rsidRDefault="00B83441">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bottom"/>
          </w:tcPr>
          <w:p w:rsidR="00B83441" w:rsidRDefault="00B83441">
            <w:pPr>
              <w:rPr>
                <w:rFonts w:ascii="Arial" w:hAnsi="Arial" w:cs="Arial"/>
                <w:sz w:val="20"/>
                <w:szCs w:val="20"/>
              </w:rPr>
            </w:pPr>
            <w:r>
              <w:rPr>
                <w:rFonts w:ascii="Arial" w:hAnsi="Arial" w:cs="Arial"/>
                <w:sz w:val="20"/>
                <w:szCs w:val="20"/>
              </w:rPr>
              <w:t>State/Local</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C8272A">
            <w:pPr>
              <w:jc w:val="right"/>
              <w:rPr>
                <w:rFonts w:ascii="Arial" w:hAnsi="Arial" w:cs="Arial"/>
                <w:sz w:val="20"/>
                <w:szCs w:val="20"/>
              </w:rPr>
            </w:pPr>
            <w:r>
              <w:rPr>
                <w:rFonts w:ascii="Arial" w:hAnsi="Arial" w:cs="Arial"/>
                <w:sz w:val="20"/>
                <w:szCs w:val="20"/>
              </w:rPr>
              <w:t>540,960</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5D0563">
            <w:pPr>
              <w:jc w:val="right"/>
              <w:rPr>
                <w:rFonts w:ascii="Arial" w:hAnsi="Arial" w:cs="Arial"/>
                <w:sz w:val="20"/>
                <w:szCs w:val="20"/>
              </w:rPr>
            </w:pPr>
            <w:r>
              <w:rPr>
                <w:rFonts w:ascii="Arial" w:hAnsi="Arial" w:cs="Arial"/>
                <w:sz w:val="20"/>
                <w:szCs w:val="20"/>
              </w:rPr>
              <w:t>62,208</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rsidP="005D0563">
            <w:pPr>
              <w:jc w:val="right"/>
              <w:rPr>
                <w:rFonts w:ascii="Arial" w:hAnsi="Arial" w:cs="Arial"/>
                <w:sz w:val="20"/>
                <w:szCs w:val="20"/>
              </w:rPr>
            </w:pPr>
            <w:r>
              <w:rPr>
                <w:rFonts w:ascii="Arial" w:hAnsi="Arial" w:cs="Arial"/>
                <w:sz w:val="20"/>
                <w:szCs w:val="20"/>
              </w:rPr>
              <w:t>2,</w:t>
            </w:r>
            <w:r w:rsidR="005D0563">
              <w:rPr>
                <w:rFonts w:ascii="Arial" w:hAnsi="Arial" w:cs="Arial"/>
                <w:sz w:val="20"/>
                <w:szCs w:val="20"/>
              </w:rPr>
              <w:t>095,140</w:t>
            </w:r>
          </w:p>
        </w:tc>
        <w:tc>
          <w:tcPr>
            <w:tcW w:w="1260" w:type="dxa"/>
            <w:tcBorders>
              <w:top w:val="nil"/>
              <w:left w:val="nil"/>
              <w:bottom w:val="single" w:sz="4" w:space="0" w:color="auto"/>
              <w:right w:val="single" w:sz="4" w:space="0" w:color="auto"/>
            </w:tcBorders>
            <w:vAlign w:val="center"/>
          </w:tcPr>
          <w:p w:rsidR="00B83441" w:rsidRDefault="000C5A6C" w:rsidP="000C5A6C">
            <w:pPr>
              <w:jc w:val="right"/>
              <w:rPr>
                <w:rFonts w:ascii="Arial" w:hAnsi="Arial" w:cs="Arial"/>
                <w:sz w:val="20"/>
                <w:szCs w:val="20"/>
              </w:rPr>
            </w:pPr>
            <w:r>
              <w:rPr>
                <w:rFonts w:ascii="Arial" w:hAnsi="Arial" w:cs="Arial"/>
                <w:sz w:val="20"/>
                <w:szCs w:val="20"/>
              </w:rPr>
              <w:t>0</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3441" w:rsidRDefault="00291C43">
            <w:pPr>
              <w:jc w:val="right"/>
              <w:rPr>
                <w:rFonts w:ascii="Arial" w:hAnsi="Arial" w:cs="Arial"/>
                <w:sz w:val="20"/>
                <w:szCs w:val="20"/>
              </w:rPr>
            </w:pPr>
            <w:r>
              <w:rPr>
                <w:rFonts w:ascii="Arial" w:hAnsi="Arial" w:cs="Arial"/>
                <w:sz w:val="20"/>
                <w:szCs w:val="20"/>
              </w:rPr>
              <w:t>2,700,348</w:t>
            </w:r>
          </w:p>
        </w:tc>
        <w:tc>
          <w:tcPr>
            <w:tcW w:w="990" w:type="dxa"/>
            <w:tcBorders>
              <w:top w:val="nil"/>
              <w:left w:val="nil"/>
              <w:bottom w:val="single" w:sz="4" w:space="0" w:color="auto"/>
              <w:right w:val="single" w:sz="4" w:space="0" w:color="auto"/>
            </w:tcBorders>
            <w:shd w:val="clear" w:color="auto" w:fill="auto"/>
            <w:noWrap/>
            <w:vAlign w:val="center"/>
          </w:tcPr>
          <w:p w:rsidR="00B83441" w:rsidRDefault="0043568E">
            <w:pPr>
              <w:jc w:val="right"/>
              <w:rPr>
                <w:rFonts w:ascii="Arial" w:hAnsi="Arial" w:cs="Arial"/>
                <w:sz w:val="20"/>
                <w:szCs w:val="20"/>
              </w:rPr>
            </w:pPr>
            <w:r>
              <w:rPr>
                <w:rFonts w:ascii="Arial" w:hAnsi="Arial" w:cs="Arial"/>
                <w:sz w:val="20"/>
                <w:szCs w:val="20"/>
              </w:rPr>
              <w:t>336</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43568E">
            <w:pPr>
              <w:jc w:val="right"/>
              <w:rPr>
                <w:rFonts w:ascii="Arial" w:hAnsi="Arial" w:cs="Arial"/>
                <w:sz w:val="20"/>
                <w:szCs w:val="20"/>
              </w:rPr>
            </w:pPr>
            <w:r>
              <w:rPr>
                <w:rFonts w:ascii="Arial" w:hAnsi="Arial" w:cs="Arial"/>
                <w:sz w:val="20"/>
                <w:szCs w:val="20"/>
              </w:rPr>
              <w:t>12</w:t>
            </w:r>
            <w:r w:rsidR="0043568E">
              <w:rPr>
                <w:rFonts w:ascii="Arial" w:hAnsi="Arial" w:cs="Arial"/>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43568E">
            <w:pPr>
              <w:jc w:val="right"/>
              <w:rPr>
                <w:rFonts w:ascii="Arial" w:hAnsi="Arial" w:cs="Arial"/>
                <w:sz w:val="20"/>
                <w:szCs w:val="20"/>
              </w:rPr>
            </w:pPr>
            <w:r>
              <w:rPr>
                <w:rFonts w:ascii="Arial" w:hAnsi="Arial" w:cs="Arial"/>
                <w:sz w:val="20"/>
                <w:szCs w:val="20"/>
              </w:rPr>
              <w:t>29</w:t>
            </w:r>
          </w:p>
        </w:tc>
        <w:tc>
          <w:tcPr>
            <w:tcW w:w="1188" w:type="dxa"/>
            <w:tcBorders>
              <w:top w:val="nil"/>
              <w:left w:val="nil"/>
              <w:bottom w:val="single" w:sz="4" w:space="0" w:color="auto"/>
              <w:right w:val="single" w:sz="4" w:space="0" w:color="auto"/>
            </w:tcBorders>
            <w:vAlign w:val="center"/>
          </w:tcPr>
          <w:p w:rsidR="00B83441" w:rsidRDefault="0043568E" w:rsidP="0043568E">
            <w:pPr>
              <w:jc w:val="right"/>
              <w:rPr>
                <w:rFonts w:ascii="Arial" w:hAnsi="Arial" w:cs="Arial"/>
                <w:sz w:val="20"/>
                <w:szCs w:val="20"/>
              </w:rPr>
            </w:pPr>
            <w:r>
              <w:rPr>
                <w:rFonts w:ascii="Arial" w:hAnsi="Arial" w:cs="Arial"/>
                <w:sz w:val="20"/>
                <w:szCs w:val="20"/>
              </w:rPr>
              <w:t>0</w:t>
            </w:r>
          </w:p>
        </w:tc>
      </w:tr>
      <w:tr w:rsidR="006B6FF2" w:rsidTr="0043568E">
        <w:trPr>
          <w:trHeight w:val="765"/>
          <w:jc w:val="center"/>
        </w:trPr>
        <w:tc>
          <w:tcPr>
            <w:tcW w:w="1368" w:type="dxa"/>
            <w:vMerge/>
            <w:tcBorders>
              <w:top w:val="nil"/>
              <w:left w:val="single" w:sz="4" w:space="0" w:color="auto"/>
              <w:bottom w:val="single" w:sz="4" w:space="0" w:color="000000"/>
              <w:right w:val="single" w:sz="4" w:space="0" w:color="auto"/>
            </w:tcBorders>
            <w:vAlign w:val="center"/>
          </w:tcPr>
          <w:p w:rsidR="00B83441" w:rsidRDefault="00B83441">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bottom"/>
          </w:tcPr>
          <w:p w:rsidR="00B83441" w:rsidRDefault="00B83441">
            <w:pPr>
              <w:rPr>
                <w:rFonts w:ascii="Arial" w:hAnsi="Arial" w:cs="Arial"/>
                <w:sz w:val="20"/>
                <w:szCs w:val="20"/>
              </w:rPr>
            </w:pPr>
            <w:r>
              <w:rPr>
                <w:rFonts w:ascii="Arial" w:hAnsi="Arial" w:cs="Arial"/>
                <w:sz w:val="20"/>
                <w:szCs w:val="20"/>
              </w:rPr>
              <w:t>Industry and State/ Local Agency Totals</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C8272A">
            <w:pPr>
              <w:jc w:val="right"/>
              <w:rPr>
                <w:rFonts w:ascii="Arial" w:hAnsi="Arial" w:cs="Arial"/>
                <w:sz w:val="20"/>
                <w:szCs w:val="20"/>
              </w:rPr>
            </w:pPr>
            <w:r>
              <w:rPr>
                <w:rFonts w:ascii="Arial" w:hAnsi="Arial" w:cs="Arial"/>
                <w:sz w:val="20"/>
                <w:szCs w:val="20"/>
              </w:rPr>
              <w:t>2,160,620</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5D0563">
            <w:pPr>
              <w:jc w:val="right"/>
              <w:rPr>
                <w:rFonts w:ascii="Arial" w:hAnsi="Arial" w:cs="Arial"/>
                <w:sz w:val="20"/>
                <w:szCs w:val="20"/>
              </w:rPr>
            </w:pPr>
            <w:r>
              <w:rPr>
                <w:rFonts w:ascii="Arial" w:hAnsi="Arial" w:cs="Arial"/>
                <w:sz w:val="20"/>
                <w:szCs w:val="20"/>
              </w:rPr>
              <w:t>374,220</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5D0563">
            <w:pPr>
              <w:jc w:val="right"/>
              <w:rPr>
                <w:rFonts w:ascii="Arial" w:hAnsi="Arial" w:cs="Arial"/>
                <w:sz w:val="20"/>
                <w:szCs w:val="20"/>
              </w:rPr>
            </w:pPr>
            <w:r>
              <w:rPr>
                <w:rFonts w:ascii="Arial" w:hAnsi="Arial" w:cs="Arial"/>
                <w:sz w:val="20"/>
                <w:szCs w:val="20"/>
              </w:rPr>
              <w:t>4,917,995</w:t>
            </w:r>
          </w:p>
        </w:tc>
        <w:tc>
          <w:tcPr>
            <w:tcW w:w="1260" w:type="dxa"/>
            <w:tcBorders>
              <w:top w:val="nil"/>
              <w:left w:val="nil"/>
              <w:bottom w:val="single" w:sz="4" w:space="0" w:color="auto"/>
              <w:right w:val="single" w:sz="4" w:space="0" w:color="auto"/>
            </w:tcBorders>
            <w:vAlign w:val="center"/>
          </w:tcPr>
          <w:p w:rsidR="00B83441" w:rsidRDefault="000C5A6C" w:rsidP="000C5A6C">
            <w:pPr>
              <w:jc w:val="right"/>
              <w:rPr>
                <w:rFonts w:ascii="Arial" w:hAnsi="Arial" w:cs="Arial"/>
                <w:sz w:val="20"/>
                <w:szCs w:val="20"/>
              </w:rPr>
            </w:pPr>
            <w:r>
              <w:rPr>
                <w:rFonts w:ascii="Arial" w:hAnsi="Arial" w:cs="Arial"/>
                <w:sz w:val="20"/>
                <w:szCs w:val="20"/>
              </w:rPr>
              <w:t>479,435</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3441" w:rsidRDefault="00291C43">
            <w:pPr>
              <w:jc w:val="right"/>
              <w:rPr>
                <w:rFonts w:ascii="Arial" w:hAnsi="Arial" w:cs="Arial"/>
                <w:sz w:val="20"/>
                <w:szCs w:val="20"/>
              </w:rPr>
            </w:pPr>
            <w:r>
              <w:rPr>
                <w:rFonts w:ascii="Arial" w:hAnsi="Arial" w:cs="Arial"/>
                <w:sz w:val="20"/>
                <w:szCs w:val="20"/>
              </w:rPr>
              <w:t>7,</w:t>
            </w:r>
            <w:r w:rsidR="00BE3CFC">
              <w:rPr>
                <w:rFonts w:ascii="Arial" w:hAnsi="Arial" w:cs="Arial"/>
                <w:sz w:val="20"/>
                <w:szCs w:val="20"/>
              </w:rPr>
              <w:t>934,340</w:t>
            </w:r>
          </w:p>
        </w:tc>
        <w:tc>
          <w:tcPr>
            <w:tcW w:w="990" w:type="dxa"/>
            <w:tcBorders>
              <w:top w:val="nil"/>
              <w:left w:val="nil"/>
              <w:bottom w:val="single" w:sz="4" w:space="0" w:color="auto"/>
              <w:right w:val="single" w:sz="4" w:space="0" w:color="auto"/>
            </w:tcBorders>
            <w:shd w:val="clear" w:color="auto" w:fill="auto"/>
            <w:noWrap/>
            <w:vAlign w:val="center"/>
          </w:tcPr>
          <w:p w:rsidR="00B83441" w:rsidRDefault="00B83441" w:rsidP="0043568E">
            <w:pPr>
              <w:jc w:val="right"/>
              <w:rPr>
                <w:rFonts w:ascii="Arial" w:hAnsi="Arial" w:cs="Arial"/>
                <w:sz w:val="20"/>
                <w:szCs w:val="20"/>
              </w:rPr>
            </w:pPr>
            <w:r>
              <w:rPr>
                <w:rFonts w:ascii="Arial" w:hAnsi="Arial" w:cs="Arial"/>
                <w:sz w:val="20"/>
                <w:szCs w:val="20"/>
              </w:rPr>
              <w:t>1,</w:t>
            </w:r>
            <w:r w:rsidR="0043568E">
              <w:rPr>
                <w:rFonts w:ascii="Arial" w:hAnsi="Arial" w:cs="Arial"/>
                <w:sz w:val="20"/>
                <w:szCs w:val="20"/>
              </w:rPr>
              <w:t>342</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43568E">
            <w:pPr>
              <w:jc w:val="right"/>
              <w:rPr>
                <w:rFonts w:ascii="Arial" w:hAnsi="Arial" w:cs="Arial"/>
                <w:sz w:val="20"/>
                <w:szCs w:val="20"/>
              </w:rPr>
            </w:pPr>
            <w:r>
              <w:rPr>
                <w:rFonts w:ascii="Arial" w:hAnsi="Arial" w:cs="Arial"/>
                <w:sz w:val="20"/>
                <w:szCs w:val="20"/>
              </w:rPr>
              <w:t>7</w:t>
            </w:r>
            <w:r w:rsidR="0043568E">
              <w:rPr>
                <w:rFonts w:ascii="Arial" w:hAnsi="Arial" w:cs="Arial"/>
                <w:sz w:val="20"/>
                <w:szCs w:val="20"/>
              </w:rPr>
              <w:t>70</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43568E">
            <w:pPr>
              <w:jc w:val="right"/>
              <w:rPr>
                <w:rFonts w:ascii="Arial" w:hAnsi="Arial" w:cs="Arial"/>
                <w:sz w:val="20"/>
                <w:szCs w:val="20"/>
              </w:rPr>
            </w:pPr>
            <w:r>
              <w:rPr>
                <w:rFonts w:ascii="Arial" w:hAnsi="Arial" w:cs="Arial"/>
                <w:sz w:val="20"/>
                <w:szCs w:val="20"/>
              </w:rPr>
              <w:t>68</w:t>
            </w:r>
          </w:p>
        </w:tc>
        <w:tc>
          <w:tcPr>
            <w:tcW w:w="1188" w:type="dxa"/>
            <w:tcBorders>
              <w:top w:val="nil"/>
              <w:left w:val="nil"/>
              <w:bottom w:val="single" w:sz="4" w:space="0" w:color="auto"/>
              <w:right w:val="single" w:sz="4" w:space="0" w:color="auto"/>
            </w:tcBorders>
            <w:vAlign w:val="center"/>
          </w:tcPr>
          <w:p w:rsidR="00B83441" w:rsidRDefault="0043568E" w:rsidP="0043568E">
            <w:pPr>
              <w:jc w:val="right"/>
              <w:rPr>
                <w:rFonts w:ascii="Arial" w:hAnsi="Arial" w:cs="Arial"/>
                <w:sz w:val="20"/>
                <w:szCs w:val="20"/>
              </w:rPr>
            </w:pPr>
            <w:r>
              <w:rPr>
                <w:rFonts w:ascii="Arial" w:hAnsi="Arial" w:cs="Arial"/>
                <w:sz w:val="20"/>
                <w:szCs w:val="20"/>
              </w:rPr>
              <w:t>39</w:t>
            </w:r>
          </w:p>
        </w:tc>
      </w:tr>
      <w:tr w:rsidR="006B6FF2" w:rsidTr="0043568E">
        <w:trPr>
          <w:trHeight w:val="255"/>
          <w:jc w:val="center"/>
        </w:trPr>
        <w:tc>
          <w:tcPr>
            <w:tcW w:w="3168"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B83441" w:rsidRDefault="00B83441">
            <w:pPr>
              <w:rPr>
                <w:rFonts w:ascii="Arial" w:hAnsi="Arial" w:cs="Arial"/>
                <w:sz w:val="20"/>
                <w:szCs w:val="20"/>
              </w:rPr>
            </w:pPr>
            <w:r>
              <w:rPr>
                <w:rFonts w:ascii="Arial" w:hAnsi="Arial" w:cs="Arial"/>
                <w:sz w:val="20"/>
                <w:szCs w:val="20"/>
              </w:rPr>
              <w:t>Federal (Agency) Burden</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C8272A">
            <w:pPr>
              <w:jc w:val="right"/>
              <w:rPr>
                <w:rFonts w:ascii="Arial" w:hAnsi="Arial" w:cs="Arial"/>
                <w:sz w:val="20"/>
                <w:szCs w:val="20"/>
              </w:rPr>
            </w:pPr>
            <w:r>
              <w:rPr>
                <w:rFonts w:ascii="Arial" w:hAnsi="Arial" w:cs="Arial"/>
                <w:sz w:val="20"/>
                <w:szCs w:val="20"/>
              </w:rPr>
              <w:t>25,760</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5D0563">
            <w:pPr>
              <w:jc w:val="right"/>
              <w:rPr>
                <w:rFonts w:ascii="Arial" w:hAnsi="Arial" w:cs="Arial"/>
                <w:sz w:val="20"/>
                <w:szCs w:val="20"/>
              </w:rPr>
            </w:pPr>
            <w:r>
              <w:rPr>
                <w:rFonts w:ascii="Arial" w:hAnsi="Arial" w:cs="Arial"/>
                <w:sz w:val="20"/>
                <w:szCs w:val="20"/>
              </w:rPr>
              <w:t>7,776</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5D0563">
            <w:pPr>
              <w:jc w:val="right"/>
              <w:rPr>
                <w:rFonts w:ascii="Arial" w:hAnsi="Arial" w:cs="Arial"/>
                <w:sz w:val="20"/>
                <w:szCs w:val="20"/>
              </w:rPr>
            </w:pPr>
            <w:r>
              <w:rPr>
                <w:rFonts w:ascii="Arial" w:hAnsi="Arial" w:cs="Arial"/>
                <w:sz w:val="20"/>
                <w:szCs w:val="20"/>
              </w:rPr>
              <w:t>6,964</w:t>
            </w:r>
          </w:p>
        </w:tc>
        <w:tc>
          <w:tcPr>
            <w:tcW w:w="1260" w:type="dxa"/>
            <w:tcBorders>
              <w:top w:val="nil"/>
              <w:left w:val="nil"/>
              <w:bottom w:val="single" w:sz="4" w:space="0" w:color="auto"/>
              <w:right w:val="single" w:sz="4" w:space="0" w:color="auto"/>
            </w:tcBorders>
            <w:vAlign w:val="center"/>
          </w:tcPr>
          <w:p w:rsidR="00B83441" w:rsidRDefault="005A0CFF" w:rsidP="000C5A6C">
            <w:pPr>
              <w:jc w:val="right"/>
              <w:rPr>
                <w:rFonts w:ascii="Arial" w:hAnsi="Arial" w:cs="Arial"/>
                <w:sz w:val="20"/>
                <w:szCs w:val="20"/>
              </w:rPr>
            </w:pPr>
            <w:r w:rsidRPr="001E00EE">
              <w:rPr>
                <w:rFonts w:ascii="Arial" w:hAnsi="Arial" w:cs="Arial"/>
                <w:color w:val="000000"/>
                <w:sz w:val="20"/>
                <w:szCs w:val="20"/>
              </w:rPr>
              <w:t>44,568</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3441" w:rsidRDefault="00BE3CFC">
            <w:pPr>
              <w:jc w:val="right"/>
              <w:rPr>
                <w:rFonts w:ascii="Arial" w:hAnsi="Arial" w:cs="Arial"/>
                <w:sz w:val="20"/>
                <w:szCs w:val="20"/>
              </w:rPr>
            </w:pPr>
            <w:r>
              <w:rPr>
                <w:rFonts w:ascii="Arial" w:hAnsi="Arial" w:cs="Arial"/>
                <w:color w:val="000000"/>
                <w:sz w:val="20"/>
                <w:szCs w:val="20"/>
              </w:rPr>
              <w:t>85,323</w:t>
            </w:r>
          </w:p>
        </w:tc>
        <w:tc>
          <w:tcPr>
            <w:tcW w:w="990" w:type="dxa"/>
            <w:tcBorders>
              <w:top w:val="nil"/>
              <w:left w:val="nil"/>
              <w:bottom w:val="single" w:sz="4" w:space="0" w:color="auto"/>
              <w:right w:val="single" w:sz="4" w:space="0" w:color="auto"/>
            </w:tcBorders>
            <w:shd w:val="clear" w:color="auto" w:fill="auto"/>
            <w:noWrap/>
            <w:vAlign w:val="center"/>
          </w:tcPr>
          <w:p w:rsidR="00B83441" w:rsidRDefault="00B83441" w:rsidP="0043568E">
            <w:pPr>
              <w:jc w:val="right"/>
              <w:rPr>
                <w:rFonts w:ascii="Arial" w:hAnsi="Arial" w:cs="Arial"/>
                <w:sz w:val="20"/>
                <w:szCs w:val="20"/>
              </w:rPr>
            </w:pPr>
            <w:r>
              <w:rPr>
                <w:rFonts w:ascii="Arial" w:hAnsi="Arial" w:cs="Arial"/>
                <w:sz w:val="20"/>
                <w:szCs w:val="20"/>
              </w:rPr>
              <w:t>1</w:t>
            </w:r>
            <w:r w:rsidR="0043568E">
              <w:rPr>
                <w:rFonts w:ascii="Arial" w:hAnsi="Arial" w:cs="Arial"/>
                <w:sz w:val="20"/>
                <w:szCs w:val="20"/>
              </w:rPr>
              <w:t>6</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16</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2</w:t>
            </w:r>
          </w:p>
        </w:tc>
        <w:tc>
          <w:tcPr>
            <w:tcW w:w="1188" w:type="dxa"/>
            <w:tcBorders>
              <w:top w:val="nil"/>
              <w:left w:val="nil"/>
              <w:bottom w:val="single" w:sz="4" w:space="0" w:color="auto"/>
              <w:right w:val="single" w:sz="4" w:space="0" w:color="auto"/>
            </w:tcBorders>
            <w:vAlign w:val="center"/>
          </w:tcPr>
          <w:p w:rsidR="00B83441" w:rsidRDefault="0043568E" w:rsidP="0043568E">
            <w:pPr>
              <w:jc w:val="right"/>
              <w:rPr>
                <w:rFonts w:ascii="Arial" w:hAnsi="Arial" w:cs="Arial"/>
                <w:sz w:val="20"/>
                <w:szCs w:val="20"/>
              </w:rPr>
            </w:pPr>
            <w:r>
              <w:rPr>
                <w:rFonts w:ascii="Arial" w:hAnsi="Arial" w:cs="Arial"/>
                <w:sz w:val="20"/>
                <w:szCs w:val="20"/>
              </w:rPr>
              <w:t>4</w:t>
            </w:r>
          </w:p>
        </w:tc>
      </w:tr>
      <w:tr w:rsidR="006B6FF2" w:rsidTr="0043568E">
        <w:trPr>
          <w:trHeight w:val="255"/>
          <w:jc w:val="center"/>
        </w:trPr>
        <w:tc>
          <w:tcPr>
            <w:tcW w:w="31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3441" w:rsidRDefault="00B83441">
            <w:pPr>
              <w:rPr>
                <w:rFonts w:ascii="Arial" w:hAnsi="Arial" w:cs="Arial"/>
                <w:sz w:val="20"/>
                <w:szCs w:val="20"/>
              </w:rPr>
            </w:pPr>
            <w:r>
              <w:rPr>
                <w:rFonts w:ascii="Arial" w:hAnsi="Arial" w:cs="Arial"/>
                <w:sz w:val="20"/>
                <w:szCs w:val="20"/>
              </w:rPr>
              <w:t>Program Grand Total Burden</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C8272A">
            <w:pPr>
              <w:jc w:val="right"/>
              <w:rPr>
                <w:rFonts w:ascii="Arial" w:hAnsi="Arial" w:cs="Arial"/>
                <w:sz w:val="20"/>
                <w:szCs w:val="20"/>
              </w:rPr>
            </w:pPr>
            <w:r>
              <w:rPr>
                <w:rFonts w:ascii="Arial" w:hAnsi="Arial" w:cs="Arial"/>
                <w:sz w:val="20"/>
                <w:szCs w:val="20"/>
              </w:rPr>
              <w:t>2,186,380</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5D0563">
            <w:pPr>
              <w:jc w:val="right"/>
              <w:rPr>
                <w:rFonts w:ascii="Arial" w:hAnsi="Arial" w:cs="Arial"/>
                <w:sz w:val="20"/>
                <w:szCs w:val="20"/>
              </w:rPr>
            </w:pPr>
            <w:r>
              <w:rPr>
                <w:rFonts w:ascii="Arial" w:hAnsi="Arial" w:cs="Arial"/>
                <w:sz w:val="20"/>
                <w:szCs w:val="20"/>
              </w:rPr>
              <w:t>381,996</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5D0563">
            <w:pPr>
              <w:jc w:val="right"/>
              <w:rPr>
                <w:rFonts w:ascii="Arial" w:hAnsi="Arial" w:cs="Arial"/>
                <w:sz w:val="20"/>
                <w:szCs w:val="20"/>
              </w:rPr>
            </w:pPr>
            <w:r>
              <w:rPr>
                <w:rFonts w:ascii="Arial" w:hAnsi="Arial" w:cs="Arial"/>
                <w:sz w:val="20"/>
                <w:szCs w:val="20"/>
              </w:rPr>
              <w:t>4,924,959</w:t>
            </w:r>
          </w:p>
        </w:tc>
        <w:tc>
          <w:tcPr>
            <w:tcW w:w="1260" w:type="dxa"/>
            <w:tcBorders>
              <w:top w:val="nil"/>
              <w:left w:val="nil"/>
              <w:bottom w:val="single" w:sz="4" w:space="0" w:color="auto"/>
              <w:right w:val="single" w:sz="4" w:space="0" w:color="auto"/>
            </w:tcBorders>
            <w:vAlign w:val="center"/>
          </w:tcPr>
          <w:p w:rsidR="00B83441" w:rsidRDefault="005A0CFF" w:rsidP="000C5A6C">
            <w:pPr>
              <w:jc w:val="right"/>
              <w:rPr>
                <w:rFonts w:ascii="Arial" w:hAnsi="Arial" w:cs="Arial"/>
                <w:sz w:val="20"/>
                <w:szCs w:val="20"/>
              </w:rPr>
            </w:pPr>
            <w:r>
              <w:rPr>
                <w:rFonts w:ascii="Arial" w:hAnsi="Arial" w:cs="Arial"/>
                <w:sz w:val="20"/>
                <w:szCs w:val="20"/>
              </w:rPr>
              <w:t>524,003</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3441" w:rsidRDefault="00D440FA" w:rsidP="00D440FA">
            <w:pPr>
              <w:jc w:val="right"/>
              <w:rPr>
                <w:rFonts w:ascii="Arial" w:hAnsi="Arial" w:cs="Arial"/>
                <w:sz w:val="20"/>
                <w:szCs w:val="20"/>
              </w:rPr>
            </w:pPr>
            <w:r>
              <w:rPr>
                <w:rFonts w:ascii="Arial" w:hAnsi="Arial" w:cs="Arial"/>
                <w:sz w:val="20"/>
                <w:szCs w:val="20"/>
              </w:rPr>
              <w:t>8,019,663</w:t>
            </w:r>
          </w:p>
        </w:tc>
        <w:tc>
          <w:tcPr>
            <w:tcW w:w="99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 </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 </w:t>
            </w:r>
          </w:p>
        </w:tc>
        <w:tc>
          <w:tcPr>
            <w:tcW w:w="1188" w:type="dxa"/>
            <w:tcBorders>
              <w:top w:val="nil"/>
              <w:left w:val="nil"/>
              <w:bottom w:val="single" w:sz="4" w:space="0" w:color="auto"/>
              <w:right w:val="single" w:sz="4" w:space="0" w:color="auto"/>
            </w:tcBorders>
            <w:vAlign w:val="center"/>
          </w:tcPr>
          <w:p w:rsidR="00B83441" w:rsidRDefault="00B83441" w:rsidP="0043568E">
            <w:pPr>
              <w:jc w:val="right"/>
              <w:rPr>
                <w:rFonts w:ascii="Arial" w:hAnsi="Arial" w:cs="Arial"/>
                <w:sz w:val="20"/>
                <w:szCs w:val="20"/>
              </w:rPr>
            </w:pPr>
          </w:p>
        </w:tc>
      </w:tr>
      <w:tr w:rsidR="006B6FF2" w:rsidTr="0043568E">
        <w:trPr>
          <w:trHeight w:val="285"/>
          <w:jc w:val="center"/>
        </w:trPr>
        <w:tc>
          <w:tcPr>
            <w:tcW w:w="1368" w:type="dxa"/>
            <w:vMerge w:val="restart"/>
            <w:tcBorders>
              <w:top w:val="nil"/>
              <w:left w:val="single" w:sz="4" w:space="0" w:color="auto"/>
              <w:bottom w:val="single" w:sz="4" w:space="0" w:color="000000"/>
              <w:right w:val="single" w:sz="4" w:space="0" w:color="auto"/>
            </w:tcBorders>
            <w:shd w:val="clear" w:color="auto" w:fill="auto"/>
            <w:vAlign w:val="center"/>
          </w:tcPr>
          <w:p w:rsidR="00B83441" w:rsidRDefault="00B83441">
            <w:pPr>
              <w:rPr>
                <w:rFonts w:ascii="Arial" w:hAnsi="Arial" w:cs="Arial"/>
                <w:sz w:val="20"/>
                <w:szCs w:val="20"/>
              </w:rPr>
            </w:pPr>
            <w:r>
              <w:rPr>
                <w:rFonts w:ascii="Arial" w:hAnsi="Arial" w:cs="Arial"/>
                <w:sz w:val="20"/>
                <w:szCs w:val="20"/>
              </w:rPr>
              <w:t>Respondent Annual Cost ($1000</w:t>
            </w:r>
            <w:r w:rsidRPr="00C8272A">
              <w:rPr>
                <w:rFonts w:ascii="Arial" w:hAnsi="Arial" w:cs="Arial"/>
                <w:sz w:val="20"/>
                <w:szCs w:val="20"/>
              </w:rPr>
              <w:t>)</w:t>
            </w:r>
            <w:r>
              <w:rPr>
                <w:rFonts w:ascii="Arial" w:hAnsi="Arial" w:cs="Arial"/>
                <w:sz w:val="20"/>
                <w:szCs w:val="20"/>
                <w:vertAlign w:val="superscript"/>
              </w:rPr>
              <w:t>c</w:t>
            </w:r>
          </w:p>
        </w:tc>
        <w:tc>
          <w:tcPr>
            <w:tcW w:w="1800" w:type="dxa"/>
            <w:tcBorders>
              <w:top w:val="nil"/>
              <w:left w:val="nil"/>
              <w:bottom w:val="single" w:sz="4" w:space="0" w:color="auto"/>
              <w:right w:val="single" w:sz="4" w:space="0" w:color="auto"/>
            </w:tcBorders>
            <w:shd w:val="clear" w:color="auto" w:fill="auto"/>
            <w:vAlign w:val="bottom"/>
          </w:tcPr>
          <w:p w:rsidR="00B83441" w:rsidRDefault="00B83441">
            <w:pPr>
              <w:rPr>
                <w:rFonts w:ascii="Arial" w:hAnsi="Arial" w:cs="Arial"/>
                <w:sz w:val="20"/>
                <w:szCs w:val="20"/>
              </w:rPr>
            </w:pPr>
            <w:r>
              <w:rPr>
                <w:rFonts w:ascii="Arial" w:hAnsi="Arial" w:cs="Arial"/>
                <w:sz w:val="20"/>
                <w:szCs w:val="20"/>
              </w:rPr>
              <w:t>Industry Labor</w:t>
            </w:r>
            <w:r>
              <w:rPr>
                <w:rFonts w:ascii="Arial" w:hAnsi="Arial" w:cs="Arial"/>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C8272A">
            <w:pPr>
              <w:jc w:val="right"/>
              <w:rPr>
                <w:rFonts w:ascii="Arial" w:hAnsi="Arial" w:cs="Arial"/>
                <w:sz w:val="20"/>
                <w:szCs w:val="20"/>
              </w:rPr>
            </w:pPr>
            <w:r>
              <w:rPr>
                <w:rFonts w:ascii="Arial" w:hAnsi="Arial" w:cs="Arial"/>
                <w:sz w:val="20"/>
                <w:szCs w:val="20"/>
              </w:rPr>
              <w:t>$</w:t>
            </w:r>
            <w:r w:rsidR="00C8272A">
              <w:rPr>
                <w:rFonts w:ascii="Arial" w:hAnsi="Arial" w:cs="Arial"/>
                <w:sz w:val="20"/>
                <w:szCs w:val="20"/>
              </w:rPr>
              <w:t>160,346</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5D0563">
            <w:pPr>
              <w:jc w:val="right"/>
              <w:rPr>
                <w:rFonts w:ascii="Arial" w:hAnsi="Arial" w:cs="Arial"/>
                <w:sz w:val="20"/>
                <w:szCs w:val="20"/>
              </w:rPr>
            </w:pPr>
            <w:r>
              <w:rPr>
                <w:rFonts w:ascii="Arial" w:hAnsi="Arial" w:cs="Arial"/>
                <w:sz w:val="20"/>
                <w:szCs w:val="20"/>
              </w:rPr>
              <w:t>$</w:t>
            </w:r>
            <w:r w:rsidR="005D0563">
              <w:rPr>
                <w:rFonts w:ascii="Arial" w:hAnsi="Arial" w:cs="Arial"/>
                <w:sz w:val="20"/>
                <w:szCs w:val="20"/>
              </w:rPr>
              <w:t>30,889</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rsidP="005D0563">
            <w:pPr>
              <w:jc w:val="right"/>
              <w:rPr>
                <w:rFonts w:ascii="Arial" w:hAnsi="Arial" w:cs="Arial"/>
                <w:sz w:val="20"/>
                <w:szCs w:val="20"/>
              </w:rPr>
            </w:pPr>
            <w:r>
              <w:rPr>
                <w:rFonts w:ascii="Arial" w:hAnsi="Arial" w:cs="Arial"/>
                <w:sz w:val="20"/>
                <w:szCs w:val="20"/>
              </w:rPr>
              <w:t>$2</w:t>
            </w:r>
            <w:r w:rsidR="005D0563">
              <w:rPr>
                <w:rFonts w:ascii="Arial" w:hAnsi="Arial" w:cs="Arial"/>
                <w:sz w:val="20"/>
                <w:szCs w:val="20"/>
              </w:rPr>
              <w:t>79,466</w:t>
            </w:r>
          </w:p>
        </w:tc>
        <w:tc>
          <w:tcPr>
            <w:tcW w:w="1260" w:type="dxa"/>
            <w:tcBorders>
              <w:top w:val="nil"/>
              <w:left w:val="nil"/>
              <w:bottom w:val="single" w:sz="4" w:space="0" w:color="auto"/>
              <w:right w:val="single" w:sz="4" w:space="0" w:color="auto"/>
            </w:tcBorders>
            <w:vAlign w:val="center"/>
          </w:tcPr>
          <w:p w:rsidR="00B83441" w:rsidRDefault="005A0CFF" w:rsidP="000C5A6C">
            <w:pPr>
              <w:jc w:val="right"/>
              <w:rPr>
                <w:rFonts w:ascii="Arial" w:hAnsi="Arial" w:cs="Arial"/>
                <w:sz w:val="20"/>
                <w:szCs w:val="20"/>
              </w:rPr>
            </w:pPr>
            <w:r>
              <w:rPr>
                <w:rFonts w:ascii="Arial" w:hAnsi="Arial" w:cs="Arial"/>
                <w:sz w:val="20"/>
                <w:szCs w:val="20"/>
              </w:rPr>
              <w:t>$5,212</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3441" w:rsidRDefault="00B83441" w:rsidP="00D440FA">
            <w:pPr>
              <w:jc w:val="right"/>
              <w:rPr>
                <w:rFonts w:ascii="Arial" w:hAnsi="Arial" w:cs="Arial"/>
                <w:sz w:val="20"/>
                <w:szCs w:val="20"/>
              </w:rPr>
            </w:pPr>
            <w:r>
              <w:rPr>
                <w:rFonts w:ascii="Arial" w:hAnsi="Arial" w:cs="Arial"/>
                <w:sz w:val="20"/>
                <w:szCs w:val="20"/>
              </w:rPr>
              <w:t>$</w:t>
            </w:r>
            <w:r w:rsidR="00D440FA">
              <w:rPr>
                <w:rFonts w:ascii="Arial" w:hAnsi="Arial" w:cs="Arial"/>
                <w:sz w:val="20"/>
                <w:szCs w:val="20"/>
              </w:rPr>
              <w:t>475,913</w:t>
            </w:r>
          </w:p>
        </w:tc>
        <w:tc>
          <w:tcPr>
            <w:tcW w:w="990" w:type="dxa"/>
            <w:tcBorders>
              <w:top w:val="nil"/>
              <w:left w:val="nil"/>
              <w:bottom w:val="single" w:sz="4" w:space="0" w:color="auto"/>
              <w:right w:val="single" w:sz="4" w:space="0" w:color="auto"/>
            </w:tcBorders>
            <w:shd w:val="clear" w:color="auto" w:fill="auto"/>
            <w:noWrap/>
            <w:vAlign w:val="center"/>
          </w:tcPr>
          <w:p w:rsidR="00B83441" w:rsidRDefault="00B83441" w:rsidP="007E223E">
            <w:pPr>
              <w:jc w:val="right"/>
              <w:rPr>
                <w:rFonts w:ascii="Arial" w:hAnsi="Arial" w:cs="Arial"/>
                <w:sz w:val="20"/>
                <w:szCs w:val="20"/>
              </w:rPr>
            </w:pPr>
            <w:r>
              <w:rPr>
                <w:rFonts w:ascii="Arial" w:hAnsi="Arial" w:cs="Arial"/>
                <w:sz w:val="20"/>
                <w:szCs w:val="20"/>
              </w:rPr>
              <w:t>$</w:t>
            </w:r>
            <w:r w:rsidR="007E223E">
              <w:rPr>
                <w:rFonts w:ascii="Arial" w:hAnsi="Arial" w:cs="Arial"/>
                <w:sz w:val="20"/>
                <w:szCs w:val="20"/>
              </w:rPr>
              <w:t>99.59</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7E223E">
            <w:pPr>
              <w:jc w:val="right"/>
              <w:rPr>
                <w:rFonts w:ascii="Arial" w:hAnsi="Arial" w:cs="Arial"/>
                <w:sz w:val="20"/>
                <w:szCs w:val="20"/>
              </w:rPr>
            </w:pPr>
            <w:r>
              <w:rPr>
                <w:rFonts w:ascii="Arial" w:hAnsi="Arial" w:cs="Arial"/>
                <w:sz w:val="20"/>
                <w:szCs w:val="20"/>
              </w:rPr>
              <w:t>$</w:t>
            </w:r>
            <w:r w:rsidR="007E223E">
              <w:rPr>
                <w:rFonts w:ascii="Arial" w:hAnsi="Arial" w:cs="Arial"/>
                <w:sz w:val="20"/>
                <w:szCs w:val="20"/>
              </w:rPr>
              <w:t>63.56</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rsidP="0091466D">
            <w:pPr>
              <w:jc w:val="right"/>
              <w:rPr>
                <w:rFonts w:ascii="Arial" w:hAnsi="Arial" w:cs="Arial"/>
                <w:sz w:val="20"/>
                <w:szCs w:val="20"/>
              </w:rPr>
            </w:pPr>
            <w:r>
              <w:rPr>
                <w:rFonts w:ascii="Arial" w:hAnsi="Arial" w:cs="Arial"/>
                <w:sz w:val="20"/>
                <w:szCs w:val="20"/>
              </w:rPr>
              <w:t>$3.</w:t>
            </w:r>
            <w:r w:rsidR="0091466D">
              <w:rPr>
                <w:rFonts w:ascii="Arial" w:hAnsi="Arial" w:cs="Arial"/>
                <w:sz w:val="20"/>
                <w:szCs w:val="20"/>
              </w:rPr>
              <w:t>8</w:t>
            </w:r>
            <w:r>
              <w:rPr>
                <w:rFonts w:ascii="Arial" w:hAnsi="Arial" w:cs="Arial"/>
                <w:sz w:val="20"/>
                <w:szCs w:val="20"/>
              </w:rPr>
              <w:t>4</w:t>
            </w:r>
          </w:p>
        </w:tc>
        <w:tc>
          <w:tcPr>
            <w:tcW w:w="1188" w:type="dxa"/>
            <w:tcBorders>
              <w:top w:val="nil"/>
              <w:left w:val="nil"/>
              <w:bottom w:val="single" w:sz="4" w:space="0" w:color="auto"/>
              <w:right w:val="single" w:sz="4" w:space="0" w:color="auto"/>
            </w:tcBorders>
            <w:vAlign w:val="center"/>
          </w:tcPr>
          <w:p w:rsidR="00B83441" w:rsidRDefault="0091466D" w:rsidP="0043568E">
            <w:pPr>
              <w:jc w:val="right"/>
              <w:rPr>
                <w:rFonts w:ascii="Arial" w:hAnsi="Arial" w:cs="Arial"/>
                <w:sz w:val="20"/>
                <w:szCs w:val="20"/>
              </w:rPr>
            </w:pPr>
            <w:r>
              <w:rPr>
                <w:rFonts w:ascii="Arial" w:hAnsi="Arial" w:cs="Arial"/>
                <w:sz w:val="20"/>
                <w:szCs w:val="20"/>
              </w:rPr>
              <w:t>$0.42</w:t>
            </w:r>
          </w:p>
        </w:tc>
      </w:tr>
      <w:tr w:rsidR="006B6FF2" w:rsidTr="0043568E">
        <w:trPr>
          <w:trHeight w:val="285"/>
          <w:jc w:val="center"/>
        </w:trPr>
        <w:tc>
          <w:tcPr>
            <w:tcW w:w="1368" w:type="dxa"/>
            <w:vMerge/>
            <w:tcBorders>
              <w:top w:val="nil"/>
              <w:left w:val="single" w:sz="4" w:space="0" w:color="auto"/>
              <w:bottom w:val="single" w:sz="4" w:space="0" w:color="000000"/>
              <w:right w:val="single" w:sz="4" w:space="0" w:color="auto"/>
            </w:tcBorders>
            <w:vAlign w:val="center"/>
          </w:tcPr>
          <w:p w:rsidR="00B83441" w:rsidRDefault="00B83441">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bottom"/>
          </w:tcPr>
          <w:p w:rsidR="00B83441" w:rsidRDefault="00B83441">
            <w:pPr>
              <w:rPr>
                <w:rFonts w:ascii="Arial" w:hAnsi="Arial" w:cs="Arial"/>
                <w:sz w:val="20"/>
                <w:szCs w:val="20"/>
              </w:rPr>
            </w:pPr>
            <w:r>
              <w:rPr>
                <w:rFonts w:ascii="Arial" w:hAnsi="Arial" w:cs="Arial"/>
                <w:sz w:val="20"/>
                <w:szCs w:val="20"/>
              </w:rPr>
              <w:t>Other Direct Costs</w:t>
            </w:r>
            <w:r>
              <w:rPr>
                <w:rFonts w:ascii="Arial" w:hAnsi="Arial" w:cs="Arial"/>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C8272A">
            <w:pPr>
              <w:jc w:val="right"/>
              <w:rPr>
                <w:rFonts w:ascii="Arial" w:hAnsi="Arial" w:cs="Arial"/>
                <w:sz w:val="20"/>
                <w:szCs w:val="20"/>
              </w:rPr>
            </w:pPr>
            <w:r>
              <w:rPr>
                <w:rFonts w:ascii="Arial" w:hAnsi="Arial" w:cs="Arial"/>
                <w:sz w:val="20"/>
                <w:szCs w:val="20"/>
              </w:rPr>
              <w:t>$</w:t>
            </w:r>
            <w:r w:rsidR="00C8272A">
              <w:rPr>
                <w:rFonts w:ascii="Arial" w:hAnsi="Arial" w:cs="Arial"/>
                <w:sz w:val="20"/>
                <w:szCs w:val="20"/>
              </w:rPr>
              <w:t>12,444</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$0</w:t>
            </w:r>
          </w:p>
        </w:tc>
        <w:tc>
          <w:tcPr>
            <w:tcW w:w="1260" w:type="dxa"/>
            <w:tcBorders>
              <w:top w:val="nil"/>
              <w:left w:val="nil"/>
              <w:bottom w:val="single" w:sz="4" w:space="0" w:color="auto"/>
              <w:right w:val="single" w:sz="4" w:space="0" w:color="auto"/>
            </w:tcBorders>
            <w:vAlign w:val="center"/>
          </w:tcPr>
          <w:p w:rsidR="00B83441" w:rsidRDefault="005A0CFF" w:rsidP="000C5A6C">
            <w:pPr>
              <w:jc w:val="right"/>
              <w:rPr>
                <w:rFonts w:ascii="Arial" w:hAnsi="Arial" w:cs="Arial"/>
                <w:sz w:val="20"/>
                <w:szCs w:val="20"/>
              </w:rPr>
            </w:pPr>
            <w:r>
              <w:rPr>
                <w:rFonts w:ascii="Arial" w:hAnsi="Arial" w:cs="Arial"/>
                <w:sz w:val="20"/>
                <w:szCs w:val="20"/>
              </w:rPr>
              <w:t>$141</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3441" w:rsidRDefault="00B83441" w:rsidP="00D440FA">
            <w:pPr>
              <w:jc w:val="right"/>
              <w:rPr>
                <w:rFonts w:ascii="Arial" w:hAnsi="Arial" w:cs="Arial"/>
                <w:sz w:val="20"/>
                <w:szCs w:val="20"/>
              </w:rPr>
            </w:pPr>
            <w:r>
              <w:rPr>
                <w:rFonts w:ascii="Arial" w:hAnsi="Arial" w:cs="Arial"/>
                <w:sz w:val="20"/>
                <w:szCs w:val="20"/>
              </w:rPr>
              <w:t>$1</w:t>
            </w:r>
            <w:r w:rsidR="00D440FA">
              <w:rPr>
                <w:rFonts w:ascii="Arial" w:hAnsi="Arial" w:cs="Arial"/>
                <w:sz w:val="20"/>
                <w:szCs w:val="20"/>
              </w:rPr>
              <w:t>2,585</w:t>
            </w:r>
          </w:p>
        </w:tc>
        <w:tc>
          <w:tcPr>
            <w:tcW w:w="990" w:type="dxa"/>
            <w:tcBorders>
              <w:top w:val="nil"/>
              <w:left w:val="nil"/>
              <w:bottom w:val="single" w:sz="4" w:space="0" w:color="auto"/>
              <w:right w:val="single" w:sz="4" w:space="0" w:color="auto"/>
            </w:tcBorders>
            <w:shd w:val="clear" w:color="auto" w:fill="auto"/>
            <w:noWrap/>
            <w:vAlign w:val="center"/>
          </w:tcPr>
          <w:p w:rsidR="00B83441" w:rsidRDefault="00B83441" w:rsidP="00B93B4B">
            <w:pPr>
              <w:jc w:val="right"/>
              <w:rPr>
                <w:rFonts w:ascii="Arial" w:hAnsi="Arial" w:cs="Arial"/>
                <w:sz w:val="20"/>
                <w:szCs w:val="20"/>
              </w:rPr>
            </w:pPr>
            <w:r>
              <w:rPr>
                <w:rFonts w:ascii="Arial" w:hAnsi="Arial" w:cs="Arial"/>
                <w:sz w:val="20"/>
                <w:szCs w:val="20"/>
              </w:rPr>
              <w:t>$</w:t>
            </w:r>
            <w:r w:rsidR="00B93B4B">
              <w:rPr>
                <w:rFonts w:ascii="Arial" w:hAnsi="Arial" w:cs="Arial"/>
                <w:sz w:val="20"/>
                <w:szCs w:val="20"/>
              </w:rPr>
              <w:t>366</w:t>
            </w:r>
            <w:r w:rsidR="007E223E">
              <w:rPr>
                <w:rFonts w:ascii="Arial" w:hAnsi="Arial" w:cs="Arial"/>
                <w:sz w:val="20"/>
                <w:szCs w:val="20"/>
              </w:rPr>
              <w:t>.01</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$0.00</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$0.00</w:t>
            </w:r>
          </w:p>
        </w:tc>
        <w:tc>
          <w:tcPr>
            <w:tcW w:w="1188" w:type="dxa"/>
            <w:tcBorders>
              <w:top w:val="nil"/>
              <w:left w:val="nil"/>
              <w:bottom w:val="single" w:sz="4" w:space="0" w:color="auto"/>
              <w:right w:val="single" w:sz="4" w:space="0" w:color="auto"/>
            </w:tcBorders>
            <w:vAlign w:val="center"/>
          </w:tcPr>
          <w:p w:rsidR="00B83441" w:rsidRDefault="0091466D" w:rsidP="0043568E">
            <w:pPr>
              <w:jc w:val="right"/>
              <w:rPr>
                <w:rFonts w:ascii="Arial" w:hAnsi="Arial" w:cs="Arial"/>
                <w:sz w:val="20"/>
                <w:szCs w:val="20"/>
              </w:rPr>
            </w:pPr>
            <w:r>
              <w:rPr>
                <w:rFonts w:ascii="Arial" w:hAnsi="Arial" w:cs="Arial"/>
                <w:sz w:val="20"/>
                <w:szCs w:val="20"/>
              </w:rPr>
              <w:t>$0.01</w:t>
            </w:r>
          </w:p>
        </w:tc>
      </w:tr>
      <w:tr w:rsidR="006B6FF2" w:rsidTr="0043568E">
        <w:trPr>
          <w:trHeight w:val="255"/>
          <w:jc w:val="center"/>
        </w:trPr>
        <w:tc>
          <w:tcPr>
            <w:tcW w:w="1368" w:type="dxa"/>
            <w:vMerge/>
            <w:tcBorders>
              <w:top w:val="nil"/>
              <w:left w:val="single" w:sz="4" w:space="0" w:color="auto"/>
              <w:bottom w:val="single" w:sz="4" w:space="0" w:color="000000"/>
              <w:right w:val="single" w:sz="4" w:space="0" w:color="auto"/>
            </w:tcBorders>
            <w:vAlign w:val="center"/>
          </w:tcPr>
          <w:p w:rsidR="00B83441" w:rsidRDefault="00B83441">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bottom"/>
          </w:tcPr>
          <w:p w:rsidR="00B83441" w:rsidRDefault="00B83441">
            <w:pPr>
              <w:rPr>
                <w:rFonts w:ascii="Arial" w:hAnsi="Arial" w:cs="Arial"/>
                <w:sz w:val="20"/>
                <w:szCs w:val="20"/>
              </w:rPr>
            </w:pPr>
            <w:r>
              <w:rPr>
                <w:rFonts w:ascii="Arial" w:hAnsi="Arial" w:cs="Arial"/>
                <w:sz w:val="20"/>
                <w:szCs w:val="20"/>
              </w:rPr>
              <w:t>Total Industry Costs</w:t>
            </w:r>
            <w:r w:rsidR="0036563A">
              <w:rPr>
                <w:rFonts w:ascii="Arial" w:hAnsi="Arial" w:cs="Arial"/>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C8272A">
            <w:pPr>
              <w:jc w:val="right"/>
              <w:rPr>
                <w:rFonts w:ascii="Arial" w:hAnsi="Arial" w:cs="Arial"/>
                <w:sz w:val="20"/>
                <w:szCs w:val="20"/>
              </w:rPr>
            </w:pPr>
            <w:r>
              <w:rPr>
                <w:rFonts w:ascii="Arial" w:hAnsi="Arial" w:cs="Arial"/>
                <w:sz w:val="20"/>
                <w:szCs w:val="20"/>
              </w:rPr>
              <w:t>$</w:t>
            </w:r>
            <w:r w:rsidR="00C8272A">
              <w:rPr>
                <w:rFonts w:ascii="Arial" w:hAnsi="Arial" w:cs="Arial"/>
                <w:sz w:val="20"/>
                <w:szCs w:val="20"/>
              </w:rPr>
              <w:t>172,791</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5D0563">
            <w:pPr>
              <w:jc w:val="right"/>
              <w:rPr>
                <w:rFonts w:ascii="Arial" w:hAnsi="Arial" w:cs="Arial"/>
                <w:sz w:val="20"/>
                <w:szCs w:val="20"/>
              </w:rPr>
            </w:pPr>
            <w:r>
              <w:rPr>
                <w:rFonts w:ascii="Arial" w:hAnsi="Arial" w:cs="Arial"/>
                <w:sz w:val="20"/>
                <w:szCs w:val="20"/>
              </w:rPr>
              <w:t>$</w:t>
            </w:r>
            <w:r w:rsidR="005D0563">
              <w:rPr>
                <w:rFonts w:ascii="Arial" w:hAnsi="Arial" w:cs="Arial"/>
                <w:sz w:val="20"/>
                <w:szCs w:val="20"/>
              </w:rPr>
              <w:t>30,889</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rsidP="005D0563">
            <w:pPr>
              <w:jc w:val="right"/>
              <w:rPr>
                <w:rFonts w:ascii="Arial" w:hAnsi="Arial" w:cs="Arial"/>
                <w:sz w:val="20"/>
                <w:szCs w:val="20"/>
              </w:rPr>
            </w:pPr>
            <w:r>
              <w:rPr>
                <w:rFonts w:ascii="Arial" w:hAnsi="Arial" w:cs="Arial"/>
                <w:sz w:val="20"/>
                <w:szCs w:val="20"/>
              </w:rPr>
              <w:t>$2</w:t>
            </w:r>
            <w:r w:rsidR="005D0563">
              <w:rPr>
                <w:rFonts w:ascii="Arial" w:hAnsi="Arial" w:cs="Arial"/>
                <w:sz w:val="20"/>
                <w:szCs w:val="20"/>
              </w:rPr>
              <w:t>79,466</w:t>
            </w:r>
          </w:p>
        </w:tc>
        <w:tc>
          <w:tcPr>
            <w:tcW w:w="1260" w:type="dxa"/>
            <w:tcBorders>
              <w:top w:val="nil"/>
              <w:left w:val="nil"/>
              <w:bottom w:val="single" w:sz="4" w:space="0" w:color="auto"/>
              <w:right w:val="single" w:sz="4" w:space="0" w:color="auto"/>
            </w:tcBorders>
            <w:vAlign w:val="center"/>
          </w:tcPr>
          <w:p w:rsidR="00B83441" w:rsidRDefault="005A0CFF" w:rsidP="000C5A6C">
            <w:pPr>
              <w:jc w:val="right"/>
              <w:rPr>
                <w:rFonts w:ascii="Arial" w:hAnsi="Arial" w:cs="Arial"/>
                <w:sz w:val="20"/>
                <w:szCs w:val="20"/>
              </w:rPr>
            </w:pPr>
            <w:r>
              <w:rPr>
                <w:rFonts w:ascii="Arial" w:hAnsi="Arial" w:cs="Arial"/>
                <w:sz w:val="20"/>
                <w:szCs w:val="20"/>
              </w:rPr>
              <w:t>$5,353</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3441" w:rsidRDefault="00B83441" w:rsidP="00D440FA">
            <w:pPr>
              <w:jc w:val="right"/>
              <w:rPr>
                <w:rFonts w:ascii="Arial" w:hAnsi="Arial" w:cs="Arial"/>
                <w:sz w:val="20"/>
                <w:szCs w:val="20"/>
              </w:rPr>
            </w:pPr>
            <w:r>
              <w:rPr>
                <w:rFonts w:ascii="Arial" w:hAnsi="Arial" w:cs="Arial"/>
                <w:sz w:val="20"/>
                <w:szCs w:val="20"/>
              </w:rPr>
              <w:t>$</w:t>
            </w:r>
            <w:r w:rsidR="00D440FA">
              <w:rPr>
                <w:rFonts w:ascii="Arial" w:hAnsi="Arial" w:cs="Arial"/>
                <w:sz w:val="20"/>
                <w:szCs w:val="20"/>
              </w:rPr>
              <w:t>488,499</w:t>
            </w:r>
          </w:p>
        </w:tc>
        <w:tc>
          <w:tcPr>
            <w:tcW w:w="990" w:type="dxa"/>
            <w:tcBorders>
              <w:top w:val="nil"/>
              <w:left w:val="nil"/>
              <w:bottom w:val="single" w:sz="4" w:space="0" w:color="auto"/>
              <w:right w:val="single" w:sz="4" w:space="0" w:color="auto"/>
            </w:tcBorders>
            <w:shd w:val="clear" w:color="auto" w:fill="auto"/>
            <w:noWrap/>
            <w:vAlign w:val="center"/>
          </w:tcPr>
          <w:p w:rsidR="00B83441" w:rsidRDefault="00B83441" w:rsidP="007E223E">
            <w:pPr>
              <w:jc w:val="right"/>
              <w:rPr>
                <w:rFonts w:ascii="Arial" w:hAnsi="Arial" w:cs="Arial"/>
                <w:sz w:val="20"/>
                <w:szCs w:val="20"/>
              </w:rPr>
            </w:pPr>
            <w:r>
              <w:rPr>
                <w:rFonts w:ascii="Arial" w:hAnsi="Arial" w:cs="Arial"/>
                <w:sz w:val="20"/>
                <w:szCs w:val="20"/>
              </w:rPr>
              <w:t>$</w:t>
            </w:r>
            <w:r w:rsidR="00B93B4B">
              <w:rPr>
                <w:rFonts w:ascii="Arial" w:hAnsi="Arial" w:cs="Arial"/>
                <w:sz w:val="20"/>
                <w:szCs w:val="20"/>
              </w:rPr>
              <w:t>107</w:t>
            </w:r>
            <w:r w:rsidR="007E223E">
              <w:rPr>
                <w:rFonts w:ascii="Arial" w:hAnsi="Arial" w:cs="Arial"/>
                <w:sz w:val="20"/>
                <w:szCs w:val="20"/>
              </w:rPr>
              <w:t>.</w:t>
            </w:r>
            <w:r w:rsidR="00B93B4B">
              <w:rPr>
                <w:rFonts w:ascii="Arial" w:hAnsi="Arial" w:cs="Arial"/>
                <w:sz w:val="20"/>
                <w:szCs w:val="20"/>
              </w:rPr>
              <w:t>3</w:t>
            </w:r>
            <w:r w:rsidR="007E223E">
              <w:rPr>
                <w:rFonts w:ascii="Arial" w:hAnsi="Arial" w:cs="Arial"/>
                <w:sz w:val="20"/>
                <w:szCs w:val="20"/>
              </w:rPr>
              <w:t>2</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7E223E">
            <w:pPr>
              <w:jc w:val="right"/>
              <w:rPr>
                <w:rFonts w:ascii="Arial" w:hAnsi="Arial" w:cs="Arial"/>
                <w:sz w:val="20"/>
                <w:szCs w:val="20"/>
              </w:rPr>
            </w:pPr>
            <w:r>
              <w:rPr>
                <w:rFonts w:ascii="Arial" w:hAnsi="Arial" w:cs="Arial"/>
                <w:sz w:val="20"/>
                <w:szCs w:val="20"/>
              </w:rPr>
              <w:t>$63.56</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91466D">
            <w:pPr>
              <w:jc w:val="right"/>
              <w:rPr>
                <w:rFonts w:ascii="Arial" w:hAnsi="Arial" w:cs="Arial"/>
                <w:sz w:val="20"/>
                <w:szCs w:val="20"/>
              </w:rPr>
            </w:pPr>
            <w:r>
              <w:rPr>
                <w:rFonts w:ascii="Arial" w:hAnsi="Arial" w:cs="Arial"/>
                <w:sz w:val="20"/>
                <w:szCs w:val="20"/>
              </w:rPr>
              <w:t>$3.8</w:t>
            </w:r>
            <w:r w:rsidR="00B83441">
              <w:rPr>
                <w:rFonts w:ascii="Arial" w:hAnsi="Arial" w:cs="Arial"/>
                <w:sz w:val="20"/>
                <w:szCs w:val="20"/>
              </w:rPr>
              <w:t>4</w:t>
            </w:r>
          </w:p>
        </w:tc>
        <w:tc>
          <w:tcPr>
            <w:tcW w:w="1188" w:type="dxa"/>
            <w:tcBorders>
              <w:top w:val="nil"/>
              <w:left w:val="nil"/>
              <w:bottom w:val="single" w:sz="4" w:space="0" w:color="auto"/>
              <w:right w:val="single" w:sz="4" w:space="0" w:color="auto"/>
            </w:tcBorders>
            <w:vAlign w:val="center"/>
          </w:tcPr>
          <w:p w:rsidR="00B83441" w:rsidRDefault="0091466D" w:rsidP="0043568E">
            <w:pPr>
              <w:jc w:val="right"/>
              <w:rPr>
                <w:rFonts w:ascii="Arial" w:hAnsi="Arial" w:cs="Arial"/>
                <w:sz w:val="20"/>
                <w:szCs w:val="20"/>
              </w:rPr>
            </w:pPr>
            <w:r>
              <w:rPr>
                <w:rFonts w:ascii="Arial" w:hAnsi="Arial" w:cs="Arial"/>
                <w:sz w:val="20"/>
                <w:szCs w:val="20"/>
              </w:rPr>
              <w:t>$0.43</w:t>
            </w:r>
          </w:p>
        </w:tc>
      </w:tr>
      <w:tr w:rsidR="006B6FF2" w:rsidTr="0043568E">
        <w:trPr>
          <w:trHeight w:val="285"/>
          <w:jc w:val="center"/>
        </w:trPr>
        <w:tc>
          <w:tcPr>
            <w:tcW w:w="1368" w:type="dxa"/>
            <w:vMerge/>
            <w:tcBorders>
              <w:top w:val="nil"/>
              <w:left w:val="single" w:sz="4" w:space="0" w:color="auto"/>
              <w:bottom w:val="single" w:sz="4" w:space="0" w:color="000000"/>
              <w:right w:val="single" w:sz="4" w:space="0" w:color="auto"/>
            </w:tcBorders>
            <w:vAlign w:val="center"/>
          </w:tcPr>
          <w:p w:rsidR="00B83441" w:rsidRDefault="00B83441">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bottom"/>
          </w:tcPr>
          <w:p w:rsidR="00B83441" w:rsidRDefault="00B83441" w:rsidP="0036563A">
            <w:pPr>
              <w:rPr>
                <w:rFonts w:ascii="Arial" w:hAnsi="Arial" w:cs="Arial"/>
                <w:sz w:val="20"/>
                <w:szCs w:val="20"/>
              </w:rPr>
            </w:pPr>
            <w:r>
              <w:rPr>
                <w:rFonts w:ascii="Arial" w:hAnsi="Arial" w:cs="Arial"/>
                <w:sz w:val="20"/>
                <w:szCs w:val="20"/>
              </w:rPr>
              <w:t>State/Local Costs</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C8272A">
            <w:pPr>
              <w:jc w:val="right"/>
              <w:rPr>
                <w:rFonts w:ascii="Arial" w:hAnsi="Arial" w:cs="Arial"/>
                <w:sz w:val="20"/>
                <w:szCs w:val="20"/>
              </w:rPr>
            </w:pPr>
            <w:r>
              <w:rPr>
                <w:rFonts w:ascii="Arial" w:hAnsi="Arial" w:cs="Arial"/>
                <w:sz w:val="20"/>
                <w:szCs w:val="20"/>
              </w:rPr>
              <w:t>$</w:t>
            </w:r>
            <w:r w:rsidR="00C8272A">
              <w:rPr>
                <w:rFonts w:ascii="Arial" w:hAnsi="Arial" w:cs="Arial"/>
                <w:sz w:val="20"/>
                <w:szCs w:val="20"/>
              </w:rPr>
              <w:t>43,817</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5D0563">
            <w:pPr>
              <w:jc w:val="right"/>
              <w:rPr>
                <w:rFonts w:ascii="Arial" w:hAnsi="Arial" w:cs="Arial"/>
                <w:sz w:val="20"/>
                <w:szCs w:val="20"/>
              </w:rPr>
            </w:pPr>
            <w:r>
              <w:rPr>
                <w:rFonts w:ascii="Arial" w:hAnsi="Arial" w:cs="Arial"/>
                <w:sz w:val="20"/>
                <w:szCs w:val="20"/>
              </w:rPr>
              <w:t>$5,0</w:t>
            </w:r>
            <w:r w:rsidR="005D0563">
              <w:rPr>
                <w:rFonts w:ascii="Arial" w:hAnsi="Arial" w:cs="Arial"/>
                <w:sz w:val="20"/>
                <w:szCs w:val="20"/>
              </w:rPr>
              <w:t>39</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rsidP="000C5A6C">
            <w:pPr>
              <w:jc w:val="right"/>
              <w:rPr>
                <w:rFonts w:ascii="Arial" w:hAnsi="Arial" w:cs="Arial"/>
                <w:sz w:val="20"/>
                <w:szCs w:val="20"/>
              </w:rPr>
            </w:pPr>
            <w:r>
              <w:rPr>
                <w:rFonts w:ascii="Arial" w:hAnsi="Arial" w:cs="Arial"/>
                <w:sz w:val="20"/>
                <w:szCs w:val="20"/>
              </w:rPr>
              <w:t>$1</w:t>
            </w:r>
            <w:r w:rsidR="000C5A6C">
              <w:rPr>
                <w:rFonts w:ascii="Arial" w:hAnsi="Arial" w:cs="Arial"/>
                <w:sz w:val="20"/>
                <w:szCs w:val="20"/>
              </w:rPr>
              <w:t>69,706</w:t>
            </w:r>
          </w:p>
        </w:tc>
        <w:tc>
          <w:tcPr>
            <w:tcW w:w="1260" w:type="dxa"/>
            <w:tcBorders>
              <w:top w:val="nil"/>
              <w:left w:val="nil"/>
              <w:bottom w:val="single" w:sz="4" w:space="0" w:color="auto"/>
              <w:right w:val="single" w:sz="4" w:space="0" w:color="auto"/>
            </w:tcBorders>
            <w:vAlign w:val="center"/>
          </w:tcPr>
          <w:p w:rsidR="00B83441" w:rsidRDefault="005A0CFF" w:rsidP="000C5A6C">
            <w:pPr>
              <w:jc w:val="right"/>
              <w:rPr>
                <w:rFonts w:ascii="Arial" w:hAnsi="Arial" w:cs="Arial"/>
                <w:sz w:val="20"/>
                <w:szCs w:val="20"/>
              </w:rPr>
            </w:pPr>
            <w:r>
              <w:rPr>
                <w:rFonts w:ascii="Arial" w:hAnsi="Arial" w:cs="Arial"/>
                <w:sz w:val="20"/>
                <w:szCs w:val="20"/>
              </w:rPr>
              <w:t>$0</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3441" w:rsidRDefault="00B83441" w:rsidP="00D440FA">
            <w:pPr>
              <w:jc w:val="right"/>
              <w:rPr>
                <w:rFonts w:ascii="Arial" w:hAnsi="Arial" w:cs="Arial"/>
                <w:sz w:val="20"/>
                <w:szCs w:val="20"/>
              </w:rPr>
            </w:pPr>
            <w:r>
              <w:rPr>
                <w:rFonts w:ascii="Arial" w:hAnsi="Arial" w:cs="Arial"/>
                <w:sz w:val="20"/>
                <w:szCs w:val="20"/>
              </w:rPr>
              <w:t>$</w:t>
            </w:r>
            <w:r w:rsidR="00D440FA">
              <w:rPr>
                <w:rFonts w:ascii="Arial" w:hAnsi="Arial" w:cs="Arial"/>
                <w:sz w:val="20"/>
                <w:szCs w:val="20"/>
              </w:rPr>
              <w:t>218,728</w:t>
            </w:r>
          </w:p>
        </w:tc>
        <w:tc>
          <w:tcPr>
            <w:tcW w:w="990" w:type="dxa"/>
            <w:tcBorders>
              <w:top w:val="nil"/>
              <w:left w:val="nil"/>
              <w:bottom w:val="single" w:sz="4" w:space="0" w:color="auto"/>
              <w:right w:val="single" w:sz="4" w:space="0" w:color="auto"/>
            </w:tcBorders>
            <w:shd w:val="clear" w:color="auto" w:fill="auto"/>
            <w:noWrap/>
            <w:vAlign w:val="center"/>
          </w:tcPr>
          <w:p w:rsidR="00B83441" w:rsidRDefault="00B83441" w:rsidP="00B93B4B">
            <w:pPr>
              <w:jc w:val="right"/>
              <w:rPr>
                <w:rFonts w:ascii="Arial" w:hAnsi="Arial" w:cs="Arial"/>
                <w:sz w:val="20"/>
                <w:szCs w:val="20"/>
              </w:rPr>
            </w:pPr>
            <w:r>
              <w:rPr>
                <w:rFonts w:ascii="Arial" w:hAnsi="Arial" w:cs="Arial"/>
                <w:sz w:val="20"/>
                <w:szCs w:val="20"/>
              </w:rPr>
              <w:t>$2</w:t>
            </w:r>
            <w:r w:rsidR="0076245D">
              <w:rPr>
                <w:rFonts w:ascii="Arial" w:hAnsi="Arial" w:cs="Arial"/>
                <w:sz w:val="20"/>
                <w:szCs w:val="20"/>
              </w:rPr>
              <w:t>7</w:t>
            </w:r>
            <w:r w:rsidR="007E223E">
              <w:rPr>
                <w:rFonts w:ascii="Arial" w:hAnsi="Arial" w:cs="Arial"/>
                <w:sz w:val="20"/>
                <w:szCs w:val="20"/>
              </w:rPr>
              <w:t>.22</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7E223E">
            <w:pPr>
              <w:jc w:val="right"/>
              <w:rPr>
                <w:rFonts w:ascii="Arial" w:hAnsi="Arial" w:cs="Arial"/>
                <w:sz w:val="20"/>
                <w:szCs w:val="20"/>
              </w:rPr>
            </w:pPr>
            <w:r>
              <w:rPr>
                <w:rFonts w:ascii="Arial" w:hAnsi="Arial" w:cs="Arial"/>
                <w:sz w:val="20"/>
                <w:szCs w:val="20"/>
              </w:rPr>
              <w:t>$</w:t>
            </w:r>
            <w:r w:rsidR="007E223E">
              <w:rPr>
                <w:rFonts w:ascii="Arial" w:hAnsi="Arial" w:cs="Arial"/>
                <w:sz w:val="20"/>
                <w:szCs w:val="20"/>
              </w:rPr>
              <w:t>10.37</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rsidP="0091466D">
            <w:pPr>
              <w:jc w:val="right"/>
              <w:rPr>
                <w:rFonts w:ascii="Arial" w:hAnsi="Arial" w:cs="Arial"/>
                <w:sz w:val="20"/>
                <w:szCs w:val="20"/>
              </w:rPr>
            </w:pPr>
            <w:r>
              <w:rPr>
                <w:rFonts w:ascii="Arial" w:hAnsi="Arial" w:cs="Arial"/>
                <w:sz w:val="20"/>
                <w:szCs w:val="20"/>
              </w:rPr>
              <w:t>$2.3</w:t>
            </w:r>
            <w:r w:rsidR="0091466D">
              <w:rPr>
                <w:rFonts w:ascii="Arial" w:hAnsi="Arial" w:cs="Arial"/>
                <w:sz w:val="20"/>
                <w:szCs w:val="20"/>
              </w:rPr>
              <w:t>3</w:t>
            </w:r>
          </w:p>
        </w:tc>
        <w:tc>
          <w:tcPr>
            <w:tcW w:w="1188" w:type="dxa"/>
            <w:tcBorders>
              <w:top w:val="nil"/>
              <w:left w:val="nil"/>
              <w:bottom w:val="single" w:sz="4" w:space="0" w:color="auto"/>
              <w:right w:val="single" w:sz="4" w:space="0" w:color="auto"/>
            </w:tcBorders>
            <w:vAlign w:val="center"/>
          </w:tcPr>
          <w:p w:rsidR="00B83441" w:rsidRDefault="0091466D" w:rsidP="0043568E">
            <w:pPr>
              <w:jc w:val="right"/>
              <w:rPr>
                <w:rFonts w:ascii="Arial" w:hAnsi="Arial" w:cs="Arial"/>
                <w:sz w:val="20"/>
                <w:szCs w:val="20"/>
              </w:rPr>
            </w:pPr>
            <w:r>
              <w:rPr>
                <w:rFonts w:ascii="Arial" w:hAnsi="Arial" w:cs="Arial"/>
                <w:sz w:val="20"/>
                <w:szCs w:val="20"/>
              </w:rPr>
              <w:t>$0</w:t>
            </w:r>
          </w:p>
        </w:tc>
      </w:tr>
      <w:tr w:rsidR="006B6FF2" w:rsidTr="0043568E">
        <w:trPr>
          <w:trHeight w:val="765"/>
          <w:jc w:val="center"/>
        </w:trPr>
        <w:tc>
          <w:tcPr>
            <w:tcW w:w="1368" w:type="dxa"/>
            <w:vMerge/>
            <w:tcBorders>
              <w:top w:val="nil"/>
              <w:left w:val="single" w:sz="4" w:space="0" w:color="auto"/>
              <w:bottom w:val="single" w:sz="4" w:space="0" w:color="000000"/>
              <w:right w:val="single" w:sz="4" w:space="0" w:color="auto"/>
            </w:tcBorders>
            <w:vAlign w:val="center"/>
          </w:tcPr>
          <w:p w:rsidR="00B83441" w:rsidRDefault="00B83441">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bottom"/>
          </w:tcPr>
          <w:p w:rsidR="00B83441" w:rsidRDefault="00B83441">
            <w:pPr>
              <w:rPr>
                <w:rFonts w:ascii="Arial" w:hAnsi="Arial" w:cs="Arial"/>
                <w:sz w:val="20"/>
                <w:szCs w:val="20"/>
              </w:rPr>
            </w:pPr>
            <w:r>
              <w:rPr>
                <w:rFonts w:ascii="Arial" w:hAnsi="Arial" w:cs="Arial"/>
                <w:sz w:val="20"/>
                <w:szCs w:val="20"/>
              </w:rPr>
              <w:t>Industry and State/Local Agency Totals</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C8272A">
            <w:pPr>
              <w:jc w:val="right"/>
              <w:rPr>
                <w:rFonts w:ascii="Arial" w:hAnsi="Arial" w:cs="Arial"/>
                <w:sz w:val="20"/>
                <w:szCs w:val="20"/>
              </w:rPr>
            </w:pPr>
            <w:r>
              <w:rPr>
                <w:rFonts w:ascii="Arial" w:hAnsi="Arial" w:cs="Arial"/>
                <w:sz w:val="20"/>
                <w:szCs w:val="20"/>
              </w:rPr>
              <w:t>$</w:t>
            </w:r>
            <w:r w:rsidR="00C8272A">
              <w:rPr>
                <w:rFonts w:ascii="Arial" w:hAnsi="Arial" w:cs="Arial"/>
                <w:sz w:val="20"/>
                <w:szCs w:val="20"/>
              </w:rPr>
              <w:t>216,608</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5D0563">
            <w:pPr>
              <w:jc w:val="right"/>
              <w:rPr>
                <w:rFonts w:ascii="Arial" w:hAnsi="Arial" w:cs="Arial"/>
                <w:sz w:val="20"/>
                <w:szCs w:val="20"/>
              </w:rPr>
            </w:pPr>
            <w:r>
              <w:rPr>
                <w:rFonts w:ascii="Arial" w:hAnsi="Arial" w:cs="Arial"/>
                <w:sz w:val="20"/>
                <w:szCs w:val="20"/>
              </w:rPr>
              <w:t>$</w:t>
            </w:r>
            <w:r w:rsidR="005D0563">
              <w:rPr>
                <w:rFonts w:ascii="Arial" w:hAnsi="Arial" w:cs="Arial"/>
                <w:sz w:val="20"/>
                <w:szCs w:val="20"/>
              </w:rPr>
              <w:t>35,928</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rsidP="000C5A6C">
            <w:pPr>
              <w:jc w:val="right"/>
              <w:rPr>
                <w:rFonts w:ascii="Arial" w:hAnsi="Arial" w:cs="Arial"/>
                <w:sz w:val="20"/>
                <w:szCs w:val="20"/>
              </w:rPr>
            </w:pPr>
            <w:r>
              <w:rPr>
                <w:rFonts w:ascii="Arial" w:hAnsi="Arial" w:cs="Arial"/>
                <w:sz w:val="20"/>
                <w:szCs w:val="20"/>
              </w:rPr>
              <w:t>$4</w:t>
            </w:r>
            <w:r w:rsidR="000C5A6C">
              <w:rPr>
                <w:rFonts w:ascii="Arial" w:hAnsi="Arial" w:cs="Arial"/>
                <w:sz w:val="20"/>
                <w:szCs w:val="20"/>
              </w:rPr>
              <w:t>49,172</w:t>
            </w:r>
          </w:p>
        </w:tc>
        <w:tc>
          <w:tcPr>
            <w:tcW w:w="1260" w:type="dxa"/>
            <w:tcBorders>
              <w:top w:val="nil"/>
              <w:left w:val="nil"/>
              <w:bottom w:val="single" w:sz="4" w:space="0" w:color="auto"/>
              <w:right w:val="single" w:sz="4" w:space="0" w:color="auto"/>
            </w:tcBorders>
            <w:vAlign w:val="center"/>
          </w:tcPr>
          <w:p w:rsidR="00B83441" w:rsidRDefault="005A0CFF" w:rsidP="000C5A6C">
            <w:pPr>
              <w:jc w:val="right"/>
              <w:rPr>
                <w:rFonts w:ascii="Arial" w:hAnsi="Arial" w:cs="Arial"/>
                <w:sz w:val="20"/>
                <w:szCs w:val="20"/>
              </w:rPr>
            </w:pPr>
            <w:r>
              <w:rPr>
                <w:rFonts w:ascii="Arial" w:hAnsi="Arial" w:cs="Arial"/>
                <w:sz w:val="20"/>
                <w:szCs w:val="20"/>
              </w:rPr>
              <w:t>$5,353</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3441" w:rsidRDefault="00B83441" w:rsidP="00D440FA">
            <w:pPr>
              <w:jc w:val="right"/>
              <w:rPr>
                <w:rFonts w:ascii="Arial" w:hAnsi="Arial" w:cs="Arial"/>
                <w:sz w:val="20"/>
                <w:szCs w:val="20"/>
              </w:rPr>
            </w:pPr>
            <w:r>
              <w:rPr>
                <w:rFonts w:ascii="Arial" w:hAnsi="Arial" w:cs="Arial"/>
                <w:sz w:val="20"/>
                <w:szCs w:val="20"/>
              </w:rPr>
              <w:t>$</w:t>
            </w:r>
            <w:r w:rsidR="00D440FA">
              <w:rPr>
                <w:rFonts w:ascii="Arial" w:hAnsi="Arial" w:cs="Arial"/>
                <w:sz w:val="20"/>
                <w:szCs w:val="20"/>
              </w:rPr>
              <w:t>707,227</w:t>
            </w:r>
          </w:p>
        </w:tc>
        <w:tc>
          <w:tcPr>
            <w:tcW w:w="99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 </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 </w:t>
            </w:r>
          </w:p>
        </w:tc>
        <w:tc>
          <w:tcPr>
            <w:tcW w:w="1188" w:type="dxa"/>
            <w:tcBorders>
              <w:top w:val="nil"/>
              <w:left w:val="nil"/>
              <w:bottom w:val="single" w:sz="4" w:space="0" w:color="auto"/>
              <w:right w:val="single" w:sz="4" w:space="0" w:color="auto"/>
            </w:tcBorders>
            <w:vAlign w:val="center"/>
          </w:tcPr>
          <w:p w:rsidR="00B83441" w:rsidRDefault="00B83441" w:rsidP="0043568E">
            <w:pPr>
              <w:jc w:val="right"/>
              <w:rPr>
                <w:rFonts w:ascii="Arial" w:hAnsi="Arial" w:cs="Arial"/>
                <w:sz w:val="20"/>
                <w:szCs w:val="20"/>
              </w:rPr>
            </w:pPr>
          </w:p>
        </w:tc>
      </w:tr>
      <w:tr w:rsidR="006B6FF2" w:rsidTr="0043568E">
        <w:trPr>
          <w:trHeight w:val="255"/>
          <w:jc w:val="center"/>
        </w:trPr>
        <w:tc>
          <w:tcPr>
            <w:tcW w:w="31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3441" w:rsidRDefault="00B83441">
            <w:pPr>
              <w:rPr>
                <w:rFonts w:ascii="Arial" w:hAnsi="Arial" w:cs="Arial"/>
                <w:sz w:val="20"/>
                <w:szCs w:val="20"/>
              </w:rPr>
            </w:pPr>
            <w:r>
              <w:rPr>
                <w:rFonts w:ascii="Arial" w:hAnsi="Arial" w:cs="Arial"/>
                <w:sz w:val="20"/>
                <w:szCs w:val="20"/>
              </w:rPr>
              <w:t>Agency Annual Costs ($1000)</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5D0563">
            <w:pPr>
              <w:jc w:val="right"/>
              <w:rPr>
                <w:rFonts w:ascii="Arial" w:hAnsi="Arial" w:cs="Arial"/>
                <w:sz w:val="20"/>
                <w:szCs w:val="20"/>
              </w:rPr>
            </w:pPr>
            <w:r>
              <w:rPr>
                <w:rFonts w:ascii="Arial" w:hAnsi="Arial" w:cs="Arial"/>
                <w:sz w:val="20"/>
                <w:szCs w:val="20"/>
              </w:rPr>
              <w:t>$</w:t>
            </w:r>
            <w:r w:rsidR="005D0563">
              <w:rPr>
                <w:rFonts w:ascii="Arial" w:hAnsi="Arial" w:cs="Arial"/>
                <w:sz w:val="20"/>
                <w:szCs w:val="20"/>
              </w:rPr>
              <w:t>1,185</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$358</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rsidP="000C5A6C">
            <w:pPr>
              <w:jc w:val="right"/>
              <w:rPr>
                <w:rFonts w:ascii="Arial" w:hAnsi="Arial" w:cs="Arial"/>
                <w:sz w:val="20"/>
                <w:szCs w:val="20"/>
              </w:rPr>
            </w:pPr>
            <w:r>
              <w:rPr>
                <w:rFonts w:ascii="Arial" w:hAnsi="Arial" w:cs="Arial"/>
                <w:sz w:val="20"/>
                <w:szCs w:val="20"/>
              </w:rPr>
              <w:t>$</w:t>
            </w:r>
            <w:r w:rsidR="000C5A6C">
              <w:rPr>
                <w:rFonts w:ascii="Arial" w:hAnsi="Arial" w:cs="Arial"/>
                <w:sz w:val="20"/>
                <w:szCs w:val="20"/>
              </w:rPr>
              <w:t>320</w:t>
            </w:r>
          </w:p>
        </w:tc>
        <w:tc>
          <w:tcPr>
            <w:tcW w:w="1260" w:type="dxa"/>
            <w:tcBorders>
              <w:top w:val="nil"/>
              <w:left w:val="nil"/>
              <w:bottom w:val="single" w:sz="4" w:space="0" w:color="auto"/>
              <w:right w:val="single" w:sz="4" w:space="0" w:color="auto"/>
            </w:tcBorders>
            <w:vAlign w:val="center"/>
          </w:tcPr>
          <w:p w:rsidR="00B83441" w:rsidRDefault="005A0CFF" w:rsidP="000C5A6C">
            <w:pPr>
              <w:jc w:val="right"/>
              <w:rPr>
                <w:rFonts w:ascii="Arial" w:hAnsi="Arial" w:cs="Arial"/>
                <w:sz w:val="20"/>
                <w:szCs w:val="20"/>
              </w:rPr>
            </w:pPr>
            <w:r>
              <w:rPr>
                <w:rFonts w:ascii="Arial" w:hAnsi="Arial" w:cs="Arial"/>
                <w:color w:val="000000"/>
                <w:sz w:val="20"/>
                <w:szCs w:val="20"/>
              </w:rPr>
              <w:t>$</w:t>
            </w:r>
            <w:r w:rsidRPr="001E00EE">
              <w:rPr>
                <w:rFonts w:ascii="Arial" w:hAnsi="Arial" w:cs="Arial"/>
                <w:color w:val="000000"/>
                <w:sz w:val="20"/>
                <w:szCs w:val="20"/>
              </w:rPr>
              <w:t>4,567</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3441" w:rsidRDefault="00B83441" w:rsidP="00C979F1">
            <w:pPr>
              <w:jc w:val="right"/>
              <w:rPr>
                <w:rFonts w:ascii="Arial" w:hAnsi="Arial" w:cs="Arial"/>
                <w:sz w:val="20"/>
                <w:szCs w:val="20"/>
              </w:rPr>
            </w:pPr>
            <w:r>
              <w:rPr>
                <w:rFonts w:ascii="Arial" w:hAnsi="Arial" w:cs="Arial"/>
                <w:sz w:val="20"/>
                <w:szCs w:val="20"/>
              </w:rPr>
              <w:t>$</w:t>
            </w:r>
            <w:r w:rsidR="00C979F1">
              <w:rPr>
                <w:rFonts w:ascii="Arial" w:hAnsi="Arial" w:cs="Arial"/>
                <w:sz w:val="20"/>
                <w:szCs w:val="20"/>
              </w:rPr>
              <w:t>6,442</w:t>
            </w:r>
          </w:p>
        </w:tc>
        <w:tc>
          <w:tcPr>
            <w:tcW w:w="990" w:type="dxa"/>
            <w:tcBorders>
              <w:top w:val="nil"/>
              <w:left w:val="nil"/>
              <w:bottom w:val="single" w:sz="4" w:space="0" w:color="auto"/>
              <w:right w:val="single" w:sz="4" w:space="0" w:color="auto"/>
            </w:tcBorders>
            <w:shd w:val="clear" w:color="auto" w:fill="auto"/>
            <w:noWrap/>
            <w:vAlign w:val="center"/>
          </w:tcPr>
          <w:p w:rsidR="00B83441" w:rsidRDefault="00B83441" w:rsidP="0076245D">
            <w:pPr>
              <w:jc w:val="right"/>
              <w:rPr>
                <w:rFonts w:ascii="Arial" w:hAnsi="Arial" w:cs="Arial"/>
                <w:sz w:val="20"/>
                <w:szCs w:val="20"/>
              </w:rPr>
            </w:pPr>
            <w:r>
              <w:rPr>
                <w:rFonts w:ascii="Arial" w:hAnsi="Arial" w:cs="Arial"/>
                <w:sz w:val="20"/>
                <w:szCs w:val="20"/>
              </w:rPr>
              <w:t>$0.</w:t>
            </w:r>
            <w:r w:rsidR="0076245D">
              <w:rPr>
                <w:rFonts w:ascii="Arial" w:hAnsi="Arial" w:cs="Arial"/>
                <w:sz w:val="20"/>
                <w:szCs w:val="20"/>
              </w:rPr>
              <w:t>74</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7E223E">
            <w:pPr>
              <w:jc w:val="right"/>
              <w:rPr>
                <w:rFonts w:ascii="Arial" w:hAnsi="Arial" w:cs="Arial"/>
                <w:sz w:val="20"/>
                <w:szCs w:val="20"/>
              </w:rPr>
            </w:pPr>
            <w:r>
              <w:rPr>
                <w:rFonts w:ascii="Arial" w:hAnsi="Arial" w:cs="Arial"/>
                <w:sz w:val="20"/>
                <w:szCs w:val="20"/>
              </w:rPr>
              <w:t>$0.</w:t>
            </w:r>
            <w:r w:rsidR="007E223E">
              <w:rPr>
                <w:rFonts w:ascii="Arial" w:hAnsi="Arial" w:cs="Arial"/>
                <w:sz w:val="20"/>
                <w:szCs w:val="20"/>
              </w:rPr>
              <w:t>74</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pPr>
              <w:jc w:val="right"/>
              <w:rPr>
                <w:rFonts w:ascii="Arial" w:hAnsi="Arial" w:cs="Arial"/>
                <w:sz w:val="20"/>
                <w:szCs w:val="20"/>
              </w:rPr>
            </w:pPr>
            <w:r>
              <w:rPr>
                <w:rFonts w:ascii="Arial" w:hAnsi="Arial" w:cs="Arial"/>
                <w:sz w:val="20"/>
                <w:szCs w:val="20"/>
              </w:rPr>
              <w:t>$0.00</w:t>
            </w:r>
          </w:p>
        </w:tc>
        <w:tc>
          <w:tcPr>
            <w:tcW w:w="1188" w:type="dxa"/>
            <w:tcBorders>
              <w:top w:val="nil"/>
              <w:left w:val="nil"/>
              <w:bottom w:val="single" w:sz="4" w:space="0" w:color="auto"/>
              <w:right w:val="single" w:sz="4" w:space="0" w:color="auto"/>
            </w:tcBorders>
            <w:vAlign w:val="center"/>
          </w:tcPr>
          <w:p w:rsidR="00B83441" w:rsidRDefault="0091466D" w:rsidP="0043568E">
            <w:pPr>
              <w:jc w:val="right"/>
              <w:rPr>
                <w:rFonts w:ascii="Arial" w:hAnsi="Arial" w:cs="Arial"/>
                <w:sz w:val="20"/>
                <w:szCs w:val="20"/>
              </w:rPr>
            </w:pPr>
            <w:r>
              <w:rPr>
                <w:rFonts w:ascii="Arial" w:hAnsi="Arial" w:cs="Arial"/>
                <w:sz w:val="20"/>
                <w:szCs w:val="20"/>
              </w:rPr>
              <w:t>$0.37</w:t>
            </w:r>
          </w:p>
        </w:tc>
      </w:tr>
      <w:tr w:rsidR="006B6FF2" w:rsidTr="0043568E">
        <w:trPr>
          <w:trHeight w:val="255"/>
          <w:jc w:val="center"/>
        </w:trPr>
        <w:tc>
          <w:tcPr>
            <w:tcW w:w="31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3441" w:rsidRDefault="00B83441">
            <w:pPr>
              <w:rPr>
                <w:rFonts w:ascii="Arial" w:hAnsi="Arial" w:cs="Arial"/>
                <w:sz w:val="20"/>
                <w:szCs w:val="20"/>
              </w:rPr>
            </w:pPr>
            <w:r>
              <w:rPr>
                <w:rFonts w:ascii="Arial" w:hAnsi="Arial" w:cs="Arial"/>
                <w:sz w:val="20"/>
                <w:szCs w:val="20"/>
              </w:rPr>
              <w:t>Program Grand Total Costs ($1000)</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5D0563">
            <w:pPr>
              <w:jc w:val="right"/>
              <w:rPr>
                <w:rFonts w:ascii="Arial" w:hAnsi="Arial" w:cs="Arial"/>
                <w:sz w:val="20"/>
                <w:szCs w:val="20"/>
              </w:rPr>
            </w:pPr>
            <w:r>
              <w:rPr>
                <w:rFonts w:ascii="Arial" w:hAnsi="Arial" w:cs="Arial"/>
                <w:sz w:val="20"/>
                <w:szCs w:val="20"/>
              </w:rPr>
              <w:t>$</w:t>
            </w:r>
            <w:r w:rsidR="005D0563">
              <w:rPr>
                <w:rFonts w:ascii="Arial" w:hAnsi="Arial" w:cs="Arial"/>
                <w:sz w:val="20"/>
                <w:szCs w:val="20"/>
              </w:rPr>
              <w:t>217,793</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5D0563">
            <w:pPr>
              <w:jc w:val="right"/>
              <w:rPr>
                <w:rFonts w:ascii="Arial" w:hAnsi="Arial" w:cs="Arial"/>
                <w:sz w:val="20"/>
                <w:szCs w:val="20"/>
              </w:rPr>
            </w:pPr>
            <w:r>
              <w:rPr>
                <w:rFonts w:ascii="Arial" w:hAnsi="Arial" w:cs="Arial"/>
                <w:sz w:val="20"/>
                <w:szCs w:val="20"/>
              </w:rPr>
              <w:t>$</w:t>
            </w:r>
            <w:r w:rsidR="005D0563">
              <w:rPr>
                <w:rFonts w:ascii="Arial" w:hAnsi="Arial" w:cs="Arial"/>
                <w:sz w:val="20"/>
                <w:szCs w:val="20"/>
              </w:rPr>
              <w:t>36,286</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rsidP="000C5A6C">
            <w:pPr>
              <w:jc w:val="right"/>
              <w:rPr>
                <w:rFonts w:ascii="Arial" w:hAnsi="Arial" w:cs="Arial"/>
                <w:sz w:val="20"/>
                <w:szCs w:val="20"/>
              </w:rPr>
            </w:pPr>
            <w:r>
              <w:rPr>
                <w:rFonts w:ascii="Arial" w:hAnsi="Arial" w:cs="Arial"/>
                <w:sz w:val="20"/>
                <w:szCs w:val="20"/>
              </w:rPr>
              <w:t>$4</w:t>
            </w:r>
            <w:r w:rsidR="000C5A6C">
              <w:rPr>
                <w:rFonts w:ascii="Arial" w:hAnsi="Arial" w:cs="Arial"/>
                <w:sz w:val="20"/>
                <w:szCs w:val="20"/>
              </w:rPr>
              <w:t>49,492</w:t>
            </w:r>
          </w:p>
        </w:tc>
        <w:tc>
          <w:tcPr>
            <w:tcW w:w="1260" w:type="dxa"/>
            <w:tcBorders>
              <w:top w:val="nil"/>
              <w:left w:val="nil"/>
              <w:bottom w:val="single" w:sz="4" w:space="0" w:color="auto"/>
              <w:right w:val="single" w:sz="4" w:space="0" w:color="auto"/>
            </w:tcBorders>
            <w:vAlign w:val="center"/>
          </w:tcPr>
          <w:p w:rsidR="00B83441" w:rsidRDefault="005A0CFF" w:rsidP="000C5A6C">
            <w:pPr>
              <w:jc w:val="right"/>
              <w:rPr>
                <w:rFonts w:ascii="Arial" w:hAnsi="Arial" w:cs="Arial"/>
                <w:sz w:val="20"/>
                <w:szCs w:val="20"/>
              </w:rPr>
            </w:pPr>
            <w:r>
              <w:rPr>
                <w:rFonts w:ascii="Arial" w:hAnsi="Arial" w:cs="Arial"/>
                <w:sz w:val="20"/>
                <w:szCs w:val="20"/>
              </w:rPr>
              <w:t>$9,920</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B83441" w:rsidRDefault="00B83441" w:rsidP="00CE2B6F">
            <w:pPr>
              <w:jc w:val="right"/>
              <w:rPr>
                <w:rFonts w:ascii="Arial" w:hAnsi="Arial" w:cs="Arial"/>
                <w:sz w:val="20"/>
                <w:szCs w:val="20"/>
              </w:rPr>
            </w:pPr>
            <w:r>
              <w:rPr>
                <w:rFonts w:ascii="Arial" w:hAnsi="Arial" w:cs="Arial"/>
                <w:sz w:val="20"/>
                <w:szCs w:val="20"/>
              </w:rPr>
              <w:t>$</w:t>
            </w:r>
            <w:r w:rsidR="00CE2B6F">
              <w:rPr>
                <w:rFonts w:ascii="Arial" w:hAnsi="Arial" w:cs="Arial"/>
                <w:sz w:val="20"/>
                <w:szCs w:val="20"/>
              </w:rPr>
              <w:t>713,669</w:t>
            </w:r>
          </w:p>
        </w:tc>
        <w:tc>
          <w:tcPr>
            <w:tcW w:w="990" w:type="dxa"/>
            <w:tcBorders>
              <w:top w:val="nil"/>
              <w:left w:val="nil"/>
              <w:bottom w:val="single" w:sz="4" w:space="0" w:color="auto"/>
              <w:right w:val="single" w:sz="4" w:space="0" w:color="auto"/>
            </w:tcBorders>
            <w:shd w:val="clear" w:color="auto" w:fill="auto"/>
            <w:noWrap/>
            <w:vAlign w:val="center"/>
          </w:tcPr>
          <w:p w:rsidR="00B83441" w:rsidRDefault="00B83441" w:rsidP="007E223E">
            <w:pPr>
              <w:jc w:val="right"/>
              <w:rPr>
                <w:rFonts w:ascii="Arial" w:hAnsi="Arial" w:cs="Arial"/>
                <w:sz w:val="20"/>
                <w:szCs w:val="20"/>
              </w:rPr>
            </w:pPr>
            <w:r>
              <w:rPr>
                <w:rFonts w:ascii="Arial" w:hAnsi="Arial" w:cs="Arial"/>
                <w:sz w:val="20"/>
                <w:szCs w:val="20"/>
              </w:rPr>
              <w:t>$</w:t>
            </w:r>
            <w:r w:rsidR="0076245D">
              <w:rPr>
                <w:rFonts w:ascii="Arial" w:hAnsi="Arial" w:cs="Arial"/>
                <w:sz w:val="20"/>
                <w:szCs w:val="20"/>
              </w:rPr>
              <w:t>1</w:t>
            </w:r>
            <w:r w:rsidR="007E223E">
              <w:rPr>
                <w:rFonts w:ascii="Arial" w:hAnsi="Arial" w:cs="Arial"/>
                <w:sz w:val="20"/>
                <w:szCs w:val="20"/>
              </w:rPr>
              <w:t>35</w:t>
            </w:r>
            <w:r w:rsidR="0076245D">
              <w:rPr>
                <w:rFonts w:ascii="Arial" w:hAnsi="Arial" w:cs="Arial"/>
                <w:sz w:val="20"/>
                <w:szCs w:val="20"/>
              </w:rPr>
              <w:t>.</w:t>
            </w:r>
            <w:r w:rsidR="007E223E">
              <w:rPr>
                <w:rFonts w:ascii="Arial" w:hAnsi="Arial" w:cs="Arial"/>
                <w:sz w:val="20"/>
                <w:szCs w:val="20"/>
              </w:rPr>
              <w:t>28</w:t>
            </w:r>
          </w:p>
        </w:tc>
        <w:tc>
          <w:tcPr>
            <w:tcW w:w="1170" w:type="dxa"/>
            <w:tcBorders>
              <w:top w:val="nil"/>
              <w:left w:val="nil"/>
              <w:bottom w:val="single" w:sz="4" w:space="0" w:color="auto"/>
              <w:right w:val="single" w:sz="4" w:space="0" w:color="auto"/>
            </w:tcBorders>
            <w:shd w:val="clear" w:color="auto" w:fill="auto"/>
            <w:noWrap/>
            <w:vAlign w:val="center"/>
          </w:tcPr>
          <w:p w:rsidR="00B83441" w:rsidRDefault="00B83441" w:rsidP="007E223E">
            <w:pPr>
              <w:jc w:val="right"/>
              <w:rPr>
                <w:rFonts w:ascii="Arial" w:hAnsi="Arial" w:cs="Arial"/>
                <w:sz w:val="20"/>
                <w:szCs w:val="20"/>
              </w:rPr>
            </w:pPr>
            <w:r>
              <w:rPr>
                <w:rFonts w:ascii="Arial" w:hAnsi="Arial" w:cs="Arial"/>
                <w:sz w:val="20"/>
                <w:szCs w:val="20"/>
              </w:rPr>
              <w:t>$7</w:t>
            </w:r>
            <w:r w:rsidR="007E223E">
              <w:rPr>
                <w:rFonts w:ascii="Arial" w:hAnsi="Arial" w:cs="Arial"/>
                <w:sz w:val="20"/>
                <w:szCs w:val="20"/>
              </w:rPr>
              <w:t>4.66</w:t>
            </w:r>
          </w:p>
        </w:tc>
        <w:tc>
          <w:tcPr>
            <w:tcW w:w="1260" w:type="dxa"/>
            <w:tcBorders>
              <w:top w:val="nil"/>
              <w:left w:val="nil"/>
              <w:bottom w:val="single" w:sz="4" w:space="0" w:color="auto"/>
              <w:right w:val="single" w:sz="4" w:space="0" w:color="auto"/>
            </w:tcBorders>
            <w:shd w:val="clear" w:color="auto" w:fill="auto"/>
            <w:noWrap/>
            <w:vAlign w:val="center"/>
          </w:tcPr>
          <w:p w:rsidR="00B83441" w:rsidRDefault="00B83441" w:rsidP="0091466D">
            <w:pPr>
              <w:jc w:val="right"/>
              <w:rPr>
                <w:rFonts w:ascii="Arial" w:hAnsi="Arial" w:cs="Arial"/>
                <w:sz w:val="20"/>
                <w:szCs w:val="20"/>
              </w:rPr>
            </w:pPr>
            <w:r>
              <w:rPr>
                <w:rFonts w:ascii="Arial" w:hAnsi="Arial" w:cs="Arial"/>
                <w:sz w:val="20"/>
                <w:szCs w:val="20"/>
              </w:rPr>
              <w:t>$</w:t>
            </w:r>
            <w:r w:rsidR="0091466D">
              <w:rPr>
                <w:rFonts w:ascii="Arial" w:hAnsi="Arial" w:cs="Arial"/>
                <w:sz w:val="20"/>
                <w:szCs w:val="20"/>
              </w:rPr>
              <w:t>6.17</w:t>
            </w:r>
          </w:p>
        </w:tc>
        <w:tc>
          <w:tcPr>
            <w:tcW w:w="1188" w:type="dxa"/>
            <w:tcBorders>
              <w:top w:val="nil"/>
              <w:left w:val="nil"/>
              <w:bottom w:val="single" w:sz="4" w:space="0" w:color="auto"/>
              <w:right w:val="single" w:sz="4" w:space="0" w:color="auto"/>
            </w:tcBorders>
            <w:vAlign w:val="center"/>
          </w:tcPr>
          <w:p w:rsidR="00B83441" w:rsidRDefault="00B33F0C" w:rsidP="0043568E">
            <w:pPr>
              <w:jc w:val="right"/>
              <w:rPr>
                <w:rFonts w:ascii="Arial" w:hAnsi="Arial" w:cs="Arial"/>
                <w:sz w:val="20"/>
                <w:szCs w:val="20"/>
              </w:rPr>
            </w:pPr>
            <w:r>
              <w:rPr>
                <w:rFonts w:ascii="Arial" w:hAnsi="Arial" w:cs="Arial"/>
                <w:sz w:val="20"/>
                <w:szCs w:val="20"/>
              </w:rPr>
              <w:t>$0.80</w:t>
            </w:r>
          </w:p>
        </w:tc>
      </w:tr>
      <w:tr w:rsidR="006B6FF2" w:rsidTr="005A0CFF">
        <w:trPr>
          <w:trHeight w:val="665"/>
          <w:jc w:val="center"/>
        </w:trPr>
        <w:tc>
          <w:tcPr>
            <w:tcW w:w="13896" w:type="dxa"/>
            <w:gridSpan w:val="11"/>
            <w:tcBorders>
              <w:top w:val="single" w:sz="4" w:space="0" w:color="auto"/>
              <w:left w:val="nil"/>
              <w:bottom w:val="nil"/>
              <w:right w:val="nil"/>
            </w:tcBorders>
          </w:tcPr>
          <w:p w:rsidR="006B6FF2" w:rsidRDefault="0069695C" w:rsidP="006B6FF2">
            <w:pPr>
              <w:ind w:left="270" w:hanging="270"/>
              <w:rPr>
                <w:rFonts w:ascii="Arial" w:hAnsi="Arial" w:cs="Arial"/>
                <w:sz w:val="18"/>
                <w:szCs w:val="18"/>
              </w:rPr>
            </w:pPr>
            <w:r>
              <w:rPr>
                <w:rFonts w:ascii="Arial" w:hAnsi="Arial" w:cs="Arial"/>
                <w:sz w:val="18"/>
                <w:szCs w:val="18"/>
              </w:rPr>
              <w:t xml:space="preserve">(a) </w:t>
            </w:r>
            <w:r w:rsidR="006B6FF2">
              <w:rPr>
                <w:rFonts w:ascii="Arial" w:hAnsi="Arial" w:cs="Arial"/>
                <w:sz w:val="18"/>
                <w:szCs w:val="18"/>
              </w:rPr>
              <w:t>In general, the number of responses is twice the number of permitting actions for a given category due to (1) the applicant preparing the application</w:t>
            </w:r>
            <w:r w:rsidR="00C8272A">
              <w:rPr>
                <w:rFonts w:ascii="Arial" w:hAnsi="Arial" w:cs="Arial"/>
                <w:sz w:val="18"/>
                <w:szCs w:val="18"/>
              </w:rPr>
              <w:t>,</w:t>
            </w:r>
            <w:r w:rsidR="006B6FF2">
              <w:rPr>
                <w:rFonts w:ascii="Arial" w:hAnsi="Arial" w:cs="Arial"/>
                <w:sz w:val="18"/>
                <w:szCs w:val="18"/>
              </w:rPr>
              <w:t xml:space="preserve"> and (2) the </w:t>
            </w:r>
            <w:r w:rsidR="00C8272A">
              <w:rPr>
                <w:rFonts w:ascii="Arial" w:hAnsi="Arial" w:cs="Arial"/>
                <w:sz w:val="18"/>
                <w:szCs w:val="18"/>
              </w:rPr>
              <w:t xml:space="preserve">state/local </w:t>
            </w:r>
            <w:r w:rsidR="006B6FF2">
              <w:rPr>
                <w:rFonts w:ascii="Arial" w:hAnsi="Arial" w:cs="Arial"/>
                <w:sz w:val="18"/>
                <w:szCs w:val="18"/>
              </w:rPr>
              <w:t xml:space="preserve">reviewing authority reviewing and issuing the permit. For the minor NSR program in Indian country the number of responses is the number of permitting actions because </w:t>
            </w:r>
            <w:r w:rsidR="00C8272A">
              <w:rPr>
                <w:rFonts w:ascii="Arial" w:hAnsi="Arial" w:cs="Arial"/>
                <w:sz w:val="18"/>
                <w:szCs w:val="18"/>
              </w:rPr>
              <w:t xml:space="preserve">the </w:t>
            </w:r>
            <w:r w:rsidR="006B6FF2">
              <w:rPr>
                <w:rFonts w:ascii="Arial" w:hAnsi="Arial" w:cs="Arial"/>
                <w:sz w:val="18"/>
                <w:szCs w:val="18"/>
              </w:rPr>
              <w:t>EPA is the reviewing authority.</w:t>
            </w:r>
          </w:p>
        </w:tc>
      </w:tr>
      <w:tr w:rsidR="006B6FF2" w:rsidTr="005A0CFF">
        <w:trPr>
          <w:trHeight w:val="315"/>
          <w:jc w:val="center"/>
        </w:trPr>
        <w:tc>
          <w:tcPr>
            <w:tcW w:w="13896" w:type="dxa"/>
            <w:gridSpan w:val="11"/>
            <w:tcBorders>
              <w:left w:val="nil"/>
              <w:bottom w:val="nil"/>
              <w:right w:val="nil"/>
            </w:tcBorders>
          </w:tcPr>
          <w:p w:rsidR="006B6FF2" w:rsidRDefault="0069695C" w:rsidP="005A0CFF">
            <w:pPr>
              <w:ind w:left="270" w:hanging="270"/>
              <w:rPr>
                <w:rFonts w:ascii="Arial" w:hAnsi="Arial" w:cs="Arial"/>
                <w:sz w:val="18"/>
                <w:szCs w:val="18"/>
              </w:rPr>
            </w:pPr>
            <w:r>
              <w:rPr>
                <w:rFonts w:ascii="Arial" w:hAnsi="Arial" w:cs="Arial"/>
                <w:sz w:val="18"/>
                <w:szCs w:val="18"/>
              </w:rPr>
              <w:t xml:space="preserve">(b) </w:t>
            </w:r>
            <w:r w:rsidR="005A0CFF">
              <w:rPr>
                <w:rFonts w:ascii="Arial" w:hAnsi="Arial" w:cs="Arial"/>
                <w:sz w:val="18"/>
                <w:szCs w:val="18"/>
              </w:rPr>
              <w:t>T</w:t>
            </w:r>
            <w:r w:rsidR="006B6FF2">
              <w:rPr>
                <w:rFonts w:ascii="Arial" w:hAnsi="Arial" w:cs="Arial"/>
                <w:sz w:val="18"/>
                <w:szCs w:val="18"/>
              </w:rPr>
              <w:t xml:space="preserve">he 112 reviewing authorities </w:t>
            </w:r>
            <w:r w:rsidR="005A0CFF">
              <w:rPr>
                <w:rFonts w:ascii="Arial" w:hAnsi="Arial" w:cs="Arial"/>
                <w:sz w:val="18"/>
                <w:szCs w:val="18"/>
              </w:rPr>
              <w:t>are expected to</w:t>
            </w:r>
            <w:r w:rsidR="006B6FF2">
              <w:rPr>
                <w:rFonts w:ascii="Arial" w:hAnsi="Arial" w:cs="Arial"/>
                <w:sz w:val="18"/>
                <w:szCs w:val="18"/>
              </w:rPr>
              <w:t xml:space="preserve"> submit </w:t>
            </w:r>
            <w:r w:rsidR="005A0CFF">
              <w:rPr>
                <w:rFonts w:ascii="Arial" w:hAnsi="Arial" w:cs="Arial"/>
                <w:sz w:val="18"/>
                <w:szCs w:val="18"/>
              </w:rPr>
              <w:t>an average of 51</w:t>
            </w:r>
            <w:r w:rsidR="006B6FF2">
              <w:rPr>
                <w:rFonts w:ascii="Arial" w:hAnsi="Arial" w:cs="Arial"/>
                <w:sz w:val="18"/>
                <w:szCs w:val="18"/>
              </w:rPr>
              <w:t xml:space="preserve"> SIP revision</w:t>
            </w:r>
            <w:r w:rsidR="005A0CFF">
              <w:rPr>
                <w:rFonts w:ascii="Arial" w:hAnsi="Arial" w:cs="Arial"/>
                <w:sz w:val="18"/>
                <w:szCs w:val="18"/>
              </w:rPr>
              <w:t>s per year</w:t>
            </w:r>
            <w:r w:rsidR="006B6FF2">
              <w:rPr>
                <w:rFonts w:ascii="Arial" w:hAnsi="Arial" w:cs="Arial"/>
                <w:sz w:val="18"/>
                <w:szCs w:val="18"/>
              </w:rPr>
              <w:t xml:space="preserve"> </w:t>
            </w:r>
            <w:r w:rsidR="00291C43">
              <w:rPr>
                <w:rFonts w:ascii="Arial" w:hAnsi="Arial" w:cs="Arial"/>
                <w:sz w:val="18"/>
                <w:szCs w:val="18"/>
              </w:rPr>
              <w:t xml:space="preserve">totaling 2,040 hours </w:t>
            </w:r>
            <w:r w:rsidR="00D440FA">
              <w:rPr>
                <w:rFonts w:ascii="Arial" w:hAnsi="Arial" w:cs="Arial"/>
                <w:sz w:val="18"/>
                <w:szCs w:val="18"/>
              </w:rPr>
              <w:t xml:space="preserve">and $165,240 </w:t>
            </w:r>
            <w:r w:rsidR="006B6FF2">
              <w:rPr>
                <w:rFonts w:ascii="Arial" w:hAnsi="Arial" w:cs="Arial"/>
                <w:sz w:val="18"/>
                <w:szCs w:val="18"/>
              </w:rPr>
              <w:t>to conform their major NSR programs to the revised rules.</w:t>
            </w:r>
            <w:r w:rsidR="00BE3CFC">
              <w:rPr>
                <w:rFonts w:ascii="Arial" w:hAnsi="Arial" w:cs="Arial"/>
                <w:sz w:val="18"/>
                <w:szCs w:val="18"/>
              </w:rPr>
              <w:t xml:space="preserve"> The EPA will review the 51 SIP revisions per year, totaling 255 hours</w:t>
            </w:r>
            <w:r w:rsidR="00D440FA">
              <w:rPr>
                <w:rFonts w:ascii="Arial" w:hAnsi="Arial" w:cs="Arial"/>
                <w:sz w:val="18"/>
                <w:szCs w:val="18"/>
              </w:rPr>
              <w:t xml:space="preserve"> and $11,730</w:t>
            </w:r>
            <w:r w:rsidR="00BE3CFC">
              <w:rPr>
                <w:rFonts w:ascii="Arial" w:hAnsi="Arial" w:cs="Arial"/>
                <w:sz w:val="18"/>
                <w:szCs w:val="18"/>
              </w:rPr>
              <w:t>.</w:t>
            </w:r>
            <w:r w:rsidR="00217593">
              <w:rPr>
                <w:rFonts w:ascii="Arial" w:hAnsi="Arial" w:cs="Arial"/>
                <w:sz w:val="18"/>
                <w:szCs w:val="18"/>
              </w:rPr>
              <w:t xml:space="preserve"> These figures are added into the Cumulative column.</w:t>
            </w:r>
          </w:p>
        </w:tc>
      </w:tr>
      <w:tr w:rsidR="006B6FF2" w:rsidTr="006B6FF2">
        <w:trPr>
          <w:trHeight w:val="288"/>
          <w:jc w:val="center"/>
        </w:trPr>
        <w:tc>
          <w:tcPr>
            <w:tcW w:w="13896" w:type="dxa"/>
            <w:gridSpan w:val="11"/>
            <w:tcBorders>
              <w:left w:val="nil"/>
              <w:bottom w:val="nil"/>
              <w:right w:val="nil"/>
            </w:tcBorders>
          </w:tcPr>
          <w:p w:rsidR="006B6FF2" w:rsidRDefault="0069695C" w:rsidP="005A0CFF">
            <w:pPr>
              <w:ind w:left="270" w:hanging="270"/>
              <w:rPr>
                <w:rFonts w:ascii="Arial" w:hAnsi="Arial" w:cs="Arial"/>
                <w:sz w:val="18"/>
                <w:szCs w:val="18"/>
              </w:rPr>
            </w:pPr>
            <w:r>
              <w:rPr>
                <w:rFonts w:ascii="Arial" w:hAnsi="Arial" w:cs="Arial"/>
                <w:sz w:val="18"/>
                <w:szCs w:val="18"/>
              </w:rPr>
              <w:t xml:space="preserve">(c) </w:t>
            </w:r>
            <w:r w:rsidR="005A0CFF">
              <w:rPr>
                <w:rFonts w:ascii="Arial" w:hAnsi="Arial" w:cs="Arial"/>
                <w:sz w:val="18"/>
                <w:szCs w:val="18"/>
              </w:rPr>
              <w:t>In general,</w:t>
            </w:r>
            <w:r w:rsidR="006B6FF2">
              <w:rPr>
                <w:rFonts w:ascii="Arial" w:hAnsi="Arial" w:cs="Arial"/>
                <w:sz w:val="18"/>
                <w:szCs w:val="18"/>
              </w:rPr>
              <w:t xml:space="preserve"> costs are in thousands of current (</w:t>
            </w:r>
            <w:r w:rsidR="000E2421">
              <w:rPr>
                <w:rFonts w:ascii="Arial" w:hAnsi="Arial" w:cs="Arial"/>
                <w:sz w:val="18"/>
                <w:szCs w:val="18"/>
              </w:rPr>
              <w:t>2011</w:t>
            </w:r>
            <w:r w:rsidR="006B6FF2">
              <w:rPr>
                <w:rFonts w:ascii="Arial" w:hAnsi="Arial" w:cs="Arial"/>
                <w:sz w:val="18"/>
                <w:szCs w:val="18"/>
              </w:rPr>
              <w:t>) dollars</w:t>
            </w:r>
            <w:r w:rsidR="005A0CFF">
              <w:rPr>
                <w:rFonts w:ascii="Arial" w:hAnsi="Arial" w:cs="Arial"/>
                <w:sz w:val="18"/>
                <w:szCs w:val="18"/>
              </w:rPr>
              <w:t xml:space="preserve"> and </w:t>
            </w:r>
            <w:r w:rsidR="006B6FF2">
              <w:rPr>
                <w:rFonts w:ascii="Arial" w:hAnsi="Arial" w:cs="Arial"/>
                <w:sz w:val="18"/>
                <w:szCs w:val="18"/>
              </w:rPr>
              <w:t>represent one-time permit application costs.</w:t>
            </w:r>
            <w:r w:rsidR="00291C43">
              <w:rPr>
                <w:rFonts w:ascii="Arial" w:hAnsi="Arial" w:cs="Arial"/>
                <w:sz w:val="18"/>
                <w:szCs w:val="18"/>
              </w:rPr>
              <w:t xml:space="preserve"> For the minor NSR program in Indian country, costs are in 2009 dollars.</w:t>
            </w:r>
          </w:p>
        </w:tc>
      </w:tr>
      <w:tr w:rsidR="006B6FF2" w:rsidTr="006B6FF2">
        <w:trPr>
          <w:trHeight w:val="485"/>
          <w:jc w:val="center"/>
        </w:trPr>
        <w:tc>
          <w:tcPr>
            <w:tcW w:w="13896" w:type="dxa"/>
            <w:gridSpan w:val="11"/>
            <w:tcBorders>
              <w:left w:val="nil"/>
              <w:bottom w:val="nil"/>
              <w:right w:val="nil"/>
            </w:tcBorders>
          </w:tcPr>
          <w:p w:rsidR="006B6FF2" w:rsidRDefault="006B6FF2" w:rsidP="0069695C">
            <w:pPr>
              <w:ind w:left="270" w:hanging="270"/>
              <w:rPr>
                <w:rFonts w:ascii="Arial" w:hAnsi="Arial" w:cs="Arial"/>
                <w:sz w:val="18"/>
                <w:szCs w:val="18"/>
              </w:rPr>
            </w:pPr>
            <w:r>
              <w:rPr>
                <w:rFonts w:ascii="Arial" w:hAnsi="Arial" w:cs="Arial"/>
                <w:sz w:val="18"/>
                <w:szCs w:val="18"/>
              </w:rPr>
              <w:t>(d) The EPA estimates that 30% of the in-house hourly burden may be contracted, but because it is at the discretion of the applicant, the cost has not been converted to direct cost. Furthermore EPA assumes the labor rate would remain the same, in which case there is no impact on total annual costs.</w:t>
            </w:r>
          </w:p>
        </w:tc>
      </w:tr>
      <w:tr w:rsidR="006B6FF2" w:rsidTr="006B6FF2">
        <w:trPr>
          <w:trHeight w:val="485"/>
          <w:jc w:val="center"/>
        </w:trPr>
        <w:tc>
          <w:tcPr>
            <w:tcW w:w="13896" w:type="dxa"/>
            <w:gridSpan w:val="11"/>
            <w:tcBorders>
              <w:left w:val="nil"/>
              <w:bottom w:val="nil"/>
              <w:right w:val="nil"/>
            </w:tcBorders>
          </w:tcPr>
          <w:p w:rsidR="006B6FF2" w:rsidRDefault="006B6FF2" w:rsidP="00D75BD3">
            <w:pPr>
              <w:ind w:left="270" w:hanging="270"/>
              <w:rPr>
                <w:rFonts w:ascii="Arial" w:hAnsi="Arial" w:cs="Arial"/>
                <w:sz w:val="18"/>
                <w:szCs w:val="18"/>
              </w:rPr>
            </w:pPr>
            <w:r>
              <w:rPr>
                <w:rFonts w:ascii="Arial" w:hAnsi="Arial" w:cs="Arial"/>
                <w:sz w:val="18"/>
                <w:szCs w:val="18"/>
              </w:rPr>
              <w:t xml:space="preserve">(e) These direct costs are </w:t>
            </w:r>
            <w:r w:rsidR="002F468E">
              <w:rPr>
                <w:rFonts w:ascii="Arial" w:hAnsi="Arial" w:cs="Arial"/>
                <w:sz w:val="18"/>
                <w:szCs w:val="18"/>
              </w:rPr>
              <w:t xml:space="preserve">primarily </w:t>
            </w:r>
            <w:r>
              <w:rPr>
                <w:rFonts w:ascii="Arial" w:hAnsi="Arial" w:cs="Arial"/>
                <w:sz w:val="18"/>
                <w:szCs w:val="18"/>
              </w:rPr>
              <w:t xml:space="preserve">for 34 PSD sources </w:t>
            </w:r>
            <w:r w:rsidR="0036563A">
              <w:rPr>
                <w:rFonts w:ascii="Arial" w:hAnsi="Arial" w:cs="Arial"/>
                <w:sz w:val="18"/>
                <w:szCs w:val="18"/>
              </w:rPr>
              <w:t xml:space="preserve">(approximately 12% of the 274 sources that are subject to PSD for pollutants other than greenhouse gases) </w:t>
            </w:r>
            <w:r>
              <w:rPr>
                <w:rFonts w:ascii="Arial" w:hAnsi="Arial" w:cs="Arial"/>
                <w:sz w:val="18"/>
                <w:szCs w:val="18"/>
              </w:rPr>
              <w:t>at $</w:t>
            </w:r>
            <w:r w:rsidR="0043568E">
              <w:rPr>
                <w:rFonts w:ascii="Arial" w:hAnsi="Arial" w:cs="Arial"/>
                <w:sz w:val="18"/>
                <w:szCs w:val="18"/>
              </w:rPr>
              <w:t>366,006</w:t>
            </w:r>
            <w:r>
              <w:rPr>
                <w:rFonts w:ascii="Arial" w:hAnsi="Arial" w:cs="Arial"/>
                <w:sz w:val="18"/>
                <w:szCs w:val="18"/>
              </w:rPr>
              <w:t xml:space="preserve"> per source, for pre-application monitoring of air quality via contract services. This cost is not incurred by Part D </w:t>
            </w:r>
            <w:r w:rsidR="000E2421">
              <w:rPr>
                <w:rFonts w:ascii="Arial" w:hAnsi="Arial" w:cs="Arial"/>
                <w:sz w:val="18"/>
                <w:szCs w:val="18"/>
              </w:rPr>
              <w:t xml:space="preserve">or minor NSR </w:t>
            </w:r>
            <w:r>
              <w:rPr>
                <w:rFonts w:ascii="Arial" w:hAnsi="Arial" w:cs="Arial"/>
                <w:sz w:val="18"/>
                <w:szCs w:val="18"/>
              </w:rPr>
              <w:t>permit applicants.</w:t>
            </w:r>
            <w:r w:rsidR="00D75BD3">
              <w:rPr>
                <w:rFonts w:ascii="Arial" w:hAnsi="Arial" w:cs="Arial"/>
                <w:sz w:val="18"/>
                <w:szCs w:val="18"/>
              </w:rPr>
              <w:t xml:space="preserve"> However, minor NSR applicants in Indian country, many of whom </w:t>
            </w:r>
            <w:r w:rsidR="00D75BD3" w:rsidRPr="00D75BD3">
              <w:rPr>
                <w:rFonts w:ascii="Arial" w:hAnsi="Arial" w:cs="Arial"/>
                <w:sz w:val="18"/>
                <w:szCs w:val="18"/>
              </w:rPr>
              <w:t>have never been subject to any type of air regulations before</w:t>
            </w:r>
            <w:r w:rsidR="00D75BD3">
              <w:rPr>
                <w:rFonts w:ascii="Arial" w:hAnsi="Arial" w:cs="Arial"/>
                <w:sz w:val="18"/>
                <w:szCs w:val="18"/>
              </w:rPr>
              <w:t>,</w:t>
            </w:r>
            <w:r w:rsidR="00D75BD3" w:rsidRPr="00D75BD3">
              <w:rPr>
                <w:rFonts w:ascii="Arial" w:hAnsi="Arial" w:cs="Arial"/>
                <w:sz w:val="18"/>
                <w:szCs w:val="18"/>
              </w:rPr>
              <w:t xml:space="preserve"> </w:t>
            </w:r>
            <w:r w:rsidR="00D75BD3">
              <w:rPr>
                <w:rFonts w:ascii="Arial" w:hAnsi="Arial" w:cs="Arial"/>
                <w:sz w:val="18"/>
                <w:szCs w:val="18"/>
              </w:rPr>
              <w:t>are projected to incur some capital costs.</w:t>
            </w:r>
          </w:p>
        </w:tc>
      </w:tr>
      <w:tr w:rsidR="006B6FF2" w:rsidTr="006B6FF2">
        <w:trPr>
          <w:trHeight w:val="530"/>
          <w:jc w:val="center"/>
        </w:trPr>
        <w:tc>
          <w:tcPr>
            <w:tcW w:w="13896" w:type="dxa"/>
            <w:gridSpan w:val="11"/>
            <w:tcBorders>
              <w:left w:val="nil"/>
              <w:bottom w:val="nil"/>
              <w:right w:val="nil"/>
            </w:tcBorders>
          </w:tcPr>
          <w:p w:rsidR="006B6FF2" w:rsidRDefault="006B6FF2" w:rsidP="0036563A">
            <w:pPr>
              <w:ind w:left="270" w:hanging="270"/>
              <w:rPr>
                <w:rFonts w:ascii="Arial" w:hAnsi="Arial" w:cs="Arial"/>
                <w:sz w:val="18"/>
                <w:szCs w:val="18"/>
              </w:rPr>
            </w:pPr>
            <w:r>
              <w:rPr>
                <w:rFonts w:ascii="Arial" w:hAnsi="Arial" w:cs="Arial"/>
                <w:sz w:val="18"/>
                <w:szCs w:val="18"/>
              </w:rPr>
              <w:t>(f)  Per unit cost for PSD permits reflects the direct cost for pre-application monitoring averaged over all PSD permits. The estimated 34 sources that require preconstruction monitoring are estimated to incur a</w:t>
            </w:r>
            <w:r w:rsidR="0036563A">
              <w:rPr>
                <w:rFonts w:ascii="Arial" w:hAnsi="Arial" w:cs="Arial"/>
                <w:sz w:val="18"/>
                <w:szCs w:val="18"/>
              </w:rPr>
              <w:t>n average</w:t>
            </w:r>
            <w:r>
              <w:rPr>
                <w:rFonts w:ascii="Arial" w:hAnsi="Arial" w:cs="Arial"/>
                <w:sz w:val="18"/>
                <w:szCs w:val="18"/>
              </w:rPr>
              <w:t xml:space="preserve"> total cost of $</w:t>
            </w:r>
            <w:r w:rsidR="0036563A">
              <w:rPr>
                <w:rFonts w:ascii="Arial" w:hAnsi="Arial" w:cs="Arial"/>
                <w:sz w:val="18"/>
                <w:szCs w:val="18"/>
              </w:rPr>
              <w:t>465,600</w:t>
            </w:r>
            <w:r>
              <w:rPr>
                <w:rFonts w:ascii="Arial" w:hAnsi="Arial" w:cs="Arial"/>
                <w:sz w:val="18"/>
                <w:szCs w:val="18"/>
              </w:rPr>
              <w:t xml:space="preserve"> per application. The others will incur </w:t>
            </w:r>
            <w:r w:rsidR="0036563A">
              <w:rPr>
                <w:rFonts w:ascii="Arial" w:hAnsi="Arial" w:cs="Arial"/>
                <w:sz w:val="18"/>
                <w:szCs w:val="18"/>
              </w:rPr>
              <w:t xml:space="preserve">an average of </w:t>
            </w:r>
            <w:r>
              <w:rPr>
                <w:rFonts w:ascii="Arial" w:hAnsi="Arial" w:cs="Arial"/>
                <w:sz w:val="18"/>
                <w:szCs w:val="18"/>
              </w:rPr>
              <w:t>$</w:t>
            </w:r>
            <w:r w:rsidR="0036563A">
              <w:rPr>
                <w:rFonts w:ascii="Arial" w:hAnsi="Arial" w:cs="Arial"/>
                <w:sz w:val="18"/>
                <w:szCs w:val="18"/>
              </w:rPr>
              <w:t>99,594</w:t>
            </w:r>
            <w:r>
              <w:rPr>
                <w:rFonts w:ascii="Arial" w:hAnsi="Arial" w:cs="Arial"/>
                <w:sz w:val="18"/>
                <w:szCs w:val="18"/>
              </w:rPr>
              <w:t>.</w:t>
            </w:r>
          </w:p>
        </w:tc>
      </w:tr>
    </w:tbl>
    <w:p w:rsidR="00C8272A" w:rsidRDefault="00C8272A" w:rsidP="00EC0759">
      <w:pPr>
        <w:sectPr w:rsidR="00C8272A" w:rsidSect="00D31476">
          <w:footnotePr>
            <w:numStart w:val="4"/>
          </w:footnotePr>
          <w:endnotePr>
            <w:numFmt w:val="decimal"/>
            <w:numStart w:val="5"/>
          </w:endnotePr>
          <w:pgSz w:w="15840" w:h="12240" w:orient="landscape" w:code="1"/>
          <w:pgMar w:top="1080" w:right="1080" w:bottom="1080" w:left="1080" w:header="432" w:footer="720" w:gutter="0"/>
          <w:cols w:space="720"/>
          <w:docGrid w:linePitch="360"/>
        </w:sectPr>
      </w:pPr>
    </w:p>
    <w:p w:rsidR="00542459" w:rsidRPr="00BB2522" w:rsidRDefault="00542459" w:rsidP="00EC0759"/>
    <w:p w:rsidR="00E06D7C" w:rsidRPr="00BB2522" w:rsidRDefault="00E06D7C"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925709" w:rsidRPr="00BB2522" w:rsidRDefault="00925709" w:rsidP="00EC0759"/>
    <w:p w:rsidR="00D07736" w:rsidRPr="00BB2522" w:rsidRDefault="00C21A59" w:rsidP="00494844">
      <w:pPr>
        <w:jc w:val="center"/>
        <w:outlineLvl w:val="0"/>
      </w:pPr>
      <w:r w:rsidRPr="00BB2522">
        <w:t>APPENDIX A</w:t>
      </w:r>
    </w:p>
    <w:p w:rsidR="00C21A59" w:rsidRPr="00BB2522" w:rsidRDefault="00C21A59" w:rsidP="00EC0759"/>
    <w:p w:rsidR="00925709" w:rsidRPr="00BB2522" w:rsidRDefault="00925709" w:rsidP="00EC0759"/>
    <w:p w:rsidR="00C21A59" w:rsidRPr="00BB2522" w:rsidRDefault="00C21A59" w:rsidP="00EC0759"/>
    <w:p w:rsidR="00C21A59" w:rsidRPr="00BB2522" w:rsidRDefault="00C21A59" w:rsidP="00494844">
      <w:pPr>
        <w:jc w:val="center"/>
        <w:outlineLvl w:val="0"/>
      </w:pPr>
      <w:r w:rsidRPr="00BB2522">
        <w:t>INFORMATION REQUIREMENTS</w:t>
      </w:r>
    </w:p>
    <w:p w:rsidR="00D36A7C" w:rsidRPr="00BB2522" w:rsidRDefault="00D36A7C" w:rsidP="00EC0759"/>
    <w:p w:rsidR="00D36A7C" w:rsidRPr="00BB2522" w:rsidRDefault="00D36A7C" w:rsidP="00D36A7C">
      <w:pPr>
        <w:rPr>
          <w:rFonts w:ascii="Times" w:hAnsi="Times" w:cs="Times"/>
        </w:rPr>
      </w:pPr>
      <w:r w:rsidRPr="00BB2522">
        <w:rPr>
          <w:rFonts w:ascii="Times" w:hAnsi="Times" w:cs="Times"/>
        </w:rPr>
        <w:tab/>
      </w:r>
    </w:p>
    <w:p w:rsidR="00D36A7C" w:rsidRPr="00BB2522" w:rsidRDefault="00D36A7C" w:rsidP="00D36A7C">
      <w:pPr>
        <w:rPr>
          <w:rFonts w:ascii="Times" w:hAnsi="Times" w:cs="Times"/>
        </w:rPr>
      </w:pPr>
      <w:r w:rsidRPr="00BB2522">
        <w:rPr>
          <w:rFonts w:ascii="Times" w:hAnsi="Times" w:cs="Times"/>
        </w:rPr>
        <w:tab/>
      </w:r>
    </w:p>
    <w:p w:rsidR="00D36A7C" w:rsidRPr="00BB2522" w:rsidRDefault="00D36A7C" w:rsidP="00D36A7C">
      <w:pPr>
        <w:rPr>
          <w:rFonts w:ascii="Times" w:hAnsi="Times" w:cs="Times"/>
        </w:rPr>
      </w:pPr>
      <w:r w:rsidRPr="00BB2522">
        <w:rPr>
          <w:rFonts w:ascii="Times" w:hAnsi="Times" w:cs="Times"/>
        </w:rPr>
        <w:tab/>
      </w:r>
    </w:p>
    <w:p w:rsidR="00D36A7C" w:rsidRPr="00BB2522" w:rsidRDefault="00D36A7C" w:rsidP="00D36A7C">
      <w:pPr>
        <w:rPr>
          <w:rFonts w:ascii="Times" w:hAnsi="Times" w:cs="Times"/>
        </w:rPr>
      </w:pPr>
    </w:p>
    <w:p w:rsidR="00704316" w:rsidRPr="00BB2522" w:rsidRDefault="00704316">
      <w:r w:rsidRPr="00BB2522">
        <w:br w:type="page"/>
      </w:r>
    </w:p>
    <w:tbl>
      <w:tblPr>
        <w:tblW w:w="5000" w:type="pct"/>
        <w:jc w:val="center"/>
        <w:tblLayout w:type="fixed"/>
        <w:tblCellMar>
          <w:left w:w="31" w:type="dxa"/>
          <w:right w:w="31" w:type="dxa"/>
        </w:tblCellMar>
        <w:tblLook w:val="0000"/>
      </w:tblPr>
      <w:tblGrid>
        <w:gridCol w:w="7439"/>
        <w:gridCol w:w="2703"/>
      </w:tblGrid>
      <w:tr w:rsidR="00A856CC" w:rsidRPr="00BB2522" w:rsidTr="00584F2D">
        <w:trPr>
          <w:cantSplit/>
          <w:trHeight w:val="1346"/>
          <w:jc w:val="center"/>
        </w:trPr>
        <w:tc>
          <w:tcPr>
            <w:tcW w:w="10142" w:type="dxa"/>
            <w:gridSpan w:val="2"/>
            <w:tcBorders>
              <w:bottom w:val="double" w:sz="4" w:space="0" w:color="auto"/>
            </w:tcBorders>
          </w:tcPr>
          <w:p w:rsidR="00A856CC" w:rsidRPr="00BB2522" w:rsidRDefault="00A856CC"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line="360" w:lineRule="auto"/>
              <w:jc w:val="center"/>
              <w:rPr>
                <w:b/>
                <w:bCs/>
              </w:rPr>
            </w:pPr>
            <w:r w:rsidRPr="00BB2522">
              <w:br w:type="page"/>
            </w:r>
            <w:r w:rsidRPr="00BB2522">
              <w:br w:type="page"/>
            </w:r>
            <w:r w:rsidRPr="00BB2522">
              <w:rPr>
                <w:b/>
                <w:bCs/>
              </w:rPr>
              <w:t>TABLE A-1</w:t>
            </w:r>
            <w:r>
              <w:rPr>
                <w:b/>
                <w:bCs/>
              </w:rPr>
              <w:t xml:space="preserve">. </w:t>
            </w:r>
            <w:r w:rsidRPr="00BB2522">
              <w:rPr>
                <w:b/>
                <w:bCs/>
              </w:rPr>
              <w:t xml:space="preserve">INDUSTRY RESPONDENT DATA AND </w:t>
            </w:r>
          </w:p>
          <w:p w:rsidR="00A856CC" w:rsidRPr="00BB2522" w:rsidRDefault="00A856CC"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pPr>
            <w:r w:rsidRPr="00BB2522">
              <w:rPr>
                <w:b/>
                <w:bCs/>
              </w:rPr>
              <w:t>INFORMATION REQUIREMENTS FOR</w:t>
            </w:r>
          </w:p>
          <w:p w:rsidR="00A856CC" w:rsidRPr="00BB2522" w:rsidRDefault="00A856CC"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line="360" w:lineRule="auto"/>
              <w:jc w:val="center"/>
            </w:pPr>
            <w:r w:rsidRPr="00BB2522">
              <w:rPr>
                <w:b/>
                <w:bCs/>
              </w:rPr>
              <w:t xml:space="preserve">    PREPARING PART C (PSD) CONSTRUCTION PERMITS</w:t>
            </w:r>
          </w:p>
        </w:tc>
      </w:tr>
      <w:tr w:rsidR="00896824" w:rsidRPr="00BB2522" w:rsidTr="00584F2D">
        <w:trPr>
          <w:cantSplit/>
          <w:trHeight w:val="422"/>
          <w:jc w:val="center"/>
        </w:trPr>
        <w:tc>
          <w:tcPr>
            <w:tcW w:w="7439" w:type="dxa"/>
            <w:tcBorders>
              <w:top w:val="double" w:sz="4" w:space="0" w:color="auto"/>
              <w:bottom w:val="single" w:sz="4" w:space="0" w:color="auto"/>
            </w:tcBorders>
          </w:tcPr>
          <w:p w:rsidR="00896824" w:rsidRPr="00BB2522" w:rsidRDefault="00896824" w:rsidP="00584F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Requirement</w:t>
            </w:r>
          </w:p>
        </w:tc>
        <w:tc>
          <w:tcPr>
            <w:tcW w:w="2703" w:type="dxa"/>
            <w:tcBorders>
              <w:top w:val="double" w:sz="4" w:space="0" w:color="auto"/>
              <w:bottom w:val="single" w:sz="4" w:space="0" w:color="auto"/>
            </w:tcBorders>
          </w:tcPr>
          <w:p w:rsidR="00896824" w:rsidRPr="00BB2522" w:rsidRDefault="00896824" w:rsidP="006C55BF">
            <w:pPr>
              <w:numPr>
                <w:ilvl w:val="12"/>
                <w:numId w:val="0"/>
              </w:numPr>
              <w:tabs>
                <w:tab w:val="left" w:pos="0"/>
                <w:tab w:val="left" w:pos="720"/>
                <w:tab w:val="left" w:pos="1440"/>
                <w:tab w:val="left" w:pos="2160"/>
              </w:tabs>
              <w:spacing w:before="52"/>
            </w:pPr>
            <w:r w:rsidRPr="00BB2522">
              <w:t>Regulation Reference</w:t>
            </w:r>
          </w:p>
        </w:tc>
      </w:tr>
      <w:tr w:rsidR="00A856CC" w:rsidRPr="00BB2522" w:rsidTr="00584F2D">
        <w:trPr>
          <w:cantSplit/>
          <w:trHeight w:val="803"/>
          <w:jc w:val="center"/>
        </w:trPr>
        <w:tc>
          <w:tcPr>
            <w:tcW w:w="7439" w:type="dxa"/>
            <w:tcBorders>
              <w:top w:val="single" w:sz="4" w:space="0" w:color="auto"/>
            </w:tcBorders>
          </w:tcPr>
          <w:p w:rsidR="00A856CC" w:rsidRPr="00BB2522" w:rsidRDefault="00A856CC"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t>All information necessary to perform any analysis or make any determination required</w:t>
            </w:r>
          </w:p>
        </w:tc>
        <w:tc>
          <w:tcPr>
            <w:tcW w:w="2703" w:type="dxa"/>
            <w:tcBorders>
              <w:top w:val="single" w:sz="4" w:space="0" w:color="auto"/>
            </w:tcBorders>
          </w:tcPr>
          <w:p w:rsidR="00A856CC" w:rsidRPr="00BB2522" w:rsidRDefault="00A856CC" w:rsidP="00A856CC">
            <w:pPr>
              <w:numPr>
                <w:ilvl w:val="12"/>
                <w:numId w:val="0"/>
              </w:numPr>
              <w:tabs>
                <w:tab w:val="left" w:pos="0"/>
                <w:tab w:val="left" w:pos="720"/>
                <w:tab w:val="left" w:pos="1440"/>
                <w:tab w:val="left" w:pos="2160"/>
              </w:tabs>
              <w:spacing w:before="52"/>
            </w:pPr>
            <w:r w:rsidRPr="00BB2522">
              <w:t>40 CFR 51.166(n)(</w:t>
            </w:r>
            <w:r>
              <w:t>1</w:t>
            </w:r>
            <w:r w:rsidRPr="00BB2522">
              <w:t>)</w:t>
            </w:r>
          </w:p>
        </w:tc>
      </w:tr>
      <w:tr w:rsidR="00896824" w:rsidRPr="00BB2522" w:rsidTr="00A856CC">
        <w:trPr>
          <w:cantSplit/>
          <w:trHeight w:val="803"/>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nature, location, design capacity, and typical operating schedule</w:t>
            </w:r>
          </w:p>
        </w:tc>
        <w:tc>
          <w:tcPr>
            <w:tcW w:w="2703" w:type="dxa"/>
          </w:tcPr>
          <w:p w:rsidR="00896824" w:rsidRPr="00BB2522" w:rsidRDefault="00896824" w:rsidP="0007371B">
            <w:pPr>
              <w:numPr>
                <w:ilvl w:val="12"/>
                <w:numId w:val="0"/>
              </w:numPr>
              <w:tabs>
                <w:tab w:val="left" w:pos="0"/>
                <w:tab w:val="left" w:pos="720"/>
                <w:tab w:val="left" w:pos="1440"/>
                <w:tab w:val="left" w:pos="2160"/>
              </w:tabs>
              <w:spacing w:before="52"/>
            </w:pPr>
            <w:r w:rsidRPr="00BB2522">
              <w:t>40 CFR 51.166(n)(2)(</w:t>
            </w:r>
            <w:r w:rsidR="0007371B">
              <w:t>i</w:t>
            </w:r>
            <w:r w:rsidRPr="00BB2522">
              <w:t>)</w:t>
            </w:r>
          </w:p>
        </w:tc>
      </w:tr>
      <w:tr w:rsidR="00896824" w:rsidRPr="00BB2522" w:rsidTr="00A856CC">
        <w:trPr>
          <w:cantSplit/>
          <w:trHeight w:val="422"/>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Detailed schedule for construction</w:t>
            </w:r>
          </w:p>
        </w:tc>
        <w:tc>
          <w:tcPr>
            <w:tcW w:w="2703" w:type="dxa"/>
          </w:tcPr>
          <w:p w:rsidR="00896824" w:rsidRPr="00BB2522" w:rsidRDefault="00896824" w:rsidP="006C55BF">
            <w:pPr>
              <w:numPr>
                <w:ilvl w:val="12"/>
                <w:numId w:val="0"/>
              </w:numPr>
              <w:tabs>
                <w:tab w:val="left" w:pos="0"/>
                <w:tab w:val="left" w:pos="720"/>
                <w:tab w:val="left" w:pos="1440"/>
                <w:tab w:val="left" w:pos="2160"/>
              </w:tabs>
              <w:spacing w:before="52"/>
            </w:pPr>
            <w:r w:rsidRPr="00BB2522">
              <w:t>40 CFR 51.166(n)(2)(ii)</w:t>
            </w:r>
          </w:p>
        </w:tc>
      </w:tr>
      <w:tr w:rsidR="00896824" w:rsidRPr="00BB2522" w:rsidTr="00A856CC">
        <w:trPr>
          <w:cantSplit/>
          <w:trHeight w:val="803"/>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continuous emission reduction system, emission estimates, and other information needed to determine that BACT is used</w:t>
            </w:r>
          </w:p>
        </w:tc>
        <w:tc>
          <w:tcPr>
            <w:tcW w:w="2703" w:type="dxa"/>
          </w:tcPr>
          <w:p w:rsidR="00896824" w:rsidRPr="00BB2522" w:rsidRDefault="00896824" w:rsidP="006C55BF">
            <w:pPr>
              <w:numPr>
                <w:ilvl w:val="12"/>
                <w:numId w:val="0"/>
              </w:numPr>
              <w:tabs>
                <w:tab w:val="left" w:pos="0"/>
                <w:tab w:val="left" w:pos="720"/>
                <w:tab w:val="left" w:pos="1440"/>
                <w:tab w:val="left" w:pos="2160"/>
              </w:tabs>
              <w:spacing w:before="52"/>
            </w:pPr>
            <w:r w:rsidRPr="00BB2522">
              <w:t>40 CFR 51.166(n)(2)(iii)</w:t>
            </w:r>
          </w:p>
        </w:tc>
      </w:tr>
      <w:tr w:rsidR="00896824" w:rsidRPr="00BB2522" w:rsidTr="00A856CC">
        <w:trPr>
          <w:cantSplit/>
          <w:trHeight w:val="422"/>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Air quality impact, meteorological, and topographical data</w:t>
            </w:r>
          </w:p>
        </w:tc>
        <w:tc>
          <w:tcPr>
            <w:tcW w:w="2703" w:type="dxa"/>
          </w:tcPr>
          <w:p w:rsidR="00896824" w:rsidRPr="00BB2522" w:rsidRDefault="00896824" w:rsidP="0007371B">
            <w:pPr>
              <w:numPr>
                <w:ilvl w:val="12"/>
                <w:numId w:val="0"/>
              </w:numPr>
              <w:tabs>
                <w:tab w:val="left" w:pos="0"/>
                <w:tab w:val="left" w:pos="720"/>
                <w:tab w:val="left" w:pos="1440"/>
                <w:tab w:val="left" w:pos="2160"/>
              </w:tabs>
              <w:spacing w:before="52"/>
            </w:pPr>
            <w:r w:rsidRPr="00BB2522">
              <w:t>40 CFR 51.166(n)(3)(</w:t>
            </w:r>
            <w:r w:rsidR="0007371B">
              <w:t>i</w:t>
            </w:r>
            <w:r w:rsidRPr="00BB2522">
              <w:t>)</w:t>
            </w:r>
          </w:p>
        </w:tc>
      </w:tr>
      <w:tr w:rsidR="00896824" w:rsidRPr="00BB2522" w:rsidTr="00A856CC">
        <w:trPr>
          <w:cantSplit/>
          <w:trHeight w:val="803"/>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Nature and extent of, and air quality impacts of general commercial, residential, industrial, and other growth in area of source</w:t>
            </w:r>
          </w:p>
        </w:tc>
        <w:tc>
          <w:tcPr>
            <w:tcW w:w="2703" w:type="dxa"/>
          </w:tcPr>
          <w:p w:rsidR="00896824" w:rsidRPr="00BB2522" w:rsidRDefault="00896824" w:rsidP="006C55BF">
            <w:pPr>
              <w:numPr>
                <w:ilvl w:val="12"/>
                <w:numId w:val="0"/>
              </w:numPr>
              <w:tabs>
                <w:tab w:val="left" w:pos="0"/>
                <w:tab w:val="left" w:pos="720"/>
                <w:tab w:val="left" w:pos="1440"/>
                <w:tab w:val="left" w:pos="2160"/>
              </w:tabs>
              <w:spacing w:before="52"/>
            </w:pPr>
            <w:r w:rsidRPr="00BB2522">
              <w:t>40 CFR 51.166(n)(3)(ii)</w:t>
            </w:r>
          </w:p>
        </w:tc>
      </w:tr>
      <w:tr w:rsidR="00896824" w:rsidRPr="00BB2522" w:rsidTr="00A856CC">
        <w:trPr>
          <w:cantSplit/>
          <w:trHeight w:val="788"/>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Use of air quality models to demonstrate compliance with NAAQS and increment</w:t>
            </w:r>
          </w:p>
        </w:tc>
        <w:tc>
          <w:tcPr>
            <w:tcW w:w="2703" w:type="dxa"/>
          </w:tcPr>
          <w:p w:rsidR="00896824" w:rsidRPr="00BB2522" w:rsidRDefault="00896824" w:rsidP="006C55BF">
            <w:pPr>
              <w:numPr>
                <w:ilvl w:val="12"/>
                <w:numId w:val="0"/>
              </w:numPr>
              <w:tabs>
                <w:tab w:val="left" w:pos="0"/>
                <w:tab w:val="left" w:pos="720"/>
                <w:tab w:val="left" w:pos="1440"/>
                <w:tab w:val="left" w:pos="2160"/>
              </w:tabs>
              <w:spacing w:before="52"/>
            </w:pPr>
            <w:r w:rsidRPr="00BB2522">
              <w:t>40 CFR 51.166(k)</w:t>
            </w:r>
            <w:r w:rsidR="0007371B">
              <w:t xml:space="preserve"> </w:t>
            </w:r>
            <w:r w:rsidRPr="00BB2522">
              <w:t>&amp;</w:t>
            </w:r>
            <w:r w:rsidR="0007371B">
              <w:t xml:space="preserve"> </w:t>
            </w:r>
            <w:r w:rsidRPr="00BB2522">
              <w:t>(l)</w:t>
            </w:r>
          </w:p>
        </w:tc>
      </w:tr>
      <w:tr w:rsidR="00896824" w:rsidRPr="00BB2522" w:rsidTr="00A856CC">
        <w:trPr>
          <w:cantSplit/>
          <w:trHeight w:val="422"/>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Air quality monitoring data</w:t>
            </w:r>
          </w:p>
        </w:tc>
        <w:tc>
          <w:tcPr>
            <w:tcW w:w="2703" w:type="dxa"/>
          </w:tcPr>
          <w:p w:rsidR="00896824" w:rsidRPr="00BB2522" w:rsidRDefault="00896824" w:rsidP="006C55BF">
            <w:pPr>
              <w:numPr>
                <w:ilvl w:val="12"/>
                <w:numId w:val="0"/>
              </w:numPr>
              <w:tabs>
                <w:tab w:val="left" w:pos="0"/>
                <w:tab w:val="left" w:pos="720"/>
                <w:tab w:val="left" w:pos="1440"/>
                <w:tab w:val="left" w:pos="2160"/>
              </w:tabs>
              <w:spacing w:before="52"/>
            </w:pPr>
            <w:r w:rsidRPr="00BB2522">
              <w:t>40 CFR 51.166(m)</w:t>
            </w:r>
          </w:p>
        </w:tc>
      </w:tr>
      <w:tr w:rsidR="00896824" w:rsidRPr="00BB2522" w:rsidTr="00A856CC">
        <w:trPr>
          <w:cantSplit/>
          <w:trHeight w:val="422"/>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Impairment of visibility, soils, and vegetation</w:t>
            </w:r>
          </w:p>
        </w:tc>
        <w:tc>
          <w:tcPr>
            <w:tcW w:w="2703" w:type="dxa"/>
          </w:tcPr>
          <w:p w:rsidR="00896824" w:rsidRPr="00BB2522" w:rsidRDefault="00896824" w:rsidP="006C55BF">
            <w:pPr>
              <w:numPr>
                <w:ilvl w:val="12"/>
                <w:numId w:val="0"/>
              </w:numPr>
              <w:tabs>
                <w:tab w:val="left" w:pos="0"/>
                <w:tab w:val="left" w:pos="720"/>
                <w:tab w:val="left" w:pos="1440"/>
                <w:tab w:val="left" w:pos="2160"/>
              </w:tabs>
              <w:spacing w:before="52"/>
            </w:pPr>
            <w:r w:rsidRPr="00BB2522">
              <w:t>40 CFR 51.166(o)(1)</w:t>
            </w:r>
          </w:p>
        </w:tc>
      </w:tr>
      <w:tr w:rsidR="00896824" w:rsidRPr="00BB2522" w:rsidTr="00A856CC">
        <w:trPr>
          <w:cantSplit/>
          <w:trHeight w:val="803"/>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Air quality impact resulting from general commercial, residential, industrial, and other growth associated with source</w:t>
            </w:r>
          </w:p>
        </w:tc>
        <w:tc>
          <w:tcPr>
            <w:tcW w:w="2703" w:type="dxa"/>
          </w:tcPr>
          <w:p w:rsidR="00896824" w:rsidRPr="00BB2522" w:rsidRDefault="00896824" w:rsidP="006C55BF">
            <w:pPr>
              <w:numPr>
                <w:ilvl w:val="12"/>
                <w:numId w:val="0"/>
              </w:numPr>
              <w:tabs>
                <w:tab w:val="left" w:pos="0"/>
                <w:tab w:val="left" w:pos="720"/>
                <w:tab w:val="left" w:pos="1440"/>
                <w:tab w:val="left" w:pos="2160"/>
              </w:tabs>
              <w:spacing w:before="52"/>
            </w:pPr>
            <w:r w:rsidRPr="00BB2522">
              <w:t>40 CFR 51.166(o)(2)</w:t>
            </w:r>
          </w:p>
        </w:tc>
      </w:tr>
      <w:tr w:rsidR="00896824" w:rsidRPr="00BB2522" w:rsidTr="00A856CC">
        <w:trPr>
          <w:cantSplit/>
          <w:trHeight w:val="422"/>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Written notice of proposed relocation from portable source</w:t>
            </w:r>
          </w:p>
        </w:tc>
        <w:tc>
          <w:tcPr>
            <w:tcW w:w="2703" w:type="dxa"/>
          </w:tcPr>
          <w:p w:rsidR="00896824" w:rsidRPr="00BB2522" w:rsidRDefault="00896824" w:rsidP="00A856CC">
            <w:pPr>
              <w:numPr>
                <w:ilvl w:val="12"/>
                <w:numId w:val="0"/>
              </w:numPr>
              <w:tabs>
                <w:tab w:val="left" w:pos="0"/>
                <w:tab w:val="left" w:pos="720"/>
                <w:tab w:val="left" w:pos="1440"/>
                <w:tab w:val="left" w:pos="2160"/>
              </w:tabs>
              <w:spacing w:before="52"/>
            </w:pPr>
            <w:r w:rsidRPr="00BB2522">
              <w:t>40 CFR 51.166(</w:t>
            </w:r>
            <w:r w:rsidR="006C55BF">
              <w:t>i</w:t>
            </w:r>
            <w:r w:rsidRPr="00BB2522">
              <w:t>)(</w:t>
            </w:r>
            <w:r w:rsidR="00A856CC">
              <w:t>1</w:t>
            </w:r>
            <w:r w:rsidRPr="00BB2522">
              <w:t>)(iii)(</w:t>
            </w:r>
            <w:r w:rsidRPr="00A856CC">
              <w:rPr>
                <w:i/>
              </w:rPr>
              <w:t>d</w:t>
            </w:r>
            <w:r w:rsidRPr="00BB2522">
              <w:t>)</w:t>
            </w:r>
          </w:p>
        </w:tc>
      </w:tr>
      <w:tr w:rsidR="00896824" w:rsidRPr="00BB2522" w:rsidTr="00A856CC">
        <w:trPr>
          <w:cantSplit/>
          <w:trHeight w:val="803"/>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location, design construction, and operation of building, structure, facility, or installation</w:t>
            </w:r>
          </w:p>
        </w:tc>
        <w:tc>
          <w:tcPr>
            <w:tcW w:w="2703" w:type="dxa"/>
          </w:tcPr>
          <w:p w:rsidR="00896824" w:rsidRPr="00BB2522" w:rsidRDefault="00896824" w:rsidP="006C55BF">
            <w:pPr>
              <w:numPr>
                <w:ilvl w:val="12"/>
                <w:numId w:val="0"/>
              </w:numPr>
              <w:tabs>
                <w:tab w:val="left" w:pos="0"/>
                <w:tab w:val="left" w:pos="720"/>
                <w:tab w:val="left" w:pos="1440"/>
                <w:tab w:val="left" w:pos="2160"/>
              </w:tabs>
              <w:spacing w:before="52"/>
            </w:pPr>
            <w:r w:rsidRPr="00BB2522">
              <w:t>40 CFR 51.160(c)(2)</w:t>
            </w:r>
          </w:p>
        </w:tc>
      </w:tr>
      <w:tr w:rsidR="00896824" w:rsidRPr="00BB2522" w:rsidTr="00A856CC">
        <w:trPr>
          <w:cantSplit/>
          <w:trHeight w:val="422"/>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nature and amounts of emissions to be emitted</w:t>
            </w:r>
          </w:p>
        </w:tc>
        <w:tc>
          <w:tcPr>
            <w:tcW w:w="2703" w:type="dxa"/>
          </w:tcPr>
          <w:p w:rsidR="00896824" w:rsidRPr="00BB2522" w:rsidRDefault="00896824" w:rsidP="006C55BF">
            <w:pPr>
              <w:numPr>
                <w:ilvl w:val="12"/>
                <w:numId w:val="0"/>
              </w:numPr>
              <w:tabs>
                <w:tab w:val="left" w:pos="0"/>
                <w:tab w:val="left" w:pos="720"/>
                <w:tab w:val="left" w:pos="1440"/>
                <w:tab w:val="left" w:pos="2160"/>
              </w:tabs>
              <w:spacing w:before="52"/>
            </w:pPr>
            <w:r w:rsidRPr="00BB2522">
              <w:t>40 CFR 51.160(c)(1)</w:t>
            </w:r>
          </w:p>
        </w:tc>
      </w:tr>
      <w:tr w:rsidR="00896824" w:rsidRPr="00BB2522" w:rsidTr="00A856CC">
        <w:trPr>
          <w:cantSplit/>
          <w:trHeight w:val="653"/>
          <w:jc w:val="center"/>
        </w:trPr>
        <w:tc>
          <w:tcPr>
            <w:tcW w:w="7439" w:type="dxa"/>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air quality data and dispersion or other air quality modeling used</w:t>
            </w:r>
          </w:p>
        </w:tc>
        <w:tc>
          <w:tcPr>
            <w:tcW w:w="2703" w:type="dxa"/>
          </w:tcPr>
          <w:p w:rsidR="00896824" w:rsidRPr="00BB2522" w:rsidRDefault="00896824" w:rsidP="006C55BF">
            <w:pPr>
              <w:numPr>
                <w:ilvl w:val="12"/>
                <w:numId w:val="0"/>
              </w:numPr>
              <w:tabs>
                <w:tab w:val="left" w:pos="0"/>
                <w:tab w:val="left" w:pos="720"/>
                <w:tab w:val="left" w:pos="1440"/>
                <w:tab w:val="left" w:pos="2160"/>
              </w:tabs>
              <w:spacing w:before="52"/>
            </w:pPr>
            <w:r w:rsidRPr="00BB2522">
              <w:t>40 CFR 51.160(f)</w:t>
            </w:r>
          </w:p>
        </w:tc>
      </w:tr>
      <w:tr w:rsidR="00896824" w:rsidRPr="00BB2522" w:rsidTr="00A856CC">
        <w:trPr>
          <w:cantSplit/>
          <w:trHeight w:val="80"/>
          <w:jc w:val="center"/>
        </w:trPr>
        <w:tc>
          <w:tcPr>
            <w:tcW w:w="7439" w:type="dxa"/>
            <w:tcBorders>
              <w:bottom w:val="single" w:sz="4" w:space="0" w:color="auto"/>
            </w:tcBorders>
          </w:tcPr>
          <w:p w:rsidR="00896824" w:rsidRPr="00BB2522" w:rsidRDefault="00896824" w:rsidP="006C5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Sufficient information to ensure attainment and maintenance of NAAQS</w:t>
            </w:r>
          </w:p>
        </w:tc>
        <w:tc>
          <w:tcPr>
            <w:tcW w:w="2703" w:type="dxa"/>
            <w:tcBorders>
              <w:bottom w:val="single" w:sz="4" w:space="0" w:color="auto"/>
            </w:tcBorders>
          </w:tcPr>
          <w:p w:rsidR="00896824" w:rsidRPr="00BB2522" w:rsidRDefault="00896824" w:rsidP="006C55BF">
            <w:pPr>
              <w:numPr>
                <w:ilvl w:val="12"/>
                <w:numId w:val="0"/>
              </w:numPr>
              <w:tabs>
                <w:tab w:val="left" w:pos="0"/>
                <w:tab w:val="left" w:pos="720"/>
                <w:tab w:val="left" w:pos="1440"/>
                <w:tab w:val="left" w:pos="2160"/>
              </w:tabs>
              <w:spacing w:before="52"/>
            </w:pPr>
            <w:r w:rsidRPr="00BB2522">
              <w:t xml:space="preserve">40 CFR 51.160(c)-(e),    </w:t>
            </w:r>
            <w:r w:rsidR="00704316" w:rsidRPr="00BB2522">
              <w:t xml:space="preserve"> </w:t>
            </w:r>
            <w:r w:rsidRPr="00BB2522">
              <w:t>40 CFR 51.161-163</w:t>
            </w:r>
          </w:p>
        </w:tc>
      </w:tr>
    </w:tbl>
    <w:p w:rsidR="007D1C1A" w:rsidRPr="00BB2522" w:rsidRDefault="007D1C1A" w:rsidP="00D36A7C">
      <w:pPr>
        <w:rPr>
          <w:b/>
          <w:bCs/>
        </w:rPr>
      </w:pPr>
    </w:p>
    <w:p w:rsidR="00896824" w:rsidRPr="00BB2522" w:rsidRDefault="00896824" w:rsidP="00D36A7C">
      <w:pPr>
        <w:rPr>
          <w:b/>
          <w:bCs/>
        </w:rPr>
      </w:pPr>
    </w:p>
    <w:p w:rsidR="00896824" w:rsidRPr="00BB2522" w:rsidRDefault="00704316" w:rsidP="00D36A7C">
      <w:pPr>
        <w:rPr>
          <w:b/>
          <w:bCs/>
        </w:rPr>
      </w:pPr>
      <w:r w:rsidRPr="00BB2522">
        <w:rPr>
          <w:b/>
          <w:bCs/>
        </w:rPr>
        <w:br w:type="page"/>
      </w:r>
    </w:p>
    <w:tbl>
      <w:tblPr>
        <w:tblW w:w="5000" w:type="pct"/>
        <w:jc w:val="center"/>
        <w:tblLayout w:type="fixed"/>
        <w:tblCellMar>
          <w:left w:w="31" w:type="dxa"/>
          <w:right w:w="31" w:type="dxa"/>
        </w:tblCellMar>
        <w:tblLook w:val="0000"/>
      </w:tblPr>
      <w:tblGrid>
        <w:gridCol w:w="7564"/>
        <w:gridCol w:w="2578"/>
      </w:tblGrid>
      <w:tr w:rsidR="00896824" w:rsidRPr="00BB2522" w:rsidTr="0007371B">
        <w:trPr>
          <w:cantSplit/>
          <w:jc w:val="center"/>
        </w:trPr>
        <w:tc>
          <w:tcPr>
            <w:tcW w:w="8970" w:type="dxa"/>
            <w:gridSpan w:val="2"/>
            <w:tcBorders>
              <w:top w:val="nil"/>
              <w:left w:val="nil"/>
              <w:bottom w:val="double" w:sz="9" w:space="0" w:color="000000"/>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line="360" w:lineRule="auto"/>
              <w:jc w:val="center"/>
              <w:rPr>
                <w:b/>
                <w:bCs/>
              </w:rPr>
            </w:pPr>
            <w:r w:rsidRPr="00BB2522">
              <w:br w:type="page"/>
            </w:r>
            <w:r w:rsidRPr="00BB2522">
              <w:rPr>
                <w:b/>
                <w:bCs/>
              </w:rPr>
              <w:t xml:space="preserve">Table A-2:  INDUSTRY RESPONDENT DATA AND INFORMATION REQUIREMENTS FOR PREPARING </w:t>
            </w:r>
          </w:p>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pPr>
            <w:r w:rsidRPr="00BB2522">
              <w:rPr>
                <w:b/>
                <w:bCs/>
              </w:rPr>
              <w:t>PART D (NONATTAINMENT NSR) CONSTRUCTION PERMITS</w:t>
            </w:r>
          </w:p>
        </w:tc>
      </w:tr>
      <w:tr w:rsidR="00896824" w:rsidRPr="00BB2522" w:rsidTr="0007371B">
        <w:trPr>
          <w:cantSplit/>
          <w:jc w:val="center"/>
        </w:trPr>
        <w:tc>
          <w:tcPr>
            <w:tcW w:w="6690" w:type="dxa"/>
            <w:tcBorders>
              <w:top w:val="nil"/>
              <w:left w:val="nil"/>
              <w:bottom w:val="single" w:sz="6" w:space="0" w:color="000000"/>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line="360" w:lineRule="auto"/>
            </w:pPr>
            <w:r w:rsidRPr="00BB2522">
              <w:t>Requirements</w:t>
            </w:r>
          </w:p>
        </w:tc>
        <w:tc>
          <w:tcPr>
            <w:tcW w:w="2280" w:type="dxa"/>
            <w:tcBorders>
              <w:top w:val="nil"/>
              <w:left w:val="nil"/>
              <w:bottom w:val="single" w:sz="6" w:space="0" w:color="000000"/>
              <w:right w:val="nil"/>
            </w:tcBorders>
          </w:tcPr>
          <w:p w:rsidR="00896824" w:rsidRPr="00BB2522" w:rsidRDefault="00896824" w:rsidP="00374208">
            <w:pPr>
              <w:numPr>
                <w:ilvl w:val="12"/>
                <w:numId w:val="0"/>
              </w:numPr>
              <w:tabs>
                <w:tab w:val="left" w:pos="0"/>
                <w:tab w:val="left" w:pos="720"/>
                <w:tab w:val="left" w:pos="1440"/>
                <w:tab w:val="left" w:pos="2160"/>
              </w:tabs>
              <w:spacing w:before="52" w:line="360" w:lineRule="auto"/>
            </w:pPr>
            <w:r w:rsidRPr="00BB2522">
              <w:t>Regulation Reference</w:t>
            </w:r>
          </w:p>
        </w:tc>
      </w:tr>
      <w:tr w:rsidR="00896824" w:rsidRPr="00BB2522" w:rsidTr="0007371B">
        <w:trPr>
          <w:cantSplit/>
          <w:jc w:val="center"/>
        </w:trPr>
        <w:tc>
          <w:tcPr>
            <w:tcW w:w="6690"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Documentation that LAER is being applied</w:t>
            </w:r>
          </w:p>
        </w:tc>
        <w:tc>
          <w:tcPr>
            <w:tcW w:w="2280"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s>
              <w:spacing w:before="52"/>
            </w:pPr>
            <w:r w:rsidRPr="00BB2522">
              <w:t>40 CFR 51.165(a)(2);</w:t>
            </w:r>
          </w:p>
          <w:p w:rsidR="00896824" w:rsidRPr="00BB2522" w:rsidRDefault="00896824" w:rsidP="00374208">
            <w:pPr>
              <w:numPr>
                <w:ilvl w:val="12"/>
                <w:numId w:val="0"/>
              </w:numPr>
              <w:tabs>
                <w:tab w:val="left" w:pos="0"/>
                <w:tab w:val="left" w:pos="720"/>
                <w:tab w:val="left" w:pos="1440"/>
                <w:tab w:val="left" w:pos="2160"/>
              </w:tabs>
            </w:pPr>
            <w:r w:rsidRPr="00BB2522">
              <w:t>40</w:t>
            </w:r>
            <w:r w:rsidR="00301BE6">
              <w:t xml:space="preserve"> </w:t>
            </w:r>
            <w:r w:rsidRPr="00BB2522">
              <w:t>C</w:t>
            </w:r>
            <w:r w:rsidR="00301BE6">
              <w:t>FR part 51, Appendix S, section </w:t>
            </w:r>
            <w:r w:rsidRPr="00BB2522">
              <w:t>IV.A;</w:t>
            </w:r>
          </w:p>
          <w:p w:rsidR="00896824" w:rsidRPr="00BB2522" w:rsidRDefault="00896824" w:rsidP="00374208">
            <w:pPr>
              <w:numPr>
                <w:ilvl w:val="12"/>
                <w:numId w:val="0"/>
              </w:numPr>
              <w:tabs>
                <w:tab w:val="left" w:pos="0"/>
                <w:tab w:val="left" w:pos="720"/>
                <w:tab w:val="left" w:pos="1440"/>
                <w:tab w:val="left" w:pos="2160"/>
              </w:tabs>
            </w:pPr>
            <w:r w:rsidRPr="00BB2522">
              <w:t>40 CFR 52.24(k)</w:t>
            </w:r>
          </w:p>
        </w:tc>
      </w:tr>
      <w:tr w:rsidR="00896824" w:rsidRPr="00BB2522" w:rsidTr="0007371B">
        <w:trPr>
          <w:cantSplit/>
          <w:jc w:val="center"/>
        </w:trPr>
        <w:tc>
          <w:tcPr>
            <w:tcW w:w="6690" w:type="dxa"/>
            <w:tcBorders>
              <w:top w:val="nil"/>
              <w:left w:val="nil"/>
              <w:bottom w:val="nil"/>
              <w:right w:val="nil"/>
            </w:tcBorders>
          </w:tcPr>
          <w:p w:rsidR="00CC6E16" w:rsidRDefault="00CC6E16"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Documentation that all sources owned or operated by same person are in compliance</w:t>
            </w:r>
          </w:p>
        </w:tc>
        <w:tc>
          <w:tcPr>
            <w:tcW w:w="2280" w:type="dxa"/>
            <w:tcBorders>
              <w:top w:val="nil"/>
              <w:left w:val="nil"/>
              <w:bottom w:val="nil"/>
              <w:right w:val="nil"/>
            </w:tcBorders>
          </w:tcPr>
          <w:p w:rsidR="00E60930" w:rsidRDefault="00E60930" w:rsidP="00374208">
            <w:pPr>
              <w:numPr>
                <w:ilvl w:val="12"/>
                <w:numId w:val="0"/>
              </w:numPr>
              <w:tabs>
                <w:tab w:val="left" w:pos="0"/>
                <w:tab w:val="left" w:pos="720"/>
                <w:tab w:val="left" w:pos="1440"/>
                <w:tab w:val="left" w:pos="2160"/>
              </w:tabs>
              <w:spacing w:before="52"/>
            </w:pPr>
          </w:p>
          <w:p w:rsidR="00896824" w:rsidRPr="00BB2522" w:rsidRDefault="00896824" w:rsidP="00374208">
            <w:pPr>
              <w:numPr>
                <w:ilvl w:val="12"/>
                <w:numId w:val="0"/>
              </w:numPr>
              <w:tabs>
                <w:tab w:val="left" w:pos="0"/>
                <w:tab w:val="left" w:pos="720"/>
                <w:tab w:val="left" w:pos="1440"/>
                <w:tab w:val="left" w:pos="2160"/>
              </w:tabs>
              <w:spacing w:before="52"/>
            </w:pPr>
            <w:r w:rsidRPr="00BB2522">
              <w:t>40 CFR 51.165(a)(2);</w:t>
            </w:r>
          </w:p>
          <w:p w:rsidR="00896824" w:rsidRPr="00BB2522" w:rsidRDefault="00896824" w:rsidP="00374208">
            <w:pPr>
              <w:numPr>
                <w:ilvl w:val="12"/>
                <w:numId w:val="0"/>
              </w:numPr>
              <w:tabs>
                <w:tab w:val="left" w:pos="0"/>
                <w:tab w:val="left" w:pos="720"/>
                <w:tab w:val="left" w:pos="1440"/>
                <w:tab w:val="left" w:pos="2160"/>
              </w:tabs>
            </w:pPr>
            <w:r w:rsidRPr="00BB2522">
              <w:t>40 C</w:t>
            </w:r>
            <w:r w:rsidR="00301BE6">
              <w:t>FR part 51, Appendix S, section </w:t>
            </w:r>
            <w:r w:rsidRPr="00BB2522">
              <w:t>IV.A;</w:t>
            </w:r>
          </w:p>
          <w:p w:rsidR="00896824" w:rsidRPr="00BB2522" w:rsidRDefault="00896824" w:rsidP="00374208">
            <w:pPr>
              <w:numPr>
                <w:ilvl w:val="12"/>
                <w:numId w:val="0"/>
              </w:numPr>
              <w:tabs>
                <w:tab w:val="left" w:pos="0"/>
                <w:tab w:val="left" w:pos="720"/>
                <w:tab w:val="left" w:pos="1440"/>
                <w:tab w:val="left" w:pos="2160"/>
              </w:tabs>
            </w:pPr>
            <w:r w:rsidRPr="00BB2522">
              <w:t>40 CFR 52.24(k)</w:t>
            </w:r>
          </w:p>
        </w:tc>
      </w:tr>
      <w:tr w:rsidR="00896824" w:rsidRPr="00BB2522" w:rsidTr="0007371B">
        <w:trPr>
          <w:cantSplit/>
          <w:jc w:val="center"/>
        </w:trPr>
        <w:tc>
          <w:tcPr>
            <w:tcW w:w="6690" w:type="dxa"/>
            <w:tcBorders>
              <w:top w:val="nil"/>
              <w:left w:val="nil"/>
              <w:bottom w:val="nil"/>
              <w:right w:val="nil"/>
            </w:tcBorders>
          </w:tcPr>
          <w:p w:rsidR="00E60930" w:rsidRDefault="00E60930"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Documentation that sufficient emissions reductions are occurring to comply with specific offset requirements and to ensure RFP</w:t>
            </w:r>
          </w:p>
        </w:tc>
        <w:tc>
          <w:tcPr>
            <w:tcW w:w="2280" w:type="dxa"/>
            <w:tcBorders>
              <w:top w:val="nil"/>
              <w:left w:val="nil"/>
              <w:bottom w:val="nil"/>
              <w:right w:val="nil"/>
            </w:tcBorders>
          </w:tcPr>
          <w:p w:rsidR="00E60930" w:rsidRDefault="00E60930" w:rsidP="00374208">
            <w:pPr>
              <w:numPr>
                <w:ilvl w:val="12"/>
                <w:numId w:val="0"/>
              </w:numPr>
              <w:tabs>
                <w:tab w:val="left" w:pos="0"/>
                <w:tab w:val="left" w:pos="720"/>
                <w:tab w:val="left" w:pos="1440"/>
                <w:tab w:val="left" w:pos="2160"/>
              </w:tabs>
              <w:spacing w:before="52"/>
            </w:pPr>
          </w:p>
          <w:p w:rsidR="00896824" w:rsidRPr="00BB2522" w:rsidRDefault="00896824" w:rsidP="00374208">
            <w:pPr>
              <w:numPr>
                <w:ilvl w:val="12"/>
                <w:numId w:val="0"/>
              </w:numPr>
              <w:tabs>
                <w:tab w:val="left" w:pos="0"/>
                <w:tab w:val="left" w:pos="720"/>
                <w:tab w:val="left" w:pos="1440"/>
                <w:tab w:val="left" w:pos="2160"/>
              </w:tabs>
              <w:spacing w:before="52"/>
            </w:pPr>
            <w:r w:rsidRPr="00BB2522">
              <w:t>40 CFR 51.165(a)(3);</w:t>
            </w:r>
          </w:p>
          <w:p w:rsidR="00896824" w:rsidRPr="00BB2522" w:rsidRDefault="00896824" w:rsidP="00374208">
            <w:pPr>
              <w:numPr>
                <w:ilvl w:val="12"/>
                <w:numId w:val="0"/>
              </w:numPr>
              <w:tabs>
                <w:tab w:val="left" w:pos="0"/>
                <w:tab w:val="left" w:pos="720"/>
                <w:tab w:val="left" w:pos="1440"/>
                <w:tab w:val="left" w:pos="2160"/>
              </w:tabs>
            </w:pPr>
            <w:r w:rsidRPr="00BB2522">
              <w:t>40 C</w:t>
            </w:r>
            <w:r w:rsidR="00301BE6">
              <w:t>FR part 51, Appendix S, section </w:t>
            </w:r>
            <w:r w:rsidRPr="00BB2522">
              <w:t>IV.A;</w:t>
            </w:r>
          </w:p>
          <w:p w:rsidR="00896824" w:rsidRPr="00BB2522" w:rsidRDefault="00896824" w:rsidP="00374208">
            <w:pPr>
              <w:numPr>
                <w:ilvl w:val="12"/>
                <w:numId w:val="0"/>
              </w:numPr>
              <w:tabs>
                <w:tab w:val="left" w:pos="0"/>
                <w:tab w:val="left" w:pos="720"/>
                <w:tab w:val="left" w:pos="1440"/>
                <w:tab w:val="left" w:pos="2160"/>
              </w:tabs>
            </w:pPr>
            <w:r w:rsidRPr="00BB2522">
              <w:t>40 CFR 52.24(k)</w:t>
            </w:r>
          </w:p>
        </w:tc>
      </w:tr>
      <w:tr w:rsidR="00896824" w:rsidRPr="00BB2522" w:rsidTr="0007371B">
        <w:trPr>
          <w:cantSplit/>
          <w:jc w:val="center"/>
        </w:trPr>
        <w:tc>
          <w:tcPr>
            <w:tcW w:w="6690" w:type="dxa"/>
            <w:tcBorders>
              <w:top w:val="nil"/>
              <w:left w:val="nil"/>
              <w:bottom w:val="nil"/>
              <w:right w:val="nil"/>
            </w:tcBorders>
          </w:tcPr>
          <w:p w:rsidR="00E60930" w:rsidRDefault="00E60930"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Documentation that benefits of proposed source significantly outweigh the environmental and social costs imposed as a result of its location, construction, or modification</w:t>
            </w:r>
          </w:p>
        </w:tc>
        <w:tc>
          <w:tcPr>
            <w:tcW w:w="2280" w:type="dxa"/>
            <w:tcBorders>
              <w:top w:val="nil"/>
              <w:left w:val="nil"/>
              <w:bottom w:val="nil"/>
              <w:right w:val="nil"/>
            </w:tcBorders>
          </w:tcPr>
          <w:p w:rsidR="00E60930" w:rsidRDefault="00E60930" w:rsidP="00374208">
            <w:pPr>
              <w:numPr>
                <w:ilvl w:val="12"/>
                <w:numId w:val="0"/>
              </w:numPr>
              <w:tabs>
                <w:tab w:val="left" w:pos="0"/>
                <w:tab w:val="left" w:pos="720"/>
                <w:tab w:val="left" w:pos="1440"/>
                <w:tab w:val="left" w:pos="2160"/>
              </w:tabs>
              <w:spacing w:before="52"/>
            </w:pPr>
          </w:p>
          <w:p w:rsidR="00896824" w:rsidRPr="00BB2522" w:rsidRDefault="00896824" w:rsidP="00374208">
            <w:pPr>
              <w:numPr>
                <w:ilvl w:val="12"/>
                <w:numId w:val="0"/>
              </w:numPr>
              <w:tabs>
                <w:tab w:val="left" w:pos="0"/>
                <w:tab w:val="left" w:pos="720"/>
                <w:tab w:val="left" w:pos="1440"/>
                <w:tab w:val="left" w:pos="2160"/>
              </w:tabs>
              <w:spacing w:before="52"/>
            </w:pPr>
            <w:r w:rsidRPr="00BB2522">
              <w:t>40 CFR 51.165(a)(2)</w:t>
            </w:r>
          </w:p>
        </w:tc>
      </w:tr>
      <w:tr w:rsidR="00896824" w:rsidRPr="00BB2522" w:rsidTr="0007371B">
        <w:trPr>
          <w:cantSplit/>
          <w:jc w:val="center"/>
        </w:trPr>
        <w:tc>
          <w:tcPr>
            <w:tcW w:w="6690" w:type="dxa"/>
            <w:tcBorders>
              <w:top w:val="nil"/>
              <w:left w:val="nil"/>
              <w:bottom w:val="nil"/>
              <w:right w:val="nil"/>
            </w:tcBorders>
          </w:tcPr>
          <w:p w:rsidR="00287207" w:rsidRDefault="00287207"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location, design construction, and operation of building, structure, facility, or installation</w:t>
            </w:r>
          </w:p>
        </w:tc>
        <w:tc>
          <w:tcPr>
            <w:tcW w:w="2280" w:type="dxa"/>
            <w:tcBorders>
              <w:top w:val="nil"/>
              <w:left w:val="nil"/>
              <w:bottom w:val="nil"/>
              <w:right w:val="nil"/>
            </w:tcBorders>
          </w:tcPr>
          <w:p w:rsidR="00287207" w:rsidRDefault="00287207" w:rsidP="00374208">
            <w:pPr>
              <w:numPr>
                <w:ilvl w:val="12"/>
                <w:numId w:val="0"/>
              </w:numPr>
              <w:tabs>
                <w:tab w:val="left" w:pos="0"/>
                <w:tab w:val="left" w:pos="720"/>
                <w:tab w:val="left" w:pos="1440"/>
                <w:tab w:val="left" w:pos="2160"/>
              </w:tabs>
              <w:spacing w:before="52"/>
            </w:pPr>
          </w:p>
          <w:p w:rsidR="00896824" w:rsidRPr="00BB2522" w:rsidRDefault="00896824" w:rsidP="00374208">
            <w:pPr>
              <w:numPr>
                <w:ilvl w:val="12"/>
                <w:numId w:val="0"/>
              </w:numPr>
              <w:tabs>
                <w:tab w:val="left" w:pos="0"/>
                <w:tab w:val="left" w:pos="720"/>
                <w:tab w:val="left" w:pos="1440"/>
                <w:tab w:val="left" w:pos="2160"/>
              </w:tabs>
              <w:spacing w:before="52"/>
            </w:pPr>
            <w:r w:rsidRPr="00BB2522">
              <w:t>40 CFR 51.160(c)(2)</w:t>
            </w:r>
          </w:p>
        </w:tc>
      </w:tr>
      <w:tr w:rsidR="00896824" w:rsidRPr="00BB2522" w:rsidTr="0007371B">
        <w:trPr>
          <w:cantSplit/>
          <w:jc w:val="center"/>
        </w:trPr>
        <w:tc>
          <w:tcPr>
            <w:tcW w:w="6690" w:type="dxa"/>
            <w:tcBorders>
              <w:top w:val="nil"/>
              <w:left w:val="nil"/>
              <w:bottom w:val="nil"/>
              <w:right w:val="nil"/>
            </w:tcBorders>
          </w:tcPr>
          <w:p w:rsidR="00E60930" w:rsidRDefault="00E60930"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nature and amounts of emissions to be emitted</w:t>
            </w:r>
          </w:p>
        </w:tc>
        <w:tc>
          <w:tcPr>
            <w:tcW w:w="2280" w:type="dxa"/>
            <w:tcBorders>
              <w:top w:val="nil"/>
              <w:left w:val="nil"/>
              <w:bottom w:val="nil"/>
              <w:right w:val="nil"/>
            </w:tcBorders>
          </w:tcPr>
          <w:p w:rsidR="00E60930" w:rsidRDefault="00E60930" w:rsidP="00374208">
            <w:pPr>
              <w:numPr>
                <w:ilvl w:val="12"/>
                <w:numId w:val="0"/>
              </w:numPr>
              <w:tabs>
                <w:tab w:val="left" w:pos="0"/>
                <w:tab w:val="left" w:pos="720"/>
                <w:tab w:val="left" w:pos="1440"/>
                <w:tab w:val="left" w:pos="2160"/>
              </w:tabs>
              <w:spacing w:before="52"/>
            </w:pPr>
          </w:p>
          <w:p w:rsidR="00896824" w:rsidRPr="00BB2522" w:rsidRDefault="00896824" w:rsidP="00374208">
            <w:pPr>
              <w:numPr>
                <w:ilvl w:val="12"/>
                <w:numId w:val="0"/>
              </w:numPr>
              <w:tabs>
                <w:tab w:val="left" w:pos="0"/>
                <w:tab w:val="left" w:pos="720"/>
                <w:tab w:val="left" w:pos="1440"/>
                <w:tab w:val="left" w:pos="2160"/>
              </w:tabs>
              <w:spacing w:before="52"/>
            </w:pPr>
            <w:r w:rsidRPr="00BB2522">
              <w:t>40 CFR 51.160(c)(1)</w:t>
            </w:r>
          </w:p>
        </w:tc>
      </w:tr>
      <w:tr w:rsidR="00896824" w:rsidRPr="00BB2522" w:rsidTr="0007371B">
        <w:trPr>
          <w:cantSplit/>
          <w:jc w:val="center"/>
        </w:trPr>
        <w:tc>
          <w:tcPr>
            <w:tcW w:w="6690" w:type="dxa"/>
            <w:tcBorders>
              <w:top w:val="nil"/>
              <w:left w:val="nil"/>
              <w:right w:val="nil"/>
            </w:tcBorders>
          </w:tcPr>
          <w:p w:rsidR="00E60930" w:rsidRDefault="00E60930"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air quality data and dispersion or other air quality modeling used</w:t>
            </w:r>
          </w:p>
        </w:tc>
        <w:tc>
          <w:tcPr>
            <w:tcW w:w="2280" w:type="dxa"/>
            <w:tcBorders>
              <w:top w:val="nil"/>
              <w:left w:val="nil"/>
              <w:right w:val="nil"/>
            </w:tcBorders>
          </w:tcPr>
          <w:p w:rsidR="00E60930" w:rsidRDefault="00E60930" w:rsidP="00374208">
            <w:pPr>
              <w:numPr>
                <w:ilvl w:val="12"/>
                <w:numId w:val="0"/>
              </w:numPr>
              <w:tabs>
                <w:tab w:val="left" w:pos="0"/>
                <w:tab w:val="left" w:pos="720"/>
                <w:tab w:val="left" w:pos="1440"/>
                <w:tab w:val="left" w:pos="2160"/>
              </w:tabs>
              <w:spacing w:before="52"/>
            </w:pPr>
          </w:p>
          <w:p w:rsidR="00896824" w:rsidRPr="00BB2522" w:rsidRDefault="00896824" w:rsidP="00374208">
            <w:pPr>
              <w:numPr>
                <w:ilvl w:val="12"/>
                <w:numId w:val="0"/>
              </w:numPr>
              <w:tabs>
                <w:tab w:val="left" w:pos="0"/>
                <w:tab w:val="left" w:pos="720"/>
                <w:tab w:val="left" w:pos="1440"/>
                <w:tab w:val="left" w:pos="2160"/>
              </w:tabs>
              <w:spacing w:before="52"/>
            </w:pPr>
            <w:r w:rsidRPr="00BB2522">
              <w:t>40 CFR 51.160(f)</w:t>
            </w:r>
          </w:p>
        </w:tc>
      </w:tr>
      <w:tr w:rsidR="00896824" w:rsidRPr="00BB2522" w:rsidTr="0007371B">
        <w:trPr>
          <w:cantSplit/>
          <w:jc w:val="center"/>
        </w:trPr>
        <w:tc>
          <w:tcPr>
            <w:tcW w:w="6690" w:type="dxa"/>
            <w:tcBorders>
              <w:top w:val="nil"/>
              <w:left w:val="nil"/>
              <w:bottom w:val="single" w:sz="4" w:space="0" w:color="auto"/>
              <w:right w:val="nil"/>
            </w:tcBorders>
          </w:tcPr>
          <w:p w:rsidR="00E60930" w:rsidRDefault="00E60930"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Sufficient information to ensure attainment and maintenance of NAAQS</w:t>
            </w:r>
          </w:p>
        </w:tc>
        <w:tc>
          <w:tcPr>
            <w:tcW w:w="2280" w:type="dxa"/>
            <w:tcBorders>
              <w:top w:val="nil"/>
              <w:left w:val="nil"/>
              <w:bottom w:val="single" w:sz="4" w:space="0" w:color="auto"/>
              <w:right w:val="nil"/>
            </w:tcBorders>
          </w:tcPr>
          <w:p w:rsidR="00E60930" w:rsidRDefault="00E60930" w:rsidP="00374208">
            <w:pPr>
              <w:numPr>
                <w:ilvl w:val="12"/>
                <w:numId w:val="0"/>
              </w:numPr>
              <w:tabs>
                <w:tab w:val="left" w:pos="0"/>
                <w:tab w:val="left" w:pos="720"/>
                <w:tab w:val="left" w:pos="1440"/>
                <w:tab w:val="left" w:pos="2160"/>
              </w:tabs>
              <w:spacing w:before="52"/>
            </w:pPr>
          </w:p>
          <w:p w:rsidR="00896824" w:rsidRPr="00BB2522" w:rsidRDefault="00896824" w:rsidP="00374208">
            <w:pPr>
              <w:numPr>
                <w:ilvl w:val="12"/>
                <w:numId w:val="0"/>
              </w:numPr>
              <w:tabs>
                <w:tab w:val="left" w:pos="0"/>
                <w:tab w:val="left" w:pos="720"/>
                <w:tab w:val="left" w:pos="1440"/>
                <w:tab w:val="left" w:pos="2160"/>
              </w:tabs>
              <w:spacing w:before="52"/>
            </w:pPr>
            <w:r w:rsidRPr="00BB2522">
              <w:t>40 CFR 51.160(c)-(e)</w:t>
            </w:r>
          </w:p>
          <w:p w:rsidR="00896824" w:rsidRPr="00BB2522" w:rsidRDefault="00896824" w:rsidP="00374208">
            <w:pPr>
              <w:numPr>
                <w:ilvl w:val="12"/>
                <w:numId w:val="0"/>
              </w:numPr>
              <w:tabs>
                <w:tab w:val="left" w:pos="0"/>
                <w:tab w:val="left" w:pos="720"/>
                <w:tab w:val="left" w:pos="1440"/>
                <w:tab w:val="left" w:pos="2160"/>
              </w:tabs>
            </w:pPr>
            <w:r w:rsidRPr="00BB2522">
              <w:t>40 CFR 51.161</w:t>
            </w:r>
          </w:p>
          <w:p w:rsidR="00896824" w:rsidRPr="00BB2522" w:rsidRDefault="00896824" w:rsidP="00374208">
            <w:pPr>
              <w:numPr>
                <w:ilvl w:val="12"/>
                <w:numId w:val="0"/>
              </w:numPr>
              <w:tabs>
                <w:tab w:val="left" w:pos="0"/>
                <w:tab w:val="left" w:pos="720"/>
                <w:tab w:val="left" w:pos="1440"/>
                <w:tab w:val="left" w:pos="2160"/>
              </w:tabs>
            </w:pPr>
            <w:r w:rsidRPr="00BB2522">
              <w:t>40 CFR 51.162</w:t>
            </w:r>
          </w:p>
          <w:p w:rsidR="00896824" w:rsidRPr="00BB2522" w:rsidRDefault="00896824" w:rsidP="00374208">
            <w:pPr>
              <w:numPr>
                <w:ilvl w:val="12"/>
                <w:numId w:val="0"/>
              </w:numPr>
              <w:tabs>
                <w:tab w:val="left" w:pos="0"/>
                <w:tab w:val="left" w:pos="720"/>
                <w:tab w:val="left" w:pos="1440"/>
                <w:tab w:val="left" w:pos="2160"/>
              </w:tabs>
            </w:pPr>
            <w:r w:rsidRPr="00BB2522">
              <w:t>40 CFR 51.163</w:t>
            </w:r>
          </w:p>
        </w:tc>
      </w:tr>
    </w:tbl>
    <w:p w:rsidR="0007371B" w:rsidRDefault="0007371B" w:rsidP="00EC0759"/>
    <w:p w:rsidR="0007371B" w:rsidRDefault="0007371B">
      <w:r>
        <w:br w:type="page"/>
      </w:r>
    </w:p>
    <w:p w:rsidR="00D36A7C" w:rsidRPr="00BB2522" w:rsidRDefault="00D36A7C" w:rsidP="00EC0759"/>
    <w:tbl>
      <w:tblPr>
        <w:tblW w:w="0" w:type="auto"/>
        <w:tblInd w:w="31" w:type="dxa"/>
        <w:tblLayout w:type="fixed"/>
        <w:tblCellMar>
          <w:left w:w="31" w:type="dxa"/>
          <w:right w:w="31" w:type="dxa"/>
        </w:tblCellMar>
        <w:tblLook w:val="0000"/>
      </w:tblPr>
      <w:tblGrid>
        <w:gridCol w:w="6600"/>
        <w:gridCol w:w="2568"/>
      </w:tblGrid>
      <w:tr w:rsidR="00896824" w:rsidRPr="00BB2522" w:rsidTr="00584F2D">
        <w:trPr>
          <w:cantSplit/>
        </w:trPr>
        <w:tc>
          <w:tcPr>
            <w:tcW w:w="9168" w:type="dxa"/>
            <w:gridSpan w:val="2"/>
            <w:tcBorders>
              <w:top w:val="nil"/>
              <w:left w:val="nil"/>
              <w:bottom w:val="double" w:sz="9" w:space="0" w:color="000000"/>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jc w:val="center"/>
              <w:rPr>
                <w:b/>
                <w:bCs/>
              </w:rPr>
            </w:pPr>
            <w:r w:rsidRPr="00BB2522">
              <w:br w:type="page"/>
            </w:r>
            <w:r w:rsidRPr="00BB2522">
              <w:rPr>
                <w:b/>
                <w:bCs/>
              </w:rPr>
              <w:t>TABLE A-3</w:t>
            </w:r>
            <w:r w:rsidR="00A31DDE">
              <w:rPr>
                <w:b/>
                <w:bCs/>
              </w:rPr>
              <w:t xml:space="preserve">. </w:t>
            </w:r>
            <w:r w:rsidRPr="00BB2522">
              <w:rPr>
                <w:b/>
                <w:bCs/>
              </w:rPr>
              <w:t>PERMITTING AGENCY DATA</w:t>
            </w:r>
          </w:p>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jc w:val="center"/>
            </w:pPr>
            <w:r w:rsidRPr="00BB2522">
              <w:rPr>
                <w:b/>
                <w:bCs/>
              </w:rPr>
              <w:t xml:space="preserve"> AND INFORMATION REQUIREMENTS</w:t>
            </w:r>
          </w:p>
        </w:tc>
      </w:tr>
      <w:tr w:rsidR="00896824" w:rsidRPr="00BB2522" w:rsidTr="00374208">
        <w:trPr>
          <w:cantSplit/>
        </w:trPr>
        <w:tc>
          <w:tcPr>
            <w:tcW w:w="6600"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p>
        </w:tc>
        <w:tc>
          <w:tcPr>
            <w:tcW w:w="2568"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s>
              <w:spacing w:before="52"/>
            </w:pPr>
          </w:p>
        </w:tc>
      </w:tr>
      <w:tr w:rsidR="00896824" w:rsidRPr="00BB2522" w:rsidTr="00374208">
        <w:trPr>
          <w:cantSplit/>
        </w:trPr>
        <w:tc>
          <w:tcPr>
            <w:tcW w:w="6600" w:type="dxa"/>
            <w:tcBorders>
              <w:top w:val="nil"/>
              <w:left w:val="nil"/>
              <w:bottom w:val="single" w:sz="6" w:space="0" w:color="000000"/>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Requirement</w:t>
            </w:r>
          </w:p>
        </w:tc>
        <w:tc>
          <w:tcPr>
            <w:tcW w:w="2568" w:type="dxa"/>
            <w:tcBorders>
              <w:top w:val="nil"/>
              <w:left w:val="nil"/>
              <w:bottom w:val="single" w:sz="6" w:space="0" w:color="000000"/>
              <w:right w:val="nil"/>
            </w:tcBorders>
          </w:tcPr>
          <w:p w:rsidR="00896824" w:rsidRPr="00BB2522" w:rsidRDefault="00896824" w:rsidP="00374208">
            <w:pPr>
              <w:numPr>
                <w:ilvl w:val="12"/>
                <w:numId w:val="0"/>
              </w:numPr>
              <w:tabs>
                <w:tab w:val="left" w:pos="0"/>
                <w:tab w:val="left" w:pos="720"/>
                <w:tab w:val="left" w:pos="1440"/>
                <w:tab w:val="left" w:pos="2160"/>
              </w:tabs>
              <w:spacing w:before="52"/>
            </w:pPr>
            <w:r w:rsidRPr="00BB2522">
              <w:t>Regulation Reference</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 xml:space="preserve">Early FLM notification and opportunity to participate in meetings </w:t>
            </w:r>
          </w:p>
        </w:tc>
        <w:tc>
          <w:tcPr>
            <w:tcW w:w="2568"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s>
              <w:spacing w:before="52"/>
            </w:pPr>
            <w:r w:rsidRPr="00BB2522">
              <w:t>40 CFR 51.166(p)(1)(ii)</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Submission of all permit applications to EPA</w:t>
            </w:r>
          </w:p>
        </w:tc>
        <w:tc>
          <w:tcPr>
            <w:tcW w:w="2568"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s>
              <w:spacing w:before="52"/>
            </w:pPr>
            <w:r w:rsidRPr="00BB2522">
              <w:t>40 CFR 51.166(q)(1)</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Submission of notice of application, preliminary determination, degree of increment consumption, and opportunity for public comment</w:t>
            </w:r>
          </w:p>
        </w:tc>
        <w:tc>
          <w:tcPr>
            <w:tcW w:w="2568"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s>
              <w:spacing w:before="52"/>
            </w:pPr>
            <w:r w:rsidRPr="00BB2522">
              <w:t>40 CFR 51.166(q)(2)(iv)</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 xml:space="preserve">Submission to FLM of permit applications </w:t>
            </w:r>
          </w:p>
        </w:tc>
        <w:tc>
          <w:tcPr>
            <w:tcW w:w="2568"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s>
              <w:spacing w:before="52"/>
            </w:pPr>
            <w:r w:rsidRPr="00BB2522">
              <w:t>40 CFR 51.166(p)(1)</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Submission of written request to exempt sources from review</w:t>
            </w:r>
          </w:p>
        </w:tc>
        <w:tc>
          <w:tcPr>
            <w:tcW w:w="2568" w:type="dxa"/>
            <w:tcBorders>
              <w:top w:val="nil"/>
              <w:left w:val="nil"/>
              <w:bottom w:val="nil"/>
              <w:right w:val="nil"/>
            </w:tcBorders>
          </w:tcPr>
          <w:p w:rsidR="00896824" w:rsidRPr="00BB2522" w:rsidRDefault="00896824" w:rsidP="00301BE6">
            <w:pPr>
              <w:numPr>
                <w:ilvl w:val="12"/>
                <w:numId w:val="0"/>
              </w:numPr>
              <w:tabs>
                <w:tab w:val="left" w:pos="0"/>
                <w:tab w:val="left" w:pos="720"/>
                <w:tab w:val="left" w:pos="1440"/>
                <w:tab w:val="left" w:pos="2160"/>
              </w:tabs>
              <w:spacing w:before="52"/>
            </w:pPr>
            <w:r w:rsidRPr="00BB2522">
              <w:t>40 CFR 52.21(</w:t>
            </w:r>
            <w:r w:rsidR="00301BE6">
              <w:t>i</w:t>
            </w:r>
            <w:r w:rsidRPr="00BB2522">
              <w:t>)(4)(vi)</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Written request for use of innovative control technology</w:t>
            </w:r>
          </w:p>
        </w:tc>
        <w:tc>
          <w:tcPr>
            <w:tcW w:w="2568"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s>
              <w:spacing w:before="52"/>
            </w:pPr>
            <w:r w:rsidRPr="00BB2522">
              <w:t>40 CFR 51.166(s)</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Establishing and operating a permitting program for all new sources</w:t>
            </w:r>
          </w:p>
        </w:tc>
        <w:tc>
          <w:tcPr>
            <w:tcW w:w="2568" w:type="dxa"/>
            <w:tcBorders>
              <w:top w:val="nil"/>
              <w:left w:val="nil"/>
              <w:bottom w:val="nil"/>
              <w:right w:val="nil"/>
            </w:tcBorders>
          </w:tcPr>
          <w:p w:rsidR="00896824" w:rsidRPr="00BB2522" w:rsidRDefault="00896824" w:rsidP="00374208">
            <w:pPr>
              <w:numPr>
                <w:ilvl w:val="12"/>
                <w:numId w:val="0"/>
              </w:numPr>
              <w:tabs>
                <w:tab w:val="left" w:pos="0"/>
                <w:tab w:val="left" w:pos="720"/>
                <w:tab w:val="left" w:pos="1440"/>
                <w:tab w:val="left" w:pos="2160"/>
              </w:tabs>
              <w:spacing w:before="52"/>
            </w:pPr>
            <w:r w:rsidRPr="00BB2522">
              <w:t>40 CFR 51.160</w:t>
            </w:r>
          </w:p>
        </w:tc>
      </w:tr>
      <w:tr w:rsidR="00896824" w:rsidRPr="00BB2522" w:rsidTr="00584F2D">
        <w:trPr>
          <w:cantSplit/>
          <w:trHeight w:val="432"/>
        </w:trPr>
        <w:tc>
          <w:tcPr>
            <w:tcW w:w="6600" w:type="dxa"/>
            <w:tcBorders>
              <w:top w:val="nil"/>
              <w:left w:val="nil"/>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Provide notice to EPA of all permits</w:t>
            </w:r>
          </w:p>
        </w:tc>
        <w:tc>
          <w:tcPr>
            <w:tcW w:w="2568" w:type="dxa"/>
            <w:tcBorders>
              <w:top w:val="nil"/>
              <w:left w:val="nil"/>
              <w:right w:val="nil"/>
            </w:tcBorders>
          </w:tcPr>
          <w:p w:rsidR="00896824" w:rsidRPr="00BB2522" w:rsidRDefault="00896824" w:rsidP="00374208">
            <w:pPr>
              <w:numPr>
                <w:ilvl w:val="12"/>
                <w:numId w:val="0"/>
              </w:numPr>
              <w:tabs>
                <w:tab w:val="left" w:pos="0"/>
                <w:tab w:val="left" w:pos="720"/>
                <w:tab w:val="left" w:pos="1440"/>
                <w:tab w:val="left" w:pos="2160"/>
              </w:tabs>
              <w:spacing w:before="52"/>
            </w:pPr>
            <w:r w:rsidRPr="00BB2522">
              <w:t>40 CFR 51.161(d)</w:t>
            </w:r>
          </w:p>
        </w:tc>
      </w:tr>
      <w:tr w:rsidR="00896824" w:rsidRPr="00AC609B" w:rsidTr="00584F2D">
        <w:trPr>
          <w:cantSplit/>
          <w:trHeight w:val="432"/>
        </w:trPr>
        <w:tc>
          <w:tcPr>
            <w:tcW w:w="6600" w:type="dxa"/>
            <w:tcBorders>
              <w:top w:val="nil"/>
              <w:left w:val="nil"/>
              <w:bottom w:val="single" w:sz="4" w:space="0" w:color="auto"/>
              <w:right w:val="nil"/>
            </w:tcBorders>
          </w:tcPr>
          <w:p w:rsidR="00896824" w:rsidRPr="00BB2522" w:rsidRDefault="00896824" w:rsidP="003742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Provide for public comment for all NSR permits</w:t>
            </w:r>
          </w:p>
        </w:tc>
        <w:tc>
          <w:tcPr>
            <w:tcW w:w="2568" w:type="dxa"/>
            <w:tcBorders>
              <w:top w:val="nil"/>
              <w:left w:val="nil"/>
              <w:bottom w:val="single" w:sz="4" w:space="0" w:color="auto"/>
              <w:right w:val="nil"/>
            </w:tcBorders>
          </w:tcPr>
          <w:p w:rsidR="00896824" w:rsidRPr="00AC609B" w:rsidRDefault="00896824" w:rsidP="00374208">
            <w:pPr>
              <w:numPr>
                <w:ilvl w:val="12"/>
                <w:numId w:val="0"/>
              </w:numPr>
              <w:tabs>
                <w:tab w:val="left" w:pos="0"/>
                <w:tab w:val="left" w:pos="720"/>
                <w:tab w:val="left" w:pos="1440"/>
                <w:tab w:val="left" w:pos="2160"/>
              </w:tabs>
              <w:spacing w:before="52"/>
            </w:pPr>
            <w:r w:rsidRPr="00BB2522">
              <w:t>40 CFR 51.161</w:t>
            </w:r>
          </w:p>
        </w:tc>
      </w:tr>
    </w:tbl>
    <w:p w:rsidR="00896824" w:rsidRDefault="00896824" w:rsidP="00EC0759"/>
    <w:p w:rsidR="00131D9F" w:rsidRDefault="00131D9F" w:rsidP="00EC0759"/>
    <w:p w:rsidR="00131D9F" w:rsidRDefault="00131D9F" w:rsidP="00EC0759">
      <w:pPr>
        <w:sectPr w:rsidR="00131D9F" w:rsidSect="00C8272A">
          <w:footnotePr>
            <w:numStart w:val="4"/>
          </w:footnotePr>
          <w:endnotePr>
            <w:numFmt w:val="decimal"/>
            <w:numStart w:val="5"/>
          </w:endnotePr>
          <w:pgSz w:w="12240" w:h="15840" w:code="1"/>
          <w:pgMar w:top="1080" w:right="1080" w:bottom="1080" w:left="1080" w:header="432" w:footer="720" w:gutter="0"/>
          <w:cols w:space="720"/>
          <w:docGrid w:linePitch="360"/>
        </w:sectPr>
      </w:pPr>
    </w:p>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 w:rsidR="00131D9F" w:rsidRPr="00BB2522" w:rsidRDefault="00131D9F" w:rsidP="00131D9F">
      <w:pPr>
        <w:jc w:val="center"/>
        <w:outlineLvl w:val="0"/>
      </w:pPr>
      <w:r w:rsidRPr="00BB2522">
        <w:t xml:space="preserve">APPENDIX </w:t>
      </w:r>
      <w:r>
        <w:t>B</w:t>
      </w:r>
    </w:p>
    <w:p w:rsidR="00131D9F" w:rsidRPr="00BB2522" w:rsidRDefault="00131D9F" w:rsidP="00131D9F"/>
    <w:p w:rsidR="00131D9F" w:rsidRPr="00BB2522" w:rsidRDefault="00131D9F" w:rsidP="00131D9F"/>
    <w:p w:rsidR="00131D9F" w:rsidRPr="00BB2522" w:rsidRDefault="00131D9F" w:rsidP="00131D9F"/>
    <w:p w:rsidR="00131D9F" w:rsidRDefault="00131D9F" w:rsidP="00131D9F">
      <w:pPr>
        <w:jc w:val="center"/>
        <w:outlineLvl w:val="0"/>
      </w:pPr>
      <w:r>
        <w:t xml:space="preserve">CALCULATIONS AND </w:t>
      </w:r>
      <w:r w:rsidRPr="00BB2522">
        <w:t>INFORMATION REQUIREMENTS</w:t>
      </w:r>
    </w:p>
    <w:p w:rsidR="00131D9F" w:rsidRDefault="00131D9F" w:rsidP="00131D9F">
      <w:pPr>
        <w:jc w:val="center"/>
        <w:outlineLvl w:val="0"/>
      </w:pPr>
      <w:r>
        <w:t>FOR</w:t>
      </w:r>
    </w:p>
    <w:p w:rsidR="00131D9F" w:rsidRDefault="00131D9F" w:rsidP="00131D9F">
      <w:pPr>
        <w:jc w:val="center"/>
        <w:outlineLvl w:val="0"/>
      </w:pPr>
      <w:r>
        <w:t>THE MINOR NSR PROGRAM IN INDIAN COUNTRY</w:t>
      </w:r>
    </w:p>
    <w:p w:rsidR="00131D9F" w:rsidRDefault="00131D9F" w:rsidP="00131D9F">
      <w:pPr>
        <w:jc w:val="center"/>
        <w:outlineLvl w:val="0"/>
      </w:pPr>
    </w:p>
    <w:p w:rsidR="00131D9F" w:rsidRDefault="00131D9F" w:rsidP="00131D9F">
      <w:pPr>
        <w:jc w:val="center"/>
        <w:outlineLvl w:val="0"/>
      </w:pPr>
    </w:p>
    <w:p w:rsidR="00131D9F" w:rsidRDefault="00131D9F" w:rsidP="00131D9F">
      <w:pPr>
        <w:outlineLvl w:val="0"/>
        <w:sectPr w:rsidR="00131D9F" w:rsidSect="00131D9F">
          <w:footnotePr>
            <w:numStart w:val="4"/>
          </w:footnotePr>
          <w:endnotePr>
            <w:numFmt w:val="decimal"/>
            <w:numStart w:val="5"/>
          </w:endnotePr>
          <w:pgSz w:w="12240" w:h="15840" w:code="1"/>
          <w:pgMar w:top="1080" w:right="1080" w:bottom="1080" w:left="1080" w:header="432" w:footer="720" w:gutter="0"/>
          <w:cols w:space="720"/>
          <w:docGrid w:linePitch="360"/>
        </w:sectPr>
      </w:pPr>
    </w:p>
    <w:tbl>
      <w:tblPr>
        <w:tblW w:w="5000" w:type="pct"/>
        <w:jc w:val="center"/>
        <w:tblLook w:val="04A0"/>
      </w:tblPr>
      <w:tblGrid>
        <w:gridCol w:w="4140"/>
        <w:gridCol w:w="1467"/>
        <w:gridCol w:w="1192"/>
        <w:gridCol w:w="1319"/>
        <w:gridCol w:w="1530"/>
        <w:gridCol w:w="1093"/>
        <w:gridCol w:w="1517"/>
        <w:gridCol w:w="1638"/>
      </w:tblGrid>
      <w:tr w:rsidR="00E82FC4" w:rsidRPr="00131D9F" w:rsidTr="00E9034C">
        <w:trPr>
          <w:trHeight w:val="300"/>
          <w:jc w:val="center"/>
        </w:trPr>
        <w:tc>
          <w:tcPr>
            <w:tcW w:w="13896" w:type="dxa"/>
            <w:gridSpan w:val="8"/>
            <w:tcBorders>
              <w:top w:val="nil"/>
              <w:left w:val="nil"/>
              <w:bottom w:val="nil"/>
              <w:right w:val="nil"/>
            </w:tcBorders>
            <w:shd w:val="clear" w:color="auto" w:fill="auto"/>
            <w:noWrap/>
            <w:vAlign w:val="bottom"/>
            <w:hideMark/>
          </w:tcPr>
          <w:p w:rsidR="00E82FC4" w:rsidRPr="00131D9F" w:rsidRDefault="00E82FC4" w:rsidP="00E82FC4">
            <w:pPr>
              <w:ind w:left="1170" w:hanging="1170"/>
              <w:rPr>
                <w:rFonts w:ascii="Calibri" w:hAnsi="Calibri"/>
                <w:color w:val="000000"/>
                <w:sz w:val="22"/>
                <w:szCs w:val="22"/>
              </w:rPr>
            </w:pPr>
            <w:r>
              <w:rPr>
                <w:b/>
                <w:bCs/>
                <w:color w:val="000000"/>
              </w:rPr>
              <w:t xml:space="preserve">Table B-1.  </w:t>
            </w:r>
            <w:r w:rsidRPr="00131D9F">
              <w:rPr>
                <w:b/>
                <w:bCs/>
                <w:color w:val="000000"/>
              </w:rPr>
              <w:t xml:space="preserve">Estimated Total Burden and Cost to Industry to Implement Reporting and </w:t>
            </w:r>
            <w:r>
              <w:rPr>
                <w:b/>
                <w:bCs/>
                <w:color w:val="000000"/>
              </w:rPr>
              <w:t>R</w:t>
            </w:r>
            <w:r w:rsidRPr="00131D9F">
              <w:rPr>
                <w:b/>
                <w:bCs/>
                <w:color w:val="000000"/>
              </w:rPr>
              <w:t>ecordkeeping Requirements During 3-Year Term of the ICR</w:t>
            </w:r>
            <w:r w:rsidR="00604E57" w:rsidRPr="00604E57">
              <w:rPr>
                <w:b/>
                <w:bCs/>
                <w:color w:val="000000"/>
                <w:vertAlign w:val="superscript"/>
              </w:rPr>
              <w:t>a</w:t>
            </w:r>
          </w:p>
        </w:tc>
      </w:tr>
      <w:tr w:rsidR="00E82FC4" w:rsidRPr="00131D9F" w:rsidTr="00E82FC4">
        <w:trPr>
          <w:trHeight w:val="765"/>
          <w:jc w:val="center"/>
        </w:trPr>
        <w:tc>
          <w:tcPr>
            <w:tcW w:w="41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31D9F" w:rsidRPr="00131D9F" w:rsidRDefault="00131D9F" w:rsidP="00131D9F">
            <w:pPr>
              <w:jc w:val="center"/>
              <w:rPr>
                <w:rFonts w:ascii="Arial" w:hAnsi="Arial" w:cs="Arial"/>
                <w:bCs/>
                <w:color w:val="000000"/>
                <w:sz w:val="18"/>
                <w:szCs w:val="18"/>
              </w:rPr>
            </w:pPr>
            <w:r w:rsidRPr="00131D9F">
              <w:rPr>
                <w:rFonts w:ascii="Arial" w:hAnsi="Arial" w:cs="Arial"/>
                <w:bCs/>
                <w:color w:val="000000"/>
                <w:sz w:val="18"/>
                <w:szCs w:val="18"/>
              </w:rPr>
              <w:t>Affected Source Type</w:t>
            </w:r>
          </w:p>
        </w:tc>
        <w:tc>
          <w:tcPr>
            <w:tcW w:w="1467" w:type="dxa"/>
            <w:tcBorders>
              <w:top w:val="single" w:sz="4" w:space="0" w:color="000000"/>
              <w:left w:val="nil"/>
              <w:bottom w:val="single" w:sz="4" w:space="0" w:color="000000"/>
              <w:right w:val="single" w:sz="4" w:space="0" w:color="000000"/>
            </w:tcBorders>
            <w:shd w:val="clear" w:color="auto" w:fill="auto"/>
            <w:vAlign w:val="bottom"/>
            <w:hideMark/>
          </w:tcPr>
          <w:p w:rsidR="00131D9F" w:rsidRPr="00131D9F" w:rsidRDefault="00131D9F" w:rsidP="00131D9F">
            <w:pPr>
              <w:jc w:val="center"/>
              <w:rPr>
                <w:rFonts w:ascii="Arial" w:hAnsi="Arial" w:cs="Arial"/>
                <w:bCs/>
                <w:color w:val="000000"/>
                <w:sz w:val="18"/>
                <w:szCs w:val="18"/>
              </w:rPr>
            </w:pPr>
            <w:r w:rsidRPr="00131D9F">
              <w:rPr>
                <w:rFonts w:ascii="Arial" w:hAnsi="Arial" w:cs="Arial"/>
                <w:bCs/>
                <w:color w:val="000000"/>
                <w:sz w:val="18"/>
                <w:szCs w:val="18"/>
              </w:rPr>
              <w:t>Number of Affected Sources</w:t>
            </w:r>
          </w:p>
        </w:tc>
        <w:tc>
          <w:tcPr>
            <w:tcW w:w="1192" w:type="dxa"/>
            <w:tcBorders>
              <w:top w:val="single" w:sz="4" w:space="0" w:color="000000"/>
              <w:left w:val="nil"/>
              <w:bottom w:val="single" w:sz="4" w:space="0" w:color="000000"/>
              <w:right w:val="single" w:sz="4" w:space="0" w:color="000000"/>
            </w:tcBorders>
            <w:shd w:val="clear" w:color="auto" w:fill="auto"/>
            <w:vAlign w:val="bottom"/>
            <w:hideMark/>
          </w:tcPr>
          <w:p w:rsidR="00131D9F" w:rsidRPr="00131D9F" w:rsidRDefault="00131D9F" w:rsidP="00131D9F">
            <w:pPr>
              <w:jc w:val="center"/>
              <w:rPr>
                <w:rFonts w:ascii="Arial" w:hAnsi="Arial" w:cs="Arial"/>
                <w:bCs/>
                <w:color w:val="000000"/>
                <w:sz w:val="18"/>
                <w:szCs w:val="18"/>
              </w:rPr>
            </w:pPr>
            <w:r w:rsidRPr="00131D9F">
              <w:rPr>
                <w:rFonts w:ascii="Arial" w:hAnsi="Arial" w:cs="Arial"/>
                <w:bCs/>
                <w:color w:val="000000"/>
                <w:sz w:val="18"/>
                <w:szCs w:val="18"/>
              </w:rPr>
              <w:t>Total Hours per Source</w:t>
            </w:r>
          </w:p>
        </w:tc>
        <w:tc>
          <w:tcPr>
            <w:tcW w:w="1319" w:type="dxa"/>
            <w:tcBorders>
              <w:top w:val="single" w:sz="4" w:space="0" w:color="000000"/>
              <w:left w:val="nil"/>
              <w:bottom w:val="single" w:sz="4" w:space="0" w:color="000000"/>
              <w:right w:val="single" w:sz="4" w:space="0" w:color="000000"/>
            </w:tcBorders>
            <w:shd w:val="clear" w:color="auto" w:fill="auto"/>
            <w:vAlign w:val="bottom"/>
            <w:hideMark/>
          </w:tcPr>
          <w:p w:rsidR="00131D9F" w:rsidRPr="00131D9F" w:rsidRDefault="00131D9F" w:rsidP="00604E57">
            <w:pPr>
              <w:jc w:val="center"/>
              <w:rPr>
                <w:rFonts w:ascii="Arial" w:hAnsi="Arial" w:cs="Arial"/>
                <w:bCs/>
                <w:color w:val="000000"/>
                <w:sz w:val="18"/>
                <w:szCs w:val="18"/>
              </w:rPr>
            </w:pPr>
            <w:r w:rsidRPr="00131D9F">
              <w:rPr>
                <w:rFonts w:ascii="Arial" w:hAnsi="Arial" w:cs="Arial"/>
                <w:bCs/>
                <w:color w:val="000000"/>
                <w:sz w:val="18"/>
                <w:szCs w:val="18"/>
              </w:rPr>
              <w:t>Total Hours (All Sources, 3 Years)</w:t>
            </w:r>
            <w:r w:rsidR="00604E57">
              <w:rPr>
                <w:rFonts w:ascii="Arial" w:hAnsi="Arial" w:cs="Arial"/>
                <w:bCs/>
                <w:color w:val="000000"/>
                <w:sz w:val="18"/>
                <w:szCs w:val="18"/>
              </w:rPr>
              <w:t xml:space="preserve"> </w:t>
            </w:r>
            <w:r w:rsidR="00604E57">
              <w:rPr>
                <w:rFonts w:ascii="Arial" w:hAnsi="Arial" w:cs="Arial"/>
                <w:bCs/>
                <w:color w:val="000000"/>
                <w:sz w:val="18"/>
                <w:szCs w:val="18"/>
                <w:vertAlign w:val="superscript"/>
              </w:rPr>
              <w:t>b</w:t>
            </w:r>
          </w:p>
        </w:tc>
        <w:tc>
          <w:tcPr>
            <w:tcW w:w="1530" w:type="dxa"/>
            <w:tcBorders>
              <w:top w:val="single" w:sz="4" w:space="0" w:color="000000"/>
              <w:left w:val="nil"/>
              <w:bottom w:val="single" w:sz="4" w:space="0" w:color="000000"/>
              <w:right w:val="single" w:sz="4" w:space="0" w:color="000000"/>
            </w:tcBorders>
            <w:shd w:val="clear" w:color="auto" w:fill="auto"/>
            <w:vAlign w:val="bottom"/>
            <w:hideMark/>
          </w:tcPr>
          <w:p w:rsidR="00131D9F" w:rsidRPr="00131D9F" w:rsidRDefault="00131D9F" w:rsidP="00604E57">
            <w:pPr>
              <w:jc w:val="center"/>
              <w:rPr>
                <w:rFonts w:ascii="Arial" w:hAnsi="Arial" w:cs="Arial"/>
                <w:bCs/>
                <w:color w:val="000000"/>
                <w:sz w:val="18"/>
                <w:szCs w:val="18"/>
              </w:rPr>
            </w:pPr>
            <w:r w:rsidRPr="00131D9F">
              <w:rPr>
                <w:rFonts w:ascii="Arial" w:hAnsi="Arial" w:cs="Arial"/>
                <w:bCs/>
                <w:color w:val="000000"/>
                <w:sz w:val="18"/>
                <w:szCs w:val="18"/>
              </w:rPr>
              <w:t xml:space="preserve">Annualized Non-Labor </w:t>
            </w:r>
            <w:r w:rsidR="00E82FC4" w:rsidRPr="00E82FC4">
              <w:rPr>
                <w:rFonts w:ascii="Arial" w:hAnsi="Arial" w:cs="Arial"/>
                <w:bCs/>
                <w:color w:val="000000"/>
                <w:sz w:val="18"/>
                <w:szCs w:val="18"/>
              </w:rPr>
              <w:t xml:space="preserve">Capital </w:t>
            </w:r>
            <w:r w:rsidRPr="00131D9F">
              <w:rPr>
                <w:rFonts w:ascii="Arial" w:hAnsi="Arial" w:cs="Arial"/>
                <w:bCs/>
                <w:color w:val="000000"/>
                <w:sz w:val="18"/>
                <w:szCs w:val="18"/>
              </w:rPr>
              <w:t xml:space="preserve">Cost per Source </w:t>
            </w:r>
            <w:r w:rsidR="00604E57">
              <w:rPr>
                <w:rFonts w:ascii="Arial" w:hAnsi="Arial" w:cs="Arial"/>
                <w:bCs/>
                <w:color w:val="000000"/>
                <w:sz w:val="18"/>
                <w:szCs w:val="18"/>
                <w:vertAlign w:val="superscript"/>
              </w:rPr>
              <w:t>c</w:t>
            </w:r>
          </w:p>
        </w:tc>
        <w:tc>
          <w:tcPr>
            <w:tcW w:w="1093" w:type="dxa"/>
            <w:tcBorders>
              <w:top w:val="single" w:sz="4" w:space="0" w:color="000000"/>
              <w:left w:val="nil"/>
              <w:bottom w:val="single" w:sz="4" w:space="0" w:color="000000"/>
              <w:right w:val="single" w:sz="4" w:space="0" w:color="000000"/>
            </w:tcBorders>
            <w:shd w:val="clear" w:color="auto" w:fill="auto"/>
            <w:vAlign w:val="bottom"/>
            <w:hideMark/>
          </w:tcPr>
          <w:p w:rsidR="00131D9F" w:rsidRPr="00131D9F" w:rsidRDefault="00131D9F" w:rsidP="00604E57">
            <w:pPr>
              <w:jc w:val="center"/>
              <w:rPr>
                <w:rFonts w:ascii="Arial" w:hAnsi="Arial" w:cs="Arial"/>
                <w:bCs/>
                <w:color w:val="000000"/>
                <w:sz w:val="18"/>
                <w:szCs w:val="18"/>
              </w:rPr>
            </w:pPr>
            <w:r w:rsidRPr="00131D9F">
              <w:rPr>
                <w:rFonts w:ascii="Arial" w:hAnsi="Arial" w:cs="Arial"/>
                <w:bCs/>
                <w:color w:val="000000"/>
                <w:sz w:val="18"/>
                <w:szCs w:val="18"/>
              </w:rPr>
              <w:t xml:space="preserve">Total Cost per Source </w:t>
            </w:r>
            <w:r w:rsidR="00604E57">
              <w:rPr>
                <w:rFonts w:ascii="Arial" w:hAnsi="Arial" w:cs="Arial"/>
                <w:bCs/>
                <w:color w:val="000000"/>
                <w:sz w:val="18"/>
                <w:szCs w:val="18"/>
                <w:vertAlign w:val="superscript"/>
              </w:rPr>
              <w:t>d</w:t>
            </w:r>
          </w:p>
        </w:tc>
        <w:tc>
          <w:tcPr>
            <w:tcW w:w="1517" w:type="dxa"/>
            <w:tcBorders>
              <w:top w:val="single" w:sz="4" w:space="0" w:color="000000"/>
              <w:left w:val="nil"/>
              <w:bottom w:val="single" w:sz="4" w:space="0" w:color="000000"/>
              <w:right w:val="single" w:sz="4" w:space="0" w:color="000000"/>
            </w:tcBorders>
            <w:shd w:val="clear" w:color="auto" w:fill="auto"/>
            <w:vAlign w:val="bottom"/>
            <w:hideMark/>
          </w:tcPr>
          <w:p w:rsidR="00131D9F" w:rsidRPr="00131D9F" w:rsidRDefault="00131D9F" w:rsidP="00131D9F">
            <w:pPr>
              <w:jc w:val="center"/>
              <w:rPr>
                <w:rFonts w:ascii="Arial" w:hAnsi="Arial" w:cs="Arial"/>
                <w:bCs/>
                <w:color w:val="000000"/>
                <w:sz w:val="18"/>
                <w:szCs w:val="18"/>
              </w:rPr>
            </w:pPr>
            <w:r w:rsidRPr="00131D9F">
              <w:rPr>
                <w:rFonts w:ascii="Arial" w:hAnsi="Arial" w:cs="Arial"/>
                <w:bCs/>
                <w:color w:val="000000"/>
                <w:sz w:val="18"/>
                <w:szCs w:val="18"/>
              </w:rPr>
              <w:t>Total Annualized Non-Labor Capital Costs</w:t>
            </w:r>
          </w:p>
        </w:tc>
        <w:tc>
          <w:tcPr>
            <w:tcW w:w="1638" w:type="dxa"/>
            <w:tcBorders>
              <w:top w:val="single" w:sz="4" w:space="0" w:color="000000"/>
              <w:left w:val="nil"/>
              <w:bottom w:val="single" w:sz="4" w:space="0" w:color="000000"/>
              <w:right w:val="single" w:sz="4" w:space="0" w:color="000000"/>
            </w:tcBorders>
            <w:shd w:val="clear" w:color="auto" w:fill="auto"/>
            <w:vAlign w:val="bottom"/>
            <w:hideMark/>
          </w:tcPr>
          <w:p w:rsidR="00131D9F" w:rsidRPr="00131D9F" w:rsidRDefault="00131D9F" w:rsidP="00131D9F">
            <w:pPr>
              <w:jc w:val="center"/>
              <w:rPr>
                <w:rFonts w:ascii="Arial" w:hAnsi="Arial" w:cs="Arial"/>
                <w:bCs/>
                <w:color w:val="000000"/>
                <w:sz w:val="18"/>
                <w:szCs w:val="18"/>
              </w:rPr>
            </w:pPr>
            <w:r w:rsidRPr="00131D9F">
              <w:rPr>
                <w:rFonts w:ascii="Arial" w:hAnsi="Arial" w:cs="Arial"/>
                <w:bCs/>
                <w:color w:val="000000"/>
                <w:sz w:val="18"/>
                <w:szCs w:val="18"/>
              </w:rPr>
              <w:t>Total Costs</w:t>
            </w:r>
          </w:p>
        </w:tc>
      </w:tr>
      <w:tr w:rsidR="00E82FC4" w:rsidRPr="00131D9F" w:rsidTr="00E82FC4">
        <w:trPr>
          <w:trHeight w:val="300"/>
          <w:jc w:val="center"/>
        </w:trPr>
        <w:tc>
          <w:tcPr>
            <w:tcW w:w="4140" w:type="dxa"/>
            <w:tcBorders>
              <w:top w:val="nil"/>
              <w:left w:val="single" w:sz="4" w:space="0" w:color="000000"/>
              <w:bottom w:val="single" w:sz="4" w:space="0" w:color="000000"/>
              <w:right w:val="single" w:sz="4" w:space="0" w:color="000000"/>
            </w:tcBorders>
            <w:shd w:val="clear" w:color="auto" w:fill="auto"/>
            <w:vAlign w:val="center"/>
            <w:hideMark/>
          </w:tcPr>
          <w:p w:rsidR="00131D9F" w:rsidRPr="00131D9F" w:rsidRDefault="00131D9F" w:rsidP="00E82FC4">
            <w:pPr>
              <w:rPr>
                <w:rFonts w:ascii="Arial" w:hAnsi="Arial" w:cs="Arial"/>
                <w:bCs/>
                <w:color w:val="000000"/>
                <w:sz w:val="18"/>
                <w:szCs w:val="18"/>
              </w:rPr>
            </w:pPr>
            <w:r w:rsidRPr="00131D9F">
              <w:rPr>
                <w:rFonts w:ascii="Arial" w:hAnsi="Arial" w:cs="Arial"/>
                <w:bCs/>
                <w:color w:val="000000"/>
                <w:sz w:val="18"/>
                <w:szCs w:val="18"/>
              </w:rPr>
              <w:t>New Minor Sources (Years 1 and 2) - Registration</w:t>
            </w:r>
          </w:p>
        </w:tc>
        <w:tc>
          <w:tcPr>
            <w:tcW w:w="146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2,536</w:t>
            </w:r>
          </w:p>
        </w:tc>
        <w:tc>
          <w:tcPr>
            <w:tcW w:w="1192"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5</w:t>
            </w:r>
          </w:p>
        </w:tc>
        <w:tc>
          <w:tcPr>
            <w:tcW w:w="1319"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12,680</w:t>
            </w:r>
          </w:p>
        </w:tc>
        <w:tc>
          <w:tcPr>
            <w:tcW w:w="1530"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$4</w:t>
            </w:r>
          </w:p>
        </w:tc>
        <w:tc>
          <w:tcPr>
            <w:tcW w:w="1093"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$62</w:t>
            </w:r>
          </w:p>
        </w:tc>
        <w:tc>
          <w:tcPr>
            <w:tcW w:w="151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$10,144</w:t>
            </w:r>
          </w:p>
        </w:tc>
        <w:tc>
          <w:tcPr>
            <w:tcW w:w="1638"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$157,232</w:t>
            </w:r>
          </w:p>
        </w:tc>
      </w:tr>
      <w:tr w:rsidR="00E82FC4" w:rsidRPr="00131D9F" w:rsidTr="00E82FC4">
        <w:trPr>
          <w:trHeight w:val="300"/>
          <w:jc w:val="center"/>
        </w:trPr>
        <w:tc>
          <w:tcPr>
            <w:tcW w:w="4140" w:type="dxa"/>
            <w:tcBorders>
              <w:top w:val="nil"/>
              <w:left w:val="single" w:sz="4" w:space="0" w:color="000000"/>
              <w:bottom w:val="single" w:sz="4" w:space="0" w:color="000000"/>
              <w:right w:val="single" w:sz="4" w:space="0" w:color="000000"/>
            </w:tcBorders>
            <w:shd w:val="clear" w:color="auto" w:fill="auto"/>
            <w:vAlign w:val="center"/>
            <w:hideMark/>
          </w:tcPr>
          <w:p w:rsidR="00131D9F" w:rsidRPr="00131D9F" w:rsidRDefault="00131D9F" w:rsidP="00E82FC4">
            <w:pPr>
              <w:rPr>
                <w:rFonts w:ascii="Arial" w:hAnsi="Arial" w:cs="Arial"/>
                <w:bCs/>
                <w:color w:val="000000"/>
                <w:sz w:val="18"/>
                <w:szCs w:val="18"/>
              </w:rPr>
            </w:pPr>
            <w:r w:rsidRPr="00131D9F">
              <w:rPr>
                <w:rFonts w:ascii="Arial" w:hAnsi="Arial" w:cs="Arial"/>
                <w:bCs/>
                <w:color w:val="000000"/>
                <w:sz w:val="18"/>
                <w:szCs w:val="18"/>
              </w:rPr>
              <w:t>New Minor Sources (Year 3) - Permitting</w:t>
            </w:r>
          </w:p>
        </w:tc>
        <w:tc>
          <w:tcPr>
            <w:tcW w:w="146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1,268</w:t>
            </w:r>
          </w:p>
        </w:tc>
        <w:tc>
          <w:tcPr>
            <w:tcW w:w="1192"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286</w:t>
            </w:r>
          </w:p>
        </w:tc>
        <w:tc>
          <w:tcPr>
            <w:tcW w:w="1319"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1,087,944</w:t>
            </w:r>
          </w:p>
        </w:tc>
        <w:tc>
          <w:tcPr>
            <w:tcW w:w="1530"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$191</w:t>
            </w:r>
          </w:p>
        </w:tc>
        <w:tc>
          <w:tcPr>
            <w:tcW w:w="1093"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$9,435</w:t>
            </w:r>
          </w:p>
        </w:tc>
        <w:tc>
          <w:tcPr>
            <w:tcW w:w="151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$242,188</w:t>
            </w:r>
          </w:p>
        </w:tc>
        <w:tc>
          <w:tcPr>
            <w:tcW w:w="1638"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$11,963,580</w:t>
            </w:r>
          </w:p>
        </w:tc>
      </w:tr>
      <w:tr w:rsidR="00E82FC4" w:rsidRPr="00131D9F" w:rsidTr="00E82FC4">
        <w:trPr>
          <w:trHeight w:val="300"/>
          <w:jc w:val="center"/>
        </w:trPr>
        <w:tc>
          <w:tcPr>
            <w:tcW w:w="4140" w:type="dxa"/>
            <w:tcBorders>
              <w:top w:val="nil"/>
              <w:left w:val="single" w:sz="4" w:space="0" w:color="000000"/>
              <w:bottom w:val="single" w:sz="4" w:space="0" w:color="000000"/>
              <w:right w:val="single" w:sz="4" w:space="0" w:color="000000"/>
            </w:tcBorders>
            <w:shd w:val="clear" w:color="auto" w:fill="auto"/>
            <w:vAlign w:val="center"/>
            <w:hideMark/>
          </w:tcPr>
          <w:p w:rsidR="00131D9F" w:rsidRPr="00131D9F" w:rsidRDefault="00131D9F" w:rsidP="00E82FC4">
            <w:pPr>
              <w:rPr>
                <w:rFonts w:ascii="Arial" w:hAnsi="Arial" w:cs="Arial"/>
                <w:bCs/>
                <w:color w:val="000000"/>
                <w:sz w:val="18"/>
                <w:szCs w:val="18"/>
              </w:rPr>
            </w:pPr>
            <w:r w:rsidRPr="00131D9F">
              <w:rPr>
                <w:rFonts w:ascii="Arial" w:hAnsi="Arial" w:cs="Arial"/>
                <w:bCs/>
                <w:color w:val="000000"/>
                <w:sz w:val="18"/>
                <w:szCs w:val="18"/>
              </w:rPr>
              <w:t>Modifications to Minor Sources (Years 1 and 2) - Registration</w:t>
            </w:r>
          </w:p>
        </w:tc>
        <w:tc>
          <w:tcPr>
            <w:tcW w:w="146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328</w:t>
            </w:r>
          </w:p>
        </w:tc>
        <w:tc>
          <w:tcPr>
            <w:tcW w:w="1192"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5</w:t>
            </w:r>
          </w:p>
        </w:tc>
        <w:tc>
          <w:tcPr>
            <w:tcW w:w="1319"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1,640</w:t>
            </w:r>
          </w:p>
        </w:tc>
        <w:tc>
          <w:tcPr>
            <w:tcW w:w="1530"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$4</w:t>
            </w:r>
          </w:p>
        </w:tc>
        <w:tc>
          <w:tcPr>
            <w:tcW w:w="1093"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$62</w:t>
            </w:r>
          </w:p>
        </w:tc>
        <w:tc>
          <w:tcPr>
            <w:tcW w:w="151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$1,312</w:t>
            </w:r>
          </w:p>
        </w:tc>
        <w:tc>
          <w:tcPr>
            <w:tcW w:w="1638"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$20,336</w:t>
            </w:r>
          </w:p>
        </w:tc>
      </w:tr>
      <w:tr w:rsidR="00E82FC4" w:rsidRPr="00131D9F" w:rsidTr="00E82FC4">
        <w:trPr>
          <w:trHeight w:val="300"/>
          <w:jc w:val="center"/>
        </w:trPr>
        <w:tc>
          <w:tcPr>
            <w:tcW w:w="4140" w:type="dxa"/>
            <w:tcBorders>
              <w:top w:val="nil"/>
              <w:left w:val="single" w:sz="4" w:space="0" w:color="000000"/>
              <w:bottom w:val="single" w:sz="4" w:space="0" w:color="000000"/>
              <w:right w:val="single" w:sz="4" w:space="0" w:color="000000"/>
            </w:tcBorders>
            <w:shd w:val="clear" w:color="auto" w:fill="auto"/>
            <w:vAlign w:val="center"/>
            <w:hideMark/>
          </w:tcPr>
          <w:p w:rsidR="00131D9F" w:rsidRPr="00131D9F" w:rsidRDefault="00131D9F" w:rsidP="00E82FC4">
            <w:pPr>
              <w:rPr>
                <w:rFonts w:ascii="Arial" w:hAnsi="Arial" w:cs="Arial"/>
                <w:bCs/>
                <w:color w:val="000000"/>
                <w:sz w:val="18"/>
                <w:szCs w:val="18"/>
              </w:rPr>
            </w:pPr>
            <w:r w:rsidRPr="00131D9F">
              <w:rPr>
                <w:rFonts w:ascii="Arial" w:hAnsi="Arial" w:cs="Arial"/>
                <w:bCs/>
                <w:color w:val="000000"/>
                <w:sz w:val="18"/>
                <w:szCs w:val="18"/>
              </w:rPr>
              <w:t>Modifications to Minor Sources (Year 3) - Permitting</w:t>
            </w:r>
          </w:p>
        </w:tc>
        <w:tc>
          <w:tcPr>
            <w:tcW w:w="146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164</w:t>
            </w:r>
          </w:p>
        </w:tc>
        <w:tc>
          <w:tcPr>
            <w:tcW w:w="1192"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286</w:t>
            </w:r>
          </w:p>
        </w:tc>
        <w:tc>
          <w:tcPr>
            <w:tcW w:w="1319"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140,712</w:t>
            </w:r>
          </w:p>
        </w:tc>
        <w:tc>
          <w:tcPr>
            <w:tcW w:w="1530"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$191</w:t>
            </w:r>
          </w:p>
        </w:tc>
        <w:tc>
          <w:tcPr>
            <w:tcW w:w="1093"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$9,435</w:t>
            </w:r>
          </w:p>
        </w:tc>
        <w:tc>
          <w:tcPr>
            <w:tcW w:w="151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$31,324</w:t>
            </w:r>
          </w:p>
        </w:tc>
        <w:tc>
          <w:tcPr>
            <w:tcW w:w="1638"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$1,547,340</w:t>
            </w:r>
          </w:p>
        </w:tc>
      </w:tr>
      <w:tr w:rsidR="00E82FC4" w:rsidRPr="00131D9F" w:rsidTr="00E82FC4">
        <w:trPr>
          <w:trHeight w:val="300"/>
          <w:jc w:val="center"/>
        </w:trPr>
        <w:tc>
          <w:tcPr>
            <w:tcW w:w="4140" w:type="dxa"/>
            <w:tcBorders>
              <w:top w:val="nil"/>
              <w:left w:val="single" w:sz="4" w:space="0" w:color="000000"/>
              <w:bottom w:val="single" w:sz="4" w:space="0" w:color="000000"/>
              <w:right w:val="single" w:sz="4" w:space="0" w:color="000000"/>
            </w:tcBorders>
            <w:shd w:val="clear" w:color="auto" w:fill="auto"/>
            <w:vAlign w:val="center"/>
            <w:hideMark/>
          </w:tcPr>
          <w:p w:rsidR="00131D9F" w:rsidRPr="00131D9F" w:rsidRDefault="00131D9F" w:rsidP="00E82FC4">
            <w:pPr>
              <w:rPr>
                <w:rFonts w:ascii="Arial" w:hAnsi="Arial" w:cs="Arial"/>
                <w:bCs/>
                <w:color w:val="000000"/>
                <w:sz w:val="18"/>
                <w:szCs w:val="18"/>
              </w:rPr>
            </w:pPr>
            <w:r w:rsidRPr="00131D9F">
              <w:rPr>
                <w:rFonts w:ascii="Arial" w:hAnsi="Arial" w:cs="Arial"/>
                <w:bCs/>
                <w:color w:val="000000"/>
                <w:sz w:val="18"/>
                <w:szCs w:val="18"/>
              </w:rPr>
              <w:t>Existing Synthetic Minor Sources - Permitting</w:t>
            </w:r>
          </w:p>
        </w:tc>
        <w:tc>
          <w:tcPr>
            <w:tcW w:w="146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79</w:t>
            </w:r>
          </w:p>
        </w:tc>
        <w:tc>
          <w:tcPr>
            <w:tcW w:w="1192"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65</w:t>
            </w:r>
          </w:p>
        </w:tc>
        <w:tc>
          <w:tcPr>
            <w:tcW w:w="1319"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5,135</w:t>
            </w:r>
          </w:p>
        </w:tc>
        <w:tc>
          <w:tcPr>
            <w:tcW w:w="1530"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$4</w:t>
            </w:r>
          </w:p>
        </w:tc>
        <w:tc>
          <w:tcPr>
            <w:tcW w:w="1093"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$618</w:t>
            </w:r>
          </w:p>
        </w:tc>
        <w:tc>
          <w:tcPr>
            <w:tcW w:w="151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$316</w:t>
            </w:r>
          </w:p>
        </w:tc>
        <w:tc>
          <w:tcPr>
            <w:tcW w:w="1638"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$48,822</w:t>
            </w:r>
          </w:p>
        </w:tc>
      </w:tr>
      <w:tr w:rsidR="00E82FC4" w:rsidRPr="00131D9F" w:rsidTr="00E82FC4">
        <w:trPr>
          <w:trHeight w:val="300"/>
          <w:jc w:val="center"/>
        </w:trPr>
        <w:tc>
          <w:tcPr>
            <w:tcW w:w="4140" w:type="dxa"/>
            <w:tcBorders>
              <w:top w:val="nil"/>
              <w:left w:val="single" w:sz="4" w:space="0" w:color="000000"/>
              <w:bottom w:val="single" w:sz="4" w:space="0" w:color="000000"/>
              <w:right w:val="single" w:sz="4" w:space="0" w:color="000000"/>
            </w:tcBorders>
            <w:shd w:val="clear" w:color="auto" w:fill="auto"/>
            <w:vAlign w:val="center"/>
            <w:hideMark/>
          </w:tcPr>
          <w:p w:rsidR="00131D9F" w:rsidRPr="00131D9F" w:rsidRDefault="00131D9F" w:rsidP="00E82FC4">
            <w:pPr>
              <w:rPr>
                <w:rFonts w:ascii="Arial" w:hAnsi="Arial" w:cs="Arial"/>
                <w:bCs/>
                <w:color w:val="000000"/>
                <w:sz w:val="18"/>
                <w:szCs w:val="18"/>
              </w:rPr>
            </w:pPr>
            <w:r w:rsidRPr="00131D9F">
              <w:rPr>
                <w:rFonts w:ascii="Arial" w:hAnsi="Arial" w:cs="Arial"/>
                <w:bCs/>
                <w:color w:val="000000"/>
                <w:sz w:val="18"/>
                <w:szCs w:val="18"/>
              </w:rPr>
              <w:t>Existing True Minor Sources  - Registration</w:t>
            </w:r>
          </w:p>
        </w:tc>
        <w:tc>
          <w:tcPr>
            <w:tcW w:w="146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32,891</w:t>
            </w:r>
          </w:p>
        </w:tc>
        <w:tc>
          <w:tcPr>
            <w:tcW w:w="1192"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5</w:t>
            </w:r>
          </w:p>
        </w:tc>
        <w:tc>
          <w:tcPr>
            <w:tcW w:w="1319"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164,455</w:t>
            </w:r>
          </w:p>
        </w:tc>
        <w:tc>
          <w:tcPr>
            <w:tcW w:w="1530"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$4</w:t>
            </w:r>
          </w:p>
        </w:tc>
        <w:tc>
          <w:tcPr>
            <w:tcW w:w="1093"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$62</w:t>
            </w:r>
          </w:p>
        </w:tc>
        <w:tc>
          <w:tcPr>
            <w:tcW w:w="151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$131,564</w:t>
            </w:r>
          </w:p>
        </w:tc>
        <w:tc>
          <w:tcPr>
            <w:tcW w:w="1638"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$2,039,242</w:t>
            </w:r>
          </w:p>
        </w:tc>
      </w:tr>
      <w:tr w:rsidR="00E82FC4" w:rsidRPr="00131D9F" w:rsidTr="00E82FC4">
        <w:trPr>
          <w:trHeight w:val="300"/>
          <w:jc w:val="center"/>
        </w:trPr>
        <w:tc>
          <w:tcPr>
            <w:tcW w:w="4140" w:type="dxa"/>
            <w:tcBorders>
              <w:top w:val="nil"/>
              <w:left w:val="single" w:sz="4" w:space="0" w:color="000000"/>
              <w:bottom w:val="single" w:sz="4" w:space="0" w:color="000000"/>
              <w:right w:val="single" w:sz="4" w:space="0" w:color="000000"/>
            </w:tcBorders>
            <w:shd w:val="clear" w:color="auto" w:fill="auto"/>
            <w:vAlign w:val="center"/>
            <w:hideMark/>
          </w:tcPr>
          <w:p w:rsidR="00131D9F" w:rsidRPr="00131D9F" w:rsidRDefault="00131D9F" w:rsidP="00E82FC4">
            <w:pPr>
              <w:rPr>
                <w:rFonts w:ascii="Arial" w:hAnsi="Arial" w:cs="Arial"/>
                <w:bCs/>
                <w:color w:val="000000"/>
                <w:sz w:val="18"/>
                <w:szCs w:val="18"/>
              </w:rPr>
            </w:pPr>
            <w:r w:rsidRPr="00131D9F">
              <w:rPr>
                <w:rFonts w:ascii="Arial" w:hAnsi="Arial" w:cs="Arial"/>
                <w:bCs/>
                <w:color w:val="000000"/>
                <w:sz w:val="18"/>
                <w:szCs w:val="18"/>
              </w:rPr>
              <w:t>Minor Modifications to Major Sources - Permitting</w:t>
            </w:r>
          </w:p>
        </w:tc>
        <w:tc>
          <w:tcPr>
            <w:tcW w:w="146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6</w:t>
            </w:r>
          </w:p>
        </w:tc>
        <w:tc>
          <w:tcPr>
            <w:tcW w:w="1192"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286</w:t>
            </w:r>
          </w:p>
        </w:tc>
        <w:tc>
          <w:tcPr>
            <w:tcW w:w="1319"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5,148</w:t>
            </w:r>
          </w:p>
        </w:tc>
        <w:tc>
          <w:tcPr>
            <w:tcW w:w="1530"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$191</w:t>
            </w:r>
          </w:p>
        </w:tc>
        <w:tc>
          <w:tcPr>
            <w:tcW w:w="1093"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$9,435</w:t>
            </w:r>
          </w:p>
        </w:tc>
        <w:tc>
          <w:tcPr>
            <w:tcW w:w="1517"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$1,146</w:t>
            </w:r>
          </w:p>
        </w:tc>
        <w:tc>
          <w:tcPr>
            <w:tcW w:w="1638" w:type="dxa"/>
            <w:tcBorders>
              <w:top w:val="nil"/>
              <w:left w:val="nil"/>
              <w:bottom w:val="single" w:sz="4" w:space="0" w:color="000000"/>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$56,610</w:t>
            </w:r>
          </w:p>
        </w:tc>
      </w:tr>
      <w:tr w:rsidR="00E82FC4" w:rsidRPr="00131D9F" w:rsidTr="00E82FC4">
        <w:trPr>
          <w:trHeight w:val="300"/>
          <w:jc w:val="center"/>
        </w:trPr>
        <w:tc>
          <w:tcPr>
            <w:tcW w:w="414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131D9F" w:rsidRPr="00131D9F" w:rsidRDefault="00131D9F" w:rsidP="00E82FC4">
            <w:pPr>
              <w:rPr>
                <w:rFonts w:ascii="Arial" w:hAnsi="Arial" w:cs="Arial"/>
                <w:bCs/>
                <w:color w:val="000000"/>
                <w:sz w:val="18"/>
                <w:szCs w:val="18"/>
              </w:rPr>
            </w:pPr>
            <w:r w:rsidRPr="00131D9F">
              <w:rPr>
                <w:rFonts w:ascii="Arial" w:hAnsi="Arial" w:cs="Arial"/>
                <w:bCs/>
                <w:color w:val="000000"/>
                <w:sz w:val="18"/>
                <w:szCs w:val="18"/>
              </w:rPr>
              <w:t>New Synthetic Minor Sources - Permitting</w:t>
            </w:r>
          </w:p>
        </w:tc>
        <w:tc>
          <w:tcPr>
            <w:tcW w:w="1467" w:type="dxa"/>
            <w:tcBorders>
              <w:top w:val="single" w:sz="4" w:space="0" w:color="000000"/>
              <w:left w:val="nil"/>
              <w:bottom w:val="single" w:sz="12"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24</w:t>
            </w:r>
          </w:p>
        </w:tc>
        <w:tc>
          <w:tcPr>
            <w:tcW w:w="1192" w:type="dxa"/>
            <w:tcBorders>
              <w:top w:val="single" w:sz="4" w:space="0" w:color="000000"/>
              <w:left w:val="nil"/>
              <w:bottom w:val="single" w:sz="12"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286</w:t>
            </w:r>
          </w:p>
        </w:tc>
        <w:tc>
          <w:tcPr>
            <w:tcW w:w="1319" w:type="dxa"/>
            <w:tcBorders>
              <w:top w:val="single" w:sz="4" w:space="0" w:color="000000"/>
              <w:left w:val="nil"/>
              <w:bottom w:val="single" w:sz="12"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20,592</w:t>
            </w:r>
          </w:p>
        </w:tc>
        <w:tc>
          <w:tcPr>
            <w:tcW w:w="1530" w:type="dxa"/>
            <w:tcBorders>
              <w:top w:val="single" w:sz="4" w:space="0" w:color="000000"/>
              <w:left w:val="nil"/>
              <w:bottom w:val="single" w:sz="12"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$191</w:t>
            </w:r>
          </w:p>
        </w:tc>
        <w:tc>
          <w:tcPr>
            <w:tcW w:w="1093" w:type="dxa"/>
            <w:tcBorders>
              <w:top w:val="single" w:sz="4" w:space="0" w:color="000000"/>
              <w:left w:val="nil"/>
              <w:bottom w:val="single" w:sz="12"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$9,435</w:t>
            </w:r>
          </w:p>
        </w:tc>
        <w:tc>
          <w:tcPr>
            <w:tcW w:w="1517" w:type="dxa"/>
            <w:tcBorders>
              <w:top w:val="single" w:sz="4" w:space="0" w:color="000000"/>
              <w:left w:val="nil"/>
              <w:bottom w:val="single" w:sz="12"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$4,584</w:t>
            </w:r>
          </w:p>
        </w:tc>
        <w:tc>
          <w:tcPr>
            <w:tcW w:w="1638" w:type="dxa"/>
            <w:tcBorders>
              <w:top w:val="single" w:sz="4" w:space="0" w:color="000000"/>
              <w:left w:val="nil"/>
              <w:bottom w:val="single" w:sz="12"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$226,440</w:t>
            </w:r>
          </w:p>
        </w:tc>
      </w:tr>
      <w:tr w:rsidR="00E82FC4" w:rsidRPr="00131D9F" w:rsidTr="00E82FC4">
        <w:trPr>
          <w:trHeight w:val="300"/>
          <w:jc w:val="center"/>
        </w:trPr>
        <w:tc>
          <w:tcPr>
            <w:tcW w:w="4140" w:type="dxa"/>
            <w:tcBorders>
              <w:top w:val="single" w:sz="12" w:space="0" w:color="auto"/>
              <w:left w:val="single" w:sz="4" w:space="0" w:color="000000"/>
              <w:bottom w:val="single" w:sz="4" w:space="0" w:color="auto"/>
              <w:right w:val="single" w:sz="4" w:space="0" w:color="000000"/>
            </w:tcBorders>
            <w:shd w:val="clear" w:color="auto" w:fill="auto"/>
            <w:vAlign w:val="center"/>
            <w:hideMark/>
          </w:tcPr>
          <w:p w:rsidR="00131D9F" w:rsidRPr="00131D9F" w:rsidRDefault="00131D9F" w:rsidP="00E82FC4">
            <w:pPr>
              <w:rPr>
                <w:rFonts w:ascii="Arial" w:hAnsi="Arial" w:cs="Arial"/>
                <w:bCs/>
                <w:color w:val="000000"/>
                <w:sz w:val="18"/>
                <w:szCs w:val="18"/>
              </w:rPr>
            </w:pPr>
            <w:r w:rsidRPr="00131D9F">
              <w:rPr>
                <w:rFonts w:ascii="Arial" w:hAnsi="Arial" w:cs="Arial"/>
                <w:bCs/>
                <w:color w:val="000000"/>
                <w:sz w:val="18"/>
                <w:szCs w:val="18"/>
              </w:rPr>
              <w:t>Totals</w:t>
            </w:r>
            <w:r w:rsidR="00E82FC4" w:rsidRPr="00E82FC4">
              <w:rPr>
                <w:rFonts w:ascii="Arial" w:hAnsi="Arial" w:cs="Arial"/>
                <w:bCs/>
                <w:color w:val="000000"/>
                <w:sz w:val="18"/>
                <w:szCs w:val="18"/>
              </w:rPr>
              <w:t xml:space="preserve"> for 3 Years</w:t>
            </w:r>
          </w:p>
        </w:tc>
        <w:tc>
          <w:tcPr>
            <w:tcW w:w="1467" w:type="dxa"/>
            <w:tcBorders>
              <w:top w:val="single" w:sz="12" w:space="0" w:color="auto"/>
              <w:left w:val="nil"/>
              <w:bottom w:val="single" w:sz="4"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bCs/>
                <w:color w:val="000000"/>
                <w:sz w:val="18"/>
                <w:szCs w:val="18"/>
              </w:rPr>
            </w:pPr>
            <w:r w:rsidRPr="00131D9F">
              <w:rPr>
                <w:rFonts w:ascii="Arial" w:hAnsi="Arial" w:cs="Arial"/>
                <w:bCs/>
                <w:color w:val="000000"/>
                <w:sz w:val="18"/>
                <w:szCs w:val="18"/>
              </w:rPr>
              <w:t>37,296</w:t>
            </w:r>
          </w:p>
        </w:tc>
        <w:tc>
          <w:tcPr>
            <w:tcW w:w="1192" w:type="dxa"/>
            <w:tcBorders>
              <w:top w:val="single" w:sz="12" w:space="0" w:color="auto"/>
              <w:left w:val="nil"/>
              <w:bottom w:val="single" w:sz="4"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bCs/>
                <w:color w:val="000000"/>
                <w:sz w:val="18"/>
                <w:szCs w:val="18"/>
              </w:rPr>
            </w:pPr>
          </w:p>
        </w:tc>
        <w:tc>
          <w:tcPr>
            <w:tcW w:w="1319" w:type="dxa"/>
            <w:tcBorders>
              <w:top w:val="single" w:sz="12" w:space="0" w:color="auto"/>
              <w:left w:val="nil"/>
              <w:bottom w:val="single" w:sz="4"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bCs/>
                <w:color w:val="000000"/>
                <w:sz w:val="18"/>
                <w:szCs w:val="18"/>
              </w:rPr>
            </w:pPr>
            <w:r w:rsidRPr="00131D9F">
              <w:rPr>
                <w:rFonts w:ascii="Arial" w:hAnsi="Arial" w:cs="Arial"/>
                <w:bCs/>
                <w:color w:val="000000"/>
                <w:sz w:val="18"/>
                <w:szCs w:val="18"/>
              </w:rPr>
              <w:t>1,438,306</w:t>
            </w:r>
          </w:p>
        </w:tc>
        <w:tc>
          <w:tcPr>
            <w:tcW w:w="1530" w:type="dxa"/>
            <w:tcBorders>
              <w:top w:val="single" w:sz="12" w:space="0" w:color="auto"/>
              <w:left w:val="nil"/>
              <w:bottom w:val="single" w:sz="4"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bCs/>
                <w:color w:val="000000"/>
                <w:sz w:val="18"/>
                <w:szCs w:val="18"/>
              </w:rPr>
            </w:pPr>
          </w:p>
        </w:tc>
        <w:tc>
          <w:tcPr>
            <w:tcW w:w="1093" w:type="dxa"/>
            <w:tcBorders>
              <w:top w:val="single" w:sz="12" w:space="0" w:color="auto"/>
              <w:left w:val="nil"/>
              <w:bottom w:val="single" w:sz="4"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bCs/>
                <w:color w:val="000000"/>
                <w:sz w:val="18"/>
                <w:szCs w:val="18"/>
              </w:rPr>
            </w:pPr>
          </w:p>
        </w:tc>
        <w:tc>
          <w:tcPr>
            <w:tcW w:w="1517" w:type="dxa"/>
            <w:tcBorders>
              <w:top w:val="single" w:sz="12" w:space="0" w:color="auto"/>
              <w:left w:val="nil"/>
              <w:bottom w:val="single" w:sz="4"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bCs/>
                <w:color w:val="000000"/>
                <w:sz w:val="18"/>
                <w:szCs w:val="18"/>
              </w:rPr>
            </w:pPr>
            <w:r w:rsidRPr="00131D9F">
              <w:rPr>
                <w:rFonts w:ascii="Arial" w:hAnsi="Arial" w:cs="Arial"/>
                <w:bCs/>
                <w:color w:val="000000"/>
                <w:sz w:val="18"/>
                <w:szCs w:val="18"/>
              </w:rPr>
              <w:t>$422,578</w:t>
            </w:r>
          </w:p>
        </w:tc>
        <w:tc>
          <w:tcPr>
            <w:tcW w:w="1638" w:type="dxa"/>
            <w:tcBorders>
              <w:top w:val="single" w:sz="12" w:space="0" w:color="auto"/>
              <w:left w:val="nil"/>
              <w:bottom w:val="single" w:sz="4" w:space="0" w:color="auto"/>
              <w:right w:val="single" w:sz="4" w:space="0" w:color="000000"/>
            </w:tcBorders>
            <w:shd w:val="clear" w:color="auto" w:fill="auto"/>
            <w:vAlign w:val="center"/>
            <w:hideMark/>
          </w:tcPr>
          <w:p w:rsidR="00131D9F" w:rsidRPr="00131D9F" w:rsidRDefault="00131D9F" w:rsidP="00E82FC4">
            <w:pPr>
              <w:jc w:val="center"/>
              <w:rPr>
                <w:rFonts w:ascii="Arial" w:hAnsi="Arial" w:cs="Arial"/>
                <w:bCs/>
                <w:color w:val="000000"/>
                <w:sz w:val="18"/>
                <w:szCs w:val="18"/>
              </w:rPr>
            </w:pPr>
            <w:r w:rsidRPr="00131D9F">
              <w:rPr>
                <w:rFonts w:ascii="Arial" w:hAnsi="Arial" w:cs="Arial"/>
                <w:bCs/>
                <w:color w:val="000000"/>
                <w:sz w:val="18"/>
                <w:szCs w:val="18"/>
              </w:rPr>
              <w:t>$16,059,602</w:t>
            </w:r>
          </w:p>
        </w:tc>
      </w:tr>
      <w:tr w:rsidR="00E82FC4" w:rsidRPr="00131D9F" w:rsidTr="00E82FC4">
        <w:trPr>
          <w:trHeight w:val="300"/>
          <w:jc w:val="center"/>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D9F" w:rsidRPr="00131D9F" w:rsidRDefault="00131D9F" w:rsidP="00E82FC4">
            <w:pPr>
              <w:rPr>
                <w:rFonts w:ascii="Arial" w:hAnsi="Arial" w:cs="Arial"/>
                <w:bCs/>
                <w:color w:val="000000"/>
                <w:sz w:val="18"/>
                <w:szCs w:val="18"/>
              </w:rPr>
            </w:pPr>
            <w:r w:rsidRPr="00131D9F">
              <w:rPr>
                <w:rFonts w:ascii="Arial" w:hAnsi="Arial" w:cs="Arial"/>
                <w:bCs/>
                <w:color w:val="000000"/>
                <w:sz w:val="18"/>
                <w:szCs w:val="18"/>
              </w:rPr>
              <w:t>Annual averages</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12,432</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D9F" w:rsidRPr="00131D9F" w:rsidRDefault="00131D9F" w:rsidP="00E82FC4">
            <w:pPr>
              <w:jc w:val="center"/>
              <w:rPr>
                <w:rFonts w:ascii="Arial" w:hAnsi="Arial" w:cs="Arial"/>
                <w:color w:val="000000"/>
                <w:sz w:val="18"/>
                <w:szCs w:val="18"/>
              </w:rPr>
            </w:pP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479,435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D9F" w:rsidRPr="00131D9F" w:rsidRDefault="00131D9F" w:rsidP="00E82FC4">
            <w:pPr>
              <w:jc w:val="center"/>
              <w:rPr>
                <w:rFonts w:ascii="Arial" w:hAnsi="Arial" w:cs="Arial"/>
                <w:color w:val="000000"/>
                <w:sz w:val="18"/>
                <w:szCs w:val="18"/>
              </w:rPr>
            </w:pP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D9F" w:rsidRPr="00131D9F" w:rsidRDefault="00131D9F" w:rsidP="00E82FC4">
            <w:pPr>
              <w:jc w:val="center"/>
              <w:rPr>
                <w:rFonts w:ascii="Arial" w:hAnsi="Arial" w:cs="Arial"/>
                <w:color w:val="000000"/>
                <w:sz w:val="18"/>
                <w:szCs w:val="18"/>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$140,859</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D9F" w:rsidRPr="00131D9F" w:rsidRDefault="00131D9F" w:rsidP="00E82FC4">
            <w:pPr>
              <w:jc w:val="center"/>
              <w:rPr>
                <w:rFonts w:ascii="Arial" w:hAnsi="Arial" w:cs="Arial"/>
                <w:color w:val="000000"/>
                <w:sz w:val="18"/>
                <w:szCs w:val="18"/>
              </w:rPr>
            </w:pPr>
            <w:r w:rsidRPr="00131D9F">
              <w:rPr>
                <w:rFonts w:ascii="Arial" w:hAnsi="Arial" w:cs="Arial"/>
                <w:color w:val="000000"/>
                <w:sz w:val="18"/>
                <w:szCs w:val="18"/>
              </w:rPr>
              <w:t>$5,353,201</w:t>
            </w:r>
          </w:p>
        </w:tc>
      </w:tr>
      <w:tr w:rsidR="00E82FC4" w:rsidRPr="00131D9F" w:rsidTr="003A1329">
        <w:trPr>
          <w:trHeight w:val="300"/>
          <w:jc w:val="center"/>
        </w:trPr>
        <w:tc>
          <w:tcPr>
            <w:tcW w:w="1225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FC4" w:rsidRPr="00131D9F" w:rsidRDefault="00E82FC4" w:rsidP="003A1329">
            <w:pPr>
              <w:jc w:val="right"/>
              <w:rPr>
                <w:rFonts w:ascii="Arial" w:hAnsi="Arial" w:cs="Arial"/>
                <w:color w:val="000000"/>
                <w:sz w:val="18"/>
                <w:szCs w:val="18"/>
              </w:rPr>
            </w:pPr>
            <w:r w:rsidRPr="00E82FC4">
              <w:rPr>
                <w:rFonts w:ascii="Arial" w:hAnsi="Arial" w:cs="Arial"/>
                <w:color w:val="000000"/>
                <w:sz w:val="18"/>
                <w:szCs w:val="18"/>
              </w:rPr>
              <w:t>Annual average labor cost</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FC4" w:rsidRPr="00131D9F" w:rsidRDefault="00E82FC4" w:rsidP="00E82FC4">
            <w:pPr>
              <w:jc w:val="center"/>
              <w:rPr>
                <w:rFonts w:ascii="Arial" w:hAnsi="Arial" w:cs="Arial"/>
                <w:color w:val="000000"/>
                <w:sz w:val="18"/>
                <w:szCs w:val="18"/>
              </w:rPr>
            </w:pPr>
            <w:r w:rsidRPr="00131D9F">
              <w:rPr>
                <w:rFonts w:ascii="Arial" w:hAnsi="Arial" w:cs="Arial"/>
                <w:color w:val="000000"/>
                <w:sz w:val="18"/>
                <w:szCs w:val="18"/>
              </w:rPr>
              <w:t>$5,212,341</w:t>
            </w:r>
          </w:p>
        </w:tc>
      </w:tr>
    </w:tbl>
    <w:p w:rsidR="00604E57" w:rsidRDefault="003A1329" w:rsidP="003A1329">
      <w:pPr>
        <w:ind w:left="180" w:hanging="180"/>
        <w:outlineLvl w:val="0"/>
        <w:rPr>
          <w:rFonts w:ascii="Arial" w:hAnsi="Arial" w:cs="Arial"/>
          <w:sz w:val="18"/>
          <w:szCs w:val="18"/>
        </w:rPr>
      </w:pPr>
      <w:r w:rsidRPr="003A1329">
        <w:rPr>
          <w:rFonts w:ascii="Arial" w:hAnsi="Arial" w:cs="Arial"/>
          <w:sz w:val="18"/>
          <w:szCs w:val="18"/>
          <w:vertAlign w:val="superscript"/>
        </w:rPr>
        <w:t>a</w:t>
      </w:r>
      <w:r w:rsidRPr="003A1329">
        <w:rPr>
          <w:rFonts w:ascii="Arial" w:hAnsi="Arial" w:cs="Arial"/>
          <w:sz w:val="18"/>
          <w:szCs w:val="18"/>
        </w:rPr>
        <w:t xml:space="preserve">  </w:t>
      </w:r>
      <w:r w:rsidR="00D83C7C">
        <w:rPr>
          <w:rFonts w:ascii="Arial" w:hAnsi="Arial" w:cs="Arial"/>
          <w:sz w:val="18"/>
          <w:szCs w:val="18"/>
        </w:rPr>
        <w:t>Reproduced from</w:t>
      </w:r>
      <w:r w:rsidR="00604E57">
        <w:rPr>
          <w:rFonts w:ascii="Arial" w:hAnsi="Arial" w:cs="Arial"/>
          <w:sz w:val="18"/>
          <w:szCs w:val="18"/>
        </w:rPr>
        <w:t xml:space="preserve"> EPA ICR No. 1230.27</w:t>
      </w:r>
      <w:r w:rsidR="00D83C7C">
        <w:rPr>
          <w:rFonts w:ascii="Arial" w:hAnsi="Arial" w:cs="Arial"/>
          <w:sz w:val="18"/>
          <w:szCs w:val="18"/>
        </w:rPr>
        <w:t>; revised to update phases of implementation during the term of this ICR.</w:t>
      </w:r>
    </w:p>
    <w:p w:rsidR="00131D9F" w:rsidRDefault="00604E57" w:rsidP="003A1329">
      <w:pPr>
        <w:ind w:left="180" w:hanging="180"/>
        <w:outlineLvl w:val="0"/>
        <w:rPr>
          <w:rFonts w:ascii="Arial" w:hAnsi="Arial" w:cs="Arial"/>
          <w:sz w:val="18"/>
          <w:szCs w:val="18"/>
        </w:rPr>
      </w:pPr>
      <w:r>
        <w:rPr>
          <w:rFonts w:ascii="Arial" w:hAnsi="Arial" w:cs="Arial"/>
          <w:sz w:val="18"/>
          <w:szCs w:val="18"/>
          <w:vertAlign w:val="superscript"/>
        </w:rPr>
        <w:t>b</w:t>
      </w:r>
      <w:r>
        <w:rPr>
          <w:rFonts w:ascii="Arial" w:hAnsi="Arial" w:cs="Arial"/>
          <w:sz w:val="18"/>
          <w:szCs w:val="18"/>
        </w:rPr>
        <w:t xml:space="preserve">  </w:t>
      </w:r>
      <w:r w:rsidR="003A1329" w:rsidRPr="003A1329">
        <w:rPr>
          <w:rFonts w:ascii="Arial" w:hAnsi="Arial" w:cs="Arial"/>
          <w:sz w:val="18"/>
          <w:szCs w:val="18"/>
        </w:rPr>
        <w:t>Sources only subject to one-time registration or permitting costs (new minor sources during the first 2 years, modifications to minor sources during the first 2 years, existing minor sources, and existing synthetic minor sources) are only attributed hours for 1 year. For the remaining affected sources, hours per year were multiplied by 3 years.</w:t>
      </w:r>
    </w:p>
    <w:p w:rsidR="003A1329" w:rsidRDefault="00604E57" w:rsidP="003A1329">
      <w:pPr>
        <w:ind w:left="180" w:hanging="180"/>
        <w:outlineLvl w:val="0"/>
        <w:rPr>
          <w:rFonts w:ascii="Arial" w:hAnsi="Arial" w:cs="Arial"/>
          <w:sz w:val="18"/>
          <w:szCs w:val="18"/>
        </w:rPr>
      </w:pPr>
      <w:r>
        <w:rPr>
          <w:rFonts w:ascii="Arial" w:hAnsi="Arial" w:cs="Arial"/>
          <w:sz w:val="18"/>
          <w:szCs w:val="18"/>
          <w:vertAlign w:val="superscript"/>
        </w:rPr>
        <w:t>c</w:t>
      </w:r>
      <w:r w:rsidR="003A1329" w:rsidRPr="003A1329">
        <w:rPr>
          <w:rFonts w:ascii="Arial" w:hAnsi="Arial" w:cs="Arial"/>
          <w:sz w:val="18"/>
          <w:szCs w:val="18"/>
        </w:rPr>
        <w:t xml:space="preserve"> The associated non-labor capital costs for one-time and recurring activities for permitting new minor sources, modifications to minor sources, minor modifications to major sources, and new synthetic sources is $1,340. Annualized based on a repayment period of 10 years and an interest rate of 7 percent, the amount is $191.</w:t>
      </w:r>
      <w:r w:rsidR="003A1329">
        <w:rPr>
          <w:rFonts w:ascii="Arial" w:hAnsi="Arial" w:cs="Arial"/>
          <w:sz w:val="18"/>
          <w:szCs w:val="18"/>
        </w:rPr>
        <w:t xml:space="preserve"> For registrations the non-labor capital costs are $25 and for existing synthetic minor sources these costs are $31; annualized </w:t>
      </w:r>
      <w:r w:rsidR="003A1329" w:rsidRPr="003A1329">
        <w:rPr>
          <w:rFonts w:ascii="Arial" w:hAnsi="Arial" w:cs="Arial"/>
          <w:sz w:val="18"/>
          <w:szCs w:val="18"/>
        </w:rPr>
        <w:t xml:space="preserve">based on a repayment period of 10 years and an interest rate of 7 percent, </w:t>
      </w:r>
      <w:r w:rsidR="003A1329">
        <w:rPr>
          <w:rFonts w:ascii="Arial" w:hAnsi="Arial" w:cs="Arial"/>
          <w:sz w:val="18"/>
          <w:szCs w:val="18"/>
        </w:rPr>
        <w:t>both result in</w:t>
      </w:r>
      <w:r w:rsidR="003A1329" w:rsidRPr="003A1329">
        <w:rPr>
          <w:rFonts w:ascii="Arial" w:hAnsi="Arial" w:cs="Arial"/>
          <w:sz w:val="18"/>
          <w:szCs w:val="18"/>
        </w:rPr>
        <w:t xml:space="preserve"> $</w:t>
      </w:r>
      <w:r w:rsidR="003A1329">
        <w:rPr>
          <w:rFonts w:ascii="Arial" w:hAnsi="Arial" w:cs="Arial"/>
          <w:sz w:val="18"/>
          <w:szCs w:val="18"/>
        </w:rPr>
        <w:t>4.</w:t>
      </w:r>
    </w:p>
    <w:p w:rsidR="003A1329" w:rsidRPr="003A1329" w:rsidRDefault="00604E57" w:rsidP="003A1329">
      <w:pPr>
        <w:ind w:left="180" w:hanging="180"/>
        <w:outlineLvl w:val="0"/>
        <w:rPr>
          <w:rFonts w:ascii="Arial" w:hAnsi="Arial" w:cs="Arial"/>
          <w:sz w:val="18"/>
          <w:szCs w:val="18"/>
        </w:rPr>
      </w:pPr>
      <w:r>
        <w:rPr>
          <w:rFonts w:ascii="Arial" w:hAnsi="Arial" w:cs="Arial"/>
          <w:sz w:val="18"/>
          <w:szCs w:val="18"/>
          <w:vertAlign w:val="superscript"/>
        </w:rPr>
        <w:t>d</w:t>
      </w:r>
      <w:r w:rsidR="003A1329" w:rsidRPr="003A1329">
        <w:rPr>
          <w:rFonts w:ascii="Arial" w:hAnsi="Arial" w:cs="Arial"/>
          <w:sz w:val="18"/>
          <w:szCs w:val="18"/>
        </w:rPr>
        <w:t xml:space="preserve"> Sum of total recurring costs and the annualized non-labor cost.</w:t>
      </w:r>
    </w:p>
    <w:p w:rsidR="00131D9F" w:rsidRPr="00BB2522" w:rsidRDefault="00131D9F" w:rsidP="00131D9F"/>
    <w:p w:rsidR="00131D9F" w:rsidRPr="00BB2522" w:rsidRDefault="00131D9F" w:rsidP="00131D9F">
      <w:pPr>
        <w:rPr>
          <w:rFonts w:ascii="Times" w:hAnsi="Times" w:cs="Times"/>
        </w:rPr>
      </w:pPr>
      <w:r w:rsidRPr="00BB2522">
        <w:rPr>
          <w:rFonts w:ascii="Times" w:hAnsi="Times" w:cs="Times"/>
        </w:rPr>
        <w:tab/>
      </w:r>
    </w:p>
    <w:p w:rsidR="00131D9F" w:rsidRPr="00BB2522" w:rsidRDefault="00131D9F" w:rsidP="00131D9F">
      <w:pPr>
        <w:rPr>
          <w:rFonts w:ascii="Times" w:hAnsi="Times" w:cs="Times"/>
        </w:rPr>
      </w:pPr>
      <w:r w:rsidRPr="00BB2522">
        <w:rPr>
          <w:rFonts w:ascii="Times" w:hAnsi="Times" w:cs="Times"/>
        </w:rPr>
        <w:tab/>
      </w:r>
    </w:p>
    <w:p w:rsidR="003A1329" w:rsidRDefault="003A1329">
      <w:r>
        <w:br w:type="page"/>
      </w:r>
    </w:p>
    <w:p w:rsidR="00131D9F" w:rsidRDefault="00D83C7C" w:rsidP="00EC0759">
      <w:r>
        <w:rPr>
          <w:b/>
          <w:bCs/>
          <w:color w:val="000000"/>
        </w:rPr>
        <w:t xml:space="preserve">Table B-2.  </w:t>
      </w:r>
      <w:r w:rsidRPr="00131D9F">
        <w:rPr>
          <w:b/>
          <w:bCs/>
          <w:color w:val="000000"/>
        </w:rPr>
        <w:t xml:space="preserve">Estimated Total Burden and Cost to </w:t>
      </w:r>
      <w:r>
        <w:rPr>
          <w:b/>
          <w:bCs/>
          <w:color w:val="000000"/>
        </w:rPr>
        <w:t>EPA</w:t>
      </w:r>
      <w:r w:rsidRPr="00131D9F">
        <w:rPr>
          <w:b/>
          <w:bCs/>
          <w:color w:val="000000"/>
        </w:rPr>
        <w:t xml:space="preserve"> to </w:t>
      </w:r>
      <w:r>
        <w:rPr>
          <w:b/>
          <w:bCs/>
          <w:color w:val="000000"/>
        </w:rPr>
        <w:t xml:space="preserve">Act as </w:t>
      </w:r>
      <w:r w:rsidR="007E176D">
        <w:rPr>
          <w:b/>
          <w:bCs/>
          <w:color w:val="000000"/>
        </w:rPr>
        <w:t>RA</w:t>
      </w:r>
      <w:r w:rsidRPr="00131D9F">
        <w:rPr>
          <w:b/>
          <w:bCs/>
          <w:color w:val="000000"/>
        </w:rPr>
        <w:t xml:space="preserve"> During 3-Year Term of the ICR</w:t>
      </w:r>
      <w:r w:rsidRPr="00604E57">
        <w:rPr>
          <w:b/>
          <w:bCs/>
          <w:color w:val="000000"/>
          <w:vertAlign w:val="superscript"/>
        </w:rPr>
        <w:t>a</w:t>
      </w:r>
    </w:p>
    <w:p w:rsidR="00D83C7C" w:rsidRDefault="00D83C7C" w:rsidP="00EC075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8"/>
        <w:gridCol w:w="1440"/>
        <w:gridCol w:w="1440"/>
        <w:gridCol w:w="1440"/>
        <w:gridCol w:w="1620"/>
        <w:gridCol w:w="2268"/>
      </w:tblGrid>
      <w:tr w:rsidR="00E9034C" w:rsidRPr="00D83C7C" w:rsidTr="00D83C7C">
        <w:trPr>
          <w:trHeight w:val="735"/>
          <w:jc w:val="center"/>
        </w:trPr>
        <w:tc>
          <w:tcPr>
            <w:tcW w:w="5688" w:type="dxa"/>
            <w:shd w:val="clear" w:color="auto" w:fill="auto"/>
            <w:vAlign w:val="bottom"/>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Affected Source Type</w:t>
            </w:r>
          </w:p>
        </w:tc>
        <w:tc>
          <w:tcPr>
            <w:tcW w:w="1440" w:type="dxa"/>
            <w:shd w:val="clear" w:color="auto" w:fill="auto"/>
            <w:vAlign w:val="bottom"/>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Number of Affected Sources (First 3 Years)</w:t>
            </w:r>
          </w:p>
        </w:tc>
        <w:tc>
          <w:tcPr>
            <w:tcW w:w="1440" w:type="dxa"/>
            <w:shd w:val="clear" w:color="auto" w:fill="auto"/>
            <w:vAlign w:val="bottom"/>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Average Total Hours per Source</w:t>
            </w:r>
          </w:p>
        </w:tc>
        <w:tc>
          <w:tcPr>
            <w:tcW w:w="1440" w:type="dxa"/>
            <w:shd w:val="clear" w:color="auto" w:fill="auto"/>
            <w:vAlign w:val="bottom"/>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 xml:space="preserve">Total Hours </w:t>
            </w:r>
          </w:p>
        </w:tc>
        <w:tc>
          <w:tcPr>
            <w:tcW w:w="1620" w:type="dxa"/>
            <w:shd w:val="clear" w:color="auto" w:fill="auto"/>
            <w:vAlign w:val="bottom"/>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Average Cost per Source</w:t>
            </w:r>
          </w:p>
        </w:tc>
        <w:tc>
          <w:tcPr>
            <w:tcW w:w="2268" w:type="dxa"/>
            <w:shd w:val="clear" w:color="auto" w:fill="auto"/>
            <w:vAlign w:val="bottom"/>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Total Costs</w:t>
            </w:r>
          </w:p>
        </w:tc>
      </w:tr>
      <w:tr w:rsidR="00D83C7C" w:rsidRPr="00D83C7C" w:rsidTr="00D83C7C">
        <w:trPr>
          <w:trHeight w:val="300"/>
          <w:jc w:val="center"/>
        </w:trPr>
        <w:tc>
          <w:tcPr>
            <w:tcW w:w="5688" w:type="dxa"/>
            <w:shd w:val="clear" w:color="auto" w:fill="auto"/>
            <w:vAlign w:val="center"/>
            <w:hideMark/>
          </w:tcPr>
          <w:p w:rsidR="00D83C7C" w:rsidRPr="00D83C7C" w:rsidRDefault="00D83C7C" w:rsidP="00D83C7C">
            <w:pPr>
              <w:rPr>
                <w:rFonts w:ascii="Arial" w:hAnsi="Arial" w:cs="Arial"/>
                <w:bCs/>
                <w:color w:val="000000"/>
                <w:sz w:val="18"/>
                <w:szCs w:val="18"/>
              </w:rPr>
            </w:pPr>
            <w:r w:rsidRPr="00D83C7C">
              <w:rPr>
                <w:rFonts w:ascii="Arial" w:hAnsi="Arial" w:cs="Arial"/>
                <w:bCs/>
                <w:color w:val="000000"/>
                <w:sz w:val="18"/>
                <w:szCs w:val="18"/>
              </w:rPr>
              <w:t>New Minor Sources (Years 1 and 2) - Registration</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2,536</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2</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5,072</w:t>
            </w:r>
          </w:p>
        </w:tc>
        <w:tc>
          <w:tcPr>
            <w:tcW w:w="162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$180</w:t>
            </w:r>
          </w:p>
        </w:tc>
        <w:tc>
          <w:tcPr>
            <w:tcW w:w="2268" w:type="dxa"/>
            <w:shd w:val="clear" w:color="auto" w:fill="auto"/>
            <w:vAlign w:val="center"/>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$456,480</w:t>
            </w:r>
          </w:p>
        </w:tc>
      </w:tr>
      <w:tr w:rsidR="00D83C7C" w:rsidRPr="00D83C7C" w:rsidTr="00D83C7C">
        <w:trPr>
          <w:trHeight w:val="300"/>
          <w:jc w:val="center"/>
        </w:trPr>
        <w:tc>
          <w:tcPr>
            <w:tcW w:w="5688" w:type="dxa"/>
            <w:shd w:val="clear" w:color="auto" w:fill="auto"/>
            <w:vAlign w:val="center"/>
            <w:hideMark/>
          </w:tcPr>
          <w:p w:rsidR="00D83C7C" w:rsidRPr="00D83C7C" w:rsidRDefault="00D83C7C" w:rsidP="00D83C7C">
            <w:pPr>
              <w:rPr>
                <w:rFonts w:ascii="Arial" w:hAnsi="Arial" w:cs="Arial"/>
                <w:bCs/>
                <w:color w:val="000000"/>
                <w:sz w:val="18"/>
                <w:szCs w:val="18"/>
              </w:rPr>
            </w:pPr>
            <w:r w:rsidRPr="00D83C7C">
              <w:rPr>
                <w:rFonts w:ascii="Arial" w:hAnsi="Arial" w:cs="Arial"/>
                <w:bCs/>
                <w:color w:val="000000"/>
                <w:sz w:val="18"/>
                <w:szCs w:val="18"/>
              </w:rPr>
              <w:t>New Minor Sources (Year 3) - Permitting</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1,268</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42</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53,256</w:t>
            </w:r>
          </w:p>
        </w:tc>
        <w:tc>
          <w:tcPr>
            <w:tcW w:w="162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$4,932</w:t>
            </w:r>
          </w:p>
        </w:tc>
        <w:tc>
          <w:tcPr>
            <w:tcW w:w="2268" w:type="dxa"/>
            <w:shd w:val="clear" w:color="auto" w:fill="auto"/>
            <w:vAlign w:val="center"/>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$6,253,776</w:t>
            </w:r>
          </w:p>
        </w:tc>
      </w:tr>
      <w:tr w:rsidR="00D83C7C" w:rsidRPr="00D83C7C" w:rsidTr="00D83C7C">
        <w:trPr>
          <w:trHeight w:val="300"/>
          <w:jc w:val="center"/>
        </w:trPr>
        <w:tc>
          <w:tcPr>
            <w:tcW w:w="5688" w:type="dxa"/>
            <w:shd w:val="clear" w:color="auto" w:fill="auto"/>
            <w:vAlign w:val="center"/>
            <w:hideMark/>
          </w:tcPr>
          <w:p w:rsidR="00D83C7C" w:rsidRPr="00D83C7C" w:rsidRDefault="00D83C7C" w:rsidP="00D83C7C">
            <w:pPr>
              <w:rPr>
                <w:rFonts w:ascii="Arial" w:hAnsi="Arial" w:cs="Arial"/>
                <w:bCs/>
                <w:color w:val="000000"/>
                <w:sz w:val="18"/>
                <w:szCs w:val="18"/>
              </w:rPr>
            </w:pPr>
            <w:r w:rsidRPr="00D83C7C">
              <w:rPr>
                <w:rFonts w:ascii="Arial" w:hAnsi="Arial" w:cs="Arial"/>
                <w:bCs/>
                <w:color w:val="000000"/>
                <w:sz w:val="18"/>
                <w:szCs w:val="18"/>
              </w:rPr>
              <w:t>Modifications to Minor Sources (Years 1 and 2) - Registration</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328</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2</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656</w:t>
            </w:r>
          </w:p>
        </w:tc>
        <w:tc>
          <w:tcPr>
            <w:tcW w:w="162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$180</w:t>
            </w:r>
          </w:p>
        </w:tc>
        <w:tc>
          <w:tcPr>
            <w:tcW w:w="2268" w:type="dxa"/>
            <w:shd w:val="clear" w:color="auto" w:fill="auto"/>
            <w:vAlign w:val="center"/>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$59,040</w:t>
            </w:r>
          </w:p>
        </w:tc>
      </w:tr>
      <w:tr w:rsidR="00D83C7C" w:rsidRPr="00D83C7C" w:rsidTr="00D83C7C">
        <w:trPr>
          <w:trHeight w:val="300"/>
          <w:jc w:val="center"/>
        </w:trPr>
        <w:tc>
          <w:tcPr>
            <w:tcW w:w="5688" w:type="dxa"/>
            <w:shd w:val="clear" w:color="auto" w:fill="auto"/>
            <w:vAlign w:val="center"/>
            <w:hideMark/>
          </w:tcPr>
          <w:p w:rsidR="00D83C7C" w:rsidRPr="00D83C7C" w:rsidRDefault="00D83C7C" w:rsidP="00D83C7C">
            <w:pPr>
              <w:rPr>
                <w:rFonts w:ascii="Arial" w:hAnsi="Arial" w:cs="Arial"/>
                <w:bCs/>
                <w:color w:val="000000"/>
                <w:sz w:val="18"/>
                <w:szCs w:val="18"/>
              </w:rPr>
            </w:pPr>
            <w:r w:rsidRPr="00D83C7C">
              <w:rPr>
                <w:rFonts w:ascii="Arial" w:hAnsi="Arial" w:cs="Arial"/>
                <w:bCs/>
                <w:color w:val="000000"/>
                <w:sz w:val="18"/>
                <w:szCs w:val="18"/>
              </w:rPr>
              <w:t>Modifications to Minor Sources (Year 3) - Permitting</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164</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42</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6,888</w:t>
            </w:r>
          </w:p>
        </w:tc>
        <w:tc>
          <w:tcPr>
            <w:tcW w:w="162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$4,932</w:t>
            </w:r>
          </w:p>
        </w:tc>
        <w:tc>
          <w:tcPr>
            <w:tcW w:w="2268" w:type="dxa"/>
            <w:shd w:val="clear" w:color="auto" w:fill="auto"/>
            <w:vAlign w:val="center"/>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$808,848</w:t>
            </w:r>
          </w:p>
        </w:tc>
      </w:tr>
      <w:tr w:rsidR="00D83C7C" w:rsidRPr="00D83C7C" w:rsidTr="00D83C7C">
        <w:trPr>
          <w:trHeight w:val="300"/>
          <w:jc w:val="center"/>
        </w:trPr>
        <w:tc>
          <w:tcPr>
            <w:tcW w:w="5688" w:type="dxa"/>
            <w:shd w:val="clear" w:color="auto" w:fill="auto"/>
            <w:vAlign w:val="center"/>
            <w:hideMark/>
          </w:tcPr>
          <w:p w:rsidR="00D83C7C" w:rsidRPr="00D83C7C" w:rsidRDefault="00D83C7C" w:rsidP="00D83C7C">
            <w:pPr>
              <w:rPr>
                <w:rFonts w:ascii="Arial" w:hAnsi="Arial" w:cs="Arial"/>
                <w:bCs/>
                <w:color w:val="000000"/>
                <w:sz w:val="18"/>
                <w:szCs w:val="18"/>
              </w:rPr>
            </w:pPr>
            <w:r w:rsidRPr="00D83C7C">
              <w:rPr>
                <w:rFonts w:ascii="Arial" w:hAnsi="Arial" w:cs="Arial"/>
                <w:bCs/>
                <w:color w:val="000000"/>
                <w:sz w:val="18"/>
                <w:szCs w:val="18"/>
              </w:rPr>
              <w:t>Existing Synthetic Minor Sources - Permitting</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79</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10</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790</w:t>
            </w:r>
          </w:p>
        </w:tc>
        <w:tc>
          <w:tcPr>
            <w:tcW w:w="162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$693</w:t>
            </w:r>
          </w:p>
        </w:tc>
        <w:tc>
          <w:tcPr>
            <w:tcW w:w="2268" w:type="dxa"/>
            <w:shd w:val="clear" w:color="auto" w:fill="auto"/>
            <w:vAlign w:val="center"/>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$54,747</w:t>
            </w:r>
          </w:p>
        </w:tc>
      </w:tr>
      <w:tr w:rsidR="00D83C7C" w:rsidRPr="00D83C7C" w:rsidTr="00D83C7C">
        <w:trPr>
          <w:trHeight w:val="300"/>
          <w:jc w:val="center"/>
        </w:trPr>
        <w:tc>
          <w:tcPr>
            <w:tcW w:w="5688" w:type="dxa"/>
            <w:shd w:val="clear" w:color="auto" w:fill="auto"/>
            <w:vAlign w:val="center"/>
            <w:hideMark/>
          </w:tcPr>
          <w:p w:rsidR="00D83C7C" w:rsidRPr="00D83C7C" w:rsidRDefault="00D83C7C" w:rsidP="00D83C7C">
            <w:pPr>
              <w:rPr>
                <w:rFonts w:ascii="Arial" w:hAnsi="Arial" w:cs="Arial"/>
                <w:bCs/>
                <w:color w:val="000000"/>
                <w:sz w:val="18"/>
                <w:szCs w:val="18"/>
              </w:rPr>
            </w:pPr>
            <w:r w:rsidRPr="00D83C7C">
              <w:rPr>
                <w:rFonts w:ascii="Arial" w:hAnsi="Arial" w:cs="Arial"/>
                <w:bCs/>
                <w:color w:val="000000"/>
                <w:sz w:val="18"/>
                <w:szCs w:val="18"/>
              </w:rPr>
              <w:t>Existing True Minor Sources  - Registration</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32,891</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2</w:t>
            </w:r>
          </w:p>
        </w:tc>
        <w:tc>
          <w:tcPr>
            <w:tcW w:w="144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65,782</w:t>
            </w:r>
          </w:p>
        </w:tc>
        <w:tc>
          <w:tcPr>
            <w:tcW w:w="1620" w:type="dxa"/>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$180</w:t>
            </w:r>
          </w:p>
        </w:tc>
        <w:tc>
          <w:tcPr>
            <w:tcW w:w="2268" w:type="dxa"/>
            <w:shd w:val="clear" w:color="auto" w:fill="auto"/>
            <w:vAlign w:val="center"/>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$5,920,380</w:t>
            </w:r>
          </w:p>
        </w:tc>
      </w:tr>
      <w:tr w:rsidR="00D83C7C" w:rsidRPr="00D83C7C" w:rsidTr="00D83C7C">
        <w:trPr>
          <w:trHeight w:val="300"/>
          <w:jc w:val="center"/>
        </w:trPr>
        <w:tc>
          <w:tcPr>
            <w:tcW w:w="5688" w:type="dxa"/>
            <w:tcBorders>
              <w:bottom w:val="single" w:sz="4" w:space="0" w:color="auto"/>
            </w:tcBorders>
            <w:shd w:val="clear" w:color="auto" w:fill="auto"/>
            <w:vAlign w:val="center"/>
            <w:hideMark/>
          </w:tcPr>
          <w:p w:rsidR="00D83C7C" w:rsidRPr="00D83C7C" w:rsidRDefault="00D83C7C" w:rsidP="00D83C7C">
            <w:pPr>
              <w:rPr>
                <w:rFonts w:ascii="Arial" w:hAnsi="Arial" w:cs="Arial"/>
                <w:bCs/>
                <w:color w:val="000000"/>
                <w:sz w:val="18"/>
                <w:szCs w:val="18"/>
              </w:rPr>
            </w:pPr>
            <w:r w:rsidRPr="00D83C7C">
              <w:rPr>
                <w:rFonts w:ascii="Arial" w:hAnsi="Arial" w:cs="Arial"/>
                <w:bCs/>
                <w:color w:val="000000"/>
                <w:sz w:val="18"/>
                <w:szCs w:val="18"/>
              </w:rPr>
              <w:t>Minor Modifications to Major Sources - Permitting</w:t>
            </w:r>
          </w:p>
        </w:tc>
        <w:tc>
          <w:tcPr>
            <w:tcW w:w="1440" w:type="dxa"/>
            <w:tcBorders>
              <w:bottom w:val="single" w:sz="4" w:space="0" w:color="auto"/>
            </w:tcBorders>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6</w:t>
            </w:r>
          </w:p>
        </w:tc>
        <w:tc>
          <w:tcPr>
            <w:tcW w:w="1440" w:type="dxa"/>
            <w:tcBorders>
              <w:bottom w:val="single" w:sz="4" w:space="0" w:color="auto"/>
            </w:tcBorders>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42</w:t>
            </w:r>
          </w:p>
        </w:tc>
        <w:tc>
          <w:tcPr>
            <w:tcW w:w="1440" w:type="dxa"/>
            <w:tcBorders>
              <w:bottom w:val="single" w:sz="4" w:space="0" w:color="auto"/>
            </w:tcBorders>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252</w:t>
            </w:r>
          </w:p>
        </w:tc>
        <w:tc>
          <w:tcPr>
            <w:tcW w:w="1620" w:type="dxa"/>
            <w:tcBorders>
              <w:bottom w:val="single" w:sz="4" w:space="0" w:color="auto"/>
            </w:tcBorders>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$4,932</w:t>
            </w:r>
          </w:p>
        </w:tc>
        <w:tc>
          <w:tcPr>
            <w:tcW w:w="2268" w:type="dxa"/>
            <w:tcBorders>
              <w:bottom w:val="single" w:sz="4" w:space="0" w:color="auto"/>
            </w:tcBorders>
            <w:shd w:val="clear" w:color="auto" w:fill="auto"/>
            <w:vAlign w:val="center"/>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$29,592</w:t>
            </w:r>
          </w:p>
        </w:tc>
      </w:tr>
      <w:tr w:rsidR="00D83C7C" w:rsidRPr="00D83C7C" w:rsidTr="00D83C7C">
        <w:trPr>
          <w:trHeight w:val="300"/>
          <w:jc w:val="center"/>
        </w:trPr>
        <w:tc>
          <w:tcPr>
            <w:tcW w:w="5688" w:type="dxa"/>
            <w:tcBorders>
              <w:bottom w:val="single" w:sz="12" w:space="0" w:color="auto"/>
            </w:tcBorders>
            <w:shd w:val="clear" w:color="auto" w:fill="auto"/>
            <w:vAlign w:val="center"/>
            <w:hideMark/>
          </w:tcPr>
          <w:p w:rsidR="00D83C7C" w:rsidRPr="00D83C7C" w:rsidRDefault="00D83C7C" w:rsidP="00D83C7C">
            <w:pPr>
              <w:rPr>
                <w:rFonts w:ascii="Arial" w:hAnsi="Arial" w:cs="Arial"/>
                <w:bCs/>
                <w:color w:val="000000"/>
                <w:sz w:val="18"/>
                <w:szCs w:val="18"/>
              </w:rPr>
            </w:pPr>
            <w:r w:rsidRPr="00D83C7C">
              <w:rPr>
                <w:rFonts w:ascii="Arial" w:hAnsi="Arial" w:cs="Arial"/>
                <w:bCs/>
                <w:color w:val="000000"/>
                <w:sz w:val="18"/>
                <w:szCs w:val="18"/>
              </w:rPr>
              <w:t>New Synthetic Minor Sources - Permitting</w:t>
            </w:r>
          </w:p>
        </w:tc>
        <w:tc>
          <w:tcPr>
            <w:tcW w:w="1440" w:type="dxa"/>
            <w:tcBorders>
              <w:bottom w:val="single" w:sz="12" w:space="0" w:color="auto"/>
            </w:tcBorders>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24</w:t>
            </w:r>
          </w:p>
        </w:tc>
        <w:tc>
          <w:tcPr>
            <w:tcW w:w="1440" w:type="dxa"/>
            <w:tcBorders>
              <w:bottom w:val="single" w:sz="12" w:space="0" w:color="auto"/>
            </w:tcBorders>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42</w:t>
            </w:r>
          </w:p>
        </w:tc>
        <w:tc>
          <w:tcPr>
            <w:tcW w:w="1440" w:type="dxa"/>
            <w:tcBorders>
              <w:bottom w:val="single" w:sz="12" w:space="0" w:color="auto"/>
            </w:tcBorders>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1,008</w:t>
            </w:r>
          </w:p>
        </w:tc>
        <w:tc>
          <w:tcPr>
            <w:tcW w:w="1620" w:type="dxa"/>
            <w:tcBorders>
              <w:bottom w:val="single" w:sz="12" w:space="0" w:color="auto"/>
            </w:tcBorders>
            <w:shd w:val="clear" w:color="auto" w:fill="auto"/>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$4,932</w:t>
            </w:r>
          </w:p>
        </w:tc>
        <w:tc>
          <w:tcPr>
            <w:tcW w:w="2268" w:type="dxa"/>
            <w:tcBorders>
              <w:bottom w:val="single" w:sz="12" w:space="0" w:color="auto"/>
            </w:tcBorders>
            <w:shd w:val="clear" w:color="auto" w:fill="auto"/>
            <w:vAlign w:val="center"/>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$118,368</w:t>
            </w:r>
          </w:p>
        </w:tc>
      </w:tr>
      <w:tr w:rsidR="00D83C7C" w:rsidRPr="00D83C7C" w:rsidTr="00D83C7C">
        <w:trPr>
          <w:trHeight w:val="300"/>
          <w:jc w:val="center"/>
        </w:trPr>
        <w:tc>
          <w:tcPr>
            <w:tcW w:w="5688" w:type="dxa"/>
            <w:tcBorders>
              <w:top w:val="single" w:sz="12" w:space="0" w:color="auto"/>
            </w:tcBorders>
            <w:shd w:val="clear" w:color="auto" w:fill="auto"/>
            <w:vAlign w:val="center"/>
            <w:hideMark/>
          </w:tcPr>
          <w:p w:rsidR="00D83C7C" w:rsidRPr="00131D9F" w:rsidRDefault="00D83C7C" w:rsidP="00D83C7C">
            <w:pPr>
              <w:rPr>
                <w:rFonts w:ascii="Arial" w:hAnsi="Arial" w:cs="Arial"/>
                <w:bCs/>
                <w:color w:val="000000"/>
                <w:sz w:val="18"/>
                <w:szCs w:val="18"/>
              </w:rPr>
            </w:pPr>
            <w:r w:rsidRPr="00131D9F">
              <w:rPr>
                <w:rFonts w:ascii="Arial" w:hAnsi="Arial" w:cs="Arial"/>
                <w:bCs/>
                <w:color w:val="000000"/>
                <w:sz w:val="18"/>
                <w:szCs w:val="18"/>
              </w:rPr>
              <w:t>Totals</w:t>
            </w:r>
            <w:r w:rsidRPr="00D83C7C">
              <w:rPr>
                <w:rFonts w:ascii="Arial" w:hAnsi="Arial" w:cs="Arial"/>
                <w:bCs/>
                <w:color w:val="000000"/>
                <w:sz w:val="18"/>
                <w:szCs w:val="18"/>
              </w:rPr>
              <w:t xml:space="preserve"> for 3 Years</w:t>
            </w:r>
          </w:p>
        </w:tc>
        <w:tc>
          <w:tcPr>
            <w:tcW w:w="1440" w:type="dxa"/>
            <w:tcBorders>
              <w:top w:val="single" w:sz="12" w:space="0" w:color="auto"/>
            </w:tcBorders>
            <w:shd w:val="clear" w:color="auto" w:fill="auto"/>
            <w:vAlign w:val="center"/>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37,296</w:t>
            </w:r>
          </w:p>
        </w:tc>
        <w:tc>
          <w:tcPr>
            <w:tcW w:w="1440" w:type="dxa"/>
            <w:tcBorders>
              <w:top w:val="single" w:sz="12" w:space="0" w:color="auto"/>
            </w:tcBorders>
            <w:shd w:val="clear" w:color="auto" w:fill="auto"/>
            <w:vAlign w:val="center"/>
            <w:hideMark/>
          </w:tcPr>
          <w:p w:rsidR="00D83C7C" w:rsidRPr="00D83C7C" w:rsidRDefault="00D83C7C" w:rsidP="00D83C7C">
            <w:pPr>
              <w:jc w:val="center"/>
              <w:rPr>
                <w:rFonts w:ascii="Arial" w:hAnsi="Arial" w:cs="Arial"/>
                <w:bCs/>
                <w:color w:val="000000"/>
                <w:sz w:val="18"/>
                <w:szCs w:val="18"/>
              </w:rPr>
            </w:pPr>
          </w:p>
        </w:tc>
        <w:tc>
          <w:tcPr>
            <w:tcW w:w="1440" w:type="dxa"/>
            <w:tcBorders>
              <w:top w:val="single" w:sz="12" w:space="0" w:color="auto"/>
            </w:tcBorders>
            <w:shd w:val="clear" w:color="auto" w:fill="auto"/>
            <w:vAlign w:val="center"/>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133,704</w:t>
            </w:r>
          </w:p>
        </w:tc>
        <w:tc>
          <w:tcPr>
            <w:tcW w:w="1620" w:type="dxa"/>
            <w:tcBorders>
              <w:top w:val="single" w:sz="12" w:space="0" w:color="auto"/>
            </w:tcBorders>
            <w:shd w:val="clear" w:color="auto" w:fill="auto"/>
            <w:vAlign w:val="center"/>
            <w:hideMark/>
          </w:tcPr>
          <w:p w:rsidR="00D83C7C" w:rsidRPr="00D83C7C" w:rsidRDefault="00D83C7C" w:rsidP="00D83C7C">
            <w:pPr>
              <w:jc w:val="center"/>
              <w:rPr>
                <w:rFonts w:ascii="Arial" w:hAnsi="Arial" w:cs="Arial"/>
                <w:bCs/>
                <w:color w:val="000000"/>
                <w:sz w:val="18"/>
                <w:szCs w:val="18"/>
              </w:rPr>
            </w:pPr>
          </w:p>
        </w:tc>
        <w:tc>
          <w:tcPr>
            <w:tcW w:w="2268" w:type="dxa"/>
            <w:tcBorders>
              <w:top w:val="single" w:sz="12" w:space="0" w:color="auto"/>
            </w:tcBorders>
            <w:shd w:val="clear" w:color="auto" w:fill="auto"/>
            <w:vAlign w:val="center"/>
            <w:hideMark/>
          </w:tcPr>
          <w:p w:rsidR="00D83C7C" w:rsidRPr="00D83C7C" w:rsidRDefault="00D83C7C" w:rsidP="00D83C7C">
            <w:pPr>
              <w:jc w:val="center"/>
              <w:rPr>
                <w:rFonts w:ascii="Arial" w:hAnsi="Arial" w:cs="Arial"/>
                <w:bCs/>
                <w:color w:val="000000"/>
                <w:sz w:val="18"/>
                <w:szCs w:val="18"/>
              </w:rPr>
            </w:pPr>
            <w:r w:rsidRPr="00D83C7C">
              <w:rPr>
                <w:rFonts w:ascii="Arial" w:hAnsi="Arial" w:cs="Arial"/>
                <w:bCs/>
                <w:color w:val="000000"/>
                <w:sz w:val="18"/>
                <w:szCs w:val="18"/>
              </w:rPr>
              <w:t>$13,701,231</w:t>
            </w:r>
          </w:p>
        </w:tc>
      </w:tr>
      <w:tr w:rsidR="00D83C7C" w:rsidRPr="00D83C7C" w:rsidTr="00D83C7C">
        <w:trPr>
          <w:trHeight w:val="300"/>
          <w:jc w:val="center"/>
        </w:trPr>
        <w:tc>
          <w:tcPr>
            <w:tcW w:w="5688" w:type="dxa"/>
            <w:shd w:val="clear" w:color="auto" w:fill="auto"/>
            <w:noWrap/>
            <w:vAlign w:val="center"/>
            <w:hideMark/>
          </w:tcPr>
          <w:p w:rsidR="00D83C7C" w:rsidRPr="00131D9F" w:rsidRDefault="00D83C7C" w:rsidP="00D83C7C">
            <w:pPr>
              <w:rPr>
                <w:rFonts w:ascii="Arial" w:hAnsi="Arial" w:cs="Arial"/>
                <w:bCs/>
                <w:color w:val="000000"/>
                <w:sz w:val="18"/>
                <w:szCs w:val="18"/>
              </w:rPr>
            </w:pPr>
            <w:r w:rsidRPr="00131D9F">
              <w:rPr>
                <w:rFonts w:ascii="Arial" w:hAnsi="Arial" w:cs="Arial"/>
                <w:bCs/>
                <w:color w:val="000000"/>
                <w:sz w:val="18"/>
                <w:szCs w:val="18"/>
              </w:rPr>
              <w:t>Annual averages</w:t>
            </w:r>
          </w:p>
        </w:tc>
        <w:tc>
          <w:tcPr>
            <w:tcW w:w="1440" w:type="dxa"/>
            <w:shd w:val="clear" w:color="auto" w:fill="auto"/>
            <w:noWrap/>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12,432</w:t>
            </w:r>
          </w:p>
        </w:tc>
        <w:tc>
          <w:tcPr>
            <w:tcW w:w="1440" w:type="dxa"/>
            <w:shd w:val="clear" w:color="auto" w:fill="auto"/>
            <w:noWrap/>
            <w:vAlign w:val="center"/>
            <w:hideMark/>
          </w:tcPr>
          <w:p w:rsidR="00D83C7C" w:rsidRPr="00D83C7C" w:rsidRDefault="00D83C7C" w:rsidP="00D83C7C">
            <w:pPr>
              <w:jc w:val="center"/>
              <w:rPr>
                <w:rFonts w:ascii="Arial" w:hAnsi="Arial" w:cs="Arial"/>
                <w:color w:val="000000"/>
                <w:sz w:val="18"/>
                <w:szCs w:val="18"/>
              </w:rPr>
            </w:pPr>
          </w:p>
        </w:tc>
        <w:tc>
          <w:tcPr>
            <w:tcW w:w="1440" w:type="dxa"/>
            <w:shd w:val="clear" w:color="auto" w:fill="auto"/>
            <w:noWrap/>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44,568</w:t>
            </w:r>
          </w:p>
        </w:tc>
        <w:tc>
          <w:tcPr>
            <w:tcW w:w="1620" w:type="dxa"/>
            <w:shd w:val="clear" w:color="auto" w:fill="auto"/>
            <w:noWrap/>
            <w:vAlign w:val="center"/>
            <w:hideMark/>
          </w:tcPr>
          <w:p w:rsidR="00D83C7C" w:rsidRPr="00D83C7C" w:rsidRDefault="00D83C7C" w:rsidP="00D83C7C">
            <w:pPr>
              <w:jc w:val="center"/>
              <w:rPr>
                <w:rFonts w:ascii="Arial" w:hAnsi="Arial" w:cs="Arial"/>
                <w:color w:val="000000"/>
                <w:sz w:val="18"/>
                <w:szCs w:val="18"/>
              </w:rPr>
            </w:pPr>
          </w:p>
        </w:tc>
        <w:tc>
          <w:tcPr>
            <w:tcW w:w="2268" w:type="dxa"/>
            <w:shd w:val="clear" w:color="auto" w:fill="auto"/>
            <w:noWrap/>
            <w:vAlign w:val="center"/>
            <w:hideMark/>
          </w:tcPr>
          <w:p w:rsidR="00D83C7C" w:rsidRPr="00D83C7C" w:rsidRDefault="00D83C7C" w:rsidP="00D83C7C">
            <w:pPr>
              <w:jc w:val="center"/>
              <w:rPr>
                <w:rFonts w:ascii="Arial" w:hAnsi="Arial" w:cs="Arial"/>
                <w:color w:val="000000"/>
                <w:sz w:val="18"/>
                <w:szCs w:val="18"/>
              </w:rPr>
            </w:pPr>
            <w:r w:rsidRPr="00D83C7C">
              <w:rPr>
                <w:rFonts w:ascii="Arial" w:hAnsi="Arial" w:cs="Arial"/>
                <w:color w:val="000000"/>
                <w:sz w:val="18"/>
                <w:szCs w:val="18"/>
              </w:rPr>
              <w:t>$4,567,077</w:t>
            </w:r>
          </w:p>
        </w:tc>
      </w:tr>
    </w:tbl>
    <w:p w:rsidR="00D83C7C" w:rsidRDefault="00D83C7C" w:rsidP="00EC0759">
      <w:pPr>
        <w:rPr>
          <w:rFonts w:ascii="Arial" w:hAnsi="Arial" w:cs="Arial"/>
          <w:sz w:val="18"/>
          <w:szCs w:val="18"/>
        </w:rPr>
      </w:pPr>
      <w:r w:rsidRPr="003A1329">
        <w:rPr>
          <w:rFonts w:ascii="Arial" w:hAnsi="Arial" w:cs="Arial"/>
          <w:sz w:val="18"/>
          <w:szCs w:val="18"/>
          <w:vertAlign w:val="superscript"/>
        </w:rPr>
        <w:t>a</w:t>
      </w:r>
      <w:r w:rsidRPr="003A1329">
        <w:rPr>
          <w:rFonts w:ascii="Arial" w:hAnsi="Arial" w:cs="Arial"/>
          <w:sz w:val="18"/>
          <w:szCs w:val="18"/>
        </w:rPr>
        <w:t xml:space="preserve">  </w:t>
      </w:r>
      <w:r>
        <w:rPr>
          <w:rFonts w:ascii="Arial" w:hAnsi="Arial" w:cs="Arial"/>
          <w:sz w:val="18"/>
          <w:szCs w:val="18"/>
        </w:rPr>
        <w:t>Reproduced from EPA ICR No. 1230.27; revised to update phases of implementation during the term of this ICR.</w:t>
      </w:r>
    </w:p>
    <w:p w:rsidR="00E9034C" w:rsidRDefault="00E9034C" w:rsidP="00EC0759">
      <w:pPr>
        <w:rPr>
          <w:rFonts w:ascii="Arial" w:hAnsi="Arial" w:cs="Arial"/>
          <w:sz w:val="18"/>
          <w:szCs w:val="18"/>
        </w:rPr>
      </w:pPr>
    </w:p>
    <w:p w:rsidR="00E9034C" w:rsidRDefault="00E9034C" w:rsidP="00EC0759">
      <w:pPr>
        <w:rPr>
          <w:rFonts w:ascii="Arial" w:hAnsi="Arial" w:cs="Arial"/>
          <w:sz w:val="18"/>
          <w:szCs w:val="18"/>
        </w:rPr>
      </w:pPr>
    </w:p>
    <w:p w:rsidR="00E9034C" w:rsidRDefault="00E9034C">
      <w:r>
        <w:br w:type="page"/>
      </w:r>
    </w:p>
    <w:p w:rsidR="00E9034C" w:rsidRDefault="00233E91" w:rsidP="00233E91">
      <w:pPr>
        <w:jc w:val="center"/>
      </w:pPr>
      <w:r w:rsidRPr="00233E91">
        <w:rPr>
          <w:b/>
        </w:rPr>
        <w:t>Table B-3. New Sources and Modifications in Indian Country Respondent (Facility) Burden and Cost (One-Time and Reoccurring)</w:t>
      </w:r>
    </w:p>
    <w:p w:rsidR="00233E91" w:rsidRPr="00233E91" w:rsidRDefault="00233E91" w:rsidP="00233E91">
      <w:r>
        <w:t>(This table is reproduced verbatim from EPA ICR 1230.27. After it was prepared, the provisions of the rule were chan</w:t>
      </w:r>
      <w:r w:rsidR="001B687A">
        <w:t>ged, rendering the cited timing—i.e., referring to the first 18 months—incorrect.)</w:t>
      </w:r>
    </w:p>
    <w:p w:rsidR="00233E91" w:rsidRDefault="00233E91"/>
    <w:tbl>
      <w:tblPr>
        <w:tblW w:w="14400" w:type="dxa"/>
        <w:jc w:val="center"/>
        <w:tblLayout w:type="fixed"/>
        <w:tblCellMar>
          <w:left w:w="115" w:type="dxa"/>
          <w:right w:w="115" w:type="dxa"/>
        </w:tblCellMar>
        <w:tblLook w:val="00A0"/>
      </w:tblPr>
      <w:tblGrid>
        <w:gridCol w:w="3055"/>
        <w:gridCol w:w="567"/>
        <w:gridCol w:w="812"/>
        <w:gridCol w:w="676"/>
        <w:gridCol w:w="28"/>
        <w:gridCol w:w="634"/>
        <w:gridCol w:w="1018"/>
        <w:gridCol w:w="1080"/>
        <w:gridCol w:w="602"/>
        <w:gridCol w:w="834"/>
        <w:gridCol w:w="912"/>
        <w:gridCol w:w="788"/>
        <w:gridCol w:w="775"/>
        <w:gridCol w:w="775"/>
        <w:gridCol w:w="873"/>
        <w:gridCol w:w="93"/>
        <w:gridCol w:w="878"/>
      </w:tblGrid>
      <w:tr w:rsidR="00233E91" w:rsidRPr="006378CE" w:rsidTr="00233E91">
        <w:trPr>
          <w:trHeight w:val="660"/>
          <w:jc w:val="center"/>
        </w:trPr>
        <w:tc>
          <w:tcPr>
            <w:tcW w:w="3055"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Facility NSR Program</w:t>
            </w:r>
            <w:r w:rsidRPr="006378CE">
              <w:rPr>
                <w:rFonts w:ascii="Arial" w:hAnsi="Arial" w:cs="Arial"/>
                <w:sz w:val="16"/>
                <w:szCs w:val="16"/>
              </w:rPr>
              <w:br/>
              <w:t>Activity</w:t>
            </w:r>
          </w:p>
        </w:tc>
        <w:tc>
          <w:tcPr>
            <w:tcW w:w="2717" w:type="dxa"/>
            <w:gridSpan w:val="5"/>
            <w:tcBorders>
              <w:top w:val="single" w:sz="12" w:space="0" w:color="auto"/>
              <w:left w:val="nil"/>
              <w:bottom w:val="single" w:sz="4" w:space="0" w:color="auto"/>
              <w:right w:val="single" w:sz="4" w:space="0" w:color="000000"/>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 (A)  Labor Hours per Activity per Labor Category</w:t>
            </w:r>
          </w:p>
        </w:tc>
        <w:tc>
          <w:tcPr>
            <w:tcW w:w="1018"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80"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602"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3309" w:type="dxa"/>
            <w:gridSpan w:val="4"/>
            <w:tcBorders>
              <w:top w:val="single" w:sz="12" w:space="0" w:color="auto"/>
              <w:left w:val="nil"/>
              <w:bottom w:val="single" w:sz="4" w:space="0" w:color="auto"/>
              <w:right w:val="single" w:sz="4" w:space="0" w:color="000000"/>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775"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 xml:space="preserve">Total </w:t>
            </w:r>
            <w:r w:rsidRPr="006378CE">
              <w:rPr>
                <w:rFonts w:ascii="Arial" w:hAnsi="Arial" w:cs="Arial"/>
                <w:sz w:val="16"/>
                <w:szCs w:val="16"/>
              </w:rPr>
              <w:br/>
              <w:t>Labor</w:t>
            </w:r>
            <w:r w:rsidRPr="006378CE">
              <w:rPr>
                <w:rFonts w:ascii="Arial" w:hAnsi="Arial" w:cs="Arial"/>
                <w:sz w:val="16"/>
                <w:szCs w:val="16"/>
              </w:rPr>
              <w:br/>
              <w:t>Costs</w:t>
            </w:r>
          </w:p>
        </w:tc>
        <w:tc>
          <w:tcPr>
            <w:tcW w:w="966"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Costs</w:t>
            </w:r>
          </w:p>
        </w:tc>
        <w:tc>
          <w:tcPr>
            <w:tcW w:w="878" w:type="dxa"/>
            <w:vMerge w:val="restart"/>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(F+G)</w:t>
            </w:r>
          </w:p>
        </w:tc>
      </w:tr>
      <w:tr w:rsidR="00233E91" w:rsidRPr="006378CE" w:rsidTr="00233E91">
        <w:trPr>
          <w:trHeight w:val="255"/>
          <w:jc w:val="center"/>
        </w:trPr>
        <w:tc>
          <w:tcPr>
            <w:tcW w:w="3055"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567"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Legal</w:t>
            </w:r>
          </w:p>
        </w:tc>
        <w:tc>
          <w:tcPr>
            <w:tcW w:w="812"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Managerial</w:t>
            </w:r>
          </w:p>
        </w:tc>
        <w:tc>
          <w:tcPr>
            <w:tcW w:w="704" w:type="dxa"/>
            <w:gridSpan w:val="2"/>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Technical</w:t>
            </w:r>
          </w:p>
        </w:tc>
        <w:tc>
          <w:tcPr>
            <w:tcW w:w="634"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Clerical</w:t>
            </w:r>
          </w:p>
        </w:tc>
        <w:tc>
          <w:tcPr>
            <w:tcW w:w="10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1080"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02"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34"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Legal</w:t>
            </w:r>
          </w:p>
        </w:tc>
        <w:tc>
          <w:tcPr>
            <w:tcW w:w="912"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Managerial</w:t>
            </w:r>
          </w:p>
        </w:tc>
        <w:tc>
          <w:tcPr>
            <w:tcW w:w="788"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Technical</w:t>
            </w:r>
          </w:p>
        </w:tc>
        <w:tc>
          <w:tcPr>
            <w:tcW w:w="775" w:type="dxa"/>
            <w:tcBorders>
              <w:top w:val="nil"/>
              <w:left w:val="nil"/>
              <w:bottom w:val="single" w:sz="4" w:space="0" w:color="auto"/>
              <w:right w:val="nil"/>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Clerical</w:t>
            </w:r>
          </w:p>
        </w:tc>
        <w:tc>
          <w:tcPr>
            <w:tcW w:w="775"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966"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78"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rPr>
                <w:rFonts w:ascii="Arial" w:hAnsi="Arial" w:cs="Arial"/>
                <w:sz w:val="16"/>
                <w:szCs w:val="16"/>
              </w:rPr>
            </w:pPr>
          </w:p>
        </w:tc>
      </w:tr>
      <w:tr w:rsidR="00233E91" w:rsidRPr="006378CE" w:rsidTr="00233E91">
        <w:trPr>
          <w:trHeight w:val="270"/>
          <w:jc w:val="center"/>
        </w:trPr>
        <w:tc>
          <w:tcPr>
            <w:tcW w:w="3055"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567"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12"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04" w:type="dxa"/>
            <w:gridSpan w:val="2"/>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34"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1080"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02"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34"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912"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788"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$65 </w:t>
            </w:r>
          </w:p>
        </w:tc>
        <w:tc>
          <w:tcPr>
            <w:tcW w:w="775" w:type="dxa"/>
            <w:tcBorders>
              <w:top w:val="nil"/>
              <w:left w:val="nil"/>
              <w:bottom w:val="double" w:sz="6" w:space="0" w:color="auto"/>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$49 </w:t>
            </w:r>
          </w:p>
        </w:tc>
        <w:tc>
          <w:tcPr>
            <w:tcW w:w="775"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966"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78"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rPr>
                <w:rFonts w:ascii="Arial" w:hAnsi="Arial" w:cs="Arial"/>
                <w:sz w:val="16"/>
                <w:szCs w:val="16"/>
              </w:rPr>
            </w:pPr>
          </w:p>
        </w:tc>
      </w:tr>
      <w:tr w:rsidR="00233E91" w:rsidRPr="006378CE" w:rsidTr="00233E91">
        <w:trPr>
          <w:trHeight w:val="285"/>
          <w:jc w:val="center"/>
        </w:trPr>
        <w:tc>
          <w:tcPr>
            <w:tcW w:w="3055" w:type="dxa"/>
            <w:tcBorders>
              <w:top w:val="nil"/>
              <w:left w:val="single" w:sz="12" w:space="0" w:color="auto"/>
              <w:bottom w:val="nil"/>
              <w:right w:val="single" w:sz="4" w:space="0" w:color="auto"/>
            </w:tcBorders>
            <w:tcMar>
              <w:left w:w="43" w:type="dxa"/>
              <w:right w:w="43" w:type="dxa"/>
            </w:tcMar>
            <w:vAlign w:val="center"/>
          </w:tcPr>
          <w:p w:rsidR="00233E91" w:rsidRPr="006378CE" w:rsidRDefault="00233E91" w:rsidP="00233E91">
            <w:pPr>
              <w:jc w:val="center"/>
              <w:rPr>
                <w:rFonts w:ascii="Arial" w:hAnsi="Arial" w:cs="Arial"/>
                <w:b/>
                <w:bCs/>
                <w:sz w:val="16"/>
                <w:szCs w:val="16"/>
              </w:rPr>
            </w:pPr>
            <w:r w:rsidRPr="006378CE">
              <w:rPr>
                <w:rFonts w:ascii="Arial" w:hAnsi="Arial" w:cs="Arial"/>
                <w:b/>
                <w:bCs/>
                <w:sz w:val="16"/>
                <w:szCs w:val="16"/>
              </w:rPr>
              <w:t>NEW/MODIFIED MINOR SOURCES AFTER THE FIRST 18 MONTHS</w:t>
            </w:r>
            <w:r w:rsidRPr="006378CE">
              <w:rPr>
                <w:rFonts w:ascii="Arial" w:hAnsi="Arial" w:cs="Arial"/>
                <w:b/>
                <w:bCs/>
                <w:sz w:val="16"/>
                <w:szCs w:val="16"/>
              </w:rPr>
              <w:br/>
            </w:r>
          </w:p>
        </w:tc>
        <w:tc>
          <w:tcPr>
            <w:tcW w:w="567" w:type="dxa"/>
            <w:tcBorders>
              <w:top w:val="nil"/>
              <w:left w:val="nil"/>
              <w:bottom w:val="nil"/>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12" w:type="dxa"/>
            <w:tcBorders>
              <w:top w:val="nil"/>
              <w:left w:val="nil"/>
              <w:bottom w:val="nil"/>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p>
        </w:tc>
        <w:tc>
          <w:tcPr>
            <w:tcW w:w="704" w:type="dxa"/>
            <w:gridSpan w:val="2"/>
            <w:tcBorders>
              <w:top w:val="nil"/>
              <w:left w:val="nil"/>
              <w:bottom w:val="nil"/>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p>
        </w:tc>
        <w:tc>
          <w:tcPr>
            <w:tcW w:w="634" w:type="dxa"/>
            <w:tcBorders>
              <w:top w:val="nil"/>
              <w:left w:val="nil"/>
              <w:bottom w:val="nil"/>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p>
        </w:tc>
        <w:tc>
          <w:tcPr>
            <w:tcW w:w="1018" w:type="dxa"/>
            <w:tcBorders>
              <w:top w:val="nil"/>
              <w:left w:val="nil"/>
              <w:bottom w:val="nil"/>
              <w:right w:val="nil"/>
            </w:tcBorders>
            <w:tcMar>
              <w:left w:w="43" w:type="dxa"/>
              <w:right w:w="43" w:type="dxa"/>
            </w:tcMar>
            <w:vAlign w:val="center"/>
          </w:tcPr>
          <w:p w:rsidR="00233E91" w:rsidRPr="006378CE" w:rsidRDefault="00233E91" w:rsidP="00233E91">
            <w:pPr>
              <w:jc w:val="center"/>
              <w:rPr>
                <w:rFonts w:ascii="Arial" w:hAnsi="Arial" w:cs="Arial"/>
                <w:sz w:val="16"/>
                <w:szCs w:val="16"/>
              </w:rPr>
            </w:pPr>
          </w:p>
        </w:tc>
        <w:tc>
          <w:tcPr>
            <w:tcW w:w="1080" w:type="dxa"/>
            <w:tcBorders>
              <w:top w:val="nil"/>
              <w:left w:val="nil"/>
              <w:bottom w:val="nil"/>
              <w:right w:val="nil"/>
            </w:tcBorders>
            <w:tcMar>
              <w:left w:w="43" w:type="dxa"/>
              <w:right w:w="43" w:type="dxa"/>
            </w:tcMar>
            <w:vAlign w:val="center"/>
          </w:tcPr>
          <w:p w:rsidR="00233E91" w:rsidRPr="006378CE" w:rsidRDefault="00233E91" w:rsidP="00233E91">
            <w:pPr>
              <w:jc w:val="center"/>
              <w:rPr>
                <w:rFonts w:ascii="Arial" w:hAnsi="Arial" w:cs="Arial"/>
                <w:sz w:val="16"/>
                <w:szCs w:val="16"/>
              </w:rPr>
            </w:pPr>
          </w:p>
        </w:tc>
        <w:tc>
          <w:tcPr>
            <w:tcW w:w="602" w:type="dxa"/>
            <w:tcBorders>
              <w:top w:val="nil"/>
              <w:left w:val="nil"/>
              <w:bottom w:val="nil"/>
              <w:right w:val="nil"/>
            </w:tcBorders>
            <w:tcMar>
              <w:left w:w="43" w:type="dxa"/>
              <w:right w:w="43" w:type="dxa"/>
            </w:tcMar>
            <w:vAlign w:val="center"/>
          </w:tcPr>
          <w:p w:rsidR="00233E91" w:rsidRPr="006378CE" w:rsidRDefault="00233E91" w:rsidP="00233E91">
            <w:pPr>
              <w:jc w:val="center"/>
              <w:rPr>
                <w:rFonts w:ascii="Arial" w:hAnsi="Arial" w:cs="Arial"/>
                <w:sz w:val="16"/>
                <w:szCs w:val="16"/>
              </w:rPr>
            </w:pPr>
          </w:p>
        </w:tc>
        <w:tc>
          <w:tcPr>
            <w:tcW w:w="834" w:type="dxa"/>
            <w:tcBorders>
              <w:top w:val="nil"/>
              <w:left w:val="nil"/>
              <w:bottom w:val="nil"/>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p>
        </w:tc>
        <w:tc>
          <w:tcPr>
            <w:tcW w:w="912" w:type="dxa"/>
            <w:tcBorders>
              <w:top w:val="nil"/>
              <w:left w:val="nil"/>
              <w:bottom w:val="nil"/>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p>
        </w:tc>
        <w:tc>
          <w:tcPr>
            <w:tcW w:w="788" w:type="dxa"/>
            <w:tcBorders>
              <w:top w:val="nil"/>
              <w:left w:val="nil"/>
              <w:bottom w:val="nil"/>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p>
        </w:tc>
        <w:tc>
          <w:tcPr>
            <w:tcW w:w="775" w:type="dxa"/>
            <w:tcBorders>
              <w:top w:val="nil"/>
              <w:left w:val="nil"/>
              <w:bottom w:val="nil"/>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p>
        </w:tc>
        <w:tc>
          <w:tcPr>
            <w:tcW w:w="775" w:type="dxa"/>
            <w:tcBorders>
              <w:top w:val="nil"/>
              <w:left w:val="nil"/>
              <w:bottom w:val="nil"/>
              <w:right w:val="nil"/>
            </w:tcBorders>
            <w:tcMar>
              <w:left w:w="43" w:type="dxa"/>
              <w:right w:w="43" w:type="dxa"/>
            </w:tcMar>
            <w:vAlign w:val="center"/>
          </w:tcPr>
          <w:p w:rsidR="00233E91" w:rsidRPr="006378CE" w:rsidRDefault="00233E91" w:rsidP="00233E91">
            <w:pPr>
              <w:jc w:val="center"/>
              <w:rPr>
                <w:rFonts w:ascii="Arial" w:hAnsi="Arial" w:cs="Arial"/>
                <w:sz w:val="16"/>
                <w:szCs w:val="16"/>
              </w:rPr>
            </w:pPr>
          </w:p>
        </w:tc>
        <w:tc>
          <w:tcPr>
            <w:tcW w:w="966" w:type="dxa"/>
            <w:gridSpan w:val="2"/>
            <w:tcBorders>
              <w:top w:val="nil"/>
              <w:left w:val="nil"/>
              <w:bottom w:val="nil"/>
              <w:right w:val="nil"/>
            </w:tcBorders>
            <w:tcMar>
              <w:left w:w="43" w:type="dxa"/>
              <w:right w:w="43" w:type="dxa"/>
            </w:tcMar>
            <w:vAlign w:val="center"/>
          </w:tcPr>
          <w:p w:rsidR="00233E91" w:rsidRPr="006378CE" w:rsidRDefault="00233E91" w:rsidP="00233E91">
            <w:pPr>
              <w:jc w:val="center"/>
              <w:rPr>
                <w:rFonts w:ascii="Arial" w:hAnsi="Arial" w:cs="Arial"/>
                <w:sz w:val="16"/>
                <w:szCs w:val="16"/>
              </w:rPr>
            </w:pPr>
          </w:p>
        </w:tc>
        <w:tc>
          <w:tcPr>
            <w:tcW w:w="878" w:type="dxa"/>
            <w:tcBorders>
              <w:top w:val="nil"/>
              <w:left w:val="nil"/>
              <w:bottom w:val="nil"/>
              <w:right w:val="single" w:sz="12"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70"/>
          <w:jc w:val="center"/>
        </w:trPr>
        <w:tc>
          <w:tcPr>
            <w:tcW w:w="3055" w:type="dxa"/>
            <w:tcBorders>
              <w:top w:val="double" w:sz="6" w:space="0" w:color="auto"/>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rPr>
                <w:rFonts w:ascii="Arial" w:hAnsi="Arial" w:cs="Arial"/>
                <w:sz w:val="16"/>
                <w:szCs w:val="16"/>
              </w:rPr>
            </w:pPr>
            <w:r w:rsidRPr="006378CE">
              <w:rPr>
                <w:rFonts w:ascii="Arial" w:hAnsi="Arial" w:cs="Arial"/>
                <w:sz w:val="16"/>
                <w:szCs w:val="16"/>
              </w:rPr>
              <w:t>1. Preparation and Planning</w:t>
            </w:r>
          </w:p>
        </w:tc>
        <w:tc>
          <w:tcPr>
            <w:tcW w:w="11345" w:type="dxa"/>
            <w:gridSpan w:val="16"/>
            <w:tcBorders>
              <w:top w:val="double" w:sz="6" w:space="0" w:color="auto"/>
              <w:left w:val="nil"/>
              <w:bottom w:val="nil"/>
              <w:right w:val="single" w:sz="12" w:space="0" w:color="000000"/>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a. Determination of compliance requirements (#)</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10</w:t>
            </w: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$522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$751 </w:t>
            </w: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$751 </w:t>
            </w:r>
          </w:p>
        </w:tc>
      </w:tr>
      <w:tr w:rsidR="00233E91" w:rsidRPr="006378CE" w:rsidTr="00233E91">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b. Obtain guidance on data needs (#)</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 </w:t>
            </w: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 </w:t>
            </w:r>
          </w:p>
        </w:tc>
      </w:tr>
      <w:tr w:rsidR="00233E91" w:rsidRPr="006378CE" w:rsidTr="00233E91">
        <w:trPr>
          <w:trHeight w:val="270"/>
          <w:jc w:val="center"/>
        </w:trPr>
        <w:tc>
          <w:tcPr>
            <w:tcW w:w="3055" w:type="dxa"/>
            <w:tcBorders>
              <w:top w:val="nil"/>
              <w:left w:val="single" w:sz="12" w:space="0" w:color="auto"/>
              <w:bottom w:val="double" w:sz="6" w:space="0" w:color="auto"/>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c. Preparation of PTE for NSR pollutants (#)</w:t>
            </w:r>
          </w:p>
        </w:tc>
        <w:tc>
          <w:tcPr>
            <w:tcW w:w="567"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12"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76"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662" w:type="dxa"/>
            <w:gridSpan w:val="2"/>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18"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22</w:t>
            </w: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$458 </w:t>
            </w: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$1,045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$97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$1,600 </w:t>
            </w: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971" w:type="dxa"/>
            <w:gridSpan w:val="2"/>
            <w:tcBorders>
              <w:top w:val="nil"/>
              <w:left w:val="nil"/>
              <w:bottom w:val="double" w:sz="6" w:space="0" w:color="auto"/>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$1,600 </w:t>
            </w:r>
          </w:p>
        </w:tc>
      </w:tr>
      <w:tr w:rsidR="00233E91" w:rsidRPr="006378CE" w:rsidTr="00233E91">
        <w:trPr>
          <w:trHeight w:val="270"/>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177" w:hanging="177"/>
              <w:rPr>
                <w:rFonts w:ascii="Arial" w:hAnsi="Arial" w:cs="Arial"/>
                <w:sz w:val="16"/>
                <w:szCs w:val="16"/>
              </w:rPr>
            </w:pPr>
            <w:r w:rsidRPr="006378CE">
              <w:rPr>
                <w:rFonts w:ascii="Arial" w:hAnsi="Arial" w:cs="Arial"/>
                <w:sz w:val="16"/>
                <w:szCs w:val="16"/>
              </w:rPr>
              <w:t>2. Data Collection and Analysis (Surveys &amp; Studies)</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80" w:type="dxa"/>
            <w:tcBorders>
              <w:top w:val="double" w:sz="6" w:space="0" w:color="auto"/>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02" w:type="dxa"/>
            <w:tcBorders>
              <w:top w:val="double" w:sz="6" w:space="0" w:color="auto"/>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34" w:type="dxa"/>
            <w:tcBorders>
              <w:top w:val="double" w:sz="6" w:space="0" w:color="auto"/>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912" w:type="dxa"/>
            <w:tcBorders>
              <w:top w:val="double" w:sz="6" w:space="0" w:color="auto"/>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88" w:type="dxa"/>
            <w:tcBorders>
              <w:top w:val="double" w:sz="6" w:space="0" w:color="auto"/>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75" w:type="dxa"/>
            <w:tcBorders>
              <w:top w:val="double" w:sz="6" w:space="0" w:color="auto"/>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75" w:type="dxa"/>
            <w:tcBorders>
              <w:top w:val="double" w:sz="6" w:space="0" w:color="auto"/>
              <w:left w:val="nil"/>
              <w:bottom w:val="nil"/>
              <w:right w:val="nil"/>
            </w:tcBorders>
            <w:noWrap/>
            <w:tcMar>
              <w:left w:w="43" w:type="dxa"/>
              <w:right w:w="43" w:type="dxa"/>
            </w:tcMar>
            <w:vAlign w:val="center"/>
          </w:tcPr>
          <w:p w:rsidR="00233E91" w:rsidRPr="006378CE" w:rsidRDefault="00233E91" w:rsidP="00233E91">
            <w:pPr>
              <w:rPr>
                <w:rFonts w:ascii="Arial" w:hAnsi="Arial" w:cs="Arial"/>
                <w:sz w:val="16"/>
                <w:szCs w:val="16"/>
              </w:rPr>
            </w:pPr>
            <w:r w:rsidRPr="006378CE">
              <w:rPr>
                <w:rFonts w:ascii="Arial" w:hAnsi="Arial" w:cs="Arial"/>
                <w:sz w:val="16"/>
                <w:szCs w:val="16"/>
              </w:rPr>
              <w:t> </w:t>
            </w:r>
          </w:p>
        </w:tc>
        <w:tc>
          <w:tcPr>
            <w:tcW w:w="873" w:type="dxa"/>
            <w:tcBorders>
              <w:top w:val="double" w:sz="6" w:space="0" w:color="auto"/>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70"/>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a. Conduct ambient air modeling (#)</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40</w:t>
            </w: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0.02</w:t>
            </w: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0.9</w:t>
            </w: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 </w:t>
            </w: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$61 </w:t>
            </w: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$200</w:t>
            </w: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 </w:t>
            </w:r>
          </w:p>
        </w:tc>
      </w:tr>
      <w:tr w:rsidR="00233E91" w:rsidRPr="006378CE" w:rsidTr="00233E91">
        <w:trPr>
          <w:trHeight w:val="270"/>
          <w:jc w:val="center"/>
        </w:trPr>
        <w:tc>
          <w:tcPr>
            <w:tcW w:w="3055" w:type="dxa"/>
            <w:tcBorders>
              <w:top w:val="double" w:sz="6" w:space="0" w:color="auto"/>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rPr>
                <w:rFonts w:ascii="Arial" w:hAnsi="Arial" w:cs="Arial"/>
                <w:sz w:val="16"/>
                <w:szCs w:val="16"/>
              </w:rPr>
            </w:pPr>
            <w:r w:rsidRPr="006378CE">
              <w:rPr>
                <w:rFonts w:ascii="Arial" w:hAnsi="Arial" w:cs="Arial"/>
                <w:sz w:val="16"/>
                <w:szCs w:val="16"/>
              </w:rPr>
              <w:t>3. Permit Application</w:t>
            </w:r>
          </w:p>
        </w:tc>
        <w:tc>
          <w:tcPr>
            <w:tcW w:w="11345" w:type="dxa"/>
            <w:gridSpan w:val="16"/>
            <w:tcBorders>
              <w:top w:val="double" w:sz="6" w:space="0" w:color="auto"/>
              <w:left w:val="nil"/>
              <w:bottom w:val="nil"/>
              <w:right w:val="single" w:sz="12" w:space="0" w:color="000000"/>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a. Preparation and submittal of Permit Application (#)</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40</w:t>
            </w: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62</w:t>
            </w: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$458 </w:t>
            </w: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$2,612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$776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$4,075 </w:t>
            </w: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$25.00</w:t>
            </w: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$4,100 </w:t>
            </w:r>
          </w:p>
        </w:tc>
      </w:tr>
      <w:tr w:rsidR="00233E91" w:rsidRPr="006378CE" w:rsidTr="00233E91">
        <w:trPr>
          <w:trHeight w:val="255"/>
          <w:jc w:val="center"/>
        </w:trPr>
        <w:tc>
          <w:tcPr>
            <w:tcW w:w="3055" w:type="dxa"/>
            <w:tcBorders>
              <w:top w:val="nil"/>
              <w:left w:val="single" w:sz="12" w:space="0" w:color="auto"/>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b. Public hearing (#)</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0.05</w:t>
            </w: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$117 </w:t>
            </w: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$1.25</w:t>
            </w: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$119 </w:t>
            </w:r>
          </w:p>
        </w:tc>
      </w:tr>
      <w:tr w:rsidR="00233E91" w:rsidRPr="006378CE" w:rsidTr="00233E91">
        <w:trPr>
          <w:trHeight w:val="270"/>
          <w:jc w:val="center"/>
        </w:trPr>
        <w:tc>
          <w:tcPr>
            <w:tcW w:w="3055" w:type="dxa"/>
            <w:tcBorders>
              <w:top w:val="nil"/>
              <w:left w:val="single" w:sz="12" w:space="0" w:color="auto"/>
              <w:bottom w:val="double" w:sz="6" w:space="0" w:color="auto"/>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c. Revisions to permit (#)</w:t>
            </w:r>
          </w:p>
        </w:tc>
        <w:tc>
          <w:tcPr>
            <w:tcW w:w="567"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12"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76"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62" w:type="dxa"/>
            <w:gridSpan w:val="2"/>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18"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0.2</w:t>
            </w:r>
          </w:p>
        </w:tc>
        <w:tc>
          <w:tcPr>
            <w:tcW w:w="602"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834"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912"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788"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 </w:t>
            </w:r>
          </w:p>
        </w:tc>
        <w:tc>
          <w:tcPr>
            <w:tcW w:w="775"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 </w:t>
            </w:r>
          </w:p>
        </w:tc>
        <w:tc>
          <w:tcPr>
            <w:tcW w:w="775"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$117 </w:t>
            </w:r>
          </w:p>
        </w:tc>
        <w:tc>
          <w:tcPr>
            <w:tcW w:w="873"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$5.00</w:t>
            </w:r>
          </w:p>
        </w:tc>
        <w:tc>
          <w:tcPr>
            <w:tcW w:w="971" w:type="dxa"/>
            <w:gridSpan w:val="2"/>
            <w:tcBorders>
              <w:top w:val="nil"/>
              <w:left w:val="nil"/>
              <w:bottom w:val="double" w:sz="6" w:space="0" w:color="auto"/>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$122 </w:t>
            </w:r>
          </w:p>
        </w:tc>
      </w:tr>
      <w:tr w:rsidR="00233E91" w:rsidRPr="006378CE" w:rsidTr="00233E91">
        <w:trPr>
          <w:trHeight w:val="465"/>
          <w:jc w:val="center"/>
        </w:trPr>
        <w:tc>
          <w:tcPr>
            <w:tcW w:w="3055" w:type="dxa"/>
            <w:tcBorders>
              <w:top w:val="nil"/>
              <w:left w:val="single" w:sz="12" w:space="0" w:color="auto"/>
              <w:bottom w:val="nil"/>
              <w:right w:val="single" w:sz="4" w:space="0" w:color="auto"/>
            </w:tcBorders>
            <w:tcMar>
              <w:left w:w="43" w:type="dxa"/>
              <w:right w:w="43" w:type="dxa"/>
            </w:tcMar>
            <w:vAlign w:val="center"/>
          </w:tcPr>
          <w:p w:rsidR="00233E91" w:rsidRPr="006378CE" w:rsidRDefault="00233E91" w:rsidP="00233E91">
            <w:pPr>
              <w:tabs>
                <w:tab w:val="left" w:pos="167"/>
                <w:tab w:val="left" w:pos="347"/>
                <w:tab w:val="left" w:pos="537"/>
              </w:tabs>
              <w:ind w:left="447" w:hanging="447"/>
              <w:rPr>
                <w:rFonts w:ascii="Arial" w:hAnsi="Arial" w:cs="Arial"/>
                <w:sz w:val="16"/>
                <w:szCs w:val="16"/>
              </w:rPr>
            </w:pPr>
            <w:r w:rsidRPr="006378CE">
              <w:rPr>
                <w:rFonts w:ascii="Arial" w:hAnsi="Arial" w:cs="Arial"/>
                <w:sz w:val="16"/>
                <w:szCs w:val="16"/>
              </w:rPr>
              <w:t>4. Acquisition, Installation, and Use of Technology and Systems</w:t>
            </w:r>
          </w:p>
        </w:tc>
        <w:tc>
          <w:tcPr>
            <w:tcW w:w="11345" w:type="dxa"/>
            <w:gridSpan w:val="16"/>
            <w:tcBorders>
              <w:top w:val="double" w:sz="6" w:space="0" w:color="auto"/>
              <w:left w:val="nil"/>
              <w:bottom w:val="nil"/>
              <w:right w:val="single" w:sz="12" w:space="0" w:color="000000"/>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465"/>
          <w:jc w:val="center"/>
        </w:trPr>
        <w:tc>
          <w:tcPr>
            <w:tcW w:w="3055" w:type="dxa"/>
            <w:tcBorders>
              <w:top w:val="nil"/>
              <w:left w:val="single" w:sz="12" w:space="0" w:color="auto"/>
              <w:bottom w:val="single" w:sz="4" w:space="0" w:color="auto"/>
              <w:right w:val="single" w:sz="4" w:space="0" w:color="auto"/>
            </w:tcBorders>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 xml:space="preserve">a. Control device operating parameter (#) (emission) monitoring system </w:t>
            </w:r>
          </w:p>
        </w:tc>
        <w:tc>
          <w:tcPr>
            <w:tcW w:w="567" w:type="dxa"/>
            <w:tcBorders>
              <w:top w:val="nil"/>
              <w:left w:val="nil"/>
              <w:bottom w:val="single" w:sz="4" w:space="0" w:color="auto"/>
              <w:right w:val="nil"/>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12" w:type="dxa"/>
            <w:tcBorders>
              <w:top w:val="nil"/>
              <w:left w:val="nil"/>
              <w:bottom w:val="single" w:sz="4" w:space="0" w:color="auto"/>
              <w:right w:val="nil"/>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76" w:type="dxa"/>
            <w:tcBorders>
              <w:top w:val="nil"/>
              <w:left w:val="nil"/>
              <w:bottom w:val="single" w:sz="4" w:space="0" w:color="auto"/>
              <w:right w:val="nil"/>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20</w:t>
            </w:r>
          </w:p>
        </w:tc>
        <w:tc>
          <w:tcPr>
            <w:tcW w:w="662" w:type="dxa"/>
            <w:gridSpan w:val="2"/>
            <w:tcBorders>
              <w:top w:val="nil"/>
              <w:left w:val="nil"/>
              <w:bottom w:val="single" w:sz="4" w:space="0" w:color="auto"/>
              <w:right w:val="nil"/>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18" w:type="dxa"/>
            <w:tcBorders>
              <w:top w:val="nil"/>
              <w:left w:val="nil"/>
              <w:bottom w:val="single" w:sz="4"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0.05</w:t>
            </w:r>
          </w:p>
        </w:tc>
        <w:tc>
          <w:tcPr>
            <w:tcW w:w="602" w:type="dxa"/>
            <w:tcBorders>
              <w:top w:val="nil"/>
              <w:left w:val="nil"/>
              <w:bottom w:val="single" w:sz="4"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34" w:type="dxa"/>
            <w:tcBorders>
              <w:top w:val="nil"/>
              <w:left w:val="nil"/>
              <w:bottom w:val="single" w:sz="4"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2" w:type="dxa"/>
            <w:tcBorders>
              <w:top w:val="nil"/>
              <w:left w:val="nil"/>
              <w:bottom w:val="single" w:sz="4"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788" w:type="dxa"/>
            <w:tcBorders>
              <w:top w:val="nil"/>
              <w:left w:val="nil"/>
              <w:bottom w:val="single" w:sz="4"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$65 </w:t>
            </w:r>
          </w:p>
        </w:tc>
        <w:tc>
          <w:tcPr>
            <w:tcW w:w="775" w:type="dxa"/>
            <w:tcBorders>
              <w:top w:val="nil"/>
              <w:left w:val="nil"/>
              <w:bottom w:val="single" w:sz="4"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 </w:t>
            </w:r>
          </w:p>
        </w:tc>
        <w:tc>
          <w:tcPr>
            <w:tcW w:w="775" w:type="dxa"/>
            <w:tcBorders>
              <w:top w:val="nil"/>
              <w:left w:val="nil"/>
              <w:bottom w:val="single" w:sz="4"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$93 </w:t>
            </w:r>
          </w:p>
        </w:tc>
        <w:tc>
          <w:tcPr>
            <w:tcW w:w="873" w:type="dxa"/>
            <w:tcBorders>
              <w:top w:val="nil"/>
              <w:left w:val="nil"/>
              <w:bottom w:val="single" w:sz="4"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71" w:type="dxa"/>
            <w:gridSpan w:val="2"/>
            <w:tcBorders>
              <w:top w:val="nil"/>
              <w:left w:val="nil"/>
              <w:bottom w:val="single" w:sz="4" w:space="0" w:color="auto"/>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$93 </w:t>
            </w:r>
          </w:p>
        </w:tc>
      </w:tr>
      <w:tr w:rsidR="00233E91" w:rsidRPr="006378CE" w:rsidTr="00233E91">
        <w:trPr>
          <w:trHeight w:val="270"/>
          <w:jc w:val="center"/>
        </w:trPr>
        <w:tc>
          <w:tcPr>
            <w:tcW w:w="3055" w:type="dxa"/>
            <w:tcBorders>
              <w:top w:val="double" w:sz="6" w:space="0" w:color="auto"/>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rPr>
                <w:rFonts w:ascii="Arial" w:hAnsi="Arial" w:cs="Arial"/>
                <w:sz w:val="16"/>
                <w:szCs w:val="16"/>
              </w:rPr>
            </w:pPr>
            <w:r w:rsidRPr="006378CE">
              <w:rPr>
                <w:rFonts w:ascii="Arial" w:hAnsi="Arial" w:cs="Arial"/>
                <w:sz w:val="16"/>
                <w:szCs w:val="16"/>
              </w:rPr>
              <w:t>5. Reporting Requirements</w:t>
            </w:r>
          </w:p>
        </w:tc>
        <w:tc>
          <w:tcPr>
            <w:tcW w:w="11345" w:type="dxa"/>
            <w:gridSpan w:val="16"/>
            <w:tcBorders>
              <w:top w:val="double" w:sz="6" w:space="0" w:color="auto"/>
              <w:left w:val="nil"/>
              <w:bottom w:val="nil"/>
              <w:right w:val="single" w:sz="12" w:space="0" w:color="000000"/>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a. Read instructions (#)</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6</w:t>
            </w: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$490 </w:t>
            </w: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$490 </w:t>
            </w:r>
          </w:p>
        </w:tc>
      </w:tr>
      <w:tr w:rsidR="00233E91" w:rsidRPr="006378CE" w:rsidTr="00233E91">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b. Required activities (#)</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c. Create information</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55"/>
          <w:jc w:val="center"/>
        </w:trPr>
        <w:tc>
          <w:tcPr>
            <w:tcW w:w="3055" w:type="dxa"/>
            <w:tcBorders>
              <w:top w:val="nil"/>
              <w:left w:val="single" w:sz="12" w:space="0" w:color="auto"/>
              <w:bottom w:val="nil"/>
              <w:right w:val="single" w:sz="4" w:space="0" w:color="auto"/>
            </w:tcBorders>
            <w:tcMar>
              <w:left w:w="43" w:type="dxa"/>
              <w:right w:w="43" w:type="dxa"/>
            </w:tcMar>
            <w:vAlign w:val="center"/>
          </w:tcPr>
          <w:p w:rsidR="00233E91" w:rsidRPr="006378CE" w:rsidRDefault="00233E91" w:rsidP="00233E91">
            <w:pPr>
              <w:tabs>
                <w:tab w:val="left" w:pos="167"/>
                <w:tab w:val="left" w:pos="347"/>
                <w:tab w:val="left" w:pos="537"/>
              </w:tabs>
              <w:ind w:left="447" w:hanging="447"/>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 Conduct control device performance test (#)</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40</w:t>
            </w: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0.02</w:t>
            </w: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$18 </w:t>
            </w: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$8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$78 </w:t>
            </w: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$1,000 </w:t>
            </w: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$1,078 </w:t>
            </w:r>
          </w:p>
        </w:tc>
      </w:tr>
      <w:tr w:rsidR="00233E91" w:rsidRPr="006378CE" w:rsidTr="00233E91">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d. Gather existing information (#)</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10</w:t>
            </w: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$522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$97 </w:t>
            </w: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$619 </w:t>
            </w: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$619 </w:t>
            </w:r>
          </w:p>
        </w:tc>
      </w:tr>
      <w:tr w:rsidR="00233E91" w:rsidRPr="006378CE" w:rsidTr="00233E91">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e. Write reports</w:t>
            </w:r>
          </w:p>
        </w:tc>
        <w:tc>
          <w:tcPr>
            <w:tcW w:w="56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7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6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10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108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91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8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73"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971"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55"/>
          <w:jc w:val="center"/>
        </w:trPr>
        <w:tc>
          <w:tcPr>
            <w:tcW w:w="3055" w:type="dxa"/>
            <w:tcBorders>
              <w:top w:val="nil"/>
              <w:left w:val="single" w:sz="12" w:space="0" w:color="auto"/>
              <w:right w:val="single" w:sz="4" w:space="0" w:color="auto"/>
            </w:tcBorders>
            <w:noWrap/>
            <w:tcMar>
              <w:left w:w="43" w:type="dxa"/>
              <w:right w:w="43" w:type="dxa"/>
            </w:tcMar>
            <w:vAlign w:val="center"/>
          </w:tcPr>
          <w:p w:rsidR="00233E91" w:rsidRPr="006378CE" w:rsidRDefault="00233E91" w:rsidP="00233E91">
            <w:pPr>
              <w:tabs>
                <w:tab w:val="left" w:pos="347"/>
              </w:tabs>
              <w:ind w:left="447" w:hanging="447"/>
              <w:rPr>
                <w:rFonts w:ascii="Arial" w:hAnsi="Arial" w:cs="Arial"/>
                <w:sz w:val="16"/>
                <w:szCs w:val="16"/>
              </w:rPr>
            </w:pPr>
            <w:r w:rsidRPr="006378CE">
              <w:rPr>
                <w:rFonts w:ascii="Arial" w:hAnsi="Arial" w:cs="Arial"/>
                <w:sz w:val="16"/>
                <w:szCs w:val="16"/>
              </w:rPr>
              <w:tab/>
              <w:t>i. Initial notification of intent to constr/modify (#)</w:t>
            </w:r>
          </w:p>
        </w:tc>
        <w:tc>
          <w:tcPr>
            <w:tcW w:w="567"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12"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676"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62" w:type="dxa"/>
            <w:gridSpan w:val="2"/>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18"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2"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9</w:t>
            </w:r>
          </w:p>
        </w:tc>
        <w:tc>
          <w:tcPr>
            <w:tcW w:w="834"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912"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788"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 </w:t>
            </w:r>
          </w:p>
        </w:tc>
        <w:tc>
          <w:tcPr>
            <w:tcW w:w="775"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$97 </w:t>
            </w:r>
          </w:p>
        </w:tc>
        <w:tc>
          <w:tcPr>
            <w:tcW w:w="775"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$702 </w:t>
            </w:r>
          </w:p>
        </w:tc>
        <w:tc>
          <w:tcPr>
            <w:tcW w:w="873" w:type="dxa"/>
            <w:tcBorders>
              <w:top w:val="nil"/>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$25.00</w:t>
            </w:r>
          </w:p>
        </w:tc>
        <w:tc>
          <w:tcPr>
            <w:tcW w:w="971" w:type="dxa"/>
            <w:gridSpan w:val="2"/>
            <w:tcBorders>
              <w:top w:val="nil"/>
              <w:left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$727 </w:t>
            </w:r>
          </w:p>
        </w:tc>
      </w:tr>
      <w:tr w:rsidR="00233E91" w:rsidRPr="006378CE" w:rsidTr="00233E91">
        <w:trPr>
          <w:trHeight w:val="255"/>
          <w:jc w:val="center"/>
        </w:trPr>
        <w:tc>
          <w:tcPr>
            <w:tcW w:w="3055" w:type="dxa"/>
            <w:tcBorders>
              <w:top w:val="nil"/>
              <w:left w:val="single" w:sz="12" w:space="0" w:color="auto"/>
              <w:bottom w:val="single" w:sz="12" w:space="0" w:color="auto"/>
              <w:right w:val="single" w:sz="4" w:space="0" w:color="auto"/>
            </w:tcBorders>
            <w:noWrap/>
            <w:tcMar>
              <w:left w:w="43" w:type="dxa"/>
              <w:right w:w="43" w:type="dxa"/>
            </w:tcMar>
            <w:vAlign w:val="center"/>
          </w:tcPr>
          <w:p w:rsidR="00233E91" w:rsidRPr="006378CE" w:rsidRDefault="00233E91" w:rsidP="00233E91">
            <w:pPr>
              <w:tabs>
                <w:tab w:val="left" w:pos="347"/>
              </w:tabs>
              <w:rPr>
                <w:rFonts w:ascii="Arial" w:hAnsi="Arial" w:cs="Arial"/>
                <w:sz w:val="16"/>
                <w:szCs w:val="16"/>
              </w:rPr>
            </w:pPr>
            <w:r w:rsidRPr="006378CE">
              <w:rPr>
                <w:rFonts w:ascii="Arial" w:hAnsi="Arial" w:cs="Arial"/>
                <w:sz w:val="16"/>
                <w:szCs w:val="16"/>
              </w:rPr>
              <w:tab/>
              <w:t>ii. Performance test notification (#)</w:t>
            </w:r>
          </w:p>
        </w:tc>
        <w:tc>
          <w:tcPr>
            <w:tcW w:w="567"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12"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676"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662" w:type="dxa"/>
            <w:gridSpan w:val="2"/>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18"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0.02</w:t>
            </w:r>
          </w:p>
        </w:tc>
        <w:tc>
          <w:tcPr>
            <w:tcW w:w="602"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834"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2"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8"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 </w:t>
            </w:r>
          </w:p>
        </w:tc>
        <w:tc>
          <w:tcPr>
            <w:tcW w:w="775"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 </w:t>
            </w:r>
          </w:p>
        </w:tc>
        <w:tc>
          <w:tcPr>
            <w:tcW w:w="775"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 </w:t>
            </w:r>
          </w:p>
        </w:tc>
        <w:tc>
          <w:tcPr>
            <w:tcW w:w="873"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$0.50</w:t>
            </w:r>
          </w:p>
        </w:tc>
        <w:tc>
          <w:tcPr>
            <w:tcW w:w="971" w:type="dxa"/>
            <w:gridSpan w:val="2"/>
            <w:tcBorders>
              <w:top w:val="nil"/>
              <w:left w:val="nil"/>
              <w:bottom w:val="single" w:sz="12" w:space="0" w:color="auto"/>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 </w:t>
            </w:r>
          </w:p>
        </w:tc>
      </w:tr>
    </w:tbl>
    <w:p w:rsidR="00233E91" w:rsidRPr="006378CE" w:rsidRDefault="00233E91" w:rsidP="00233E91">
      <w:pPr>
        <w:tabs>
          <w:tab w:val="left" w:pos="167"/>
          <w:tab w:val="left" w:pos="347"/>
          <w:tab w:val="left" w:pos="537"/>
          <w:tab w:val="left" w:pos="717"/>
        </w:tabs>
        <w:rPr>
          <w:rFonts w:ascii="Arial" w:hAnsi="Arial" w:cs="Arial"/>
          <w:sz w:val="16"/>
          <w:szCs w:val="16"/>
        </w:rPr>
        <w:sectPr w:rsidR="00233E91" w:rsidRPr="006378CE" w:rsidSect="00233E91">
          <w:pgSz w:w="15840" w:h="12240" w:orient="landscape" w:code="1"/>
          <w:pgMar w:top="1080" w:right="1080" w:bottom="1080" w:left="1080" w:header="432" w:footer="720" w:gutter="0"/>
          <w:cols w:space="720"/>
          <w:noEndnote/>
          <w:docGrid w:linePitch="326"/>
        </w:sectPr>
      </w:pPr>
    </w:p>
    <w:tbl>
      <w:tblPr>
        <w:tblW w:w="14415" w:type="dxa"/>
        <w:jc w:val="center"/>
        <w:tblLayout w:type="fixed"/>
        <w:tblCellMar>
          <w:left w:w="115" w:type="dxa"/>
          <w:right w:w="115" w:type="dxa"/>
        </w:tblCellMar>
        <w:tblLook w:val="00A0"/>
      </w:tblPr>
      <w:tblGrid>
        <w:gridCol w:w="2978"/>
        <w:gridCol w:w="634"/>
        <w:gridCol w:w="806"/>
        <w:gridCol w:w="720"/>
        <w:gridCol w:w="600"/>
        <w:gridCol w:w="28"/>
        <w:gridCol w:w="997"/>
        <w:gridCol w:w="20"/>
        <w:gridCol w:w="1059"/>
        <w:gridCol w:w="20"/>
        <w:gridCol w:w="574"/>
        <w:gridCol w:w="28"/>
        <w:gridCol w:w="904"/>
        <w:gridCol w:w="778"/>
        <w:gridCol w:w="7"/>
        <w:gridCol w:w="25"/>
        <w:gridCol w:w="814"/>
        <w:gridCol w:w="806"/>
        <w:gridCol w:w="918"/>
        <w:gridCol w:w="879"/>
        <w:gridCol w:w="21"/>
        <w:gridCol w:w="799"/>
      </w:tblGrid>
      <w:tr w:rsidR="00233E91" w:rsidRPr="006378CE" w:rsidTr="00233E91">
        <w:trPr>
          <w:trHeight w:val="20"/>
          <w:tblHeader/>
          <w:jc w:val="center"/>
        </w:trPr>
        <w:tc>
          <w:tcPr>
            <w:tcW w:w="2978"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Facility NSR Program</w:t>
            </w:r>
            <w:r w:rsidRPr="006378CE">
              <w:rPr>
                <w:rFonts w:ascii="Arial" w:hAnsi="Arial" w:cs="Arial"/>
                <w:sz w:val="16"/>
                <w:szCs w:val="16"/>
              </w:rPr>
              <w:br/>
              <w:t>Activity</w:t>
            </w:r>
          </w:p>
        </w:tc>
        <w:tc>
          <w:tcPr>
            <w:tcW w:w="2760" w:type="dxa"/>
            <w:gridSpan w:val="4"/>
            <w:tcBorders>
              <w:top w:val="single" w:sz="12" w:space="0" w:color="auto"/>
              <w:left w:val="nil"/>
              <w:bottom w:val="single" w:sz="4" w:space="0" w:color="auto"/>
              <w:right w:val="single" w:sz="4" w:space="0" w:color="000000"/>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 (A)  Labor Hours per Activity per Labor Category</w:t>
            </w:r>
          </w:p>
        </w:tc>
        <w:tc>
          <w:tcPr>
            <w:tcW w:w="1025"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79"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594"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3362" w:type="dxa"/>
            <w:gridSpan w:val="7"/>
            <w:tcBorders>
              <w:top w:val="single" w:sz="12" w:space="0" w:color="auto"/>
              <w:left w:val="nil"/>
              <w:bottom w:val="single" w:sz="4" w:space="0" w:color="auto"/>
              <w:right w:val="single" w:sz="4" w:space="0" w:color="000000"/>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918"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 xml:space="preserve">Total </w:t>
            </w:r>
            <w:r w:rsidRPr="006378CE">
              <w:rPr>
                <w:rFonts w:ascii="Arial" w:hAnsi="Arial" w:cs="Arial"/>
                <w:sz w:val="16"/>
                <w:szCs w:val="16"/>
              </w:rPr>
              <w:br/>
              <w:t>Labor</w:t>
            </w:r>
            <w:r w:rsidRPr="006378CE">
              <w:rPr>
                <w:rFonts w:ascii="Arial" w:hAnsi="Arial" w:cs="Arial"/>
                <w:sz w:val="16"/>
                <w:szCs w:val="16"/>
              </w:rPr>
              <w:br/>
              <w:t>Costs</w:t>
            </w:r>
          </w:p>
        </w:tc>
        <w:tc>
          <w:tcPr>
            <w:tcW w:w="879"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Costs</w:t>
            </w:r>
          </w:p>
        </w:tc>
        <w:tc>
          <w:tcPr>
            <w:tcW w:w="820" w:type="dxa"/>
            <w:gridSpan w:val="2"/>
            <w:vMerge w:val="restart"/>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(F+G)</w:t>
            </w:r>
          </w:p>
        </w:tc>
      </w:tr>
      <w:tr w:rsidR="00233E91" w:rsidRPr="006378CE" w:rsidTr="00233E91">
        <w:trPr>
          <w:trHeight w:val="20"/>
          <w:tblHeader/>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34"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Legal</w:t>
            </w:r>
          </w:p>
        </w:tc>
        <w:tc>
          <w:tcPr>
            <w:tcW w:w="806"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Managerial</w:t>
            </w:r>
          </w:p>
        </w:tc>
        <w:tc>
          <w:tcPr>
            <w:tcW w:w="720"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Technical</w:t>
            </w:r>
          </w:p>
        </w:tc>
        <w:tc>
          <w:tcPr>
            <w:tcW w:w="600"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Clerical</w:t>
            </w:r>
          </w:p>
        </w:tc>
        <w:tc>
          <w:tcPr>
            <w:tcW w:w="1025"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594"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932" w:type="dxa"/>
            <w:gridSpan w:val="2"/>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Legal</w:t>
            </w:r>
          </w:p>
        </w:tc>
        <w:tc>
          <w:tcPr>
            <w:tcW w:w="778"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Managerial</w:t>
            </w:r>
          </w:p>
        </w:tc>
        <w:tc>
          <w:tcPr>
            <w:tcW w:w="846" w:type="dxa"/>
            <w:gridSpan w:val="3"/>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Technical</w:t>
            </w:r>
          </w:p>
        </w:tc>
        <w:tc>
          <w:tcPr>
            <w:tcW w:w="806" w:type="dxa"/>
            <w:tcBorders>
              <w:top w:val="nil"/>
              <w:left w:val="nil"/>
              <w:bottom w:val="single" w:sz="4" w:space="0" w:color="auto"/>
              <w:right w:val="nil"/>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Clerical</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79"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20" w:type="dxa"/>
            <w:gridSpan w:val="2"/>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rPr>
                <w:rFonts w:ascii="Arial" w:hAnsi="Arial" w:cs="Arial"/>
                <w:sz w:val="16"/>
                <w:szCs w:val="16"/>
              </w:rPr>
            </w:pPr>
          </w:p>
        </w:tc>
      </w:tr>
      <w:tr w:rsidR="00233E91" w:rsidRPr="006378CE" w:rsidTr="00233E91">
        <w:trPr>
          <w:trHeight w:val="20"/>
          <w:tblHeader/>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34"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00"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25"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594"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932" w:type="dxa"/>
            <w:gridSpan w:val="2"/>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778"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846" w:type="dxa"/>
            <w:gridSpan w:val="3"/>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$65 </w:t>
            </w:r>
          </w:p>
        </w:tc>
        <w:tc>
          <w:tcPr>
            <w:tcW w:w="806" w:type="dxa"/>
            <w:tcBorders>
              <w:top w:val="nil"/>
              <w:left w:val="nil"/>
              <w:bottom w:val="double" w:sz="6" w:space="0" w:color="auto"/>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$49 </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79"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20" w:type="dxa"/>
            <w:gridSpan w:val="2"/>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rPr>
                <w:rFonts w:ascii="Arial" w:hAnsi="Arial" w:cs="Arial"/>
                <w:sz w:val="16"/>
                <w:szCs w:val="16"/>
              </w:rPr>
            </w:pPr>
          </w:p>
        </w:tc>
      </w:tr>
      <w:tr w:rsidR="00233E91" w:rsidRPr="006378CE" w:rsidTr="00233E91">
        <w:trPr>
          <w:trHeight w:val="20"/>
          <w:jc w:val="center"/>
        </w:trPr>
        <w:tc>
          <w:tcPr>
            <w:tcW w:w="2978" w:type="dxa"/>
            <w:tcBorders>
              <w:top w:val="nil"/>
              <w:left w:val="single" w:sz="12" w:space="0" w:color="auto"/>
              <w:bottom w:val="double" w:sz="6" w:space="0" w:color="auto"/>
              <w:right w:val="single" w:sz="4" w:space="0" w:color="auto"/>
            </w:tcBorders>
            <w:tcMar>
              <w:left w:w="43" w:type="dxa"/>
              <w:right w:w="43" w:type="dxa"/>
            </w:tcMar>
            <w:vAlign w:val="center"/>
          </w:tcPr>
          <w:p w:rsidR="00233E91" w:rsidRPr="006378CE" w:rsidRDefault="00233E91" w:rsidP="00233E91">
            <w:pPr>
              <w:rPr>
                <w:rFonts w:ascii="Arial" w:hAnsi="Arial" w:cs="Arial"/>
                <w:b/>
                <w:bCs/>
                <w:sz w:val="16"/>
                <w:szCs w:val="16"/>
              </w:rPr>
            </w:pPr>
            <w:r w:rsidRPr="006378CE">
              <w:rPr>
                <w:rFonts w:ascii="Arial" w:hAnsi="Arial" w:cs="Arial"/>
                <w:b/>
                <w:bCs/>
                <w:sz w:val="16"/>
                <w:szCs w:val="16"/>
              </w:rPr>
              <w:t>NEW/MODIFIED MINOR SOURCES</w:t>
            </w:r>
          </w:p>
          <w:p w:rsidR="00233E91" w:rsidRPr="006378CE" w:rsidRDefault="00233E91" w:rsidP="00233E91">
            <w:pPr>
              <w:rPr>
                <w:rFonts w:ascii="Arial" w:hAnsi="Arial" w:cs="Arial"/>
                <w:b/>
                <w:bCs/>
                <w:sz w:val="16"/>
                <w:szCs w:val="16"/>
              </w:rPr>
            </w:pPr>
            <w:r w:rsidRPr="006378CE">
              <w:rPr>
                <w:rFonts w:ascii="Arial" w:hAnsi="Arial" w:cs="Arial"/>
                <w:b/>
                <w:bCs/>
                <w:sz w:val="16"/>
                <w:szCs w:val="16"/>
              </w:rPr>
              <w:t>AFTER THE FIRST 18 MONTHS</w:t>
            </w:r>
          </w:p>
        </w:tc>
        <w:tc>
          <w:tcPr>
            <w:tcW w:w="634" w:type="dxa"/>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r w:rsidRPr="006378CE">
              <w:rPr>
                <w:rFonts w:ascii="Arial" w:hAnsi="Arial" w:cs="Arial"/>
                <w:sz w:val="16"/>
                <w:szCs w:val="16"/>
              </w:rPr>
              <w:t> </w:t>
            </w:r>
          </w:p>
        </w:tc>
        <w:tc>
          <w:tcPr>
            <w:tcW w:w="806" w:type="dxa"/>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720" w:type="dxa"/>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600" w:type="dxa"/>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1025" w:type="dxa"/>
            <w:gridSpan w:val="2"/>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1079" w:type="dxa"/>
            <w:gridSpan w:val="2"/>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594" w:type="dxa"/>
            <w:gridSpan w:val="2"/>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932" w:type="dxa"/>
            <w:gridSpan w:val="2"/>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778" w:type="dxa"/>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846" w:type="dxa"/>
            <w:gridSpan w:val="3"/>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806" w:type="dxa"/>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918" w:type="dxa"/>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879" w:type="dxa"/>
            <w:tcBorders>
              <w:top w:val="nil"/>
              <w:left w:val="nil"/>
              <w:bottom w:val="double" w:sz="6" w:space="0" w:color="auto"/>
              <w:right w:val="nil"/>
            </w:tcBorders>
            <w:tcMar>
              <w:left w:w="43" w:type="dxa"/>
              <w:right w:w="43" w:type="dxa"/>
            </w:tcMar>
            <w:vAlign w:val="center"/>
          </w:tcPr>
          <w:p w:rsidR="00233E91" w:rsidRPr="006378CE" w:rsidRDefault="00233E91" w:rsidP="00233E91">
            <w:pPr>
              <w:rPr>
                <w:rFonts w:ascii="Arial" w:hAnsi="Arial" w:cs="Arial"/>
                <w:sz w:val="16"/>
                <w:szCs w:val="16"/>
              </w:rPr>
            </w:pPr>
          </w:p>
        </w:tc>
        <w:tc>
          <w:tcPr>
            <w:tcW w:w="820" w:type="dxa"/>
            <w:gridSpan w:val="2"/>
            <w:tcBorders>
              <w:top w:val="nil"/>
              <w:left w:val="nil"/>
              <w:bottom w:val="double" w:sz="6" w:space="0" w:color="auto"/>
              <w:right w:val="single" w:sz="12" w:space="0" w:color="auto"/>
            </w:tcBorders>
            <w:tcMar>
              <w:left w:w="43" w:type="dxa"/>
              <w:right w:w="43" w:type="dxa"/>
            </w:tcMar>
            <w:vAlign w:val="center"/>
          </w:tcPr>
          <w:p w:rsidR="00233E91" w:rsidRPr="006378CE" w:rsidRDefault="00233E91" w:rsidP="00233E91">
            <w:pPr>
              <w:rPr>
                <w:rFonts w:ascii="Arial" w:hAnsi="Arial" w:cs="Arial"/>
                <w:sz w:val="16"/>
                <w:szCs w:val="16"/>
              </w:rPr>
            </w:pPr>
            <w:r w:rsidRPr="006378CE">
              <w:rPr>
                <w:rFonts w:ascii="Arial" w:hAnsi="Arial" w:cs="Arial"/>
                <w:sz w:val="16"/>
                <w:szCs w:val="16"/>
              </w:rPr>
              <w:t> </w:t>
            </w:r>
          </w:p>
        </w:tc>
      </w:tr>
      <w:tr w:rsidR="00233E91" w:rsidRPr="006378CE" w:rsidTr="00233E91">
        <w:trPr>
          <w:trHeight w:val="20"/>
          <w:jc w:val="center"/>
        </w:trPr>
        <w:tc>
          <w:tcPr>
            <w:tcW w:w="2978" w:type="dxa"/>
            <w:tcBorders>
              <w:top w:val="double" w:sz="6" w:space="0" w:color="auto"/>
              <w:left w:val="single" w:sz="12" w:space="0" w:color="auto"/>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 w:val="left" w:pos="717"/>
              </w:tabs>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iii. Site-specific test plan (#)</w:t>
            </w:r>
          </w:p>
        </w:tc>
        <w:tc>
          <w:tcPr>
            <w:tcW w:w="634" w:type="dxa"/>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720" w:type="dxa"/>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600" w:type="dxa"/>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1025" w:type="dxa"/>
            <w:gridSpan w:val="2"/>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0.02</w:t>
            </w:r>
          </w:p>
        </w:tc>
        <w:tc>
          <w:tcPr>
            <w:tcW w:w="594" w:type="dxa"/>
            <w:gridSpan w:val="2"/>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0.5</w:t>
            </w:r>
          </w:p>
        </w:tc>
        <w:tc>
          <w:tcPr>
            <w:tcW w:w="932" w:type="dxa"/>
            <w:gridSpan w:val="2"/>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8" w:type="dxa"/>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 </w:t>
            </w:r>
          </w:p>
        </w:tc>
        <w:tc>
          <w:tcPr>
            <w:tcW w:w="846" w:type="dxa"/>
            <w:gridSpan w:val="3"/>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$21 </w:t>
            </w:r>
          </w:p>
        </w:tc>
        <w:tc>
          <w:tcPr>
            <w:tcW w:w="806" w:type="dxa"/>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$8 </w:t>
            </w:r>
          </w:p>
        </w:tc>
        <w:tc>
          <w:tcPr>
            <w:tcW w:w="918" w:type="dxa"/>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$31 </w:t>
            </w:r>
          </w:p>
        </w:tc>
        <w:tc>
          <w:tcPr>
            <w:tcW w:w="879" w:type="dxa"/>
            <w:tcBorders>
              <w:top w:val="double" w:sz="6" w:space="0" w:color="auto"/>
              <w:left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$0.50</w:t>
            </w:r>
          </w:p>
        </w:tc>
        <w:tc>
          <w:tcPr>
            <w:tcW w:w="820" w:type="dxa"/>
            <w:gridSpan w:val="2"/>
            <w:tcBorders>
              <w:top w:val="double" w:sz="6" w:space="0" w:color="auto"/>
              <w:left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$31 </w:t>
            </w:r>
          </w:p>
        </w:tc>
      </w:tr>
      <w:tr w:rsidR="00233E91" w:rsidRPr="006378CE" w:rsidTr="00233E91">
        <w:trPr>
          <w:trHeight w:val="20"/>
          <w:jc w:val="center"/>
        </w:trPr>
        <w:tc>
          <w:tcPr>
            <w:tcW w:w="2978" w:type="dxa"/>
            <w:tcBorders>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 w:val="left" w:pos="717"/>
              </w:tabs>
              <w:ind w:left="537" w:hanging="537"/>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iv. Initial compliance status determination (#)</w:t>
            </w:r>
          </w:p>
        </w:tc>
        <w:tc>
          <w:tcPr>
            <w:tcW w:w="634" w:type="dxa"/>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06" w:type="dxa"/>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720" w:type="dxa"/>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600" w:type="dxa"/>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1025" w:type="dxa"/>
            <w:gridSpan w:val="2"/>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17</w:t>
            </w:r>
          </w:p>
        </w:tc>
        <w:tc>
          <w:tcPr>
            <w:tcW w:w="932" w:type="dxa"/>
            <w:gridSpan w:val="2"/>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778" w:type="dxa"/>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$458 </w:t>
            </w:r>
          </w:p>
        </w:tc>
        <w:tc>
          <w:tcPr>
            <w:tcW w:w="846" w:type="dxa"/>
            <w:gridSpan w:val="3"/>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$522 </w:t>
            </w:r>
          </w:p>
        </w:tc>
        <w:tc>
          <w:tcPr>
            <w:tcW w:w="806" w:type="dxa"/>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$194 </w:t>
            </w:r>
          </w:p>
        </w:tc>
        <w:tc>
          <w:tcPr>
            <w:tcW w:w="918" w:type="dxa"/>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$1,289 </w:t>
            </w:r>
          </w:p>
        </w:tc>
        <w:tc>
          <w:tcPr>
            <w:tcW w:w="879" w:type="dxa"/>
            <w:tcBorders>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$25.00</w:t>
            </w:r>
          </w:p>
        </w:tc>
        <w:tc>
          <w:tcPr>
            <w:tcW w:w="820" w:type="dxa"/>
            <w:gridSpan w:val="2"/>
            <w:tcBorders>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$1,314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 w:val="left" w:pos="717"/>
              </w:tabs>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 Performance test reports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0.02</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0.5</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$21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$34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$0.50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$34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 w:val="left" w:pos="717"/>
              </w:tabs>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vi. Annual monitoring report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15</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$194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$1,060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$1,085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 w:val="left" w:pos="717"/>
              </w:tabs>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vii. Deviation report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0.9</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$70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$73 </w:t>
            </w:r>
          </w:p>
        </w:tc>
      </w:tr>
      <w:tr w:rsidR="00233E91" w:rsidRPr="006378CE" w:rsidTr="00233E91">
        <w:trPr>
          <w:trHeight w:val="20"/>
          <w:jc w:val="center"/>
        </w:trPr>
        <w:tc>
          <w:tcPr>
            <w:tcW w:w="2978" w:type="dxa"/>
            <w:tcBorders>
              <w:top w:val="double" w:sz="6" w:space="0" w:color="auto"/>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rPr>
                <w:rFonts w:ascii="Arial" w:hAnsi="Arial" w:cs="Arial"/>
                <w:sz w:val="16"/>
                <w:szCs w:val="16"/>
              </w:rPr>
            </w:pPr>
            <w:r w:rsidRPr="006378CE">
              <w:rPr>
                <w:rFonts w:ascii="Arial" w:hAnsi="Arial" w:cs="Arial"/>
                <w:sz w:val="16"/>
                <w:szCs w:val="16"/>
              </w:rPr>
              <w:t>6. Recordkeeping Requirements</w:t>
            </w:r>
          </w:p>
        </w:tc>
        <w:tc>
          <w:tcPr>
            <w:tcW w:w="11437" w:type="dxa"/>
            <w:gridSpan w:val="21"/>
            <w:tcBorders>
              <w:top w:val="double" w:sz="6" w:space="0" w:color="auto"/>
              <w:left w:val="nil"/>
              <w:bottom w:val="nil"/>
              <w:right w:val="single" w:sz="12" w:space="0" w:color="000000"/>
            </w:tcBorders>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a. Read instructions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11</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$866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$866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b. Plan activities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12</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$848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$848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c. Implement activities</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357"/>
                <w:tab w:val="left" w:pos="537"/>
                <w:tab w:val="left" w:pos="707"/>
              </w:tabs>
              <w:ind w:left="537" w:hanging="537"/>
              <w:rPr>
                <w:rFonts w:ascii="Arial" w:hAnsi="Arial" w:cs="Arial"/>
                <w:sz w:val="16"/>
                <w:szCs w:val="16"/>
              </w:rPr>
            </w:pPr>
            <w:r w:rsidRPr="006378CE">
              <w:rPr>
                <w:rFonts w:ascii="Arial" w:hAnsi="Arial" w:cs="Arial"/>
                <w:sz w:val="16"/>
                <w:szCs w:val="16"/>
              </w:rPr>
              <w:tab/>
              <w:t>i.</w:t>
            </w:r>
            <w:r w:rsidRPr="006378CE">
              <w:rPr>
                <w:rFonts w:ascii="Arial" w:hAnsi="Arial" w:cs="Arial"/>
                <w:sz w:val="16"/>
                <w:szCs w:val="16"/>
              </w:rPr>
              <w:tab/>
              <w:t>Prepare documentation for exempted sources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20</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3</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$46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$39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$238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$241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57"/>
                <w:tab w:val="left" w:pos="537"/>
                <w:tab w:val="left" w:pos="707"/>
              </w:tabs>
              <w:ind w:left="537" w:hanging="537"/>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w:t>
            </w:r>
            <w:r w:rsidRPr="006378CE">
              <w:rPr>
                <w:rFonts w:ascii="Arial" w:hAnsi="Arial" w:cs="Arial"/>
                <w:sz w:val="16"/>
                <w:szCs w:val="16"/>
              </w:rPr>
              <w:tab/>
              <w:t>Monitor control device parameters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52</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5</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$340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$340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$340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57"/>
                <w:tab w:val="left" w:pos="537"/>
                <w:tab w:val="left" w:pos="707"/>
              </w:tabs>
              <w:ind w:left="537" w:hanging="537"/>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iii.</w:t>
            </w:r>
            <w:r w:rsidRPr="006378CE">
              <w:rPr>
                <w:rFonts w:ascii="Arial" w:hAnsi="Arial" w:cs="Arial"/>
                <w:sz w:val="16"/>
                <w:szCs w:val="16"/>
              </w:rPr>
              <w:tab/>
              <w:t>Inspect control device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12</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12</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$783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$783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$783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d. Develop record system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22</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$776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$1,267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$1,292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e. Time to enter information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52</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52</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$3,395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$3,395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$3,395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f. Time to train personnel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$281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$283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g. Time to perform audits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20</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$153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$153 </w:t>
            </w:r>
          </w:p>
        </w:tc>
      </w:tr>
      <w:tr w:rsidR="00233E91" w:rsidRPr="006378CE" w:rsidTr="00233E91">
        <w:trPr>
          <w:trHeight w:val="20"/>
          <w:jc w:val="center"/>
        </w:trPr>
        <w:tc>
          <w:tcPr>
            <w:tcW w:w="2978" w:type="dxa"/>
            <w:tcBorders>
              <w:top w:val="double" w:sz="6" w:space="0" w:color="auto"/>
              <w:left w:val="single" w:sz="12" w:space="0" w:color="auto"/>
              <w:bottom w:val="single" w:sz="12" w:space="0" w:color="auto"/>
              <w:right w:val="single" w:sz="4" w:space="0" w:color="auto"/>
            </w:tcBorders>
            <w:noWrap/>
            <w:tcMar>
              <w:left w:w="43" w:type="dxa"/>
              <w:right w:w="43" w:type="dxa"/>
            </w:tcMar>
            <w:vAlign w:val="bottom"/>
          </w:tcPr>
          <w:p w:rsidR="00233E91" w:rsidRPr="006378CE" w:rsidRDefault="00233E91" w:rsidP="00233E91">
            <w:pPr>
              <w:tabs>
                <w:tab w:val="left" w:pos="167"/>
                <w:tab w:val="left" w:pos="347"/>
                <w:tab w:val="left" w:pos="537"/>
              </w:tabs>
              <w:jc w:val="center"/>
              <w:rPr>
                <w:rFonts w:ascii="Arial" w:hAnsi="Arial" w:cs="Arial"/>
                <w:b/>
                <w:bCs/>
                <w:sz w:val="16"/>
                <w:szCs w:val="16"/>
              </w:rPr>
            </w:pPr>
            <w:r w:rsidRPr="006378CE">
              <w:rPr>
                <w:rFonts w:ascii="Arial" w:hAnsi="Arial" w:cs="Arial"/>
                <w:b/>
                <w:bCs/>
                <w:sz w:val="16"/>
                <w:szCs w:val="16"/>
              </w:rPr>
              <w:t>TOTAL</w:t>
            </w:r>
          </w:p>
        </w:tc>
        <w:tc>
          <w:tcPr>
            <w:tcW w:w="634" w:type="dxa"/>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20" w:type="dxa"/>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00" w:type="dxa"/>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25" w:type="dxa"/>
            <w:gridSpan w:val="2"/>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rPr>
                <w:rFonts w:ascii="Arial" w:hAnsi="Arial" w:cs="Arial"/>
              </w:rPr>
            </w:pPr>
            <w:r w:rsidRPr="006378CE">
              <w:rPr>
                <w:rFonts w:ascii="Arial" w:hAnsi="Arial" w:cs="Arial"/>
              </w:rPr>
              <w:t> </w:t>
            </w:r>
          </w:p>
        </w:tc>
        <w:tc>
          <w:tcPr>
            <w:tcW w:w="1079" w:type="dxa"/>
            <w:gridSpan w:val="2"/>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594" w:type="dxa"/>
            <w:gridSpan w:val="2"/>
            <w:tcBorders>
              <w:top w:val="double" w:sz="6" w:space="0" w:color="auto"/>
              <w:left w:val="nil"/>
              <w:bottom w:val="single" w:sz="12" w:space="0" w:color="auto"/>
              <w:right w:val="nil"/>
            </w:tcBorders>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286</w:t>
            </w:r>
          </w:p>
        </w:tc>
        <w:tc>
          <w:tcPr>
            <w:tcW w:w="932" w:type="dxa"/>
            <w:gridSpan w:val="2"/>
            <w:tcBorders>
              <w:top w:val="double" w:sz="6" w:space="0" w:color="auto"/>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78" w:type="dxa"/>
            <w:tcBorders>
              <w:top w:val="double" w:sz="6" w:space="0" w:color="auto"/>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46" w:type="dxa"/>
            <w:gridSpan w:val="3"/>
            <w:tcBorders>
              <w:top w:val="double" w:sz="6" w:space="0" w:color="auto"/>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double" w:sz="6" w:space="0" w:color="auto"/>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918" w:type="dxa"/>
            <w:tcBorders>
              <w:top w:val="double" w:sz="6" w:space="0" w:color="auto"/>
              <w:left w:val="nil"/>
              <w:bottom w:val="single" w:sz="12" w:space="0" w:color="auto"/>
              <w:right w:val="nil"/>
            </w:tcBorders>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$19,493</w:t>
            </w:r>
          </w:p>
        </w:tc>
        <w:tc>
          <w:tcPr>
            <w:tcW w:w="879" w:type="dxa"/>
            <w:tcBorders>
              <w:top w:val="double" w:sz="6" w:space="0" w:color="auto"/>
              <w:left w:val="nil"/>
              <w:bottom w:val="single" w:sz="12" w:space="0" w:color="auto"/>
              <w:right w:val="nil"/>
            </w:tcBorders>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$1,340</w:t>
            </w:r>
          </w:p>
        </w:tc>
        <w:tc>
          <w:tcPr>
            <w:tcW w:w="820" w:type="dxa"/>
            <w:gridSpan w:val="2"/>
            <w:tcBorders>
              <w:top w:val="double" w:sz="6" w:space="0" w:color="auto"/>
              <w:left w:val="nil"/>
              <w:bottom w:val="single" w:sz="12" w:space="0" w:color="auto"/>
              <w:right w:val="single" w:sz="12" w:space="0" w:color="auto"/>
            </w:tcBorders>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$20,833</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vAlign w:val="center"/>
            <w:hideMark/>
          </w:tcPr>
          <w:p w:rsidR="00233E91" w:rsidRPr="006378CE" w:rsidRDefault="00233E91" w:rsidP="00233E91">
            <w:pPr>
              <w:rPr>
                <w:rFonts w:ascii="Arial" w:hAnsi="Arial" w:cs="Arial"/>
                <w:b/>
                <w:bCs/>
                <w:sz w:val="16"/>
                <w:szCs w:val="16"/>
              </w:rPr>
            </w:pPr>
            <w:r w:rsidRPr="006378CE">
              <w:rPr>
                <w:rFonts w:ascii="Arial" w:hAnsi="Arial" w:cs="Arial"/>
                <w:b/>
                <w:bCs/>
                <w:sz w:val="16"/>
                <w:szCs w:val="16"/>
              </w:rPr>
              <w:t>NEW/MODIFIED MAJOR SOURCES IN NONATTAINMENT AREAS</w:t>
            </w:r>
          </w:p>
        </w:tc>
        <w:tc>
          <w:tcPr>
            <w:tcW w:w="634"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720"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600"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1025"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1079"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594"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932"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785"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39"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918"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79"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vAlign w:val="center"/>
            <w:hideMark/>
          </w:tcPr>
          <w:p w:rsidR="00233E91" w:rsidRPr="006378CE" w:rsidRDefault="00233E91" w:rsidP="00233E91">
            <w:pPr>
              <w:jc w:val="center"/>
              <w:rPr>
                <w:rFonts w:ascii="Arial" w:hAnsi="Arial" w:cs="Arial"/>
                <w:sz w:val="16"/>
                <w:szCs w:val="16"/>
              </w:rPr>
            </w:pPr>
          </w:p>
        </w:tc>
      </w:tr>
      <w:tr w:rsidR="00233E91" w:rsidRPr="006378CE" w:rsidTr="00233E91">
        <w:tblPrEx>
          <w:tblLook w:val="04A0"/>
        </w:tblPrEx>
        <w:trPr>
          <w:trHeight w:val="20"/>
          <w:jc w:val="center"/>
        </w:trPr>
        <w:tc>
          <w:tcPr>
            <w:tcW w:w="2978" w:type="dxa"/>
            <w:tcBorders>
              <w:top w:val="double" w:sz="6" w:space="0" w:color="auto"/>
              <w:left w:val="single" w:sz="12" w:space="0" w:color="auto"/>
              <w:bottom w:val="nil"/>
              <w:right w:val="single" w:sz="4" w:space="0" w:color="auto"/>
            </w:tcBorders>
            <w:shd w:val="clear" w:color="auto" w:fill="auto"/>
            <w:noWrap/>
            <w:vAlign w:val="center"/>
            <w:hideMark/>
          </w:tcPr>
          <w:p w:rsidR="00233E91" w:rsidRPr="006378CE" w:rsidRDefault="00233E91" w:rsidP="00233E91">
            <w:pPr>
              <w:ind w:left="74" w:hanging="74"/>
              <w:rPr>
                <w:rFonts w:ascii="Arial" w:hAnsi="Arial" w:cs="Arial"/>
                <w:sz w:val="16"/>
                <w:szCs w:val="16"/>
              </w:rPr>
            </w:pPr>
            <w:r w:rsidRPr="006378CE">
              <w:rPr>
                <w:rFonts w:ascii="Arial" w:hAnsi="Arial" w:cs="Arial"/>
                <w:sz w:val="16"/>
                <w:szCs w:val="16"/>
              </w:rPr>
              <w:t>1. Preparation and Planning</w:t>
            </w:r>
          </w:p>
        </w:tc>
        <w:tc>
          <w:tcPr>
            <w:tcW w:w="11437" w:type="dxa"/>
            <w:gridSpan w:val="21"/>
            <w:tcBorders>
              <w:top w:val="double" w:sz="6" w:space="0" w:color="auto"/>
              <w:left w:val="nil"/>
              <w:bottom w:val="nil"/>
              <w:right w:val="single" w:sz="12" w:space="0" w:color="000000"/>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89"/>
                <w:tab w:val="left" w:pos="520"/>
              </w:tabs>
              <w:ind w:left="344" w:hanging="344"/>
              <w:rPr>
                <w:rFonts w:ascii="Arial" w:hAnsi="Arial" w:cs="Arial"/>
                <w:sz w:val="16"/>
                <w:szCs w:val="16"/>
              </w:rPr>
            </w:pPr>
            <w:r w:rsidRPr="006378CE">
              <w:rPr>
                <w:rFonts w:ascii="Arial" w:hAnsi="Arial" w:cs="Arial"/>
                <w:sz w:val="16"/>
                <w:szCs w:val="16"/>
              </w:rPr>
              <w:tab/>
              <w:t>a. Determination of compliance requirements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10</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$751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$751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89"/>
                <w:tab w:val="left" w:pos="520"/>
              </w:tabs>
              <w:rPr>
                <w:rFonts w:ascii="Arial" w:hAnsi="Arial" w:cs="Arial"/>
                <w:sz w:val="16"/>
                <w:szCs w:val="16"/>
              </w:rPr>
            </w:pPr>
            <w:r w:rsidRPr="006378CE">
              <w:rPr>
                <w:rFonts w:ascii="Arial" w:hAnsi="Arial" w:cs="Arial"/>
                <w:sz w:val="16"/>
                <w:szCs w:val="16"/>
              </w:rPr>
              <w:tab/>
              <w:t xml:space="preserve">b. Obtain guidance on data needs </w:t>
            </w:r>
            <w:r w:rsidRPr="006378CE">
              <w:rPr>
                <w:rFonts w:ascii="Arial" w:hAnsi="Arial" w:cs="Arial"/>
                <w:sz w:val="16"/>
                <w:szCs w:val="16"/>
              </w:rPr>
              <w:br/>
              <w:t xml:space="preserve">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 </w:t>
            </w:r>
          </w:p>
        </w:tc>
        <w:tc>
          <w:tcPr>
            <w:tcW w:w="879" w:type="dxa"/>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 </w:t>
            </w:r>
          </w:p>
        </w:tc>
      </w:tr>
      <w:tr w:rsidR="00233E91" w:rsidRPr="006378CE" w:rsidTr="00233E91">
        <w:tblPrEx>
          <w:tblLook w:val="04A0"/>
        </w:tblPrEx>
        <w:trPr>
          <w:trHeight w:val="20"/>
          <w:jc w:val="center"/>
        </w:trPr>
        <w:tc>
          <w:tcPr>
            <w:tcW w:w="2978" w:type="dxa"/>
            <w:tcBorders>
              <w:top w:val="nil"/>
              <w:left w:val="single" w:sz="12" w:space="0" w:color="auto"/>
              <w:bottom w:val="double" w:sz="6" w:space="0" w:color="auto"/>
              <w:right w:val="single" w:sz="4" w:space="0" w:color="auto"/>
            </w:tcBorders>
            <w:shd w:val="clear" w:color="auto" w:fill="auto"/>
            <w:noWrap/>
            <w:vAlign w:val="center"/>
            <w:hideMark/>
          </w:tcPr>
          <w:p w:rsidR="00233E91" w:rsidRPr="006378CE" w:rsidRDefault="00233E91" w:rsidP="00233E91">
            <w:pPr>
              <w:tabs>
                <w:tab w:val="left" w:pos="189"/>
                <w:tab w:val="left" w:pos="520"/>
              </w:tabs>
              <w:rPr>
                <w:rFonts w:ascii="Arial" w:hAnsi="Arial" w:cs="Arial"/>
                <w:sz w:val="16"/>
                <w:szCs w:val="16"/>
              </w:rPr>
            </w:pPr>
            <w:r w:rsidRPr="006378CE">
              <w:rPr>
                <w:rFonts w:ascii="Arial" w:hAnsi="Arial" w:cs="Arial"/>
                <w:sz w:val="16"/>
                <w:szCs w:val="16"/>
              </w:rPr>
              <w:tab/>
              <w:t>c. Preparation of PTE for NSR</w:t>
            </w:r>
            <w:r w:rsidRPr="006378CE">
              <w:rPr>
                <w:rFonts w:ascii="Arial" w:hAnsi="Arial" w:cs="Arial"/>
                <w:sz w:val="16"/>
                <w:szCs w:val="16"/>
              </w:rPr>
              <w:br/>
              <w:t xml:space="preserve">        pollutants (#)</w:t>
            </w:r>
          </w:p>
        </w:tc>
        <w:tc>
          <w:tcPr>
            <w:tcW w:w="634"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22</w:t>
            </w:r>
          </w:p>
        </w:tc>
        <w:tc>
          <w:tcPr>
            <w:tcW w:w="932"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$458 </w:t>
            </w:r>
          </w:p>
        </w:tc>
        <w:tc>
          <w:tcPr>
            <w:tcW w:w="839"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$1,045 </w:t>
            </w:r>
          </w:p>
        </w:tc>
        <w:tc>
          <w:tcPr>
            <w:tcW w:w="806"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$1,600 </w:t>
            </w:r>
          </w:p>
        </w:tc>
        <w:tc>
          <w:tcPr>
            <w:tcW w:w="879"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20" w:type="dxa"/>
            <w:gridSpan w:val="2"/>
            <w:tcBorders>
              <w:top w:val="nil"/>
              <w:left w:val="nil"/>
              <w:bottom w:val="double" w:sz="6" w:space="0" w:color="auto"/>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$1,600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pageBreakBefore/>
              <w:rPr>
                <w:rFonts w:ascii="Arial" w:hAnsi="Arial" w:cs="Arial"/>
                <w:sz w:val="16"/>
                <w:szCs w:val="16"/>
              </w:rPr>
            </w:pPr>
            <w:r w:rsidRPr="006378CE">
              <w:rPr>
                <w:rFonts w:ascii="Arial" w:hAnsi="Arial" w:cs="Arial"/>
                <w:sz w:val="16"/>
                <w:szCs w:val="16"/>
              </w:rPr>
              <w:t xml:space="preserve">2. Data Collection and Analysis </w:t>
            </w:r>
            <w:r w:rsidRPr="006378CE">
              <w:rPr>
                <w:rFonts w:ascii="Arial" w:hAnsi="Arial" w:cs="Arial"/>
                <w:sz w:val="16"/>
                <w:szCs w:val="16"/>
              </w:rPr>
              <w:br/>
              <w:t xml:space="preserve">    (Surveys &amp; Studies)</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79" w:type="dxa"/>
            <w:gridSpan w:val="2"/>
            <w:tcBorders>
              <w:top w:val="double" w:sz="6" w:space="0" w:color="auto"/>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594" w:type="dxa"/>
            <w:gridSpan w:val="2"/>
            <w:tcBorders>
              <w:top w:val="double" w:sz="6" w:space="0" w:color="auto"/>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932" w:type="dxa"/>
            <w:gridSpan w:val="2"/>
            <w:tcBorders>
              <w:top w:val="double" w:sz="6" w:space="0" w:color="auto"/>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85" w:type="dxa"/>
            <w:gridSpan w:val="2"/>
            <w:tcBorders>
              <w:top w:val="double" w:sz="6" w:space="0" w:color="auto"/>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39" w:type="dxa"/>
            <w:gridSpan w:val="2"/>
            <w:tcBorders>
              <w:top w:val="double" w:sz="6" w:space="0" w:color="auto"/>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double" w:sz="6" w:space="0" w:color="auto"/>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918" w:type="dxa"/>
            <w:tcBorders>
              <w:top w:val="double" w:sz="6" w:space="0" w:color="auto"/>
              <w:left w:val="nil"/>
              <w:bottom w:val="nil"/>
              <w:right w:val="nil"/>
            </w:tcBorders>
            <w:shd w:val="clear" w:color="auto" w:fill="auto"/>
            <w:noWrap/>
            <w:vAlign w:val="center"/>
            <w:hideMark/>
          </w:tcPr>
          <w:p w:rsidR="00233E91" w:rsidRPr="006378CE" w:rsidRDefault="00233E91" w:rsidP="00233E91">
            <w:pPr>
              <w:rPr>
                <w:rFonts w:ascii="Arial" w:hAnsi="Arial" w:cs="Arial"/>
                <w:sz w:val="16"/>
                <w:szCs w:val="16"/>
              </w:rPr>
            </w:pPr>
            <w:r w:rsidRPr="006378CE">
              <w:rPr>
                <w:rFonts w:ascii="Arial" w:hAnsi="Arial" w:cs="Arial"/>
                <w:sz w:val="16"/>
                <w:szCs w:val="16"/>
              </w:rPr>
              <w:t> </w:t>
            </w:r>
          </w:p>
        </w:tc>
        <w:tc>
          <w:tcPr>
            <w:tcW w:w="879" w:type="dxa"/>
            <w:tcBorders>
              <w:top w:val="double" w:sz="6" w:space="0" w:color="auto"/>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64"/>
              </w:tabs>
              <w:rPr>
                <w:rFonts w:ascii="Arial" w:hAnsi="Arial" w:cs="Arial"/>
                <w:sz w:val="16"/>
                <w:szCs w:val="16"/>
              </w:rPr>
            </w:pPr>
            <w:r w:rsidRPr="006378CE">
              <w:rPr>
                <w:rFonts w:ascii="Arial" w:hAnsi="Arial" w:cs="Arial"/>
                <w:sz w:val="16"/>
                <w:szCs w:val="16"/>
              </w:rPr>
              <w:tab/>
              <w:t>a. Conduct LAER analysis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1.00</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48.0</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$458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$2,612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$194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$3,264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$10,000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$13,264 </w:t>
            </w:r>
          </w:p>
        </w:tc>
      </w:tr>
      <w:tr w:rsidR="00233E91" w:rsidRPr="006378CE" w:rsidTr="00233E91">
        <w:trPr>
          <w:trHeight w:val="20"/>
          <w:jc w:val="center"/>
        </w:trPr>
        <w:tc>
          <w:tcPr>
            <w:tcW w:w="2978"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Facility NSR Program</w:t>
            </w:r>
            <w:r w:rsidRPr="006378CE">
              <w:rPr>
                <w:rFonts w:ascii="Arial" w:hAnsi="Arial" w:cs="Arial"/>
                <w:sz w:val="16"/>
                <w:szCs w:val="16"/>
              </w:rPr>
              <w:br/>
              <w:t>Activity</w:t>
            </w:r>
          </w:p>
        </w:tc>
        <w:tc>
          <w:tcPr>
            <w:tcW w:w="2788" w:type="dxa"/>
            <w:gridSpan w:val="5"/>
            <w:tcBorders>
              <w:top w:val="single" w:sz="12" w:space="0" w:color="auto"/>
              <w:left w:val="nil"/>
              <w:bottom w:val="single" w:sz="4" w:space="0" w:color="auto"/>
              <w:right w:val="single" w:sz="4" w:space="0" w:color="000000"/>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 (A)  Labor Hours per Activity per Labor Category</w:t>
            </w:r>
          </w:p>
        </w:tc>
        <w:tc>
          <w:tcPr>
            <w:tcW w:w="1017"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79"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602"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3334" w:type="dxa"/>
            <w:gridSpan w:val="6"/>
            <w:tcBorders>
              <w:top w:val="single" w:sz="12" w:space="0" w:color="auto"/>
              <w:left w:val="nil"/>
              <w:bottom w:val="single" w:sz="4" w:space="0" w:color="auto"/>
              <w:right w:val="single" w:sz="4" w:space="0" w:color="000000"/>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918"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 xml:space="preserve">Total </w:t>
            </w:r>
            <w:r w:rsidRPr="006378CE">
              <w:rPr>
                <w:rFonts w:ascii="Arial" w:hAnsi="Arial" w:cs="Arial"/>
                <w:sz w:val="16"/>
                <w:szCs w:val="16"/>
              </w:rPr>
              <w:br/>
              <w:t>Labor</w:t>
            </w:r>
            <w:r w:rsidRPr="006378CE">
              <w:rPr>
                <w:rFonts w:ascii="Arial" w:hAnsi="Arial" w:cs="Arial"/>
                <w:sz w:val="16"/>
                <w:szCs w:val="16"/>
              </w:rPr>
              <w:br/>
              <w:t>Costs</w:t>
            </w:r>
          </w:p>
        </w:tc>
        <w:tc>
          <w:tcPr>
            <w:tcW w:w="900"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Costs</w:t>
            </w:r>
          </w:p>
        </w:tc>
        <w:tc>
          <w:tcPr>
            <w:tcW w:w="799" w:type="dxa"/>
            <w:vMerge w:val="restart"/>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(F+G)</w:t>
            </w:r>
          </w:p>
        </w:tc>
      </w:tr>
      <w:tr w:rsidR="00233E91" w:rsidRPr="006378CE" w:rsidTr="00233E91">
        <w:trPr>
          <w:trHeight w:val="20"/>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34"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Legal</w:t>
            </w:r>
          </w:p>
        </w:tc>
        <w:tc>
          <w:tcPr>
            <w:tcW w:w="806"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Managerial</w:t>
            </w:r>
          </w:p>
        </w:tc>
        <w:tc>
          <w:tcPr>
            <w:tcW w:w="720"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Technical</w:t>
            </w:r>
          </w:p>
        </w:tc>
        <w:tc>
          <w:tcPr>
            <w:tcW w:w="628" w:type="dxa"/>
            <w:gridSpan w:val="2"/>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Clerical</w:t>
            </w:r>
          </w:p>
        </w:tc>
        <w:tc>
          <w:tcPr>
            <w:tcW w:w="10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02"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904"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Legal</w:t>
            </w:r>
          </w:p>
        </w:tc>
        <w:tc>
          <w:tcPr>
            <w:tcW w:w="810" w:type="dxa"/>
            <w:gridSpan w:val="3"/>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Managerial</w:t>
            </w:r>
          </w:p>
        </w:tc>
        <w:tc>
          <w:tcPr>
            <w:tcW w:w="814"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Technical</w:t>
            </w:r>
          </w:p>
        </w:tc>
        <w:tc>
          <w:tcPr>
            <w:tcW w:w="806" w:type="dxa"/>
            <w:tcBorders>
              <w:top w:val="nil"/>
              <w:left w:val="nil"/>
              <w:bottom w:val="single" w:sz="4" w:space="0" w:color="auto"/>
              <w:right w:val="nil"/>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Clerical</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900"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799"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rPr>
                <w:rFonts w:ascii="Arial" w:hAnsi="Arial" w:cs="Arial"/>
                <w:sz w:val="16"/>
                <w:szCs w:val="16"/>
              </w:rPr>
            </w:pPr>
          </w:p>
        </w:tc>
      </w:tr>
      <w:tr w:rsidR="00233E91" w:rsidRPr="006378CE" w:rsidTr="00233E91">
        <w:trPr>
          <w:trHeight w:val="20"/>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34"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28" w:type="dxa"/>
            <w:gridSpan w:val="2"/>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02"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904"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810" w:type="dxa"/>
            <w:gridSpan w:val="3"/>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814"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$65 </w:t>
            </w:r>
          </w:p>
        </w:tc>
        <w:tc>
          <w:tcPr>
            <w:tcW w:w="806" w:type="dxa"/>
            <w:tcBorders>
              <w:top w:val="nil"/>
              <w:left w:val="nil"/>
              <w:bottom w:val="double" w:sz="6" w:space="0" w:color="auto"/>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$49 </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900"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799"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rPr>
                <w:rFonts w:ascii="Arial" w:hAnsi="Arial" w:cs="Arial"/>
                <w:sz w:val="16"/>
                <w:szCs w:val="16"/>
              </w:rPr>
            </w:pP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vAlign w:val="center"/>
            <w:hideMark/>
          </w:tcPr>
          <w:p w:rsidR="00233E91" w:rsidRPr="006378CE" w:rsidRDefault="00233E91" w:rsidP="00233E91">
            <w:pPr>
              <w:rPr>
                <w:rFonts w:ascii="Arial" w:hAnsi="Arial" w:cs="Arial"/>
                <w:b/>
                <w:bCs/>
                <w:sz w:val="16"/>
                <w:szCs w:val="16"/>
              </w:rPr>
            </w:pPr>
            <w:r w:rsidRPr="006378CE">
              <w:rPr>
                <w:rFonts w:ascii="Arial" w:hAnsi="Arial" w:cs="Arial"/>
                <w:b/>
                <w:bCs/>
                <w:sz w:val="16"/>
                <w:szCs w:val="16"/>
              </w:rPr>
              <w:t>NEW/MODIFIED MAJOR SOURCES IN NONATTAINMENT AREAS</w:t>
            </w:r>
          </w:p>
        </w:tc>
        <w:tc>
          <w:tcPr>
            <w:tcW w:w="634"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720"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600"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1025"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1079"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594"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932"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785"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39"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918"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79"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vAlign w:val="center"/>
            <w:hideMark/>
          </w:tcPr>
          <w:p w:rsidR="00233E91" w:rsidRPr="006378CE" w:rsidRDefault="00233E91" w:rsidP="00233E91">
            <w:pPr>
              <w:jc w:val="center"/>
              <w:rPr>
                <w:rFonts w:ascii="Arial" w:hAnsi="Arial" w:cs="Arial"/>
                <w:sz w:val="16"/>
                <w:szCs w:val="16"/>
              </w:rPr>
            </w:pPr>
          </w:p>
        </w:tc>
      </w:tr>
      <w:tr w:rsidR="00233E91" w:rsidRPr="006378CE" w:rsidTr="00233E91">
        <w:tblPrEx>
          <w:tblLook w:val="04A0"/>
        </w:tblPrEx>
        <w:trPr>
          <w:trHeight w:val="20"/>
          <w:jc w:val="center"/>
        </w:trPr>
        <w:tc>
          <w:tcPr>
            <w:tcW w:w="2978" w:type="dxa"/>
            <w:tcBorders>
              <w:top w:val="double" w:sz="6" w:space="0" w:color="auto"/>
              <w:left w:val="single" w:sz="12" w:space="0" w:color="auto"/>
              <w:right w:val="single" w:sz="4" w:space="0" w:color="auto"/>
            </w:tcBorders>
            <w:shd w:val="clear" w:color="auto" w:fill="auto"/>
            <w:noWrap/>
            <w:vAlign w:val="center"/>
            <w:hideMark/>
          </w:tcPr>
          <w:p w:rsidR="00233E91" w:rsidRPr="006378CE" w:rsidRDefault="00233E91" w:rsidP="00233E91">
            <w:pPr>
              <w:keepNext/>
              <w:rPr>
                <w:rFonts w:ascii="Arial" w:hAnsi="Arial" w:cs="Arial"/>
                <w:sz w:val="16"/>
                <w:szCs w:val="16"/>
              </w:rPr>
            </w:pPr>
            <w:r w:rsidRPr="006378CE">
              <w:rPr>
                <w:rFonts w:ascii="Arial" w:hAnsi="Arial" w:cs="Arial"/>
                <w:sz w:val="16"/>
                <w:szCs w:val="16"/>
              </w:rPr>
              <w:t>3. Permit Application</w:t>
            </w:r>
          </w:p>
        </w:tc>
        <w:tc>
          <w:tcPr>
            <w:tcW w:w="11437" w:type="dxa"/>
            <w:gridSpan w:val="21"/>
            <w:tcBorders>
              <w:top w:val="double" w:sz="6" w:space="0" w:color="auto"/>
              <w:left w:val="nil"/>
              <w:bottom w:val="nil"/>
              <w:right w:val="single" w:sz="12" w:space="0" w:color="000000"/>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w:t>
            </w:r>
          </w:p>
        </w:tc>
      </w:tr>
      <w:tr w:rsidR="00233E91" w:rsidRPr="006378CE" w:rsidTr="00233E91">
        <w:tblPrEx>
          <w:tblLook w:val="04A0"/>
        </w:tblPrEx>
        <w:trPr>
          <w:trHeight w:val="20"/>
          <w:jc w:val="center"/>
        </w:trPr>
        <w:tc>
          <w:tcPr>
            <w:tcW w:w="2978" w:type="dxa"/>
            <w:tcBorders>
              <w:top w:val="nil"/>
              <w:left w:val="single" w:sz="12" w:space="0" w:color="auto"/>
              <w:right w:val="single" w:sz="4" w:space="0" w:color="auto"/>
            </w:tcBorders>
            <w:shd w:val="clear" w:color="auto" w:fill="auto"/>
            <w:noWrap/>
            <w:vAlign w:val="center"/>
            <w:hideMark/>
          </w:tcPr>
          <w:p w:rsidR="00233E91" w:rsidRPr="006378CE" w:rsidRDefault="00233E91" w:rsidP="00233E91">
            <w:pPr>
              <w:tabs>
                <w:tab w:val="left" w:pos="164"/>
                <w:tab w:val="left" w:pos="378"/>
              </w:tabs>
              <w:ind w:left="344" w:hanging="344"/>
              <w:rPr>
                <w:rFonts w:ascii="Arial" w:hAnsi="Arial" w:cs="Arial"/>
                <w:sz w:val="16"/>
                <w:szCs w:val="16"/>
              </w:rPr>
            </w:pPr>
            <w:r w:rsidRPr="006378CE">
              <w:rPr>
                <w:rFonts w:ascii="Arial" w:hAnsi="Arial" w:cs="Arial"/>
                <w:sz w:val="16"/>
                <w:szCs w:val="16"/>
              </w:rPr>
              <w:tab/>
              <w:t>a. Preparation and submittal of Permit Application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62</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$458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$2,612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$776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$4,075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$4,100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64"/>
                <w:tab w:val="left" w:pos="378"/>
              </w:tabs>
              <w:ind w:left="344" w:hanging="344"/>
              <w:rPr>
                <w:rFonts w:ascii="Arial" w:hAnsi="Arial" w:cs="Arial"/>
                <w:sz w:val="16"/>
                <w:szCs w:val="16"/>
              </w:rPr>
            </w:pPr>
            <w:r w:rsidRPr="006378CE">
              <w:rPr>
                <w:rFonts w:ascii="Arial" w:hAnsi="Arial" w:cs="Arial"/>
                <w:sz w:val="16"/>
                <w:szCs w:val="16"/>
              </w:rPr>
              <w:tab/>
              <w:t>b. Public hearing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0.05</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$117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$1.25</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$119 </w:t>
            </w:r>
          </w:p>
        </w:tc>
      </w:tr>
      <w:tr w:rsidR="00233E91" w:rsidRPr="006378CE" w:rsidTr="00233E91">
        <w:tblPrEx>
          <w:tblLook w:val="04A0"/>
        </w:tblPrEx>
        <w:trPr>
          <w:trHeight w:val="20"/>
          <w:jc w:val="center"/>
        </w:trPr>
        <w:tc>
          <w:tcPr>
            <w:tcW w:w="2978" w:type="dxa"/>
            <w:tcBorders>
              <w:top w:val="nil"/>
              <w:left w:val="single" w:sz="12" w:space="0" w:color="auto"/>
              <w:right w:val="single" w:sz="4" w:space="0" w:color="auto"/>
            </w:tcBorders>
            <w:shd w:val="clear" w:color="auto" w:fill="auto"/>
            <w:noWrap/>
            <w:vAlign w:val="center"/>
            <w:hideMark/>
          </w:tcPr>
          <w:p w:rsidR="00233E91" w:rsidRPr="006378CE" w:rsidRDefault="00233E91" w:rsidP="00233E91">
            <w:pPr>
              <w:tabs>
                <w:tab w:val="left" w:pos="164"/>
                <w:tab w:val="left" w:pos="378"/>
              </w:tabs>
              <w:ind w:left="344" w:hanging="344"/>
              <w:rPr>
                <w:rFonts w:ascii="Arial" w:hAnsi="Arial" w:cs="Arial"/>
                <w:sz w:val="16"/>
                <w:szCs w:val="16"/>
              </w:rPr>
            </w:pPr>
            <w:r w:rsidRPr="006378CE">
              <w:rPr>
                <w:rFonts w:ascii="Arial" w:hAnsi="Arial" w:cs="Arial"/>
                <w:sz w:val="16"/>
                <w:szCs w:val="16"/>
              </w:rPr>
              <w:tab/>
              <w:t>c. Revisions to permit (#)</w:t>
            </w:r>
          </w:p>
        </w:tc>
        <w:tc>
          <w:tcPr>
            <w:tcW w:w="634"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720"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0.2</w:t>
            </w:r>
          </w:p>
        </w:tc>
        <w:tc>
          <w:tcPr>
            <w:tcW w:w="594"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785"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 </w:t>
            </w:r>
          </w:p>
        </w:tc>
        <w:tc>
          <w:tcPr>
            <w:tcW w:w="806"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$117 </w:t>
            </w:r>
          </w:p>
        </w:tc>
        <w:tc>
          <w:tcPr>
            <w:tcW w:w="879"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$5.00</w:t>
            </w:r>
          </w:p>
        </w:tc>
        <w:tc>
          <w:tcPr>
            <w:tcW w:w="820" w:type="dxa"/>
            <w:gridSpan w:val="2"/>
            <w:tcBorders>
              <w:top w:val="nil"/>
              <w:left w:val="nil"/>
              <w:bottom w:val="double" w:sz="6" w:space="0" w:color="auto"/>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$122 </w:t>
            </w:r>
          </w:p>
        </w:tc>
      </w:tr>
      <w:tr w:rsidR="00233E91" w:rsidRPr="006378CE" w:rsidTr="00233E91">
        <w:tblPrEx>
          <w:tblLook w:val="04A0"/>
        </w:tblPrEx>
        <w:trPr>
          <w:trHeight w:val="20"/>
          <w:jc w:val="center"/>
        </w:trPr>
        <w:tc>
          <w:tcPr>
            <w:tcW w:w="2978" w:type="dxa"/>
            <w:tcBorders>
              <w:top w:val="nil"/>
              <w:left w:val="single" w:sz="12" w:space="0" w:color="auto"/>
              <w:right w:val="single" w:sz="4" w:space="0" w:color="auto"/>
            </w:tcBorders>
            <w:shd w:val="clear" w:color="auto" w:fill="auto"/>
            <w:noWrap/>
            <w:vAlign w:val="center"/>
            <w:hideMark/>
          </w:tcPr>
          <w:p w:rsidR="00233E91" w:rsidRPr="006378CE" w:rsidRDefault="00233E91" w:rsidP="00233E91">
            <w:pPr>
              <w:tabs>
                <w:tab w:val="left" w:pos="164"/>
                <w:tab w:val="left" w:pos="378"/>
              </w:tabs>
              <w:ind w:left="344" w:hanging="344"/>
              <w:rPr>
                <w:rFonts w:ascii="Arial" w:hAnsi="Arial" w:cs="Arial"/>
                <w:sz w:val="16"/>
                <w:szCs w:val="16"/>
              </w:rPr>
            </w:pPr>
            <w:r w:rsidRPr="006378CE">
              <w:rPr>
                <w:rFonts w:ascii="Arial" w:hAnsi="Arial" w:cs="Arial"/>
                <w:sz w:val="16"/>
                <w:szCs w:val="16"/>
              </w:rPr>
              <w:tab/>
              <w:t>d. Permit appeal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20</w:t>
            </w:r>
          </w:p>
        </w:tc>
        <w:tc>
          <w:tcPr>
            <w:tcW w:w="806" w:type="dxa"/>
            <w:tcBorders>
              <w:top w:val="nil"/>
              <w:left w:val="nil"/>
              <w:bottom w:val="nil"/>
              <w:right w:val="nil"/>
            </w:tcBorders>
            <w:shd w:val="clear" w:color="auto"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5</w:t>
            </w:r>
          </w:p>
        </w:tc>
        <w:tc>
          <w:tcPr>
            <w:tcW w:w="720" w:type="dxa"/>
            <w:tcBorders>
              <w:top w:val="nil"/>
              <w:left w:val="nil"/>
              <w:bottom w:val="nil"/>
              <w:right w:val="nil"/>
            </w:tcBorders>
            <w:shd w:val="clear" w:color="auto"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10</w:t>
            </w:r>
          </w:p>
        </w:tc>
        <w:tc>
          <w:tcPr>
            <w:tcW w:w="600" w:type="dxa"/>
            <w:tcBorders>
              <w:top w:val="nil"/>
              <w:left w:val="nil"/>
              <w:bottom w:val="nil"/>
              <w:right w:val="nil"/>
            </w:tcBorders>
            <w:shd w:val="clear" w:color="auto"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10</w:t>
            </w:r>
          </w:p>
        </w:tc>
        <w:tc>
          <w:tcPr>
            <w:tcW w:w="1025" w:type="dxa"/>
            <w:gridSpan w:val="2"/>
            <w:tcBorders>
              <w:top w:val="nil"/>
              <w:left w:val="nil"/>
              <w:bottom w:val="nil"/>
              <w:right w:val="nil"/>
            </w:tcBorders>
            <w:shd w:val="clear" w:color="auto"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0.2</w:t>
            </w:r>
          </w:p>
        </w:tc>
        <w:tc>
          <w:tcPr>
            <w:tcW w:w="594"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9</w:t>
            </w:r>
          </w:p>
        </w:tc>
        <w:tc>
          <w:tcPr>
            <w:tcW w:w="932"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$458 </w:t>
            </w:r>
          </w:p>
        </w:tc>
        <w:tc>
          <w:tcPr>
            <w:tcW w:w="785"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839" w:type="dxa"/>
            <w:gridSpan w:val="2"/>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$800 </w:t>
            </w:r>
          </w:p>
        </w:tc>
        <w:tc>
          <w:tcPr>
            <w:tcW w:w="879" w:type="dxa"/>
            <w:tcBorders>
              <w:top w:val="nil"/>
              <w:left w:val="nil"/>
              <w:bottom w:val="double" w:sz="6"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$5.00</w:t>
            </w:r>
          </w:p>
        </w:tc>
        <w:tc>
          <w:tcPr>
            <w:tcW w:w="820" w:type="dxa"/>
            <w:gridSpan w:val="2"/>
            <w:tcBorders>
              <w:top w:val="nil"/>
              <w:left w:val="nil"/>
              <w:bottom w:val="double" w:sz="6" w:space="0" w:color="auto"/>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$805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vAlign w:val="center"/>
            <w:hideMark/>
          </w:tcPr>
          <w:p w:rsidR="00233E91" w:rsidRPr="006378CE" w:rsidRDefault="00233E91" w:rsidP="00233E91">
            <w:pPr>
              <w:ind w:left="164" w:hanging="164"/>
              <w:rPr>
                <w:rFonts w:ascii="Arial" w:hAnsi="Arial" w:cs="Arial"/>
                <w:sz w:val="16"/>
                <w:szCs w:val="16"/>
              </w:rPr>
            </w:pPr>
            <w:r w:rsidRPr="006378CE">
              <w:rPr>
                <w:rFonts w:ascii="Arial" w:hAnsi="Arial" w:cs="Arial"/>
                <w:sz w:val="16"/>
                <w:szCs w:val="16"/>
              </w:rPr>
              <w:t>4. Acquisition, Installation, and Use of Technology and Systems</w:t>
            </w:r>
          </w:p>
        </w:tc>
        <w:tc>
          <w:tcPr>
            <w:tcW w:w="11437" w:type="dxa"/>
            <w:gridSpan w:val="21"/>
            <w:tcBorders>
              <w:top w:val="double" w:sz="6" w:space="0" w:color="auto"/>
              <w:left w:val="nil"/>
              <w:bottom w:val="nil"/>
              <w:right w:val="single" w:sz="12" w:space="0" w:color="000000"/>
            </w:tcBorders>
            <w:shd w:val="clear" w:color="auto" w:fill="auto"/>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blPrEx>
          <w:tblLook w:val="04A0"/>
        </w:tblPrEx>
        <w:trPr>
          <w:trHeight w:val="20"/>
          <w:jc w:val="center"/>
        </w:trPr>
        <w:tc>
          <w:tcPr>
            <w:tcW w:w="2978" w:type="dxa"/>
            <w:tcBorders>
              <w:top w:val="nil"/>
              <w:left w:val="single" w:sz="12" w:space="0" w:color="auto"/>
              <w:bottom w:val="single" w:sz="4" w:space="0" w:color="auto"/>
              <w:right w:val="single" w:sz="4" w:space="0" w:color="auto"/>
            </w:tcBorders>
            <w:shd w:val="clear" w:color="auto" w:fill="auto"/>
            <w:vAlign w:val="center"/>
            <w:hideMark/>
          </w:tcPr>
          <w:p w:rsidR="00233E91" w:rsidRPr="006378CE" w:rsidRDefault="00233E91" w:rsidP="00233E91">
            <w:pPr>
              <w:tabs>
                <w:tab w:val="left" w:pos="164"/>
              </w:tabs>
              <w:ind w:left="344" w:hanging="344"/>
              <w:rPr>
                <w:rFonts w:ascii="Arial" w:hAnsi="Arial" w:cs="Arial"/>
                <w:sz w:val="16"/>
                <w:szCs w:val="16"/>
              </w:rPr>
            </w:pPr>
            <w:r w:rsidRPr="006378CE">
              <w:rPr>
                <w:rFonts w:ascii="Arial" w:hAnsi="Arial" w:cs="Arial"/>
                <w:sz w:val="16"/>
                <w:szCs w:val="16"/>
              </w:rPr>
              <w:tab/>
              <w:t xml:space="preserve">a. Control device operating parameter (#) (emission) monitoring system </w:t>
            </w:r>
          </w:p>
        </w:tc>
        <w:tc>
          <w:tcPr>
            <w:tcW w:w="634" w:type="dxa"/>
            <w:tcBorders>
              <w:top w:val="nil"/>
              <w:left w:val="nil"/>
              <w:bottom w:val="single" w:sz="4" w:space="0" w:color="auto"/>
              <w:right w:val="nil"/>
            </w:tcBorders>
            <w:shd w:val="clear" w:color="auto" w:fill="auto"/>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single" w:sz="4" w:space="0" w:color="auto"/>
              <w:right w:val="nil"/>
            </w:tcBorders>
            <w:shd w:val="clear" w:color="auto" w:fill="auto"/>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single" w:sz="4" w:space="0" w:color="auto"/>
              <w:right w:val="nil"/>
            </w:tcBorders>
            <w:shd w:val="clear" w:color="auto" w:fill="auto"/>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20</w:t>
            </w:r>
          </w:p>
        </w:tc>
        <w:tc>
          <w:tcPr>
            <w:tcW w:w="600" w:type="dxa"/>
            <w:tcBorders>
              <w:top w:val="nil"/>
              <w:left w:val="nil"/>
              <w:bottom w:val="single" w:sz="4" w:space="0" w:color="auto"/>
              <w:right w:val="nil"/>
            </w:tcBorders>
            <w:shd w:val="clear" w:color="auto" w:fill="auto"/>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single" w:sz="4"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0.05</w:t>
            </w:r>
          </w:p>
        </w:tc>
        <w:tc>
          <w:tcPr>
            <w:tcW w:w="594" w:type="dxa"/>
            <w:gridSpan w:val="2"/>
            <w:tcBorders>
              <w:top w:val="nil"/>
              <w:left w:val="nil"/>
              <w:bottom w:val="single" w:sz="4"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932" w:type="dxa"/>
            <w:gridSpan w:val="2"/>
            <w:tcBorders>
              <w:top w:val="nil"/>
              <w:left w:val="nil"/>
              <w:bottom w:val="single" w:sz="4"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single" w:sz="4"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single" w:sz="4"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$65 </w:t>
            </w:r>
          </w:p>
        </w:tc>
        <w:tc>
          <w:tcPr>
            <w:tcW w:w="806" w:type="dxa"/>
            <w:tcBorders>
              <w:top w:val="nil"/>
              <w:left w:val="nil"/>
              <w:bottom w:val="single" w:sz="4"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 </w:t>
            </w:r>
          </w:p>
        </w:tc>
        <w:tc>
          <w:tcPr>
            <w:tcW w:w="918" w:type="dxa"/>
            <w:tcBorders>
              <w:top w:val="nil"/>
              <w:left w:val="nil"/>
              <w:bottom w:val="single" w:sz="4"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$93 </w:t>
            </w:r>
          </w:p>
        </w:tc>
        <w:tc>
          <w:tcPr>
            <w:tcW w:w="879" w:type="dxa"/>
            <w:tcBorders>
              <w:top w:val="nil"/>
              <w:left w:val="nil"/>
              <w:bottom w:val="single" w:sz="4"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20" w:type="dxa"/>
            <w:gridSpan w:val="2"/>
            <w:tcBorders>
              <w:top w:val="nil"/>
              <w:left w:val="nil"/>
              <w:bottom w:val="single" w:sz="4" w:space="0" w:color="auto"/>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$93 </w:t>
            </w:r>
          </w:p>
        </w:tc>
      </w:tr>
      <w:tr w:rsidR="00233E91" w:rsidRPr="006378CE" w:rsidTr="00233E91">
        <w:tblPrEx>
          <w:tblLook w:val="04A0"/>
        </w:tblPrEx>
        <w:trPr>
          <w:trHeight w:val="20"/>
          <w:jc w:val="center"/>
        </w:trPr>
        <w:tc>
          <w:tcPr>
            <w:tcW w:w="2978" w:type="dxa"/>
            <w:tcBorders>
              <w:top w:val="double" w:sz="6" w:space="0" w:color="auto"/>
              <w:left w:val="single" w:sz="12" w:space="0" w:color="auto"/>
              <w:bottom w:val="nil"/>
              <w:right w:val="single" w:sz="4" w:space="0" w:color="auto"/>
            </w:tcBorders>
            <w:shd w:val="clear" w:color="auto" w:fill="auto"/>
            <w:noWrap/>
            <w:vAlign w:val="center"/>
            <w:hideMark/>
          </w:tcPr>
          <w:p w:rsidR="00233E91" w:rsidRPr="006378CE" w:rsidRDefault="00233E91" w:rsidP="00233E91">
            <w:pPr>
              <w:rPr>
                <w:rFonts w:ascii="Arial" w:hAnsi="Arial" w:cs="Arial"/>
                <w:sz w:val="16"/>
                <w:szCs w:val="16"/>
              </w:rPr>
            </w:pPr>
            <w:r w:rsidRPr="006378CE">
              <w:rPr>
                <w:rFonts w:ascii="Arial" w:hAnsi="Arial" w:cs="Arial"/>
                <w:sz w:val="16"/>
                <w:szCs w:val="16"/>
              </w:rPr>
              <w:t>5. Reporting Requirements</w:t>
            </w:r>
          </w:p>
        </w:tc>
        <w:tc>
          <w:tcPr>
            <w:tcW w:w="11437" w:type="dxa"/>
            <w:gridSpan w:val="21"/>
            <w:tcBorders>
              <w:top w:val="double" w:sz="6" w:space="0" w:color="auto"/>
              <w:left w:val="nil"/>
              <w:bottom w:val="nil"/>
              <w:right w:val="single" w:sz="12" w:space="0" w:color="000000"/>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9"/>
              </w:tabs>
              <w:ind w:left="344" w:hanging="344"/>
              <w:rPr>
                <w:rFonts w:ascii="Arial" w:hAnsi="Arial" w:cs="Arial"/>
                <w:sz w:val="16"/>
                <w:szCs w:val="16"/>
              </w:rPr>
            </w:pPr>
            <w:r w:rsidRPr="006378CE">
              <w:rPr>
                <w:rFonts w:ascii="Arial" w:hAnsi="Arial" w:cs="Arial"/>
                <w:sz w:val="16"/>
                <w:szCs w:val="16"/>
              </w:rPr>
              <w:tab/>
              <w:t>a. Read instructions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6</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$490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$490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9"/>
              </w:tabs>
              <w:ind w:left="344" w:hanging="344"/>
              <w:rPr>
                <w:rFonts w:ascii="Arial" w:hAnsi="Arial" w:cs="Arial"/>
                <w:sz w:val="16"/>
                <w:szCs w:val="16"/>
              </w:rPr>
            </w:pPr>
            <w:r w:rsidRPr="006378CE">
              <w:rPr>
                <w:rFonts w:ascii="Arial" w:hAnsi="Arial" w:cs="Arial"/>
                <w:sz w:val="16"/>
                <w:szCs w:val="16"/>
              </w:rPr>
              <w:tab/>
              <w:t>b. Required activities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9"/>
              </w:tabs>
              <w:ind w:left="344" w:hanging="344"/>
              <w:rPr>
                <w:rFonts w:ascii="Arial" w:hAnsi="Arial" w:cs="Arial"/>
                <w:sz w:val="16"/>
                <w:szCs w:val="16"/>
              </w:rPr>
            </w:pPr>
            <w:r w:rsidRPr="006378CE">
              <w:rPr>
                <w:rFonts w:ascii="Arial" w:hAnsi="Arial" w:cs="Arial"/>
                <w:sz w:val="16"/>
                <w:szCs w:val="16"/>
              </w:rPr>
              <w:tab/>
              <w:t>c. Create information</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vAlign w:val="center"/>
            <w:hideMark/>
          </w:tcPr>
          <w:p w:rsidR="00233E91" w:rsidRPr="006378CE" w:rsidRDefault="00233E91" w:rsidP="00233E91">
            <w:pPr>
              <w:ind w:left="523" w:hanging="523"/>
              <w:rPr>
                <w:rFonts w:ascii="Arial" w:hAnsi="Arial" w:cs="Arial"/>
                <w:sz w:val="16"/>
                <w:szCs w:val="16"/>
              </w:rPr>
            </w:pPr>
            <w:r w:rsidRPr="006378CE">
              <w:rPr>
                <w:rFonts w:ascii="Arial" w:hAnsi="Arial" w:cs="Arial"/>
                <w:sz w:val="16"/>
                <w:szCs w:val="16"/>
              </w:rPr>
              <w:t xml:space="preserve">         i. Conduct control device performance test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0.02</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$18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$8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$78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$1,000 </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$1,078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87"/>
              </w:tabs>
              <w:ind w:left="344" w:hanging="344"/>
              <w:rPr>
                <w:rFonts w:ascii="Arial" w:hAnsi="Arial" w:cs="Arial"/>
                <w:sz w:val="16"/>
                <w:szCs w:val="16"/>
              </w:rPr>
            </w:pPr>
            <w:r w:rsidRPr="006378CE">
              <w:rPr>
                <w:rFonts w:ascii="Arial" w:hAnsi="Arial" w:cs="Arial"/>
                <w:sz w:val="16"/>
                <w:szCs w:val="16"/>
              </w:rPr>
              <w:tab/>
              <w:t>d. Gather existing information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10</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$619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$619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87"/>
              </w:tabs>
              <w:ind w:left="344" w:hanging="344"/>
              <w:rPr>
                <w:rFonts w:ascii="Arial" w:hAnsi="Arial" w:cs="Arial"/>
                <w:sz w:val="16"/>
                <w:szCs w:val="16"/>
              </w:rPr>
            </w:pPr>
            <w:r w:rsidRPr="006378CE">
              <w:rPr>
                <w:rFonts w:ascii="Arial" w:hAnsi="Arial" w:cs="Arial"/>
                <w:sz w:val="16"/>
                <w:szCs w:val="16"/>
              </w:rPr>
              <w:tab/>
              <w:t>e. Write reports</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 w:val="left" w:pos="367"/>
                <w:tab w:val="left" w:pos="532"/>
                <w:tab w:val="left" w:pos="727"/>
              </w:tabs>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 Initial notification of intent to constr/modify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9</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$702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$727 </w:t>
            </w:r>
          </w:p>
        </w:tc>
      </w:tr>
      <w:tr w:rsidR="00233E91" w:rsidRPr="006378CE" w:rsidTr="00233E91">
        <w:tblPrEx>
          <w:tblLook w:val="04A0"/>
        </w:tblPrEx>
        <w:trPr>
          <w:trHeight w:val="20"/>
          <w:jc w:val="center"/>
        </w:trPr>
        <w:tc>
          <w:tcPr>
            <w:tcW w:w="2978" w:type="dxa"/>
            <w:tcBorders>
              <w:top w:val="nil"/>
              <w:left w:val="single" w:sz="12" w:space="0" w:color="auto"/>
              <w:right w:val="single" w:sz="4" w:space="0" w:color="auto"/>
            </w:tcBorders>
            <w:shd w:val="clear" w:color="auto" w:fill="auto"/>
            <w:noWrap/>
            <w:vAlign w:val="center"/>
            <w:hideMark/>
          </w:tcPr>
          <w:p w:rsidR="00233E91" w:rsidRPr="006378CE" w:rsidRDefault="00233E91" w:rsidP="00233E91">
            <w:pPr>
              <w:tabs>
                <w:tab w:val="left" w:pos="172"/>
                <w:tab w:val="left" w:pos="367"/>
                <w:tab w:val="left" w:pos="532"/>
                <w:tab w:val="left" w:pos="727"/>
              </w:tabs>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 Performance test notification (#)</w:t>
            </w:r>
          </w:p>
        </w:tc>
        <w:tc>
          <w:tcPr>
            <w:tcW w:w="634" w:type="dxa"/>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720" w:type="dxa"/>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600" w:type="dxa"/>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25" w:type="dxa"/>
            <w:gridSpan w:val="2"/>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0.02</w:t>
            </w:r>
          </w:p>
        </w:tc>
        <w:tc>
          <w:tcPr>
            <w:tcW w:w="594" w:type="dxa"/>
            <w:gridSpan w:val="2"/>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932" w:type="dxa"/>
            <w:gridSpan w:val="2"/>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 </w:t>
            </w:r>
          </w:p>
        </w:tc>
        <w:tc>
          <w:tcPr>
            <w:tcW w:w="806" w:type="dxa"/>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 </w:t>
            </w:r>
          </w:p>
        </w:tc>
        <w:tc>
          <w:tcPr>
            <w:tcW w:w="918" w:type="dxa"/>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 </w:t>
            </w:r>
          </w:p>
        </w:tc>
        <w:tc>
          <w:tcPr>
            <w:tcW w:w="879" w:type="dxa"/>
            <w:tcBorders>
              <w:top w:val="nil"/>
              <w:left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$0.50</w:t>
            </w:r>
          </w:p>
        </w:tc>
        <w:tc>
          <w:tcPr>
            <w:tcW w:w="820" w:type="dxa"/>
            <w:gridSpan w:val="2"/>
            <w:tcBorders>
              <w:top w:val="nil"/>
              <w:left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 </w:t>
            </w:r>
          </w:p>
        </w:tc>
      </w:tr>
      <w:tr w:rsidR="00233E91" w:rsidRPr="006378CE" w:rsidTr="00233E91">
        <w:tblPrEx>
          <w:tblLook w:val="04A0"/>
        </w:tblPrEx>
        <w:trPr>
          <w:trHeight w:val="20"/>
          <w:jc w:val="center"/>
        </w:trPr>
        <w:tc>
          <w:tcPr>
            <w:tcW w:w="2978" w:type="dxa"/>
            <w:tcBorders>
              <w:top w:val="nil"/>
              <w:left w:val="single" w:sz="12" w:space="0" w:color="auto"/>
              <w:bottom w:val="single" w:sz="12" w:space="0" w:color="auto"/>
              <w:right w:val="single" w:sz="4" w:space="0" w:color="auto"/>
            </w:tcBorders>
            <w:shd w:val="clear" w:color="auto" w:fill="auto"/>
            <w:noWrap/>
            <w:vAlign w:val="center"/>
            <w:hideMark/>
          </w:tcPr>
          <w:p w:rsidR="00233E91" w:rsidRPr="006378CE" w:rsidRDefault="00233E91" w:rsidP="00233E91">
            <w:pPr>
              <w:tabs>
                <w:tab w:val="left" w:pos="172"/>
                <w:tab w:val="left" w:pos="367"/>
                <w:tab w:val="left" w:pos="532"/>
                <w:tab w:val="left" w:pos="727"/>
              </w:tabs>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iii.Site-specific test plan (#)</w:t>
            </w:r>
          </w:p>
        </w:tc>
        <w:tc>
          <w:tcPr>
            <w:tcW w:w="634" w:type="dxa"/>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720" w:type="dxa"/>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0.02</w:t>
            </w:r>
          </w:p>
        </w:tc>
        <w:tc>
          <w:tcPr>
            <w:tcW w:w="594" w:type="dxa"/>
            <w:gridSpan w:val="2"/>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0.5</w:t>
            </w:r>
          </w:p>
        </w:tc>
        <w:tc>
          <w:tcPr>
            <w:tcW w:w="932" w:type="dxa"/>
            <w:gridSpan w:val="2"/>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 </w:t>
            </w:r>
          </w:p>
        </w:tc>
        <w:tc>
          <w:tcPr>
            <w:tcW w:w="839" w:type="dxa"/>
            <w:gridSpan w:val="2"/>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$21 </w:t>
            </w:r>
          </w:p>
        </w:tc>
        <w:tc>
          <w:tcPr>
            <w:tcW w:w="806" w:type="dxa"/>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$8 </w:t>
            </w:r>
          </w:p>
        </w:tc>
        <w:tc>
          <w:tcPr>
            <w:tcW w:w="918" w:type="dxa"/>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$31 </w:t>
            </w:r>
          </w:p>
        </w:tc>
        <w:tc>
          <w:tcPr>
            <w:tcW w:w="879" w:type="dxa"/>
            <w:tcBorders>
              <w:top w:val="nil"/>
              <w:left w:val="nil"/>
              <w:bottom w:val="single" w:sz="12" w:space="0" w:color="auto"/>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$0.50</w:t>
            </w:r>
          </w:p>
        </w:tc>
        <w:tc>
          <w:tcPr>
            <w:tcW w:w="820" w:type="dxa"/>
            <w:gridSpan w:val="2"/>
            <w:tcBorders>
              <w:top w:val="nil"/>
              <w:left w:val="nil"/>
              <w:bottom w:val="single" w:sz="12" w:space="0" w:color="auto"/>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$31 </w:t>
            </w:r>
          </w:p>
        </w:tc>
      </w:tr>
      <w:tr w:rsidR="00233E91" w:rsidRPr="006378CE" w:rsidTr="00233E91">
        <w:tblPrEx>
          <w:tblLook w:val="04A0"/>
        </w:tblPrEx>
        <w:trPr>
          <w:trHeight w:val="20"/>
          <w:jc w:val="center"/>
        </w:trPr>
        <w:tc>
          <w:tcPr>
            <w:tcW w:w="2978" w:type="dxa"/>
            <w:tcBorders>
              <w:top w:val="single" w:sz="12" w:space="0" w:color="auto"/>
              <w:left w:val="single" w:sz="12" w:space="0" w:color="auto"/>
              <w:bottom w:val="nil"/>
              <w:right w:val="single" w:sz="4" w:space="0" w:color="auto"/>
            </w:tcBorders>
            <w:shd w:val="clear" w:color="auto" w:fill="auto"/>
            <w:noWrap/>
            <w:vAlign w:val="center"/>
            <w:hideMark/>
          </w:tcPr>
          <w:p w:rsidR="00233E91" w:rsidRPr="006378CE" w:rsidRDefault="00233E91" w:rsidP="00233E91">
            <w:pPr>
              <w:keepNext/>
              <w:tabs>
                <w:tab w:val="left" w:pos="172"/>
                <w:tab w:val="left" w:pos="367"/>
                <w:tab w:val="left" w:pos="532"/>
                <w:tab w:val="left" w:pos="727"/>
              </w:tabs>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iv. Initial compliance status determination (#)</w:t>
            </w:r>
          </w:p>
        </w:tc>
        <w:tc>
          <w:tcPr>
            <w:tcW w:w="634" w:type="dxa"/>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1</w:t>
            </w:r>
          </w:p>
        </w:tc>
        <w:tc>
          <w:tcPr>
            <w:tcW w:w="806" w:type="dxa"/>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4</w:t>
            </w:r>
          </w:p>
        </w:tc>
        <w:tc>
          <w:tcPr>
            <w:tcW w:w="720" w:type="dxa"/>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8</w:t>
            </w:r>
          </w:p>
        </w:tc>
        <w:tc>
          <w:tcPr>
            <w:tcW w:w="600" w:type="dxa"/>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4</w:t>
            </w:r>
          </w:p>
        </w:tc>
        <w:tc>
          <w:tcPr>
            <w:tcW w:w="1025" w:type="dxa"/>
            <w:gridSpan w:val="2"/>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1</w:t>
            </w:r>
          </w:p>
        </w:tc>
        <w:tc>
          <w:tcPr>
            <w:tcW w:w="1079" w:type="dxa"/>
            <w:gridSpan w:val="2"/>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1</w:t>
            </w:r>
          </w:p>
        </w:tc>
        <w:tc>
          <w:tcPr>
            <w:tcW w:w="594" w:type="dxa"/>
            <w:gridSpan w:val="2"/>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17</w:t>
            </w:r>
          </w:p>
        </w:tc>
        <w:tc>
          <w:tcPr>
            <w:tcW w:w="932" w:type="dxa"/>
            <w:gridSpan w:val="2"/>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$114 </w:t>
            </w:r>
          </w:p>
        </w:tc>
        <w:tc>
          <w:tcPr>
            <w:tcW w:w="785" w:type="dxa"/>
            <w:gridSpan w:val="2"/>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$458 </w:t>
            </w:r>
          </w:p>
        </w:tc>
        <w:tc>
          <w:tcPr>
            <w:tcW w:w="839" w:type="dxa"/>
            <w:gridSpan w:val="2"/>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$522 </w:t>
            </w:r>
          </w:p>
        </w:tc>
        <w:tc>
          <w:tcPr>
            <w:tcW w:w="806" w:type="dxa"/>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$194 </w:t>
            </w:r>
          </w:p>
        </w:tc>
        <w:tc>
          <w:tcPr>
            <w:tcW w:w="918" w:type="dxa"/>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$1,289 </w:t>
            </w:r>
          </w:p>
        </w:tc>
        <w:tc>
          <w:tcPr>
            <w:tcW w:w="879" w:type="dxa"/>
            <w:tcBorders>
              <w:top w:val="single" w:sz="12" w:space="0" w:color="auto"/>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$25.00</w:t>
            </w:r>
          </w:p>
        </w:tc>
        <w:tc>
          <w:tcPr>
            <w:tcW w:w="820" w:type="dxa"/>
            <w:gridSpan w:val="2"/>
            <w:tcBorders>
              <w:top w:val="single" w:sz="12" w:space="0" w:color="auto"/>
              <w:left w:val="nil"/>
              <w:bottom w:val="nil"/>
              <w:right w:val="single" w:sz="12" w:space="0" w:color="auto"/>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$1,314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 w:val="left" w:pos="367"/>
                <w:tab w:val="left" w:pos="532"/>
                <w:tab w:val="left" w:pos="727"/>
              </w:tabs>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 Performance test reports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0.02</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0.5</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$9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$21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$34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$0.50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$34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 w:val="left" w:pos="367"/>
                <w:tab w:val="left" w:pos="532"/>
                <w:tab w:val="left" w:pos="727"/>
              </w:tabs>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vi. Annual monitoring report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15</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$194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$1,060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$1,085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 w:val="left" w:pos="367"/>
                <w:tab w:val="left" w:pos="532"/>
                <w:tab w:val="left" w:pos="727"/>
              </w:tabs>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vii. Deviation report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0.9</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$10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$70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$73 </w:t>
            </w:r>
          </w:p>
        </w:tc>
      </w:tr>
      <w:tr w:rsidR="00233E91" w:rsidRPr="006378CE" w:rsidTr="00233E91">
        <w:trPr>
          <w:trHeight w:val="20"/>
          <w:jc w:val="center"/>
        </w:trPr>
        <w:tc>
          <w:tcPr>
            <w:tcW w:w="2978"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Facility NSR Program</w:t>
            </w:r>
            <w:r w:rsidRPr="006378CE">
              <w:rPr>
                <w:rFonts w:ascii="Arial" w:hAnsi="Arial" w:cs="Arial"/>
                <w:sz w:val="16"/>
                <w:szCs w:val="16"/>
              </w:rPr>
              <w:br/>
              <w:t>Activity</w:t>
            </w:r>
          </w:p>
        </w:tc>
        <w:tc>
          <w:tcPr>
            <w:tcW w:w="2788" w:type="dxa"/>
            <w:gridSpan w:val="5"/>
            <w:tcBorders>
              <w:top w:val="single" w:sz="12" w:space="0" w:color="auto"/>
              <w:left w:val="nil"/>
              <w:bottom w:val="single" w:sz="4" w:space="0" w:color="auto"/>
              <w:right w:val="single" w:sz="4" w:space="0" w:color="000000"/>
            </w:tcBorders>
            <w:tcMar>
              <w:left w:w="43" w:type="dxa"/>
              <w:right w:w="43" w:type="dxa"/>
            </w:tcMar>
            <w:vAlign w:val="center"/>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 (A)  Labor Hours per Activity per Labor Category</w:t>
            </w:r>
          </w:p>
        </w:tc>
        <w:tc>
          <w:tcPr>
            <w:tcW w:w="1017"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79"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602"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3334" w:type="dxa"/>
            <w:gridSpan w:val="6"/>
            <w:tcBorders>
              <w:top w:val="single" w:sz="12" w:space="0" w:color="auto"/>
              <w:left w:val="nil"/>
              <w:bottom w:val="single" w:sz="4" w:space="0" w:color="auto"/>
              <w:right w:val="single" w:sz="4" w:space="0" w:color="000000"/>
            </w:tcBorders>
            <w:tcMar>
              <w:left w:w="43" w:type="dxa"/>
              <w:right w:w="43" w:type="dxa"/>
            </w:tcMar>
            <w:vAlign w:val="center"/>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918"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 xml:space="preserve">Total </w:t>
            </w:r>
            <w:r w:rsidRPr="006378CE">
              <w:rPr>
                <w:rFonts w:ascii="Arial" w:hAnsi="Arial" w:cs="Arial"/>
                <w:sz w:val="16"/>
                <w:szCs w:val="16"/>
              </w:rPr>
              <w:br/>
              <w:t>Labor</w:t>
            </w:r>
            <w:r w:rsidRPr="006378CE">
              <w:rPr>
                <w:rFonts w:ascii="Arial" w:hAnsi="Arial" w:cs="Arial"/>
                <w:sz w:val="16"/>
                <w:szCs w:val="16"/>
              </w:rPr>
              <w:br/>
              <w:t>Costs</w:t>
            </w:r>
          </w:p>
        </w:tc>
        <w:tc>
          <w:tcPr>
            <w:tcW w:w="900"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Costs</w:t>
            </w:r>
          </w:p>
        </w:tc>
        <w:tc>
          <w:tcPr>
            <w:tcW w:w="799" w:type="dxa"/>
            <w:vMerge w:val="restart"/>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(F+G)</w:t>
            </w:r>
          </w:p>
        </w:tc>
      </w:tr>
      <w:tr w:rsidR="00233E91" w:rsidRPr="006378CE" w:rsidTr="00233E91">
        <w:trPr>
          <w:trHeight w:val="20"/>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634"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4"/>
                <w:szCs w:val="14"/>
              </w:rPr>
            </w:pPr>
            <w:r w:rsidRPr="006378CE">
              <w:rPr>
                <w:rFonts w:ascii="Arial" w:hAnsi="Arial" w:cs="Arial"/>
                <w:sz w:val="14"/>
                <w:szCs w:val="14"/>
              </w:rPr>
              <w:t>Legal</w:t>
            </w:r>
          </w:p>
        </w:tc>
        <w:tc>
          <w:tcPr>
            <w:tcW w:w="806"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4"/>
                <w:szCs w:val="14"/>
              </w:rPr>
            </w:pPr>
            <w:r w:rsidRPr="006378CE">
              <w:rPr>
                <w:rFonts w:ascii="Arial" w:hAnsi="Arial" w:cs="Arial"/>
                <w:sz w:val="14"/>
                <w:szCs w:val="14"/>
              </w:rPr>
              <w:t>Managerial</w:t>
            </w:r>
          </w:p>
        </w:tc>
        <w:tc>
          <w:tcPr>
            <w:tcW w:w="720"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4"/>
                <w:szCs w:val="14"/>
              </w:rPr>
            </w:pPr>
            <w:r w:rsidRPr="006378CE">
              <w:rPr>
                <w:rFonts w:ascii="Arial" w:hAnsi="Arial" w:cs="Arial"/>
                <w:sz w:val="14"/>
                <w:szCs w:val="14"/>
              </w:rPr>
              <w:t>Technical</w:t>
            </w:r>
          </w:p>
        </w:tc>
        <w:tc>
          <w:tcPr>
            <w:tcW w:w="628" w:type="dxa"/>
            <w:gridSpan w:val="2"/>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4"/>
                <w:szCs w:val="14"/>
              </w:rPr>
            </w:pPr>
            <w:r w:rsidRPr="006378CE">
              <w:rPr>
                <w:rFonts w:ascii="Arial" w:hAnsi="Arial" w:cs="Arial"/>
                <w:sz w:val="14"/>
                <w:szCs w:val="14"/>
              </w:rPr>
              <w:t>Clerical</w:t>
            </w:r>
          </w:p>
        </w:tc>
        <w:tc>
          <w:tcPr>
            <w:tcW w:w="10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602"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904"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4"/>
                <w:szCs w:val="14"/>
              </w:rPr>
            </w:pPr>
            <w:r w:rsidRPr="006378CE">
              <w:rPr>
                <w:rFonts w:ascii="Arial" w:hAnsi="Arial" w:cs="Arial"/>
                <w:sz w:val="14"/>
                <w:szCs w:val="14"/>
              </w:rPr>
              <w:t>Legal</w:t>
            </w:r>
          </w:p>
        </w:tc>
        <w:tc>
          <w:tcPr>
            <w:tcW w:w="810" w:type="dxa"/>
            <w:gridSpan w:val="3"/>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4"/>
                <w:szCs w:val="14"/>
              </w:rPr>
            </w:pPr>
            <w:r w:rsidRPr="006378CE">
              <w:rPr>
                <w:rFonts w:ascii="Arial" w:hAnsi="Arial" w:cs="Arial"/>
                <w:sz w:val="14"/>
                <w:szCs w:val="14"/>
              </w:rPr>
              <w:t>Managerial</w:t>
            </w:r>
          </w:p>
        </w:tc>
        <w:tc>
          <w:tcPr>
            <w:tcW w:w="814"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keepNext/>
              <w:jc w:val="center"/>
              <w:rPr>
                <w:rFonts w:ascii="Arial" w:hAnsi="Arial" w:cs="Arial"/>
                <w:sz w:val="14"/>
                <w:szCs w:val="14"/>
              </w:rPr>
            </w:pPr>
            <w:r w:rsidRPr="006378CE">
              <w:rPr>
                <w:rFonts w:ascii="Arial" w:hAnsi="Arial" w:cs="Arial"/>
                <w:sz w:val="14"/>
                <w:szCs w:val="14"/>
              </w:rPr>
              <w:t>Technical</w:t>
            </w:r>
          </w:p>
        </w:tc>
        <w:tc>
          <w:tcPr>
            <w:tcW w:w="806" w:type="dxa"/>
            <w:tcBorders>
              <w:top w:val="nil"/>
              <w:left w:val="nil"/>
              <w:bottom w:val="single" w:sz="4" w:space="0" w:color="auto"/>
              <w:right w:val="nil"/>
            </w:tcBorders>
            <w:tcMar>
              <w:left w:w="43" w:type="dxa"/>
              <w:right w:w="43" w:type="dxa"/>
            </w:tcMar>
            <w:vAlign w:val="center"/>
          </w:tcPr>
          <w:p w:rsidR="00233E91" w:rsidRPr="006378CE" w:rsidRDefault="00233E91" w:rsidP="00233E91">
            <w:pPr>
              <w:keepNext/>
              <w:jc w:val="center"/>
              <w:rPr>
                <w:rFonts w:ascii="Arial" w:hAnsi="Arial" w:cs="Arial"/>
                <w:sz w:val="14"/>
                <w:szCs w:val="14"/>
              </w:rPr>
            </w:pPr>
            <w:r w:rsidRPr="006378CE">
              <w:rPr>
                <w:rFonts w:ascii="Arial" w:hAnsi="Arial" w:cs="Arial"/>
                <w:sz w:val="14"/>
                <w:szCs w:val="14"/>
              </w:rPr>
              <w:t>Clerical</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900"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799"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r>
      <w:tr w:rsidR="00233E91" w:rsidRPr="006378CE" w:rsidTr="00233E91">
        <w:trPr>
          <w:trHeight w:val="20"/>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634"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w:t>
            </w:r>
          </w:p>
        </w:tc>
        <w:tc>
          <w:tcPr>
            <w:tcW w:w="628" w:type="dxa"/>
            <w:gridSpan w:val="2"/>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w:t>
            </w:r>
          </w:p>
        </w:tc>
        <w:tc>
          <w:tcPr>
            <w:tcW w:w="10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602"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904"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$114 </w:t>
            </w:r>
          </w:p>
        </w:tc>
        <w:tc>
          <w:tcPr>
            <w:tcW w:w="810" w:type="dxa"/>
            <w:gridSpan w:val="3"/>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$114 </w:t>
            </w:r>
          </w:p>
        </w:tc>
        <w:tc>
          <w:tcPr>
            <w:tcW w:w="814"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$65 </w:t>
            </w:r>
          </w:p>
        </w:tc>
        <w:tc>
          <w:tcPr>
            <w:tcW w:w="806" w:type="dxa"/>
            <w:tcBorders>
              <w:top w:val="nil"/>
              <w:left w:val="nil"/>
              <w:bottom w:val="double" w:sz="6" w:space="0" w:color="auto"/>
              <w:right w:val="nil"/>
            </w:tcBorders>
            <w:tcMar>
              <w:left w:w="43" w:type="dxa"/>
              <w:right w:w="43" w:type="dxa"/>
            </w:tcMar>
            <w:vAlign w:val="bottom"/>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$49 </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900"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c>
          <w:tcPr>
            <w:tcW w:w="799"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keepNext/>
              <w:rPr>
                <w:rFonts w:ascii="Arial" w:hAnsi="Arial" w:cs="Arial"/>
                <w:sz w:val="16"/>
                <w:szCs w:val="16"/>
              </w:rPr>
            </w:pP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vAlign w:val="center"/>
            <w:hideMark/>
          </w:tcPr>
          <w:p w:rsidR="00233E91" w:rsidRPr="006378CE" w:rsidRDefault="00233E91" w:rsidP="00233E91">
            <w:pPr>
              <w:rPr>
                <w:rFonts w:ascii="Arial" w:hAnsi="Arial" w:cs="Arial"/>
                <w:b/>
                <w:bCs/>
                <w:sz w:val="16"/>
                <w:szCs w:val="16"/>
              </w:rPr>
            </w:pPr>
            <w:r w:rsidRPr="006378CE">
              <w:rPr>
                <w:rFonts w:ascii="Arial" w:hAnsi="Arial" w:cs="Arial"/>
                <w:b/>
                <w:bCs/>
                <w:sz w:val="16"/>
                <w:szCs w:val="16"/>
              </w:rPr>
              <w:t>NEW/MODIFIED MAJOR SOURCES IN NONATTAINMENT AREAS</w:t>
            </w:r>
          </w:p>
        </w:tc>
        <w:tc>
          <w:tcPr>
            <w:tcW w:w="634"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720"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600"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1025"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1079"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594"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932"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785"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39" w:type="dxa"/>
            <w:gridSpan w:val="2"/>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918"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79" w:type="dxa"/>
            <w:tcBorders>
              <w:top w:val="nil"/>
              <w:left w:val="nil"/>
              <w:bottom w:val="nil"/>
              <w:right w:val="nil"/>
            </w:tcBorders>
            <w:shd w:val="clear" w:color="auto" w:fill="auto"/>
            <w:vAlign w:val="center"/>
            <w:hideMark/>
          </w:tcPr>
          <w:p w:rsidR="00233E91" w:rsidRPr="006378CE" w:rsidRDefault="00233E91" w:rsidP="00233E91">
            <w:pPr>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vAlign w:val="center"/>
            <w:hideMark/>
          </w:tcPr>
          <w:p w:rsidR="00233E91" w:rsidRPr="006378CE" w:rsidRDefault="00233E91" w:rsidP="00233E91">
            <w:pPr>
              <w:jc w:val="center"/>
              <w:rPr>
                <w:rFonts w:ascii="Arial" w:hAnsi="Arial" w:cs="Arial"/>
                <w:sz w:val="16"/>
                <w:szCs w:val="16"/>
              </w:rPr>
            </w:pPr>
          </w:p>
        </w:tc>
      </w:tr>
      <w:tr w:rsidR="00233E91" w:rsidRPr="006378CE" w:rsidTr="00233E91">
        <w:tblPrEx>
          <w:tblLook w:val="04A0"/>
        </w:tblPrEx>
        <w:trPr>
          <w:trHeight w:val="20"/>
          <w:jc w:val="center"/>
        </w:trPr>
        <w:tc>
          <w:tcPr>
            <w:tcW w:w="2978" w:type="dxa"/>
            <w:tcBorders>
              <w:top w:val="double" w:sz="6" w:space="0" w:color="auto"/>
              <w:left w:val="single" w:sz="12" w:space="0" w:color="auto"/>
              <w:bottom w:val="nil"/>
              <w:right w:val="single" w:sz="4" w:space="0" w:color="auto"/>
            </w:tcBorders>
            <w:shd w:val="clear" w:color="auto" w:fill="auto"/>
            <w:noWrap/>
            <w:vAlign w:val="center"/>
            <w:hideMark/>
          </w:tcPr>
          <w:p w:rsidR="00233E91" w:rsidRPr="006378CE" w:rsidRDefault="00233E91" w:rsidP="00233E91">
            <w:pPr>
              <w:keepNext/>
              <w:rPr>
                <w:rFonts w:ascii="Arial" w:hAnsi="Arial" w:cs="Arial"/>
                <w:sz w:val="16"/>
                <w:szCs w:val="16"/>
              </w:rPr>
            </w:pPr>
            <w:r w:rsidRPr="006378CE">
              <w:rPr>
                <w:rFonts w:ascii="Arial" w:hAnsi="Arial" w:cs="Arial"/>
                <w:sz w:val="16"/>
                <w:szCs w:val="16"/>
              </w:rPr>
              <w:t>6. Recordkeeping Requirements</w:t>
            </w:r>
          </w:p>
        </w:tc>
        <w:tc>
          <w:tcPr>
            <w:tcW w:w="11437" w:type="dxa"/>
            <w:gridSpan w:val="21"/>
            <w:tcBorders>
              <w:top w:val="double" w:sz="6" w:space="0" w:color="auto"/>
              <w:left w:val="nil"/>
              <w:bottom w:val="nil"/>
              <w:right w:val="single" w:sz="12" w:space="0" w:color="000000"/>
            </w:tcBorders>
            <w:shd w:val="clear" w:color="auto" w:fill="auto"/>
            <w:noWrap/>
            <w:vAlign w:val="bottom"/>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keepNext/>
              <w:tabs>
                <w:tab w:val="left" w:pos="172"/>
              </w:tabs>
              <w:ind w:left="344" w:hanging="344"/>
              <w:rPr>
                <w:rFonts w:ascii="Arial" w:hAnsi="Arial" w:cs="Arial"/>
                <w:sz w:val="16"/>
                <w:szCs w:val="16"/>
              </w:rPr>
            </w:pPr>
            <w:r w:rsidRPr="006378CE">
              <w:rPr>
                <w:rFonts w:ascii="Arial" w:hAnsi="Arial" w:cs="Arial"/>
                <w:sz w:val="16"/>
                <w:szCs w:val="16"/>
              </w:rPr>
              <w:tab/>
              <w:t>a. Read instructions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11</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$114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$866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$866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keepNext/>
              <w:tabs>
                <w:tab w:val="left" w:pos="172"/>
              </w:tabs>
              <w:ind w:left="344" w:hanging="344"/>
              <w:rPr>
                <w:rFonts w:ascii="Arial" w:hAnsi="Arial" w:cs="Arial"/>
                <w:sz w:val="16"/>
                <w:szCs w:val="16"/>
              </w:rPr>
            </w:pPr>
            <w:r w:rsidRPr="006378CE">
              <w:rPr>
                <w:rFonts w:ascii="Arial" w:hAnsi="Arial" w:cs="Arial"/>
                <w:sz w:val="16"/>
                <w:szCs w:val="16"/>
              </w:rPr>
              <w:tab/>
              <w:t>b. Plan activities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12</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$848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keepNext/>
              <w:jc w:val="center"/>
              <w:rPr>
                <w:rFonts w:ascii="Arial" w:hAnsi="Arial" w:cs="Arial"/>
                <w:sz w:val="16"/>
                <w:szCs w:val="16"/>
              </w:rPr>
            </w:pPr>
            <w:r w:rsidRPr="006378CE">
              <w:rPr>
                <w:rFonts w:ascii="Arial" w:hAnsi="Arial" w:cs="Arial"/>
                <w:sz w:val="16"/>
                <w:szCs w:val="16"/>
              </w:rPr>
              <w:t xml:space="preserve">$848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s>
              <w:ind w:left="344" w:hanging="344"/>
              <w:rPr>
                <w:rFonts w:ascii="Arial" w:hAnsi="Arial" w:cs="Arial"/>
                <w:sz w:val="16"/>
                <w:szCs w:val="16"/>
              </w:rPr>
            </w:pPr>
            <w:r w:rsidRPr="006378CE">
              <w:rPr>
                <w:rFonts w:ascii="Arial" w:hAnsi="Arial" w:cs="Arial"/>
                <w:sz w:val="16"/>
                <w:szCs w:val="16"/>
              </w:rPr>
              <w:tab/>
              <w:t>c. Implement activities</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 w:val="left" w:pos="344"/>
              </w:tabs>
              <w:ind w:left="344" w:hanging="34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  Prepare documentation for exempted sources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20</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3</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$46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$39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$238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$241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 w:val="left" w:pos="344"/>
              </w:tabs>
              <w:ind w:left="344" w:hanging="34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  Monitor control device parameters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52</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5</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$340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$340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$340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 w:val="left" w:pos="344"/>
              </w:tabs>
              <w:ind w:left="344" w:hanging="34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iii. Inspect control device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12</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12</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$783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$783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$783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s>
              <w:ind w:left="344" w:hanging="344"/>
              <w:rPr>
                <w:rFonts w:ascii="Arial" w:hAnsi="Arial" w:cs="Arial"/>
                <w:sz w:val="16"/>
                <w:szCs w:val="16"/>
              </w:rPr>
            </w:pPr>
            <w:r w:rsidRPr="006378CE">
              <w:rPr>
                <w:rFonts w:ascii="Arial" w:hAnsi="Arial" w:cs="Arial"/>
                <w:sz w:val="16"/>
                <w:szCs w:val="16"/>
              </w:rPr>
              <w:tab/>
              <w:t>d. Develop record system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22</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$776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$1,267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$1,292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s>
              <w:ind w:left="344" w:hanging="344"/>
              <w:rPr>
                <w:rFonts w:ascii="Arial" w:hAnsi="Arial" w:cs="Arial"/>
                <w:sz w:val="16"/>
                <w:szCs w:val="16"/>
              </w:rPr>
            </w:pPr>
            <w:r w:rsidRPr="006378CE">
              <w:rPr>
                <w:rFonts w:ascii="Arial" w:hAnsi="Arial" w:cs="Arial"/>
                <w:sz w:val="16"/>
                <w:szCs w:val="16"/>
              </w:rPr>
              <w:tab/>
              <w:t>e.  Time to enter information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52</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52</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$3,395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$3,395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$3,395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s>
              <w:ind w:left="344" w:hanging="344"/>
              <w:rPr>
                <w:rFonts w:ascii="Arial" w:hAnsi="Arial" w:cs="Arial"/>
                <w:sz w:val="16"/>
                <w:szCs w:val="16"/>
              </w:rPr>
            </w:pPr>
            <w:r w:rsidRPr="006378CE">
              <w:rPr>
                <w:rFonts w:ascii="Arial" w:hAnsi="Arial" w:cs="Arial"/>
                <w:sz w:val="16"/>
                <w:szCs w:val="16"/>
              </w:rPr>
              <w:tab/>
              <w:t>f. Time to train personnel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$281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$283 </w:t>
            </w:r>
          </w:p>
        </w:tc>
      </w:tr>
      <w:tr w:rsidR="00233E91" w:rsidRPr="006378CE" w:rsidTr="00233E91">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233E91" w:rsidRPr="006378CE" w:rsidRDefault="00233E91" w:rsidP="00233E91">
            <w:pPr>
              <w:tabs>
                <w:tab w:val="left" w:pos="172"/>
              </w:tabs>
              <w:ind w:left="344" w:hanging="344"/>
              <w:rPr>
                <w:rFonts w:ascii="Arial" w:hAnsi="Arial" w:cs="Arial"/>
                <w:sz w:val="16"/>
                <w:szCs w:val="16"/>
              </w:rPr>
            </w:pPr>
            <w:r w:rsidRPr="006378CE">
              <w:rPr>
                <w:rFonts w:ascii="Arial" w:hAnsi="Arial" w:cs="Arial"/>
                <w:sz w:val="16"/>
                <w:szCs w:val="16"/>
              </w:rPr>
              <w:tab/>
              <w:t>g. Time to perform audits (##)</w:t>
            </w:r>
          </w:p>
        </w:tc>
        <w:tc>
          <w:tcPr>
            <w:tcW w:w="634"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20</w:t>
            </w:r>
          </w:p>
        </w:tc>
        <w:tc>
          <w:tcPr>
            <w:tcW w:w="600"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$153 </w:t>
            </w:r>
          </w:p>
        </w:tc>
        <w:tc>
          <w:tcPr>
            <w:tcW w:w="879" w:type="dxa"/>
            <w:tcBorders>
              <w:top w:val="nil"/>
              <w:left w:val="nil"/>
              <w:bottom w:val="nil"/>
              <w:right w:val="nil"/>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$153 </w:t>
            </w:r>
          </w:p>
        </w:tc>
      </w:tr>
      <w:tr w:rsidR="00233E91" w:rsidRPr="006378CE" w:rsidTr="00233E91">
        <w:tblPrEx>
          <w:tblLook w:val="04A0"/>
        </w:tblPrEx>
        <w:trPr>
          <w:trHeight w:val="20"/>
          <w:jc w:val="center"/>
        </w:trPr>
        <w:tc>
          <w:tcPr>
            <w:tcW w:w="2978" w:type="dxa"/>
            <w:tcBorders>
              <w:top w:val="double" w:sz="6" w:space="0" w:color="auto"/>
              <w:left w:val="single" w:sz="12" w:space="0" w:color="auto"/>
              <w:bottom w:val="single" w:sz="12" w:space="0" w:color="auto"/>
              <w:right w:val="single" w:sz="4" w:space="0" w:color="auto"/>
            </w:tcBorders>
            <w:shd w:val="clear" w:color="auto" w:fill="auto"/>
            <w:noWrap/>
            <w:vAlign w:val="bottom"/>
            <w:hideMark/>
          </w:tcPr>
          <w:p w:rsidR="00233E91" w:rsidRPr="006378CE" w:rsidRDefault="00233E91" w:rsidP="00233E91">
            <w:pPr>
              <w:jc w:val="center"/>
              <w:rPr>
                <w:rFonts w:ascii="Arial" w:hAnsi="Arial" w:cs="Arial"/>
                <w:b/>
                <w:bCs/>
                <w:sz w:val="16"/>
                <w:szCs w:val="16"/>
              </w:rPr>
            </w:pPr>
            <w:r w:rsidRPr="006378CE">
              <w:rPr>
                <w:rFonts w:ascii="Arial" w:hAnsi="Arial" w:cs="Arial"/>
                <w:b/>
                <w:bCs/>
                <w:sz w:val="16"/>
                <w:szCs w:val="16"/>
              </w:rPr>
              <w:t>TOTAL</w:t>
            </w:r>
          </w:p>
        </w:tc>
        <w:tc>
          <w:tcPr>
            <w:tcW w:w="634" w:type="dxa"/>
            <w:tcBorders>
              <w:top w:val="double" w:sz="6" w:space="0" w:color="auto"/>
              <w:left w:val="nil"/>
              <w:bottom w:val="single" w:sz="12" w:space="0" w:color="auto"/>
              <w:right w:val="nil"/>
            </w:tcBorders>
            <w:shd w:val="thinReverseDiagStripe" w:color="000000" w:fill="FFFFFF"/>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double" w:sz="6" w:space="0" w:color="auto"/>
              <w:left w:val="nil"/>
              <w:bottom w:val="single" w:sz="12" w:space="0" w:color="auto"/>
              <w:right w:val="nil"/>
            </w:tcBorders>
            <w:shd w:val="thinReverseDiagStripe" w:color="000000" w:fill="FFFFFF"/>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20" w:type="dxa"/>
            <w:tcBorders>
              <w:top w:val="double" w:sz="6" w:space="0" w:color="auto"/>
              <w:left w:val="nil"/>
              <w:bottom w:val="single" w:sz="12" w:space="0" w:color="auto"/>
              <w:right w:val="nil"/>
            </w:tcBorders>
            <w:shd w:val="thinReverseDiagStripe" w:color="000000" w:fill="FFFFFF"/>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00" w:type="dxa"/>
            <w:tcBorders>
              <w:top w:val="double" w:sz="6" w:space="0" w:color="auto"/>
              <w:left w:val="nil"/>
              <w:bottom w:val="single" w:sz="12" w:space="0" w:color="auto"/>
              <w:right w:val="nil"/>
            </w:tcBorders>
            <w:shd w:val="thinReverseDiagStripe" w:color="000000" w:fill="FFFFFF"/>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25" w:type="dxa"/>
            <w:gridSpan w:val="2"/>
            <w:tcBorders>
              <w:top w:val="double" w:sz="6" w:space="0" w:color="auto"/>
              <w:left w:val="nil"/>
              <w:bottom w:val="single" w:sz="12" w:space="0" w:color="auto"/>
              <w:right w:val="nil"/>
            </w:tcBorders>
            <w:shd w:val="thinReverseDiagStripe" w:color="000000" w:fill="FFFFFF"/>
            <w:noWrap/>
            <w:vAlign w:val="bottom"/>
            <w:hideMark/>
          </w:tcPr>
          <w:p w:rsidR="00233E91" w:rsidRPr="006378CE" w:rsidRDefault="00233E91" w:rsidP="00233E91">
            <w:pPr>
              <w:rPr>
                <w:rFonts w:ascii="Arial" w:hAnsi="Arial" w:cs="Arial"/>
              </w:rPr>
            </w:pPr>
            <w:r w:rsidRPr="006378CE">
              <w:rPr>
                <w:rFonts w:ascii="Arial" w:hAnsi="Arial" w:cs="Arial"/>
              </w:rPr>
              <w:t> </w:t>
            </w:r>
          </w:p>
        </w:tc>
        <w:tc>
          <w:tcPr>
            <w:tcW w:w="1079" w:type="dxa"/>
            <w:gridSpan w:val="2"/>
            <w:tcBorders>
              <w:top w:val="double" w:sz="6" w:space="0" w:color="auto"/>
              <w:left w:val="nil"/>
              <w:bottom w:val="single" w:sz="12" w:space="0" w:color="auto"/>
              <w:right w:val="nil"/>
            </w:tcBorders>
            <w:shd w:val="thinReverseDiagStripe" w:color="000000" w:fill="FFFFFF"/>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594" w:type="dxa"/>
            <w:gridSpan w:val="2"/>
            <w:tcBorders>
              <w:top w:val="double" w:sz="6" w:space="0" w:color="auto"/>
              <w:left w:val="nil"/>
              <w:bottom w:val="single" w:sz="12" w:space="0" w:color="auto"/>
              <w:right w:val="nil"/>
            </w:tcBorders>
            <w:shd w:val="clear" w:color="auto"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342</w:t>
            </w:r>
          </w:p>
        </w:tc>
        <w:tc>
          <w:tcPr>
            <w:tcW w:w="932" w:type="dxa"/>
            <w:gridSpan w:val="2"/>
            <w:tcBorders>
              <w:top w:val="double" w:sz="6" w:space="0" w:color="auto"/>
              <w:left w:val="nil"/>
              <w:bottom w:val="single" w:sz="12" w:space="0" w:color="auto"/>
              <w:right w:val="nil"/>
            </w:tcBorders>
            <w:shd w:val="thinReverseDiagStripe" w:color="000000"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85" w:type="dxa"/>
            <w:gridSpan w:val="2"/>
            <w:tcBorders>
              <w:top w:val="double" w:sz="6" w:space="0" w:color="auto"/>
              <w:left w:val="nil"/>
              <w:bottom w:val="single" w:sz="12" w:space="0" w:color="auto"/>
              <w:right w:val="nil"/>
            </w:tcBorders>
            <w:shd w:val="thinReverseDiagStripe" w:color="000000"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39" w:type="dxa"/>
            <w:gridSpan w:val="2"/>
            <w:tcBorders>
              <w:top w:val="double" w:sz="6" w:space="0" w:color="auto"/>
              <w:left w:val="nil"/>
              <w:bottom w:val="single" w:sz="12" w:space="0" w:color="auto"/>
              <w:right w:val="nil"/>
            </w:tcBorders>
            <w:shd w:val="thinReverseDiagStripe" w:color="000000"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double" w:sz="6" w:space="0" w:color="auto"/>
              <w:left w:val="nil"/>
              <w:bottom w:val="single" w:sz="12" w:space="0" w:color="auto"/>
              <w:right w:val="nil"/>
            </w:tcBorders>
            <w:shd w:val="thinReverseDiagStripe" w:color="000000"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918" w:type="dxa"/>
            <w:tcBorders>
              <w:top w:val="double" w:sz="6" w:space="0" w:color="auto"/>
              <w:left w:val="nil"/>
              <w:bottom w:val="single" w:sz="12" w:space="0" w:color="auto"/>
              <w:right w:val="nil"/>
            </w:tcBorders>
            <w:shd w:val="clear" w:color="auto"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$23,496</w:t>
            </w:r>
          </w:p>
        </w:tc>
        <w:tc>
          <w:tcPr>
            <w:tcW w:w="879" w:type="dxa"/>
            <w:tcBorders>
              <w:top w:val="double" w:sz="6" w:space="0" w:color="auto"/>
              <w:left w:val="nil"/>
              <w:bottom w:val="single" w:sz="12" w:space="0" w:color="auto"/>
              <w:right w:val="nil"/>
            </w:tcBorders>
            <w:shd w:val="clear" w:color="auto"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$11,145</w:t>
            </w:r>
          </w:p>
        </w:tc>
        <w:tc>
          <w:tcPr>
            <w:tcW w:w="820" w:type="dxa"/>
            <w:gridSpan w:val="2"/>
            <w:tcBorders>
              <w:top w:val="double" w:sz="6" w:space="0" w:color="auto"/>
              <w:left w:val="nil"/>
              <w:bottom w:val="single" w:sz="12" w:space="0" w:color="auto"/>
              <w:right w:val="single" w:sz="12" w:space="0" w:color="auto"/>
            </w:tcBorders>
            <w:shd w:val="clear" w:color="auto" w:fill="auto"/>
            <w:noWrap/>
            <w:vAlign w:val="bottom"/>
            <w:hideMark/>
          </w:tcPr>
          <w:p w:rsidR="00233E91" w:rsidRPr="006378CE" w:rsidRDefault="00233E91" w:rsidP="00233E91">
            <w:pPr>
              <w:jc w:val="center"/>
              <w:rPr>
                <w:rFonts w:ascii="Arial" w:hAnsi="Arial" w:cs="Arial"/>
                <w:sz w:val="16"/>
                <w:szCs w:val="16"/>
              </w:rPr>
            </w:pPr>
            <w:r w:rsidRPr="006378CE">
              <w:rPr>
                <w:rFonts w:ascii="Arial" w:hAnsi="Arial" w:cs="Arial"/>
                <w:sz w:val="16"/>
                <w:szCs w:val="16"/>
              </w:rPr>
              <w:t>$34,641</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pageBreakBefore/>
              <w:tabs>
                <w:tab w:val="left" w:pos="167"/>
                <w:tab w:val="left" w:pos="347"/>
                <w:tab w:val="left" w:pos="537"/>
              </w:tabs>
              <w:spacing w:before="20"/>
              <w:rPr>
                <w:rFonts w:ascii="Arial" w:hAnsi="Arial" w:cs="Arial"/>
                <w:b/>
                <w:bCs/>
                <w:sz w:val="16"/>
                <w:szCs w:val="16"/>
              </w:rPr>
            </w:pPr>
            <w:r w:rsidRPr="006378CE">
              <w:rPr>
                <w:rFonts w:ascii="Arial" w:hAnsi="Arial" w:cs="Arial"/>
                <w:b/>
                <w:bCs/>
                <w:sz w:val="16"/>
                <w:szCs w:val="16"/>
              </w:rPr>
              <w:t>EXISTING SYNTHETIC MINOR SOURCES</w:t>
            </w:r>
          </w:p>
        </w:tc>
        <w:tc>
          <w:tcPr>
            <w:tcW w:w="634"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20"/>
                <w:szCs w:val="20"/>
              </w:rPr>
            </w:pPr>
            <w:r w:rsidRPr="006378CE">
              <w:rPr>
                <w:rFonts w:ascii="Arial" w:hAnsi="Arial" w:cs="Arial"/>
                <w:sz w:val="20"/>
                <w:szCs w:val="20"/>
              </w:rPr>
              <w:t> </w:t>
            </w:r>
          </w:p>
        </w:tc>
        <w:tc>
          <w:tcPr>
            <w:tcW w:w="806"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20"/>
                <w:szCs w:val="20"/>
              </w:rPr>
            </w:pPr>
            <w:r w:rsidRPr="006378CE">
              <w:rPr>
                <w:rFonts w:ascii="Arial" w:hAnsi="Arial" w:cs="Arial"/>
                <w:sz w:val="20"/>
                <w:szCs w:val="20"/>
              </w:rPr>
              <w:t> </w:t>
            </w:r>
          </w:p>
        </w:tc>
        <w:tc>
          <w:tcPr>
            <w:tcW w:w="720"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20"/>
                <w:szCs w:val="20"/>
              </w:rPr>
            </w:pPr>
            <w:r w:rsidRPr="006378CE">
              <w:rPr>
                <w:rFonts w:ascii="Arial" w:hAnsi="Arial" w:cs="Arial"/>
                <w:sz w:val="20"/>
                <w:szCs w:val="20"/>
              </w:rPr>
              <w:t> </w:t>
            </w:r>
          </w:p>
        </w:tc>
        <w:tc>
          <w:tcPr>
            <w:tcW w:w="600"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20"/>
                <w:szCs w:val="20"/>
              </w:rPr>
            </w:pPr>
            <w:r w:rsidRPr="006378CE">
              <w:rPr>
                <w:rFonts w:ascii="Arial" w:hAnsi="Arial" w:cs="Arial"/>
                <w:sz w:val="20"/>
                <w:szCs w:val="20"/>
              </w:rPr>
              <w:t> </w:t>
            </w:r>
          </w:p>
        </w:tc>
        <w:tc>
          <w:tcPr>
            <w:tcW w:w="1025" w:type="dxa"/>
            <w:gridSpan w:val="2"/>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20"/>
                <w:szCs w:val="20"/>
              </w:rPr>
            </w:pPr>
            <w:r w:rsidRPr="006378CE">
              <w:rPr>
                <w:rFonts w:ascii="Arial" w:hAnsi="Arial" w:cs="Arial"/>
                <w:sz w:val="20"/>
                <w:szCs w:val="20"/>
              </w:rPr>
              <w:t> </w:t>
            </w:r>
          </w:p>
        </w:tc>
        <w:tc>
          <w:tcPr>
            <w:tcW w:w="1079" w:type="dxa"/>
            <w:gridSpan w:val="2"/>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20"/>
                <w:szCs w:val="20"/>
              </w:rPr>
            </w:pPr>
            <w:r w:rsidRPr="006378CE">
              <w:rPr>
                <w:rFonts w:ascii="Arial" w:hAnsi="Arial" w:cs="Arial"/>
                <w:sz w:val="20"/>
                <w:szCs w:val="20"/>
              </w:rPr>
              <w:t> </w:t>
            </w:r>
          </w:p>
        </w:tc>
        <w:tc>
          <w:tcPr>
            <w:tcW w:w="594" w:type="dxa"/>
            <w:gridSpan w:val="2"/>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16"/>
                <w:szCs w:val="16"/>
              </w:rPr>
            </w:pPr>
            <w:r w:rsidRPr="006378CE">
              <w:rPr>
                <w:rFonts w:ascii="Arial" w:hAnsi="Arial" w:cs="Arial"/>
                <w:sz w:val="16"/>
                <w:szCs w:val="16"/>
              </w:rPr>
              <w:t> </w:t>
            </w:r>
          </w:p>
        </w:tc>
        <w:tc>
          <w:tcPr>
            <w:tcW w:w="932" w:type="dxa"/>
            <w:gridSpan w:val="2"/>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20"/>
                <w:szCs w:val="20"/>
              </w:rPr>
            </w:pPr>
            <w:r w:rsidRPr="006378CE">
              <w:rPr>
                <w:rFonts w:ascii="Arial" w:hAnsi="Arial" w:cs="Arial"/>
                <w:sz w:val="20"/>
                <w:szCs w:val="20"/>
              </w:rPr>
              <w:t> </w:t>
            </w:r>
          </w:p>
        </w:tc>
        <w:tc>
          <w:tcPr>
            <w:tcW w:w="778"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20"/>
                <w:szCs w:val="20"/>
              </w:rPr>
            </w:pPr>
            <w:r w:rsidRPr="006378CE">
              <w:rPr>
                <w:rFonts w:ascii="Arial" w:hAnsi="Arial" w:cs="Arial"/>
                <w:sz w:val="20"/>
                <w:szCs w:val="20"/>
              </w:rPr>
              <w:t> </w:t>
            </w:r>
          </w:p>
        </w:tc>
        <w:tc>
          <w:tcPr>
            <w:tcW w:w="846" w:type="dxa"/>
            <w:gridSpan w:val="3"/>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20"/>
                <w:szCs w:val="20"/>
              </w:rPr>
            </w:pPr>
            <w:r w:rsidRPr="006378CE">
              <w:rPr>
                <w:rFonts w:ascii="Arial" w:hAnsi="Arial" w:cs="Arial"/>
                <w:sz w:val="20"/>
                <w:szCs w:val="20"/>
              </w:rPr>
              <w:t> </w:t>
            </w:r>
          </w:p>
        </w:tc>
        <w:tc>
          <w:tcPr>
            <w:tcW w:w="806"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20"/>
                <w:szCs w:val="20"/>
              </w:rPr>
            </w:pPr>
            <w:r w:rsidRPr="006378CE">
              <w:rPr>
                <w:rFonts w:ascii="Arial" w:hAnsi="Arial" w:cs="Arial"/>
                <w:sz w:val="20"/>
                <w:szCs w:val="20"/>
              </w:rPr>
              <w:t> </w:t>
            </w:r>
          </w:p>
        </w:tc>
        <w:tc>
          <w:tcPr>
            <w:tcW w:w="918"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16"/>
                <w:szCs w:val="16"/>
              </w:rPr>
            </w:pPr>
            <w:r w:rsidRPr="006378CE">
              <w:rPr>
                <w:rFonts w:ascii="Arial" w:hAnsi="Arial" w:cs="Arial"/>
                <w:sz w:val="16"/>
                <w:szCs w:val="16"/>
              </w:rPr>
              <w:t> </w:t>
            </w:r>
          </w:p>
        </w:tc>
        <w:tc>
          <w:tcPr>
            <w:tcW w:w="879"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spacing w:before="20"/>
              <w:rPr>
                <w:rFonts w:ascii="Arial" w:hAnsi="Arial" w:cs="Arial"/>
                <w:sz w:val="16"/>
                <w:szCs w:val="16"/>
              </w:rPr>
            </w:pPr>
            <w:r w:rsidRPr="006378CE">
              <w:rPr>
                <w:rFonts w:ascii="Arial" w:hAnsi="Arial" w:cs="Arial"/>
                <w:sz w:val="16"/>
                <w:szCs w:val="16"/>
              </w:rPr>
              <w:t> </w:t>
            </w:r>
          </w:p>
        </w:tc>
        <w:tc>
          <w:tcPr>
            <w:tcW w:w="820" w:type="dxa"/>
            <w:gridSpan w:val="2"/>
            <w:tcBorders>
              <w:top w:val="nil"/>
              <w:left w:val="nil"/>
              <w:bottom w:val="double" w:sz="6" w:space="0" w:color="auto"/>
              <w:right w:val="single" w:sz="12" w:space="0" w:color="auto"/>
            </w:tcBorders>
            <w:noWrap/>
            <w:tcMar>
              <w:left w:w="43" w:type="dxa"/>
              <w:right w:w="43" w:type="dxa"/>
            </w:tcMar>
            <w:vAlign w:val="center"/>
          </w:tcPr>
          <w:p w:rsidR="00233E91" w:rsidRPr="006378CE" w:rsidRDefault="00233E91" w:rsidP="00233E91">
            <w:pPr>
              <w:spacing w:before="20"/>
              <w:rPr>
                <w:rFonts w:ascii="Arial" w:hAnsi="Arial" w:cs="Arial"/>
                <w:sz w:val="16"/>
                <w:szCs w:val="16"/>
              </w:rPr>
            </w:pPr>
            <w:r w:rsidRPr="006378CE">
              <w:rPr>
                <w:rFonts w:ascii="Arial" w:hAnsi="Arial" w:cs="Arial"/>
                <w:sz w:val="16"/>
                <w:szCs w:val="16"/>
              </w:rPr>
              <w:t> </w:t>
            </w:r>
          </w:p>
        </w:tc>
      </w:tr>
      <w:tr w:rsidR="00233E91" w:rsidRPr="006378CE" w:rsidTr="00233E91">
        <w:trPr>
          <w:trHeight w:val="20"/>
          <w:jc w:val="center"/>
        </w:trPr>
        <w:tc>
          <w:tcPr>
            <w:tcW w:w="2978" w:type="dxa"/>
            <w:tcBorders>
              <w:top w:val="double" w:sz="6" w:space="0" w:color="auto"/>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rPr>
                <w:rFonts w:ascii="Arial" w:hAnsi="Arial" w:cs="Arial"/>
                <w:sz w:val="16"/>
                <w:szCs w:val="16"/>
              </w:rPr>
            </w:pPr>
            <w:r w:rsidRPr="006378CE">
              <w:rPr>
                <w:rFonts w:ascii="Arial" w:hAnsi="Arial" w:cs="Arial"/>
                <w:sz w:val="16"/>
                <w:szCs w:val="16"/>
              </w:rPr>
              <w:t>1. Permit Application</w:t>
            </w:r>
          </w:p>
        </w:tc>
        <w:tc>
          <w:tcPr>
            <w:tcW w:w="634" w:type="dxa"/>
            <w:tcBorders>
              <w:top w:val="nil"/>
              <w:left w:val="nil"/>
              <w:bottom w:val="nil"/>
              <w:right w:val="nil"/>
            </w:tcBorders>
            <w:noWrap/>
            <w:tcMar>
              <w:left w:w="43" w:type="dxa"/>
              <w:right w:w="43" w:type="dxa"/>
            </w:tcMar>
            <w:vAlign w:val="bottom"/>
          </w:tcPr>
          <w:p w:rsidR="00233E91" w:rsidRPr="006378CE" w:rsidRDefault="00233E91" w:rsidP="00233E91">
            <w:pPr>
              <w:rPr>
                <w:rFonts w:ascii="Arial" w:hAnsi="Arial" w:cs="Arial"/>
                <w:sz w:val="20"/>
                <w:szCs w:val="20"/>
              </w:rPr>
            </w:pPr>
          </w:p>
        </w:tc>
        <w:tc>
          <w:tcPr>
            <w:tcW w:w="806" w:type="dxa"/>
            <w:tcBorders>
              <w:top w:val="nil"/>
              <w:left w:val="nil"/>
              <w:bottom w:val="nil"/>
              <w:right w:val="nil"/>
            </w:tcBorders>
            <w:noWrap/>
            <w:tcMar>
              <w:left w:w="43" w:type="dxa"/>
              <w:right w:w="43" w:type="dxa"/>
            </w:tcMar>
            <w:vAlign w:val="bottom"/>
          </w:tcPr>
          <w:p w:rsidR="00233E91" w:rsidRPr="006378CE" w:rsidRDefault="00233E91" w:rsidP="00233E91">
            <w:pPr>
              <w:rPr>
                <w:rFonts w:ascii="Arial" w:hAnsi="Arial" w:cs="Arial"/>
                <w:sz w:val="20"/>
                <w:szCs w:val="20"/>
              </w:rPr>
            </w:pPr>
          </w:p>
        </w:tc>
        <w:tc>
          <w:tcPr>
            <w:tcW w:w="720" w:type="dxa"/>
            <w:tcBorders>
              <w:top w:val="nil"/>
              <w:left w:val="nil"/>
              <w:bottom w:val="nil"/>
              <w:right w:val="nil"/>
            </w:tcBorders>
            <w:noWrap/>
            <w:tcMar>
              <w:left w:w="43" w:type="dxa"/>
              <w:right w:w="43" w:type="dxa"/>
            </w:tcMar>
            <w:vAlign w:val="bottom"/>
          </w:tcPr>
          <w:p w:rsidR="00233E91" w:rsidRPr="006378CE" w:rsidRDefault="00233E91" w:rsidP="00233E91">
            <w:pPr>
              <w:rPr>
                <w:rFonts w:ascii="Arial" w:hAnsi="Arial" w:cs="Arial"/>
                <w:sz w:val="20"/>
                <w:szCs w:val="20"/>
              </w:rPr>
            </w:pPr>
          </w:p>
        </w:tc>
        <w:tc>
          <w:tcPr>
            <w:tcW w:w="600" w:type="dxa"/>
            <w:tcBorders>
              <w:top w:val="nil"/>
              <w:left w:val="nil"/>
              <w:bottom w:val="nil"/>
              <w:right w:val="nil"/>
            </w:tcBorders>
            <w:noWrap/>
            <w:tcMar>
              <w:left w:w="43" w:type="dxa"/>
              <w:right w:w="43" w:type="dxa"/>
            </w:tcMar>
            <w:vAlign w:val="bottom"/>
          </w:tcPr>
          <w:p w:rsidR="00233E91" w:rsidRPr="006378CE" w:rsidRDefault="00233E91" w:rsidP="00233E91">
            <w:pPr>
              <w:rPr>
                <w:rFonts w:ascii="Arial" w:hAnsi="Arial" w:cs="Arial"/>
                <w:sz w:val="20"/>
                <w:szCs w:val="20"/>
              </w:rPr>
            </w:pPr>
          </w:p>
        </w:tc>
        <w:tc>
          <w:tcPr>
            <w:tcW w:w="1025" w:type="dxa"/>
            <w:gridSpan w:val="2"/>
            <w:tcBorders>
              <w:top w:val="nil"/>
              <w:left w:val="nil"/>
              <w:bottom w:val="nil"/>
              <w:right w:val="nil"/>
            </w:tcBorders>
            <w:noWrap/>
            <w:tcMar>
              <w:left w:w="43" w:type="dxa"/>
              <w:right w:w="43" w:type="dxa"/>
            </w:tcMar>
            <w:vAlign w:val="bottom"/>
          </w:tcPr>
          <w:p w:rsidR="00233E91" w:rsidRPr="006378CE" w:rsidRDefault="00233E91" w:rsidP="00233E91">
            <w:pPr>
              <w:rPr>
                <w:rFonts w:ascii="Arial" w:hAnsi="Arial" w:cs="Arial"/>
                <w:sz w:val="20"/>
                <w:szCs w:val="20"/>
              </w:rPr>
            </w:pPr>
          </w:p>
        </w:tc>
        <w:tc>
          <w:tcPr>
            <w:tcW w:w="1079" w:type="dxa"/>
            <w:gridSpan w:val="2"/>
            <w:tcBorders>
              <w:top w:val="nil"/>
              <w:left w:val="nil"/>
              <w:bottom w:val="nil"/>
              <w:right w:val="nil"/>
            </w:tcBorders>
            <w:noWrap/>
            <w:tcMar>
              <w:left w:w="43" w:type="dxa"/>
              <w:right w:w="43" w:type="dxa"/>
            </w:tcMar>
            <w:vAlign w:val="bottom"/>
          </w:tcPr>
          <w:p w:rsidR="00233E91" w:rsidRPr="006378CE" w:rsidRDefault="00233E91" w:rsidP="00233E91">
            <w:pPr>
              <w:rPr>
                <w:rFonts w:ascii="Arial" w:hAnsi="Arial" w:cs="Arial"/>
                <w:sz w:val="20"/>
                <w:szCs w:val="20"/>
              </w:rPr>
            </w:pPr>
          </w:p>
        </w:tc>
        <w:tc>
          <w:tcPr>
            <w:tcW w:w="594" w:type="dxa"/>
            <w:gridSpan w:val="2"/>
            <w:tcBorders>
              <w:top w:val="nil"/>
              <w:left w:val="nil"/>
              <w:bottom w:val="nil"/>
              <w:right w:val="nil"/>
            </w:tcBorders>
            <w:noWrap/>
            <w:tcMar>
              <w:left w:w="43" w:type="dxa"/>
              <w:right w:w="43" w:type="dxa"/>
            </w:tcMar>
            <w:vAlign w:val="bottom"/>
          </w:tcPr>
          <w:p w:rsidR="00233E91" w:rsidRPr="006378CE" w:rsidRDefault="00233E91" w:rsidP="00233E91">
            <w:pPr>
              <w:jc w:val="center"/>
              <w:rPr>
                <w:rFonts w:ascii="Arial" w:hAnsi="Arial" w:cs="Arial"/>
                <w:sz w:val="16"/>
                <w:szCs w:val="16"/>
              </w:rPr>
            </w:pPr>
          </w:p>
        </w:tc>
        <w:tc>
          <w:tcPr>
            <w:tcW w:w="932" w:type="dxa"/>
            <w:gridSpan w:val="2"/>
            <w:tcBorders>
              <w:top w:val="nil"/>
              <w:left w:val="nil"/>
              <w:bottom w:val="nil"/>
              <w:right w:val="nil"/>
            </w:tcBorders>
            <w:noWrap/>
            <w:tcMar>
              <w:left w:w="43" w:type="dxa"/>
              <w:right w:w="43" w:type="dxa"/>
            </w:tcMar>
            <w:vAlign w:val="bottom"/>
          </w:tcPr>
          <w:p w:rsidR="00233E91" w:rsidRPr="006378CE" w:rsidRDefault="00233E91" w:rsidP="00233E91">
            <w:pPr>
              <w:rPr>
                <w:rFonts w:ascii="Arial" w:hAnsi="Arial" w:cs="Arial"/>
                <w:sz w:val="20"/>
                <w:szCs w:val="20"/>
              </w:rPr>
            </w:pPr>
          </w:p>
        </w:tc>
        <w:tc>
          <w:tcPr>
            <w:tcW w:w="778" w:type="dxa"/>
            <w:tcBorders>
              <w:top w:val="nil"/>
              <w:left w:val="nil"/>
              <w:bottom w:val="nil"/>
              <w:right w:val="nil"/>
            </w:tcBorders>
            <w:noWrap/>
            <w:tcMar>
              <w:left w:w="43" w:type="dxa"/>
              <w:right w:w="43" w:type="dxa"/>
            </w:tcMar>
            <w:vAlign w:val="bottom"/>
          </w:tcPr>
          <w:p w:rsidR="00233E91" w:rsidRPr="006378CE" w:rsidRDefault="00233E91" w:rsidP="00233E91">
            <w:pPr>
              <w:rPr>
                <w:rFonts w:ascii="Arial" w:hAnsi="Arial" w:cs="Arial"/>
                <w:sz w:val="20"/>
                <w:szCs w:val="20"/>
              </w:rPr>
            </w:pPr>
          </w:p>
        </w:tc>
        <w:tc>
          <w:tcPr>
            <w:tcW w:w="846" w:type="dxa"/>
            <w:gridSpan w:val="3"/>
            <w:tcBorders>
              <w:top w:val="nil"/>
              <w:left w:val="nil"/>
              <w:bottom w:val="nil"/>
              <w:right w:val="nil"/>
            </w:tcBorders>
            <w:noWrap/>
            <w:tcMar>
              <w:left w:w="43" w:type="dxa"/>
              <w:right w:w="43" w:type="dxa"/>
            </w:tcMar>
            <w:vAlign w:val="bottom"/>
          </w:tcPr>
          <w:p w:rsidR="00233E91" w:rsidRPr="006378CE" w:rsidRDefault="00233E91" w:rsidP="00233E91">
            <w:pPr>
              <w:rPr>
                <w:rFonts w:ascii="Arial" w:hAnsi="Arial" w:cs="Arial"/>
                <w:sz w:val="20"/>
                <w:szCs w:val="20"/>
              </w:rPr>
            </w:pPr>
          </w:p>
        </w:tc>
        <w:tc>
          <w:tcPr>
            <w:tcW w:w="806" w:type="dxa"/>
            <w:tcBorders>
              <w:top w:val="nil"/>
              <w:left w:val="nil"/>
              <w:bottom w:val="nil"/>
              <w:right w:val="nil"/>
            </w:tcBorders>
            <w:noWrap/>
            <w:tcMar>
              <w:left w:w="43" w:type="dxa"/>
              <w:right w:w="43" w:type="dxa"/>
            </w:tcMar>
            <w:vAlign w:val="bottom"/>
          </w:tcPr>
          <w:p w:rsidR="00233E91" w:rsidRPr="006378CE" w:rsidRDefault="00233E91" w:rsidP="00233E91">
            <w:pPr>
              <w:rPr>
                <w:rFonts w:ascii="Arial" w:hAnsi="Arial" w:cs="Arial"/>
                <w:sz w:val="20"/>
                <w:szCs w:val="20"/>
              </w:rPr>
            </w:pPr>
          </w:p>
        </w:tc>
        <w:tc>
          <w:tcPr>
            <w:tcW w:w="918" w:type="dxa"/>
            <w:tcBorders>
              <w:top w:val="nil"/>
              <w:left w:val="nil"/>
              <w:bottom w:val="nil"/>
              <w:right w:val="nil"/>
            </w:tcBorders>
            <w:noWrap/>
            <w:tcMar>
              <w:left w:w="43" w:type="dxa"/>
              <w:right w:w="43" w:type="dxa"/>
            </w:tcMar>
            <w:vAlign w:val="bottom"/>
          </w:tcPr>
          <w:p w:rsidR="00233E91" w:rsidRPr="006378CE" w:rsidRDefault="00233E91" w:rsidP="00233E91">
            <w:pPr>
              <w:jc w:val="center"/>
              <w:rPr>
                <w:rFonts w:ascii="Arial" w:hAnsi="Arial" w:cs="Arial"/>
                <w:sz w:val="16"/>
                <w:szCs w:val="16"/>
              </w:rPr>
            </w:pPr>
          </w:p>
        </w:tc>
        <w:tc>
          <w:tcPr>
            <w:tcW w:w="879" w:type="dxa"/>
            <w:tcBorders>
              <w:top w:val="nil"/>
              <w:left w:val="nil"/>
              <w:bottom w:val="nil"/>
              <w:right w:val="nil"/>
            </w:tcBorders>
            <w:noWrap/>
            <w:tcMar>
              <w:left w:w="43" w:type="dxa"/>
              <w:right w:w="43" w:type="dxa"/>
            </w:tcMar>
            <w:vAlign w:val="bottom"/>
          </w:tcPr>
          <w:p w:rsidR="00233E91" w:rsidRPr="006378CE" w:rsidRDefault="00233E91" w:rsidP="00233E91">
            <w:pPr>
              <w:jc w:val="center"/>
              <w:rPr>
                <w:rFonts w:ascii="Arial" w:hAnsi="Arial" w:cs="Arial"/>
                <w:sz w:val="16"/>
                <w:szCs w:val="16"/>
              </w:rPr>
            </w:pPr>
          </w:p>
        </w:tc>
        <w:tc>
          <w:tcPr>
            <w:tcW w:w="820" w:type="dxa"/>
            <w:gridSpan w:val="2"/>
            <w:tcBorders>
              <w:top w:val="nil"/>
              <w:left w:val="nil"/>
              <w:bottom w:val="nil"/>
              <w:right w:val="single" w:sz="12" w:space="0" w:color="auto"/>
            </w:tcBorders>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a. Preparation and submittal of Permit Application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62</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$229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$458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$2,612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$776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$4,075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$4,100 </w:t>
            </w:r>
          </w:p>
        </w:tc>
      </w:tr>
      <w:tr w:rsidR="00233E91" w:rsidRPr="006378CE" w:rsidTr="00233E91">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b. Public hearing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0.05</w:t>
            </w:r>
          </w:p>
        </w:tc>
        <w:tc>
          <w:tcPr>
            <w:tcW w:w="594"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77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846" w:type="dxa"/>
            <w:gridSpan w:val="3"/>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$117 </w:t>
            </w:r>
          </w:p>
        </w:tc>
        <w:tc>
          <w:tcPr>
            <w:tcW w:w="8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$1.25</w:t>
            </w:r>
          </w:p>
        </w:tc>
        <w:tc>
          <w:tcPr>
            <w:tcW w:w="820" w:type="dxa"/>
            <w:gridSpan w:val="2"/>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$119 </w:t>
            </w:r>
          </w:p>
        </w:tc>
      </w:tr>
      <w:tr w:rsidR="00233E91" w:rsidRPr="006378CE" w:rsidTr="00233E91">
        <w:trPr>
          <w:trHeight w:val="20"/>
          <w:jc w:val="center"/>
        </w:trPr>
        <w:tc>
          <w:tcPr>
            <w:tcW w:w="2978" w:type="dxa"/>
            <w:tcBorders>
              <w:top w:val="nil"/>
              <w:left w:val="single" w:sz="12" w:space="0" w:color="auto"/>
              <w:bottom w:val="double" w:sz="6" w:space="0" w:color="auto"/>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c. Revisions to permit (#)</w:t>
            </w:r>
          </w:p>
        </w:tc>
        <w:tc>
          <w:tcPr>
            <w:tcW w:w="634"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720"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0.2</w:t>
            </w:r>
          </w:p>
        </w:tc>
        <w:tc>
          <w:tcPr>
            <w:tcW w:w="594" w:type="dxa"/>
            <w:gridSpan w:val="2"/>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778"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$23 </w:t>
            </w:r>
          </w:p>
        </w:tc>
        <w:tc>
          <w:tcPr>
            <w:tcW w:w="846" w:type="dxa"/>
            <w:gridSpan w:val="3"/>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$52 </w:t>
            </w:r>
          </w:p>
        </w:tc>
        <w:tc>
          <w:tcPr>
            <w:tcW w:w="806"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$117 </w:t>
            </w:r>
          </w:p>
        </w:tc>
        <w:tc>
          <w:tcPr>
            <w:tcW w:w="879"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$5.00</w:t>
            </w:r>
          </w:p>
        </w:tc>
        <w:tc>
          <w:tcPr>
            <w:tcW w:w="820" w:type="dxa"/>
            <w:gridSpan w:val="2"/>
            <w:tcBorders>
              <w:top w:val="nil"/>
              <w:left w:val="nil"/>
              <w:bottom w:val="double" w:sz="6" w:space="0" w:color="auto"/>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$122 </w:t>
            </w:r>
          </w:p>
        </w:tc>
      </w:tr>
      <w:tr w:rsidR="00233E91" w:rsidRPr="006378CE" w:rsidTr="00233E91">
        <w:trPr>
          <w:trHeight w:val="20"/>
          <w:jc w:val="center"/>
        </w:trPr>
        <w:tc>
          <w:tcPr>
            <w:tcW w:w="2978" w:type="dxa"/>
            <w:tcBorders>
              <w:top w:val="nil"/>
              <w:left w:val="single" w:sz="12" w:space="0" w:color="auto"/>
              <w:bottom w:val="single" w:sz="12" w:space="0" w:color="auto"/>
              <w:right w:val="single" w:sz="4" w:space="0" w:color="auto"/>
            </w:tcBorders>
            <w:noWrap/>
            <w:tcMar>
              <w:left w:w="43" w:type="dxa"/>
              <w:right w:w="43" w:type="dxa"/>
            </w:tcMar>
            <w:vAlign w:val="bottom"/>
          </w:tcPr>
          <w:p w:rsidR="00233E91" w:rsidRPr="006378CE" w:rsidRDefault="00233E91" w:rsidP="00233E91">
            <w:pPr>
              <w:tabs>
                <w:tab w:val="left" w:pos="167"/>
                <w:tab w:val="left" w:pos="347"/>
                <w:tab w:val="left" w:pos="537"/>
              </w:tabs>
              <w:jc w:val="center"/>
              <w:rPr>
                <w:rFonts w:ascii="Arial" w:hAnsi="Arial" w:cs="Arial"/>
                <w:b/>
                <w:bCs/>
                <w:sz w:val="16"/>
                <w:szCs w:val="16"/>
              </w:rPr>
            </w:pPr>
            <w:r w:rsidRPr="006378CE">
              <w:rPr>
                <w:rFonts w:ascii="Arial" w:hAnsi="Arial" w:cs="Arial"/>
                <w:b/>
                <w:bCs/>
                <w:sz w:val="16"/>
                <w:szCs w:val="16"/>
              </w:rPr>
              <w:t>TOTAL</w:t>
            </w:r>
          </w:p>
        </w:tc>
        <w:tc>
          <w:tcPr>
            <w:tcW w:w="634" w:type="dxa"/>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00" w:type="dxa"/>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25" w:type="dxa"/>
            <w:gridSpan w:val="2"/>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rPr>
                <w:rFonts w:ascii="Arial" w:hAnsi="Arial" w:cs="Arial"/>
              </w:rPr>
            </w:pPr>
            <w:r w:rsidRPr="006378CE">
              <w:rPr>
                <w:rFonts w:ascii="Arial" w:hAnsi="Arial" w:cs="Arial"/>
              </w:rPr>
              <w:t> </w:t>
            </w:r>
          </w:p>
        </w:tc>
        <w:tc>
          <w:tcPr>
            <w:tcW w:w="1079" w:type="dxa"/>
            <w:gridSpan w:val="2"/>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594" w:type="dxa"/>
            <w:gridSpan w:val="2"/>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65</w:t>
            </w:r>
          </w:p>
        </w:tc>
        <w:tc>
          <w:tcPr>
            <w:tcW w:w="932" w:type="dxa"/>
            <w:gridSpan w:val="2"/>
            <w:tcBorders>
              <w:top w:val="nil"/>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78" w:type="dxa"/>
            <w:tcBorders>
              <w:top w:val="nil"/>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46" w:type="dxa"/>
            <w:gridSpan w:val="3"/>
            <w:tcBorders>
              <w:top w:val="nil"/>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918"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$4,310 </w:t>
            </w:r>
          </w:p>
        </w:tc>
        <w:tc>
          <w:tcPr>
            <w:tcW w:w="879"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$31 </w:t>
            </w:r>
          </w:p>
        </w:tc>
        <w:tc>
          <w:tcPr>
            <w:tcW w:w="820" w:type="dxa"/>
            <w:gridSpan w:val="2"/>
            <w:tcBorders>
              <w:top w:val="nil"/>
              <w:left w:val="nil"/>
              <w:bottom w:val="single" w:sz="12" w:space="0" w:color="auto"/>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$4,341 </w:t>
            </w:r>
          </w:p>
        </w:tc>
      </w:tr>
    </w:tbl>
    <w:p w:rsidR="00233E91" w:rsidRPr="006378CE" w:rsidRDefault="00233E91" w:rsidP="00233E91"/>
    <w:tbl>
      <w:tblPr>
        <w:tblW w:w="14415" w:type="dxa"/>
        <w:jc w:val="center"/>
        <w:tblLayout w:type="fixed"/>
        <w:tblCellMar>
          <w:left w:w="115" w:type="dxa"/>
          <w:right w:w="115" w:type="dxa"/>
        </w:tblCellMar>
        <w:tblLook w:val="00A0"/>
      </w:tblPr>
      <w:tblGrid>
        <w:gridCol w:w="2978"/>
        <w:gridCol w:w="634"/>
        <w:gridCol w:w="806"/>
        <w:gridCol w:w="720"/>
        <w:gridCol w:w="628"/>
        <w:gridCol w:w="1017"/>
        <w:gridCol w:w="1079"/>
        <w:gridCol w:w="602"/>
        <w:gridCol w:w="904"/>
        <w:gridCol w:w="810"/>
        <w:gridCol w:w="820"/>
        <w:gridCol w:w="800"/>
        <w:gridCol w:w="900"/>
        <w:gridCol w:w="897"/>
        <w:gridCol w:w="820"/>
      </w:tblGrid>
      <w:tr w:rsidR="00233E91" w:rsidRPr="006378CE" w:rsidTr="00233E91">
        <w:trPr>
          <w:trHeight w:val="660"/>
          <w:jc w:val="center"/>
        </w:trPr>
        <w:tc>
          <w:tcPr>
            <w:tcW w:w="2978"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pageBreakBefore/>
              <w:jc w:val="center"/>
              <w:rPr>
                <w:rFonts w:ascii="Arial" w:hAnsi="Arial" w:cs="Arial"/>
                <w:sz w:val="16"/>
                <w:szCs w:val="16"/>
              </w:rPr>
            </w:pPr>
            <w:r w:rsidRPr="006378CE">
              <w:br w:type="page"/>
            </w:r>
            <w:r w:rsidRPr="006378CE">
              <w:rPr>
                <w:rFonts w:ascii="Arial" w:hAnsi="Arial" w:cs="Arial"/>
                <w:sz w:val="16"/>
                <w:szCs w:val="16"/>
              </w:rPr>
              <w:t>Facility NSR Program</w:t>
            </w:r>
            <w:r w:rsidRPr="006378CE">
              <w:rPr>
                <w:rFonts w:ascii="Arial" w:hAnsi="Arial" w:cs="Arial"/>
                <w:sz w:val="16"/>
                <w:szCs w:val="16"/>
              </w:rPr>
              <w:br/>
              <w:t>Activity</w:t>
            </w:r>
          </w:p>
        </w:tc>
        <w:tc>
          <w:tcPr>
            <w:tcW w:w="2788" w:type="dxa"/>
            <w:gridSpan w:val="4"/>
            <w:tcBorders>
              <w:top w:val="single" w:sz="12" w:space="0" w:color="auto"/>
              <w:left w:val="nil"/>
              <w:bottom w:val="single" w:sz="4" w:space="0" w:color="auto"/>
              <w:right w:val="single" w:sz="4" w:space="0" w:color="000000"/>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 (A)  Labor Hours per Activity per Labor Category</w:t>
            </w:r>
          </w:p>
        </w:tc>
        <w:tc>
          <w:tcPr>
            <w:tcW w:w="1017"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79"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602"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3334" w:type="dxa"/>
            <w:gridSpan w:val="4"/>
            <w:tcBorders>
              <w:top w:val="single" w:sz="12" w:space="0" w:color="auto"/>
              <w:left w:val="nil"/>
              <w:bottom w:val="single" w:sz="4" w:space="0" w:color="auto"/>
              <w:right w:val="single" w:sz="4" w:space="0" w:color="000000"/>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900"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 xml:space="preserve">Total </w:t>
            </w:r>
            <w:r w:rsidRPr="006378CE">
              <w:rPr>
                <w:rFonts w:ascii="Arial" w:hAnsi="Arial" w:cs="Arial"/>
                <w:sz w:val="16"/>
                <w:szCs w:val="16"/>
              </w:rPr>
              <w:br/>
              <w:t>Labor</w:t>
            </w:r>
            <w:r w:rsidRPr="006378CE">
              <w:rPr>
                <w:rFonts w:ascii="Arial" w:hAnsi="Arial" w:cs="Arial"/>
                <w:sz w:val="16"/>
                <w:szCs w:val="16"/>
              </w:rPr>
              <w:br/>
              <w:t>Costs</w:t>
            </w:r>
          </w:p>
        </w:tc>
        <w:tc>
          <w:tcPr>
            <w:tcW w:w="897"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Costs</w:t>
            </w:r>
          </w:p>
        </w:tc>
        <w:tc>
          <w:tcPr>
            <w:tcW w:w="820" w:type="dxa"/>
            <w:vMerge w:val="restart"/>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(F+G)</w:t>
            </w:r>
          </w:p>
        </w:tc>
      </w:tr>
      <w:tr w:rsidR="00233E91" w:rsidRPr="006378CE" w:rsidTr="00233E91">
        <w:trPr>
          <w:trHeight w:val="255"/>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34"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Legal</w:t>
            </w:r>
          </w:p>
        </w:tc>
        <w:tc>
          <w:tcPr>
            <w:tcW w:w="806"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Managerial</w:t>
            </w:r>
          </w:p>
        </w:tc>
        <w:tc>
          <w:tcPr>
            <w:tcW w:w="720"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Technical</w:t>
            </w:r>
          </w:p>
        </w:tc>
        <w:tc>
          <w:tcPr>
            <w:tcW w:w="628"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Clerical</w:t>
            </w:r>
          </w:p>
        </w:tc>
        <w:tc>
          <w:tcPr>
            <w:tcW w:w="1017"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1079"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02"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904"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Legal</w:t>
            </w:r>
          </w:p>
        </w:tc>
        <w:tc>
          <w:tcPr>
            <w:tcW w:w="810"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Managerial</w:t>
            </w:r>
          </w:p>
        </w:tc>
        <w:tc>
          <w:tcPr>
            <w:tcW w:w="820" w:type="dxa"/>
            <w:tcBorders>
              <w:top w:val="nil"/>
              <w:left w:val="nil"/>
              <w:bottom w:val="single" w:sz="4" w:space="0" w:color="auto"/>
              <w:right w:val="single" w:sz="4" w:space="0" w:color="auto"/>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Technical</w:t>
            </w:r>
          </w:p>
        </w:tc>
        <w:tc>
          <w:tcPr>
            <w:tcW w:w="800" w:type="dxa"/>
            <w:tcBorders>
              <w:top w:val="nil"/>
              <w:left w:val="nil"/>
              <w:bottom w:val="single" w:sz="4" w:space="0" w:color="auto"/>
              <w:right w:val="nil"/>
            </w:tcBorders>
            <w:tcMar>
              <w:left w:w="43" w:type="dxa"/>
              <w:right w:w="43" w:type="dxa"/>
            </w:tcMar>
            <w:vAlign w:val="center"/>
          </w:tcPr>
          <w:p w:rsidR="00233E91" w:rsidRPr="006378CE" w:rsidRDefault="00233E91" w:rsidP="00233E91">
            <w:pPr>
              <w:jc w:val="center"/>
              <w:rPr>
                <w:rFonts w:ascii="Arial" w:hAnsi="Arial" w:cs="Arial"/>
                <w:sz w:val="14"/>
                <w:szCs w:val="14"/>
              </w:rPr>
            </w:pPr>
            <w:r w:rsidRPr="006378CE">
              <w:rPr>
                <w:rFonts w:ascii="Arial" w:hAnsi="Arial" w:cs="Arial"/>
                <w:sz w:val="14"/>
                <w:szCs w:val="14"/>
              </w:rPr>
              <w:t>Clerical</w:t>
            </w:r>
          </w:p>
        </w:tc>
        <w:tc>
          <w:tcPr>
            <w:tcW w:w="900"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97"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20"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rPr>
                <w:rFonts w:ascii="Arial" w:hAnsi="Arial" w:cs="Arial"/>
                <w:sz w:val="16"/>
                <w:szCs w:val="16"/>
              </w:rPr>
            </w:pPr>
          </w:p>
        </w:tc>
      </w:tr>
      <w:tr w:rsidR="00233E91" w:rsidRPr="006378CE" w:rsidTr="00233E91">
        <w:trPr>
          <w:trHeight w:val="270"/>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34"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28"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17"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1079"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602"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904"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810"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820" w:type="dxa"/>
            <w:tcBorders>
              <w:top w:val="nil"/>
              <w:left w:val="nil"/>
              <w:bottom w:val="double" w:sz="6" w:space="0" w:color="auto"/>
              <w:right w:val="single" w:sz="4" w:space="0" w:color="auto"/>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$65 </w:t>
            </w:r>
          </w:p>
        </w:tc>
        <w:tc>
          <w:tcPr>
            <w:tcW w:w="800" w:type="dxa"/>
            <w:tcBorders>
              <w:top w:val="nil"/>
              <w:left w:val="nil"/>
              <w:bottom w:val="double" w:sz="6" w:space="0" w:color="auto"/>
              <w:right w:val="nil"/>
            </w:tcBorders>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$49 </w:t>
            </w:r>
          </w:p>
        </w:tc>
        <w:tc>
          <w:tcPr>
            <w:tcW w:w="900"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97"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233E91" w:rsidRPr="006378CE" w:rsidRDefault="00233E91" w:rsidP="00233E91">
            <w:pPr>
              <w:rPr>
                <w:rFonts w:ascii="Arial" w:hAnsi="Arial" w:cs="Arial"/>
                <w:sz w:val="16"/>
                <w:szCs w:val="16"/>
              </w:rPr>
            </w:pPr>
          </w:p>
        </w:tc>
        <w:tc>
          <w:tcPr>
            <w:tcW w:w="820"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233E91" w:rsidRPr="006378CE" w:rsidRDefault="00233E91" w:rsidP="00233E91">
            <w:pPr>
              <w:rPr>
                <w:rFonts w:ascii="Arial" w:hAnsi="Arial" w:cs="Arial"/>
                <w:sz w:val="16"/>
                <w:szCs w:val="16"/>
              </w:rPr>
            </w:pPr>
          </w:p>
        </w:tc>
      </w:tr>
      <w:tr w:rsidR="00233E91" w:rsidRPr="006378CE" w:rsidTr="00233E91">
        <w:trPr>
          <w:trHeight w:val="285"/>
          <w:jc w:val="center"/>
        </w:trPr>
        <w:tc>
          <w:tcPr>
            <w:tcW w:w="2978" w:type="dxa"/>
            <w:tcBorders>
              <w:top w:val="nil"/>
              <w:left w:val="single" w:sz="12" w:space="0" w:color="auto"/>
              <w:bottom w:val="double" w:sz="6" w:space="0" w:color="auto"/>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jc w:val="center"/>
              <w:rPr>
                <w:rFonts w:ascii="Arial" w:hAnsi="Arial" w:cs="Arial"/>
                <w:b/>
                <w:bCs/>
                <w:sz w:val="16"/>
                <w:szCs w:val="16"/>
              </w:rPr>
            </w:pPr>
            <w:r w:rsidRPr="006378CE">
              <w:rPr>
                <w:rFonts w:ascii="Arial" w:hAnsi="Arial" w:cs="Arial"/>
                <w:b/>
                <w:bCs/>
                <w:sz w:val="16"/>
                <w:szCs w:val="16"/>
              </w:rPr>
              <w:t>EXISTING TRUE MINOR SOURCES AND NEW TRUE MINOR SOURCES DURING FIRST 18 MONTHS</w:t>
            </w:r>
          </w:p>
        </w:tc>
        <w:tc>
          <w:tcPr>
            <w:tcW w:w="634"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806"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720"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628"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1017"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1079"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602"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904"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810"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820"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800"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900"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897" w:type="dxa"/>
            <w:tcBorders>
              <w:top w:val="nil"/>
              <w:left w:val="nil"/>
              <w:bottom w:val="double" w:sz="6" w:space="0" w:color="auto"/>
              <w:right w:val="nil"/>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c>
          <w:tcPr>
            <w:tcW w:w="820" w:type="dxa"/>
            <w:tcBorders>
              <w:top w:val="nil"/>
              <w:left w:val="nil"/>
              <w:bottom w:val="double" w:sz="6" w:space="0" w:color="auto"/>
              <w:right w:val="single" w:sz="12" w:space="0" w:color="auto"/>
            </w:tcBorders>
            <w:noWrap/>
            <w:tcMar>
              <w:left w:w="43" w:type="dxa"/>
              <w:right w:w="43" w:type="dxa"/>
            </w:tcMar>
            <w:vAlign w:val="bottom"/>
          </w:tcPr>
          <w:p w:rsidR="00233E91" w:rsidRPr="006378CE" w:rsidRDefault="00233E91" w:rsidP="00233E91">
            <w:pPr>
              <w:rPr>
                <w:rFonts w:ascii="Arial" w:hAnsi="Arial" w:cs="Arial"/>
                <w:sz w:val="20"/>
                <w:szCs w:val="20"/>
              </w:rPr>
            </w:pPr>
            <w:r w:rsidRPr="006378CE">
              <w:rPr>
                <w:rFonts w:ascii="Arial" w:hAnsi="Arial" w:cs="Arial"/>
                <w:sz w:val="20"/>
                <w:szCs w:val="20"/>
              </w:rPr>
              <w:t> </w:t>
            </w:r>
          </w:p>
        </w:tc>
      </w:tr>
      <w:tr w:rsidR="00233E91" w:rsidRPr="006378CE" w:rsidTr="00233E91">
        <w:trPr>
          <w:trHeight w:val="27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rPr>
                <w:rFonts w:ascii="Arial" w:hAnsi="Arial" w:cs="Arial"/>
                <w:sz w:val="16"/>
                <w:szCs w:val="16"/>
              </w:rPr>
            </w:pPr>
            <w:r w:rsidRPr="006378CE">
              <w:rPr>
                <w:rFonts w:ascii="Arial" w:hAnsi="Arial" w:cs="Arial"/>
                <w:sz w:val="16"/>
                <w:szCs w:val="16"/>
              </w:rPr>
              <w:t>1. Registration</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2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101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10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90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1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9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9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p>
        </w:tc>
        <w:tc>
          <w:tcPr>
            <w:tcW w:w="820" w:type="dxa"/>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r>
      <w:tr w:rsidR="00233E91" w:rsidRPr="006378CE" w:rsidTr="00233E91">
        <w:trPr>
          <w:trHeight w:val="255"/>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a. Read instructions (#)</w:t>
            </w:r>
          </w:p>
        </w:tc>
        <w:tc>
          <w:tcPr>
            <w:tcW w:w="63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7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28"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101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w:t>
            </w:r>
          </w:p>
        </w:tc>
        <w:tc>
          <w:tcPr>
            <w:tcW w:w="904"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1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82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$65 </w:t>
            </w:r>
          </w:p>
        </w:tc>
        <w:tc>
          <w:tcPr>
            <w:tcW w:w="8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900"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$180 </w:t>
            </w:r>
          </w:p>
        </w:tc>
        <w:tc>
          <w:tcPr>
            <w:tcW w:w="897" w:type="dxa"/>
            <w:tcBorders>
              <w:top w:val="nil"/>
              <w:left w:val="nil"/>
              <w:bottom w:val="nil"/>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20" w:type="dxa"/>
            <w:tcBorders>
              <w:top w:val="nil"/>
              <w:left w:val="nil"/>
              <w:bottom w:val="nil"/>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$180 </w:t>
            </w:r>
          </w:p>
        </w:tc>
      </w:tr>
      <w:tr w:rsidR="00233E91" w:rsidRPr="006378CE" w:rsidTr="00233E91">
        <w:trPr>
          <w:trHeight w:val="270"/>
          <w:jc w:val="center"/>
        </w:trPr>
        <w:tc>
          <w:tcPr>
            <w:tcW w:w="2978" w:type="dxa"/>
            <w:tcBorders>
              <w:top w:val="nil"/>
              <w:left w:val="single" w:sz="12" w:space="0" w:color="auto"/>
              <w:bottom w:val="double" w:sz="6" w:space="0" w:color="auto"/>
              <w:right w:val="single" w:sz="4" w:space="0" w:color="auto"/>
            </w:tcBorders>
            <w:noWrap/>
            <w:tcMar>
              <w:left w:w="43" w:type="dxa"/>
              <w:right w:w="43" w:type="dxa"/>
            </w:tcMar>
            <w:vAlign w:val="center"/>
          </w:tcPr>
          <w:p w:rsidR="00233E91" w:rsidRPr="006378CE" w:rsidRDefault="00233E91" w:rsidP="00233E91">
            <w:pPr>
              <w:tabs>
                <w:tab w:val="left" w:pos="167"/>
                <w:tab w:val="left" w:pos="347"/>
                <w:tab w:val="left" w:pos="537"/>
              </w:tabs>
              <w:ind w:left="357" w:hanging="357"/>
              <w:rPr>
                <w:rFonts w:ascii="Arial" w:hAnsi="Arial" w:cs="Arial"/>
                <w:sz w:val="16"/>
                <w:szCs w:val="16"/>
              </w:rPr>
            </w:pPr>
            <w:r w:rsidRPr="006378CE">
              <w:rPr>
                <w:rFonts w:ascii="Arial" w:hAnsi="Arial" w:cs="Arial"/>
                <w:sz w:val="16"/>
                <w:szCs w:val="16"/>
              </w:rPr>
              <w:tab/>
              <w:t>b. Minor source facility registration (#)</w:t>
            </w:r>
          </w:p>
        </w:tc>
        <w:tc>
          <w:tcPr>
            <w:tcW w:w="634"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720"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28"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17"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1079"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3</w:t>
            </w:r>
          </w:p>
        </w:tc>
        <w:tc>
          <w:tcPr>
            <w:tcW w:w="904"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$0 </w:t>
            </w:r>
          </w:p>
        </w:tc>
        <w:tc>
          <w:tcPr>
            <w:tcW w:w="810"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$114 </w:t>
            </w:r>
          </w:p>
        </w:tc>
        <w:tc>
          <w:tcPr>
            <w:tcW w:w="820"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$65 </w:t>
            </w:r>
          </w:p>
        </w:tc>
        <w:tc>
          <w:tcPr>
            <w:tcW w:w="800"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$49 </w:t>
            </w:r>
          </w:p>
        </w:tc>
        <w:tc>
          <w:tcPr>
            <w:tcW w:w="900"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$228 </w:t>
            </w:r>
          </w:p>
        </w:tc>
        <w:tc>
          <w:tcPr>
            <w:tcW w:w="897" w:type="dxa"/>
            <w:tcBorders>
              <w:top w:val="nil"/>
              <w:left w:val="nil"/>
              <w:bottom w:val="double" w:sz="6"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$25.00</w:t>
            </w:r>
          </w:p>
        </w:tc>
        <w:tc>
          <w:tcPr>
            <w:tcW w:w="820" w:type="dxa"/>
            <w:tcBorders>
              <w:top w:val="nil"/>
              <w:left w:val="nil"/>
              <w:bottom w:val="double" w:sz="6" w:space="0" w:color="auto"/>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$253 </w:t>
            </w:r>
          </w:p>
        </w:tc>
      </w:tr>
      <w:tr w:rsidR="00233E91" w:rsidRPr="006378CE" w:rsidTr="00233E91">
        <w:trPr>
          <w:trHeight w:val="315"/>
          <w:jc w:val="center"/>
        </w:trPr>
        <w:tc>
          <w:tcPr>
            <w:tcW w:w="2978" w:type="dxa"/>
            <w:tcBorders>
              <w:top w:val="nil"/>
              <w:left w:val="single" w:sz="12" w:space="0" w:color="auto"/>
              <w:bottom w:val="single" w:sz="12" w:space="0" w:color="auto"/>
              <w:right w:val="single" w:sz="4" w:space="0" w:color="auto"/>
            </w:tcBorders>
            <w:noWrap/>
            <w:tcMar>
              <w:left w:w="43" w:type="dxa"/>
              <w:right w:w="43" w:type="dxa"/>
            </w:tcMar>
            <w:vAlign w:val="bottom"/>
          </w:tcPr>
          <w:p w:rsidR="00233E91" w:rsidRPr="006378CE" w:rsidRDefault="00233E91" w:rsidP="00233E91">
            <w:pPr>
              <w:tabs>
                <w:tab w:val="left" w:pos="167"/>
                <w:tab w:val="left" w:pos="347"/>
                <w:tab w:val="left" w:pos="537"/>
              </w:tabs>
              <w:jc w:val="center"/>
              <w:rPr>
                <w:rFonts w:ascii="Arial" w:hAnsi="Arial" w:cs="Arial"/>
                <w:b/>
                <w:bCs/>
                <w:sz w:val="16"/>
                <w:szCs w:val="16"/>
              </w:rPr>
            </w:pPr>
            <w:r w:rsidRPr="006378CE">
              <w:rPr>
                <w:rFonts w:ascii="Arial" w:hAnsi="Arial" w:cs="Arial"/>
                <w:b/>
                <w:bCs/>
                <w:sz w:val="16"/>
                <w:szCs w:val="16"/>
              </w:rPr>
              <w:t>TOTAL</w:t>
            </w:r>
          </w:p>
        </w:tc>
        <w:tc>
          <w:tcPr>
            <w:tcW w:w="634" w:type="dxa"/>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28" w:type="dxa"/>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1017" w:type="dxa"/>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rPr>
                <w:rFonts w:ascii="Arial" w:hAnsi="Arial" w:cs="Arial"/>
              </w:rPr>
            </w:pPr>
            <w:r w:rsidRPr="006378CE">
              <w:rPr>
                <w:rFonts w:ascii="Arial" w:hAnsi="Arial" w:cs="Arial"/>
              </w:rPr>
              <w:t> </w:t>
            </w:r>
          </w:p>
        </w:tc>
        <w:tc>
          <w:tcPr>
            <w:tcW w:w="1079" w:type="dxa"/>
            <w:tcBorders>
              <w:top w:val="nil"/>
              <w:left w:val="nil"/>
              <w:bottom w:val="single" w:sz="12" w:space="0" w:color="auto"/>
              <w:right w:val="nil"/>
            </w:tcBorders>
            <w:shd w:val="thinReverseDiagStripe" w:color="000000" w:fill="FFFFFF"/>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602"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5</w:t>
            </w:r>
          </w:p>
        </w:tc>
        <w:tc>
          <w:tcPr>
            <w:tcW w:w="904" w:type="dxa"/>
            <w:tcBorders>
              <w:top w:val="nil"/>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10" w:type="dxa"/>
            <w:tcBorders>
              <w:top w:val="nil"/>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20" w:type="dxa"/>
            <w:tcBorders>
              <w:top w:val="nil"/>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800" w:type="dxa"/>
            <w:tcBorders>
              <w:top w:val="nil"/>
              <w:left w:val="nil"/>
              <w:bottom w:val="single" w:sz="12" w:space="0" w:color="auto"/>
              <w:right w:val="nil"/>
            </w:tcBorders>
            <w:shd w:val="thinReverseDiagStripe" w:color="000000" w:fill="auto"/>
            <w:noWrap/>
            <w:tcMar>
              <w:left w:w="43" w:type="dxa"/>
              <w:right w:w="43" w:type="dxa"/>
            </w:tcMar>
            <w:vAlign w:val="bottom"/>
          </w:tcPr>
          <w:p w:rsidR="00233E91" w:rsidRPr="006378CE" w:rsidRDefault="00233E91" w:rsidP="00233E91">
            <w:pPr>
              <w:jc w:val="center"/>
              <w:rPr>
                <w:rFonts w:ascii="Arial" w:hAnsi="Arial" w:cs="Arial"/>
                <w:sz w:val="16"/>
                <w:szCs w:val="16"/>
              </w:rPr>
            </w:pPr>
            <w:r w:rsidRPr="006378CE">
              <w:rPr>
                <w:rFonts w:ascii="Arial" w:hAnsi="Arial" w:cs="Arial"/>
                <w:sz w:val="16"/>
                <w:szCs w:val="16"/>
              </w:rPr>
              <w:t> </w:t>
            </w:r>
          </w:p>
        </w:tc>
        <w:tc>
          <w:tcPr>
            <w:tcW w:w="900"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$408 </w:t>
            </w:r>
          </w:p>
        </w:tc>
        <w:tc>
          <w:tcPr>
            <w:tcW w:w="897" w:type="dxa"/>
            <w:tcBorders>
              <w:top w:val="nil"/>
              <w:left w:val="nil"/>
              <w:bottom w:val="single" w:sz="12" w:space="0" w:color="auto"/>
              <w:right w:val="nil"/>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$25 </w:t>
            </w:r>
          </w:p>
        </w:tc>
        <w:tc>
          <w:tcPr>
            <w:tcW w:w="820" w:type="dxa"/>
            <w:tcBorders>
              <w:top w:val="nil"/>
              <w:left w:val="nil"/>
              <w:bottom w:val="single" w:sz="12" w:space="0" w:color="auto"/>
              <w:right w:val="single" w:sz="12" w:space="0" w:color="auto"/>
            </w:tcBorders>
            <w:noWrap/>
            <w:tcMar>
              <w:left w:w="43" w:type="dxa"/>
              <w:right w:w="43" w:type="dxa"/>
            </w:tcMar>
            <w:vAlign w:val="center"/>
          </w:tcPr>
          <w:p w:rsidR="00233E91" w:rsidRPr="006378CE" w:rsidRDefault="00233E91" w:rsidP="00233E91">
            <w:pPr>
              <w:jc w:val="center"/>
              <w:rPr>
                <w:rFonts w:ascii="Arial" w:hAnsi="Arial" w:cs="Arial"/>
                <w:sz w:val="16"/>
                <w:szCs w:val="16"/>
              </w:rPr>
            </w:pPr>
            <w:r w:rsidRPr="006378CE">
              <w:rPr>
                <w:rFonts w:ascii="Arial" w:hAnsi="Arial" w:cs="Arial"/>
                <w:sz w:val="16"/>
                <w:szCs w:val="16"/>
              </w:rPr>
              <w:t xml:space="preserve">$433 </w:t>
            </w:r>
          </w:p>
        </w:tc>
      </w:tr>
    </w:tbl>
    <w:p w:rsidR="00233E91" w:rsidRPr="006378CE" w:rsidRDefault="00233E91" w:rsidP="00233E91">
      <w:pPr>
        <w:tabs>
          <w:tab w:val="left" w:pos="253"/>
          <w:tab w:val="left" w:pos="392"/>
          <w:tab w:val="left" w:pos="793"/>
        </w:tabs>
        <w:ind w:left="793" w:hanging="793"/>
        <w:rPr>
          <w:b/>
          <w:bCs/>
          <w:sz w:val="20"/>
          <w:szCs w:val="20"/>
        </w:rPr>
      </w:pPr>
    </w:p>
    <w:p w:rsidR="00233E91" w:rsidRPr="006378CE" w:rsidRDefault="00233E91" w:rsidP="00233E91">
      <w:pPr>
        <w:tabs>
          <w:tab w:val="left" w:pos="253"/>
          <w:tab w:val="left" w:pos="392"/>
        </w:tabs>
        <w:ind w:left="-634"/>
        <w:rPr>
          <w:b/>
          <w:bCs/>
          <w:sz w:val="20"/>
          <w:szCs w:val="20"/>
        </w:rPr>
      </w:pPr>
      <w:r w:rsidRPr="006378CE">
        <w:rPr>
          <w:b/>
          <w:bCs/>
          <w:sz w:val="20"/>
          <w:szCs w:val="20"/>
        </w:rPr>
        <w:t>Notes:</w:t>
      </w:r>
      <w:r w:rsidRPr="006378CE">
        <w:rPr>
          <w:b/>
          <w:bCs/>
          <w:sz w:val="20"/>
          <w:szCs w:val="20"/>
        </w:rPr>
        <w:tab/>
        <w:t># = One-time costs that are incurred and treated as capital costs.</w:t>
      </w:r>
    </w:p>
    <w:p w:rsidR="00233E91" w:rsidRPr="006378CE" w:rsidRDefault="00233E91" w:rsidP="00233E91">
      <w:pPr>
        <w:tabs>
          <w:tab w:val="left" w:pos="253"/>
          <w:tab w:val="left" w:pos="392"/>
        </w:tabs>
        <w:ind w:left="-634"/>
        <w:rPr>
          <w:b/>
          <w:bCs/>
          <w:sz w:val="20"/>
          <w:szCs w:val="20"/>
        </w:rPr>
      </w:pPr>
      <w:r w:rsidRPr="006378CE">
        <w:rPr>
          <w:b/>
          <w:bCs/>
          <w:sz w:val="20"/>
          <w:szCs w:val="20"/>
        </w:rPr>
        <w:t>## = Annual or reoccurring cost included as an annual cost.</w:t>
      </w:r>
    </w:p>
    <w:p w:rsidR="00233E91" w:rsidRPr="006378CE" w:rsidRDefault="00233E91" w:rsidP="00233E91">
      <w:pPr>
        <w:tabs>
          <w:tab w:val="left" w:pos="253"/>
          <w:tab w:val="left" w:pos="392"/>
        </w:tabs>
        <w:ind w:left="-634"/>
        <w:rPr>
          <w:b/>
          <w:bCs/>
          <w:sz w:val="20"/>
          <w:szCs w:val="20"/>
        </w:rPr>
      </w:pPr>
    </w:p>
    <w:p w:rsidR="00233E91" w:rsidRPr="006378CE" w:rsidRDefault="00233E91" w:rsidP="00233E91">
      <w:pPr>
        <w:tabs>
          <w:tab w:val="left" w:pos="253"/>
          <w:tab w:val="left" w:pos="392"/>
        </w:tabs>
        <w:ind w:left="-634"/>
        <w:rPr>
          <w:b/>
          <w:bCs/>
          <w:sz w:val="20"/>
          <w:szCs w:val="20"/>
        </w:rPr>
      </w:pPr>
      <w:r w:rsidRPr="006378CE">
        <w:rPr>
          <w:b/>
          <w:bCs/>
          <w:sz w:val="20"/>
          <w:szCs w:val="20"/>
        </w:rPr>
        <w:t xml:space="preserve">For New/Modified Minor Sources after the First 18 Months: </w:t>
      </w:r>
    </w:p>
    <w:p w:rsidR="00233E91" w:rsidRPr="006378CE" w:rsidRDefault="00233E91" w:rsidP="00233E91">
      <w:pPr>
        <w:tabs>
          <w:tab w:val="left" w:pos="253"/>
          <w:tab w:val="left" w:pos="392"/>
        </w:tabs>
        <w:ind w:left="-634"/>
        <w:rPr>
          <w:b/>
          <w:bCs/>
          <w:sz w:val="20"/>
          <w:szCs w:val="20"/>
        </w:rPr>
      </w:pPr>
      <w:r w:rsidRPr="006378CE">
        <w:rPr>
          <w:b/>
          <w:bCs/>
          <w:sz w:val="20"/>
          <w:szCs w:val="20"/>
        </w:rPr>
        <w:t>Based on the above costs, the average capital cost per facility for the one-time activities is $13,290 per source (i.e., the sum of those items identified as one-time costs [#]); annualized, this cost is $1,892 per year per source.   The average non-labor capital cost is $1,340 (total of column G); annualized, this cost is $191 per year per source.  The total of the various annual and reoccurring costs (##) in column H plus the annualized capital cost is an average of $9,435 per year per source.</w:t>
      </w:r>
    </w:p>
    <w:p w:rsidR="00233E91" w:rsidRPr="006378CE" w:rsidRDefault="00233E91" w:rsidP="00233E91">
      <w:pPr>
        <w:tabs>
          <w:tab w:val="left" w:pos="253"/>
          <w:tab w:val="left" w:pos="392"/>
        </w:tabs>
        <w:ind w:left="-634"/>
        <w:rPr>
          <w:b/>
          <w:bCs/>
          <w:sz w:val="20"/>
          <w:szCs w:val="20"/>
        </w:rPr>
      </w:pPr>
    </w:p>
    <w:p w:rsidR="00233E91" w:rsidRPr="006378CE" w:rsidRDefault="00233E91" w:rsidP="00233E91">
      <w:pPr>
        <w:tabs>
          <w:tab w:val="left" w:pos="253"/>
          <w:tab w:val="left" w:pos="392"/>
        </w:tabs>
        <w:ind w:left="-634"/>
        <w:rPr>
          <w:b/>
          <w:bCs/>
          <w:sz w:val="20"/>
          <w:szCs w:val="20"/>
        </w:rPr>
      </w:pPr>
      <w:r w:rsidRPr="006378CE">
        <w:rPr>
          <w:b/>
          <w:bCs/>
          <w:sz w:val="20"/>
          <w:szCs w:val="20"/>
        </w:rPr>
        <w:t>For New/Modified Major Sources in Nonattainment Areas:</w:t>
      </w:r>
    </w:p>
    <w:p w:rsidR="00233E91" w:rsidRPr="006378CE" w:rsidRDefault="00233E91" w:rsidP="00233E91">
      <w:pPr>
        <w:tabs>
          <w:tab w:val="left" w:pos="253"/>
          <w:tab w:val="left" w:pos="392"/>
        </w:tabs>
        <w:ind w:left="-634"/>
        <w:rPr>
          <w:b/>
          <w:bCs/>
          <w:sz w:val="20"/>
          <w:szCs w:val="20"/>
        </w:rPr>
      </w:pPr>
      <w:r w:rsidRPr="006378CE">
        <w:rPr>
          <w:b/>
          <w:bCs/>
          <w:sz w:val="20"/>
          <w:szCs w:val="20"/>
        </w:rPr>
        <w:t>Based on the above costs, the average capital cost per facility for the one-time activities is $17,138 per source (i.e., the sum of those items identified as one-time costs (#)); annualized, this cost is $2,440 per year per source.   The average non-labor capital cost is $1,185 (total of column G); annualized, this cost is $169 per year per source.  The total of the various annual and reoccurring costs (##) in column H plus the annualized capital cost is an average of $9,983 per year per source.</w:t>
      </w:r>
    </w:p>
    <w:p w:rsidR="00E9034C" w:rsidRDefault="00E9034C">
      <w:r>
        <w:br w:type="page"/>
      </w:r>
    </w:p>
    <w:p w:rsidR="001B687A" w:rsidRDefault="001B687A" w:rsidP="001B687A">
      <w:pPr>
        <w:jc w:val="center"/>
      </w:pPr>
      <w:r w:rsidRPr="00233E91">
        <w:rPr>
          <w:b/>
        </w:rPr>
        <w:t>Table B-</w:t>
      </w:r>
      <w:r>
        <w:rPr>
          <w:b/>
        </w:rPr>
        <w:t>4</w:t>
      </w:r>
      <w:r w:rsidRPr="00233E91">
        <w:rPr>
          <w:b/>
        </w:rPr>
        <w:t xml:space="preserve">. New Sources and Modifications in Indian Country </w:t>
      </w:r>
      <w:r>
        <w:rPr>
          <w:b/>
        </w:rPr>
        <w:t>Agency</w:t>
      </w:r>
      <w:r w:rsidRPr="00233E91">
        <w:rPr>
          <w:b/>
        </w:rPr>
        <w:t xml:space="preserve"> Burden and Cost (One-Time and Reoccurring)</w:t>
      </w:r>
    </w:p>
    <w:p w:rsidR="001B687A" w:rsidRDefault="001B687A" w:rsidP="00EC0759">
      <w:r>
        <w:t>(This table is reproduced verbatim from EPA ICR 1230.27. After it was prepared, the provisions of the rule were changed, rendering the cited timing—i.e., referring to the first 18 months—incorrect.)</w:t>
      </w:r>
    </w:p>
    <w:tbl>
      <w:tblPr>
        <w:tblW w:w="14054" w:type="dxa"/>
        <w:jc w:val="center"/>
        <w:tblLayout w:type="fixed"/>
        <w:tblCellMar>
          <w:left w:w="115" w:type="dxa"/>
          <w:right w:w="115" w:type="dxa"/>
        </w:tblCellMar>
        <w:tblLook w:val="00A0"/>
      </w:tblPr>
      <w:tblGrid>
        <w:gridCol w:w="2923"/>
        <w:gridCol w:w="450"/>
        <w:gridCol w:w="90"/>
        <w:gridCol w:w="213"/>
        <w:gridCol w:w="597"/>
        <w:gridCol w:w="129"/>
        <w:gridCol w:w="591"/>
        <w:gridCol w:w="42"/>
        <w:gridCol w:w="633"/>
        <w:gridCol w:w="971"/>
        <w:gridCol w:w="1093"/>
        <w:gridCol w:w="817"/>
        <w:gridCol w:w="674"/>
        <w:gridCol w:w="51"/>
        <w:gridCol w:w="725"/>
        <w:gridCol w:w="34"/>
        <w:gridCol w:w="691"/>
        <w:gridCol w:w="29"/>
        <w:gridCol w:w="696"/>
        <w:gridCol w:w="24"/>
        <w:gridCol w:w="793"/>
        <w:gridCol w:w="894"/>
        <w:gridCol w:w="894"/>
      </w:tblGrid>
      <w:tr w:rsidR="001B687A" w:rsidRPr="006378CE" w:rsidTr="00AB6E3B">
        <w:trPr>
          <w:trHeight w:val="288"/>
          <w:jc w:val="center"/>
        </w:trPr>
        <w:tc>
          <w:tcPr>
            <w:tcW w:w="14054" w:type="dxa"/>
            <w:gridSpan w:val="23"/>
            <w:tcBorders>
              <w:top w:val="nil"/>
              <w:left w:val="nil"/>
              <w:bottom w:val="nil"/>
              <w:right w:val="nil"/>
            </w:tcBorders>
            <w:noWrap/>
            <w:tcMar>
              <w:left w:w="43" w:type="dxa"/>
              <w:right w:w="43" w:type="dxa"/>
            </w:tcMar>
            <w:vAlign w:val="center"/>
          </w:tcPr>
          <w:p w:rsidR="001B687A" w:rsidRPr="006378CE" w:rsidRDefault="001B687A" w:rsidP="00AB6E3B">
            <w:pPr>
              <w:pStyle w:val="tabletitle"/>
              <w:spacing w:after="0"/>
            </w:pPr>
          </w:p>
        </w:tc>
      </w:tr>
      <w:tr w:rsidR="001B687A" w:rsidRPr="006378CE" w:rsidTr="00AB6E3B">
        <w:trPr>
          <w:trHeight w:val="645"/>
          <w:jc w:val="center"/>
        </w:trPr>
        <w:tc>
          <w:tcPr>
            <w:tcW w:w="2923"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Agency NSR Program</w:t>
            </w:r>
            <w:r w:rsidRPr="006378CE">
              <w:rPr>
                <w:rFonts w:ascii="Arial" w:hAnsi="Arial" w:cs="Arial"/>
                <w:sz w:val="16"/>
                <w:szCs w:val="16"/>
              </w:rPr>
              <w:br/>
              <w:t>Activity</w:t>
            </w:r>
          </w:p>
        </w:tc>
        <w:tc>
          <w:tcPr>
            <w:tcW w:w="2745" w:type="dxa"/>
            <w:gridSpan w:val="8"/>
            <w:tcBorders>
              <w:top w:val="single" w:sz="12" w:space="0" w:color="auto"/>
              <w:left w:val="nil"/>
              <w:bottom w:val="single" w:sz="4" w:space="0" w:color="auto"/>
              <w:right w:val="single" w:sz="4" w:space="0" w:color="000000"/>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(A) Labor Hours per Activity per Labor Category</w:t>
            </w:r>
          </w:p>
        </w:tc>
        <w:tc>
          <w:tcPr>
            <w:tcW w:w="971" w:type="dxa"/>
            <w:vMerge w:val="restart"/>
            <w:tcBorders>
              <w:top w:val="single" w:sz="12" w:space="0" w:color="auto"/>
              <w:left w:val="nil"/>
              <w:bottom w:val="double" w:sz="6" w:space="0" w:color="000000"/>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93"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817" w:type="dxa"/>
            <w:vMerge w:val="restart"/>
            <w:tcBorders>
              <w:top w:val="single" w:sz="12" w:space="0" w:color="auto"/>
              <w:left w:val="nil"/>
              <w:bottom w:val="double" w:sz="6" w:space="0" w:color="000000"/>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2924" w:type="dxa"/>
            <w:gridSpan w:val="8"/>
            <w:tcBorders>
              <w:top w:val="single" w:sz="12" w:space="0" w:color="auto"/>
              <w:left w:val="nil"/>
              <w:bottom w:val="single" w:sz="4" w:space="0" w:color="auto"/>
              <w:right w:val="single" w:sz="4" w:space="0" w:color="000000"/>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793"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Total</w:t>
            </w:r>
            <w:r w:rsidRPr="006378CE">
              <w:rPr>
                <w:rFonts w:ascii="Arial" w:hAnsi="Arial" w:cs="Arial"/>
                <w:sz w:val="16"/>
                <w:szCs w:val="16"/>
              </w:rPr>
              <w:br/>
              <w:t>Labor</w:t>
            </w:r>
            <w:r w:rsidRPr="006378CE">
              <w:rPr>
                <w:rFonts w:ascii="Arial" w:hAnsi="Arial" w:cs="Arial"/>
                <w:sz w:val="16"/>
                <w:szCs w:val="16"/>
              </w:rPr>
              <w:br/>
              <w:t>Costs</w:t>
            </w:r>
          </w:p>
        </w:tc>
        <w:tc>
          <w:tcPr>
            <w:tcW w:w="894"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Annual</w:t>
            </w:r>
            <w:r w:rsidRPr="006378CE">
              <w:rPr>
                <w:rFonts w:ascii="Arial" w:hAnsi="Arial" w:cs="Arial"/>
                <w:sz w:val="16"/>
                <w:szCs w:val="16"/>
              </w:rPr>
              <w:br/>
              <w:t>Costs</w:t>
            </w:r>
          </w:p>
        </w:tc>
        <w:tc>
          <w:tcPr>
            <w:tcW w:w="894" w:type="dxa"/>
            <w:vMerge w:val="restart"/>
            <w:tcBorders>
              <w:top w:val="single" w:sz="12" w:space="0" w:color="auto"/>
              <w:left w:val="nil"/>
              <w:bottom w:val="double" w:sz="6" w:space="0" w:color="000000"/>
              <w:right w:val="single" w:sz="12"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per year</w:t>
            </w:r>
            <w:r w:rsidRPr="006378CE">
              <w:rPr>
                <w:rFonts w:ascii="Arial" w:hAnsi="Arial" w:cs="Arial"/>
                <w:sz w:val="16"/>
                <w:szCs w:val="16"/>
              </w:rPr>
              <w:br/>
              <w:t>(F+G)</w:t>
            </w:r>
          </w:p>
        </w:tc>
      </w:tr>
      <w:tr w:rsidR="001B687A" w:rsidRPr="006378CE" w:rsidTr="00AB6E3B">
        <w:trPr>
          <w:trHeight w:val="288"/>
          <w:jc w:val="center"/>
        </w:trPr>
        <w:tc>
          <w:tcPr>
            <w:tcW w:w="2923"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450" w:type="dxa"/>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Legal</w:t>
            </w:r>
          </w:p>
        </w:tc>
        <w:tc>
          <w:tcPr>
            <w:tcW w:w="900" w:type="dxa"/>
            <w:gridSpan w:val="3"/>
            <w:tcBorders>
              <w:top w:val="nil"/>
              <w:left w:val="nil"/>
              <w:bottom w:val="single" w:sz="4" w:space="0" w:color="auto"/>
              <w:right w:val="single" w:sz="4" w:space="0" w:color="auto"/>
            </w:tcBorders>
            <w:noWrap/>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Managerial</w:t>
            </w:r>
          </w:p>
        </w:tc>
        <w:tc>
          <w:tcPr>
            <w:tcW w:w="720" w:type="dxa"/>
            <w:gridSpan w:val="2"/>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Technical</w:t>
            </w:r>
          </w:p>
        </w:tc>
        <w:tc>
          <w:tcPr>
            <w:tcW w:w="675" w:type="dxa"/>
            <w:gridSpan w:val="2"/>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Clerical</w:t>
            </w:r>
          </w:p>
        </w:tc>
        <w:tc>
          <w:tcPr>
            <w:tcW w:w="971" w:type="dxa"/>
            <w:vMerge/>
            <w:tcBorders>
              <w:top w:val="single" w:sz="12" w:space="0" w:color="auto"/>
              <w:left w:val="nil"/>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10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17" w:type="dxa"/>
            <w:vMerge/>
            <w:tcBorders>
              <w:top w:val="single" w:sz="12" w:space="0" w:color="auto"/>
              <w:left w:val="nil"/>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674" w:type="dxa"/>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Legal</w:t>
            </w:r>
          </w:p>
        </w:tc>
        <w:tc>
          <w:tcPr>
            <w:tcW w:w="810" w:type="dxa"/>
            <w:gridSpan w:val="3"/>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Managerial</w:t>
            </w:r>
          </w:p>
        </w:tc>
        <w:tc>
          <w:tcPr>
            <w:tcW w:w="720" w:type="dxa"/>
            <w:gridSpan w:val="2"/>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Technical</w:t>
            </w:r>
          </w:p>
        </w:tc>
        <w:tc>
          <w:tcPr>
            <w:tcW w:w="720" w:type="dxa"/>
            <w:gridSpan w:val="2"/>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Clerical</w:t>
            </w:r>
          </w:p>
        </w:tc>
        <w:tc>
          <w:tcPr>
            <w:tcW w:w="7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94"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94" w:type="dxa"/>
            <w:vMerge/>
            <w:tcBorders>
              <w:top w:val="single" w:sz="12" w:space="0" w:color="auto"/>
              <w:left w:val="nil"/>
              <w:bottom w:val="double" w:sz="6" w:space="0" w:color="000000"/>
              <w:right w:val="single" w:sz="12" w:space="0" w:color="auto"/>
            </w:tcBorders>
            <w:tcMar>
              <w:left w:w="43" w:type="dxa"/>
              <w:right w:w="43" w:type="dxa"/>
            </w:tcMar>
            <w:vAlign w:val="center"/>
          </w:tcPr>
          <w:p w:rsidR="001B687A" w:rsidRPr="006378CE" w:rsidRDefault="001B687A" w:rsidP="00AB6E3B">
            <w:pPr>
              <w:rPr>
                <w:rFonts w:ascii="Arial" w:hAnsi="Arial" w:cs="Arial"/>
                <w:sz w:val="16"/>
                <w:szCs w:val="16"/>
              </w:rPr>
            </w:pPr>
          </w:p>
        </w:tc>
      </w:tr>
      <w:tr w:rsidR="001B687A" w:rsidRPr="006378CE" w:rsidTr="00AB6E3B">
        <w:trPr>
          <w:trHeight w:val="288"/>
          <w:jc w:val="center"/>
        </w:trPr>
        <w:tc>
          <w:tcPr>
            <w:tcW w:w="2923"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450" w:type="dxa"/>
            <w:tcBorders>
              <w:top w:val="nil"/>
              <w:left w:val="nil"/>
              <w:bottom w:val="double" w:sz="6"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900" w:type="dxa"/>
            <w:gridSpan w:val="3"/>
            <w:tcBorders>
              <w:top w:val="nil"/>
              <w:left w:val="nil"/>
              <w:bottom w:val="double" w:sz="6"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0" w:type="dxa"/>
            <w:gridSpan w:val="2"/>
            <w:tcBorders>
              <w:top w:val="nil"/>
              <w:left w:val="nil"/>
              <w:bottom w:val="double" w:sz="6"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675" w:type="dxa"/>
            <w:gridSpan w:val="2"/>
            <w:tcBorders>
              <w:top w:val="nil"/>
              <w:left w:val="nil"/>
              <w:bottom w:val="double" w:sz="6"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971" w:type="dxa"/>
            <w:vMerge/>
            <w:tcBorders>
              <w:top w:val="single" w:sz="12" w:space="0" w:color="auto"/>
              <w:left w:val="nil"/>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10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17" w:type="dxa"/>
            <w:vMerge/>
            <w:tcBorders>
              <w:top w:val="single" w:sz="12" w:space="0" w:color="auto"/>
              <w:left w:val="nil"/>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674" w:type="dxa"/>
            <w:tcBorders>
              <w:top w:val="nil"/>
              <w:left w:val="nil"/>
              <w:bottom w:val="double" w:sz="6"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$114 </w:t>
            </w:r>
          </w:p>
        </w:tc>
        <w:tc>
          <w:tcPr>
            <w:tcW w:w="810" w:type="dxa"/>
            <w:gridSpan w:val="3"/>
            <w:tcBorders>
              <w:top w:val="nil"/>
              <w:left w:val="nil"/>
              <w:bottom w:val="double" w:sz="6" w:space="0" w:color="auto"/>
              <w:right w:val="single" w:sz="4" w:space="0" w:color="auto"/>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$114 </w:t>
            </w:r>
          </w:p>
        </w:tc>
        <w:tc>
          <w:tcPr>
            <w:tcW w:w="720" w:type="dxa"/>
            <w:gridSpan w:val="2"/>
            <w:tcBorders>
              <w:top w:val="nil"/>
              <w:left w:val="nil"/>
              <w:bottom w:val="double" w:sz="6" w:space="0" w:color="auto"/>
              <w:right w:val="single" w:sz="4" w:space="0" w:color="auto"/>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$65 </w:t>
            </w:r>
          </w:p>
        </w:tc>
        <w:tc>
          <w:tcPr>
            <w:tcW w:w="720" w:type="dxa"/>
            <w:gridSpan w:val="2"/>
            <w:tcBorders>
              <w:top w:val="nil"/>
              <w:left w:val="nil"/>
              <w:bottom w:val="double" w:sz="6" w:space="0" w:color="auto"/>
              <w:right w:val="single" w:sz="4" w:space="0" w:color="auto"/>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$49 </w:t>
            </w:r>
          </w:p>
        </w:tc>
        <w:tc>
          <w:tcPr>
            <w:tcW w:w="7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94"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94" w:type="dxa"/>
            <w:vMerge/>
            <w:tcBorders>
              <w:top w:val="single" w:sz="12" w:space="0" w:color="auto"/>
              <w:left w:val="nil"/>
              <w:bottom w:val="double" w:sz="6" w:space="0" w:color="000000"/>
              <w:right w:val="single" w:sz="12" w:space="0" w:color="auto"/>
            </w:tcBorders>
            <w:tcMar>
              <w:left w:w="43" w:type="dxa"/>
              <w:right w:w="43" w:type="dxa"/>
            </w:tcMar>
            <w:vAlign w:val="center"/>
          </w:tcPr>
          <w:p w:rsidR="001B687A" w:rsidRPr="006378CE" w:rsidRDefault="001B687A" w:rsidP="00AB6E3B">
            <w:pPr>
              <w:rPr>
                <w:rFonts w:ascii="Arial" w:hAnsi="Arial" w:cs="Arial"/>
                <w:sz w:val="16"/>
                <w:szCs w:val="16"/>
              </w:rPr>
            </w:pPr>
          </w:p>
        </w:tc>
      </w:tr>
      <w:tr w:rsidR="001B687A" w:rsidRPr="006378CE" w:rsidTr="00AB6E3B">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bottom"/>
          </w:tcPr>
          <w:p w:rsidR="001B687A" w:rsidRPr="006378CE" w:rsidRDefault="001B687A" w:rsidP="00AB6E3B">
            <w:pPr>
              <w:rPr>
                <w:rFonts w:ascii="Arial" w:hAnsi="Arial" w:cs="Arial"/>
                <w:b/>
                <w:bCs/>
                <w:sz w:val="16"/>
                <w:szCs w:val="16"/>
              </w:rPr>
            </w:pPr>
            <w:r w:rsidRPr="006378CE">
              <w:rPr>
                <w:rFonts w:ascii="Arial" w:hAnsi="Arial" w:cs="Arial"/>
                <w:b/>
                <w:bCs/>
                <w:sz w:val="16"/>
                <w:szCs w:val="16"/>
              </w:rPr>
              <w:t>NEW/MODIFIED SOURCES (Major and Minor)</w:t>
            </w:r>
          </w:p>
        </w:tc>
        <w:tc>
          <w:tcPr>
            <w:tcW w:w="450" w:type="dxa"/>
            <w:tcBorders>
              <w:top w:val="nil"/>
              <w:left w:val="nil"/>
              <w:bottom w:val="double" w:sz="6" w:space="0" w:color="auto"/>
              <w:right w:val="nil"/>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900" w:type="dxa"/>
            <w:gridSpan w:val="3"/>
            <w:tcBorders>
              <w:top w:val="nil"/>
              <w:left w:val="nil"/>
              <w:bottom w:val="double" w:sz="6" w:space="0" w:color="auto"/>
              <w:right w:val="nil"/>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0" w:type="dxa"/>
            <w:gridSpan w:val="2"/>
            <w:tcBorders>
              <w:top w:val="nil"/>
              <w:left w:val="nil"/>
              <w:bottom w:val="double" w:sz="6" w:space="0" w:color="auto"/>
              <w:right w:val="nil"/>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675" w:type="dxa"/>
            <w:gridSpan w:val="2"/>
            <w:tcBorders>
              <w:top w:val="nil"/>
              <w:left w:val="nil"/>
              <w:bottom w:val="double" w:sz="6" w:space="0" w:color="auto"/>
              <w:right w:val="nil"/>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971" w:type="dxa"/>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1093" w:type="dxa"/>
            <w:tcBorders>
              <w:top w:val="nil"/>
              <w:left w:val="nil"/>
              <w:bottom w:val="double" w:sz="6" w:space="0" w:color="auto"/>
              <w:right w:val="nil"/>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7" w:type="dxa"/>
            <w:tcBorders>
              <w:top w:val="nil"/>
              <w:left w:val="nil"/>
              <w:bottom w:val="double" w:sz="6" w:space="0" w:color="auto"/>
              <w:right w:val="nil"/>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674" w:type="dxa"/>
            <w:tcBorders>
              <w:top w:val="nil"/>
              <w:left w:val="nil"/>
              <w:bottom w:val="double" w:sz="6" w:space="0" w:color="auto"/>
              <w:right w:val="nil"/>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0" w:type="dxa"/>
            <w:gridSpan w:val="3"/>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0" w:type="dxa"/>
            <w:gridSpan w:val="2"/>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0" w:type="dxa"/>
            <w:gridSpan w:val="2"/>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93" w:type="dxa"/>
            <w:tcBorders>
              <w:top w:val="nil"/>
              <w:left w:val="nil"/>
              <w:bottom w:val="double" w:sz="6" w:space="0" w:color="auto"/>
              <w:right w:val="nil"/>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94" w:type="dxa"/>
            <w:tcBorders>
              <w:top w:val="nil"/>
              <w:left w:val="nil"/>
              <w:bottom w:val="double" w:sz="6" w:space="0" w:color="auto"/>
              <w:right w:val="nil"/>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94" w:type="dxa"/>
            <w:tcBorders>
              <w:top w:val="nil"/>
              <w:left w:val="nil"/>
              <w:bottom w:val="double" w:sz="6" w:space="0" w:color="auto"/>
              <w:right w:val="single" w:sz="12"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1. Permit Review</w:t>
            </w:r>
          </w:p>
        </w:tc>
        <w:tc>
          <w:tcPr>
            <w:tcW w:w="11131" w:type="dxa"/>
            <w:gridSpan w:val="22"/>
            <w:tcBorders>
              <w:top w:val="nil"/>
              <w:left w:val="nil"/>
              <w:bottom w:val="nil"/>
              <w:right w:val="single" w:sz="12" w:space="0" w:color="000000"/>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a. Initial permit review</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9</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$114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$522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$637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$637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b. Public Hearing</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0.05</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0.9</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$19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$51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$56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c. Permit Revisions</w:t>
            </w:r>
          </w:p>
        </w:tc>
        <w:tc>
          <w:tcPr>
            <w:tcW w:w="540" w:type="dxa"/>
            <w:gridSpan w:val="2"/>
            <w:tcBorders>
              <w:top w:val="nil"/>
              <w:left w:val="nil"/>
              <w:bottom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810" w:type="dxa"/>
            <w:gridSpan w:val="2"/>
            <w:tcBorders>
              <w:top w:val="nil"/>
              <w:left w:val="nil"/>
              <w:bottom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0.2</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r>
      <w:tr w:rsidR="001B687A" w:rsidRPr="006378CE" w:rsidTr="00AB6E3B">
        <w:trPr>
          <w:trHeight w:val="288"/>
          <w:jc w:val="center"/>
        </w:trPr>
        <w:tc>
          <w:tcPr>
            <w:tcW w:w="2923" w:type="dxa"/>
            <w:tcBorders>
              <w:top w:val="double" w:sz="6" w:space="0" w:color="auto"/>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2. Report Review</w:t>
            </w:r>
          </w:p>
        </w:tc>
        <w:tc>
          <w:tcPr>
            <w:tcW w:w="11131" w:type="dxa"/>
            <w:gridSpan w:val="22"/>
            <w:tcBorders>
              <w:top w:val="double" w:sz="6" w:space="0" w:color="auto"/>
              <w:left w:val="nil"/>
              <w:bottom w:val="nil"/>
              <w:right w:val="single" w:sz="12" w:space="0" w:color="000000"/>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a. Initial notification of intent to</w:t>
            </w:r>
            <w:r w:rsidRPr="006378CE">
              <w:rPr>
                <w:rFonts w:ascii="Arial" w:hAnsi="Arial" w:cs="Arial"/>
                <w:sz w:val="16"/>
                <w:szCs w:val="16"/>
              </w:rPr>
              <w:br/>
              <w:t xml:space="preserve">         constr/modify</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5</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$114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$261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$376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$376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b. Appeal</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0.6</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$49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$49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c. Performance test notification</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2</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0.02</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0.06</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$3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d. Site-specific test plan</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0.02</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0.2</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$10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$13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$13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e. Initial compliance determination</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9</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$114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$522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$637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$637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f. Performance test reports</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2</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16</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0.02</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0.4</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$21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$25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$25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g. Annual monitoring report</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2</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10</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$229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$522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$751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$751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h. Deviation report</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2</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0.6</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$23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$49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$49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i. Annual monitoring reports</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0.5</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$38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$38 </w:t>
            </w:r>
          </w:p>
        </w:tc>
      </w:tr>
      <w:tr w:rsidR="001B687A" w:rsidRPr="006378CE" w:rsidTr="00AB6E3B">
        <w:trPr>
          <w:trHeight w:val="288"/>
          <w:jc w:val="center"/>
        </w:trPr>
        <w:tc>
          <w:tcPr>
            <w:tcW w:w="2923" w:type="dxa"/>
            <w:tcBorders>
              <w:top w:val="double" w:sz="6" w:space="0" w:color="auto"/>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3.  Site Compliance Inspections (a,b)</w:t>
            </w:r>
          </w:p>
        </w:tc>
        <w:tc>
          <w:tcPr>
            <w:tcW w:w="11131" w:type="dxa"/>
            <w:gridSpan w:val="22"/>
            <w:tcBorders>
              <w:top w:val="double" w:sz="6" w:space="0" w:color="auto"/>
              <w:left w:val="nil"/>
              <w:bottom w:val="nil"/>
              <w:right w:val="single" w:sz="12" w:space="0" w:color="000000"/>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a. Pre-inspection review of facility</w:t>
            </w:r>
            <w:r w:rsidRPr="006378CE">
              <w:rPr>
                <w:rFonts w:ascii="Arial" w:hAnsi="Arial" w:cs="Arial"/>
                <w:sz w:val="16"/>
                <w:szCs w:val="16"/>
              </w:rPr>
              <w:br/>
              <w:t xml:space="preserve">         information</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$52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$69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$69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b. Travel to and from facility (b)</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0.8</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$52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$52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$62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c.  Inspection of air control </w:t>
            </w:r>
            <w:r w:rsidRPr="006378CE">
              <w:rPr>
                <w:rFonts w:ascii="Arial" w:hAnsi="Arial" w:cs="Arial"/>
                <w:sz w:val="16"/>
                <w:szCs w:val="16"/>
              </w:rPr>
              <w:br/>
              <w:t xml:space="preserve">          equipment used to comply with</w:t>
            </w:r>
            <w:r w:rsidRPr="006378CE">
              <w:rPr>
                <w:rFonts w:ascii="Arial" w:hAnsi="Arial" w:cs="Arial"/>
                <w:sz w:val="16"/>
                <w:szCs w:val="16"/>
              </w:rPr>
              <w:br/>
              <w:t xml:space="preserve">          rule requirements</w:t>
            </w:r>
          </w:p>
        </w:tc>
        <w:tc>
          <w:tcPr>
            <w:tcW w:w="540" w:type="dxa"/>
            <w:gridSpan w:val="2"/>
            <w:tcBorders>
              <w:top w:val="nil"/>
              <w:left w:val="nil"/>
              <w:bottom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762" w:type="dxa"/>
            <w:gridSpan w:val="3"/>
            <w:tcBorders>
              <w:top w:val="nil"/>
              <w:left w:val="nil"/>
              <w:bottom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0.4</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r>
      <w:tr w:rsidR="001B687A" w:rsidRPr="006378CE" w:rsidTr="00AB6E3B">
        <w:trPr>
          <w:trHeight w:val="288"/>
          <w:jc w:val="center"/>
        </w:trPr>
        <w:tc>
          <w:tcPr>
            <w:tcW w:w="2923" w:type="dxa"/>
            <w:tcBorders>
              <w:top w:val="nil"/>
              <w:left w:val="single" w:sz="12" w:space="0" w:color="auto"/>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d. Review site records</w:t>
            </w:r>
          </w:p>
        </w:tc>
        <w:tc>
          <w:tcPr>
            <w:tcW w:w="540" w:type="dxa"/>
            <w:gridSpan w:val="2"/>
            <w:tcBorders>
              <w:top w:val="nil"/>
              <w:left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762" w:type="dxa"/>
            <w:gridSpan w:val="3"/>
            <w:tcBorders>
              <w:top w:val="nil"/>
              <w:left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w:t>
            </w:r>
          </w:p>
        </w:tc>
        <w:tc>
          <w:tcPr>
            <w:tcW w:w="633" w:type="dxa"/>
            <w:tcBorders>
              <w:top w:val="nil"/>
              <w:left w:val="nil"/>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0.1</w:t>
            </w:r>
          </w:p>
        </w:tc>
        <w:tc>
          <w:tcPr>
            <w:tcW w:w="817" w:type="dxa"/>
            <w:tcBorders>
              <w:top w:val="nil"/>
              <w:left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0.4</w:t>
            </w:r>
          </w:p>
        </w:tc>
        <w:tc>
          <w:tcPr>
            <w:tcW w:w="725" w:type="dxa"/>
            <w:gridSpan w:val="2"/>
            <w:tcBorders>
              <w:top w:val="nil"/>
              <w:left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c>
          <w:tcPr>
            <w:tcW w:w="894" w:type="dxa"/>
            <w:tcBorders>
              <w:top w:val="nil"/>
              <w:left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r>
      <w:tr w:rsidR="001B687A" w:rsidRPr="006378CE" w:rsidTr="00AB6E3B">
        <w:trPr>
          <w:trHeight w:val="288"/>
          <w:jc w:val="center"/>
        </w:trPr>
        <w:tc>
          <w:tcPr>
            <w:tcW w:w="2923" w:type="dxa"/>
            <w:tcBorders>
              <w:top w:val="nil"/>
              <w:left w:val="single" w:sz="12" w:space="0" w:color="auto"/>
              <w:bottom w:val="single" w:sz="12" w:space="0" w:color="auto"/>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e. Prepare inspection report</w:t>
            </w:r>
          </w:p>
        </w:tc>
        <w:tc>
          <w:tcPr>
            <w:tcW w:w="540" w:type="dxa"/>
            <w:gridSpan w:val="2"/>
            <w:tcBorders>
              <w:top w:val="nil"/>
              <w:left w:val="nil"/>
              <w:bottom w:val="single" w:sz="12" w:space="0" w:color="auto"/>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single" w:sz="12" w:space="0" w:color="auto"/>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w:t>
            </w:r>
          </w:p>
        </w:tc>
        <w:tc>
          <w:tcPr>
            <w:tcW w:w="762" w:type="dxa"/>
            <w:gridSpan w:val="3"/>
            <w:tcBorders>
              <w:top w:val="nil"/>
              <w:left w:val="nil"/>
              <w:bottom w:val="single" w:sz="12" w:space="0" w:color="auto"/>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16</w:t>
            </w:r>
          </w:p>
        </w:tc>
        <w:tc>
          <w:tcPr>
            <w:tcW w:w="633" w:type="dxa"/>
            <w:tcBorders>
              <w:top w:val="nil"/>
              <w:left w:val="nil"/>
              <w:bottom w:val="single" w:sz="12" w:space="0" w:color="auto"/>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w:t>
            </w:r>
          </w:p>
        </w:tc>
        <w:tc>
          <w:tcPr>
            <w:tcW w:w="971" w:type="dxa"/>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2</w:t>
            </w:r>
          </w:p>
        </w:tc>
        <w:tc>
          <w:tcPr>
            <w:tcW w:w="725" w:type="dxa"/>
            <w:gridSpan w:val="2"/>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$46 </w:t>
            </w:r>
          </w:p>
        </w:tc>
        <w:tc>
          <w:tcPr>
            <w:tcW w:w="725" w:type="dxa"/>
            <w:gridSpan w:val="2"/>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$104 </w:t>
            </w:r>
          </w:p>
        </w:tc>
        <w:tc>
          <w:tcPr>
            <w:tcW w:w="725" w:type="dxa"/>
            <w:gridSpan w:val="2"/>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$19 </w:t>
            </w:r>
          </w:p>
        </w:tc>
        <w:tc>
          <w:tcPr>
            <w:tcW w:w="817" w:type="dxa"/>
            <w:gridSpan w:val="2"/>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$170 </w:t>
            </w:r>
          </w:p>
        </w:tc>
        <w:tc>
          <w:tcPr>
            <w:tcW w:w="894" w:type="dxa"/>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$3 </w:t>
            </w:r>
          </w:p>
        </w:tc>
        <w:tc>
          <w:tcPr>
            <w:tcW w:w="894" w:type="dxa"/>
            <w:tcBorders>
              <w:top w:val="nil"/>
              <w:left w:val="nil"/>
              <w:bottom w:val="single" w:sz="12" w:space="0" w:color="auto"/>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$172 </w:t>
            </w:r>
          </w:p>
        </w:tc>
      </w:tr>
      <w:tr w:rsidR="001B687A" w:rsidRPr="006378CE" w:rsidTr="00AB6E3B">
        <w:trPr>
          <w:trHeight w:val="288"/>
          <w:jc w:val="center"/>
        </w:trPr>
        <w:tc>
          <w:tcPr>
            <w:tcW w:w="2923" w:type="dxa"/>
            <w:tcBorders>
              <w:top w:val="nil"/>
              <w:left w:val="nil"/>
              <w:bottom w:val="nil"/>
              <w:right w:val="nil"/>
            </w:tcBorders>
            <w:noWrap/>
            <w:tcMar>
              <w:left w:w="43" w:type="dxa"/>
              <w:right w:w="43" w:type="dxa"/>
            </w:tcMar>
            <w:vAlign w:val="bottom"/>
          </w:tcPr>
          <w:p w:rsidR="001B687A" w:rsidRPr="006378CE" w:rsidRDefault="001B687A" w:rsidP="001B687A">
            <w:pPr>
              <w:keepNext/>
              <w:keepLines/>
              <w:rPr>
                <w:rFonts w:ascii="Univers" w:hAnsi="Univers" w:cs="Arial"/>
              </w:rPr>
            </w:pPr>
          </w:p>
        </w:tc>
        <w:tc>
          <w:tcPr>
            <w:tcW w:w="753" w:type="dxa"/>
            <w:gridSpan w:val="3"/>
            <w:tcBorders>
              <w:top w:val="nil"/>
              <w:left w:val="nil"/>
              <w:bottom w:val="nil"/>
              <w:right w:val="nil"/>
            </w:tcBorders>
            <w:noWrap/>
            <w:tcMar>
              <w:left w:w="43" w:type="dxa"/>
              <w:right w:w="43" w:type="dxa"/>
            </w:tcMar>
            <w:vAlign w:val="bottom"/>
          </w:tcPr>
          <w:p w:rsidR="001B687A" w:rsidRPr="006378CE" w:rsidRDefault="001B687A" w:rsidP="001B687A">
            <w:pPr>
              <w:keepNext/>
              <w:keepLines/>
              <w:rPr>
                <w:rFonts w:ascii="Univers" w:hAnsi="Univers" w:cs="Arial"/>
              </w:rPr>
            </w:pPr>
          </w:p>
        </w:tc>
        <w:tc>
          <w:tcPr>
            <w:tcW w:w="726" w:type="dxa"/>
            <w:gridSpan w:val="2"/>
            <w:tcBorders>
              <w:top w:val="nil"/>
              <w:left w:val="nil"/>
              <w:bottom w:val="nil"/>
              <w:right w:val="nil"/>
            </w:tcBorders>
            <w:noWrap/>
            <w:tcMar>
              <w:left w:w="43" w:type="dxa"/>
              <w:right w:w="43" w:type="dxa"/>
            </w:tcMar>
            <w:vAlign w:val="bottom"/>
          </w:tcPr>
          <w:p w:rsidR="001B687A" w:rsidRPr="006378CE" w:rsidRDefault="001B687A" w:rsidP="001B687A">
            <w:pPr>
              <w:keepNext/>
              <w:keepLines/>
              <w:rPr>
                <w:rFonts w:ascii="Univers" w:hAnsi="Univers" w:cs="Arial"/>
              </w:rPr>
            </w:pPr>
          </w:p>
        </w:tc>
        <w:tc>
          <w:tcPr>
            <w:tcW w:w="633" w:type="dxa"/>
            <w:gridSpan w:val="2"/>
            <w:tcBorders>
              <w:top w:val="nil"/>
              <w:left w:val="nil"/>
              <w:bottom w:val="nil"/>
              <w:right w:val="nil"/>
            </w:tcBorders>
            <w:noWrap/>
            <w:tcMar>
              <w:left w:w="43" w:type="dxa"/>
              <w:right w:w="43" w:type="dxa"/>
            </w:tcMar>
            <w:vAlign w:val="bottom"/>
          </w:tcPr>
          <w:p w:rsidR="001B687A" w:rsidRPr="006378CE" w:rsidRDefault="001B687A" w:rsidP="001B687A">
            <w:pPr>
              <w:keepNext/>
              <w:keepLines/>
              <w:rPr>
                <w:rFonts w:ascii="Univers" w:hAnsi="Univers" w:cs="Arial"/>
              </w:rPr>
            </w:pPr>
          </w:p>
        </w:tc>
        <w:tc>
          <w:tcPr>
            <w:tcW w:w="633" w:type="dxa"/>
            <w:tcBorders>
              <w:top w:val="nil"/>
              <w:left w:val="nil"/>
              <w:bottom w:val="nil"/>
              <w:right w:val="nil"/>
            </w:tcBorders>
            <w:noWrap/>
            <w:tcMar>
              <w:left w:w="43" w:type="dxa"/>
              <w:right w:w="43" w:type="dxa"/>
            </w:tcMar>
            <w:vAlign w:val="bottom"/>
          </w:tcPr>
          <w:p w:rsidR="001B687A" w:rsidRPr="006378CE" w:rsidRDefault="001B687A" w:rsidP="001B687A">
            <w:pPr>
              <w:keepNext/>
              <w:keepLines/>
              <w:rPr>
                <w:rFonts w:ascii="Univers" w:hAnsi="Univers" w:cs="Arial"/>
              </w:rPr>
            </w:pPr>
          </w:p>
        </w:tc>
        <w:tc>
          <w:tcPr>
            <w:tcW w:w="971" w:type="dxa"/>
            <w:tcBorders>
              <w:top w:val="nil"/>
              <w:left w:val="nil"/>
              <w:bottom w:val="nil"/>
              <w:right w:val="nil"/>
            </w:tcBorders>
            <w:noWrap/>
            <w:tcMar>
              <w:left w:w="43" w:type="dxa"/>
              <w:right w:w="43" w:type="dxa"/>
            </w:tcMar>
            <w:vAlign w:val="bottom"/>
          </w:tcPr>
          <w:p w:rsidR="001B687A" w:rsidRPr="006378CE" w:rsidRDefault="001B687A" w:rsidP="00AB6E3B">
            <w:pPr>
              <w:jc w:val="center"/>
              <w:rPr>
                <w:rFonts w:ascii="Univers" w:hAnsi="Univers" w:cs="Arial"/>
              </w:rPr>
            </w:pPr>
          </w:p>
        </w:tc>
        <w:tc>
          <w:tcPr>
            <w:tcW w:w="1093" w:type="dxa"/>
            <w:tcBorders>
              <w:top w:val="nil"/>
              <w:left w:val="nil"/>
              <w:bottom w:val="nil"/>
              <w:right w:val="nil"/>
            </w:tcBorders>
            <w:noWrap/>
            <w:tcMar>
              <w:left w:w="43" w:type="dxa"/>
              <w:right w:w="43" w:type="dxa"/>
            </w:tcMar>
            <w:vAlign w:val="bottom"/>
          </w:tcPr>
          <w:p w:rsidR="001B687A" w:rsidRPr="006378CE" w:rsidRDefault="001B687A" w:rsidP="00AB6E3B">
            <w:pPr>
              <w:jc w:val="center"/>
              <w:rPr>
                <w:rFonts w:ascii="Univers" w:hAnsi="Univers" w:cs="Arial"/>
              </w:rPr>
            </w:pPr>
          </w:p>
        </w:tc>
        <w:tc>
          <w:tcPr>
            <w:tcW w:w="817" w:type="dxa"/>
            <w:tcBorders>
              <w:top w:val="nil"/>
              <w:left w:val="nil"/>
              <w:bottom w:val="nil"/>
              <w:right w:val="nil"/>
            </w:tcBorders>
            <w:noWrap/>
            <w:tcMar>
              <w:left w:w="43" w:type="dxa"/>
              <w:right w:w="43" w:type="dxa"/>
            </w:tcMar>
            <w:vAlign w:val="bottom"/>
          </w:tcPr>
          <w:p w:rsidR="001B687A" w:rsidRPr="006378CE" w:rsidRDefault="001B687A" w:rsidP="00AB6E3B">
            <w:pPr>
              <w:jc w:val="center"/>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B687A" w:rsidRPr="006378CE" w:rsidRDefault="001B687A" w:rsidP="001B687A">
            <w:pPr>
              <w:keepNext/>
              <w:keepLines/>
              <w:jc w:val="center"/>
              <w:rPr>
                <w:rFonts w:ascii="Univers" w:hAnsi="Univers" w:cs="Arial"/>
              </w:rPr>
            </w:pPr>
          </w:p>
        </w:tc>
        <w:tc>
          <w:tcPr>
            <w:tcW w:w="725" w:type="dxa"/>
            <w:tcBorders>
              <w:top w:val="nil"/>
              <w:left w:val="nil"/>
              <w:bottom w:val="nil"/>
              <w:right w:val="nil"/>
            </w:tcBorders>
            <w:noWrap/>
            <w:tcMar>
              <w:left w:w="43" w:type="dxa"/>
              <w:right w:w="43" w:type="dxa"/>
            </w:tcMar>
            <w:vAlign w:val="bottom"/>
          </w:tcPr>
          <w:p w:rsidR="001B687A" w:rsidRPr="006378CE" w:rsidRDefault="001B687A" w:rsidP="001B687A">
            <w:pPr>
              <w:keepNext/>
              <w:keepLines/>
              <w:jc w:val="center"/>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B687A" w:rsidRPr="006378CE" w:rsidRDefault="001B687A" w:rsidP="001B687A">
            <w:pPr>
              <w:keepNext/>
              <w:keepLines/>
              <w:jc w:val="center"/>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B687A" w:rsidRPr="006378CE" w:rsidRDefault="001B687A" w:rsidP="001B687A">
            <w:pPr>
              <w:keepNext/>
              <w:keepLines/>
              <w:jc w:val="center"/>
              <w:rPr>
                <w:rFonts w:ascii="Univers" w:hAnsi="Univers" w:cs="Arial"/>
              </w:rPr>
            </w:pPr>
          </w:p>
        </w:tc>
        <w:tc>
          <w:tcPr>
            <w:tcW w:w="817" w:type="dxa"/>
            <w:gridSpan w:val="2"/>
            <w:tcBorders>
              <w:top w:val="nil"/>
              <w:left w:val="nil"/>
              <w:bottom w:val="nil"/>
              <w:right w:val="nil"/>
            </w:tcBorders>
            <w:noWrap/>
            <w:tcMar>
              <w:left w:w="43" w:type="dxa"/>
              <w:right w:w="43" w:type="dxa"/>
            </w:tcMar>
            <w:vAlign w:val="bottom"/>
          </w:tcPr>
          <w:p w:rsidR="001B687A" w:rsidRPr="006378CE" w:rsidRDefault="001B687A" w:rsidP="00AB6E3B">
            <w:pPr>
              <w:jc w:val="center"/>
              <w:rPr>
                <w:rFonts w:ascii="Univers" w:hAnsi="Univers" w:cs="Arial"/>
              </w:rPr>
            </w:pPr>
          </w:p>
        </w:tc>
        <w:tc>
          <w:tcPr>
            <w:tcW w:w="894" w:type="dxa"/>
            <w:tcBorders>
              <w:top w:val="nil"/>
              <w:left w:val="nil"/>
              <w:bottom w:val="nil"/>
              <w:right w:val="nil"/>
            </w:tcBorders>
            <w:noWrap/>
            <w:tcMar>
              <w:left w:w="43" w:type="dxa"/>
              <w:right w:w="43" w:type="dxa"/>
            </w:tcMar>
            <w:vAlign w:val="bottom"/>
          </w:tcPr>
          <w:p w:rsidR="001B687A" w:rsidRPr="006378CE" w:rsidRDefault="001B687A" w:rsidP="00AB6E3B">
            <w:pPr>
              <w:jc w:val="center"/>
              <w:rPr>
                <w:rFonts w:ascii="Univers" w:hAnsi="Univers" w:cs="Arial"/>
              </w:rPr>
            </w:pPr>
          </w:p>
        </w:tc>
        <w:tc>
          <w:tcPr>
            <w:tcW w:w="894" w:type="dxa"/>
            <w:tcBorders>
              <w:top w:val="nil"/>
              <w:left w:val="nil"/>
              <w:bottom w:val="nil"/>
              <w:right w:val="nil"/>
            </w:tcBorders>
            <w:noWrap/>
            <w:tcMar>
              <w:left w:w="43" w:type="dxa"/>
              <w:right w:w="43" w:type="dxa"/>
            </w:tcMar>
            <w:vAlign w:val="bottom"/>
          </w:tcPr>
          <w:p w:rsidR="001B687A" w:rsidRPr="006378CE" w:rsidRDefault="001B687A" w:rsidP="00AB6E3B">
            <w:pPr>
              <w:rPr>
                <w:rFonts w:ascii="Univers" w:hAnsi="Univers" w:cs="Arial"/>
              </w:rPr>
            </w:pPr>
          </w:p>
        </w:tc>
      </w:tr>
      <w:tr w:rsidR="001B687A" w:rsidRPr="006378CE" w:rsidTr="00AB6E3B">
        <w:trPr>
          <w:trHeight w:val="288"/>
          <w:jc w:val="center"/>
        </w:trPr>
        <w:tc>
          <w:tcPr>
            <w:tcW w:w="2923"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bottom"/>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Agency NSR Program</w:t>
            </w:r>
            <w:r w:rsidRPr="006378CE">
              <w:rPr>
                <w:rFonts w:ascii="Arial" w:hAnsi="Arial" w:cs="Arial"/>
                <w:sz w:val="16"/>
                <w:szCs w:val="16"/>
              </w:rPr>
              <w:br/>
              <w:t>Activity</w:t>
            </w:r>
          </w:p>
        </w:tc>
        <w:tc>
          <w:tcPr>
            <w:tcW w:w="2745" w:type="dxa"/>
            <w:gridSpan w:val="8"/>
            <w:tcBorders>
              <w:top w:val="single" w:sz="12" w:space="0" w:color="auto"/>
              <w:left w:val="nil"/>
              <w:bottom w:val="single" w:sz="4" w:space="0" w:color="auto"/>
              <w:right w:val="single" w:sz="4" w:space="0" w:color="000000"/>
            </w:tcBorders>
            <w:tcMar>
              <w:left w:w="43" w:type="dxa"/>
              <w:right w:w="43" w:type="dxa"/>
            </w:tcMar>
            <w:vAlign w:val="bottom"/>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(A) Labor Hours per Activity per Labor Category</w:t>
            </w:r>
          </w:p>
        </w:tc>
        <w:tc>
          <w:tcPr>
            <w:tcW w:w="971" w:type="dxa"/>
            <w:vMerge w:val="restart"/>
            <w:tcBorders>
              <w:top w:val="single" w:sz="12" w:space="0" w:color="auto"/>
              <w:left w:val="nil"/>
              <w:bottom w:val="double" w:sz="6" w:space="0" w:color="000000"/>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93"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817" w:type="dxa"/>
            <w:vMerge w:val="restart"/>
            <w:tcBorders>
              <w:top w:val="single" w:sz="12" w:space="0" w:color="auto"/>
              <w:left w:val="nil"/>
              <w:bottom w:val="double" w:sz="6" w:space="0" w:color="000000"/>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2900" w:type="dxa"/>
            <w:gridSpan w:val="7"/>
            <w:tcBorders>
              <w:top w:val="single" w:sz="12" w:space="0" w:color="auto"/>
              <w:left w:val="nil"/>
              <w:bottom w:val="single" w:sz="4" w:space="0" w:color="auto"/>
              <w:right w:val="single" w:sz="4" w:space="0" w:color="000000"/>
            </w:tcBorders>
            <w:tcMar>
              <w:left w:w="43" w:type="dxa"/>
              <w:right w:w="43" w:type="dxa"/>
            </w:tcMar>
            <w:vAlign w:val="bottom"/>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817"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Total</w:t>
            </w:r>
            <w:r w:rsidRPr="006378CE">
              <w:rPr>
                <w:rFonts w:ascii="Arial" w:hAnsi="Arial" w:cs="Arial"/>
                <w:sz w:val="16"/>
                <w:szCs w:val="16"/>
              </w:rPr>
              <w:br/>
              <w:t>Labor</w:t>
            </w:r>
            <w:r w:rsidRPr="006378CE">
              <w:rPr>
                <w:rFonts w:ascii="Arial" w:hAnsi="Arial" w:cs="Arial"/>
                <w:sz w:val="16"/>
                <w:szCs w:val="16"/>
              </w:rPr>
              <w:br/>
              <w:t>Costs</w:t>
            </w:r>
          </w:p>
        </w:tc>
        <w:tc>
          <w:tcPr>
            <w:tcW w:w="894"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Annual</w:t>
            </w:r>
            <w:r w:rsidRPr="006378CE">
              <w:rPr>
                <w:rFonts w:ascii="Arial" w:hAnsi="Arial" w:cs="Arial"/>
                <w:sz w:val="16"/>
                <w:szCs w:val="16"/>
              </w:rPr>
              <w:br/>
              <w:t>Costs</w:t>
            </w:r>
          </w:p>
        </w:tc>
        <w:tc>
          <w:tcPr>
            <w:tcW w:w="894" w:type="dxa"/>
            <w:vMerge w:val="restart"/>
            <w:tcBorders>
              <w:top w:val="single" w:sz="12" w:space="0" w:color="auto"/>
              <w:left w:val="nil"/>
              <w:bottom w:val="double" w:sz="6" w:space="0" w:color="000000"/>
              <w:right w:val="single" w:sz="12"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per year</w:t>
            </w:r>
            <w:r w:rsidRPr="006378CE">
              <w:rPr>
                <w:rFonts w:ascii="Arial" w:hAnsi="Arial" w:cs="Arial"/>
                <w:sz w:val="16"/>
                <w:szCs w:val="16"/>
              </w:rPr>
              <w:br/>
              <w:t>(F+G)</w:t>
            </w:r>
          </w:p>
        </w:tc>
      </w:tr>
      <w:tr w:rsidR="001B687A" w:rsidRPr="006378CE" w:rsidTr="00AB6E3B">
        <w:trPr>
          <w:trHeight w:val="288"/>
          <w:jc w:val="center"/>
        </w:trPr>
        <w:tc>
          <w:tcPr>
            <w:tcW w:w="2923"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B687A" w:rsidRPr="006378CE" w:rsidRDefault="001B687A" w:rsidP="001B687A">
            <w:pPr>
              <w:keepNext/>
              <w:keepLines/>
              <w:rPr>
                <w:rFonts w:ascii="Arial" w:hAnsi="Arial" w:cs="Arial"/>
                <w:sz w:val="16"/>
                <w:szCs w:val="16"/>
              </w:rPr>
            </w:pPr>
          </w:p>
        </w:tc>
        <w:tc>
          <w:tcPr>
            <w:tcW w:w="540" w:type="dxa"/>
            <w:gridSpan w:val="2"/>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1B687A">
            <w:pPr>
              <w:keepNext/>
              <w:keepLines/>
              <w:jc w:val="center"/>
              <w:rPr>
                <w:rFonts w:ascii="Arial" w:hAnsi="Arial" w:cs="Arial"/>
                <w:sz w:val="14"/>
                <w:szCs w:val="14"/>
              </w:rPr>
            </w:pPr>
            <w:r w:rsidRPr="006378CE">
              <w:rPr>
                <w:rFonts w:ascii="Arial" w:hAnsi="Arial" w:cs="Arial"/>
                <w:sz w:val="14"/>
                <w:szCs w:val="14"/>
              </w:rPr>
              <w:t>Legal</w:t>
            </w:r>
          </w:p>
        </w:tc>
        <w:tc>
          <w:tcPr>
            <w:tcW w:w="810" w:type="dxa"/>
            <w:gridSpan w:val="2"/>
            <w:tcBorders>
              <w:top w:val="nil"/>
              <w:left w:val="nil"/>
              <w:bottom w:val="single" w:sz="4" w:space="0" w:color="auto"/>
              <w:right w:val="single" w:sz="4" w:space="0" w:color="auto"/>
            </w:tcBorders>
            <w:noWrap/>
            <w:tcMar>
              <w:left w:w="43" w:type="dxa"/>
              <w:right w:w="43" w:type="dxa"/>
            </w:tcMar>
            <w:vAlign w:val="bottom"/>
          </w:tcPr>
          <w:p w:rsidR="001B687A" w:rsidRPr="006378CE" w:rsidRDefault="001B687A" w:rsidP="001B687A">
            <w:pPr>
              <w:keepNext/>
              <w:keepLines/>
              <w:jc w:val="center"/>
              <w:rPr>
                <w:rFonts w:ascii="Arial" w:hAnsi="Arial" w:cs="Arial"/>
                <w:sz w:val="14"/>
                <w:szCs w:val="14"/>
              </w:rPr>
            </w:pPr>
            <w:r w:rsidRPr="006378CE">
              <w:rPr>
                <w:rFonts w:ascii="Arial" w:hAnsi="Arial" w:cs="Arial"/>
                <w:sz w:val="14"/>
                <w:szCs w:val="14"/>
              </w:rPr>
              <w:t>Managerial</w:t>
            </w:r>
          </w:p>
        </w:tc>
        <w:tc>
          <w:tcPr>
            <w:tcW w:w="762" w:type="dxa"/>
            <w:gridSpan w:val="3"/>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1B687A">
            <w:pPr>
              <w:keepNext/>
              <w:keepLines/>
              <w:jc w:val="center"/>
              <w:rPr>
                <w:rFonts w:ascii="Arial" w:hAnsi="Arial" w:cs="Arial"/>
                <w:sz w:val="14"/>
                <w:szCs w:val="14"/>
              </w:rPr>
            </w:pPr>
            <w:r w:rsidRPr="006378CE">
              <w:rPr>
                <w:rFonts w:ascii="Arial" w:hAnsi="Arial" w:cs="Arial"/>
                <w:sz w:val="14"/>
                <w:szCs w:val="14"/>
              </w:rPr>
              <w:t>Technical</w:t>
            </w:r>
          </w:p>
        </w:tc>
        <w:tc>
          <w:tcPr>
            <w:tcW w:w="633" w:type="dxa"/>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1B687A">
            <w:pPr>
              <w:keepNext/>
              <w:keepLines/>
              <w:jc w:val="center"/>
              <w:rPr>
                <w:rFonts w:ascii="Arial" w:hAnsi="Arial" w:cs="Arial"/>
                <w:sz w:val="14"/>
                <w:szCs w:val="14"/>
              </w:rPr>
            </w:pPr>
            <w:r w:rsidRPr="006378CE">
              <w:rPr>
                <w:rFonts w:ascii="Arial" w:hAnsi="Arial" w:cs="Arial"/>
                <w:sz w:val="14"/>
                <w:szCs w:val="14"/>
              </w:rPr>
              <w:t>Clerical</w:t>
            </w:r>
          </w:p>
        </w:tc>
        <w:tc>
          <w:tcPr>
            <w:tcW w:w="971" w:type="dxa"/>
            <w:vMerge/>
            <w:tcBorders>
              <w:top w:val="single" w:sz="12" w:space="0" w:color="auto"/>
              <w:left w:val="nil"/>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10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17" w:type="dxa"/>
            <w:vMerge/>
            <w:tcBorders>
              <w:top w:val="single" w:sz="12" w:space="0" w:color="auto"/>
              <w:left w:val="nil"/>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674" w:type="dxa"/>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Legal</w:t>
            </w:r>
          </w:p>
        </w:tc>
        <w:tc>
          <w:tcPr>
            <w:tcW w:w="810" w:type="dxa"/>
            <w:gridSpan w:val="3"/>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Managerial</w:t>
            </w:r>
          </w:p>
        </w:tc>
        <w:tc>
          <w:tcPr>
            <w:tcW w:w="691" w:type="dxa"/>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Technical</w:t>
            </w:r>
          </w:p>
        </w:tc>
        <w:tc>
          <w:tcPr>
            <w:tcW w:w="725" w:type="dxa"/>
            <w:gridSpan w:val="2"/>
            <w:tcBorders>
              <w:top w:val="nil"/>
              <w:left w:val="nil"/>
              <w:bottom w:val="single" w:sz="4"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4"/>
                <w:szCs w:val="14"/>
              </w:rPr>
            </w:pPr>
            <w:r w:rsidRPr="006378CE">
              <w:rPr>
                <w:rFonts w:ascii="Arial" w:hAnsi="Arial" w:cs="Arial"/>
                <w:sz w:val="14"/>
                <w:szCs w:val="14"/>
              </w:rPr>
              <w:t>Clerical</w:t>
            </w:r>
          </w:p>
        </w:tc>
        <w:tc>
          <w:tcPr>
            <w:tcW w:w="8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94"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94" w:type="dxa"/>
            <w:vMerge/>
            <w:tcBorders>
              <w:top w:val="single" w:sz="12" w:space="0" w:color="auto"/>
              <w:left w:val="nil"/>
              <w:bottom w:val="double" w:sz="6" w:space="0" w:color="000000"/>
              <w:right w:val="single" w:sz="12" w:space="0" w:color="auto"/>
            </w:tcBorders>
            <w:tcMar>
              <w:left w:w="43" w:type="dxa"/>
              <w:right w:w="43" w:type="dxa"/>
            </w:tcMar>
            <w:vAlign w:val="center"/>
          </w:tcPr>
          <w:p w:rsidR="001B687A" w:rsidRPr="006378CE" w:rsidRDefault="001B687A" w:rsidP="00AB6E3B">
            <w:pPr>
              <w:rPr>
                <w:rFonts w:ascii="Arial" w:hAnsi="Arial" w:cs="Arial"/>
                <w:sz w:val="16"/>
                <w:szCs w:val="16"/>
              </w:rPr>
            </w:pPr>
          </w:p>
        </w:tc>
      </w:tr>
      <w:tr w:rsidR="001B687A" w:rsidRPr="006378CE" w:rsidTr="00AB6E3B">
        <w:trPr>
          <w:trHeight w:val="288"/>
          <w:jc w:val="center"/>
        </w:trPr>
        <w:tc>
          <w:tcPr>
            <w:tcW w:w="2923"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B687A" w:rsidRPr="006378CE" w:rsidRDefault="001B687A" w:rsidP="001B687A">
            <w:pPr>
              <w:keepNext/>
              <w:keepLines/>
              <w:rPr>
                <w:rFonts w:ascii="Arial" w:hAnsi="Arial" w:cs="Arial"/>
                <w:sz w:val="16"/>
                <w:szCs w:val="16"/>
              </w:rPr>
            </w:pPr>
          </w:p>
        </w:tc>
        <w:tc>
          <w:tcPr>
            <w:tcW w:w="540" w:type="dxa"/>
            <w:gridSpan w:val="2"/>
            <w:tcBorders>
              <w:top w:val="nil"/>
              <w:left w:val="nil"/>
              <w:bottom w:val="double" w:sz="6" w:space="0" w:color="auto"/>
              <w:right w:val="single" w:sz="4" w:space="0" w:color="auto"/>
            </w:tcBorders>
            <w:tcMar>
              <w:left w:w="43" w:type="dxa"/>
              <w:right w:w="43" w:type="dxa"/>
            </w:tcMar>
            <w:vAlign w:val="bottom"/>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 </w:t>
            </w:r>
          </w:p>
        </w:tc>
        <w:tc>
          <w:tcPr>
            <w:tcW w:w="810" w:type="dxa"/>
            <w:gridSpan w:val="2"/>
            <w:tcBorders>
              <w:top w:val="nil"/>
              <w:left w:val="nil"/>
              <w:bottom w:val="double" w:sz="6" w:space="0" w:color="auto"/>
              <w:right w:val="single" w:sz="4" w:space="0" w:color="auto"/>
            </w:tcBorders>
            <w:tcMar>
              <w:left w:w="43" w:type="dxa"/>
              <w:right w:w="43" w:type="dxa"/>
            </w:tcMar>
            <w:vAlign w:val="bottom"/>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 </w:t>
            </w:r>
          </w:p>
        </w:tc>
        <w:tc>
          <w:tcPr>
            <w:tcW w:w="762" w:type="dxa"/>
            <w:gridSpan w:val="3"/>
            <w:tcBorders>
              <w:top w:val="nil"/>
              <w:left w:val="nil"/>
              <w:bottom w:val="double" w:sz="6" w:space="0" w:color="auto"/>
              <w:right w:val="single" w:sz="4" w:space="0" w:color="auto"/>
            </w:tcBorders>
            <w:tcMar>
              <w:left w:w="43" w:type="dxa"/>
              <w:right w:w="43" w:type="dxa"/>
            </w:tcMar>
            <w:vAlign w:val="bottom"/>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 </w:t>
            </w:r>
          </w:p>
        </w:tc>
        <w:tc>
          <w:tcPr>
            <w:tcW w:w="633" w:type="dxa"/>
            <w:tcBorders>
              <w:top w:val="nil"/>
              <w:left w:val="nil"/>
              <w:bottom w:val="double" w:sz="6" w:space="0" w:color="auto"/>
              <w:right w:val="single" w:sz="4" w:space="0" w:color="auto"/>
            </w:tcBorders>
            <w:tcMar>
              <w:left w:w="43" w:type="dxa"/>
              <w:right w:w="43" w:type="dxa"/>
            </w:tcMar>
            <w:vAlign w:val="bottom"/>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 </w:t>
            </w:r>
          </w:p>
        </w:tc>
        <w:tc>
          <w:tcPr>
            <w:tcW w:w="971" w:type="dxa"/>
            <w:vMerge/>
            <w:tcBorders>
              <w:top w:val="single" w:sz="12" w:space="0" w:color="auto"/>
              <w:left w:val="nil"/>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10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17" w:type="dxa"/>
            <w:vMerge/>
            <w:tcBorders>
              <w:top w:val="single" w:sz="12" w:space="0" w:color="auto"/>
              <w:left w:val="nil"/>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674" w:type="dxa"/>
            <w:tcBorders>
              <w:top w:val="nil"/>
              <w:left w:val="nil"/>
              <w:bottom w:val="double" w:sz="6" w:space="0" w:color="auto"/>
              <w:right w:val="single" w:sz="4" w:space="0" w:color="auto"/>
            </w:tcBorders>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$114 </w:t>
            </w:r>
          </w:p>
        </w:tc>
        <w:tc>
          <w:tcPr>
            <w:tcW w:w="810" w:type="dxa"/>
            <w:gridSpan w:val="3"/>
            <w:tcBorders>
              <w:top w:val="nil"/>
              <w:left w:val="nil"/>
              <w:bottom w:val="double" w:sz="6" w:space="0" w:color="auto"/>
              <w:right w:val="single" w:sz="4" w:space="0" w:color="auto"/>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$114 </w:t>
            </w:r>
          </w:p>
        </w:tc>
        <w:tc>
          <w:tcPr>
            <w:tcW w:w="691" w:type="dxa"/>
            <w:tcBorders>
              <w:top w:val="nil"/>
              <w:left w:val="nil"/>
              <w:bottom w:val="double" w:sz="6" w:space="0" w:color="auto"/>
              <w:right w:val="single" w:sz="4" w:space="0" w:color="auto"/>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$65 </w:t>
            </w:r>
          </w:p>
        </w:tc>
        <w:tc>
          <w:tcPr>
            <w:tcW w:w="725" w:type="dxa"/>
            <w:gridSpan w:val="2"/>
            <w:tcBorders>
              <w:top w:val="nil"/>
              <w:left w:val="nil"/>
              <w:bottom w:val="double" w:sz="6" w:space="0" w:color="auto"/>
              <w:right w:val="single" w:sz="4" w:space="0" w:color="auto"/>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$49 </w:t>
            </w:r>
          </w:p>
        </w:tc>
        <w:tc>
          <w:tcPr>
            <w:tcW w:w="8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94"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B687A" w:rsidRPr="006378CE" w:rsidRDefault="001B687A" w:rsidP="00AB6E3B">
            <w:pPr>
              <w:rPr>
                <w:rFonts w:ascii="Arial" w:hAnsi="Arial" w:cs="Arial"/>
                <w:sz w:val="16"/>
                <w:szCs w:val="16"/>
              </w:rPr>
            </w:pPr>
          </w:p>
        </w:tc>
        <w:tc>
          <w:tcPr>
            <w:tcW w:w="894" w:type="dxa"/>
            <w:vMerge/>
            <w:tcBorders>
              <w:top w:val="single" w:sz="12" w:space="0" w:color="auto"/>
              <w:left w:val="nil"/>
              <w:bottom w:val="double" w:sz="6" w:space="0" w:color="000000"/>
              <w:right w:val="single" w:sz="12" w:space="0" w:color="auto"/>
            </w:tcBorders>
            <w:tcMar>
              <w:left w:w="43" w:type="dxa"/>
              <w:right w:w="43" w:type="dxa"/>
            </w:tcMar>
            <w:vAlign w:val="center"/>
          </w:tcPr>
          <w:p w:rsidR="001B687A" w:rsidRPr="006378CE" w:rsidRDefault="001B687A" w:rsidP="00AB6E3B">
            <w:pPr>
              <w:rPr>
                <w:rFonts w:ascii="Arial" w:hAnsi="Arial" w:cs="Arial"/>
                <w:sz w:val="16"/>
                <w:szCs w:val="16"/>
              </w:rPr>
            </w:pPr>
          </w:p>
        </w:tc>
      </w:tr>
      <w:tr w:rsidR="001B687A" w:rsidRPr="006378CE" w:rsidTr="00AB6E3B">
        <w:trPr>
          <w:trHeight w:val="288"/>
          <w:jc w:val="center"/>
        </w:trPr>
        <w:tc>
          <w:tcPr>
            <w:tcW w:w="2923" w:type="dxa"/>
            <w:tcBorders>
              <w:top w:val="single" w:sz="12" w:space="0" w:color="auto"/>
              <w:left w:val="single" w:sz="12" w:space="0" w:color="auto"/>
              <w:bottom w:val="nil"/>
              <w:right w:val="single" w:sz="4" w:space="0" w:color="auto"/>
            </w:tcBorders>
            <w:noWrap/>
            <w:tcMar>
              <w:left w:w="43" w:type="dxa"/>
              <w:right w:w="43" w:type="dxa"/>
            </w:tcMar>
            <w:vAlign w:val="center"/>
          </w:tcPr>
          <w:p w:rsidR="001B687A" w:rsidRPr="006378CE" w:rsidRDefault="001B687A" w:rsidP="001B687A">
            <w:pPr>
              <w:keepNext/>
              <w:keepLines/>
              <w:rPr>
                <w:rFonts w:ascii="Arial" w:hAnsi="Arial" w:cs="Arial"/>
                <w:sz w:val="16"/>
                <w:szCs w:val="16"/>
              </w:rPr>
            </w:pPr>
            <w:r w:rsidRPr="006378CE">
              <w:rPr>
                <w:rFonts w:ascii="Arial" w:hAnsi="Arial" w:cs="Arial"/>
                <w:sz w:val="16"/>
                <w:szCs w:val="16"/>
              </w:rPr>
              <w:t>4. Enforcement Actions (c,d)</w:t>
            </w:r>
          </w:p>
        </w:tc>
        <w:tc>
          <w:tcPr>
            <w:tcW w:w="11131" w:type="dxa"/>
            <w:gridSpan w:val="22"/>
            <w:tcBorders>
              <w:top w:val="single" w:sz="12" w:space="0" w:color="auto"/>
              <w:left w:val="nil"/>
              <w:bottom w:val="nil"/>
              <w:right w:val="single" w:sz="12" w:space="0" w:color="000000"/>
            </w:tcBorders>
            <w:noWrap/>
            <w:tcMar>
              <w:left w:w="43" w:type="dxa"/>
              <w:right w:w="43" w:type="dxa"/>
            </w:tcMar>
            <w:vAlign w:val="center"/>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1B687A">
            <w:pPr>
              <w:keepNext/>
              <w:keepLines/>
              <w:rPr>
                <w:rFonts w:ascii="Arial" w:hAnsi="Arial" w:cs="Arial"/>
                <w:sz w:val="16"/>
                <w:szCs w:val="16"/>
              </w:rPr>
            </w:pPr>
            <w:r w:rsidRPr="006378CE">
              <w:rPr>
                <w:rFonts w:ascii="Arial" w:hAnsi="Arial" w:cs="Arial"/>
                <w:sz w:val="16"/>
                <w:szCs w:val="16"/>
              </w:rPr>
              <w:t xml:space="preserve">    a.  Inform facility of noncompliance</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4</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4</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20</w:t>
            </w:r>
          </w:p>
        </w:tc>
        <w:tc>
          <w:tcPr>
            <w:tcW w:w="633" w:type="dxa"/>
            <w:tcBorders>
              <w:top w:val="nil"/>
              <w:left w:val="nil"/>
              <w:bottom w:val="nil"/>
              <w:right w:val="nil"/>
            </w:tcBorders>
            <w:noWrap/>
            <w:tcMar>
              <w:left w:w="43" w:type="dxa"/>
              <w:right w:w="43" w:type="dxa"/>
            </w:tcMar>
            <w:vAlign w:val="center"/>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8</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0.01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0.4</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$13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$4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1B687A">
            <w:pPr>
              <w:keepNext/>
              <w:keepLines/>
              <w:rPr>
                <w:rFonts w:ascii="Arial" w:hAnsi="Arial" w:cs="Arial"/>
                <w:sz w:val="16"/>
                <w:szCs w:val="16"/>
              </w:rPr>
            </w:pPr>
            <w:r w:rsidRPr="006378CE">
              <w:rPr>
                <w:rFonts w:ascii="Arial" w:hAnsi="Arial" w:cs="Arial"/>
                <w:sz w:val="16"/>
                <w:szCs w:val="16"/>
              </w:rPr>
              <w:t xml:space="preserve">    b.  Follow-up site inspection</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4</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20</w:t>
            </w:r>
          </w:p>
        </w:tc>
        <w:tc>
          <w:tcPr>
            <w:tcW w:w="633" w:type="dxa"/>
            <w:tcBorders>
              <w:top w:val="nil"/>
              <w:left w:val="nil"/>
              <w:bottom w:val="nil"/>
              <w:right w:val="nil"/>
            </w:tcBorders>
            <w:noWrap/>
            <w:tcMar>
              <w:left w:w="43" w:type="dxa"/>
              <w:right w:w="43" w:type="dxa"/>
            </w:tcMar>
            <w:vAlign w:val="center"/>
          </w:tcPr>
          <w:p w:rsidR="001B687A" w:rsidRPr="006378CE" w:rsidRDefault="001B687A" w:rsidP="001B687A">
            <w:pPr>
              <w:keepNext/>
              <w:keepLines/>
              <w:jc w:val="center"/>
              <w:rPr>
                <w:rFonts w:ascii="Arial" w:hAnsi="Arial" w:cs="Arial"/>
                <w:sz w:val="16"/>
                <w:szCs w:val="16"/>
              </w:rPr>
            </w:pPr>
            <w:r w:rsidRPr="006378CE">
              <w:rPr>
                <w:rFonts w:ascii="Arial" w:hAnsi="Arial" w:cs="Arial"/>
                <w:sz w:val="16"/>
                <w:szCs w:val="16"/>
              </w:rPr>
              <w:t>4</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0.01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0.3</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$13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$20 </w:t>
            </w:r>
          </w:p>
        </w:tc>
        <w:tc>
          <w:tcPr>
            <w:tcW w:w="894"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$21 </w:t>
            </w:r>
          </w:p>
        </w:tc>
      </w:tr>
      <w:tr w:rsidR="001B687A" w:rsidRPr="006378CE" w:rsidTr="00AB6E3B">
        <w:trPr>
          <w:trHeight w:val="288"/>
          <w:jc w:val="center"/>
        </w:trPr>
        <w:tc>
          <w:tcPr>
            <w:tcW w:w="2923" w:type="dxa"/>
            <w:tcBorders>
              <w:top w:val="double" w:sz="6" w:space="0" w:color="auto"/>
              <w:left w:val="single" w:sz="12" w:space="0" w:color="auto"/>
              <w:bottom w:val="double" w:sz="6" w:space="0" w:color="auto"/>
              <w:right w:val="single" w:sz="4" w:space="0" w:color="auto"/>
            </w:tcBorders>
            <w:noWrap/>
            <w:tcMar>
              <w:left w:w="43" w:type="dxa"/>
              <w:right w:w="43" w:type="dxa"/>
            </w:tcMar>
            <w:vAlign w:val="center"/>
          </w:tcPr>
          <w:p w:rsidR="001B687A" w:rsidRPr="006378CE" w:rsidRDefault="001B687A" w:rsidP="00AB6E3B">
            <w:pPr>
              <w:jc w:val="center"/>
              <w:rPr>
                <w:rFonts w:ascii="Arial" w:hAnsi="Arial" w:cs="Arial"/>
                <w:b/>
                <w:bCs/>
                <w:sz w:val="16"/>
                <w:szCs w:val="16"/>
              </w:rPr>
            </w:pPr>
            <w:r w:rsidRPr="006378CE">
              <w:rPr>
                <w:rFonts w:ascii="Arial" w:hAnsi="Arial" w:cs="Arial"/>
                <w:b/>
                <w:bCs/>
                <w:sz w:val="16"/>
                <w:szCs w:val="16"/>
              </w:rPr>
              <w:t>TOTAL ANNUAL COST PER SOURCE</w:t>
            </w:r>
          </w:p>
        </w:tc>
        <w:tc>
          <w:tcPr>
            <w:tcW w:w="540" w:type="dxa"/>
            <w:gridSpan w:val="2"/>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0" w:type="dxa"/>
            <w:gridSpan w:val="2"/>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62" w:type="dxa"/>
            <w:gridSpan w:val="3"/>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633"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971"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1093"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7" w:type="dxa"/>
            <w:tcBorders>
              <w:top w:val="double" w:sz="6" w:space="0" w:color="auto"/>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42</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7" w:type="dxa"/>
            <w:gridSpan w:val="2"/>
            <w:tcBorders>
              <w:top w:val="double" w:sz="6" w:space="0" w:color="auto"/>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$3,019 </w:t>
            </w:r>
          </w:p>
        </w:tc>
        <w:tc>
          <w:tcPr>
            <w:tcW w:w="894"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$19 </w:t>
            </w:r>
          </w:p>
        </w:tc>
        <w:tc>
          <w:tcPr>
            <w:tcW w:w="894" w:type="dxa"/>
            <w:tcBorders>
              <w:top w:val="double" w:sz="6" w:space="0" w:color="auto"/>
              <w:left w:val="nil"/>
              <w:bottom w:val="double" w:sz="6" w:space="0" w:color="auto"/>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$3,037 </w:t>
            </w:r>
          </w:p>
        </w:tc>
      </w:tr>
      <w:tr w:rsidR="001B687A" w:rsidRPr="006378CE" w:rsidTr="00AB6E3B">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5.  Litigation Cost per Tribal Agency</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40</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100</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0.3</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73</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$1,525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$1,525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$2,174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$646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$5,871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$17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$5,887 </w:t>
            </w:r>
          </w:p>
        </w:tc>
      </w:tr>
      <w:tr w:rsidR="001B687A" w:rsidRPr="006378CE" w:rsidTr="00AB6E3B">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center"/>
          </w:tcPr>
          <w:p w:rsidR="001B687A" w:rsidRPr="006378CE" w:rsidRDefault="001B687A" w:rsidP="00AB6E3B">
            <w:pPr>
              <w:jc w:val="center"/>
              <w:rPr>
                <w:rFonts w:ascii="Arial" w:hAnsi="Arial" w:cs="Arial"/>
                <w:b/>
                <w:bCs/>
                <w:sz w:val="16"/>
                <w:szCs w:val="16"/>
              </w:rPr>
            </w:pPr>
            <w:r w:rsidRPr="006378CE">
              <w:rPr>
                <w:rFonts w:ascii="Arial" w:hAnsi="Arial" w:cs="Arial"/>
                <w:b/>
                <w:bCs/>
                <w:sz w:val="16"/>
                <w:szCs w:val="16"/>
              </w:rPr>
              <w:t>TOTAL</w:t>
            </w:r>
          </w:p>
        </w:tc>
        <w:tc>
          <w:tcPr>
            <w:tcW w:w="540" w:type="dxa"/>
            <w:gridSpan w:val="2"/>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0" w:type="dxa"/>
            <w:gridSpan w:val="2"/>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62" w:type="dxa"/>
            <w:gridSpan w:val="3"/>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633"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971"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1093"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7" w:type="dxa"/>
            <w:tcBorders>
              <w:top w:val="double" w:sz="6" w:space="0" w:color="auto"/>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115</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7" w:type="dxa"/>
            <w:gridSpan w:val="2"/>
            <w:tcBorders>
              <w:top w:val="double" w:sz="6" w:space="0" w:color="auto"/>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8,889</w:t>
            </w:r>
          </w:p>
        </w:tc>
        <w:tc>
          <w:tcPr>
            <w:tcW w:w="894" w:type="dxa"/>
            <w:tcBorders>
              <w:top w:val="double" w:sz="6" w:space="0" w:color="auto"/>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35</w:t>
            </w:r>
          </w:p>
        </w:tc>
        <w:tc>
          <w:tcPr>
            <w:tcW w:w="894" w:type="dxa"/>
            <w:tcBorders>
              <w:top w:val="double" w:sz="6" w:space="0" w:color="auto"/>
              <w:left w:val="nil"/>
              <w:bottom w:val="double" w:sz="6" w:space="0" w:color="auto"/>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8,925</w:t>
            </w:r>
          </w:p>
        </w:tc>
      </w:tr>
      <w:tr w:rsidR="001B687A" w:rsidRPr="006378CE" w:rsidTr="00AB6E3B">
        <w:trPr>
          <w:trHeight w:val="288"/>
          <w:jc w:val="center"/>
        </w:trPr>
        <w:tc>
          <w:tcPr>
            <w:tcW w:w="2923" w:type="dxa"/>
            <w:tcBorders>
              <w:top w:val="nil"/>
              <w:left w:val="single" w:sz="12" w:space="0" w:color="auto"/>
              <w:bottom w:val="single" w:sz="12" w:space="0" w:color="auto"/>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6.  EPA Overview of Tribal Agency</w:t>
            </w:r>
          </w:p>
        </w:tc>
        <w:tc>
          <w:tcPr>
            <w:tcW w:w="540" w:type="dxa"/>
            <w:gridSpan w:val="2"/>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810" w:type="dxa"/>
            <w:gridSpan w:val="2"/>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762" w:type="dxa"/>
            <w:gridSpan w:val="3"/>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40</w:t>
            </w:r>
          </w:p>
        </w:tc>
        <w:tc>
          <w:tcPr>
            <w:tcW w:w="633" w:type="dxa"/>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971" w:type="dxa"/>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64</w:t>
            </w:r>
          </w:p>
        </w:tc>
        <w:tc>
          <w:tcPr>
            <w:tcW w:w="725" w:type="dxa"/>
            <w:gridSpan w:val="2"/>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$916 </w:t>
            </w:r>
          </w:p>
        </w:tc>
        <w:tc>
          <w:tcPr>
            <w:tcW w:w="725" w:type="dxa"/>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$916 </w:t>
            </w:r>
          </w:p>
        </w:tc>
        <w:tc>
          <w:tcPr>
            <w:tcW w:w="725" w:type="dxa"/>
            <w:gridSpan w:val="2"/>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$2,612 </w:t>
            </w:r>
          </w:p>
        </w:tc>
        <w:tc>
          <w:tcPr>
            <w:tcW w:w="725" w:type="dxa"/>
            <w:gridSpan w:val="2"/>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$388 </w:t>
            </w:r>
          </w:p>
        </w:tc>
        <w:tc>
          <w:tcPr>
            <w:tcW w:w="817" w:type="dxa"/>
            <w:gridSpan w:val="2"/>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$4,832 </w:t>
            </w:r>
          </w:p>
        </w:tc>
        <w:tc>
          <w:tcPr>
            <w:tcW w:w="894" w:type="dxa"/>
            <w:tcBorders>
              <w:top w:val="nil"/>
              <w:left w:val="nil"/>
              <w:bottom w:val="single" w:sz="12"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$100 </w:t>
            </w:r>
          </w:p>
        </w:tc>
        <w:tc>
          <w:tcPr>
            <w:tcW w:w="894" w:type="dxa"/>
            <w:tcBorders>
              <w:top w:val="nil"/>
              <w:left w:val="nil"/>
              <w:bottom w:val="single" w:sz="12" w:space="0" w:color="auto"/>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$4,932 </w:t>
            </w:r>
          </w:p>
        </w:tc>
      </w:tr>
      <w:tr w:rsidR="001B687A" w:rsidRPr="006378CE" w:rsidTr="00AB6E3B">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center"/>
          </w:tcPr>
          <w:p w:rsidR="001B687A" w:rsidRPr="006378CE" w:rsidRDefault="001B687A" w:rsidP="00AB6E3B">
            <w:pPr>
              <w:rPr>
                <w:rFonts w:ascii="Arial" w:hAnsi="Arial" w:cs="Arial"/>
                <w:b/>
                <w:bCs/>
                <w:sz w:val="16"/>
                <w:szCs w:val="16"/>
              </w:rPr>
            </w:pPr>
            <w:r w:rsidRPr="006378CE">
              <w:rPr>
                <w:rFonts w:ascii="Arial" w:hAnsi="Arial" w:cs="Arial"/>
                <w:b/>
                <w:bCs/>
                <w:sz w:val="16"/>
                <w:szCs w:val="16"/>
              </w:rPr>
              <w:t>EXISTING SYNTHETIC MINOR SOURCES</w:t>
            </w:r>
          </w:p>
        </w:tc>
        <w:tc>
          <w:tcPr>
            <w:tcW w:w="540"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0"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62" w:type="dxa"/>
            <w:gridSpan w:val="3"/>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633"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971"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1093"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7"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7"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94"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94" w:type="dxa"/>
            <w:tcBorders>
              <w:top w:val="nil"/>
              <w:left w:val="nil"/>
              <w:bottom w:val="double" w:sz="6" w:space="0" w:color="auto"/>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1.  Permit Review</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a. Initial permit review</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9</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$114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$522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$637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$637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b. Public hearing</w:t>
            </w:r>
          </w:p>
        </w:tc>
        <w:tc>
          <w:tcPr>
            <w:tcW w:w="54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8</w:t>
            </w:r>
          </w:p>
        </w:tc>
        <w:tc>
          <w:tcPr>
            <w:tcW w:w="971"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0.05</w:t>
            </w:r>
          </w:p>
        </w:tc>
        <w:tc>
          <w:tcPr>
            <w:tcW w:w="817"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0.9</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$19 </w:t>
            </w:r>
          </w:p>
        </w:tc>
        <w:tc>
          <w:tcPr>
            <w:tcW w:w="817" w:type="dxa"/>
            <w:gridSpan w:val="2"/>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$51 </w:t>
            </w:r>
          </w:p>
        </w:tc>
        <w:tc>
          <w:tcPr>
            <w:tcW w:w="894" w:type="dxa"/>
            <w:tcBorders>
              <w:top w:val="nil"/>
              <w:left w:val="nil"/>
              <w:bottom w:val="nil"/>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 </w:t>
            </w:r>
          </w:p>
        </w:tc>
        <w:tc>
          <w:tcPr>
            <w:tcW w:w="894" w:type="dxa"/>
            <w:tcBorders>
              <w:top w:val="nil"/>
              <w:left w:val="nil"/>
              <w:bottom w:val="nil"/>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$56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c. Permit revisions</w:t>
            </w:r>
          </w:p>
        </w:tc>
        <w:tc>
          <w:tcPr>
            <w:tcW w:w="540" w:type="dxa"/>
            <w:gridSpan w:val="2"/>
            <w:tcBorders>
              <w:top w:val="nil"/>
              <w:left w:val="nil"/>
              <w:bottom w:val="double" w:sz="6" w:space="0" w:color="auto"/>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810" w:type="dxa"/>
            <w:gridSpan w:val="2"/>
            <w:tcBorders>
              <w:top w:val="nil"/>
              <w:left w:val="nil"/>
              <w:bottom w:val="double" w:sz="6" w:space="0" w:color="auto"/>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double" w:sz="6" w:space="0" w:color="auto"/>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double" w:sz="6" w:space="0" w:color="auto"/>
              <w:right w:val="nil"/>
            </w:tcBorders>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1093"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0.2</w:t>
            </w:r>
          </w:p>
        </w:tc>
        <w:tc>
          <w:tcPr>
            <w:tcW w:w="817"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0</w:t>
            </w:r>
          </w:p>
        </w:tc>
        <w:tc>
          <w:tcPr>
            <w:tcW w:w="725"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double" w:sz="6" w:space="0" w:color="auto"/>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r>
      <w:tr w:rsidR="001B687A" w:rsidRPr="006378CE" w:rsidTr="00AB6E3B">
        <w:trPr>
          <w:trHeight w:val="288"/>
          <w:jc w:val="center"/>
        </w:trPr>
        <w:tc>
          <w:tcPr>
            <w:tcW w:w="2923" w:type="dxa"/>
            <w:tcBorders>
              <w:top w:val="double" w:sz="6" w:space="0" w:color="auto"/>
              <w:left w:val="single" w:sz="12" w:space="0" w:color="auto"/>
              <w:bottom w:val="single" w:sz="12" w:space="0" w:color="auto"/>
              <w:right w:val="single" w:sz="4" w:space="0" w:color="auto"/>
            </w:tcBorders>
            <w:noWrap/>
            <w:tcMar>
              <w:left w:w="43" w:type="dxa"/>
              <w:right w:w="43" w:type="dxa"/>
            </w:tcMar>
            <w:vAlign w:val="bottom"/>
          </w:tcPr>
          <w:p w:rsidR="001B687A" w:rsidRPr="006378CE" w:rsidRDefault="001B687A" w:rsidP="00AB6E3B">
            <w:pPr>
              <w:jc w:val="center"/>
              <w:rPr>
                <w:rFonts w:ascii="Arial" w:hAnsi="Arial" w:cs="Arial"/>
                <w:b/>
                <w:bCs/>
                <w:sz w:val="16"/>
                <w:szCs w:val="16"/>
              </w:rPr>
            </w:pPr>
            <w:r w:rsidRPr="006378CE">
              <w:rPr>
                <w:rFonts w:ascii="Arial" w:hAnsi="Arial" w:cs="Arial"/>
                <w:b/>
                <w:bCs/>
                <w:sz w:val="16"/>
                <w:szCs w:val="16"/>
              </w:rPr>
              <w:t>TOTAL</w:t>
            </w:r>
          </w:p>
        </w:tc>
        <w:tc>
          <w:tcPr>
            <w:tcW w:w="540"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0"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62" w:type="dxa"/>
            <w:gridSpan w:val="3"/>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633" w:type="dxa"/>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971" w:type="dxa"/>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1093" w:type="dxa"/>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7" w:type="dxa"/>
            <w:tcBorders>
              <w:top w:val="nil"/>
              <w:left w:val="nil"/>
              <w:bottom w:val="single" w:sz="12" w:space="0" w:color="auto"/>
              <w:right w:val="nil"/>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10</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7" w:type="dxa"/>
            <w:gridSpan w:val="2"/>
            <w:tcBorders>
              <w:top w:val="nil"/>
              <w:left w:val="nil"/>
              <w:bottom w:val="single" w:sz="12" w:space="0" w:color="auto"/>
              <w:right w:val="nil"/>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$688 </w:t>
            </w:r>
          </w:p>
        </w:tc>
        <w:tc>
          <w:tcPr>
            <w:tcW w:w="894" w:type="dxa"/>
            <w:tcBorders>
              <w:top w:val="nil"/>
              <w:left w:val="nil"/>
              <w:bottom w:val="single" w:sz="12" w:space="0" w:color="auto"/>
              <w:right w:val="nil"/>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$5 </w:t>
            </w:r>
          </w:p>
        </w:tc>
        <w:tc>
          <w:tcPr>
            <w:tcW w:w="894" w:type="dxa"/>
            <w:tcBorders>
              <w:top w:val="nil"/>
              <w:left w:val="nil"/>
              <w:bottom w:val="single" w:sz="12" w:space="0" w:color="auto"/>
              <w:right w:val="single" w:sz="12" w:space="0" w:color="auto"/>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$693 </w:t>
            </w:r>
          </w:p>
        </w:tc>
      </w:tr>
      <w:tr w:rsidR="001B687A" w:rsidRPr="006378CE" w:rsidTr="00AB6E3B">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center"/>
          </w:tcPr>
          <w:p w:rsidR="001B687A" w:rsidRPr="006378CE" w:rsidRDefault="001B687A" w:rsidP="00AB6E3B">
            <w:pPr>
              <w:rPr>
                <w:rFonts w:ascii="Arial" w:hAnsi="Arial" w:cs="Arial"/>
                <w:b/>
                <w:bCs/>
                <w:sz w:val="16"/>
                <w:szCs w:val="16"/>
              </w:rPr>
            </w:pPr>
            <w:r w:rsidRPr="006378CE">
              <w:rPr>
                <w:rFonts w:ascii="Arial" w:hAnsi="Arial" w:cs="Arial"/>
                <w:b/>
                <w:bCs/>
                <w:sz w:val="16"/>
                <w:szCs w:val="16"/>
              </w:rPr>
              <w:t>EXISTING TRUE MINOR SOURCES AND NEW TRUE MINOR SOURCES DURING FIRST 18 MONTHS</w:t>
            </w:r>
          </w:p>
        </w:tc>
        <w:tc>
          <w:tcPr>
            <w:tcW w:w="540" w:type="dxa"/>
            <w:gridSpan w:val="2"/>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 </w:t>
            </w:r>
          </w:p>
        </w:tc>
        <w:tc>
          <w:tcPr>
            <w:tcW w:w="810" w:type="dxa"/>
            <w:gridSpan w:val="2"/>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 </w:t>
            </w:r>
          </w:p>
        </w:tc>
        <w:tc>
          <w:tcPr>
            <w:tcW w:w="762" w:type="dxa"/>
            <w:gridSpan w:val="3"/>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 </w:t>
            </w:r>
          </w:p>
        </w:tc>
        <w:tc>
          <w:tcPr>
            <w:tcW w:w="633" w:type="dxa"/>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 </w:t>
            </w:r>
          </w:p>
        </w:tc>
        <w:tc>
          <w:tcPr>
            <w:tcW w:w="971" w:type="dxa"/>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 </w:t>
            </w:r>
          </w:p>
        </w:tc>
        <w:tc>
          <w:tcPr>
            <w:tcW w:w="1093" w:type="dxa"/>
            <w:tcBorders>
              <w:top w:val="nil"/>
              <w:left w:val="nil"/>
              <w:bottom w:val="double" w:sz="6" w:space="0" w:color="auto"/>
              <w:right w:val="nil"/>
            </w:tcBorders>
            <w:noWrap/>
            <w:tcMar>
              <w:left w:w="43" w:type="dxa"/>
              <w:right w:w="43" w:type="dxa"/>
            </w:tcMar>
            <w:vAlign w:val="bottom"/>
          </w:tcPr>
          <w:p w:rsidR="001B687A" w:rsidRPr="006378CE" w:rsidRDefault="001B687A" w:rsidP="00AB6E3B">
            <w:pPr>
              <w:rPr>
                <w:rFonts w:ascii="Univers" w:hAnsi="Univers" w:cs="Arial"/>
              </w:rPr>
            </w:pPr>
            <w:r w:rsidRPr="006378CE">
              <w:rPr>
                <w:rFonts w:ascii="Univers" w:hAnsi="Univers" w:cs="Arial"/>
              </w:rPr>
              <w:t> </w:t>
            </w:r>
          </w:p>
        </w:tc>
        <w:tc>
          <w:tcPr>
            <w:tcW w:w="817" w:type="dxa"/>
            <w:tcBorders>
              <w:top w:val="nil"/>
              <w:left w:val="nil"/>
              <w:bottom w:val="double" w:sz="6" w:space="0" w:color="auto"/>
              <w:right w:val="nil"/>
            </w:tcBorders>
            <w:noWrap/>
            <w:tcMar>
              <w:left w:w="43" w:type="dxa"/>
              <w:right w:w="43" w:type="dxa"/>
            </w:tcMar>
            <w:vAlign w:val="bottom"/>
          </w:tcPr>
          <w:p w:rsidR="001B687A" w:rsidRPr="006378CE" w:rsidRDefault="001B687A" w:rsidP="00AB6E3B">
            <w:pPr>
              <w:rPr>
                <w:rFonts w:ascii="Univers" w:hAnsi="Univers" w:cs="Arial"/>
              </w:rPr>
            </w:pPr>
            <w:r w:rsidRPr="006378CE">
              <w:rPr>
                <w:rFonts w:ascii="Univers" w:hAnsi="Univers" w:cs="Arial"/>
              </w:rPr>
              <w:t> </w:t>
            </w:r>
          </w:p>
        </w:tc>
        <w:tc>
          <w:tcPr>
            <w:tcW w:w="725" w:type="dxa"/>
            <w:gridSpan w:val="2"/>
            <w:tcBorders>
              <w:top w:val="nil"/>
              <w:left w:val="nil"/>
              <w:bottom w:val="double" w:sz="6" w:space="0" w:color="auto"/>
              <w:right w:val="nil"/>
            </w:tcBorders>
            <w:noWrap/>
            <w:tcMar>
              <w:left w:w="43" w:type="dxa"/>
              <w:right w:w="43" w:type="dxa"/>
            </w:tcMar>
            <w:vAlign w:val="bottom"/>
          </w:tcPr>
          <w:p w:rsidR="001B687A" w:rsidRPr="006378CE" w:rsidRDefault="001B687A" w:rsidP="00AB6E3B">
            <w:pPr>
              <w:rPr>
                <w:rFonts w:ascii="Univers" w:hAnsi="Univers" w:cs="Arial"/>
              </w:rPr>
            </w:pPr>
            <w:r w:rsidRPr="006378CE">
              <w:rPr>
                <w:rFonts w:ascii="Univers" w:hAnsi="Univers" w:cs="Arial"/>
              </w:rPr>
              <w:t> </w:t>
            </w:r>
          </w:p>
        </w:tc>
        <w:tc>
          <w:tcPr>
            <w:tcW w:w="725" w:type="dxa"/>
            <w:tcBorders>
              <w:top w:val="nil"/>
              <w:left w:val="nil"/>
              <w:bottom w:val="double" w:sz="6" w:space="0" w:color="auto"/>
              <w:right w:val="nil"/>
            </w:tcBorders>
            <w:noWrap/>
            <w:tcMar>
              <w:left w:w="43" w:type="dxa"/>
              <w:right w:w="43" w:type="dxa"/>
            </w:tcMar>
            <w:vAlign w:val="bottom"/>
          </w:tcPr>
          <w:p w:rsidR="001B687A" w:rsidRPr="006378CE" w:rsidRDefault="001B687A" w:rsidP="00AB6E3B">
            <w:pPr>
              <w:rPr>
                <w:rFonts w:ascii="Univers" w:hAnsi="Univers" w:cs="Arial"/>
              </w:rPr>
            </w:pPr>
            <w:r w:rsidRPr="006378CE">
              <w:rPr>
                <w:rFonts w:ascii="Univers" w:hAnsi="Univers" w:cs="Arial"/>
              </w:rPr>
              <w:t> </w:t>
            </w:r>
          </w:p>
        </w:tc>
        <w:tc>
          <w:tcPr>
            <w:tcW w:w="725" w:type="dxa"/>
            <w:gridSpan w:val="2"/>
            <w:tcBorders>
              <w:top w:val="nil"/>
              <w:left w:val="nil"/>
              <w:bottom w:val="double" w:sz="6" w:space="0" w:color="auto"/>
              <w:right w:val="nil"/>
            </w:tcBorders>
            <w:noWrap/>
            <w:tcMar>
              <w:left w:w="43" w:type="dxa"/>
              <w:right w:w="43" w:type="dxa"/>
            </w:tcMar>
            <w:vAlign w:val="bottom"/>
          </w:tcPr>
          <w:p w:rsidR="001B687A" w:rsidRPr="006378CE" w:rsidRDefault="001B687A" w:rsidP="00AB6E3B">
            <w:pPr>
              <w:rPr>
                <w:rFonts w:ascii="Univers" w:hAnsi="Univers" w:cs="Arial"/>
              </w:rPr>
            </w:pPr>
            <w:r w:rsidRPr="006378CE">
              <w:rPr>
                <w:rFonts w:ascii="Univers" w:hAnsi="Univers" w:cs="Arial"/>
              </w:rPr>
              <w:t> </w:t>
            </w:r>
          </w:p>
        </w:tc>
        <w:tc>
          <w:tcPr>
            <w:tcW w:w="725" w:type="dxa"/>
            <w:gridSpan w:val="2"/>
            <w:tcBorders>
              <w:top w:val="nil"/>
              <w:left w:val="nil"/>
              <w:bottom w:val="double" w:sz="6" w:space="0" w:color="auto"/>
              <w:right w:val="nil"/>
            </w:tcBorders>
            <w:noWrap/>
            <w:tcMar>
              <w:left w:w="43" w:type="dxa"/>
              <w:right w:w="43" w:type="dxa"/>
            </w:tcMar>
            <w:vAlign w:val="bottom"/>
          </w:tcPr>
          <w:p w:rsidR="001B687A" w:rsidRPr="006378CE" w:rsidRDefault="001B687A" w:rsidP="00AB6E3B">
            <w:pPr>
              <w:rPr>
                <w:rFonts w:ascii="Univers" w:hAnsi="Univers" w:cs="Arial"/>
              </w:rPr>
            </w:pPr>
            <w:r w:rsidRPr="006378CE">
              <w:rPr>
                <w:rFonts w:ascii="Univers" w:hAnsi="Univers" w:cs="Arial"/>
              </w:rPr>
              <w:t> </w:t>
            </w:r>
          </w:p>
        </w:tc>
        <w:tc>
          <w:tcPr>
            <w:tcW w:w="817" w:type="dxa"/>
            <w:gridSpan w:val="2"/>
            <w:tcBorders>
              <w:top w:val="nil"/>
              <w:left w:val="nil"/>
              <w:bottom w:val="double" w:sz="6" w:space="0" w:color="auto"/>
              <w:right w:val="nil"/>
            </w:tcBorders>
            <w:noWrap/>
            <w:tcMar>
              <w:left w:w="43" w:type="dxa"/>
              <w:right w:w="43" w:type="dxa"/>
            </w:tcMar>
            <w:vAlign w:val="bottom"/>
          </w:tcPr>
          <w:p w:rsidR="001B687A" w:rsidRPr="006378CE" w:rsidRDefault="001B687A" w:rsidP="00AB6E3B">
            <w:pPr>
              <w:rPr>
                <w:rFonts w:ascii="Univers" w:hAnsi="Univers" w:cs="Arial"/>
              </w:rPr>
            </w:pPr>
            <w:r w:rsidRPr="006378CE">
              <w:rPr>
                <w:rFonts w:ascii="Univers" w:hAnsi="Univers" w:cs="Arial"/>
              </w:rPr>
              <w:t> </w:t>
            </w:r>
          </w:p>
        </w:tc>
        <w:tc>
          <w:tcPr>
            <w:tcW w:w="894" w:type="dxa"/>
            <w:tcBorders>
              <w:top w:val="nil"/>
              <w:left w:val="nil"/>
              <w:bottom w:val="double" w:sz="6" w:space="0" w:color="auto"/>
              <w:right w:val="nil"/>
            </w:tcBorders>
            <w:noWrap/>
            <w:tcMar>
              <w:left w:w="43" w:type="dxa"/>
              <w:right w:w="43" w:type="dxa"/>
            </w:tcMar>
            <w:vAlign w:val="bottom"/>
          </w:tcPr>
          <w:p w:rsidR="001B687A" w:rsidRPr="006378CE" w:rsidRDefault="001B687A" w:rsidP="00AB6E3B">
            <w:pPr>
              <w:rPr>
                <w:rFonts w:ascii="Univers" w:hAnsi="Univers" w:cs="Arial"/>
              </w:rPr>
            </w:pPr>
            <w:r w:rsidRPr="006378CE">
              <w:rPr>
                <w:rFonts w:ascii="Univers" w:hAnsi="Univers" w:cs="Arial"/>
              </w:rPr>
              <w:t> </w:t>
            </w:r>
          </w:p>
        </w:tc>
        <w:tc>
          <w:tcPr>
            <w:tcW w:w="894" w:type="dxa"/>
            <w:tcBorders>
              <w:top w:val="nil"/>
              <w:left w:val="nil"/>
              <w:bottom w:val="double" w:sz="6" w:space="0" w:color="auto"/>
              <w:right w:val="single" w:sz="12" w:space="0" w:color="auto"/>
            </w:tcBorders>
            <w:noWrap/>
            <w:tcMar>
              <w:left w:w="43" w:type="dxa"/>
              <w:right w:w="43" w:type="dxa"/>
            </w:tcMar>
            <w:vAlign w:val="bottom"/>
          </w:tcPr>
          <w:p w:rsidR="001B687A" w:rsidRPr="006378CE" w:rsidRDefault="001B687A" w:rsidP="00AB6E3B">
            <w:pPr>
              <w:rPr>
                <w:rFonts w:ascii="Univers" w:hAnsi="Univers" w:cs="Arial"/>
              </w:rPr>
            </w:pPr>
            <w:r w:rsidRPr="006378CE">
              <w:rPr>
                <w:rFonts w:ascii="Univers" w:hAnsi="Univers" w:cs="Arial"/>
              </w:rPr>
              <w:t> </w:t>
            </w:r>
          </w:p>
        </w:tc>
      </w:tr>
      <w:tr w:rsidR="001B687A" w:rsidRPr="006378CE" w:rsidTr="00AB6E3B">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1.  Registration Review</w:t>
            </w:r>
          </w:p>
        </w:tc>
        <w:tc>
          <w:tcPr>
            <w:tcW w:w="540" w:type="dxa"/>
            <w:gridSpan w:val="2"/>
            <w:tcBorders>
              <w:top w:val="nil"/>
              <w:left w:val="nil"/>
              <w:bottom w:val="nil"/>
              <w:right w:val="nil"/>
            </w:tcBorders>
            <w:noWrap/>
            <w:tcMar>
              <w:left w:w="43" w:type="dxa"/>
              <w:right w:w="43" w:type="dxa"/>
            </w:tcMar>
            <w:vAlign w:val="bottom"/>
          </w:tcPr>
          <w:p w:rsidR="001B687A" w:rsidRPr="006378CE" w:rsidRDefault="001B687A" w:rsidP="00AB6E3B">
            <w:pPr>
              <w:rPr>
                <w:rFonts w:ascii="@SimSun" w:eastAsia="@SimSun" w:cs="Arial"/>
                <w:sz w:val="16"/>
                <w:szCs w:val="16"/>
              </w:rPr>
            </w:pPr>
          </w:p>
        </w:tc>
        <w:tc>
          <w:tcPr>
            <w:tcW w:w="810" w:type="dxa"/>
            <w:gridSpan w:val="2"/>
            <w:tcBorders>
              <w:top w:val="nil"/>
              <w:left w:val="nil"/>
              <w:bottom w:val="nil"/>
              <w:right w:val="nil"/>
            </w:tcBorders>
            <w:noWrap/>
            <w:tcMar>
              <w:left w:w="43" w:type="dxa"/>
              <w:right w:w="43" w:type="dxa"/>
            </w:tcMar>
            <w:vAlign w:val="bottom"/>
          </w:tcPr>
          <w:p w:rsidR="001B687A" w:rsidRPr="006378CE" w:rsidRDefault="001B687A" w:rsidP="00AB6E3B">
            <w:pPr>
              <w:rPr>
                <w:rFonts w:ascii="@SimSun" w:eastAsia="@SimSun" w:cs="Arial"/>
                <w:sz w:val="16"/>
                <w:szCs w:val="16"/>
              </w:rPr>
            </w:pPr>
          </w:p>
        </w:tc>
        <w:tc>
          <w:tcPr>
            <w:tcW w:w="762" w:type="dxa"/>
            <w:gridSpan w:val="3"/>
            <w:tcBorders>
              <w:top w:val="nil"/>
              <w:left w:val="nil"/>
              <w:bottom w:val="nil"/>
              <w:right w:val="nil"/>
            </w:tcBorders>
            <w:noWrap/>
            <w:tcMar>
              <w:left w:w="43" w:type="dxa"/>
              <w:right w:w="43" w:type="dxa"/>
            </w:tcMar>
            <w:vAlign w:val="bottom"/>
          </w:tcPr>
          <w:p w:rsidR="001B687A" w:rsidRPr="006378CE" w:rsidRDefault="001B687A" w:rsidP="00AB6E3B">
            <w:pPr>
              <w:rPr>
                <w:rFonts w:ascii="@SimSun" w:eastAsia="@SimSun" w:cs="Arial"/>
                <w:sz w:val="16"/>
                <w:szCs w:val="16"/>
              </w:rPr>
            </w:pPr>
          </w:p>
        </w:tc>
        <w:tc>
          <w:tcPr>
            <w:tcW w:w="633" w:type="dxa"/>
            <w:tcBorders>
              <w:top w:val="nil"/>
              <w:left w:val="nil"/>
              <w:bottom w:val="nil"/>
              <w:right w:val="nil"/>
            </w:tcBorders>
            <w:noWrap/>
            <w:tcMar>
              <w:left w:w="43" w:type="dxa"/>
              <w:right w:w="43" w:type="dxa"/>
            </w:tcMar>
            <w:vAlign w:val="bottom"/>
          </w:tcPr>
          <w:p w:rsidR="001B687A" w:rsidRPr="006378CE" w:rsidRDefault="001B687A" w:rsidP="00AB6E3B">
            <w:pPr>
              <w:rPr>
                <w:rFonts w:ascii="Univers" w:hAnsi="Univers" w:cs="Arial"/>
              </w:rPr>
            </w:pPr>
          </w:p>
        </w:tc>
        <w:tc>
          <w:tcPr>
            <w:tcW w:w="971" w:type="dxa"/>
            <w:tcBorders>
              <w:top w:val="nil"/>
              <w:left w:val="nil"/>
              <w:bottom w:val="nil"/>
              <w:right w:val="nil"/>
            </w:tcBorders>
            <w:noWrap/>
            <w:tcMar>
              <w:left w:w="43" w:type="dxa"/>
              <w:right w:w="43" w:type="dxa"/>
            </w:tcMar>
            <w:vAlign w:val="bottom"/>
          </w:tcPr>
          <w:p w:rsidR="001B687A" w:rsidRPr="006378CE" w:rsidRDefault="001B687A" w:rsidP="00AB6E3B">
            <w:pPr>
              <w:rPr>
                <w:rFonts w:ascii="Univers" w:hAnsi="Univers" w:cs="Arial"/>
              </w:rPr>
            </w:pPr>
          </w:p>
        </w:tc>
        <w:tc>
          <w:tcPr>
            <w:tcW w:w="1093" w:type="dxa"/>
            <w:tcBorders>
              <w:top w:val="nil"/>
              <w:left w:val="nil"/>
              <w:bottom w:val="nil"/>
              <w:right w:val="nil"/>
            </w:tcBorders>
            <w:noWrap/>
            <w:tcMar>
              <w:left w:w="43" w:type="dxa"/>
              <w:right w:w="43" w:type="dxa"/>
            </w:tcMar>
            <w:vAlign w:val="bottom"/>
          </w:tcPr>
          <w:p w:rsidR="001B687A" w:rsidRPr="006378CE" w:rsidRDefault="001B687A" w:rsidP="00AB6E3B">
            <w:pPr>
              <w:rPr>
                <w:rFonts w:ascii="Univers" w:hAnsi="Univers" w:cs="Arial"/>
              </w:rPr>
            </w:pPr>
          </w:p>
        </w:tc>
        <w:tc>
          <w:tcPr>
            <w:tcW w:w="817" w:type="dxa"/>
            <w:tcBorders>
              <w:top w:val="nil"/>
              <w:left w:val="nil"/>
              <w:bottom w:val="nil"/>
              <w:right w:val="nil"/>
            </w:tcBorders>
            <w:noWrap/>
            <w:tcMar>
              <w:left w:w="43" w:type="dxa"/>
              <w:right w:w="43" w:type="dxa"/>
            </w:tcMar>
            <w:vAlign w:val="bottom"/>
          </w:tcPr>
          <w:p w:rsidR="001B687A" w:rsidRPr="006378CE" w:rsidRDefault="001B687A" w:rsidP="00AB6E3B">
            <w:pPr>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B687A" w:rsidRPr="006378CE" w:rsidRDefault="001B687A" w:rsidP="00AB6E3B">
            <w:pPr>
              <w:rPr>
                <w:rFonts w:ascii="Univers" w:hAnsi="Univers" w:cs="Arial"/>
              </w:rPr>
            </w:pPr>
          </w:p>
        </w:tc>
        <w:tc>
          <w:tcPr>
            <w:tcW w:w="725" w:type="dxa"/>
            <w:tcBorders>
              <w:top w:val="nil"/>
              <w:left w:val="nil"/>
              <w:bottom w:val="nil"/>
              <w:right w:val="nil"/>
            </w:tcBorders>
            <w:noWrap/>
            <w:tcMar>
              <w:left w:w="43" w:type="dxa"/>
              <w:right w:w="43" w:type="dxa"/>
            </w:tcMar>
            <w:vAlign w:val="bottom"/>
          </w:tcPr>
          <w:p w:rsidR="001B687A" w:rsidRPr="006378CE" w:rsidRDefault="001B687A" w:rsidP="00AB6E3B">
            <w:pPr>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B687A" w:rsidRPr="006378CE" w:rsidRDefault="001B687A" w:rsidP="00AB6E3B">
            <w:pPr>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B687A" w:rsidRPr="006378CE" w:rsidRDefault="001B687A" w:rsidP="00AB6E3B">
            <w:pPr>
              <w:rPr>
                <w:rFonts w:ascii="Univers" w:hAnsi="Univers" w:cs="Arial"/>
              </w:rPr>
            </w:pPr>
          </w:p>
        </w:tc>
        <w:tc>
          <w:tcPr>
            <w:tcW w:w="817" w:type="dxa"/>
            <w:gridSpan w:val="2"/>
            <w:tcBorders>
              <w:top w:val="nil"/>
              <w:left w:val="nil"/>
              <w:bottom w:val="nil"/>
              <w:right w:val="nil"/>
            </w:tcBorders>
            <w:noWrap/>
            <w:tcMar>
              <w:left w:w="43" w:type="dxa"/>
              <w:right w:w="43" w:type="dxa"/>
            </w:tcMar>
            <w:vAlign w:val="bottom"/>
          </w:tcPr>
          <w:p w:rsidR="001B687A" w:rsidRPr="006378CE" w:rsidRDefault="001B687A" w:rsidP="00AB6E3B">
            <w:pPr>
              <w:rPr>
                <w:rFonts w:ascii="Univers" w:hAnsi="Univers" w:cs="Arial"/>
              </w:rPr>
            </w:pPr>
          </w:p>
        </w:tc>
        <w:tc>
          <w:tcPr>
            <w:tcW w:w="894" w:type="dxa"/>
            <w:tcBorders>
              <w:top w:val="nil"/>
              <w:left w:val="nil"/>
              <w:bottom w:val="nil"/>
              <w:right w:val="nil"/>
            </w:tcBorders>
            <w:noWrap/>
            <w:tcMar>
              <w:left w:w="43" w:type="dxa"/>
              <w:right w:w="43" w:type="dxa"/>
            </w:tcMar>
            <w:vAlign w:val="bottom"/>
          </w:tcPr>
          <w:p w:rsidR="001B687A" w:rsidRPr="006378CE" w:rsidRDefault="001B687A" w:rsidP="00AB6E3B">
            <w:pPr>
              <w:rPr>
                <w:rFonts w:ascii="Univers" w:hAnsi="Univers" w:cs="Arial"/>
              </w:rPr>
            </w:pPr>
          </w:p>
        </w:tc>
        <w:tc>
          <w:tcPr>
            <w:tcW w:w="894" w:type="dxa"/>
            <w:tcBorders>
              <w:top w:val="nil"/>
              <w:left w:val="nil"/>
              <w:bottom w:val="nil"/>
              <w:right w:val="single" w:sz="12" w:space="0" w:color="auto"/>
            </w:tcBorders>
            <w:noWrap/>
            <w:tcMar>
              <w:left w:w="43" w:type="dxa"/>
              <w:right w:w="43" w:type="dxa"/>
            </w:tcMar>
            <w:vAlign w:val="bottom"/>
          </w:tcPr>
          <w:p w:rsidR="001B687A" w:rsidRPr="006378CE" w:rsidRDefault="001B687A" w:rsidP="00AB6E3B">
            <w:pPr>
              <w:rPr>
                <w:rFonts w:ascii="Univers" w:hAnsi="Univers" w:cs="Arial"/>
              </w:rPr>
            </w:pPr>
            <w:r w:rsidRPr="006378CE">
              <w:rPr>
                <w:rFonts w:ascii="Univers" w:hAnsi="Univers" w:cs="Arial"/>
              </w:rPr>
              <w:t> </w:t>
            </w:r>
          </w:p>
        </w:tc>
      </w:tr>
      <w:tr w:rsidR="001B687A" w:rsidRPr="006378CE" w:rsidTr="00AB6E3B">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center"/>
          </w:tcPr>
          <w:p w:rsidR="001B687A" w:rsidRPr="006378CE" w:rsidRDefault="001B687A" w:rsidP="00AB6E3B">
            <w:pPr>
              <w:rPr>
                <w:rFonts w:ascii="Arial" w:hAnsi="Arial" w:cs="Arial"/>
                <w:sz w:val="16"/>
                <w:szCs w:val="16"/>
              </w:rPr>
            </w:pPr>
            <w:r w:rsidRPr="006378CE">
              <w:rPr>
                <w:rFonts w:ascii="Arial" w:hAnsi="Arial" w:cs="Arial"/>
                <w:sz w:val="16"/>
                <w:szCs w:val="16"/>
              </w:rPr>
              <w:t xml:space="preserve">     a. Minor source facility registration</w:t>
            </w:r>
          </w:p>
        </w:tc>
        <w:tc>
          <w:tcPr>
            <w:tcW w:w="540" w:type="dxa"/>
            <w:gridSpan w:val="2"/>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0</w:t>
            </w:r>
          </w:p>
        </w:tc>
        <w:tc>
          <w:tcPr>
            <w:tcW w:w="810" w:type="dxa"/>
            <w:gridSpan w:val="2"/>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1</w:t>
            </w:r>
          </w:p>
        </w:tc>
        <w:tc>
          <w:tcPr>
            <w:tcW w:w="762" w:type="dxa"/>
            <w:gridSpan w:val="3"/>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1</w:t>
            </w:r>
          </w:p>
        </w:tc>
        <w:tc>
          <w:tcPr>
            <w:tcW w:w="633" w:type="dxa"/>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0</w:t>
            </w:r>
          </w:p>
        </w:tc>
        <w:tc>
          <w:tcPr>
            <w:tcW w:w="971" w:type="dxa"/>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1</w:t>
            </w:r>
          </w:p>
        </w:tc>
        <w:tc>
          <w:tcPr>
            <w:tcW w:w="1093" w:type="dxa"/>
            <w:tcBorders>
              <w:top w:val="nil"/>
              <w:left w:val="nil"/>
              <w:bottom w:val="double" w:sz="6" w:space="0" w:color="auto"/>
              <w:right w:val="nil"/>
            </w:tcBorders>
            <w:noWrap/>
            <w:tcMar>
              <w:left w:w="43" w:type="dxa"/>
              <w:right w:w="43" w:type="dxa"/>
            </w:tcMar>
            <w:vAlign w:val="bottom"/>
          </w:tcPr>
          <w:p w:rsidR="001B687A" w:rsidRPr="006378CE" w:rsidRDefault="001B687A" w:rsidP="00AB6E3B">
            <w:pPr>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2</w:t>
            </w:r>
          </w:p>
        </w:tc>
        <w:tc>
          <w:tcPr>
            <w:tcW w:w="725"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$114 </w:t>
            </w:r>
          </w:p>
        </w:tc>
        <w:tc>
          <w:tcPr>
            <w:tcW w:w="725"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$65 </w:t>
            </w:r>
          </w:p>
        </w:tc>
        <w:tc>
          <w:tcPr>
            <w:tcW w:w="725"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$180 </w:t>
            </w:r>
          </w:p>
        </w:tc>
        <w:tc>
          <w:tcPr>
            <w:tcW w:w="894" w:type="dxa"/>
            <w:tcBorders>
              <w:top w:val="nil"/>
              <w:left w:val="nil"/>
              <w:bottom w:val="double" w:sz="6" w:space="0" w:color="auto"/>
              <w:right w:val="nil"/>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double" w:sz="6" w:space="0" w:color="auto"/>
              <w:right w:val="single" w:sz="12" w:space="0" w:color="auto"/>
            </w:tcBorders>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xml:space="preserve">$180 </w:t>
            </w:r>
          </w:p>
        </w:tc>
      </w:tr>
      <w:tr w:rsidR="001B687A" w:rsidRPr="00B3238F" w:rsidTr="00AB6E3B">
        <w:trPr>
          <w:trHeight w:val="288"/>
          <w:jc w:val="center"/>
        </w:trPr>
        <w:tc>
          <w:tcPr>
            <w:tcW w:w="2923" w:type="dxa"/>
            <w:tcBorders>
              <w:top w:val="nil"/>
              <w:left w:val="single" w:sz="12" w:space="0" w:color="auto"/>
              <w:bottom w:val="single" w:sz="12" w:space="0" w:color="auto"/>
              <w:right w:val="single" w:sz="4" w:space="0" w:color="auto"/>
            </w:tcBorders>
            <w:noWrap/>
            <w:tcMar>
              <w:left w:w="43" w:type="dxa"/>
              <w:right w:w="43" w:type="dxa"/>
            </w:tcMar>
            <w:vAlign w:val="bottom"/>
          </w:tcPr>
          <w:p w:rsidR="001B687A" w:rsidRPr="006378CE" w:rsidRDefault="001B687A" w:rsidP="00AB6E3B">
            <w:pPr>
              <w:jc w:val="center"/>
              <w:rPr>
                <w:rFonts w:ascii="Arial" w:hAnsi="Arial" w:cs="Arial"/>
                <w:b/>
                <w:bCs/>
                <w:sz w:val="16"/>
                <w:szCs w:val="16"/>
              </w:rPr>
            </w:pPr>
            <w:r w:rsidRPr="006378CE">
              <w:rPr>
                <w:rFonts w:ascii="Arial" w:hAnsi="Arial" w:cs="Arial"/>
                <w:b/>
                <w:bCs/>
                <w:sz w:val="16"/>
                <w:szCs w:val="16"/>
              </w:rPr>
              <w:t>TOTAL</w:t>
            </w:r>
          </w:p>
        </w:tc>
        <w:tc>
          <w:tcPr>
            <w:tcW w:w="540"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0"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62" w:type="dxa"/>
            <w:gridSpan w:val="3"/>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633" w:type="dxa"/>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971" w:type="dxa"/>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1093" w:type="dxa"/>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7" w:type="dxa"/>
            <w:tcBorders>
              <w:top w:val="nil"/>
              <w:left w:val="nil"/>
              <w:bottom w:val="single" w:sz="12"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2</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B687A" w:rsidRPr="006378CE" w:rsidRDefault="001B687A" w:rsidP="00AB6E3B">
            <w:pPr>
              <w:jc w:val="center"/>
              <w:rPr>
                <w:rFonts w:ascii="Arial" w:hAnsi="Arial" w:cs="Arial"/>
                <w:sz w:val="16"/>
                <w:szCs w:val="16"/>
              </w:rPr>
            </w:pPr>
            <w:r w:rsidRPr="006378CE">
              <w:rPr>
                <w:rFonts w:ascii="Arial" w:hAnsi="Arial" w:cs="Arial"/>
                <w:sz w:val="16"/>
                <w:szCs w:val="16"/>
              </w:rPr>
              <w:t> </w:t>
            </w:r>
          </w:p>
        </w:tc>
        <w:tc>
          <w:tcPr>
            <w:tcW w:w="817" w:type="dxa"/>
            <w:gridSpan w:val="2"/>
            <w:tcBorders>
              <w:top w:val="nil"/>
              <w:left w:val="nil"/>
              <w:bottom w:val="single" w:sz="12"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 xml:space="preserve">$180 </w:t>
            </w:r>
          </w:p>
        </w:tc>
        <w:tc>
          <w:tcPr>
            <w:tcW w:w="894" w:type="dxa"/>
            <w:tcBorders>
              <w:top w:val="nil"/>
              <w:left w:val="nil"/>
              <w:bottom w:val="single" w:sz="12" w:space="0" w:color="auto"/>
              <w:right w:val="nil"/>
            </w:tcBorders>
            <w:noWrap/>
            <w:tcMar>
              <w:left w:w="43" w:type="dxa"/>
              <w:right w:w="43" w:type="dxa"/>
            </w:tcMar>
            <w:vAlign w:val="bottom"/>
          </w:tcPr>
          <w:p w:rsidR="001B687A" w:rsidRPr="006378CE" w:rsidRDefault="001B687A" w:rsidP="00AB6E3B">
            <w:pPr>
              <w:jc w:val="center"/>
              <w:rPr>
                <w:rFonts w:ascii="Univers" w:hAnsi="Univers" w:cs="Arial"/>
                <w:sz w:val="16"/>
                <w:szCs w:val="16"/>
              </w:rPr>
            </w:pPr>
            <w:r w:rsidRPr="006378CE">
              <w:rPr>
                <w:rFonts w:ascii="Univers" w:hAnsi="Univers" w:cs="Arial"/>
                <w:sz w:val="16"/>
                <w:szCs w:val="16"/>
              </w:rPr>
              <w:t xml:space="preserve">$0 </w:t>
            </w:r>
          </w:p>
        </w:tc>
        <w:tc>
          <w:tcPr>
            <w:tcW w:w="894" w:type="dxa"/>
            <w:tcBorders>
              <w:top w:val="nil"/>
              <w:left w:val="nil"/>
              <w:bottom w:val="single" w:sz="12" w:space="0" w:color="auto"/>
              <w:right w:val="single" w:sz="12" w:space="0" w:color="auto"/>
            </w:tcBorders>
            <w:noWrap/>
            <w:tcMar>
              <w:left w:w="43" w:type="dxa"/>
              <w:right w:w="43" w:type="dxa"/>
            </w:tcMar>
            <w:vAlign w:val="bottom"/>
          </w:tcPr>
          <w:p w:rsidR="001B687A" w:rsidRPr="00B3238F" w:rsidRDefault="001B687A" w:rsidP="00AB6E3B">
            <w:pPr>
              <w:jc w:val="center"/>
              <w:rPr>
                <w:rFonts w:ascii="Univers" w:hAnsi="Univers" w:cs="Arial"/>
                <w:sz w:val="16"/>
                <w:szCs w:val="16"/>
              </w:rPr>
            </w:pPr>
            <w:r w:rsidRPr="006378CE">
              <w:rPr>
                <w:rFonts w:ascii="Univers" w:hAnsi="Univers" w:cs="Arial"/>
                <w:sz w:val="16"/>
                <w:szCs w:val="16"/>
              </w:rPr>
              <w:t>$180</w:t>
            </w:r>
            <w:r w:rsidRPr="00B3238F">
              <w:rPr>
                <w:rFonts w:ascii="Univers" w:hAnsi="Univers" w:cs="Arial"/>
                <w:sz w:val="16"/>
                <w:szCs w:val="16"/>
              </w:rPr>
              <w:t xml:space="preserve"> </w:t>
            </w:r>
          </w:p>
        </w:tc>
      </w:tr>
    </w:tbl>
    <w:p w:rsidR="001B687A" w:rsidRPr="00E9034C" w:rsidRDefault="001B687A" w:rsidP="00EC0759"/>
    <w:sectPr w:rsidR="001B687A" w:rsidRPr="00E9034C" w:rsidSect="00131D9F">
      <w:footnotePr>
        <w:numStart w:val="4"/>
      </w:footnotePr>
      <w:endnotePr>
        <w:numFmt w:val="decimal"/>
        <w:numStart w:val="5"/>
      </w:endnotePr>
      <w:pgSz w:w="15840" w:h="12240" w:orient="landscape" w:code="1"/>
      <w:pgMar w:top="1080" w:right="1080" w:bottom="1080" w:left="108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19A" w:rsidRDefault="0061119A">
      <w:r>
        <w:separator/>
      </w:r>
    </w:p>
  </w:endnote>
  <w:endnote w:type="continuationSeparator" w:id="0">
    <w:p w:rsidR="0061119A" w:rsidRDefault="00611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79C" w:rsidRDefault="00142B7A" w:rsidP="00076F02">
    <w:pPr>
      <w:pStyle w:val="EndnoteText"/>
      <w:framePr w:wrap="around" w:vAnchor="text" w:hAnchor="margin" w:xAlign="right" w:y="1"/>
    </w:pPr>
    <w:r>
      <w:fldChar w:fldCharType="begin"/>
    </w:r>
    <w:r w:rsidR="0001679C">
      <w:instrText xml:space="preserve">PAGE  </w:instrText>
    </w:r>
    <w:r>
      <w:fldChar w:fldCharType="end"/>
    </w:r>
  </w:p>
  <w:p w:rsidR="0001679C" w:rsidRDefault="0001679C" w:rsidP="003A1E0F">
    <w:pPr>
      <w:pStyle w:val="EndnoteTex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79C" w:rsidRDefault="00142B7A" w:rsidP="00076F02">
    <w:pPr>
      <w:pStyle w:val="EndnoteText"/>
      <w:framePr w:wrap="around" w:vAnchor="text" w:hAnchor="margin" w:xAlign="right" w:y="1"/>
    </w:pPr>
    <w:r>
      <w:fldChar w:fldCharType="begin"/>
    </w:r>
    <w:r w:rsidR="0001679C">
      <w:instrText xml:space="preserve">PAGE  </w:instrText>
    </w:r>
    <w:r>
      <w:fldChar w:fldCharType="separate"/>
    </w:r>
    <w:r w:rsidR="00453E8B">
      <w:rPr>
        <w:noProof/>
      </w:rPr>
      <w:t>20</w:t>
    </w:r>
    <w:r>
      <w:rPr>
        <w:noProof/>
      </w:rPr>
      <w:fldChar w:fldCharType="end"/>
    </w:r>
  </w:p>
  <w:p w:rsidR="0001679C" w:rsidRDefault="0001679C" w:rsidP="00076F02">
    <w:pPr>
      <w:pStyle w:val="EndnoteText"/>
      <w:framePr w:wrap="around" w:vAnchor="text" w:hAnchor="margin" w:xAlign="center" w:y="1"/>
      <w:ind w:right="360"/>
    </w:pPr>
  </w:p>
  <w:p w:rsidR="0001679C" w:rsidRDefault="0001679C" w:rsidP="0011032D">
    <w:pPr>
      <w:pStyle w:val="EndnoteText"/>
      <w:framePr w:wrap="around" w:vAnchor="text" w:hAnchor="margin" w:xAlign="right" w:y="1"/>
    </w:pPr>
  </w:p>
  <w:p w:rsidR="0001679C" w:rsidRDefault="0001679C" w:rsidP="00AE7A6B">
    <w:pPr>
      <w:pStyle w:val="EndnoteTex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19A" w:rsidRDefault="0061119A">
      <w:r>
        <w:separator/>
      </w:r>
    </w:p>
  </w:footnote>
  <w:footnote w:type="continuationSeparator" w:id="0">
    <w:p w:rsidR="0061119A" w:rsidRDefault="0061119A">
      <w:r>
        <w:continuationSeparator/>
      </w:r>
    </w:p>
  </w:footnote>
  <w:footnote w:id="1">
    <w:p w:rsidR="0001679C" w:rsidRDefault="0001679C">
      <w:r w:rsidRPr="009D401E">
        <w:rPr>
          <w:rStyle w:val="FootnoteReference"/>
        </w:rPr>
        <w:footnoteRef/>
      </w:r>
      <w:r>
        <w:t xml:space="preserve"> The RBLC is available on the EPA Technology Transfer Network (TTN). Access to the RBLC on the TTN is via a computer through Internet access – </w:t>
      </w:r>
      <w:hyperlink r:id="rId1" w:history="1">
        <w:r w:rsidRPr="00E26825">
          <w:rPr>
            <w:rStyle w:val="Hyperlink"/>
          </w:rPr>
          <w:t>http://cfpub.epa.gov/RBLC/</w:t>
        </w:r>
      </w:hyperlink>
      <w:r>
        <w:t xml:space="preserve">. </w:t>
      </w:r>
    </w:p>
  </w:footnote>
  <w:footnote w:id="2">
    <w:p w:rsidR="0001679C" w:rsidRDefault="0001679C" w:rsidP="00127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E76F7">
        <w:rPr>
          <w:rStyle w:val="FootnoteReference"/>
        </w:rPr>
        <w:t>2</w:t>
      </w:r>
      <w:r>
        <w:t xml:space="preserve"> “Economic Assessment of the Impacts of Part C and D Regulatory Changes,” June 2, 1994.</w:t>
      </w:r>
    </w:p>
  </w:footnote>
  <w:footnote w:id="3">
    <w:p w:rsidR="0001679C" w:rsidRDefault="0001679C" w:rsidP="00127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rStyle w:val="FootnoteReference"/>
        </w:rPr>
        <w:t>3</w:t>
      </w:r>
      <w:r>
        <w:t xml:space="preserve"> The definition for “small business” employed for all SIC categories in this analysis was any business employing fewer than 500 employees. </w:t>
      </w:r>
    </w:p>
  </w:footnote>
  <w:footnote w:id="4">
    <w:p w:rsidR="0001679C" w:rsidRDefault="0001679C">
      <w:pPr>
        <w:pStyle w:val="FootnoteText"/>
      </w:pPr>
      <w:r w:rsidRPr="00C133CB">
        <w:rPr>
          <w:rStyle w:val="FootnoteReference"/>
          <w:sz w:val="24"/>
          <w:szCs w:val="24"/>
        </w:rPr>
        <w:footnoteRef/>
      </w:r>
      <w:r w:rsidRPr="00C133CB">
        <w:rPr>
          <w:sz w:val="24"/>
          <w:szCs w:val="24"/>
        </w:rPr>
        <w:t xml:space="preserve"> </w:t>
      </w:r>
      <w:hyperlink r:id="rId2" w:history="1">
        <w:r w:rsidRPr="00765180">
          <w:rPr>
            <w:rStyle w:val="Hyperlink"/>
            <w:sz w:val="24"/>
            <w:szCs w:val="24"/>
          </w:rPr>
          <w:t>http://data.bls.gov/cgi-bin/cpicalc.pl?cost1=335165&amp;year1=2007&amp;year2=2011</w:t>
        </w:r>
      </w:hyperlink>
      <w:r>
        <w:rPr>
          <w:sz w:val="24"/>
          <w:szCs w:val="24"/>
        </w:rPr>
        <w:t>. This online calculator provides the inflation in the Consumer Price Index between any two years. In this case, we entered the amount in 2007 dollars (</w:t>
      </w:r>
      <w:r w:rsidRPr="00C133CB">
        <w:rPr>
          <w:sz w:val="24"/>
          <w:szCs w:val="24"/>
        </w:rPr>
        <w:t>$335,165</w:t>
      </w:r>
      <w:r>
        <w:rPr>
          <w:sz w:val="24"/>
          <w:szCs w:val="24"/>
        </w:rPr>
        <w:t>) and retrieved the inflated value in 2011 dollars ($</w:t>
      </w:r>
      <w:r w:rsidRPr="00C133CB">
        <w:rPr>
          <w:sz w:val="24"/>
          <w:szCs w:val="24"/>
        </w:rPr>
        <w:t>366,006</w:t>
      </w:r>
      <w:r>
        <w:rPr>
          <w:sz w:val="24"/>
          <w:szCs w:val="24"/>
        </w:rPr>
        <w:t>).</w:t>
      </w:r>
    </w:p>
  </w:footnote>
  <w:footnote w:id="5">
    <w:p w:rsidR="0001679C" w:rsidRPr="009105AC" w:rsidRDefault="0001679C">
      <w:pPr>
        <w:pStyle w:val="FootnoteText"/>
        <w:rPr>
          <w:sz w:val="24"/>
          <w:szCs w:val="24"/>
        </w:rPr>
      </w:pPr>
      <w:r w:rsidRPr="009105AC">
        <w:rPr>
          <w:rStyle w:val="FootnoteReference"/>
          <w:sz w:val="24"/>
          <w:szCs w:val="24"/>
        </w:rPr>
        <w:footnoteRef/>
      </w:r>
      <w:r w:rsidRPr="009105AC">
        <w:rPr>
          <w:sz w:val="24"/>
          <w:szCs w:val="24"/>
        </w:rPr>
        <w:t xml:space="preserve"> State/Local rates obtained from "Employer Costs for Employee Compensation, Table 4: Employment Costs for State and Local Government Workers" U.S. Dept. of Commerce, BLS, June 2011. (</w:t>
      </w:r>
      <w:hyperlink r:id="rId3" w:history="1">
        <w:r w:rsidRPr="00782C32">
          <w:rPr>
            <w:rStyle w:val="Hyperlink"/>
            <w:sz w:val="24"/>
            <w:szCs w:val="24"/>
          </w:rPr>
          <w:t>http://www.bls.gov/news.release/ecec.t04.htm</w:t>
        </w:r>
      </w:hyperlink>
      <w:r w:rsidRPr="009105AC">
        <w:rPr>
          <w:sz w:val="24"/>
          <w:szCs w:val="24"/>
        </w:rPr>
        <w:t xml:space="preserve"> accessed</w:t>
      </w:r>
      <w:r>
        <w:rPr>
          <w:sz w:val="24"/>
          <w:szCs w:val="24"/>
        </w:rPr>
        <w:t xml:space="preserve"> 9/19/11)</w:t>
      </w:r>
    </w:p>
  </w:footnote>
  <w:footnote w:id="6">
    <w:p w:rsidR="0001679C" w:rsidRPr="00704A63" w:rsidRDefault="0001679C">
      <w:pPr>
        <w:pStyle w:val="FootnoteText"/>
        <w:rPr>
          <w:sz w:val="24"/>
          <w:szCs w:val="24"/>
        </w:rPr>
      </w:pPr>
      <w:r w:rsidRPr="00704A63">
        <w:rPr>
          <w:rStyle w:val="FootnoteReference"/>
          <w:sz w:val="24"/>
          <w:szCs w:val="24"/>
        </w:rPr>
        <w:footnoteRef/>
      </w:r>
      <w:r w:rsidRPr="00704A63">
        <w:rPr>
          <w:sz w:val="24"/>
          <w:szCs w:val="24"/>
        </w:rPr>
        <w:t xml:space="preserve"> Federal Labor Cost obtained from U.S. Office of Personnel Management 2011 General Schedule Table 2011-GS. Hourly labor rate assumed is G</w:t>
      </w:r>
      <w:r>
        <w:rPr>
          <w:sz w:val="24"/>
          <w:szCs w:val="24"/>
        </w:rPr>
        <w:t>S-12, Step 1 (Technical Labor).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79C" w:rsidRPr="00F45B14" w:rsidRDefault="0001679C" w:rsidP="00F45B14">
    <w:pPr>
      <w:jc w:val="right"/>
      <w:rPr>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5F0FF7A"/>
    <w:name w:val="AutoList2"/>
    <w:lvl w:ilvl="0">
      <w:start w:val="1"/>
      <w:numFmt w:val="decimal"/>
      <w:pStyle w:val="Heading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6"/>
    <w:multiLevelType w:val="multilevel"/>
    <w:tmpl w:val="00000000"/>
    <w:name w:val="AutoList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7"/>
    <w:multiLevelType w:val="multilevel"/>
    <w:tmpl w:val="00000000"/>
    <w:name w:val="AutoList7"/>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7">
    <w:nsid w:val="00000008"/>
    <w:multiLevelType w:val="multilevel"/>
    <w:tmpl w:val="00000000"/>
    <w:name w:val="AutoList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8">
    <w:nsid w:val="006C571C"/>
    <w:multiLevelType w:val="multilevel"/>
    <w:tmpl w:val="382AFCC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0B590DFF"/>
    <w:multiLevelType w:val="hybridMultilevel"/>
    <w:tmpl w:val="7C9CC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A24206"/>
    <w:multiLevelType w:val="hybridMultilevel"/>
    <w:tmpl w:val="68FAB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46EAD"/>
    <w:multiLevelType w:val="hybridMultilevel"/>
    <w:tmpl w:val="44F8412A"/>
    <w:lvl w:ilvl="0" w:tplc="34121BE8">
      <w:numFmt w:val="bullet"/>
      <w:lvlText w:val=""/>
      <w:legacy w:legacy="1" w:legacySpace="0" w:legacyIndent="0"/>
      <w:lvlJc w:val="left"/>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B15AAE"/>
    <w:multiLevelType w:val="multilevel"/>
    <w:tmpl w:val="D22C8E74"/>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nsid w:val="1E387326"/>
    <w:multiLevelType w:val="multilevel"/>
    <w:tmpl w:val="379835E8"/>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620"/>
        </w:tabs>
        <w:ind w:left="162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22054918"/>
    <w:multiLevelType w:val="hybridMultilevel"/>
    <w:tmpl w:val="C5840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B79EF"/>
    <w:multiLevelType w:val="multilevel"/>
    <w:tmpl w:val="A0903A2C"/>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152"/>
        </w:tabs>
        <w:ind w:left="1152" w:hanging="504"/>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6">
    <w:nsid w:val="2E070DFA"/>
    <w:multiLevelType w:val="hybridMultilevel"/>
    <w:tmpl w:val="19623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5B03BA"/>
    <w:multiLevelType w:val="hybridMultilevel"/>
    <w:tmpl w:val="394CA22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342C2C1D"/>
    <w:multiLevelType w:val="hybridMultilevel"/>
    <w:tmpl w:val="34ACF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037953"/>
    <w:multiLevelType w:val="hybridMultilevel"/>
    <w:tmpl w:val="8DF4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32581F"/>
    <w:multiLevelType w:val="hybridMultilevel"/>
    <w:tmpl w:val="A2FC3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2349A1"/>
    <w:multiLevelType w:val="hybridMultilevel"/>
    <w:tmpl w:val="2ABAA106"/>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7A02FA28">
      <w:start w:val="1"/>
      <w:numFmt w:val="decimal"/>
      <w:lvlText w:val="%3."/>
      <w:lvlJc w:val="left"/>
      <w:pPr>
        <w:tabs>
          <w:tab w:val="num" w:pos="864"/>
        </w:tabs>
        <w:ind w:left="864" w:hanging="432"/>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469A5045"/>
    <w:multiLevelType w:val="hybridMultilevel"/>
    <w:tmpl w:val="7C9CC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D675BC"/>
    <w:multiLevelType w:val="multilevel"/>
    <w:tmpl w:val="EF66DBC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4">
    <w:nsid w:val="79CB4138"/>
    <w:multiLevelType w:val="hybridMultilevel"/>
    <w:tmpl w:val="1AE4F6CA"/>
    <w:lvl w:ilvl="0" w:tplc="C4022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7F0CB9"/>
    <w:multiLevelType w:val="multilevel"/>
    <w:tmpl w:val="D0AC03A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num w:numId="1">
    <w:abstractNumId w:val="8"/>
  </w:num>
  <w:num w:numId="2">
    <w:abstractNumId w:val="23"/>
  </w:num>
  <w:num w:numId="3">
    <w:abstractNumId w:val="21"/>
  </w:num>
  <w:num w:numId="4">
    <w:abstractNumId w:val="12"/>
  </w:num>
  <w:num w:numId="5">
    <w:abstractNumId w:val="13"/>
  </w:num>
  <w:num w:numId="6">
    <w:abstractNumId w:val="15"/>
  </w:num>
  <w:num w:numId="7">
    <w:abstractNumId w:val="19"/>
  </w:num>
  <w:num w:numId="8">
    <w:abstractNumId w:val="0"/>
    <w:lvlOverride w:ilvl="0">
      <w:lvl w:ilvl="0">
        <w:start w:val="1"/>
        <w:numFmt w:val="decimal"/>
        <w:pStyle w:val="Heading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9">
    <w:abstractNumId w:val="1"/>
    <w:lvlOverride w:ilvl="0">
      <w:startOverride w:val="2"/>
      <w:lvl w:ilvl="0">
        <w:start w:val="2"/>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0">
    <w:abstractNumId w:val="2"/>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abstractNumId w:val="3"/>
    <w:lvlOverride w:ilvl="0">
      <w:startOverride w:val="3"/>
      <w:lvl w:ilvl="0">
        <w:start w:val="3"/>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2">
    <w:abstractNumId w:val="4"/>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3">
    <w:abstractNumId w:val="5"/>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4">
    <w:abstractNumId w:val="6"/>
    <w:lvlOverride w:ilvl="0">
      <w:startOverride w:val="1"/>
      <w:lvl w:ilvl="0">
        <w:start w:val="1"/>
        <w:numFmt w:val="lowerRoman"/>
        <w:lvlText w:val="(%1)"/>
        <w:lvlJc w:val="left"/>
        <w:rPr>
          <w:rFonts w:cs="Times New Roman"/>
        </w:rPr>
      </w:lvl>
    </w:lvlOverride>
    <w:lvlOverride w:ilvl="1">
      <w:startOverride w:val="1"/>
      <w:lvl w:ilvl="1">
        <w:start w:val="1"/>
        <w:numFmt w:val="lowerRoman"/>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lowerRoman"/>
        <w:lvlText w:val="(%4)"/>
        <w:lvlJc w:val="left"/>
        <w:rPr>
          <w:rFonts w:cs="Times New Roman"/>
        </w:rPr>
      </w:lvl>
    </w:lvlOverride>
    <w:lvlOverride w:ilvl="4">
      <w:startOverride w:val="1"/>
      <w:lvl w:ilvl="4">
        <w:start w:val="1"/>
        <w:numFmt w:val="lowerRoman"/>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lowerRoman"/>
        <w:lvlText w:val="(%7)"/>
        <w:lvlJc w:val="left"/>
        <w:rPr>
          <w:rFonts w:cs="Times New Roman"/>
        </w:rPr>
      </w:lvl>
    </w:lvlOverride>
    <w:lvlOverride w:ilvl="7">
      <w:startOverride w:val="1"/>
      <w:lvl w:ilvl="7">
        <w:start w:val="1"/>
        <w:numFmt w:val="lowerRoman"/>
        <w:lvlText w:val="(%8)"/>
        <w:lvlJc w:val="left"/>
        <w:rPr>
          <w:rFonts w:cs="Times New Roman"/>
        </w:rPr>
      </w:lvl>
    </w:lvlOverride>
  </w:num>
  <w:num w:numId="15">
    <w:abstractNumId w:val="7"/>
    <w:lvlOverride w:ilvl="0">
      <w:startOverride w:val="10"/>
      <w:lvl w:ilvl="0">
        <w:start w:val="10"/>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abstractNumId w:val="11"/>
  </w:num>
  <w:num w:numId="33">
    <w:abstractNumId w:val="20"/>
  </w:num>
  <w:num w:numId="34">
    <w:abstractNumId w:val="18"/>
  </w:num>
  <w:num w:numId="35">
    <w:abstractNumId w:val="16"/>
  </w:num>
  <w:num w:numId="36">
    <w:abstractNumId w:val="9"/>
  </w:num>
  <w:num w:numId="37">
    <w:abstractNumId w:val="22"/>
  </w:num>
  <w:num w:numId="38">
    <w:abstractNumId w:val="10"/>
  </w:num>
  <w:num w:numId="39">
    <w:abstractNumId w:val="24"/>
  </w:num>
  <w:num w:numId="40">
    <w:abstractNumId w:val="14"/>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F170BD"/>
    <w:rsid w:val="00000FDD"/>
    <w:rsid w:val="000017CE"/>
    <w:rsid w:val="00002327"/>
    <w:rsid w:val="000045D2"/>
    <w:rsid w:val="00005FA3"/>
    <w:rsid w:val="00006914"/>
    <w:rsid w:val="0001679C"/>
    <w:rsid w:val="00017817"/>
    <w:rsid w:val="000257FE"/>
    <w:rsid w:val="00032BE1"/>
    <w:rsid w:val="00032F01"/>
    <w:rsid w:val="00047561"/>
    <w:rsid w:val="00050D8A"/>
    <w:rsid w:val="00051CF1"/>
    <w:rsid w:val="00051D5D"/>
    <w:rsid w:val="00055797"/>
    <w:rsid w:val="0006730E"/>
    <w:rsid w:val="00070FE7"/>
    <w:rsid w:val="0007371B"/>
    <w:rsid w:val="00074CE7"/>
    <w:rsid w:val="00076F02"/>
    <w:rsid w:val="00081D90"/>
    <w:rsid w:val="00090846"/>
    <w:rsid w:val="00090DE0"/>
    <w:rsid w:val="000931B8"/>
    <w:rsid w:val="000945EC"/>
    <w:rsid w:val="00094AC0"/>
    <w:rsid w:val="00097DB5"/>
    <w:rsid w:val="000A26F5"/>
    <w:rsid w:val="000A6DA5"/>
    <w:rsid w:val="000A7C7A"/>
    <w:rsid w:val="000A7E23"/>
    <w:rsid w:val="000B061E"/>
    <w:rsid w:val="000B41CE"/>
    <w:rsid w:val="000C08D9"/>
    <w:rsid w:val="000C5225"/>
    <w:rsid w:val="000C5A6C"/>
    <w:rsid w:val="000C5E57"/>
    <w:rsid w:val="000D454D"/>
    <w:rsid w:val="000E2421"/>
    <w:rsid w:val="000E6C4A"/>
    <w:rsid w:val="000F1FBA"/>
    <w:rsid w:val="000F3D65"/>
    <w:rsid w:val="000F3F72"/>
    <w:rsid w:val="00100219"/>
    <w:rsid w:val="001079F7"/>
    <w:rsid w:val="0011032D"/>
    <w:rsid w:val="001115EE"/>
    <w:rsid w:val="001171C2"/>
    <w:rsid w:val="00127027"/>
    <w:rsid w:val="00130D03"/>
    <w:rsid w:val="00131D9F"/>
    <w:rsid w:val="00137FF5"/>
    <w:rsid w:val="00142B7A"/>
    <w:rsid w:val="00145056"/>
    <w:rsid w:val="00151B1D"/>
    <w:rsid w:val="0016442C"/>
    <w:rsid w:val="0016625E"/>
    <w:rsid w:val="0017184A"/>
    <w:rsid w:val="001719B7"/>
    <w:rsid w:val="001800C2"/>
    <w:rsid w:val="001924DB"/>
    <w:rsid w:val="00192560"/>
    <w:rsid w:val="00194073"/>
    <w:rsid w:val="001946BB"/>
    <w:rsid w:val="00196487"/>
    <w:rsid w:val="00197666"/>
    <w:rsid w:val="00197F5B"/>
    <w:rsid w:val="001A5DC4"/>
    <w:rsid w:val="001A65BD"/>
    <w:rsid w:val="001A728B"/>
    <w:rsid w:val="001B259B"/>
    <w:rsid w:val="001B46D6"/>
    <w:rsid w:val="001B687A"/>
    <w:rsid w:val="001B7D85"/>
    <w:rsid w:val="001C63D8"/>
    <w:rsid w:val="001C668D"/>
    <w:rsid w:val="001E00EE"/>
    <w:rsid w:val="001E2EF7"/>
    <w:rsid w:val="001E4779"/>
    <w:rsid w:val="001F1E4E"/>
    <w:rsid w:val="001F3177"/>
    <w:rsid w:val="00203FE6"/>
    <w:rsid w:val="00204389"/>
    <w:rsid w:val="00213E26"/>
    <w:rsid w:val="00217593"/>
    <w:rsid w:val="00222DA0"/>
    <w:rsid w:val="002248A4"/>
    <w:rsid w:val="00226D04"/>
    <w:rsid w:val="00230CF4"/>
    <w:rsid w:val="00230F20"/>
    <w:rsid w:val="00233E91"/>
    <w:rsid w:val="002358ED"/>
    <w:rsid w:val="00236EF5"/>
    <w:rsid w:val="002436F5"/>
    <w:rsid w:val="00251129"/>
    <w:rsid w:val="00282519"/>
    <w:rsid w:val="00282AD7"/>
    <w:rsid w:val="00286B53"/>
    <w:rsid w:val="00287207"/>
    <w:rsid w:val="00287734"/>
    <w:rsid w:val="00291C43"/>
    <w:rsid w:val="00294221"/>
    <w:rsid w:val="00296CB0"/>
    <w:rsid w:val="002A3101"/>
    <w:rsid w:val="002A74EA"/>
    <w:rsid w:val="002A78EE"/>
    <w:rsid w:val="002B5708"/>
    <w:rsid w:val="002C197C"/>
    <w:rsid w:val="002C1E82"/>
    <w:rsid w:val="002C46A4"/>
    <w:rsid w:val="002E0DF4"/>
    <w:rsid w:val="002F468E"/>
    <w:rsid w:val="002F58EF"/>
    <w:rsid w:val="002F5F33"/>
    <w:rsid w:val="00301BE6"/>
    <w:rsid w:val="00302612"/>
    <w:rsid w:val="00303379"/>
    <w:rsid w:val="00310A95"/>
    <w:rsid w:val="00312696"/>
    <w:rsid w:val="00312CE9"/>
    <w:rsid w:val="00313EBB"/>
    <w:rsid w:val="0031536C"/>
    <w:rsid w:val="0032199B"/>
    <w:rsid w:val="003232FC"/>
    <w:rsid w:val="003235C9"/>
    <w:rsid w:val="00330AD3"/>
    <w:rsid w:val="00341874"/>
    <w:rsid w:val="00342AB2"/>
    <w:rsid w:val="0034400A"/>
    <w:rsid w:val="0034701F"/>
    <w:rsid w:val="00354507"/>
    <w:rsid w:val="0035477D"/>
    <w:rsid w:val="003565F4"/>
    <w:rsid w:val="00363E96"/>
    <w:rsid w:val="0036563A"/>
    <w:rsid w:val="00365FBE"/>
    <w:rsid w:val="00367C5B"/>
    <w:rsid w:val="00374208"/>
    <w:rsid w:val="00374B93"/>
    <w:rsid w:val="00377CF5"/>
    <w:rsid w:val="00390DC7"/>
    <w:rsid w:val="003972B7"/>
    <w:rsid w:val="003A1329"/>
    <w:rsid w:val="003A1E0F"/>
    <w:rsid w:val="003A4036"/>
    <w:rsid w:val="003C15B3"/>
    <w:rsid w:val="003C3EB8"/>
    <w:rsid w:val="003D51CC"/>
    <w:rsid w:val="003F1A46"/>
    <w:rsid w:val="003F6668"/>
    <w:rsid w:val="003F790E"/>
    <w:rsid w:val="00415515"/>
    <w:rsid w:val="00415D8C"/>
    <w:rsid w:val="00417036"/>
    <w:rsid w:val="004201D5"/>
    <w:rsid w:val="00434AF0"/>
    <w:rsid w:val="0043568E"/>
    <w:rsid w:val="00435957"/>
    <w:rsid w:val="00435A1A"/>
    <w:rsid w:val="00453E8B"/>
    <w:rsid w:val="004626B0"/>
    <w:rsid w:val="004652DD"/>
    <w:rsid w:val="0046588E"/>
    <w:rsid w:val="00470182"/>
    <w:rsid w:val="00470C77"/>
    <w:rsid w:val="00476031"/>
    <w:rsid w:val="004761EF"/>
    <w:rsid w:val="004803FE"/>
    <w:rsid w:val="004820E4"/>
    <w:rsid w:val="004843DA"/>
    <w:rsid w:val="00494844"/>
    <w:rsid w:val="00494E8A"/>
    <w:rsid w:val="0049519A"/>
    <w:rsid w:val="004A1835"/>
    <w:rsid w:val="004B7E49"/>
    <w:rsid w:val="004C0D51"/>
    <w:rsid w:val="004C5D24"/>
    <w:rsid w:val="004D3B08"/>
    <w:rsid w:val="004E7147"/>
    <w:rsid w:val="004F011A"/>
    <w:rsid w:val="004F11D7"/>
    <w:rsid w:val="004F4B78"/>
    <w:rsid w:val="004F5911"/>
    <w:rsid w:val="004F6D00"/>
    <w:rsid w:val="005034FC"/>
    <w:rsid w:val="005117EC"/>
    <w:rsid w:val="00517A04"/>
    <w:rsid w:val="00523B5A"/>
    <w:rsid w:val="00526A6D"/>
    <w:rsid w:val="005336ED"/>
    <w:rsid w:val="005404C9"/>
    <w:rsid w:val="00542407"/>
    <w:rsid w:val="00542459"/>
    <w:rsid w:val="005442EA"/>
    <w:rsid w:val="00545CB7"/>
    <w:rsid w:val="00550E72"/>
    <w:rsid w:val="00557F43"/>
    <w:rsid w:val="00563808"/>
    <w:rsid w:val="00571A77"/>
    <w:rsid w:val="00575C6E"/>
    <w:rsid w:val="00580F77"/>
    <w:rsid w:val="00584F2D"/>
    <w:rsid w:val="005863A6"/>
    <w:rsid w:val="005921E3"/>
    <w:rsid w:val="00596BE1"/>
    <w:rsid w:val="005A0CFF"/>
    <w:rsid w:val="005A1699"/>
    <w:rsid w:val="005A3444"/>
    <w:rsid w:val="005B2875"/>
    <w:rsid w:val="005B3B3C"/>
    <w:rsid w:val="005B497E"/>
    <w:rsid w:val="005B75A6"/>
    <w:rsid w:val="005D0563"/>
    <w:rsid w:val="005D05C8"/>
    <w:rsid w:val="005D1445"/>
    <w:rsid w:val="005D2371"/>
    <w:rsid w:val="005D3813"/>
    <w:rsid w:val="005D66B2"/>
    <w:rsid w:val="005E3C8F"/>
    <w:rsid w:val="005E511F"/>
    <w:rsid w:val="005F51F4"/>
    <w:rsid w:val="006024C9"/>
    <w:rsid w:val="00604187"/>
    <w:rsid w:val="00604E57"/>
    <w:rsid w:val="0061119A"/>
    <w:rsid w:val="00613B1A"/>
    <w:rsid w:val="00617CC5"/>
    <w:rsid w:val="0062690C"/>
    <w:rsid w:val="006303EC"/>
    <w:rsid w:val="00630B38"/>
    <w:rsid w:val="00633E82"/>
    <w:rsid w:val="006414D3"/>
    <w:rsid w:val="00642089"/>
    <w:rsid w:val="00651F02"/>
    <w:rsid w:val="0066701D"/>
    <w:rsid w:val="00673763"/>
    <w:rsid w:val="006738FA"/>
    <w:rsid w:val="006768F2"/>
    <w:rsid w:val="0068652E"/>
    <w:rsid w:val="00692ABD"/>
    <w:rsid w:val="00692C26"/>
    <w:rsid w:val="0069695C"/>
    <w:rsid w:val="006B2866"/>
    <w:rsid w:val="006B6FF2"/>
    <w:rsid w:val="006C0517"/>
    <w:rsid w:val="006C55BF"/>
    <w:rsid w:val="006D0F1A"/>
    <w:rsid w:val="006D1590"/>
    <w:rsid w:val="006D3664"/>
    <w:rsid w:val="006D71CC"/>
    <w:rsid w:val="006E190F"/>
    <w:rsid w:val="006E4C00"/>
    <w:rsid w:val="006E76B0"/>
    <w:rsid w:val="006F1AD5"/>
    <w:rsid w:val="007009E5"/>
    <w:rsid w:val="00704316"/>
    <w:rsid w:val="00704A63"/>
    <w:rsid w:val="00713E76"/>
    <w:rsid w:val="00716A02"/>
    <w:rsid w:val="00717833"/>
    <w:rsid w:val="007201E0"/>
    <w:rsid w:val="00730513"/>
    <w:rsid w:val="00735260"/>
    <w:rsid w:val="0074144B"/>
    <w:rsid w:val="007522F4"/>
    <w:rsid w:val="00752963"/>
    <w:rsid w:val="00753DBB"/>
    <w:rsid w:val="00754914"/>
    <w:rsid w:val="00761551"/>
    <w:rsid w:val="00761830"/>
    <w:rsid w:val="00761F1D"/>
    <w:rsid w:val="0076245D"/>
    <w:rsid w:val="00764F6E"/>
    <w:rsid w:val="00765DDF"/>
    <w:rsid w:val="0077013F"/>
    <w:rsid w:val="00770A6A"/>
    <w:rsid w:val="00774373"/>
    <w:rsid w:val="0078123B"/>
    <w:rsid w:val="00782723"/>
    <w:rsid w:val="00784E87"/>
    <w:rsid w:val="00791170"/>
    <w:rsid w:val="007A33B2"/>
    <w:rsid w:val="007A38F6"/>
    <w:rsid w:val="007A3BEB"/>
    <w:rsid w:val="007B3E9C"/>
    <w:rsid w:val="007B7CD9"/>
    <w:rsid w:val="007C1D4E"/>
    <w:rsid w:val="007C7381"/>
    <w:rsid w:val="007D1C1A"/>
    <w:rsid w:val="007D26C0"/>
    <w:rsid w:val="007D5C70"/>
    <w:rsid w:val="007E176D"/>
    <w:rsid w:val="007E223E"/>
    <w:rsid w:val="007E5CA9"/>
    <w:rsid w:val="007F0F81"/>
    <w:rsid w:val="00801136"/>
    <w:rsid w:val="0080383B"/>
    <w:rsid w:val="0081243D"/>
    <w:rsid w:val="00812A5F"/>
    <w:rsid w:val="008170BC"/>
    <w:rsid w:val="0082003E"/>
    <w:rsid w:val="008265E0"/>
    <w:rsid w:val="00827EBE"/>
    <w:rsid w:val="00832007"/>
    <w:rsid w:val="0083208E"/>
    <w:rsid w:val="00843D6E"/>
    <w:rsid w:val="008506FB"/>
    <w:rsid w:val="0085396E"/>
    <w:rsid w:val="008544D9"/>
    <w:rsid w:val="00855FD8"/>
    <w:rsid w:val="00860149"/>
    <w:rsid w:val="00860E39"/>
    <w:rsid w:val="00864EA2"/>
    <w:rsid w:val="008752BE"/>
    <w:rsid w:val="00877DE9"/>
    <w:rsid w:val="00881874"/>
    <w:rsid w:val="00883188"/>
    <w:rsid w:val="00885F48"/>
    <w:rsid w:val="00890F3C"/>
    <w:rsid w:val="008940E4"/>
    <w:rsid w:val="008959D3"/>
    <w:rsid w:val="00896824"/>
    <w:rsid w:val="008974A7"/>
    <w:rsid w:val="00897924"/>
    <w:rsid w:val="008A064A"/>
    <w:rsid w:val="008B1DE4"/>
    <w:rsid w:val="008B2DE7"/>
    <w:rsid w:val="008B37D0"/>
    <w:rsid w:val="008B3C67"/>
    <w:rsid w:val="008B4A16"/>
    <w:rsid w:val="008B5549"/>
    <w:rsid w:val="008B5CBF"/>
    <w:rsid w:val="008C26CA"/>
    <w:rsid w:val="008C6DB2"/>
    <w:rsid w:val="008C70E7"/>
    <w:rsid w:val="008D0A3A"/>
    <w:rsid w:val="008D0D13"/>
    <w:rsid w:val="008D10A2"/>
    <w:rsid w:val="008D14FA"/>
    <w:rsid w:val="008D15FB"/>
    <w:rsid w:val="008D4A71"/>
    <w:rsid w:val="008E0BBA"/>
    <w:rsid w:val="008E3219"/>
    <w:rsid w:val="008E3254"/>
    <w:rsid w:val="008E34AE"/>
    <w:rsid w:val="008E60EA"/>
    <w:rsid w:val="008F1208"/>
    <w:rsid w:val="008F17A0"/>
    <w:rsid w:val="008F3769"/>
    <w:rsid w:val="008F7D10"/>
    <w:rsid w:val="0090418A"/>
    <w:rsid w:val="00904A8C"/>
    <w:rsid w:val="009105AC"/>
    <w:rsid w:val="009118E0"/>
    <w:rsid w:val="0091466D"/>
    <w:rsid w:val="00924012"/>
    <w:rsid w:val="009252F6"/>
    <w:rsid w:val="00925709"/>
    <w:rsid w:val="009273FF"/>
    <w:rsid w:val="00927C65"/>
    <w:rsid w:val="00931841"/>
    <w:rsid w:val="00932500"/>
    <w:rsid w:val="00933229"/>
    <w:rsid w:val="00940610"/>
    <w:rsid w:val="0094702B"/>
    <w:rsid w:val="00950058"/>
    <w:rsid w:val="00952C6E"/>
    <w:rsid w:val="009531DD"/>
    <w:rsid w:val="0095362D"/>
    <w:rsid w:val="00955D47"/>
    <w:rsid w:val="0096152E"/>
    <w:rsid w:val="009645F1"/>
    <w:rsid w:val="009735C2"/>
    <w:rsid w:val="00976A92"/>
    <w:rsid w:val="009774B1"/>
    <w:rsid w:val="00983A13"/>
    <w:rsid w:val="00986FAA"/>
    <w:rsid w:val="00991093"/>
    <w:rsid w:val="00991638"/>
    <w:rsid w:val="0099258E"/>
    <w:rsid w:val="00993377"/>
    <w:rsid w:val="00993AED"/>
    <w:rsid w:val="009966C9"/>
    <w:rsid w:val="009A0F0E"/>
    <w:rsid w:val="009A648D"/>
    <w:rsid w:val="009B0199"/>
    <w:rsid w:val="009B152E"/>
    <w:rsid w:val="009B290F"/>
    <w:rsid w:val="009B3AAD"/>
    <w:rsid w:val="009B4D30"/>
    <w:rsid w:val="009B633B"/>
    <w:rsid w:val="009B7489"/>
    <w:rsid w:val="009B7CD0"/>
    <w:rsid w:val="009C500B"/>
    <w:rsid w:val="009D401E"/>
    <w:rsid w:val="009D7CAA"/>
    <w:rsid w:val="009E2712"/>
    <w:rsid w:val="00A00C8F"/>
    <w:rsid w:val="00A065E4"/>
    <w:rsid w:val="00A11AC2"/>
    <w:rsid w:val="00A160FC"/>
    <w:rsid w:val="00A2200D"/>
    <w:rsid w:val="00A24400"/>
    <w:rsid w:val="00A25A59"/>
    <w:rsid w:val="00A309B5"/>
    <w:rsid w:val="00A314FA"/>
    <w:rsid w:val="00A31DDE"/>
    <w:rsid w:val="00A33C0F"/>
    <w:rsid w:val="00A3434C"/>
    <w:rsid w:val="00A36EC5"/>
    <w:rsid w:val="00A37B0A"/>
    <w:rsid w:val="00A4785B"/>
    <w:rsid w:val="00A5214B"/>
    <w:rsid w:val="00A54B3B"/>
    <w:rsid w:val="00A56E0B"/>
    <w:rsid w:val="00A70438"/>
    <w:rsid w:val="00A71C11"/>
    <w:rsid w:val="00A74A17"/>
    <w:rsid w:val="00A74F49"/>
    <w:rsid w:val="00A811EE"/>
    <w:rsid w:val="00A856CC"/>
    <w:rsid w:val="00A90B88"/>
    <w:rsid w:val="00A9239F"/>
    <w:rsid w:val="00A94175"/>
    <w:rsid w:val="00A947D1"/>
    <w:rsid w:val="00AA1771"/>
    <w:rsid w:val="00AA216F"/>
    <w:rsid w:val="00AA399B"/>
    <w:rsid w:val="00AB108C"/>
    <w:rsid w:val="00AB22D8"/>
    <w:rsid w:val="00AB470A"/>
    <w:rsid w:val="00AB56BE"/>
    <w:rsid w:val="00AB6E3B"/>
    <w:rsid w:val="00AD2FD8"/>
    <w:rsid w:val="00AE47F1"/>
    <w:rsid w:val="00AE76DE"/>
    <w:rsid w:val="00AE76F7"/>
    <w:rsid w:val="00AE7A6B"/>
    <w:rsid w:val="00AF6635"/>
    <w:rsid w:val="00AF7C7E"/>
    <w:rsid w:val="00B04B7C"/>
    <w:rsid w:val="00B0598B"/>
    <w:rsid w:val="00B070CA"/>
    <w:rsid w:val="00B075FD"/>
    <w:rsid w:val="00B335F1"/>
    <w:rsid w:val="00B33F0C"/>
    <w:rsid w:val="00B33FE7"/>
    <w:rsid w:val="00B3564F"/>
    <w:rsid w:val="00B52B46"/>
    <w:rsid w:val="00B653FF"/>
    <w:rsid w:val="00B7174A"/>
    <w:rsid w:val="00B71E4D"/>
    <w:rsid w:val="00B727EE"/>
    <w:rsid w:val="00B72ECA"/>
    <w:rsid w:val="00B83441"/>
    <w:rsid w:val="00B90A48"/>
    <w:rsid w:val="00B93B4B"/>
    <w:rsid w:val="00B94909"/>
    <w:rsid w:val="00B950CA"/>
    <w:rsid w:val="00B956CC"/>
    <w:rsid w:val="00B959B4"/>
    <w:rsid w:val="00B97A2B"/>
    <w:rsid w:val="00BA1219"/>
    <w:rsid w:val="00BA159D"/>
    <w:rsid w:val="00BA237E"/>
    <w:rsid w:val="00BA27B1"/>
    <w:rsid w:val="00BA5BBA"/>
    <w:rsid w:val="00BB2522"/>
    <w:rsid w:val="00BB61B3"/>
    <w:rsid w:val="00BC0142"/>
    <w:rsid w:val="00BC5587"/>
    <w:rsid w:val="00BD0DD5"/>
    <w:rsid w:val="00BD23C8"/>
    <w:rsid w:val="00BD725C"/>
    <w:rsid w:val="00BD7318"/>
    <w:rsid w:val="00BE0D62"/>
    <w:rsid w:val="00BE0F99"/>
    <w:rsid w:val="00BE1B05"/>
    <w:rsid w:val="00BE3CFC"/>
    <w:rsid w:val="00BE4153"/>
    <w:rsid w:val="00BF03D9"/>
    <w:rsid w:val="00BF4A57"/>
    <w:rsid w:val="00BF5874"/>
    <w:rsid w:val="00C04BBD"/>
    <w:rsid w:val="00C06367"/>
    <w:rsid w:val="00C133CB"/>
    <w:rsid w:val="00C16E92"/>
    <w:rsid w:val="00C21A59"/>
    <w:rsid w:val="00C2247B"/>
    <w:rsid w:val="00C22AA0"/>
    <w:rsid w:val="00C2389A"/>
    <w:rsid w:val="00C31E4A"/>
    <w:rsid w:val="00C3377C"/>
    <w:rsid w:val="00C3438F"/>
    <w:rsid w:val="00C41628"/>
    <w:rsid w:val="00C4245A"/>
    <w:rsid w:val="00C44E53"/>
    <w:rsid w:val="00C468C9"/>
    <w:rsid w:val="00C50736"/>
    <w:rsid w:val="00C561D7"/>
    <w:rsid w:val="00C608DA"/>
    <w:rsid w:val="00C6375D"/>
    <w:rsid w:val="00C64615"/>
    <w:rsid w:val="00C66473"/>
    <w:rsid w:val="00C71AD4"/>
    <w:rsid w:val="00C722B9"/>
    <w:rsid w:val="00C72B50"/>
    <w:rsid w:val="00C80124"/>
    <w:rsid w:val="00C8272A"/>
    <w:rsid w:val="00C86624"/>
    <w:rsid w:val="00C9236C"/>
    <w:rsid w:val="00C9734D"/>
    <w:rsid w:val="00C979F1"/>
    <w:rsid w:val="00CA156C"/>
    <w:rsid w:val="00CA16F1"/>
    <w:rsid w:val="00CA30AB"/>
    <w:rsid w:val="00CB4219"/>
    <w:rsid w:val="00CB74E1"/>
    <w:rsid w:val="00CB77BB"/>
    <w:rsid w:val="00CB7DB9"/>
    <w:rsid w:val="00CC2CE9"/>
    <w:rsid w:val="00CC3971"/>
    <w:rsid w:val="00CC408A"/>
    <w:rsid w:val="00CC6E16"/>
    <w:rsid w:val="00CD0A09"/>
    <w:rsid w:val="00CD1F6D"/>
    <w:rsid w:val="00CD701F"/>
    <w:rsid w:val="00CE1F99"/>
    <w:rsid w:val="00CE2B6F"/>
    <w:rsid w:val="00CE434C"/>
    <w:rsid w:val="00CE60FA"/>
    <w:rsid w:val="00CF1D47"/>
    <w:rsid w:val="00D07736"/>
    <w:rsid w:val="00D103ED"/>
    <w:rsid w:val="00D10B65"/>
    <w:rsid w:val="00D156FA"/>
    <w:rsid w:val="00D16744"/>
    <w:rsid w:val="00D2392F"/>
    <w:rsid w:val="00D23D83"/>
    <w:rsid w:val="00D2759D"/>
    <w:rsid w:val="00D30364"/>
    <w:rsid w:val="00D31476"/>
    <w:rsid w:val="00D31835"/>
    <w:rsid w:val="00D32491"/>
    <w:rsid w:val="00D36A7C"/>
    <w:rsid w:val="00D440FA"/>
    <w:rsid w:val="00D522D9"/>
    <w:rsid w:val="00D527F7"/>
    <w:rsid w:val="00D62A0F"/>
    <w:rsid w:val="00D66B9E"/>
    <w:rsid w:val="00D744D6"/>
    <w:rsid w:val="00D75BD3"/>
    <w:rsid w:val="00D83C7C"/>
    <w:rsid w:val="00D9102D"/>
    <w:rsid w:val="00D9284E"/>
    <w:rsid w:val="00D93947"/>
    <w:rsid w:val="00DA22BB"/>
    <w:rsid w:val="00DA51EF"/>
    <w:rsid w:val="00DB3EB6"/>
    <w:rsid w:val="00DB44C1"/>
    <w:rsid w:val="00DC0BD3"/>
    <w:rsid w:val="00DC55A6"/>
    <w:rsid w:val="00DC6BF3"/>
    <w:rsid w:val="00DC7D73"/>
    <w:rsid w:val="00DD7EB5"/>
    <w:rsid w:val="00DE1B98"/>
    <w:rsid w:val="00DE2E3C"/>
    <w:rsid w:val="00DE3F06"/>
    <w:rsid w:val="00DE45E1"/>
    <w:rsid w:val="00DE5C02"/>
    <w:rsid w:val="00DE5E1C"/>
    <w:rsid w:val="00DF383B"/>
    <w:rsid w:val="00DF4407"/>
    <w:rsid w:val="00DF6DC3"/>
    <w:rsid w:val="00E003B1"/>
    <w:rsid w:val="00E011FC"/>
    <w:rsid w:val="00E03629"/>
    <w:rsid w:val="00E06AE4"/>
    <w:rsid w:val="00E06D7C"/>
    <w:rsid w:val="00E156DF"/>
    <w:rsid w:val="00E15DBC"/>
    <w:rsid w:val="00E20B8C"/>
    <w:rsid w:val="00E26825"/>
    <w:rsid w:val="00E41932"/>
    <w:rsid w:val="00E46577"/>
    <w:rsid w:val="00E52E9E"/>
    <w:rsid w:val="00E60930"/>
    <w:rsid w:val="00E60AE4"/>
    <w:rsid w:val="00E60F50"/>
    <w:rsid w:val="00E61A9A"/>
    <w:rsid w:val="00E628FF"/>
    <w:rsid w:val="00E711FE"/>
    <w:rsid w:val="00E72E3B"/>
    <w:rsid w:val="00E82FC4"/>
    <w:rsid w:val="00E8631C"/>
    <w:rsid w:val="00E9034C"/>
    <w:rsid w:val="00E909A5"/>
    <w:rsid w:val="00E90ABA"/>
    <w:rsid w:val="00E91523"/>
    <w:rsid w:val="00E9277D"/>
    <w:rsid w:val="00E9519A"/>
    <w:rsid w:val="00E96B1B"/>
    <w:rsid w:val="00E9761F"/>
    <w:rsid w:val="00EA15E5"/>
    <w:rsid w:val="00EA32B3"/>
    <w:rsid w:val="00EA435B"/>
    <w:rsid w:val="00EB0D22"/>
    <w:rsid w:val="00EB32DB"/>
    <w:rsid w:val="00EB4CF4"/>
    <w:rsid w:val="00EC0759"/>
    <w:rsid w:val="00EC2AD5"/>
    <w:rsid w:val="00ED0077"/>
    <w:rsid w:val="00ED0C3D"/>
    <w:rsid w:val="00EF02DE"/>
    <w:rsid w:val="00EF07B2"/>
    <w:rsid w:val="00EF2D44"/>
    <w:rsid w:val="00EF4046"/>
    <w:rsid w:val="00F00E92"/>
    <w:rsid w:val="00F024BF"/>
    <w:rsid w:val="00F0486C"/>
    <w:rsid w:val="00F15AFD"/>
    <w:rsid w:val="00F16ABA"/>
    <w:rsid w:val="00F170BD"/>
    <w:rsid w:val="00F17231"/>
    <w:rsid w:val="00F21482"/>
    <w:rsid w:val="00F3154A"/>
    <w:rsid w:val="00F32C67"/>
    <w:rsid w:val="00F41A66"/>
    <w:rsid w:val="00F42D73"/>
    <w:rsid w:val="00F44F08"/>
    <w:rsid w:val="00F45B14"/>
    <w:rsid w:val="00F45FEA"/>
    <w:rsid w:val="00F477F5"/>
    <w:rsid w:val="00F52ECB"/>
    <w:rsid w:val="00F56EEB"/>
    <w:rsid w:val="00F571E7"/>
    <w:rsid w:val="00F6372C"/>
    <w:rsid w:val="00F75127"/>
    <w:rsid w:val="00F83B45"/>
    <w:rsid w:val="00F85FD3"/>
    <w:rsid w:val="00FA0509"/>
    <w:rsid w:val="00FA0B42"/>
    <w:rsid w:val="00FA0F6A"/>
    <w:rsid w:val="00FA2A64"/>
    <w:rsid w:val="00FA3786"/>
    <w:rsid w:val="00FA785B"/>
    <w:rsid w:val="00FB270C"/>
    <w:rsid w:val="00FB2DCE"/>
    <w:rsid w:val="00FB4243"/>
    <w:rsid w:val="00FB5220"/>
    <w:rsid w:val="00FB5B23"/>
    <w:rsid w:val="00FB6260"/>
    <w:rsid w:val="00FB69AB"/>
    <w:rsid w:val="00FC4A9A"/>
    <w:rsid w:val="00FC6019"/>
    <w:rsid w:val="00FC64F6"/>
    <w:rsid w:val="00FD19A3"/>
    <w:rsid w:val="00FD4B40"/>
    <w:rsid w:val="00FE5217"/>
    <w:rsid w:val="00FE7594"/>
    <w:rsid w:val="00FF2591"/>
    <w:rsid w:val="00FF4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74"/>
    <w:rPr>
      <w:sz w:val="24"/>
      <w:szCs w:val="24"/>
    </w:rPr>
  </w:style>
  <w:style w:type="paragraph" w:styleId="Heading1">
    <w:name w:val="heading 1"/>
    <w:basedOn w:val="Level1"/>
    <w:next w:val="Normal"/>
    <w:link w:val="Heading1Char"/>
    <w:qFormat/>
    <w:rsid w:val="00233E91"/>
    <w:pPr>
      <w:keepNext/>
      <w:keepLines/>
      <w:widowControl w:val="0"/>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720"/>
      <w:outlineLvl w:val="0"/>
    </w:pPr>
    <w:rPr>
      <w:b/>
      <w:bCs/>
    </w:rPr>
  </w:style>
  <w:style w:type="paragraph" w:styleId="Heading2">
    <w:name w:val="heading 2"/>
    <w:basedOn w:val="Level1"/>
    <w:next w:val="Normal"/>
    <w:link w:val="Heading2Char"/>
    <w:qFormat/>
    <w:rsid w:val="00233E91"/>
    <w:pPr>
      <w:keepNext/>
      <w:keepLines/>
      <w:widowControl w:val="0"/>
      <w:ind w:hanging="720"/>
      <w:outlineLvl w:val="1"/>
    </w:pPr>
    <w:rPr>
      <w:i/>
      <w:iCs/>
    </w:rPr>
  </w:style>
  <w:style w:type="paragraph" w:styleId="Heading3">
    <w:name w:val="heading 3"/>
    <w:basedOn w:val="Normal"/>
    <w:next w:val="Normal"/>
    <w:link w:val="Heading3Char"/>
    <w:qFormat/>
    <w:rsid w:val="00233E91"/>
    <w:pPr>
      <w:keepNext/>
      <w:keepLines/>
      <w:widowControl w:val="0"/>
      <w:tabs>
        <w:tab w:val="left" w:pos="0"/>
      </w:tabs>
      <w:autoSpaceDE w:val="0"/>
      <w:autoSpaceDN w:val="0"/>
      <w:adjustRightInd w:val="0"/>
      <w:spacing w:before="120"/>
      <w:ind w:firstLine="720"/>
      <w:outlineLvl w:val="2"/>
    </w:pPr>
    <w:rPr>
      <w:i/>
      <w:iCs/>
      <w:color w:val="000000"/>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233E91"/>
    <w:rPr>
      <w:b/>
      <w:bCs/>
      <w:sz w:val="24"/>
      <w:szCs w:val="24"/>
    </w:rPr>
  </w:style>
  <w:style w:type="character" w:customStyle="1" w:styleId="Heading2Char">
    <w:name w:val="Heading 2 Char"/>
    <w:basedOn w:val="DefaultParagraphFont"/>
    <w:link w:val="Heading2"/>
    <w:rsid w:val="00233E91"/>
    <w:rPr>
      <w:i/>
      <w:iCs/>
      <w:sz w:val="24"/>
      <w:szCs w:val="24"/>
    </w:rPr>
  </w:style>
  <w:style w:type="character" w:customStyle="1" w:styleId="Heading3Char">
    <w:name w:val="Heading 3 Char"/>
    <w:basedOn w:val="DefaultParagraphFont"/>
    <w:link w:val="Heading3"/>
    <w:rsid w:val="00233E91"/>
    <w:rPr>
      <w:i/>
      <w:iCs/>
      <w:color w:val="000000"/>
      <w:sz w:val="24"/>
      <w:szCs w:val="24"/>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rsid w:val="00D62A0F"/>
    <w:pPr>
      <w:tabs>
        <w:tab w:val="center" w:pos="4320"/>
        <w:tab w:val="right" w:pos="8640"/>
      </w:tabs>
    </w:pPr>
  </w:style>
  <w:style w:type="character" w:customStyle="1" w:styleId="FooterChar">
    <w:name w:val="Footer Char"/>
    <w:basedOn w:val="DefaultParagraphFont"/>
    <w:link w:val="Footer"/>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qFormat/>
    <w:rsid w:val="0017184A"/>
    <w:rPr>
      <w:sz w:val="20"/>
      <w:szCs w:val="20"/>
    </w:rPr>
  </w:style>
  <w:style w:type="character" w:customStyle="1" w:styleId="FootnoteTextChar">
    <w:name w:val="Footnote Text Char"/>
    <w:aliases w:val="Preamble Footnote Text Char"/>
    <w:basedOn w:val="DefaultParagraphFont"/>
    <w:link w:val="FootnoteText"/>
    <w:rsid w:val="00233E91"/>
  </w:style>
  <w:style w:type="character" w:styleId="FootnoteReference">
    <w:name w:val="footnote reference"/>
    <w:basedOn w:val="DefaultParagraphFont"/>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E9034C"/>
    <w:pPr>
      <w:widowControl w:val="0"/>
      <w:tabs>
        <w:tab w:val="left" w:pos="0"/>
      </w:tabs>
      <w:autoSpaceDE w:val="0"/>
      <w:autoSpaceDN w:val="0"/>
      <w:adjustRightInd w:val="0"/>
      <w:spacing w:after="120"/>
    </w:pPr>
    <w:rPr>
      <w:rFonts w:ascii="Arial" w:hAnsi="Arial" w:cs="Arial"/>
      <w:b/>
      <w:bCs/>
      <w:sz w:val="22"/>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val="0"/>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103575930">
      <w:bodyDiv w:val="1"/>
      <w:marLeft w:val="0"/>
      <w:marRight w:val="0"/>
      <w:marTop w:val="0"/>
      <w:marBottom w:val="0"/>
      <w:divBdr>
        <w:top w:val="none" w:sz="0" w:space="0" w:color="auto"/>
        <w:left w:val="none" w:sz="0" w:space="0" w:color="auto"/>
        <w:bottom w:val="none" w:sz="0" w:space="0" w:color="auto"/>
        <w:right w:val="none" w:sz="0" w:space="0" w:color="auto"/>
      </w:divBdr>
    </w:div>
    <w:div w:id="125320159">
      <w:bodyDiv w:val="1"/>
      <w:marLeft w:val="0"/>
      <w:marRight w:val="0"/>
      <w:marTop w:val="0"/>
      <w:marBottom w:val="0"/>
      <w:divBdr>
        <w:top w:val="none" w:sz="0" w:space="0" w:color="auto"/>
        <w:left w:val="none" w:sz="0" w:space="0" w:color="auto"/>
        <w:bottom w:val="none" w:sz="0" w:space="0" w:color="auto"/>
        <w:right w:val="none" w:sz="0" w:space="0" w:color="auto"/>
      </w:divBdr>
    </w:div>
    <w:div w:id="367029123">
      <w:bodyDiv w:val="1"/>
      <w:marLeft w:val="0"/>
      <w:marRight w:val="0"/>
      <w:marTop w:val="0"/>
      <w:marBottom w:val="0"/>
      <w:divBdr>
        <w:top w:val="none" w:sz="0" w:space="0" w:color="auto"/>
        <w:left w:val="none" w:sz="0" w:space="0" w:color="auto"/>
        <w:bottom w:val="none" w:sz="0" w:space="0" w:color="auto"/>
        <w:right w:val="none" w:sz="0" w:space="0" w:color="auto"/>
      </w:divBdr>
    </w:div>
    <w:div w:id="398867029">
      <w:bodyDiv w:val="1"/>
      <w:marLeft w:val="0"/>
      <w:marRight w:val="0"/>
      <w:marTop w:val="0"/>
      <w:marBottom w:val="0"/>
      <w:divBdr>
        <w:top w:val="none" w:sz="0" w:space="0" w:color="auto"/>
        <w:left w:val="none" w:sz="0" w:space="0" w:color="auto"/>
        <w:bottom w:val="none" w:sz="0" w:space="0" w:color="auto"/>
        <w:right w:val="none" w:sz="0" w:space="0" w:color="auto"/>
      </w:divBdr>
    </w:div>
    <w:div w:id="443574144">
      <w:bodyDiv w:val="1"/>
      <w:marLeft w:val="0"/>
      <w:marRight w:val="0"/>
      <w:marTop w:val="0"/>
      <w:marBottom w:val="0"/>
      <w:divBdr>
        <w:top w:val="none" w:sz="0" w:space="0" w:color="auto"/>
        <w:left w:val="none" w:sz="0" w:space="0" w:color="auto"/>
        <w:bottom w:val="none" w:sz="0" w:space="0" w:color="auto"/>
        <w:right w:val="none" w:sz="0" w:space="0" w:color="auto"/>
      </w:divBdr>
    </w:div>
    <w:div w:id="497621963">
      <w:bodyDiv w:val="1"/>
      <w:marLeft w:val="0"/>
      <w:marRight w:val="0"/>
      <w:marTop w:val="0"/>
      <w:marBottom w:val="0"/>
      <w:divBdr>
        <w:top w:val="none" w:sz="0" w:space="0" w:color="auto"/>
        <w:left w:val="none" w:sz="0" w:space="0" w:color="auto"/>
        <w:bottom w:val="none" w:sz="0" w:space="0" w:color="auto"/>
        <w:right w:val="none" w:sz="0" w:space="0" w:color="auto"/>
      </w:divBdr>
    </w:div>
    <w:div w:id="540434840">
      <w:bodyDiv w:val="1"/>
      <w:marLeft w:val="0"/>
      <w:marRight w:val="0"/>
      <w:marTop w:val="0"/>
      <w:marBottom w:val="0"/>
      <w:divBdr>
        <w:top w:val="none" w:sz="0" w:space="0" w:color="auto"/>
        <w:left w:val="none" w:sz="0" w:space="0" w:color="auto"/>
        <w:bottom w:val="none" w:sz="0" w:space="0" w:color="auto"/>
        <w:right w:val="none" w:sz="0" w:space="0" w:color="auto"/>
      </w:divBdr>
    </w:div>
    <w:div w:id="623654280">
      <w:bodyDiv w:val="1"/>
      <w:marLeft w:val="0"/>
      <w:marRight w:val="0"/>
      <w:marTop w:val="0"/>
      <w:marBottom w:val="0"/>
      <w:divBdr>
        <w:top w:val="none" w:sz="0" w:space="0" w:color="auto"/>
        <w:left w:val="none" w:sz="0" w:space="0" w:color="auto"/>
        <w:bottom w:val="none" w:sz="0" w:space="0" w:color="auto"/>
        <w:right w:val="none" w:sz="0" w:space="0" w:color="auto"/>
      </w:divBdr>
    </w:div>
    <w:div w:id="689334316">
      <w:bodyDiv w:val="1"/>
      <w:marLeft w:val="0"/>
      <w:marRight w:val="0"/>
      <w:marTop w:val="0"/>
      <w:marBottom w:val="0"/>
      <w:divBdr>
        <w:top w:val="none" w:sz="0" w:space="0" w:color="auto"/>
        <w:left w:val="none" w:sz="0" w:space="0" w:color="auto"/>
        <w:bottom w:val="none" w:sz="0" w:space="0" w:color="auto"/>
        <w:right w:val="none" w:sz="0" w:space="0" w:color="auto"/>
      </w:divBdr>
    </w:div>
    <w:div w:id="743797030">
      <w:bodyDiv w:val="1"/>
      <w:marLeft w:val="0"/>
      <w:marRight w:val="0"/>
      <w:marTop w:val="0"/>
      <w:marBottom w:val="0"/>
      <w:divBdr>
        <w:top w:val="none" w:sz="0" w:space="0" w:color="auto"/>
        <w:left w:val="none" w:sz="0" w:space="0" w:color="auto"/>
        <w:bottom w:val="none" w:sz="0" w:space="0" w:color="auto"/>
        <w:right w:val="none" w:sz="0" w:space="0" w:color="auto"/>
      </w:divBdr>
    </w:div>
    <w:div w:id="790902827">
      <w:bodyDiv w:val="1"/>
      <w:marLeft w:val="0"/>
      <w:marRight w:val="0"/>
      <w:marTop w:val="0"/>
      <w:marBottom w:val="0"/>
      <w:divBdr>
        <w:top w:val="none" w:sz="0" w:space="0" w:color="auto"/>
        <w:left w:val="none" w:sz="0" w:space="0" w:color="auto"/>
        <w:bottom w:val="none" w:sz="0" w:space="0" w:color="auto"/>
        <w:right w:val="none" w:sz="0" w:space="0" w:color="auto"/>
      </w:divBdr>
    </w:div>
    <w:div w:id="839471938">
      <w:bodyDiv w:val="1"/>
      <w:marLeft w:val="0"/>
      <w:marRight w:val="0"/>
      <w:marTop w:val="0"/>
      <w:marBottom w:val="0"/>
      <w:divBdr>
        <w:top w:val="none" w:sz="0" w:space="0" w:color="auto"/>
        <w:left w:val="none" w:sz="0" w:space="0" w:color="auto"/>
        <w:bottom w:val="none" w:sz="0" w:space="0" w:color="auto"/>
        <w:right w:val="none" w:sz="0" w:space="0" w:color="auto"/>
      </w:divBdr>
    </w:div>
    <w:div w:id="910385930">
      <w:bodyDiv w:val="1"/>
      <w:marLeft w:val="0"/>
      <w:marRight w:val="0"/>
      <w:marTop w:val="0"/>
      <w:marBottom w:val="0"/>
      <w:divBdr>
        <w:top w:val="none" w:sz="0" w:space="0" w:color="auto"/>
        <w:left w:val="none" w:sz="0" w:space="0" w:color="auto"/>
        <w:bottom w:val="none" w:sz="0" w:space="0" w:color="auto"/>
        <w:right w:val="none" w:sz="0" w:space="0" w:color="auto"/>
      </w:divBdr>
    </w:div>
    <w:div w:id="962271051">
      <w:bodyDiv w:val="1"/>
      <w:marLeft w:val="0"/>
      <w:marRight w:val="0"/>
      <w:marTop w:val="0"/>
      <w:marBottom w:val="0"/>
      <w:divBdr>
        <w:top w:val="none" w:sz="0" w:space="0" w:color="auto"/>
        <w:left w:val="none" w:sz="0" w:space="0" w:color="auto"/>
        <w:bottom w:val="none" w:sz="0" w:space="0" w:color="auto"/>
        <w:right w:val="none" w:sz="0" w:space="0" w:color="auto"/>
      </w:divBdr>
    </w:div>
    <w:div w:id="1013873967">
      <w:bodyDiv w:val="1"/>
      <w:marLeft w:val="0"/>
      <w:marRight w:val="0"/>
      <w:marTop w:val="0"/>
      <w:marBottom w:val="0"/>
      <w:divBdr>
        <w:top w:val="none" w:sz="0" w:space="0" w:color="auto"/>
        <w:left w:val="none" w:sz="0" w:space="0" w:color="auto"/>
        <w:bottom w:val="none" w:sz="0" w:space="0" w:color="auto"/>
        <w:right w:val="none" w:sz="0" w:space="0" w:color="auto"/>
      </w:divBdr>
    </w:div>
    <w:div w:id="1048651250">
      <w:bodyDiv w:val="1"/>
      <w:marLeft w:val="0"/>
      <w:marRight w:val="0"/>
      <w:marTop w:val="0"/>
      <w:marBottom w:val="0"/>
      <w:divBdr>
        <w:top w:val="none" w:sz="0" w:space="0" w:color="auto"/>
        <w:left w:val="none" w:sz="0" w:space="0" w:color="auto"/>
        <w:bottom w:val="none" w:sz="0" w:space="0" w:color="auto"/>
        <w:right w:val="none" w:sz="0" w:space="0" w:color="auto"/>
      </w:divBdr>
    </w:div>
    <w:div w:id="1090588239">
      <w:bodyDiv w:val="1"/>
      <w:marLeft w:val="0"/>
      <w:marRight w:val="0"/>
      <w:marTop w:val="0"/>
      <w:marBottom w:val="0"/>
      <w:divBdr>
        <w:top w:val="none" w:sz="0" w:space="0" w:color="auto"/>
        <w:left w:val="none" w:sz="0" w:space="0" w:color="auto"/>
        <w:bottom w:val="none" w:sz="0" w:space="0" w:color="auto"/>
        <w:right w:val="none" w:sz="0" w:space="0" w:color="auto"/>
      </w:divBdr>
    </w:div>
    <w:div w:id="1092434007">
      <w:bodyDiv w:val="1"/>
      <w:marLeft w:val="0"/>
      <w:marRight w:val="0"/>
      <w:marTop w:val="0"/>
      <w:marBottom w:val="0"/>
      <w:divBdr>
        <w:top w:val="none" w:sz="0" w:space="0" w:color="auto"/>
        <w:left w:val="none" w:sz="0" w:space="0" w:color="auto"/>
        <w:bottom w:val="none" w:sz="0" w:space="0" w:color="auto"/>
        <w:right w:val="none" w:sz="0" w:space="0" w:color="auto"/>
      </w:divBdr>
    </w:div>
    <w:div w:id="1244611276">
      <w:bodyDiv w:val="1"/>
      <w:marLeft w:val="0"/>
      <w:marRight w:val="0"/>
      <w:marTop w:val="0"/>
      <w:marBottom w:val="0"/>
      <w:divBdr>
        <w:top w:val="none" w:sz="0" w:space="0" w:color="auto"/>
        <w:left w:val="none" w:sz="0" w:space="0" w:color="auto"/>
        <w:bottom w:val="none" w:sz="0" w:space="0" w:color="auto"/>
        <w:right w:val="none" w:sz="0" w:space="0" w:color="auto"/>
      </w:divBdr>
    </w:div>
    <w:div w:id="1256862257">
      <w:bodyDiv w:val="1"/>
      <w:marLeft w:val="0"/>
      <w:marRight w:val="0"/>
      <w:marTop w:val="0"/>
      <w:marBottom w:val="0"/>
      <w:divBdr>
        <w:top w:val="none" w:sz="0" w:space="0" w:color="auto"/>
        <w:left w:val="none" w:sz="0" w:space="0" w:color="auto"/>
        <w:bottom w:val="none" w:sz="0" w:space="0" w:color="auto"/>
        <w:right w:val="none" w:sz="0" w:space="0" w:color="auto"/>
      </w:divBdr>
    </w:div>
    <w:div w:id="1286035620">
      <w:bodyDiv w:val="1"/>
      <w:marLeft w:val="0"/>
      <w:marRight w:val="0"/>
      <w:marTop w:val="0"/>
      <w:marBottom w:val="0"/>
      <w:divBdr>
        <w:top w:val="none" w:sz="0" w:space="0" w:color="auto"/>
        <w:left w:val="none" w:sz="0" w:space="0" w:color="auto"/>
        <w:bottom w:val="none" w:sz="0" w:space="0" w:color="auto"/>
        <w:right w:val="none" w:sz="0" w:space="0" w:color="auto"/>
      </w:divBdr>
    </w:div>
    <w:div w:id="1322655498">
      <w:bodyDiv w:val="1"/>
      <w:marLeft w:val="0"/>
      <w:marRight w:val="0"/>
      <w:marTop w:val="0"/>
      <w:marBottom w:val="0"/>
      <w:divBdr>
        <w:top w:val="none" w:sz="0" w:space="0" w:color="auto"/>
        <w:left w:val="none" w:sz="0" w:space="0" w:color="auto"/>
        <w:bottom w:val="none" w:sz="0" w:space="0" w:color="auto"/>
        <w:right w:val="none" w:sz="0" w:space="0" w:color="auto"/>
      </w:divBdr>
    </w:div>
    <w:div w:id="1329751358">
      <w:bodyDiv w:val="1"/>
      <w:marLeft w:val="0"/>
      <w:marRight w:val="0"/>
      <w:marTop w:val="0"/>
      <w:marBottom w:val="0"/>
      <w:divBdr>
        <w:top w:val="none" w:sz="0" w:space="0" w:color="auto"/>
        <w:left w:val="none" w:sz="0" w:space="0" w:color="auto"/>
        <w:bottom w:val="none" w:sz="0" w:space="0" w:color="auto"/>
        <w:right w:val="none" w:sz="0" w:space="0" w:color="auto"/>
      </w:divBdr>
    </w:div>
    <w:div w:id="1335110033">
      <w:bodyDiv w:val="1"/>
      <w:marLeft w:val="0"/>
      <w:marRight w:val="0"/>
      <w:marTop w:val="0"/>
      <w:marBottom w:val="0"/>
      <w:divBdr>
        <w:top w:val="none" w:sz="0" w:space="0" w:color="auto"/>
        <w:left w:val="none" w:sz="0" w:space="0" w:color="auto"/>
        <w:bottom w:val="none" w:sz="0" w:space="0" w:color="auto"/>
        <w:right w:val="none" w:sz="0" w:space="0" w:color="auto"/>
      </w:divBdr>
    </w:div>
    <w:div w:id="1367293263">
      <w:bodyDiv w:val="1"/>
      <w:marLeft w:val="0"/>
      <w:marRight w:val="0"/>
      <w:marTop w:val="0"/>
      <w:marBottom w:val="0"/>
      <w:divBdr>
        <w:top w:val="none" w:sz="0" w:space="0" w:color="auto"/>
        <w:left w:val="none" w:sz="0" w:space="0" w:color="auto"/>
        <w:bottom w:val="none" w:sz="0" w:space="0" w:color="auto"/>
        <w:right w:val="none" w:sz="0" w:space="0" w:color="auto"/>
      </w:divBdr>
    </w:div>
    <w:div w:id="1509060383">
      <w:bodyDiv w:val="1"/>
      <w:marLeft w:val="0"/>
      <w:marRight w:val="0"/>
      <w:marTop w:val="0"/>
      <w:marBottom w:val="0"/>
      <w:divBdr>
        <w:top w:val="none" w:sz="0" w:space="0" w:color="auto"/>
        <w:left w:val="none" w:sz="0" w:space="0" w:color="auto"/>
        <w:bottom w:val="none" w:sz="0" w:space="0" w:color="auto"/>
        <w:right w:val="none" w:sz="0" w:space="0" w:color="auto"/>
      </w:divBdr>
    </w:div>
    <w:div w:id="1519583600">
      <w:bodyDiv w:val="1"/>
      <w:marLeft w:val="0"/>
      <w:marRight w:val="0"/>
      <w:marTop w:val="0"/>
      <w:marBottom w:val="0"/>
      <w:divBdr>
        <w:top w:val="none" w:sz="0" w:space="0" w:color="auto"/>
        <w:left w:val="none" w:sz="0" w:space="0" w:color="auto"/>
        <w:bottom w:val="none" w:sz="0" w:space="0" w:color="auto"/>
        <w:right w:val="none" w:sz="0" w:space="0" w:color="auto"/>
      </w:divBdr>
    </w:div>
    <w:div w:id="1539319863">
      <w:bodyDiv w:val="1"/>
      <w:marLeft w:val="0"/>
      <w:marRight w:val="0"/>
      <w:marTop w:val="0"/>
      <w:marBottom w:val="0"/>
      <w:divBdr>
        <w:top w:val="none" w:sz="0" w:space="0" w:color="auto"/>
        <w:left w:val="none" w:sz="0" w:space="0" w:color="auto"/>
        <w:bottom w:val="none" w:sz="0" w:space="0" w:color="auto"/>
        <w:right w:val="none" w:sz="0" w:space="0" w:color="auto"/>
      </w:divBdr>
    </w:div>
    <w:div w:id="1550729977">
      <w:bodyDiv w:val="1"/>
      <w:marLeft w:val="0"/>
      <w:marRight w:val="0"/>
      <w:marTop w:val="0"/>
      <w:marBottom w:val="0"/>
      <w:divBdr>
        <w:top w:val="none" w:sz="0" w:space="0" w:color="auto"/>
        <w:left w:val="none" w:sz="0" w:space="0" w:color="auto"/>
        <w:bottom w:val="none" w:sz="0" w:space="0" w:color="auto"/>
        <w:right w:val="none" w:sz="0" w:space="0" w:color="auto"/>
      </w:divBdr>
    </w:div>
    <w:div w:id="1679498060">
      <w:bodyDiv w:val="1"/>
      <w:marLeft w:val="0"/>
      <w:marRight w:val="0"/>
      <w:marTop w:val="0"/>
      <w:marBottom w:val="0"/>
      <w:divBdr>
        <w:top w:val="none" w:sz="0" w:space="0" w:color="auto"/>
        <w:left w:val="none" w:sz="0" w:space="0" w:color="auto"/>
        <w:bottom w:val="none" w:sz="0" w:space="0" w:color="auto"/>
        <w:right w:val="none" w:sz="0" w:space="0" w:color="auto"/>
      </w:divBdr>
    </w:div>
    <w:div w:id="1735393895">
      <w:bodyDiv w:val="1"/>
      <w:marLeft w:val="0"/>
      <w:marRight w:val="0"/>
      <w:marTop w:val="0"/>
      <w:marBottom w:val="0"/>
      <w:divBdr>
        <w:top w:val="none" w:sz="0" w:space="0" w:color="auto"/>
        <w:left w:val="none" w:sz="0" w:space="0" w:color="auto"/>
        <w:bottom w:val="none" w:sz="0" w:space="0" w:color="auto"/>
        <w:right w:val="none" w:sz="0" w:space="0" w:color="auto"/>
      </w:divBdr>
    </w:div>
    <w:div w:id="1819497195">
      <w:bodyDiv w:val="1"/>
      <w:marLeft w:val="0"/>
      <w:marRight w:val="0"/>
      <w:marTop w:val="0"/>
      <w:marBottom w:val="0"/>
      <w:divBdr>
        <w:top w:val="none" w:sz="0" w:space="0" w:color="auto"/>
        <w:left w:val="none" w:sz="0" w:space="0" w:color="auto"/>
        <w:bottom w:val="none" w:sz="0" w:space="0" w:color="auto"/>
        <w:right w:val="none" w:sz="0" w:space="0" w:color="auto"/>
      </w:divBdr>
    </w:div>
    <w:div w:id="1890918204">
      <w:bodyDiv w:val="1"/>
      <w:marLeft w:val="0"/>
      <w:marRight w:val="0"/>
      <w:marTop w:val="0"/>
      <w:marBottom w:val="0"/>
      <w:divBdr>
        <w:top w:val="none" w:sz="0" w:space="0" w:color="auto"/>
        <w:left w:val="none" w:sz="0" w:space="0" w:color="auto"/>
        <w:bottom w:val="none" w:sz="0" w:space="0" w:color="auto"/>
        <w:right w:val="none" w:sz="0" w:space="0" w:color="auto"/>
      </w:divBdr>
    </w:div>
    <w:div w:id="20638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t04.htm" TargetMode="External"/><Relationship Id="rId2" Type="http://schemas.openxmlformats.org/officeDocument/2006/relationships/hyperlink" Target="http://data.bls.gov/cgi-bin/cpicalc.pl?cost1=335165&amp;year1=2007&amp;year2=2011" TargetMode="External"/><Relationship Id="rId1" Type="http://schemas.openxmlformats.org/officeDocument/2006/relationships/hyperlink" Target="http://cfpub.epa.gov/RB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5BE6B-3001-42C7-8F93-F658B93C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13549</Words>
  <Characters>77234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90602</CharactersWithSpaces>
  <SharedDoc>false</SharedDoc>
  <HLinks>
    <vt:vector size="30" baseType="variant">
      <vt:variant>
        <vt:i4>2818151</vt:i4>
      </vt:variant>
      <vt:variant>
        <vt:i4>63</vt:i4>
      </vt:variant>
      <vt:variant>
        <vt:i4>0</vt:i4>
      </vt:variant>
      <vt:variant>
        <vt:i4>5</vt:i4>
      </vt:variant>
      <vt:variant>
        <vt:lpwstr>http://www.regulations.gov/</vt:lpwstr>
      </vt:variant>
      <vt:variant>
        <vt:lpwstr/>
      </vt:variant>
      <vt:variant>
        <vt:i4>2818151</vt:i4>
      </vt:variant>
      <vt:variant>
        <vt:i4>60</vt:i4>
      </vt:variant>
      <vt:variant>
        <vt:i4>0</vt:i4>
      </vt:variant>
      <vt:variant>
        <vt:i4>5</vt:i4>
      </vt:variant>
      <vt:variant>
        <vt:lpwstr>http://www.regulations.gov/</vt:lpwstr>
      </vt:variant>
      <vt:variant>
        <vt:lpwstr/>
      </vt:variant>
      <vt:variant>
        <vt:i4>7667835</vt:i4>
      </vt:variant>
      <vt:variant>
        <vt:i4>6</vt:i4>
      </vt:variant>
      <vt:variant>
        <vt:i4>0</vt:i4>
      </vt:variant>
      <vt:variant>
        <vt:i4>5</vt:i4>
      </vt:variant>
      <vt:variant>
        <vt:lpwstr>../../Local Settings/Temporary Internet Files/Content.IE5/0BNRYSPD/(www.opm.gov/oca/2000tbls/GSannual/html/GSBASE.HTM).</vt:lpwstr>
      </vt:variant>
      <vt:variant>
        <vt:lpwstr/>
      </vt:variant>
      <vt:variant>
        <vt:i4>2359354</vt:i4>
      </vt:variant>
      <vt:variant>
        <vt:i4>3</vt:i4>
      </vt:variant>
      <vt:variant>
        <vt:i4>0</vt:i4>
      </vt:variant>
      <vt:variant>
        <vt:i4>5</vt:i4>
      </vt:variant>
      <vt:variant>
        <vt:lpwstr>http://www.epa.gov/ttn/</vt:lpwstr>
      </vt:variant>
      <vt:variant>
        <vt:lpwstr/>
      </vt:variant>
      <vt:variant>
        <vt:i4>7667764</vt:i4>
      </vt:variant>
      <vt:variant>
        <vt:i4>0</vt:i4>
      </vt:variant>
      <vt:variant>
        <vt:i4>0</vt:i4>
      </vt:variant>
      <vt:variant>
        <vt:i4>5</vt:i4>
      </vt:variant>
      <vt:variant>
        <vt:lpwstr>http://cfpub.epa.gov/rblc/htm/bl02.cfm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Carrie Wheeler</dc:creator>
  <cp:lastModifiedBy>Courtney Kerwin</cp:lastModifiedBy>
  <cp:revision>2</cp:revision>
  <cp:lastPrinted>2012-03-07T16:27:00Z</cp:lastPrinted>
  <dcterms:created xsi:type="dcterms:W3CDTF">2014-04-02T15:52:00Z</dcterms:created>
  <dcterms:modified xsi:type="dcterms:W3CDTF">2014-04-02T15:52:00Z</dcterms:modified>
</cp:coreProperties>
</file>