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DE7E5B" w:rsidRDefault="00DA5728" w:rsidP="00862D35">
      <w:pPr>
        <w:jc w:val="center"/>
        <w:rPr>
          <w:b/>
          <w:bCs/>
        </w:rPr>
      </w:pPr>
      <w:r w:rsidRPr="00DE7E5B">
        <w:rPr>
          <w:b/>
          <w:bCs/>
        </w:rPr>
        <w:t>Information Collection Supporting Statement B</w:t>
      </w:r>
    </w:p>
    <w:p w:rsidR="00DA5728" w:rsidRPr="00DE7E5B" w:rsidRDefault="00DA5728" w:rsidP="00862D35">
      <w:pPr>
        <w:jc w:val="center"/>
        <w:rPr>
          <w:b/>
          <w:bCs/>
        </w:rPr>
      </w:pPr>
      <w:r w:rsidRPr="00DE7E5B">
        <w:rPr>
          <w:b/>
          <w:bCs/>
        </w:rPr>
        <w:t xml:space="preserve">Nationally-Representative Public Opinion Survey on </w:t>
      </w:r>
      <w:r w:rsidRPr="00DE7E5B">
        <w:rPr>
          <w:b/>
          <w:bCs/>
        </w:rPr>
        <w:br/>
        <w:t>Advanced Alcohol Detection Technology</w:t>
      </w:r>
    </w:p>
    <w:p w:rsidR="00DA5728" w:rsidRPr="00DE7E5B" w:rsidRDefault="00DA5728" w:rsidP="00862D35">
      <w:pPr>
        <w:rPr>
          <w:b/>
          <w:bCs/>
        </w:rPr>
      </w:pPr>
    </w:p>
    <w:p w:rsidR="00DA5728" w:rsidRPr="00DE7E5B" w:rsidRDefault="00DA5728" w:rsidP="00862D35">
      <w:pPr>
        <w:jc w:val="center"/>
        <w:rPr>
          <w:b/>
          <w:bCs/>
        </w:rPr>
      </w:pPr>
      <w:r w:rsidRPr="00DE7E5B">
        <w:rPr>
          <w:b/>
          <w:bCs/>
        </w:rPr>
        <w:t>Submitted by</w:t>
      </w:r>
    </w:p>
    <w:p w:rsidR="00DA5728" w:rsidRPr="00DE7E5B" w:rsidRDefault="00DA5728" w:rsidP="00862D35">
      <w:pPr>
        <w:jc w:val="center"/>
        <w:rPr>
          <w:b/>
          <w:bCs/>
        </w:rPr>
      </w:pPr>
    </w:p>
    <w:p w:rsidR="00DA5728" w:rsidRPr="00DE7E5B" w:rsidRDefault="00DA5728" w:rsidP="00862D35">
      <w:pPr>
        <w:jc w:val="center"/>
        <w:rPr>
          <w:b/>
          <w:bCs/>
        </w:rPr>
      </w:pPr>
      <w:r w:rsidRPr="00DE7E5B">
        <w:rPr>
          <w:b/>
          <w:bCs/>
        </w:rPr>
        <w:t>National Highway Traffic Safety Administration</w:t>
      </w:r>
    </w:p>
    <w:p w:rsidR="00DA5728" w:rsidRPr="00DE7E5B" w:rsidRDefault="00DA5728" w:rsidP="00862D35">
      <w:pPr>
        <w:jc w:val="center"/>
        <w:rPr>
          <w:b/>
          <w:bCs/>
        </w:rPr>
      </w:pPr>
    </w:p>
    <w:p w:rsidR="00DA5728" w:rsidRPr="00862D35" w:rsidRDefault="00DA5728" w:rsidP="00862D35">
      <w:pPr>
        <w:jc w:val="center"/>
        <w:rPr>
          <w:b/>
          <w:bCs/>
        </w:rPr>
        <w:sectPr w:rsidR="00DA5728" w:rsidRPr="00862D35" w:rsidSect="00862D35">
          <w:endnotePr>
            <w:numFmt w:val="decimal"/>
          </w:endnotePr>
          <w:pgSz w:w="12240" w:h="15840" w:code="1"/>
          <w:pgMar w:top="1440" w:right="1440" w:bottom="1440" w:left="1440" w:header="720" w:footer="720" w:gutter="0"/>
          <w:cols w:space="720"/>
          <w:noEndnote/>
          <w:docGrid w:linePitch="360"/>
        </w:sectPr>
      </w:pPr>
    </w:p>
    <w:p w:rsidR="00DA5728" w:rsidRDefault="00DA5728"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Pr>
          <w:b/>
        </w:rPr>
        <w:lastRenderedPageBreak/>
        <w:t>Table of Contents</w:t>
      </w:r>
    </w:p>
    <w:p w:rsidR="00DA5728" w:rsidRDefault="00DA5728"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p>
    <w:p w:rsidR="00DA5728" w:rsidRPr="00DE7E5B" w:rsidRDefault="00F70E29">
      <w:pPr>
        <w:pStyle w:val="TOC2"/>
        <w:tabs>
          <w:tab w:val="left" w:pos="880"/>
          <w:tab w:val="right" w:leader="dot" w:pos="9350"/>
        </w:tabs>
        <w:rPr>
          <w:rStyle w:val="Hyperlink"/>
        </w:rPr>
      </w:pPr>
      <w:r>
        <w:rPr>
          <w:b/>
        </w:rPr>
        <w:fldChar w:fldCharType="begin"/>
      </w:r>
      <w:r w:rsidR="00DA5728">
        <w:rPr>
          <w:b/>
        </w:rPr>
        <w:instrText xml:space="preserve"> TOC \o "1-2" \h \z \t "Heading2,2" </w:instrText>
      </w:r>
      <w:r>
        <w:rPr>
          <w:b/>
        </w:rPr>
        <w:fldChar w:fldCharType="separate"/>
      </w:r>
      <w:hyperlink w:anchor="_Toc309731532" w:history="1">
        <w:r w:rsidR="00DA5728" w:rsidRPr="00520787">
          <w:rPr>
            <w:rStyle w:val="Hyperlink"/>
            <w:noProof/>
          </w:rPr>
          <w:t>B.1.</w:t>
        </w:r>
        <w:r w:rsidR="00DA5728" w:rsidRPr="00DE7E5B">
          <w:rPr>
            <w:rStyle w:val="Hyperlink"/>
          </w:rPr>
          <w:tab/>
        </w:r>
        <w:r w:rsidR="00DA5728" w:rsidRPr="00520787">
          <w:rPr>
            <w:rStyle w:val="Hyperlink"/>
            <w:noProof/>
          </w:rPr>
          <w:t>Describe (including numerical estimate) the potential respondent universe and any sampling method.</w:t>
        </w:r>
        <w:r w:rsidR="00DA5728" w:rsidRPr="00DE7E5B">
          <w:rPr>
            <w:rStyle w:val="Hyperlink"/>
            <w:webHidden/>
          </w:rPr>
          <w:tab/>
        </w:r>
        <w:r w:rsidR="00DA5728">
          <w:rPr>
            <w:rStyle w:val="Hyperlink"/>
            <w:webHidden/>
          </w:rPr>
          <w:t>B-</w:t>
        </w:r>
        <w:r w:rsidRPr="00DE7E5B">
          <w:rPr>
            <w:rStyle w:val="Hyperlink"/>
            <w:webHidden/>
          </w:rPr>
          <w:fldChar w:fldCharType="begin"/>
        </w:r>
        <w:r w:rsidR="00DA5728" w:rsidRPr="00DE7E5B">
          <w:rPr>
            <w:rStyle w:val="Hyperlink"/>
            <w:webHidden/>
          </w:rPr>
          <w:instrText xml:space="preserve"> PAGEREF _Toc309731532 \h </w:instrText>
        </w:r>
        <w:r w:rsidRPr="00DE7E5B">
          <w:rPr>
            <w:rStyle w:val="Hyperlink"/>
            <w:webHidden/>
          </w:rPr>
        </w:r>
        <w:r w:rsidRPr="00DE7E5B">
          <w:rPr>
            <w:rStyle w:val="Hyperlink"/>
            <w:webHidden/>
          </w:rPr>
          <w:fldChar w:fldCharType="separate"/>
        </w:r>
        <w:r w:rsidR="00367123">
          <w:rPr>
            <w:rStyle w:val="Hyperlink"/>
            <w:noProof/>
            <w:webHidden/>
          </w:rPr>
          <w:t>2</w:t>
        </w:r>
        <w:r w:rsidRPr="00DE7E5B">
          <w:rPr>
            <w:rStyle w:val="Hyperlink"/>
            <w:webHidden/>
          </w:rPr>
          <w:fldChar w:fldCharType="end"/>
        </w:r>
      </w:hyperlink>
    </w:p>
    <w:p w:rsidR="00DA5728" w:rsidRPr="00DE7E5B" w:rsidRDefault="005049B1" w:rsidP="00DE7E5B">
      <w:pPr>
        <w:pStyle w:val="TOC2"/>
        <w:tabs>
          <w:tab w:val="left" w:pos="880"/>
          <w:tab w:val="right" w:leader="dot" w:pos="9350"/>
        </w:tabs>
        <w:rPr>
          <w:rStyle w:val="Hyperlink"/>
        </w:rPr>
      </w:pPr>
      <w:hyperlink w:anchor="_Toc309731533" w:history="1">
        <w:r w:rsidR="00DA5728" w:rsidRPr="00520787">
          <w:rPr>
            <w:rStyle w:val="Hyperlink"/>
            <w:noProof/>
          </w:rPr>
          <w:t xml:space="preserve">B.2. </w:t>
        </w:r>
        <w:r w:rsidR="00DA5728" w:rsidRPr="00DE7E5B">
          <w:rPr>
            <w:rStyle w:val="Hyperlink"/>
          </w:rPr>
          <w:tab/>
        </w:r>
        <w:r w:rsidR="00DA5728" w:rsidRPr="00520787">
          <w:rPr>
            <w:rStyle w:val="Hyperlink"/>
            <w:noProof/>
          </w:rPr>
          <w:t>Describe the procedures for the collection of information</w:t>
        </w:r>
        <w:r w:rsidR="00DA5728" w:rsidRPr="00DE7E5B">
          <w:rPr>
            <w:rStyle w:val="Hyperlink"/>
            <w:webHidden/>
          </w:rPr>
          <w:tab/>
        </w:r>
        <w:r w:rsidR="00DA5728">
          <w:rPr>
            <w:rStyle w:val="Hyperlink"/>
            <w:webHidden/>
          </w:rPr>
          <w:t>B-</w:t>
        </w:r>
        <w:r w:rsidR="00F70E29" w:rsidRPr="00DE7E5B">
          <w:rPr>
            <w:rStyle w:val="Hyperlink"/>
            <w:webHidden/>
          </w:rPr>
          <w:fldChar w:fldCharType="begin"/>
        </w:r>
        <w:r w:rsidR="00DA5728" w:rsidRPr="00DE7E5B">
          <w:rPr>
            <w:rStyle w:val="Hyperlink"/>
            <w:webHidden/>
          </w:rPr>
          <w:instrText xml:space="preserve"> PAGEREF _Toc309731533 \h </w:instrText>
        </w:r>
        <w:r w:rsidR="00F70E29" w:rsidRPr="00DE7E5B">
          <w:rPr>
            <w:rStyle w:val="Hyperlink"/>
            <w:webHidden/>
          </w:rPr>
        </w:r>
        <w:r w:rsidR="00F70E29" w:rsidRPr="00DE7E5B">
          <w:rPr>
            <w:rStyle w:val="Hyperlink"/>
            <w:webHidden/>
          </w:rPr>
          <w:fldChar w:fldCharType="separate"/>
        </w:r>
        <w:r w:rsidR="00367123">
          <w:rPr>
            <w:rStyle w:val="Hyperlink"/>
            <w:noProof/>
            <w:webHidden/>
          </w:rPr>
          <w:t>5</w:t>
        </w:r>
        <w:r w:rsidR="00F70E29" w:rsidRPr="00DE7E5B">
          <w:rPr>
            <w:rStyle w:val="Hyperlink"/>
            <w:webHidden/>
          </w:rPr>
          <w:fldChar w:fldCharType="end"/>
        </w:r>
      </w:hyperlink>
    </w:p>
    <w:p w:rsidR="00DA5728" w:rsidRPr="00DE7E5B" w:rsidRDefault="005049B1" w:rsidP="00DE7E5B">
      <w:pPr>
        <w:pStyle w:val="TOC2"/>
        <w:tabs>
          <w:tab w:val="left" w:pos="880"/>
          <w:tab w:val="right" w:leader="dot" w:pos="9350"/>
        </w:tabs>
        <w:rPr>
          <w:rStyle w:val="Hyperlink"/>
        </w:rPr>
      </w:pPr>
      <w:hyperlink w:anchor="_Toc309731534" w:history="1">
        <w:r w:rsidR="00DA5728" w:rsidRPr="00520787">
          <w:rPr>
            <w:rStyle w:val="Hyperlink"/>
            <w:noProof/>
          </w:rPr>
          <w:t xml:space="preserve">B.3. </w:t>
        </w:r>
        <w:r w:rsidR="00DA5728" w:rsidRPr="00DE7E5B">
          <w:rPr>
            <w:rStyle w:val="Hyperlink"/>
          </w:rPr>
          <w:tab/>
        </w:r>
        <w:r w:rsidR="00DA5728" w:rsidRPr="00520787">
          <w:rPr>
            <w:rStyle w:val="Hyperlink"/>
            <w:noProof/>
          </w:rPr>
          <w:t xml:space="preserve">Describe methods to maximize response rates and to deal with issues of </w:t>
        </w:r>
        <w:r w:rsidR="00207CCF">
          <w:rPr>
            <w:rStyle w:val="Hyperlink"/>
            <w:noProof/>
          </w:rPr>
          <w:t xml:space="preserve">                    </w:t>
        </w:r>
        <w:r w:rsidR="00DA5728" w:rsidRPr="00520787">
          <w:rPr>
            <w:rStyle w:val="Hyperlink"/>
            <w:noProof/>
          </w:rPr>
          <w:t>non-response</w:t>
        </w:r>
        <w:r w:rsidR="00DA5728" w:rsidRPr="00DE7E5B">
          <w:rPr>
            <w:rStyle w:val="Hyperlink"/>
            <w:webHidden/>
          </w:rPr>
          <w:tab/>
        </w:r>
        <w:r w:rsidR="00DA5728">
          <w:rPr>
            <w:rStyle w:val="Hyperlink"/>
            <w:webHidden/>
          </w:rPr>
          <w:t>B-</w:t>
        </w:r>
        <w:r w:rsidR="00F70E29" w:rsidRPr="00DE7E5B">
          <w:rPr>
            <w:rStyle w:val="Hyperlink"/>
            <w:webHidden/>
          </w:rPr>
          <w:fldChar w:fldCharType="begin"/>
        </w:r>
        <w:r w:rsidR="00DA5728" w:rsidRPr="00DE7E5B">
          <w:rPr>
            <w:rStyle w:val="Hyperlink"/>
            <w:webHidden/>
          </w:rPr>
          <w:instrText xml:space="preserve"> PAGEREF _Toc309731534 \h </w:instrText>
        </w:r>
        <w:r w:rsidR="00F70E29" w:rsidRPr="00DE7E5B">
          <w:rPr>
            <w:rStyle w:val="Hyperlink"/>
            <w:webHidden/>
          </w:rPr>
        </w:r>
        <w:r w:rsidR="00F70E29" w:rsidRPr="00DE7E5B">
          <w:rPr>
            <w:rStyle w:val="Hyperlink"/>
            <w:webHidden/>
          </w:rPr>
          <w:fldChar w:fldCharType="separate"/>
        </w:r>
        <w:r w:rsidR="00367123">
          <w:rPr>
            <w:rStyle w:val="Hyperlink"/>
            <w:noProof/>
            <w:webHidden/>
          </w:rPr>
          <w:t>6</w:t>
        </w:r>
        <w:r w:rsidR="00F70E29" w:rsidRPr="00DE7E5B">
          <w:rPr>
            <w:rStyle w:val="Hyperlink"/>
            <w:webHidden/>
          </w:rPr>
          <w:fldChar w:fldCharType="end"/>
        </w:r>
      </w:hyperlink>
    </w:p>
    <w:p w:rsidR="00DA5728" w:rsidRPr="00DE7E5B" w:rsidRDefault="005049B1" w:rsidP="00DE7E5B">
      <w:pPr>
        <w:pStyle w:val="TOC2"/>
        <w:tabs>
          <w:tab w:val="left" w:pos="880"/>
          <w:tab w:val="right" w:leader="dot" w:pos="9350"/>
        </w:tabs>
        <w:rPr>
          <w:rStyle w:val="Hyperlink"/>
        </w:rPr>
      </w:pPr>
      <w:hyperlink w:anchor="_Toc309731535" w:history="1">
        <w:r w:rsidR="00DA5728" w:rsidRPr="00520787">
          <w:rPr>
            <w:rStyle w:val="Hyperlink"/>
            <w:noProof/>
          </w:rPr>
          <w:t xml:space="preserve">B.4. </w:t>
        </w:r>
        <w:r w:rsidR="00DA5728" w:rsidRPr="00DE7E5B">
          <w:rPr>
            <w:rStyle w:val="Hyperlink"/>
          </w:rPr>
          <w:tab/>
        </w:r>
        <w:r w:rsidR="00DA5728" w:rsidRPr="00520787">
          <w:rPr>
            <w:rStyle w:val="Hyperlink"/>
            <w:noProof/>
          </w:rPr>
          <w:t>Describe any tests of procedures or methods to be undertaken</w:t>
        </w:r>
        <w:r w:rsidR="00DA5728" w:rsidRPr="00DE7E5B">
          <w:rPr>
            <w:rStyle w:val="Hyperlink"/>
            <w:webHidden/>
          </w:rPr>
          <w:tab/>
        </w:r>
        <w:r w:rsidR="00DA5728">
          <w:rPr>
            <w:rStyle w:val="Hyperlink"/>
            <w:webHidden/>
          </w:rPr>
          <w:t>B-</w:t>
        </w:r>
        <w:r w:rsidR="00F70E29" w:rsidRPr="00DE7E5B">
          <w:rPr>
            <w:rStyle w:val="Hyperlink"/>
            <w:webHidden/>
          </w:rPr>
          <w:fldChar w:fldCharType="begin"/>
        </w:r>
        <w:r w:rsidR="00DA5728" w:rsidRPr="00DE7E5B">
          <w:rPr>
            <w:rStyle w:val="Hyperlink"/>
            <w:webHidden/>
          </w:rPr>
          <w:instrText xml:space="preserve"> PAGEREF _Toc309731535 \h </w:instrText>
        </w:r>
        <w:r w:rsidR="00F70E29" w:rsidRPr="00DE7E5B">
          <w:rPr>
            <w:rStyle w:val="Hyperlink"/>
            <w:webHidden/>
          </w:rPr>
        </w:r>
        <w:r w:rsidR="00F70E29" w:rsidRPr="00DE7E5B">
          <w:rPr>
            <w:rStyle w:val="Hyperlink"/>
            <w:webHidden/>
          </w:rPr>
          <w:fldChar w:fldCharType="separate"/>
        </w:r>
        <w:r w:rsidR="00367123">
          <w:rPr>
            <w:rStyle w:val="Hyperlink"/>
            <w:noProof/>
            <w:webHidden/>
          </w:rPr>
          <w:t>8</w:t>
        </w:r>
        <w:r w:rsidR="00F70E29" w:rsidRPr="00DE7E5B">
          <w:rPr>
            <w:rStyle w:val="Hyperlink"/>
            <w:webHidden/>
          </w:rPr>
          <w:fldChar w:fldCharType="end"/>
        </w:r>
      </w:hyperlink>
    </w:p>
    <w:p w:rsidR="00DA5728" w:rsidRDefault="005049B1" w:rsidP="00DE7E5B">
      <w:pPr>
        <w:pStyle w:val="TOC2"/>
        <w:tabs>
          <w:tab w:val="left" w:pos="880"/>
          <w:tab w:val="right" w:leader="dot" w:pos="9350"/>
        </w:tabs>
        <w:rPr>
          <w:rFonts w:ascii="Calibri" w:hAnsi="Calibri"/>
          <w:noProof/>
          <w:sz w:val="22"/>
        </w:rPr>
      </w:pPr>
      <w:hyperlink w:anchor="_Toc309731536" w:history="1">
        <w:r w:rsidR="00DA5728" w:rsidRPr="00520787">
          <w:rPr>
            <w:rStyle w:val="Hyperlink"/>
            <w:noProof/>
          </w:rPr>
          <w:t xml:space="preserve">B.5. </w:t>
        </w:r>
        <w:r w:rsidR="00DA5728" w:rsidRPr="00DE7E5B">
          <w:rPr>
            <w:rStyle w:val="Hyperlink"/>
          </w:rPr>
          <w:tab/>
        </w:r>
        <w:r w:rsidR="00DA5728" w:rsidRPr="00520787">
          <w:rPr>
            <w:rStyle w:val="Hyperlink"/>
            <w:noProof/>
          </w:rPr>
          <w:t>Provide the name and telephone number of individuals consulted on statistical aspects of the design and the name of the contractors who will actually collect and analyze the information.</w:t>
        </w:r>
        <w:r w:rsidR="00DA5728" w:rsidRPr="00DE7E5B">
          <w:rPr>
            <w:rStyle w:val="Hyperlink"/>
            <w:webHidden/>
          </w:rPr>
          <w:tab/>
        </w:r>
        <w:r w:rsidR="00DA5728">
          <w:rPr>
            <w:rStyle w:val="Hyperlink"/>
            <w:webHidden/>
          </w:rPr>
          <w:t>B-</w:t>
        </w:r>
        <w:r w:rsidR="00F70E29" w:rsidRPr="00DE7E5B">
          <w:rPr>
            <w:rStyle w:val="Hyperlink"/>
            <w:webHidden/>
          </w:rPr>
          <w:fldChar w:fldCharType="begin"/>
        </w:r>
        <w:r w:rsidR="00DA5728" w:rsidRPr="00DE7E5B">
          <w:rPr>
            <w:rStyle w:val="Hyperlink"/>
            <w:webHidden/>
          </w:rPr>
          <w:instrText xml:space="preserve"> PAGEREF _Toc309731536 \h </w:instrText>
        </w:r>
        <w:r w:rsidR="00F70E29" w:rsidRPr="00DE7E5B">
          <w:rPr>
            <w:rStyle w:val="Hyperlink"/>
            <w:webHidden/>
          </w:rPr>
        </w:r>
        <w:r w:rsidR="00F70E29" w:rsidRPr="00DE7E5B">
          <w:rPr>
            <w:rStyle w:val="Hyperlink"/>
            <w:webHidden/>
          </w:rPr>
          <w:fldChar w:fldCharType="separate"/>
        </w:r>
        <w:r w:rsidR="00367123">
          <w:rPr>
            <w:rStyle w:val="Hyperlink"/>
            <w:noProof/>
            <w:webHidden/>
          </w:rPr>
          <w:t>8</w:t>
        </w:r>
        <w:r w:rsidR="00F70E29" w:rsidRPr="00DE7E5B">
          <w:rPr>
            <w:rStyle w:val="Hyperlink"/>
            <w:webHidden/>
          </w:rPr>
          <w:fldChar w:fldCharType="end"/>
        </w:r>
      </w:hyperlink>
    </w:p>
    <w:p w:rsidR="00DA5728" w:rsidRDefault="00F70E29"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Pr>
          <w:b/>
        </w:rPr>
        <w:fldChar w:fldCharType="end"/>
      </w:r>
      <w:r w:rsidR="00DA5728">
        <w:rPr>
          <w:b/>
        </w:rPr>
        <w:br w:type="page"/>
      </w:r>
      <w:r w:rsidR="00DA5728" w:rsidRPr="00862D35">
        <w:rPr>
          <w:b/>
        </w:rPr>
        <w:lastRenderedPageBreak/>
        <w:t>Information Collection</w:t>
      </w:r>
    </w:p>
    <w:p w:rsidR="00DA5728" w:rsidRDefault="00DA5728"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sidRPr="00862D35">
        <w:rPr>
          <w:b/>
        </w:rPr>
        <w:t>Supporting Statement</w:t>
      </w:r>
    </w:p>
    <w:p w:rsidR="00DA5728" w:rsidRDefault="00DA5728"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p>
    <w:p w:rsidR="00DA5728" w:rsidRPr="00BF7F81" w:rsidRDefault="00DA5728" w:rsidP="00BF7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sidRPr="00BF7F81">
        <w:rPr>
          <w:b/>
        </w:rPr>
        <w:t xml:space="preserve">Nationally-Representative Public Opinion Survey on </w:t>
      </w:r>
      <w:r w:rsidRPr="00BF7F81">
        <w:rPr>
          <w:b/>
        </w:rPr>
        <w:br/>
        <w:t>Advanced Alcohol Detection Technology</w:t>
      </w:r>
    </w:p>
    <w:p w:rsidR="00DA5728" w:rsidRPr="00527E63"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b/>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Pr>
          <w:b/>
        </w:rPr>
        <w:t>B. Statistical Methods</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210492" w:rsidRPr="00830E5B" w:rsidRDefault="00210492" w:rsidP="00210492">
      <w:pPr>
        <w:widowControl w:val="0"/>
        <w:rPr>
          <w:bCs/>
        </w:rPr>
      </w:pPr>
      <w:r w:rsidRPr="00830E5B">
        <w:rPr>
          <w:bCs/>
        </w:rPr>
        <w:t xml:space="preserve">Approval is requested to </w:t>
      </w:r>
      <w:r>
        <w:rPr>
          <w:bCs/>
        </w:rPr>
        <w:t xml:space="preserve">revise the information collection previously approved by OMB under 2127-0669.  Approval had been received to conduct focus groups with drivers to gauge public perceptions regarding </w:t>
      </w:r>
      <w:r w:rsidRPr="00830E5B">
        <w:rPr>
          <w:bCs/>
        </w:rPr>
        <w:t xml:space="preserve">advanced, in-vehicle alcohol detection technology.  </w:t>
      </w:r>
      <w:r>
        <w:rPr>
          <w:bCs/>
        </w:rPr>
        <w:t>NHTSA is requesting to add a nationally representative telephone survey to provide a more complete understanding of driver preferences.</w:t>
      </w:r>
      <w:r w:rsidRPr="00830E5B">
        <w:rPr>
          <w:bCs/>
        </w:rPr>
        <w:t xml:space="preserve">  </w:t>
      </w:r>
    </w:p>
    <w:p w:rsidR="00210492" w:rsidRDefault="00210492"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t xml:space="preserve">The focus groups </w:t>
      </w:r>
      <w:r w:rsidR="00210492">
        <w:t>do</w:t>
      </w:r>
      <w:r>
        <w:t xml:space="preserve"> not entail any statistical analyses.  However, information concerning </w:t>
      </w:r>
      <w:r w:rsidR="00210492">
        <w:t>their methods</w:t>
      </w:r>
      <w:r>
        <w:t xml:space="preserve"> has been inserted in the following sections as appropriate.</w:t>
      </w:r>
    </w:p>
    <w:p w:rsid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2E5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Th</w:t>
      </w:r>
      <w:r w:rsidR="002E54AA">
        <w:t xml:space="preserve">e national telephone survey will include statistical analyses.  This survey </w:t>
      </w:r>
      <w:r w:rsidRPr="00862D35">
        <w:t>of attitudes and</w:t>
      </w:r>
      <w:r w:rsidRPr="00862D35">
        <w:rPr>
          <w:bCs/>
        </w:rPr>
        <w:t xml:space="preserve"> opinions about advanced, in-vehicle alcohol detection technology</w:t>
      </w:r>
      <w:r w:rsidRPr="00862D35">
        <w:t xml:space="preserve"> will use a </w:t>
      </w:r>
      <w:r>
        <w:t xml:space="preserve">national </w:t>
      </w:r>
      <w:r w:rsidR="003D7996">
        <w:t xml:space="preserve">randomly drawn </w:t>
      </w:r>
      <w:r w:rsidRPr="00862D35">
        <w:t xml:space="preserve">probability sample of </w:t>
      </w:r>
      <w:r>
        <w:t>drivers</w:t>
      </w:r>
      <w:r w:rsidRPr="00862D35">
        <w:t xml:space="preserve"> aged 21 and older living in households with </w:t>
      </w:r>
      <w:r>
        <w:t xml:space="preserve">a </w:t>
      </w:r>
      <w:r w:rsidRPr="00862D35">
        <w:t xml:space="preserve">land-based </w:t>
      </w:r>
      <w:r>
        <w:t>(</w:t>
      </w:r>
      <w:r w:rsidRPr="00862D35">
        <w:t>hardwire</w:t>
      </w:r>
      <w:r>
        <w:t>d)</w:t>
      </w:r>
      <w:r w:rsidRPr="00862D35">
        <w:t xml:space="preserve"> telephone or cell phone only. The eligible target </w:t>
      </w:r>
      <w:r w:rsidR="003D7996">
        <w:t>population</w:t>
      </w:r>
      <w:r w:rsidRPr="00862D35">
        <w:t xml:space="preserve"> will be all </w:t>
      </w:r>
      <w:r>
        <w:t xml:space="preserve">active </w:t>
      </w:r>
      <w:r w:rsidRPr="00862D35">
        <w:t xml:space="preserve">licensed drivers aged 21 and older residing in households in the </w:t>
      </w:r>
      <w:r>
        <w:t xml:space="preserve">50 </w:t>
      </w:r>
      <w:r w:rsidR="00207CCF">
        <w:t>S</w:t>
      </w:r>
      <w:r>
        <w:t>tates and the District of Columbia</w:t>
      </w:r>
      <w:r w:rsidRPr="00862D35">
        <w:t xml:space="preserve">. The total sample </w:t>
      </w:r>
      <w:r w:rsidR="003D7996">
        <w:t xml:space="preserve">size </w:t>
      </w:r>
      <w:r w:rsidRPr="00862D35">
        <w:t>of 1,000 persons will be sufficient to allow the study findings to be broadly generalized to the U.S. population</w:t>
      </w:r>
      <w:r w:rsidR="006320FA">
        <w:t xml:space="preserve"> of active licensed drivers aged 21 and older</w:t>
      </w:r>
      <w:r w:rsidRPr="00862D35">
        <w:t xml:space="preserve">, and will also allow for various analyses to be performed on key characteristics including </w:t>
      </w:r>
      <w:r>
        <w:t>gender</w:t>
      </w:r>
      <w:r w:rsidR="00BC0273">
        <w:t>,</w:t>
      </w:r>
      <w:r>
        <w:t xml:space="preserve"> </w:t>
      </w:r>
      <w:r w:rsidRPr="00862D35">
        <w:t>age</w:t>
      </w:r>
      <w:r w:rsidR="00BC0273">
        <w:t>, and alcohol use</w:t>
      </w:r>
      <w:r>
        <w:t>.</w:t>
      </w:r>
      <w:r w:rsidRPr="00862D35">
        <w:t xml:space="preserve"> The following sections describe sampling, questionnaire administration, and data analysis:</w:t>
      </w:r>
    </w:p>
    <w:p w:rsidR="00DA5728" w:rsidRPr="00862D35" w:rsidRDefault="00DA5728" w:rsidP="00484850">
      <w:pPr>
        <w:pStyle w:val="BodyText3"/>
        <w:jc w:val="left"/>
        <w:rPr>
          <w:sz w:val="24"/>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b/>
        </w:rPr>
      </w:pPr>
    </w:p>
    <w:p w:rsidR="00DA5728" w:rsidRPr="00DE7E5B" w:rsidRDefault="00DA5728" w:rsidP="00DE7E5B">
      <w:pPr>
        <w:pStyle w:val="Heading20"/>
      </w:pPr>
      <w:bookmarkStart w:id="0" w:name="_Toc309731532"/>
      <w:r w:rsidRPr="00DE7E5B">
        <w:t>B.1.</w:t>
      </w:r>
      <w:r w:rsidRPr="00DE7E5B">
        <w:tab/>
        <w:t>Describe (including numerical estimate) the potential respondent universe and any sampling method.</w:t>
      </w:r>
      <w:bookmarkEnd w:id="0"/>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u w:val="single"/>
        </w:rPr>
      </w:pPr>
      <w:r>
        <w:rPr>
          <w:u w:val="single"/>
        </w:rPr>
        <w:t>Focus Groups</w:t>
      </w:r>
    </w:p>
    <w:p w:rsid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u w:val="single"/>
        </w:rPr>
      </w:pPr>
    </w:p>
    <w:p w:rsidR="002E54AA" w:rsidRDefault="002E54AA" w:rsidP="002E54AA">
      <w:r>
        <w:t xml:space="preserve">NHTSA </w:t>
      </w:r>
      <w:r w:rsidR="0035643B">
        <w:t xml:space="preserve">plans to conduct the focus groups </w:t>
      </w:r>
      <w:r>
        <w:t xml:space="preserve">in the following locations: Boston, MA; Albuquerque, NM: Milwaukee, WI; and Portland, OR.  NHTSA selected these four locations because of the diversity of their laws with regard to driving under the influence of alcohol, and their various geographical locations within the United States.  There will be a total of 24 focus group sessions; 12 in each of two phases.  For each phase, there will be three sessions at each location and each session will involve a maximum of eight participants.  All participants will be licensed drivers who are at least 21 years of age.  In each location, one focus group will be conducted with nondrinkers, one with social drinkers, and one with heavy episodic drinkers.  It is desirable to conduct separate discussions with each group in order to gauge the independent reaction of each group to the new advanced alcohol detection technology. </w:t>
      </w:r>
    </w:p>
    <w:p w:rsidR="002E54AA" w:rsidRDefault="002E54AA" w:rsidP="002E54AA"/>
    <w:p w:rsidR="002E54AA" w:rsidRDefault="002E54AA" w:rsidP="002E54AA">
      <w:r>
        <w:lastRenderedPageBreak/>
        <w:t>NHTSA’s contractor for this effort will engage the services of professional focus group facilities in each of the target locations.  The focus group facility will be responsible for recruiting participants in accordance with the attached screening questions.  The screening questions are designed to identify the candidate’s drinking pattern and to eliminate anyone whose opinions may be biased because of his or her profession.  Because the response of the three types of drinkers is important to understand, separate focus groups will be held with individuals based on their drinking patterns.</w:t>
      </w:r>
    </w:p>
    <w:p w:rsidR="00146A73" w:rsidRDefault="00146A7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u w:val="single"/>
        </w:rPr>
      </w:pPr>
    </w:p>
    <w:p w:rsid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Pr>
          <w:u w:val="single"/>
        </w:rPr>
        <w:t xml:space="preserve">National </w:t>
      </w:r>
      <w:r w:rsidR="00146A73">
        <w:rPr>
          <w:u w:val="single"/>
        </w:rPr>
        <w:t xml:space="preserve">Telephone </w:t>
      </w:r>
      <w:r>
        <w:rPr>
          <w:u w:val="single"/>
        </w:rPr>
        <w:t>Survey</w:t>
      </w:r>
    </w:p>
    <w:p w:rsidR="002E54AA" w:rsidRP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rPr>
          <w:i/>
        </w:rPr>
        <w:t xml:space="preserve">a. Respondent universe </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The respondent universe </w:t>
      </w:r>
      <w:r w:rsidR="00146A73">
        <w:t xml:space="preserve">for the national telephone survey </w:t>
      </w:r>
      <w:r w:rsidRPr="00862D35">
        <w:t xml:space="preserve">consists of all </w:t>
      </w:r>
      <w:r>
        <w:t xml:space="preserve">active </w:t>
      </w:r>
      <w:r w:rsidRPr="00862D35">
        <w:t>licensed drivers age 21 or older in the United States</w:t>
      </w:r>
      <w:r>
        <w:t xml:space="preserve"> who currently drive and live</w:t>
      </w:r>
      <w:r w:rsidRPr="00862D35">
        <w:t xml:space="preserve"> in non-institutionalized dwellings. The </w:t>
      </w:r>
      <w:r w:rsidR="00146A73">
        <w:t>telephone survey</w:t>
      </w:r>
      <w:r w:rsidRPr="00862D35">
        <w:t xml:space="preserve"> will </w:t>
      </w:r>
      <w:r w:rsidR="008620AB">
        <w:t xml:space="preserve">randomly </w:t>
      </w:r>
      <w:r w:rsidRPr="00862D35">
        <w:t xml:space="preserve">sample </w:t>
      </w:r>
      <w:r w:rsidR="008620AB">
        <w:t xml:space="preserve">1,000 licensed drivers </w:t>
      </w:r>
      <w:r w:rsidRPr="00862D35">
        <w:t>from all telephone households in the United States, including Alaska, Hawaii, and the District of Columbia.</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rPr>
          <w:i/>
        </w:rPr>
        <w:t>b. Statistical sampling methods</w:t>
      </w:r>
      <w:r>
        <w:rPr>
          <w:i/>
        </w:rPr>
        <w:t>/sample construction</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8B7783" w:rsidRDefault="00E93958" w:rsidP="008B7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t xml:space="preserve">The </w:t>
      </w:r>
      <w:proofErr w:type="gramStart"/>
      <w:r w:rsidR="00146A73">
        <w:t xml:space="preserve">telephone  </w:t>
      </w:r>
      <w:r>
        <w:t>survey</w:t>
      </w:r>
      <w:proofErr w:type="gramEnd"/>
      <w:r>
        <w:t xml:space="preserve"> will employ a non-overlapping dual frame design with national probability samples drawn from independent sampling frames for landline phones and for cell phones</w:t>
      </w:r>
      <w:r w:rsidR="008620AB">
        <w:t>.  The cell phone sample will be screened so that it is composed solely of people who are cell phone only</w:t>
      </w:r>
      <w:r w:rsidR="007F1D2B">
        <w:t xml:space="preserve"> and</w:t>
      </w:r>
      <w:r w:rsidR="008620AB">
        <w:t xml:space="preserve"> do not have a landline phone in their household</w:t>
      </w:r>
      <w:r>
        <w:t xml:space="preserve">.   Both the landline and cell phone samples will be geographically stratified by </w:t>
      </w:r>
      <w:r w:rsidR="00207CCF">
        <w:t>S</w:t>
      </w:r>
      <w:r w:rsidR="00DA5728" w:rsidRPr="00862D35">
        <w:t xml:space="preserve">tate and Census Region. </w:t>
      </w:r>
      <w:r w:rsidR="008B7783" w:rsidRPr="00862D35">
        <w:t xml:space="preserve">The sample will be allocated across </w:t>
      </w:r>
      <w:r w:rsidR="00207CCF">
        <w:t>S</w:t>
      </w:r>
      <w:r w:rsidR="008B7783" w:rsidRPr="00862D35">
        <w:t>tates and the four Census Regions</w:t>
      </w:r>
      <w:r w:rsidR="008B7783">
        <w:t xml:space="preserve"> (West, Midwest, Northeast and South)</w:t>
      </w:r>
      <w:r w:rsidR="008B7783" w:rsidRPr="00862D35">
        <w:t xml:space="preserve"> based on proportional allocation (i.e. the sample size allocated to each region and </w:t>
      </w:r>
      <w:r w:rsidR="00207CCF">
        <w:t>S</w:t>
      </w:r>
      <w:r w:rsidR="008B7783" w:rsidRPr="00862D35">
        <w:t xml:space="preserve">tate will be roughly proportional to the </w:t>
      </w:r>
      <w:r w:rsidR="008B7783">
        <w:t xml:space="preserve">licensed driver </w:t>
      </w:r>
      <w:r w:rsidR="008B7783" w:rsidRPr="00862D35">
        <w:t xml:space="preserve">population </w:t>
      </w:r>
      <w:r w:rsidR="008B7783">
        <w:t>21 years of age and older within</w:t>
      </w:r>
      <w:r w:rsidR="008B7783" w:rsidRPr="00862D35">
        <w:t xml:space="preserve"> that region and </w:t>
      </w:r>
      <w:r w:rsidR="00207CCF">
        <w:t>S</w:t>
      </w:r>
      <w:r w:rsidR="008B7783" w:rsidRPr="00862D35">
        <w:t xml:space="preserve">tate). </w:t>
      </w:r>
      <w:r w:rsidR="008B7783">
        <w:t xml:space="preserve"> </w:t>
      </w:r>
    </w:p>
    <w:p w:rsidR="00DA5728" w:rsidRDefault="00DA5728" w:rsidP="00B73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8B7783" w:rsidRDefault="008B7783" w:rsidP="008B7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t>T</w:t>
      </w:r>
      <w:r w:rsidRPr="00BC3459">
        <w:t xml:space="preserve">he initial stage in the construction of this sample requires the development of a national probability sample of the non-institutionalized adult population of </w:t>
      </w:r>
      <w:r w:rsidR="00F24832">
        <w:t xml:space="preserve">licensed drivers aged 21 and older in </w:t>
      </w:r>
      <w:r w:rsidRPr="00BC3459">
        <w:t>the United States.</w:t>
      </w:r>
      <w:r>
        <w:t xml:space="preserve">  </w:t>
      </w:r>
      <w:r w:rsidRPr="00BC3459">
        <w:t xml:space="preserve">The estimated distribution of the population by stratum is calculated on the basis of the </w:t>
      </w:r>
      <w:r>
        <w:t xml:space="preserve">U.S. Department of Transportation Federal Highway Administration’s Office of Highway Policy Information Highway Statistics Series of licensed drivers by age January 1, 2010. </w:t>
      </w:r>
      <w:r w:rsidRPr="00BC3459">
        <w:t xml:space="preserve">Based on these </w:t>
      </w:r>
      <w:r>
        <w:t>data</w:t>
      </w:r>
      <w:r w:rsidRPr="00BC3459">
        <w:t xml:space="preserve"> of the geographic distribution of the target population, the total sample is proportionately allocated by </w:t>
      </w:r>
      <w:r w:rsidR="00207CCF">
        <w:t>S</w:t>
      </w:r>
      <w:r>
        <w:t>tate and Census region</w:t>
      </w:r>
      <w:r w:rsidRPr="00BC3459">
        <w:t>.</w:t>
      </w:r>
      <w:r>
        <w:t xml:space="preserve">  The same proportion will apply to the </w:t>
      </w:r>
      <w:r w:rsidR="009B5829">
        <w:t xml:space="preserve">cell phone </w:t>
      </w:r>
      <w:r>
        <w:t>subsample.</w:t>
      </w:r>
    </w:p>
    <w:p w:rsidR="008B7783" w:rsidRDefault="008B778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DA5728" w:rsidRPr="002F2036"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r w:rsidRPr="002F2036">
        <w:rPr>
          <w:i/>
        </w:rPr>
        <w:t xml:space="preserve">Landline </w:t>
      </w:r>
      <w:r>
        <w:rPr>
          <w:i/>
        </w:rPr>
        <w:t>sampling method</w:t>
      </w: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90202B" w:rsidRDefault="00DA5728" w:rsidP="008C3EC7">
      <w:pPr>
        <w:pStyle w:val="BodyText"/>
        <w:jc w:val="both"/>
      </w:pPr>
      <w:r w:rsidRPr="00862D35">
        <w:t xml:space="preserve">Sampling </w:t>
      </w:r>
      <w:r>
        <w:t xml:space="preserve">of </w:t>
      </w:r>
      <w:r w:rsidRPr="00862D35">
        <w:t>telephone numbers will use a Random Digit Dial (RDD) methodology.</w:t>
      </w:r>
      <w:r>
        <w:t xml:space="preserve">  </w:t>
      </w:r>
      <w:r w:rsidRPr="00862D35">
        <w:t>The RDD sampling methodology that will be used is built upon a series of databases from which to generate probable working residential phone numbers in proportion to the households present.  The sampling vendor starts with a database of all directory-listed households in the U</w:t>
      </w:r>
      <w:r>
        <w:t>.</w:t>
      </w:r>
      <w:r w:rsidRPr="00862D35">
        <w:t xml:space="preserve">S. Using area code and exchange data regularly obtained from </w:t>
      </w:r>
      <w:proofErr w:type="spellStart"/>
      <w:r w:rsidRPr="00862D35">
        <w:t>Telcordia</w:t>
      </w:r>
      <w:proofErr w:type="spellEnd"/>
      <w:r w:rsidRPr="00862D35">
        <w:t xml:space="preserve"> and additional databases, this file of directory-listed telephone numbers is subjected to an extensive cleaning and validation </w:t>
      </w:r>
      <w:r w:rsidRPr="00862D35">
        <w:lastRenderedPageBreak/>
        <w:t xml:space="preserve">process to ensure that all exchanges are currently valid, assigned to the correct area code, and fall within an appropriate set of ZIP Codes.  Most samples are generated using a database of “working blocks.” A block (also known as a 100-bank or a bank) is a set of 100 contiguous numbers identified by the first two digits of the last four digits of a telephone number. For example, in the telephone number 203-567-7200, “72” is the block. A block is termed to be working if one or more listed telephone numbers are found in that block.  Each exchange is assigned to a single county. Nationally, about 72% of all exchanges appear to fall totally within single county boundaries. For those overlapping county and/or </w:t>
      </w:r>
      <w:r>
        <w:t>S</w:t>
      </w:r>
      <w:r w:rsidRPr="00862D35">
        <w:t xml:space="preserve">tate lines, the exchanges are assigned to the county of plurality or the county with the highest number of listed residents within the exchange. This assignment ensures known probabilities of selection for all telephone numbers.  </w:t>
      </w:r>
      <w:r w:rsidR="008C3EC7">
        <w:t xml:space="preserve">After a sample of working blocks have been drawn, a two-digit number will then be randomly generated for each selected working block to complete the phone number to be called.  By randomly generating these numbers, a process known as random digit dialing (RDD), every number in the sampling frame of working blocks has an equal probability of selection regardless of whether it is listed or unlisted.  </w:t>
      </w:r>
      <w:r w:rsidR="00354EBB">
        <w:t xml:space="preserve"> Once a number is called and contact is made with a household member, the interviewer will ask to speak with the person in the household 21 and older who will have the next birthday.</w:t>
      </w:r>
    </w:p>
    <w:p w:rsidR="00C17FC2" w:rsidRDefault="00C17FC2"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FB04BA">
        <w:t>The sample data will be weighted to generate unbiased estimates. Weighting will use post-stratification weighting procedures so that the weighted distributions of the sample match the known demographic characteristics of the U.S. population</w:t>
      </w:r>
      <w:r w:rsidR="00485D65" w:rsidRPr="00FB04BA">
        <w:t xml:space="preserve"> of licensed drivers aged 21 and older</w:t>
      </w:r>
      <w:r w:rsidR="00CD4CDA" w:rsidRPr="00FB04BA">
        <w:t xml:space="preserve"> in the geographic divisions used to stratify the sample</w:t>
      </w:r>
      <w:r w:rsidRPr="00FB04BA">
        <w:t xml:space="preserve">. </w:t>
      </w:r>
      <w:r w:rsidR="004F4876" w:rsidRPr="00FB04BA">
        <w:t xml:space="preserve">The demographic characteristics used in the weighting will be </w:t>
      </w:r>
      <w:r w:rsidRPr="00FB04BA">
        <w:t>age</w:t>
      </w:r>
      <w:r w:rsidR="00B06989" w:rsidRPr="00FB04BA">
        <w:t>,</w:t>
      </w:r>
      <w:r w:rsidR="00214EAF" w:rsidRPr="00FB04BA">
        <w:t xml:space="preserve"> </w:t>
      </w:r>
      <w:r w:rsidRPr="00FB04BA">
        <w:t>race/ethnicity</w:t>
      </w:r>
      <w:r w:rsidR="00214EAF" w:rsidRPr="00FB04BA">
        <w:t>,</w:t>
      </w:r>
      <w:r w:rsidRPr="00FB04BA">
        <w:t xml:space="preserve"> and gender.</w:t>
      </w:r>
      <w:r w:rsidRPr="00862D35">
        <w:t xml:space="preserve">  </w:t>
      </w: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DE7E5B" w:rsidRDefault="00DA5728" w:rsidP="00484850">
      <w:pPr>
        <w:rPr>
          <w:i/>
        </w:rPr>
      </w:pPr>
      <w:r w:rsidRPr="00DE7E5B">
        <w:rPr>
          <w:i/>
        </w:rPr>
        <w:t xml:space="preserve">Cell phone only </w:t>
      </w:r>
      <w:r>
        <w:rPr>
          <w:i/>
        </w:rPr>
        <w:t>sampling method</w:t>
      </w:r>
    </w:p>
    <w:p w:rsidR="00DA5728" w:rsidRPr="00862D35" w:rsidRDefault="00DA5728" w:rsidP="00484850">
      <w:pPr>
        <w:rPr>
          <w:i/>
        </w:rPr>
      </w:pPr>
    </w:p>
    <w:p w:rsidR="00DA5728" w:rsidRPr="0090202B" w:rsidRDefault="00DA5728" w:rsidP="002F2036">
      <w:pPr>
        <w:pStyle w:val="CM2"/>
        <w:rPr>
          <w:rFonts w:ascii="Times New Roman" w:hAnsi="Times New Roman"/>
          <w:color w:val="211E1E"/>
        </w:rPr>
      </w:pPr>
      <w:r w:rsidRPr="002751A8">
        <w:rPr>
          <w:rFonts w:ascii="Times New Roman" w:hAnsi="Times New Roman"/>
          <w:color w:val="211E1E"/>
        </w:rPr>
        <w:t xml:space="preserve">Because the prevalence and use of wireless telephones has changed substantially over the past decade, we will be conducting interviews </w:t>
      </w:r>
      <w:r>
        <w:rPr>
          <w:rFonts w:ascii="Times New Roman" w:hAnsi="Times New Roman"/>
          <w:color w:val="211E1E"/>
        </w:rPr>
        <w:t>with users of both</w:t>
      </w:r>
      <w:r w:rsidRPr="002751A8">
        <w:rPr>
          <w:rFonts w:ascii="Times New Roman" w:hAnsi="Times New Roman"/>
          <w:color w:val="211E1E"/>
        </w:rPr>
        <w:t xml:space="preserve"> landline and cell phones.  The cell phone sample will be conducted among respondents who </w:t>
      </w:r>
      <w:r>
        <w:rPr>
          <w:rFonts w:ascii="Times New Roman" w:hAnsi="Times New Roman"/>
          <w:color w:val="211E1E"/>
        </w:rPr>
        <w:t>use a</w:t>
      </w:r>
      <w:r w:rsidRPr="002751A8">
        <w:rPr>
          <w:rFonts w:ascii="Times New Roman" w:hAnsi="Times New Roman"/>
          <w:color w:val="211E1E"/>
        </w:rPr>
        <w:t xml:space="preserve"> cell phone</w:t>
      </w:r>
      <w:r>
        <w:rPr>
          <w:rFonts w:ascii="Times New Roman" w:hAnsi="Times New Roman"/>
          <w:color w:val="211E1E"/>
        </w:rPr>
        <w:t xml:space="preserve"> to make all </w:t>
      </w:r>
      <w:r w:rsidR="00465D18">
        <w:rPr>
          <w:rFonts w:ascii="Times New Roman" w:hAnsi="Times New Roman"/>
          <w:color w:val="211E1E"/>
        </w:rPr>
        <w:t xml:space="preserve">of </w:t>
      </w:r>
      <w:r>
        <w:rPr>
          <w:rFonts w:ascii="Times New Roman" w:hAnsi="Times New Roman"/>
          <w:color w:val="211E1E"/>
        </w:rPr>
        <w:t>their personal calls</w:t>
      </w:r>
      <w:r w:rsidRPr="002751A8">
        <w:rPr>
          <w:rFonts w:ascii="Times New Roman" w:hAnsi="Times New Roman"/>
          <w:color w:val="211E1E"/>
        </w:rPr>
        <w:t>.</w:t>
      </w:r>
    </w:p>
    <w:p w:rsidR="00DA5728" w:rsidRPr="0090202B" w:rsidRDefault="00DA5728" w:rsidP="002F2036">
      <w:pPr>
        <w:pStyle w:val="CM2"/>
        <w:rPr>
          <w:rFonts w:ascii="Times New Roman" w:hAnsi="Times New Roman"/>
          <w:color w:val="211E1E"/>
        </w:rPr>
      </w:pPr>
    </w:p>
    <w:p w:rsidR="00DA5728" w:rsidRPr="0090202B" w:rsidRDefault="00DA5728" w:rsidP="00CF2FC0">
      <w:pPr>
        <w:pStyle w:val="CM2"/>
      </w:pPr>
      <w:r w:rsidRPr="002751A8">
        <w:rPr>
          <w:rFonts w:ascii="Times New Roman" w:hAnsi="Times New Roman"/>
          <w:color w:val="211E1E"/>
        </w:rPr>
        <w:t xml:space="preserve">The </w:t>
      </w:r>
      <w:r w:rsidRPr="002751A8">
        <w:rPr>
          <w:rFonts w:ascii="Times New Roman" w:hAnsi="Times New Roman"/>
          <w:i/>
          <w:color w:val="211E1E"/>
        </w:rPr>
        <w:t xml:space="preserve">U.S. Department of Health and Human Services Centers for Disease Control and Prevention National Center </w:t>
      </w:r>
      <w:proofErr w:type="gramStart"/>
      <w:r w:rsidRPr="002751A8">
        <w:rPr>
          <w:rFonts w:ascii="Times New Roman" w:hAnsi="Times New Roman"/>
          <w:i/>
          <w:color w:val="211E1E"/>
        </w:rPr>
        <w:t>For</w:t>
      </w:r>
      <w:proofErr w:type="gramEnd"/>
      <w:r w:rsidRPr="002751A8">
        <w:rPr>
          <w:rFonts w:ascii="Times New Roman" w:hAnsi="Times New Roman"/>
          <w:i/>
          <w:color w:val="211E1E"/>
        </w:rPr>
        <w:t xml:space="preserve"> Health Statistics – Nat</w:t>
      </w:r>
      <w:r>
        <w:rPr>
          <w:rFonts w:ascii="Times New Roman" w:hAnsi="Times New Roman"/>
          <w:i/>
          <w:color w:val="211E1E"/>
        </w:rPr>
        <w:t>ional Health Statistics Reports</w:t>
      </w:r>
      <w:r w:rsidRPr="002751A8">
        <w:rPr>
          <w:rFonts w:ascii="Times New Roman" w:hAnsi="Times New Roman"/>
          <w:i/>
          <w:color w:val="211E1E"/>
        </w:rPr>
        <w:t xml:space="preserve"> </w:t>
      </w:r>
      <w:r w:rsidRPr="002751A8">
        <w:rPr>
          <w:rFonts w:ascii="Times New Roman" w:hAnsi="Times New Roman"/>
          <w:color w:val="211E1E"/>
        </w:rPr>
        <w:t xml:space="preserve">provide </w:t>
      </w:r>
      <w:r w:rsidR="00207CCF">
        <w:rPr>
          <w:rFonts w:ascii="Times New Roman" w:hAnsi="Times New Roman"/>
          <w:color w:val="211E1E"/>
        </w:rPr>
        <w:t>S</w:t>
      </w:r>
      <w:r w:rsidRPr="002751A8">
        <w:rPr>
          <w:rFonts w:ascii="Times New Roman" w:hAnsi="Times New Roman"/>
          <w:color w:val="211E1E"/>
        </w:rPr>
        <w:t>tate-level estimates of the percentage of adults and children living in households that did not have a landline telephone but did have at least one wireless telephone.</w:t>
      </w:r>
      <w:r>
        <w:rPr>
          <w:rFonts w:ascii="Times New Roman" w:hAnsi="Times New Roman"/>
          <w:color w:val="211E1E"/>
        </w:rPr>
        <w:t xml:space="preserve"> </w:t>
      </w:r>
      <w:r w:rsidRPr="002751A8">
        <w:rPr>
          <w:rFonts w:ascii="Times New Roman" w:hAnsi="Times New Roman"/>
          <w:color w:val="211E1E"/>
        </w:rPr>
        <w:t xml:space="preserve"> Preliminary results from the July–December 2010 National Health Interview Survey (NHIS) indicate that </w:t>
      </w:r>
      <w:r>
        <w:rPr>
          <w:rFonts w:ascii="Times New Roman" w:hAnsi="Times New Roman"/>
          <w:color w:val="211E1E"/>
        </w:rPr>
        <w:t>t</w:t>
      </w:r>
      <w:r w:rsidRPr="002751A8">
        <w:rPr>
          <w:rFonts w:ascii="Times New Roman" w:hAnsi="Times New Roman"/>
          <w:color w:val="211E1E"/>
        </w:rPr>
        <w:t>hree of every ten American homes (29.7%) had only wireless telephones (also known as cellular telephones, cell phones, or mobile phones) during the last half of 2010</w:t>
      </w:r>
      <w:r>
        <w:rPr>
          <w:rFonts w:ascii="Times New Roman" w:hAnsi="Times New Roman"/>
          <w:color w:val="211E1E"/>
        </w:rPr>
        <w:t>.  B</w:t>
      </w:r>
      <w:r>
        <w:rPr>
          <w:color w:val="211E1E"/>
        </w:rPr>
        <w:t>ased on this</w:t>
      </w:r>
      <w:r w:rsidRPr="002751A8">
        <w:rPr>
          <w:color w:val="211E1E"/>
        </w:rPr>
        <w:t xml:space="preserve"> data, 300 of the 1000 interviews </w:t>
      </w:r>
      <w:r>
        <w:rPr>
          <w:color w:val="211E1E"/>
        </w:rPr>
        <w:t>will be with</w:t>
      </w:r>
      <w:r w:rsidRPr="002751A8">
        <w:rPr>
          <w:color w:val="211E1E"/>
        </w:rPr>
        <w:t xml:space="preserve"> cell phone only respondents.</w:t>
      </w:r>
    </w:p>
    <w:p w:rsidR="00DA5728" w:rsidRDefault="00DA5728" w:rsidP="00484850"/>
    <w:p w:rsidR="00DA5728" w:rsidRDefault="00DA5728" w:rsidP="00484850">
      <w:r w:rsidRPr="00862D35">
        <w:t xml:space="preserve">The methods that the Contractor will use to contact cell phone users and conduct interviews with them shall be designed to assure the safety of respondents (e.g., interviewing will not be conducted if the respondent is driving or otherwise unable to complete the interview). The Contractor shall obtain a frame of cell phone numbers that is separate from the frame that will be used to interview respondents on landline telephones.  Potential respondents will be contacted on their cell phones, and asked a series of questions to ascertain whether they are cell phone only.  If </w:t>
      </w:r>
      <w:r w:rsidRPr="00862D35">
        <w:lastRenderedPageBreak/>
        <w:t>the respondent also has a landline at home</w:t>
      </w:r>
      <w:r>
        <w:t xml:space="preserve"> that</w:t>
      </w:r>
      <w:r w:rsidRPr="00862D35">
        <w:t xml:space="preserve"> they use for making personal phone calls, then the person will be screened out as ineligible for the survey</w:t>
      </w:r>
      <w:r>
        <w:t>, but if they only use it for business, internet, or fax they will be eligible for the survey</w:t>
      </w:r>
      <w:r w:rsidRPr="00862D35">
        <w:t xml:space="preserve">.  If the person has no landline, then s/he will be asked to participate in the survey.  Respondents will </w:t>
      </w:r>
      <w:r w:rsidR="00207CCF">
        <w:t xml:space="preserve">first </w:t>
      </w:r>
      <w:r w:rsidRPr="00862D35">
        <w:t xml:space="preserve">be </w:t>
      </w:r>
      <w:r w:rsidR="00207CCF">
        <w:t xml:space="preserve">asked if they are currently driving or doing anything </w:t>
      </w:r>
      <w:r w:rsidR="00FB04BA">
        <w:t xml:space="preserve">that would make it unsafe for them to be on the phone.  If the response is “Yes,” then the interviewer will immediately thank the respondent and terminate the call.  </w:t>
      </w:r>
      <w:r>
        <w:t xml:space="preserve">The cell phone will be treated as a single user device and therefore </w:t>
      </w:r>
      <w:r w:rsidR="00FB04BA">
        <w:t xml:space="preserve">the cell phone sample </w:t>
      </w:r>
      <w:r w:rsidR="00C17FC2" w:rsidRPr="00B0306C">
        <w:t>will not require the procedures used with the landline sample to select from multiple eligible household members</w:t>
      </w:r>
      <w:r>
        <w:t xml:space="preserve">.  </w:t>
      </w:r>
      <w:r w:rsidRPr="00862D35">
        <w:t xml:space="preserve">The interview will include specific questions about </w:t>
      </w:r>
      <w:r w:rsidR="00FB04BA">
        <w:t>S</w:t>
      </w:r>
      <w:r w:rsidRPr="00862D35">
        <w:t xml:space="preserve">tate of residence and other demographic characteristics to weight the data at the end.  </w:t>
      </w:r>
    </w:p>
    <w:p w:rsidR="00253A78" w:rsidRDefault="00253A78" w:rsidP="00484850"/>
    <w:p w:rsidR="00253A78" w:rsidRDefault="00253A78" w:rsidP="00253A78">
      <w:r>
        <w:rPr>
          <w:i/>
        </w:rPr>
        <w:t>Precision of Sample Estimates</w:t>
      </w:r>
    </w:p>
    <w:p w:rsidR="00253A78" w:rsidRDefault="00253A78" w:rsidP="00253A78"/>
    <w:p w:rsidR="00253A78" w:rsidRPr="00FB04BA" w:rsidRDefault="00253A78" w:rsidP="00253A78">
      <w:pPr>
        <w:pStyle w:val="BodyText"/>
        <w:rPr>
          <w:iCs/>
        </w:rPr>
      </w:pPr>
      <w:r w:rsidRPr="00FB04BA">
        <w:rPr>
          <w:iCs/>
        </w:rPr>
        <w:t>If simple random sampling was being used to conduct the survey, the confidence interval for sample estimates of population proportions would be calculated by the following formula:</w:t>
      </w:r>
    </w:p>
    <w:p w:rsidR="00253A78" w:rsidRDefault="00253A78" w:rsidP="00253A78">
      <w:pPr>
        <w:pStyle w:val="BodyText"/>
        <w:rPr>
          <w:i/>
          <w:iCs/>
        </w:rPr>
      </w:pPr>
    </w:p>
    <w:p w:rsidR="00253A78" w:rsidRDefault="00DB57EE" w:rsidP="00253A78">
      <w:pPr>
        <w:rPr>
          <w:i/>
          <w:iCs/>
        </w:rPr>
      </w:pPr>
      <w:r>
        <w:rPr>
          <w:noProof/>
        </w:rPr>
        <w:drawing>
          <wp:anchor distT="0" distB="0" distL="114300" distR="114300" simplePos="0" relativeHeight="251659264" behindDoc="0" locked="0" layoutInCell="1" allowOverlap="0" wp14:anchorId="39D81D57" wp14:editId="32EA7151">
            <wp:simplePos x="0" y="0"/>
            <wp:positionH relativeFrom="column">
              <wp:posOffset>457200</wp:posOffset>
            </wp:positionH>
            <wp:positionV relativeFrom="line">
              <wp:align>top</wp:align>
            </wp:positionV>
            <wp:extent cx="1352550" cy="523875"/>
            <wp:effectExtent l="0" t="0" r="0" b="0"/>
            <wp:wrapSquare wrapText="lef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52550" cy="523875"/>
                    </a:xfrm>
                    <a:prstGeom prst="rect">
                      <a:avLst/>
                    </a:prstGeom>
                    <a:noFill/>
                  </pic:spPr>
                </pic:pic>
              </a:graphicData>
            </a:graphic>
          </wp:anchor>
        </w:drawing>
      </w:r>
    </w:p>
    <w:p w:rsidR="00253A78" w:rsidRDefault="00253A78" w:rsidP="00253A78">
      <w:pPr>
        <w:rPr>
          <w:i/>
          <w:iCs/>
        </w:rPr>
      </w:pPr>
      <w:r>
        <w:rPr>
          <w:i/>
          <w:iCs/>
        </w:rPr>
        <w:br w:type="textWrapping" w:clear="all"/>
        <w:t>          </w:t>
      </w:r>
    </w:p>
    <w:p w:rsidR="00253A78" w:rsidRDefault="00253A78" w:rsidP="00253A78">
      <w:pPr>
        <w:rPr>
          <w:i/>
          <w:iCs/>
        </w:rPr>
      </w:pPr>
      <w:r>
        <w:rPr>
          <w:i/>
          <w:iCs/>
        </w:rPr>
        <w:t xml:space="preserve">      Where:                              </w:t>
      </w:r>
    </w:p>
    <w:p w:rsidR="00253A78" w:rsidRDefault="00253A78" w:rsidP="00253A78">
      <w:pPr>
        <w:spacing w:line="-240" w:lineRule="auto"/>
        <w:jc w:val="both"/>
        <w:rPr>
          <w:i/>
          <w:iCs/>
        </w:rPr>
      </w:pPr>
      <w:r>
        <w:rPr>
          <w:i/>
          <w:iCs/>
        </w:rPr>
        <w:t xml:space="preserve">                                se (x) = the standard error of the sample estimate for a proportion </w:t>
      </w:r>
    </w:p>
    <w:p w:rsidR="00253A78" w:rsidRDefault="00253A78" w:rsidP="00253A78">
      <w:pPr>
        <w:spacing w:line="-240" w:lineRule="auto"/>
        <w:jc w:val="both"/>
        <w:rPr>
          <w:i/>
          <w:iCs/>
        </w:rPr>
      </w:pPr>
      <w:r>
        <w:rPr>
          <w:i/>
          <w:iCs/>
        </w:rPr>
        <w:t xml:space="preserve">                                p             =             some proportion of the sample displaying a certain </w:t>
      </w:r>
    </w:p>
    <w:p w:rsidR="00253A78" w:rsidRDefault="00253A78" w:rsidP="00253A78">
      <w:pPr>
        <w:spacing w:line="-240" w:lineRule="auto"/>
        <w:jc w:val="both"/>
        <w:rPr>
          <w:i/>
          <w:iCs/>
        </w:rPr>
      </w:pPr>
      <w:r>
        <w:rPr>
          <w:i/>
          <w:iCs/>
        </w:rPr>
        <w:t xml:space="preserve">                                                                characteristic or attribute </w:t>
      </w:r>
    </w:p>
    <w:p w:rsidR="00253A78" w:rsidRDefault="00253A78" w:rsidP="00253A78">
      <w:pPr>
        <w:spacing w:line="-240" w:lineRule="auto"/>
        <w:jc w:val="both"/>
        <w:rPr>
          <w:i/>
          <w:iCs/>
        </w:rPr>
      </w:pPr>
      <w:r>
        <w:rPr>
          <w:i/>
          <w:iCs/>
        </w:rPr>
        <w:t xml:space="preserve">                                q             =             (1 </w:t>
      </w:r>
      <w:r>
        <w:rPr>
          <w:i/>
          <w:iCs/>
        </w:rPr>
        <w:noBreakHyphen/>
        <w:t xml:space="preserve"> p)                                    </w:t>
      </w:r>
    </w:p>
    <w:p w:rsidR="00253A78" w:rsidRDefault="00253A78" w:rsidP="00253A78">
      <w:pPr>
        <w:spacing w:line="-240" w:lineRule="auto"/>
        <w:jc w:val="both"/>
        <w:rPr>
          <w:i/>
          <w:iCs/>
        </w:rPr>
      </w:pPr>
      <w:r>
        <w:rPr>
          <w:i/>
          <w:iCs/>
        </w:rPr>
        <w:t xml:space="preserve">                                n             =             the size of the sample </w:t>
      </w:r>
    </w:p>
    <w:p w:rsidR="00253A78" w:rsidRDefault="00253A78" w:rsidP="00253A78">
      <w:pPr>
        <w:spacing w:line="-240" w:lineRule="auto"/>
        <w:jc w:val="both"/>
        <w:rPr>
          <w:i/>
          <w:iCs/>
        </w:rPr>
      </w:pPr>
      <w:r>
        <w:rPr>
          <w:i/>
          <w:iCs/>
        </w:rPr>
        <w:t xml:space="preserve">                                z              =             the standardized normal variable, given a specified </w:t>
      </w:r>
    </w:p>
    <w:p w:rsidR="00253A78" w:rsidRDefault="00253A78" w:rsidP="00253A78">
      <w:pPr>
        <w:spacing w:line="-240" w:lineRule="auto"/>
        <w:jc w:val="both"/>
        <w:rPr>
          <w:i/>
          <w:iCs/>
        </w:rPr>
      </w:pPr>
      <w:r>
        <w:rPr>
          <w:i/>
          <w:iCs/>
        </w:rPr>
        <w:t>                                                                confidence level (1.96 for 95% confidence interval)</w:t>
      </w:r>
    </w:p>
    <w:p w:rsidR="00253A78" w:rsidRDefault="00253A78" w:rsidP="00253A78">
      <w:pPr>
        <w:ind w:right="90"/>
        <w:rPr>
          <w:i/>
          <w:iCs/>
        </w:rPr>
      </w:pPr>
    </w:p>
    <w:p w:rsidR="00253A78" w:rsidRDefault="00253A78" w:rsidP="00253A78">
      <w:pPr>
        <w:ind w:right="90"/>
        <w:rPr>
          <w:i/>
          <w:iCs/>
        </w:rPr>
      </w:pPr>
      <w:r w:rsidRPr="00FB04BA">
        <w:rPr>
          <w:iCs/>
        </w:rPr>
        <w:t xml:space="preserve">Using this formula, the confidence interval for the proposed sample size of 1000 respondents would be </w:t>
      </w:r>
      <w:r w:rsidRPr="00FB04BA">
        <w:rPr>
          <w:iCs/>
          <w:u w:val="single"/>
        </w:rPr>
        <w:t>+</w:t>
      </w:r>
      <w:r w:rsidR="0041372B" w:rsidRPr="00FB04BA">
        <w:rPr>
          <w:iCs/>
          <w:u w:val="single"/>
        </w:rPr>
        <w:t xml:space="preserve">/- </w:t>
      </w:r>
      <w:r w:rsidRPr="00FB04BA">
        <w:rPr>
          <w:iCs/>
        </w:rPr>
        <w:t>3.1 percentage points.  However, the proposed survey will not be a simple random sample but instead will involve a dual frame design.  This means that tests of statistical significance will need to take into account design effects.  Computations conducted for 9 key items in a 2008 non-overlapping dual frame national alcohol telephone survey showed confidence intervals that increased from 1.47 to 1.82 times what they would have been if the survey was a simple random sample.</w:t>
      </w:r>
      <w:r w:rsidR="00F70E29" w:rsidRPr="00FB04BA">
        <w:rPr>
          <w:rStyle w:val="FootnoteReference"/>
          <w:iCs/>
          <w:vertAlign w:val="superscript"/>
        </w:rPr>
        <w:footnoteReference w:id="1"/>
      </w:r>
      <w:r w:rsidRPr="00FB04BA">
        <w:rPr>
          <w:iCs/>
        </w:rPr>
        <w:t xml:space="preserve">  Using the more conservative 1.82 figure, this translates into a confidence interval for the proposed survey of </w:t>
      </w:r>
      <w:r w:rsidRPr="00FB04BA">
        <w:rPr>
          <w:iCs/>
          <w:u w:val="single"/>
        </w:rPr>
        <w:t>+</w:t>
      </w:r>
      <w:r w:rsidRPr="00FB04BA">
        <w:rPr>
          <w:iCs/>
        </w:rPr>
        <w:t xml:space="preserve"> 5.6 percentage points.  Given that the DADSS survey is intended to assess general leanings of the population with respect to new alcohol technology, this level of precision is sufficient to meet the objectives of the study</w:t>
      </w:r>
      <w:r>
        <w:rPr>
          <w:i/>
          <w:iCs/>
        </w:rPr>
        <w:t>.</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DE7E5B">
      <w:pPr>
        <w:pStyle w:val="Heading20"/>
      </w:pPr>
      <w:bookmarkStart w:id="1" w:name="_Toc309731533"/>
      <w:r w:rsidRPr="00F755CE">
        <w:t xml:space="preserve">B.2. </w:t>
      </w:r>
      <w:r>
        <w:tab/>
      </w:r>
      <w:r w:rsidRPr="00F755CE">
        <w:t>Describe the procedures for the collection of information</w:t>
      </w:r>
      <w:bookmarkEnd w:id="1"/>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Pr>
          <w:u w:val="single"/>
        </w:rPr>
        <w:t>Focus Groups</w:t>
      </w:r>
    </w:p>
    <w:p w:rsid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2E54AA" w:rsidRDefault="002E54AA" w:rsidP="002E54AA">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focus group format will allow respondents to comment on the areas that they think are most important and also permit the facilitator to provide schematics of the technology to assist the participants in understanding how the technology would function.  The nondirective and open-ended nature of the focus group questions encourages participants to comment and share opinions. Because focus groups are a qualitative research method, this collection of information will not require statistical methodology.  For each phase, the same questions will be used with each focus group in each of the four locations.  However, the questions may be different for phase 1 and phase 2 focus groups.  </w:t>
      </w:r>
    </w:p>
    <w:p w:rsidR="002E54AA" w:rsidRDefault="002E54AA" w:rsidP="002E54AA">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E54AA" w:rsidRDefault="002E54AA" w:rsidP="002E54AA">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attached screening questions will be used to select focus group participants for both phase 1 and phase 2 focus groups.  The attached moderator’s guide contains questions for the phase 1 focus groups.  The moderator’s guide for phase 2 will be based on the specific technology and prototypes resulting from the phase 1 technical work as well as the experiences of the phase 1 focus groups.</w:t>
      </w:r>
    </w:p>
    <w:p w:rsidR="002E54AA" w:rsidRDefault="002E54AA" w:rsidP="002E5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E54AA" w:rsidRPr="001A1D13" w:rsidRDefault="001A1D1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u w:val="single"/>
        </w:rPr>
      </w:pPr>
      <w:r>
        <w:rPr>
          <w:u w:val="single"/>
        </w:rPr>
        <w:t xml:space="preserve">National </w:t>
      </w:r>
      <w:r w:rsidR="0035643B">
        <w:rPr>
          <w:u w:val="single"/>
        </w:rPr>
        <w:t xml:space="preserve">Telephone </w:t>
      </w:r>
      <w:r>
        <w:rPr>
          <w:u w:val="single"/>
        </w:rPr>
        <w:t>Survey</w:t>
      </w:r>
    </w:p>
    <w:p w:rsidR="002E54AA" w:rsidRPr="002E54AA" w:rsidRDefault="002E54AA"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rPr>
          <w:i/>
        </w:rPr>
        <w:t>a. Data collection</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Telephone interviews with 1,000 </w:t>
      </w:r>
      <w:r>
        <w:t xml:space="preserve">active </w:t>
      </w:r>
      <w:r w:rsidRPr="00862D35">
        <w:t xml:space="preserve">licensed drivers aged 21 </w:t>
      </w:r>
      <w:r w:rsidR="00614E79">
        <w:t>and</w:t>
      </w:r>
      <w:r w:rsidRPr="00862D35">
        <w:t xml:space="preserve"> older living in the United States is </w:t>
      </w:r>
      <w:r w:rsidR="003959F0">
        <w:t>proposed</w:t>
      </w:r>
      <w:bookmarkStart w:id="2" w:name="_GoBack"/>
      <w:bookmarkEnd w:id="2"/>
      <w:r w:rsidRPr="00862D35">
        <w:t xml:space="preserve"> to occur over a </w:t>
      </w:r>
      <w:r w:rsidR="00E17735">
        <w:t xml:space="preserve">three </w:t>
      </w:r>
      <w:r w:rsidRPr="00862D35">
        <w:t xml:space="preserve">week period in 2012.  </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All sample management, interview scheduling, </w:t>
      </w:r>
      <w:r w:rsidR="00645D3F">
        <w:t>survey administration</w:t>
      </w:r>
      <w:r w:rsidRPr="00862D35">
        <w:t xml:space="preserve">, and progress reporting of data collection will be handled by the </w:t>
      </w:r>
      <w:r>
        <w:t>Computer Assisted Telephone Interviewing (</w:t>
      </w:r>
      <w:r w:rsidRPr="00862D35">
        <w:t>CATI</w:t>
      </w:r>
      <w:r>
        <w:t>)</w:t>
      </w:r>
      <w:r w:rsidRPr="00862D35">
        <w:t xml:space="preserve"> system. A comprehensive data collection plan is proposed to ensure that high response rates, high data quality, and low respondent burden are achieved. The plan is structured to optimize telephone coverage and contact with respondents, and to minimize no contacts and refusals. Interviewer recruitment, training, and monitoring procedures are designed to support these aims.</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The CATI programming process includes specification of data locations, question text, responses and corresponding codes, acceptable response ranges, consistency checks, interviewer instructions, skip patterns, and help screens. Two kinds of range and consistency checks are programmed: hard and soft checks. Responses outside the hard range will not be accepted by CATI. Soft range checks prompt the interviewer to verify the response. The questionnaire design and layout must pass a strict internal hard copy “proofing review” before it can be sent to the programming stage. After the questionnaire is programmed, it passes through two additional separate proofing stages with extensive testing before interviewing can begin. </w:t>
      </w: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r w:rsidRPr="00862D35">
        <w:rPr>
          <w:i/>
        </w:rPr>
        <w:t>b. Interviewing plan</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DA5728" w:rsidRDefault="00DA5728" w:rsidP="005A25B2">
      <w:pPr>
        <w:ind w:right="90"/>
      </w:pPr>
      <w:r>
        <w:t xml:space="preserve">Once a telephone number is selected for inclusion, an interviewer will make an initial call to reach the household. If there is no answer or an answering machine/voicemail is reached, or if a person aged 21 </w:t>
      </w:r>
      <w:r w:rsidR="00C46B7E">
        <w:t>and</w:t>
      </w:r>
      <w:r>
        <w:t xml:space="preserve"> older is unavailable at the time of the first call, up to </w:t>
      </w:r>
      <w:r w:rsidR="00FB04BA">
        <w:t>six</w:t>
      </w:r>
      <w:r>
        <w:t xml:space="preserve"> additional calls (over different days and time periods as presented below) will be made to reach the selected household and to randomly select a respondent for landlines</w:t>
      </w:r>
      <w:r w:rsidR="00C17FC2">
        <w:t>,</w:t>
      </w:r>
      <w:r>
        <w:t xml:space="preserve"> and up to four additional calls for </w:t>
      </w:r>
      <w:r>
        <w:lastRenderedPageBreak/>
        <w:t xml:space="preserve">cell phone. After reaching a respondent, if necessary, unlimited attempts will be made to complete the interview depending on the callback request by respondent within the field dates of the survey. This call design is used to attain a high response rate.  </w:t>
      </w:r>
    </w:p>
    <w:p w:rsidR="00DA5728" w:rsidRDefault="00DA5728" w:rsidP="005A25B2">
      <w:pPr>
        <w:ind w:right="90"/>
      </w:pPr>
    </w:p>
    <w:p w:rsidR="00DA5728" w:rsidRDefault="00DA5728" w:rsidP="005A25B2">
      <w:r>
        <w:t xml:space="preserve">Because the number of contacts attempted and the not-at-home patterns of households are key factors in determining response rates, a temporally varied call design is important. The following call schedule will be used for the initial contacts for selection of designated respondent for completion of the interview: </w:t>
      </w:r>
    </w:p>
    <w:p w:rsidR="00DA5728" w:rsidRDefault="00DA5728" w:rsidP="005A25B2">
      <w:pPr>
        <w:rPr>
          <w:rFonts w:ascii="Calibri" w:hAnsi="Calibri"/>
          <w:color w:val="1F497D"/>
          <w:sz w:val="22"/>
          <w:szCs w:val="22"/>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tbl>
      <w:tblPr>
        <w:tblW w:w="9582" w:type="dxa"/>
        <w:tblInd w:w="-2202" w:type="dxa"/>
        <w:tblLayout w:type="fixed"/>
        <w:tblLook w:val="01E0" w:firstRow="1" w:lastRow="1" w:firstColumn="1" w:lastColumn="1" w:noHBand="0" w:noVBand="0"/>
      </w:tblPr>
      <w:tblGrid>
        <w:gridCol w:w="1911"/>
        <w:gridCol w:w="279"/>
        <w:gridCol w:w="1902"/>
        <w:gridCol w:w="1539"/>
        <w:gridCol w:w="1800"/>
        <w:gridCol w:w="351"/>
        <w:gridCol w:w="1800"/>
      </w:tblGrid>
      <w:tr w:rsidR="00DA5728" w:rsidRPr="00DE7E5B" w:rsidTr="001C2877">
        <w:trPr>
          <w:gridBefore w:val="2"/>
          <w:wBefore w:w="2190" w:type="dxa"/>
        </w:trPr>
        <w:tc>
          <w:tcPr>
            <w:tcW w:w="1902" w:type="dxa"/>
            <w:tcBorders>
              <w:top w:val="single" w:sz="4" w:space="0" w:color="auto"/>
              <w:bottom w:val="single" w:sz="4" w:space="0" w:color="auto"/>
            </w:tcBorders>
          </w:tcPr>
          <w:p w:rsidR="00DA5728" w:rsidRPr="00DE7E5B" w:rsidRDefault="00DA5728" w:rsidP="008723A5">
            <w:pPr>
              <w:jc w:val="center"/>
              <w:rPr>
                <w:b/>
              </w:rPr>
            </w:pPr>
            <w:r w:rsidRPr="00DE7E5B">
              <w:rPr>
                <w:b/>
              </w:rPr>
              <w:t>Calling Period</w:t>
            </w:r>
          </w:p>
        </w:tc>
        <w:tc>
          <w:tcPr>
            <w:tcW w:w="3690" w:type="dxa"/>
            <w:gridSpan w:val="3"/>
            <w:tcBorders>
              <w:top w:val="single" w:sz="4" w:space="0" w:color="auto"/>
              <w:bottom w:val="single" w:sz="4" w:space="0" w:color="auto"/>
            </w:tcBorders>
          </w:tcPr>
          <w:p w:rsidR="00DA5728" w:rsidRPr="00DE7E5B" w:rsidRDefault="00DA5728" w:rsidP="008723A5">
            <w:pPr>
              <w:jc w:val="center"/>
              <w:rPr>
                <w:b/>
              </w:rPr>
            </w:pPr>
            <w:r w:rsidRPr="00DE7E5B">
              <w:rPr>
                <w:b/>
              </w:rPr>
              <w:br/>
            </w:r>
            <w:r w:rsidRPr="00DE7E5B">
              <w:rPr>
                <w:b/>
              </w:rPr>
              <w:br/>
              <w:t>Respondent’s</w:t>
            </w:r>
            <w:r w:rsidRPr="00DE7E5B">
              <w:rPr>
                <w:b/>
              </w:rPr>
              <w:br/>
              <w:t>Local Time</w:t>
            </w:r>
          </w:p>
        </w:tc>
        <w:tc>
          <w:tcPr>
            <w:tcW w:w="1800" w:type="dxa"/>
            <w:tcBorders>
              <w:top w:val="single" w:sz="4" w:space="0" w:color="auto"/>
              <w:bottom w:val="single" w:sz="4" w:space="0" w:color="auto"/>
            </w:tcBorders>
          </w:tcPr>
          <w:p w:rsidR="00DA5728" w:rsidRDefault="00DA5728" w:rsidP="008723A5">
            <w:pPr>
              <w:jc w:val="center"/>
              <w:rPr>
                <w:b/>
              </w:rPr>
            </w:pPr>
            <w:r w:rsidRPr="00DE7E5B">
              <w:rPr>
                <w:b/>
              </w:rPr>
              <w:t>Number</w:t>
            </w:r>
            <w:r w:rsidRPr="00DE7E5B">
              <w:rPr>
                <w:b/>
              </w:rPr>
              <w:br/>
              <w:t>of Attempts</w:t>
            </w:r>
          </w:p>
          <w:p w:rsidR="00DA5728" w:rsidRPr="00DE7E5B" w:rsidRDefault="00DA5728" w:rsidP="008723A5">
            <w:pPr>
              <w:jc w:val="center"/>
              <w:rPr>
                <w:b/>
              </w:rPr>
            </w:pPr>
            <w:r>
              <w:rPr>
                <w:b/>
              </w:rPr>
              <w:t>Landline/Cell</w:t>
            </w:r>
          </w:p>
        </w:tc>
      </w:tr>
      <w:tr w:rsidR="00DA5728" w:rsidRPr="00F755CE" w:rsidTr="001C2877">
        <w:trPr>
          <w:gridBefore w:val="2"/>
          <w:wBefore w:w="2190" w:type="dxa"/>
        </w:trPr>
        <w:tc>
          <w:tcPr>
            <w:tcW w:w="1902" w:type="dxa"/>
            <w:tcBorders>
              <w:top w:val="single" w:sz="4" w:space="0" w:color="auto"/>
            </w:tcBorders>
          </w:tcPr>
          <w:p w:rsidR="00DA5728" w:rsidRDefault="00DA5728">
            <w:pPr>
              <w:rPr>
                <w:rFonts w:ascii="Calibri" w:hAnsi="Calibri"/>
              </w:rPr>
            </w:pPr>
          </w:p>
        </w:tc>
        <w:tc>
          <w:tcPr>
            <w:tcW w:w="3690" w:type="dxa"/>
            <w:gridSpan w:val="3"/>
            <w:tcBorders>
              <w:top w:val="single" w:sz="4" w:space="0" w:color="auto"/>
            </w:tcBorders>
          </w:tcPr>
          <w:p w:rsidR="00DA5728" w:rsidRPr="00F755CE" w:rsidRDefault="00DA5728" w:rsidP="008723A5">
            <w:pPr>
              <w:jc w:val="center"/>
              <w:rPr>
                <w:rFonts w:ascii="Calibri" w:hAnsi="Calibri"/>
              </w:rPr>
            </w:pPr>
          </w:p>
        </w:tc>
        <w:tc>
          <w:tcPr>
            <w:tcW w:w="1800" w:type="dxa"/>
            <w:tcBorders>
              <w:top w:val="single" w:sz="4" w:space="0" w:color="auto"/>
            </w:tcBorders>
          </w:tcPr>
          <w:p w:rsidR="00DA5728" w:rsidRPr="00F755CE" w:rsidRDefault="00DA5728" w:rsidP="008723A5">
            <w:pPr>
              <w:jc w:val="center"/>
              <w:rPr>
                <w:rFonts w:ascii="Calibri" w:hAnsi="Calibri"/>
              </w:rPr>
            </w:pPr>
          </w:p>
        </w:tc>
      </w:tr>
      <w:tr w:rsidR="00DA5728" w:rsidRPr="00F755CE" w:rsidTr="001C2877">
        <w:tblPrEx>
          <w:jc w:val="center"/>
        </w:tblPrEx>
        <w:trPr>
          <w:gridAfter w:val="2"/>
          <w:wAfter w:w="2151" w:type="dxa"/>
          <w:trHeight w:val="243"/>
          <w:jc w:val="center"/>
        </w:trPr>
        <w:tc>
          <w:tcPr>
            <w:tcW w:w="1911" w:type="dxa"/>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Weeknights</w:t>
            </w:r>
          </w:p>
        </w:tc>
        <w:tc>
          <w:tcPr>
            <w:tcW w:w="3720" w:type="dxa"/>
            <w:gridSpan w:val="3"/>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5:00 p.m. to 7:59 p.m.</w:t>
            </w:r>
          </w:p>
        </w:tc>
        <w:tc>
          <w:tcPr>
            <w:tcW w:w="1800" w:type="dxa"/>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2</w:t>
            </w:r>
            <w:r>
              <w:t>/1</w:t>
            </w:r>
          </w:p>
        </w:tc>
      </w:tr>
      <w:tr w:rsidR="00DA5728" w:rsidRPr="00F755CE" w:rsidTr="001C2877">
        <w:tblPrEx>
          <w:jc w:val="center"/>
        </w:tblPrEx>
        <w:trPr>
          <w:gridAfter w:val="2"/>
          <w:wAfter w:w="2151" w:type="dxa"/>
          <w:jc w:val="center"/>
        </w:trPr>
        <w:tc>
          <w:tcPr>
            <w:tcW w:w="1911" w:type="dxa"/>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Weeknights</w:t>
            </w:r>
          </w:p>
        </w:tc>
        <w:tc>
          <w:tcPr>
            <w:tcW w:w="3720" w:type="dxa"/>
            <w:gridSpan w:val="3"/>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8:00 p.m. to 9:59 p.m.</w:t>
            </w:r>
          </w:p>
        </w:tc>
        <w:tc>
          <w:tcPr>
            <w:tcW w:w="1800" w:type="dxa"/>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2</w:t>
            </w:r>
            <w:r>
              <w:t>/</w:t>
            </w:r>
            <w:r w:rsidR="00FB04BA">
              <w:t>2</w:t>
            </w:r>
          </w:p>
        </w:tc>
      </w:tr>
      <w:tr w:rsidR="00DA5728" w:rsidRPr="00F755CE" w:rsidTr="001C2877">
        <w:trPr>
          <w:gridBefore w:val="2"/>
          <w:wBefore w:w="2190" w:type="dxa"/>
        </w:trPr>
        <w:tc>
          <w:tcPr>
            <w:tcW w:w="1902" w:type="dxa"/>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Weekends</w:t>
            </w:r>
          </w:p>
        </w:tc>
        <w:tc>
          <w:tcPr>
            <w:tcW w:w="3690" w:type="dxa"/>
            <w:gridSpan w:val="3"/>
          </w:tcPr>
          <w:p w:rsidR="00DA5728" w:rsidRPr="007F7B56" w:rsidRDefault="00DA5728" w:rsidP="004137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 xml:space="preserve">Saturday 1:00 </w:t>
            </w:r>
            <w:r w:rsidR="0041372B">
              <w:t>p</w:t>
            </w:r>
            <w:r w:rsidRPr="003663CA">
              <w:t>.m. to 7:59 p.m.</w:t>
            </w:r>
          </w:p>
        </w:tc>
        <w:tc>
          <w:tcPr>
            <w:tcW w:w="1800" w:type="dxa"/>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3</w:t>
            </w:r>
            <w:r>
              <w:t>/2</w:t>
            </w:r>
          </w:p>
        </w:tc>
      </w:tr>
      <w:tr w:rsidR="00DA5728" w:rsidRPr="00F755CE" w:rsidTr="001C2877">
        <w:trPr>
          <w:gridBefore w:val="2"/>
          <w:wBefore w:w="2190" w:type="dxa"/>
        </w:trPr>
        <w:tc>
          <w:tcPr>
            <w:tcW w:w="1902" w:type="dxa"/>
            <w:tcBorders>
              <w:bottom w:val="single" w:sz="4" w:space="0" w:color="auto"/>
            </w:tcBorders>
          </w:tcPr>
          <w:p w:rsidR="00DA5728" w:rsidRPr="007F7B56" w:rsidRDefault="00DA5728" w:rsidP="008723A5">
            <w:pPr>
              <w:jc w:val="center"/>
            </w:pPr>
          </w:p>
        </w:tc>
        <w:tc>
          <w:tcPr>
            <w:tcW w:w="3690" w:type="dxa"/>
            <w:gridSpan w:val="3"/>
            <w:tcBorders>
              <w:bottom w:val="single" w:sz="4" w:space="0" w:color="auto"/>
            </w:tcBorders>
          </w:tcPr>
          <w:p w:rsidR="00DA5728" w:rsidRPr="007F7B56" w:rsidRDefault="00DA5728" w:rsidP="008723A5">
            <w:pPr>
              <w:jc w:val="center"/>
            </w:pPr>
            <w:r w:rsidRPr="003663CA">
              <w:t>Sunday 1:00p.m. to 7:59 p.m.</w:t>
            </w:r>
          </w:p>
        </w:tc>
        <w:tc>
          <w:tcPr>
            <w:tcW w:w="1800" w:type="dxa"/>
            <w:tcBorders>
              <w:bottom w:val="single" w:sz="4" w:space="0" w:color="auto"/>
            </w:tcBorders>
          </w:tcPr>
          <w:p w:rsidR="00DA5728" w:rsidRPr="007F7B56" w:rsidRDefault="00DA5728" w:rsidP="008723A5">
            <w:pPr>
              <w:jc w:val="center"/>
            </w:pPr>
          </w:p>
        </w:tc>
      </w:tr>
    </w:tbl>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pPr>
    </w:p>
    <w:p w:rsidR="00DA5728" w:rsidRPr="00862D35" w:rsidRDefault="00DA5728" w:rsidP="0086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A108A7">
        <w:t xml:space="preserve">For the RDD landline sample, </w:t>
      </w:r>
      <w:r>
        <w:t>a</w:t>
      </w:r>
      <w:r w:rsidRPr="00A108A7">
        <w:t>fter selection of a household, one household member (21 years of age or older who is a licensed driver) will be selected at random at the second stage of sampling.</w:t>
      </w:r>
      <w:r w:rsidRPr="00862D35">
        <w:t xml:space="preserve"> </w:t>
      </w:r>
      <w:r>
        <w:t xml:space="preserve">The interviewer will ask to speak with the person </w:t>
      </w:r>
      <w:r w:rsidR="00290778">
        <w:t xml:space="preserve">aged </w:t>
      </w:r>
      <w:r>
        <w:t xml:space="preserve">21 </w:t>
      </w:r>
      <w:r w:rsidR="00290778">
        <w:t xml:space="preserve">and </w:t>
      </w:r>
      <w:r>
        <w:t>older with the most recent birthday.</w:t>
      </w:r>
    </w:p>
    <w:p w:rsidR="00DA5728" w:rsidRPr="00862D35" w:rsidRDefault="00DA5728" w:rsidP="0086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86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CF2FC0">
        <w:t>Once a person has been selected for inclusion in the study, that person cannot be replaced by another person in the household. If the selected person refuses to participate, refusal conversion attempts will be employed.</w:t>
      </w: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All interviewers assigned to the project are experienced interviewers. These interviewers will receive training specific to this project. </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DE7E5B">
      <w:pPr>
        <w:pStyle w:val="Heading20"/>
      </w:pPr>
      <w:bookmarkStart w:id="3" w:name="_Toc309731534"/>
      <w:r w:rsidRPr="00F755CE">
        <w:t xml:space="preserve">B.3. </w:t>
      </w:r>
      <w:r>
        <w:tab/>
      </w:r>
      <w:r w:rsidRPr="00F755CE">
        <w:t>Describe methods to maximize response rates and to deal with issues of non-response</w:t>
      </w:r>
      <w:bookmarkEnd w:id="3"/>
    </w:p>
    <w:p w:rsidR="00DA5728" w:rsidRPr="00862D35" w:rsidRDefault="00DA5728" w:rsidP="00484850">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1A1D13" w:rsidRDefault="001A1D13" w:rsidP="00484850">
      <w:pPr>
        <w:tabs>
          <w:tab w:val="left" w:pos="-1260"/>
        </w:tabs>
        <w:spacing w:after="260" w:line="260" w:lineRule="exact"/>
      </w:pPr>
      <w:r>
        <w:rPr>
          <w:u w:val="single"/>
        </w:rPr>
        <w:t>Focus Groups</w:t>
      </w:r>
    </w:p>
    <w:p w:rsidR="001A1D13" w:rsidRDefault="001A1D13" w:rsidP="001A1D13">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Focus groups are typically composed of 5 to 10 people.  The group must be small enough for everyone to have an opportunity to share their opinions, yet large enough to provide for a range of opinions.  NHTSA will recruit 11 participants, but plans to seat eight (8) in each focus group.  Over-recruiting will allow for no-shows and last minute cancellations.  If more than eight participants show up, those arriving after the initial eight (8) will be paid but will not participate in the focus group session.</w:t>
      </w:r>
    </w:p>
    <w:p w:rsidR="001A1D13" w:rsidRDefault="001A1D13" w:rsidP="001A1D13">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D13" w:rsidRPr="001A1D13" w:rsidRDefault="001A1D13" w:rsidP="00484850">
      <w:pPr>
        <w:tabs>
          <w:tab w:val="left" w:pos="-1260"/>
        </w:tabs>
        <w:spacing w:after="260" w:line="260" w:lineRule="exact"/>
        <w:rPr>
          <w:u w:val="single"/>
        </w:rPr>
      </w:pPr>
      <w:r>
        <w:rPr>
          <w:u w:val="single"/>
        </w:rPr>
        <w:t xml:space="preserve">National </w:t>
      </w:r>
      <w:r w:rsidR="0035643B">
        <w:rPr>
          <w:u w:val="single"/>
        </w:rPr>
        <w:t xml:space="preserve">Telephone </w:t>
      </w:r>
      <w:r>
        <w:rPr>
          <w:u w:val="single"/>
        </w:rPr>
        <w:t>Survey</w:t>
      </w:r>
    </w:p>
    <w:p w:rsidR="00DA5728" w:rsidRDefault="001A1D13" w:rsidP="00484850">
      <w:pPr>
        <w:tabs>
          <w:tab w:val="left" w:pos="-1260"/>
        </w:tabs>
        <w:spacing w:after="260" w:line="260" w:lineRule="exact"/>
      </w:pPr>
      <w:r>
        <w:t>R</w:t>
      </w:r>
      <w:r w:rsidR="00DA5728" w:rsidRPr="00862D35">
        <w:t>esponse rates are one measure of the extent to which a data set accurately reflects the characteristics and responses of a given population</w:t>
      </w:r>
      <w:r w:rsidR="00DA5728" w:rsidRPr="00E64926">
        <w:t xml:space="preserve">. </w:t>
      </w:r>
      <w:r w:rsidR="00DA5728">
        <w:t xml:space="preserve">In the market research industry there are two </w:t>
      </w:r>
      <w:r w:rsidR="00DA5728">
        <w:lastRenderedPageBreak/>
        <w:t xml:space="preserve">associations which have established the industry standards and codes of ethics, The Council of American Survey Research Organizations (CASRO) and The American Association for Public Opinion Research (AAPOR).  In 2004, </w:t>
      </w:r>
      <w:r w:rsidR="00DA5728" w:rsidRPr="00E64926">
        <w:t xml:space="preserve">CASRO </w:t>
      </w:r>
      <w:r w:rsidR="00DA5728">
        <w:t xml:space="preserve">completed a study which showed the average response rate for national RDD samples was roughly 30%.  Today, both CASRO and AAPOR agree this figure is much lower.  Neither association has completed a response rate study since 2004, but both agree in using a standard methodology for calculating response rates.  This can be found at the following website link: </w:t>
      </w:r>
      <w:hyperlink r:id="rId10" w:history="1">
        <w:r w:rsidR="00DA5728" w:rsidRPr="005A676B">
          <w:rPr>
            <w:rStyle w:val="Hyperlink"/>
          </w:rPr>
          <w:t>http://www.aapor.org/Standard_Definitions2.htm</w:t>
        </w:r>
      </w:hyperlink>
      <w:r w:rsidR="00DA5728">
        <w:t xml:space="preserve"> and then click on response rate calculator V3.1.  The Contractor will use response rate 3 or 4 listed on line 148/149 or line 151/152 of this calculator.  Using this methodology for calculating </w:t>
      </w:r>
      <w:r w:rsidR="00DA5728" w:rsidRPr="00E64926">
        <w:t>response rates</w:t>
      </w:r>
      <w:r w:rsidR="00DA5728">
        <w:t>, on average the response rate range tends to fall between 15%-25%.</w:t>
      </w:r>
      <w:r w:rsidR="00DA5728" w:rsidRPr="00E64926">
        <w:t xml:space="preserve"> We expect to achieve a similar response rate to the industry standard for these types of sample</w:t>
      </w:r>
      <w:r w:rsidR="00DA5728">
        <w:t xml:space="preserve">s by using the standard calculation as noted above.  </w:t>
      </w:r>
    </w:p>
    <w:p w:rsidR="00DA5728" w:rsidRDefault="00DA5728" w:rsidP="00FE6C00">
      <w:pPr>
        <w:rPr>
          <w:rFonts w:ascii="Century Gothic" w:hAnsi="Century Gothic"/>
          <w:color w:val="1F497D"/>
          <w:sz w:val="22"/>
          <w:szCs w:val="22"/>
        </w:rPr>
      </w:pPr>
      <w:r>
        <w:t>As detailed earlier, we will incorporate a comprehensive data collection plan to help ensure high response rates. The plan is structured to optimize telephone coverage and contact with respondents, and to minimize no contacts and refusals.   Our strategies are the following:</w:t>
      </w:r>
    </w:p>
    <w:p w:rsidR="00DA5728" w:rsidRDefault="00DA5728" w:rsidP="00FE6C00">
      <w:pPr>
        <w:ind w:right="90"/>
      </w:pPr>
    </w:p>
    <w:p w:rsidR="00DA5728" w:rsidRDefault="00DA5728" w:rsidP="00A108A7">
      <w:pPr>
        <w:pStyle w:val="ListParagraph"/>
        <w:numPr>
          <w:ilvl w:val="0"/>
          <w:numId w:val="1"/>
        </w:numPr>
        <w:ind w:right="90"/>
      </w:pPr>
      <w:r>
        <w:t xml:space="preserve">Non-Response - If there is no answer or an answering machine/voicemail is reached, or if a person aged 21 or older is unavailable at the time of the first call, up to six additional calls will be made to reach the selected household to randomly select a respondent for landlines and up to four additional calls for cell phone. </w:t>
      </w:r>
    </w:p>
    <w:p w:rsidR="00DA5728" w:rsidRDefault="00DA5728" w:rsidP="00FE6C00">
      <w:pPr>
        <w:ind w:right="90"/>
      </w:pPr>
    </w:p>
    <w:p w:rsidR="00DA5728" w:rsidRDefault="00DA5728" w:rsidP="00A108A7">
      <w:pPr>
        <w:pStyle w:val="ListParagraph"/>
        <w:numPr>
          <w:ilvl w:val="0"/>
          <w:numId w:val="1"/>
        </w:numPr>
        <w:ind w:right="90"/>
      </w:pPr>
      <w:r>
        <w:t xml:space="preserve">Response But No Survey Completion Achieved - If a respondent is reached and they qualify as meeting the criteria of the target audience but are not able to complete the survey at that time and would like to be called back, unlimited attempts will be made to complete the interview depending on the callback request by respondent within the field dates of the survey.  </w:t>
      </w:r>
    </w:p>
    <w:p w:rsidR="00DA5728" w:rsidRDefault="00DA5728" w:rsidP="00FE6C00">
      <w:pPr>
        <w:rPr>
          <w:rFonts w:ascii="Calibri" w:hAnsi="Calibri"/>
          <w:color w:val="1F497D"/>
        </w:rPr>
      </w:pPr>
    </w:p>
    <w:p w:rsidR="00DA5728" w:rsidRDefault="00DA5728" w:rsidP="00A108A7">
      <w:pPr>
        <w:pStyle w:val="ListParagraph"/>
        <w:numPr>
          <w:ilvl w:val="0"/>
          <w:numId w:val="1"/>
        </w:numPr>
        <w:rPr>
          <w:rFonts w:ascii="Calibri" w:hAnsi="Calibri"/>
          <w:color w:val="1F497D"/>
        </w:rPr>
      </w:pPr>
      <w:r>
        <w:t>Refusal Conversions - Refusal conversions are an integral part of high response rate dialing.  Soft (also referred to as uninformed) refusals are set for conversion attempts five days after the initial call.  This allows a grace period for the respondent while also ensuring that subsequent attempts are made on a different day of the week from the first attempt.  The grace period can be adjusted on a project by project basis.  These numbers are turned directly over to a select group of interviewers who have a proven track record for achieving high cooperation rates.</w:t>
      </w:r>
    </w:p>
    <w:p w:rsidR="00DA5728" w:rsidRDefault="00DA5728" w:rsidP="00FE6C00">
      <w:pPr>
        <w:rPr>
          <w:rFonts w:ascii="Calibri" w:hAnsi="Calibri"/>
          <w:color w:val="1F497D"/>
        </w:rPr>
      </w:pPr>
    </w:p>
    <w:p w:rsidR="00DA5728" w:rsidRDefault="00DA5728" w:rsidP="00FE6C00">
      <w:r>
        <w:t>In addition to the above callback, non-response, and refusal conversion methods, we will also limit the introduction of new sample records to ensure we are making the best use of the sample.   This would mean the sample would be released and dialed in national replicates and we would only release a new replicate of sample once the previously released sample has been resolved.</w:t>
      </w:r>
    </w:p>
    <w:p w:rsidR="00DA5728" w:rsidRDefault="00DA5728" w:rsidP="00FE6C00"/>
    <w:p w:rsidR="00DA5728" w:rsidRDefault="00DA5728" w:rsidP="00484850">
      <w:pPr>
        <w:tabs>
          <w:tab w:val="left" w:pos="-1260"/>
        </w:tabs>
        <w:spacing w:after="260" w:line="260" w:lineRule="exact"/>
      </w:pPr>
      <w:r>
        <w:t xml:space="preserve">A comparison of the characteristics of the </w:t>
      </w:r>
      <w:r w:rsidR="00CF2312">
        <w:t xml:space="preserve">achieved sample will be compared to </w:t>
      </w:r>
      <w:r>
        <w:t>known demographic characteristics</w:t>
      </w:r>
      <w:r w:rsidR="000F4883">
        <w:t xml:space="preserve"> from the </w:t>
      </w:r>
      <w:r w:rsidR="00A95115">
        <w:t>U.S. Department of Transportation Federal Highway Administration’s Office of Highway Policy Information Highway Statistics Series of licensed drivers</w:t>
      </w:r>
      <w:r w:rsidR="00CF2312">
        <w:t xml:space="preserve"> to determine whether or not there is significant non-response bias in the completed </w:t>
      </w:r>
      <w:r w:rsidR="00CF2312">
        <w:lastRenderedPageBreak/>
        <w:t xml:space="preserve">sample.  </w:t>
      </w:r>
      <w:r>
        <w:t xml:space="preserve">For example, the mean age or distribution of the ages of the respondents can be compared with that of </w:t>
      </w:r>
      <w:r w:rsidR="00CF00AF">
        <w:t>the licensed driver population statistics by Census region</w:t>
      </w:r>
      <w:r>
        <w:t xml:space="preserve">.    </w:t>
      </w:r>
    </w:p>
    <w:p w:rsidR="00DA5728" w:rsidRPr="00862D35" w:rsidRDefault="00DA5728" w:rsidP="00DE7E5B">
      <w:pPr>
        <w:pStyle w:val="Heading20"/>
      </w:pPr>
      <w:bookmarkStart w:id="4" w:name="_Toc309731535"/>
      <w:r w:rsidRPr="00F755CE">
        <w:t xml:space="preserve">B.4. </w:t>
      </w:r>
      <w:r>
        <w:tab/>
      </w:r>
      <w:r w:rsidRPr="00F755CE">
        <w:t>Describe any tests of procedures or methods to be undertaken</w:t>
      </w:r>
      <w:bookmarkEnd w:id="4"/>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1A1D13" w:rsidRDefault="001A1D1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Focus Groups</w:t>
      </w:r>
    </w:p>
    <w:p w:rsidR="001A1D13" w:rsidRDefault="001A1D1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D13" w:rsidRDefault="001A1D13" w:rsidP="001A1D13">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formal test procedures are planned for the focus groups.  However, both NHTSA and the contractor will review the moderator’s guide, and the contractor will conduct a pilot focus group with a few members of the contractor’s staff.  After the first set of three focus groups, NHTSA and the contractor will modify the wording of any questions that did not produce meaningful discussion among the focus group participants.</w:t>
      </w:r>
    </w:p>
    <w:p w:rsidR="001A1D13" w:rsidRPr="001A1D13" w:rsidRDefault="001A1D1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D13" w:rsidRDefault="001A1D1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 xml:space="preserve">National </w:t>
      </w:r>
      <w:r w:rsidR="0035643B">
        <w:rPr>
          <w:u w:val="single"/>
        </w:rPr>
        <w:t xml:space="preserve">Telephone </w:t>
      </w:r>
      <w:r>
        <w:rPr>
          <w:u w:val="single"/>
        </w:rPr>
        <w:t>Survey</w:t>
      </w:r>
    </w:p>
    <w:p w:rsidR="001A1D13" w:rsidRPr="001A1D13" w:rsidRDefault="001A1D1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62D35">
        <w:t xml:space="preserve">Prior to the initiation of the </w:t>
      </w:r>
      <w:r w:rsidR="001A1D13">
        <w:t>national survey</w:t>
      </w:r>
      <w:r w:rsidRPr="00862D35">
        <w:t>, the questionnaire will be tested with a sample of 25 randomly selected licensed drivers aged 21 or older. The goal of the p</w:t>
      </w:r>
      <w:r>
        <w:t>retest</w:t>
      </w:r>
      <w:r w:rsidRPr="00862D35">
        <w:t xml:space="preserve"> test is to assess the workability of questions, and to check the flow and general understandability of survey questions. Adjustments will be made to the survey as necessary based on the results of the pilot test. None of the data collected in the pilot test will be used in the final analysis.</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A5728" w:rsidRPr="00862D35" w:rsidRDefault="00DA5728" w:rsidP="00DE7E5B">
      <w:pPr>
        <w:pStyle w:val="Heading20"/>
      </w:pPr>
      <w:bookmarkStart w:id="5" w:name="_Toc309731536"/>
      <w:r w:rsidRPr="00F755CE">
        <w:t xml:space="preserve">B.5. </w:t>
      </w:r>
      <w:r>
        <w:tab/>
      </w:r>
      <w:r w:rsidRPr="00F755CE">
        <w:t>Provide the name and telephone number of individuals consulted on statistical aspects of the design and the name of the contractors who will actually collect and analyze the information.</w:t>
      </w:r>
      <w:bookmarkEnd w:id="5"/>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A5728" w:rsidRPr="00862D35" w:rsidRDefault="00DA5728" w:rsidP="009F54EC">
      <w:pPr>
        <w:tabs>
          <w:tab w:val="left" w:pos="4320"/>
          <w:tab w:val="left" w:pos="9576"/>
        </w:tabs>
        <w:rPr>
          <w:b/>
        </w:rPr>
      </w:pPr>
    </w:p>
    <w:tbl>
      <w:tblPr>
        <w:tblW w:w="0" w:type="auto"/>
        <w:tblLayout w:type="fixed"/>
        <w:tblLook w:val="0000" w:firstRow="0" w:lastRow="0" w:firstColumn="0" w:lastColumn="0" w:noHBand="0" w:noVBand="0"/>
      </w:tblPr>
      <w:tblGrid>
        <w:gridCol w:w="4338"/>
        <w:gridCol w:w="5238"/>
      </w:tblGrid>
      <w:tr w:rsidR="00DA5728" w:rsidRPr="00F755CE" w:rsidTr="006758DA">
        <w:tc>
          <w:tcPr>
            <w:tcW w:w="4338" w:type="dxa"/>
            <w:tcBorders>
              <w:top w:val="single" w:sz="6" w:space="0" w:color="FFFFFF"/>
              <w:left w:val="single" w:sz="6" w:space="0" w:color="FFFFFF"/>
              <w:bottom w:val="single" w:sz="6" w:space="0" w:color="FFFFFF"/>
              <w:right w:val="single" w:sz="6" w:space="0" w:color="FFFFFF"/>
            </w:tcBorders>
          </w:tcPr>
          <w:p w:rsidR="00DA5728" w:rsidRPr="00F755CE" w:rsidRDefault="00DA5728" w:rsidP="006758DA">
            <w:pPr>
              <w:tabs>
                <w:tab w:val="left" w:pos="0"/>
                <w:tab w:val="left" w:pos="720"/>
                <w:tab w:val="left" w:pos="1440"/>
                <w:tab w:val="left" w:pos="2160"/>
                <w:tab w:val="left" w:pos="2880"/>
                <w:tab w:val="left" w:pos="3600"/>
              </w:tabs>
            </w:pPr>
            <w:r w:rsidRPr="00F755CE">
              <w:t>Elizabeth Harrington</w:t>
            </w:r>
          </w:p>
        </w:tc>
        <w:tc>
          <w:tcPr>
            <w:tcW w:w="5238" w:type="dxa"/>
            <w:tcBorders>
              <w:top w:val="single" w:sz="6" w:space="0" w:color="FFFFFF"/>
              <w:left w:val="single" w:sz="6" w:space="0" w:color="FFFFFF"/>
              <w:bottom w:val="single" w:sz="6" w:space="0" w:color="FFFFFF"/>
              <w:right w:val="single" w:sz="6" w:space="0" w:color="FFFFFF"/>
            </w:tcBorders>
          </w:tcPr>
          <w:p w:rsidR="00DA5728" w:rsidRPr="00F755CE" w:rsidRDefault="00DA5728" w:rsidP="006758DA">
            <w:pPr>
              <w:tabs>
                <w:tab w:val="left" w:pos="0"/>
                <w:tab w:val="left" w:pos="720"/>
                <w:tab w:val="left" w:pos="1440"/>
                <w:tab w:val="left" w:pos="2160"/>
                <w:tab w:val="left" w:pos="2880"/>
                <w:tab w:val="left" w:pos="3600"/>
                <w:tab w:val="left" w:pos="4320"/>
              </w:tabs>
            </w:pPr>
          </w:p>
        </w:tc>
      </w:tr>
    </w:tbl>
    <w:p w:rsidR="00DA5728" w:rsidRPr="00862D35" w:rsidRDefault="00DA5728" w:rsidP="00484850">
      <w:pPr>
        <w:tabs>
          <w:tab w:val="left" w:pos="0"/>
          <w:tab w:val="left" w:pos="720"/>
          <w:tab w:val="left" w:pos="1440"/>
          <w:tab w:val="left" w:pos="2160"/>
          <w:tab w:val="left" w:pos="2880"/>
          <w:tab w:val="left" w:pos="3600"/>
        </w:tabs>
      </w:pPr>
      <w:r w:rsidRPr="00862D35">
        <w:t>Public Opinion Strategies</w:t>
      </w:r>
      <w:r w:rsidRPr="00862D35">
        <w:tab/>
      </w:r>
      <w:r w:rsidRPr="00862D35">
        <w:tab/>
      </w:r>
      <w:r w:rsidRPr="00862D35">
        <w:tab/>
      </w:r>
    </w:p>
    <w:p w:rsidR="00DA5728" w:rsidRPr="00862D35" w:rsidRDefault="00DA5728" w:rsidP="00484850">
      <w:pPr>
        <w:tabs>
          <w:tab w:val="left" w:pos="4338"/>
          <w:tab w:val="left" w:pos="9576"/>
        </w:tabs>
      </w:pPr>
      <w:r w:rsidRPr="00862D35">
        <w:t>215-753-7655</w:t>
      </w:r>
      <w:r w:rsidRPr="00862D35">
        <w:tab/>
      </w:r>
    </w:p>
    <w:p w:rsidR="00DA5728" w:rsidRDefault="00DA5728"/>
    <w:p w:rsidR="00FB04BA" w:rsidRDefault="00FB04BA" w:rsidP="00FB04BA">
      <w:pPr>
        <w:widowControl w:val="0"/>
        <w:autoSpaceDE w:val="0"/>
        <w:autoSpaceDN w:val="0"/>
        <w:adjustRightInd w:val="0"/>
      </w:pPr>
      <w:r>
        <w:t>Alan Block</w:t>
      </w:r>
    </w:p>
    <w:p w:rsidR="00FB04BA" w:rsidRDefault="00FB04BA" w:rsidP="00FB04BA">
      <w:pPr>
        <w:widowControl w:val="0"/>
        <w:autoSpaceDE w:val="0"/>
        <w:autoSpaceDN w:val="0"/>
        <w:adjustRightInd w:val="0"/>
      </w:pPr>
      <w:r>
        <w:t>DOT/National Highway Traffic Safety Administration</w:t>
      </w:r>
    </w:p>
    <w:p w:rsidR="00FB04BA" w:rsidRDefault="00FB04BA" w:rsidP="00FB04BA">
      <w:pPr>
        <w:widowControl w:val="0"/>
        <w:autoSpaceDE w:val="0"/>
        <w:autoSpaceDN w:val="0"/>
        <w:adjustRightInd w:val="0"/>
      </w:pPr>
      <w:r>
        <w:t xml:space="preserve">400 </w:t>
      </w:r>
      <w:smartTag w:uri="urn:schemas-microsoft-com:office:smarttags" w:element="Street">
        <w:smartTag w:uri="urn:schemas-microsoft-com:office:smarttags" w:element="address">
          <w:r>
            <w:t>Seventh Street, SW</w:t>
          </w:r>
        </w:smartTag>
      </w:smartTag>
    </w:p>
    <w:p w:rsidR="00FB04BA" w:rsidRDefault="00FB04BA" w:rsidP="00FB04BA">
      <w:pPr>
        <w:widowControl w:val="0"/>
        <w:autoSpaceDE w:val="0"/>
        <w:autoSpaceDN w:val="0"/>
        <w:adjustRightInd w:val="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p>
    <w:p w:rsidR="00FB04BA" w:rsidRDefault="00FB04BA" w:rsidP="00FB04BA">
      <w:pPr>
        <w:widowControl w:val="0"/>
        <w:autoSpaceDE w:val="0"/>
        <w:autoSpaceDN w:val="0"/>
        <w:adjustRightInd w:val="0"/>
      </w:pPr>
      <w:r>
        <w:t>(202) 366-6401</w:t>
      </w:r>
    </w:p>
    <w:p w:rsidR="00FB04BA" w:rsidRPr="00862D35" w:rsidRDefault="00FB04BA"/>
    <w:sectPr w:rsidR="00FB04BA" w:rsidRPr="00862D35" w:rsidSect="00EE5E02">
      <w:footerReference w:type="defaul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9B1" w:rsidRDefault="005049B1">
      <w:r>
        <w:separator/>
      </w:r>
    </w:p>
  </w:endnote>
  <w:endnote w:type="continuationSeparator" w:id="0">
    <w:p w:rsidR="005049B1" w:rsidRDefault="0050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tusWP Type">
    <w:altName w:val="Times New Roman"/>
    <w:panose1 w:val="00000000000000000000"/>
    <w:charset w:val="00"/>
    <w:family w:val="roman"/>
    <w:notTrueType/>
    <w:pitch w:val="variable"/>
    <w:sig w:usb0="00000003" w:usb1="00000000" w:usb2="00000000" w:usb3="00000000" w:csb0="00000001" w:csb1="00000000"/>
  </w:font>
  <w:font w:name="BEBFF D+ Times">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8" w:rsidRDefault="00DA5728">
    <w:pPr>
      <w:pStyle w:val="Footer"/>
      <w:jc w:val="center"/>
    </w:pPr>
    <w:r>
      <w:t>B-</w:t>
    </w:r>
    <w:r w:rsidR="00060A0C">
      <w:fldChar w:fldCharType="begin"/>
    </w:r>
    <w:r w:rsidR="00060A0C">
      <w:instrText xml:space="preserve"> PAGE   \* MERGEFORMAT </w:instrText>
    </w:r>
    <w:r w:rsidR="00060A0C">
      <w:fldChar w:fldCharType="separate"/>
    </w:r>
    <w:r w:rsidR="003959F0">
      <w:rPr>
        <w:noProof/>
      </w:rPr>
      <w:t>6</w:t>
    </w:r>
    <w:r w:rsidR="00060A0C">
      <w:rPr>
        <w:noProof/>
      </w:rPr>
      <w:fldChar w:fldCharType="end"/>
    </w:r>
  </w:p>
  <w:p w:rsidR="00DA5728" w:rsidRDefault="00DA5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8" w:rsidRDefault="00DA5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9B1" w:rsidRDefault="005049B1">
      <w:r>
        <w:separator/>
      </w:r>
    </w:p>
  </w:footnote>
  <w:footnote w:type="continuationSeparator" w:id="0">
    <w:p w:rsidR="005049B1" w:rsidRDefault="005049B1">
      <w:r>
        <w:continuationSeparator/>
      </w:r>
    </w:p>
  </w:footnote>
  <w:footnote w:id="1">
    <w:p w:rsidR="00FF4711" w:rsidRPr="002A7C4D" w:rsidRDefault="00FF4711">
      <w:pPr>
        <w:pStyle w:val="FootnoteText"/>
      </w:pPr>
      <w:r>
        <w:rPr>
          <w:rStyle w:val="FootnoteReference"/>
        </w:rPr>
        <w:footnoteRef/>
      </w:r>
      <w:r>
        <w:t xml:space="preserve"> Drew, Lisa et al.  </w:t>
      </w:r>
      <w:r>
        <w:rPr>
          <w:i/>
        </w:rPr>
        <w:t>National Survey of Drinking and Driving Attitudes and Behaviors:  2008.  Volume 3 Me</w:t>
      </w:r>
      <w:r w:rsidR="002A7C4D">
        <w:rPr>
          <w:i/>
        </w:rPr>
        <w:t>thodology Report</w:t>
      </w:r>
      <w:r w:rsidR="002A7C4D">
        <w:t>.  DOT HS 811 344.  Washington, DC:  U.S. Department of Transportation, National Highway Traffic Safety Administration.  August 2010.  Page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A5B2C"/>
    <w:multiLevelType w:val="hybridMultilevel"/>
    <w:tmpl w:val="531A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50"/>
    <w:rsid w:val="000379C2"/>
    <w:rsid w:val="00037E9B"/>
    <w:rsid w:val="00043CDB"/>
    <w:rsid w:val="000526D9"/>
    <w:rsid w:val="00060A0C"/>
    <w:rsid w:val="0008176A"/>
    <w:rsid w:val="00087F6C"/>
    <w:rsid w:val="00097FEC"/>
    <w:rsid w:val="000D0724"/>
    <w:rsid w:val="000E6EF7"/>
    <w:rsid w:val="000F4883"/>
    <w:rsid w:val="000F765C"/>
    <w:rsid w:val="00106101"/>
    <w:rsid w:val="00112142"/>
    <w:rsid w:val="00120B8E"/>
    <w:rsid w:val="00137296"/>
    <w:rsid w:val="00146A73"/>
    <w:rsid w:val="00154DAA"/>
    <w:rsid w:val="001617B2"/>
    <w:rsid w:val="0018174A"/>
    <w:rsid w:val="001A1D13"/>
    <w:rsid w:val="001A4226"/>
    <w:rsid w:val="001B7438"/>
    <w:rsid w:val="001C08BF"/>
    <w:rsid w:val="001C2877"/>
    <w:rsid w:val="001C3072"/>
    <w:rsid w:val="001C4155"/>
    <w:rsid w:val="001C603C"/>
    <w:rsid w:val="001D33AC"/>
    <w:rsid w:val="001E3B33"/>
    <w:rsid w:val="001E7A87"/>
    <w:rsid w:val="001F1AE4"/>
    <w:rsid w:val="001F2056"/>
    <w:rsid w:val="00207CCF"/>
    <w:rsid w:val="00210492"/>
    <w:rsid w:val="00214EAF"/>
    <w:rsid w:val="00233B78"/>
    <w:rsid w:val="002433EB"/>
    <w:rsid w:val="002464FE"/>
    <w:rsid w:val="00253A78"/>
    <w:rsid w:val="002751A8"/>
    <w:rsid w:val="00290778"/>
    <w:rsid w:val="0029574D"/>
    <w:rsid w:val="002A44BB"/>
    <w:rsid w:val="002A7C4D"/>
    <w:rsid w:val="002C47E5"/>
    <w:rsid w:val="002E54AA"/>
    <w:rsid w:val="002F2036"/>
    <w:rsid w:val="00354EBB"/>
    <w:rsid w:val="0035643B"/>
    <w:rsid w:val="003577BA"/>
    <w:rsid w:val="00363309"/>
    <w:rsid w:val="003663CA"/>
    <w:rsid w:val="00367123"/>
    <w:rsid w:val="003959F0"/>
    <w:rsid w:val="003A1C5E"/>
    <w:rsid w:val="003B50D5"/>
    <w:rsid w:val="003C33CC"/>
    <w:rsid w:val="003D7996"/>
    <w:rsid w:val="003F3B62"/>
    <w:rsid w:val="003F6D75"/>
    <w:rsid w:val="00412F82"/>
    <w:rsid w:val="0041372B"/>
    <w:rsid w:val="00422AFF"/>
    <w:rsid w:val="00423D2E"/>
    <w:rsid w:val="00431CB7"/>
    <w:rsid w:val="00444EDF"/>
    <w:rsid w:val="00451796"/>
    <w:rsid w:val="004522FD"/>
    <w:rsid w:val="00452458"/>
    <w:rsid w:val="00454FE2"/>
    <w:rsid w:val="004630AD"/>
    <w:rsid w:val="00465D18"/>
    <w:rsid w:val="00484850"/>
    <w:rsid w:val="00485D65"/>
    <w:rsid w:val="0049121A"/>
    <w:rsid w:val="004A64F8"/>
    <w:rsid w:val="004B7960"/>
    <w:rsid w:val="004C73C5"/>
    <w:rsid w:val="004D4385"/>
    <w:rsid w:val="004D5F12"/>
    <w:rsid w:val="004F4876"/>
    <w:rsid w:val="004F4E9A"/>
    <w:rsid w:val="005049B1"/>
    <w:rsid w:val="005066AF"/>
    <w:rsid w:val="005077B9"/>
    <w:rsid w:val="00515CA6"/>
    <w:rsid w:val="00520787"/>
    <w:rsid w:val="00527E63"/>
    <w:rsid w:val="00542B96"/>
    <w:rsid w:val="00560514"/>
    <w:rsid w:val="005617B4"/>
    <w:rsid w:val="00583394"/>
    <w:rsid w:val="00593D52"/>
    <w:rsid w:val="0059631D"/>
    <w:rsid w:val="005A22D1"/>
    <w:rsid w:val="005A25B2"/>
    <w:rsid w:val="005A676B"/>
    <w:rsid w:val="005B3487"/>
    <w:rsid w:val="005D5649"/>
    <w:rsid w:val="005D7ECF"/>
    <w:rsid w:val="005E0BF9"/>
    <w:rsid w:val="005E71DB"/>
    <w:rsid w:val="005F67BF"/>
    <w:rsid w:val="00602203"/>
    <w:rsid w:val="006054C6"/>
    <w:rsid w:val="006078D8"/>
    <w:rsid w:val="00614E79"/>
    <w:rsid w:val="006263CC"/>
    <w:rsid w:val="006320FA"/>
    <w:rsid w:val="00645D3F"/>
    <w:rsid w:val="00646676"/>
    <w:rsid w:val="00652BCB"/>
    <w:rsid w:val="00656576"/>
    <w:rsid w:val="00660943"/>
    <w:rsid w:val="006758DA"/>
    <w:rsid w:val="00681B0A"/>
    <w:rsid w:val="006845F2"/>
    <w:rsid w:val="006A49A9"/>
    <w:rsid w:val="006A7C98"/>
    <w:rsid w:val="006B0C81"/>
    <w:rsid w:val="006B155C"/>
    <w:rsid w:val="006C1D76"/>
    <w:rsid w:val="006C24B6"/>
    <w:rsid w:val="006C2ED1"/>
    <w:rsid w:val="006C4476"/>
    <w:rsid w:val="006E776E"/>
    <w:rsid w:val="00717A97"/>
    <w:rsid w:val="00720E27"/>
    <w:rsid w:val="00734A8B"/>
    <w:rsid w:val="007509FC"/>
    <w:rsid w:val="0076576C"/>
    <w:rsid w:val="00774E84"/>
    <w:rsid w:val="00777F1B"/>
    <w:rsid w:val="0079186B"/>
    <w:rsid w:val="007933F7"/>
    <w:rsid w:val="007D2960"/>
    <w:rsid w:val="007E039D"/>
    <w:rsid w:val="007E63F8"/>
    <w:rsid w:val="007F1D2B"/>
    <w:rsid w:val="007F7B56"/>
    <w:rsid w:val="00830E5B"/>
    <w:rsid w:val="00837B00"/>
    <w:rsid w:val="008424A1"/>
    <w:rsid w:val="008455DF"/>
    <w:rsid w:val="00850841"/>
    <w:rsid w:val="00852A3B"/>
    <w:rsid w:val="00853168"/>
    <w:rsid w:val="008563C6"/>
    <w:rsid w:val="00861BA7"/>
    <w:rsid w:val="008620AB"/>
    <w:rsid w:val="00862D35"/>
    <w:rsid w:val="0086627E"/>
    <w:rsid w:val="008718E4"/>
    <w:rsid w:val="008723A5"/>
    <w:rsid w:val="008776EF"/>
    <w:rsid w:val="00892614"/>
    <w:rsid w:val="008B7783"/>
    <w:rsid w:val="008C3EC7"/>
    <w:rsid w:val="008E2F7E"/>
    <w:rsid w:val="0090202B"/>
    <w:rsid w:val="00904A0B"/>
    <w:rsid w:val="00906B8E"/>
    <w:rsid w:val="00911F10"/>
    <w:rsid w:val="00913B62"/>
    <w:rsid w:val="00923896"/>
    <w:rsid w:val="0093667F"/>
    <w:rsid w:val="0094013D"/>
    <w:rsid w:val="00940FAD"/>
    <w:rsid w:val="00985E7A"/>
    <w:rsid w:val="00991254"/>
    <w:rsid w:val="009A376D"/>
    <w:rsid w:val="009A5A34"/>
    <w:rsid w:val="009A5F3D"/>
    <w:rsid w:val="009A67BB"/>
    <w:rsid w:val="009B2343"/>
    <w:rsid w:val="009B5829"/>
    <w:rsid w:val="009C571C"/>
    <w:rsid w:val="009D6691"/>
    <w:rsid w:val="009F4400"/>
    <w:rsid w:val="009F54EC"/>
    <w:rsid w:val="00A056F0"/>
    <w:rsid w:val="00A10480"/>
    <w:rsid w:val="00A108A7"/>
    <w:rsid w:val="00A14B5A"/>
    <w:rsid w:val="00A30B1C"/>
    <w:rsid w:val="00A55E03"/>
    <w:rsid w:val="00A62D56"/>
    <w:rsid w:val="00A7148D"/>
    <w:rsid w:val="00A90B85"/>
    <w:rsid w:val="00A95115"/>
    <w:rsid w:val="00AA15FC"/>
    <w:rsid w:val="00B056E5"/>
    <w:rsid w:val="00B06989"/>
    <w:rsid w:val="00B06B46"/>
    <w:rsid w:val="00B06C3C"/>
    <w:rsid w:val="00B552F5"/>
    <w:rsid w:val="00B73774"/>
    <w:rsid w:val="00B73E31"/>
    <w:rsid w:val="00B75938"/>
    <w:rsid w:val="00B7797D"/>
    <w:rsid w:val="00B83A18"/>
    <w:rsid w:val="00B84662"/>
    <w:rsid w:val="00B97340"/>
    <w:rsid w:val="00BA73D3"/>
    <w:rsid w:val="00BB11FB"/>
    <w:rsid w:val="00BC00CA"/>
    <w:rsid w:val="00BC0273"/>
    <w:rsid w:val="00BC3459"/>
    <w:rsid w:val="00BF7545"/>
    <w:rsid w:val="00BF7F81"/>
    <w:rsid w:val="00C0193E"/>
    <w:rsid w:val="00C17FC2"/>
    <w:rsid w:val="00C33661"/>
    <w:rsid w:val="00C46B7E"/>
    <w:rsid w:val="00C614DA"/>
    <w:rsid w:val="00C6392A"/>
    <w:rsid w:val="00C9416F"/>
    <w:rsid w:val="00CA48F1"/>
    <w:rsid w:val="00CB24DF"/>
    <w:rsid w:val="00CB7F9B"/>
    <w:rsid w:val="00CC5DD7"/>
    <w:rsid w:val="00CD4CDA"/>
    <w:rsid w:val="00CD62BC"/>
    <w:rsid w:val="00CF00AF"/>
    <w:rsid w:val="00CF1AB2"/>
    <w:rsid w:val="00CF2312"/>
    <w:rsid w:val="00CF2FC0"/>
    <w:rsid w:val="00D24ED5"/>
    <w:rsid w:val="00D3555D"/>
    <w:rsid w:val="00D56284"/>
    <w:rsid w:val="00D6538E"/>
    <w:rsid w:val="00D74D06"/>
    <w:rsid w:val="00D91E3F"/>
    <w:rsid w:val="00DA5728"/>
    <w:rsid w:val="00DB57EE"/>
    <w:rsid w:val="00DC5103"/>
    <w:rsid w:val="00DD3FFF"/>
    <w:rsid w:val="00DD512F"/>
    <w:rsid w:val="00DE7E5B"/>
    <w:rsid w:val="00DF0EC6"/>
    <w:rsid w:val="00E0485E"/>
    <w:rsid w:val="00E07534"/>
    <w:rsid w:val="00E13570"/>
    <w:rsid w:val="00E17735"/>
    <w:rsid w:val="00E3486A"/>
    <w:rsid w:val="00E510E8"/>
    <w:rsid w:val="00E52810"/>
    <w:rsid w:val="00E54F41"/>
    <w:rsid w:val="00E64926"/>
    <w:rsid w:val="00E64E96"/>
    <w:rsid w:val="00E76B6F"/>
    <w:rsid w:val="00E87C53"/>
    <w:rsid w:val="00E910B6"/>
    <w:rsid w:val="00E93958"/>
    <w:rsid w:val="00EB2478"/>
    <w:rsid w:val="00EB4320"/>
    <w:rsid w:val="00EC071F"/>
    <w:rsid w:val="00EE5E02"/>
    <w:rsid w:val="00F0040F"/>
    <w:rsid w:val="00F24832"/>
    <w:rsid w:val="00F27F4A"/>
    <w:rsid w:val="00F32DDB"/>
    <w:rsid w:val="00F448B8"/>
    <w:rsid w:val="00F449F8"/>
    <w:rsid w:val="00F52B40"/>
    <w:rsid w:val="00F657A3"/>
    <w:rsid w:val="00F70E29"/>
    <w:rsid w:val="00F7278C"/>
    <w:rsid w:val="00F755CE"/>
    <w:rsid w:val="00F77F86"/>
    <w:rsid w:val="00FA185D"/>
    <w:rsid w:val="00FB04BA"/>
    <w:rsid w:val="00FB1729"/>
    <w:rsid w:val="00FB18A9"/>
    <w:rsid w:val="00FC78C3"/>
    <w:rsid w:val="00FD342D"/>
    <w:rsid w:val="00FE6C00"/>
    <w:rsid w:val="00FE7B3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E7E5B"/>
    <w:rPr>
      <w:rFonts w:ascii="Times New Roman" w:hAnsi="Times New Roman"/>
      <w:sz w:val="24"/>
      <w:szCs w:val="24"/>
    </w:rPr>
  </w:style>
  <w:style w:type="paragraph" w:styleId="Heading1">
    <w:name w:val="heading 1"/>
    <w:basedOn w:val="Normal"/>
    <w:next w:val="Normal"/>
    <w:link w:val="Heading1Char"/>
    <w:uiPriority w:val="99"/>
    <w:qFormat/>
    <w:locked/>
    <w:rsid w:val="00F755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F755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F755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locked/>
    <w:rsid w:val="00F755C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F755CE"/>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F755CE"/>
    <w:pPr>
      <w:spacing w:before="240" w:after="60"/>
      <w:outlineLvl w:val="5"/>
    </w:pPr>
    <w:rPr>
      <w:b/>
      <w:bCs/>
      <w:sz w:val="22"/>
      <w:szCs w:val="22"/>
    </w:rPr>
  </w:style>
  <w:style w:type="paragraph" w:styleId="Heading7">
    <w:name w:val="heading 7"/>
    <w:basedOn w:val="Normal"/>
    <w:next w:val="Normal"/>
    <w:link w:val="Heading7Char"/>
    <w:uiPriority w:val="99"/>
    <w:qFormat/>
    <w:locked/>
    <w:rsid w:val="00F755CE"/>
    <w:pPr>
      <w:spacing w:before="240" w:after="60"/>
      <w:outlineLvl w:val="6"/>
    </w:pPr>
  </w:style>
  <w:style w:type="paragraph" w:styleId="Heading8">
    <w:name w:val="heading 8"/>
    <w:basedOn w:val="Normal"/>
    <w:next w:val="Normal"/>
    <w:link w:val="Heading8Char"/>
    <w:uiPriority w:val="99"/>
    <w:qFormat/>
    <w:locked/>
    <w:rsid w:val="00F755CE"/>
    <w:pPr>
      <w:spacing w:before="240" w:after="60"/>
      <w:outlineLvl w:val="7"/>
    </w:pPr>
    <w:rPr>
      <w:i/>
      <w:iCs/>
    </w:rPr>
  </w:style>
  <w:style w:type="paragraph" w:styleId="Heading9">
    <w:name w:val="heading 9"/>
    <w:basedOn w:val="Normal"/>
    <w:next w:val="Normal"/>
    <w:link w:val="Heading9Char"/>
    <w:uiPriority w:val="99"/>
    <w:qFormat/>
    <w:locked/>
    <w:rsid w:val="00F755C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55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755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755CE"/>
    <w:rPr>
      <w:rFonts w:ascii="Cambria" w:hAnsi="Cambria" w:cs="Times New Roman"/>
      <w:b/>
      <w:bCs/>
      <w:sz w:val="26"/>
      <w:szCs w:val="26"/>
    </w:rPr>
  </w:style>
  <w:style w:type="character" w:customStyle="1" w:styleId="Heading4Char">
    <w:name w:val="Heading 4 Char"/>
    <w:basedOn w:val="DefaultParagraphFont"/>
    <w:link w:val="Heading4"/>
    <w:uiPriority w:val="99"/>
    <w:locked/>
    <w:rsid w:val="00F755CE"/>
    <w:rPr>
      <w:rFonts w:cs="Times New Roman"/>
      <w:b/>
      <w:bCs/>
      <w:sz w:val="28"/>
      <w:szCs w:val="28"/>
    </w:rPr>
  </w:style>
  <w:style w:type="character" w:customStyle="1" w:styleId="Heading5Char">
    <w:name w:val="Heading 5 Char"/>
    <w:basedOn w:val="DefaultParagraphFont"/>
    <w:link w:val="Heading5"/>
    <w:uiPriority w:val="99"/>
    <w:semiHidden/>
    <w:locked/>
    <w:rsid w:val="00F755CE"/>
    <w:rPr>
      <w:rFonts w:cs="Times New Roman"/>
      <w:b/>
      <w:bCs/>
      <w:i/>
      <w:iCs/>
      <w:sz w:val="26"/>
      <w:szCs w:val="26"/>
    </w:rPr>
  </w:style>
  <w:style w:type="character" w:customStyle="1" w:styleId="Heading6Char">
    <w:name w:val="Heading 6 Char"/>
    <w:basedOn w:val="DefaultParagraphFont"/>
    <w:link w:val="Heading6"/>
    <w:uiPriority w:val="99"/>
    <w:semiHidden/>
    <w:locked/>
    <w:rsid w:val="00F755CE"/>
    <w:rPr>
      <w:rFonts w:cs="Times New Roman"/>
      <w:b/>
      <w:bCs/>
    </w:rPr>
  </w:style>
  <w:style w:type="character" w:customStyle="1" w:styleId="Heading7Char">
    <w:name w:val="Heading 7 Char"/>
    <w:basedOn w:val="DefaultParagraphFont"/>
    <w:link w:val="Heading7"/>
    <w:uiPriority w:val="99"/>
    <w:semiHidden/>
    <w:locked/>
    <w:rsid w:val="00F755CE"/>
    <w:rPr>
      <w:rFonts w:cs="Times New Roman"/>
      <w:sz w:val="24"/>
      <w:szCs w:val="24"/>
    </w:rPr>
  </w:style>
  <w:style w:type="character" w:customStyle="1" w:styleId="Heading8Char">
    <w:name w:val="Heading 8 Char"/>
    <w:basedOn w:val="DefaultParagraphFont"/>
    <w:link w:val="Heading8"/>
    <w:uiPriority w:val="99"/>
    <w:semiHidden/>
    <w:locked/>
    <w:rsid w:val="00F755CE"/>
    <w:rPr>
      <w:rFonts w:cs="Times New Roman"/>
      <w:i/>
      <w:iCs/>
      <w:sz w:val="24"/>
      <w:szCs w:val="24"/>
    </w:rPr>
  </w:style>
  <w:style w:type="character" w:customStyle="1" w:styleId="Heading9Char">
    <w:name w:val="Heading 9 Char"/>
    <w:basedOn w:val="DefaultParagraphFont"/>
    <w:link w:val="Heading9"/>
    <w:uiPriority w:val="99"/>
    <w:semiHidden/>
    <w:locked/>
    <w:rsid w:val="00F755CE"/>
    <w:rPr>
      <w:rFonts w:ascii="Cambria" w:hAnsi="Cambria" w:cs="Times New Roman"/>
    </w:rPr>
  </w:style>
  <w:style w:type="paragraph" w:styleId="BalloonText">
    <w:name w:val="Balloon Text"/>
    <w:basedOn w:val="Normal"/>
    <w:link w:val="BalloonTextChar"/>
    <w:uiPriority w:val="99"/>
    <w:rsid w:val="00112142"/>
    <w:rPr>
      <w:rFonts w:ascii="Tahoma" w:hAnsi="Tahoma" w:cs="Tahoma"/>
      <w:sz w:val="16"/>
      <w:szCs w:val="16"/>
    </w:rPr>
  </w:style>
  <w:style w:type="character" w:customStyle="1" w:styleId="BalloonTextChar">
    <w:name w:val="Balloon Text Char"/>
    <w:basedOn w:val="DefaultParagraphFont"/>
    <w:link w:val="BalloonText"/>
    <w:uiPriority w:val="99"/>
    <w:locked/>
    <w:rsid w:val="00112142"/>
    <w:rPr>
      <w:rFonts w:ascii="Tahoma" w:hAnsi="Tahoma" w:cs="Tahoma"/>
      <w:snapToGrid w:val="0"/>
      <w:sz w:val="16"/>
      <w:szCs w:val="16"/>
    </w:rPr>
  </w:style>
  <w:style w:type="character" w:styleId="FootnoteReference">
    <w:name w:val="footnote reference"/>
    <w:basedOn w:val="DefaultParagraphFont"/>
    <w:uiPriority w:val="99"/>
    <w:semiHidden/>
    <w:rsid w:val="00484850"/>
    <w:rPr>
      <w:rFonts w:cs="Times New Roman"/>
    </w:rPr>
  </w:style>
  <w:style w:type="paragraph" w:styleId="BodyText3">
    <w:name w:val="Body Text 3"/>
    <w:basedOn w:val="Normal"/>
    <w:link w:val="BodyText3Char"/>
    <w:uiPriority w:val="99"/>
    <w:rsid w:val="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pPr>
    <w:rPr>
      <w:sz w:val="22"/>
    </w:rPr>
  </w:style>
  <w:style w:type="character" w:customStyle="1" w:styleId="BodyText3Char">
    <w:name w:val="Body Text 3 Char"/>
    <w:basedOn w:val="DefaultParagraphFont"/>
    <w:link w:val="BodyText3"/>
    <w:uiPriority w:val="99"/>
    <w:semiHidden/>
    <w:locked/>
    <w:rsid w:val="003F3B62"/>
    <w:rPr>
      <w:rFonts w:ascii="LotusWP Type" w:hAnsi="LotusWP Type" w:cs="Times New Roman"/>
      <w:sz w:val="16"/>
      <w:szCs w:val="16"/>
    </w:rPr>
  </w:style>
  <w:style w:type="paragraph" w:styleId="FootnoteText">
    <w:name w:val="footnote text"/>
    <w:basedOn w:val="Normal"/>
    <w:link w:val="FootnoteTextChar"/>
    <w:uiPriority w:val="99"/>
    <w:semiHidden/>
    <w:rsid w:val="00484850"/>
    <w:rPr>
      <w:sz w:val="20"/>
    </w:rPr>
  </w:style>
  <w:style w:type="character" w:customStyle="1" w:styleId="FootnoteTextChar">
    <w:name w:val="Footnote Text Char"/>
    <w:basedOn w:val="DefaultParagraphFont"/>
    <w:link w:val="FootnoteText"/>
    <w:uiPriority w:val="99"/>
    <w:semiHidden/>
    <w:locked/>
    <w:rsid w:val="003F3B62"/>
    <w:rPr>
      <w:rFonts w:ascii="LotusWP Type" w:hAnsi="LotusWP Type" w:cs="Times New Roman"/>
      <w:sz w:val="20"/>
      <w:szCs w:val="20"/>
    </w:rPr>
  </w:style>
  <w:style w:type="table" w:styleId="TableGrid">
    <w:name w:val="Table Grid"/>
    <w:basedOn w:val="TableNormal"/>
    <w:uiPriority w:val="99"/>
    <w:rsid w:val="004848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112142"/>
    <w:rPr>
      <w:rFonts w:cs="Times New Roman"/>
      <w:sz w:val="16"/>
      <w:szCs w:val="16"/>
    </w:rPr>
  </w:style>
  <w:style w:type="paragraph" w:styleId="CommentText">
    <w:name w:val="annotation text"/>
    <w:basedOn w:val="Normal"/>
    <w:link w:val="CommentTextChar"/>
    <w:uiPriority w:val="99"/>
    <w:rsid w:val="00112142"/>
    <w:rPr>
      <w:sz w:val="20"/>
    </w:rPr>
  </w:style>
  <w:style w:type="character" w:customStyle="1" w:styleId="CommentTextChar">
    <w:name w:val="Comment Text Char"/>
    <w:basedOn w:val="DefaultParagraphFont"/>
    <w:link w:val="CommentText"/>
    <w:uiPriority w:val="99"/>
    <w:locked/>
    <w:rsid w:val="00112142"/>
    <w:rPr>
      <w:rFonts w:ascii="LotusWP Type" w:hAnsi="LotusWP Type" w:cs="Times New Roman"/>
      <w:snapToGrid w:val="0"/>
    </w:rPr>
  </w:style>
  <w:style w:type="paragraph" w:styleId="CommentSubject">
    <w:name w:val="annotation subject"/>
    <w:basedOn w:val="CommentText"/>
    <w:next w:val="CommentText"/>
    <w:link w:val="CommentSubjectChar"/>
    <w:uiPriority w:val="99"/>
    <w:rsid w:val="00112142"/>
    <w:rPr>
      <w:b/>
      <w:bCs/>
    </w:rPr>
  </w:style>
  <w:style w:type="character" w:customStyle="1" w:styleId="CommentSubjectChar">
    <w:name w:val="Comment Subject Char"/>
    <w:basedOn w:val="CommentTextChar"/>
    <w:link w:val="CommentSubject"/>
    <w:uiPriority w:val="99"/>
    <w:locked/>
    <w:rsid w:val="00112142"/>
    <w:rPr>
      <w:rFonts w:ascii="LotusWP Type" w:hAnsi="LotusWP Type" w:cs="Times New Roman"/>
      <w:b/>
      <w:bCs/>
      <w:snapToGrid w:val="0"/>
    </w:rPr>
  </w:style>
  <w:style w:type="paragraph" w:styleId="Footer">
    <w:name w:val="footer"/>
    <w:basedOn w:val="Normal"/>
    <w:link w:val="FooterChar"/>
    <w:uiPriority w:val="99"/>
    <w:rsid w:val="00862D35"/>
    <w:pPr>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locked/>
    <w:rsid w:val="00862D35"/>
    <w:rPr>
      <w:rFonts w:cs="Times New Roman"/>
      <w:sz w:val="24"/>
      <w:szCs w:val="24"/>
    </w:rPr>
  </w:style>
  <w:style w:type="paragraph" w:styleId="Header">
    <w:name w:val="header"/>
    <w:basedOn w:val="Normal"/>
    <w:link w:val="HeaderChar"/>
    <w:uiPriority w:val="99"/>
    <w:semiHidden/>
    <w:rsid w:val="005E0BF9"/>
    <w:pPr>
      <w:tabs>
        <w:tab w:val="center" w:pos="4680"/>
        <w:tab w:val="right" w:pos="9360"/>
      </w:tabs>
    </w:pPr>
  </w:style>
  <w:style w:type="character" w:customStyle="1" w:styleId="HeaderChar">
    <w:name w:val="Header Char"/>
    <w:basedOn w:val="DefaultParagraphFont"/>
    <w:link w:val="Header"/>
    <w:uiPriority w:val="99"/>
    <w:semiHidden/>
    <w:locked/>
    <w:rsid w:val="005E0BF9"/>
    <w:rPr>
      <w:rFonts w:ascii="LotusWP Type" w:hAnsi="LotusWP Type" w:cs="Times New Roman"/>
      <w:sz w:val="20"/>
      <w:szCs w:val="20"/>
    </w:rPr>
  </w:style>
  <w:style w:type="character" w:styleId="Hyperlink">
    <w:name w:val="Hyperlink"/>
    <w:basedOn w:val="DefaultParagraphFont"/>
    <w:uiPriority w:val="99"/>
    <w:rsid w:val="00D3555D"/>
    <w:rPr>
      <w:rFonts w:cs="Times New Roman"/>
      <w:color w:val="0000FF"/>
      <w:u w:val="single"/>
    </w:rPr>
  </w:style>
  <w:style w:type="paragraph" w:customStyle="1" w:styleId="Heading20">
    <w:name w:val="Heading2"/>
    <w:basedOn w:val="Normal"/>
    <w:next w:val="Normal"/>
    <w:uiPriority w:val="99"/>
    <w:rsid w:val="00DE7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86" w:hanging="540"/>
    </w:pPr>
    <w:rPr>
      <w:b/>
    </w:rPr>
  </w:style>
  <w:style w:type="paragraph" w:styleId="TOCHeading">
    <w:name w:val="TOC Heading"/>
    <w:basedOn w:val="Heading1"/>
    <w:next w:val="Normal"/>
    <w:uiPriority w:val="99"/>
    <w:qFormat/>
    <w:rsid w:val="00F755CE"/>
    <w:pPr>
      <w:outlineLvl w:val="9"/>
    </w:pPr>
  </w:style>
  <w:style w:type="paragraph" w:styleId="Title">
    <w:name w:val="Title"/>
    <w:basedOn w:val="Normal"/>
    <w:next w:val="Normal"/>
    <w:link w:val="TitleChar"/>
    <w:uiPriority w:val="99"/>
    <w:qFormat/>
    <w:locked/>
    <w:rsid w:val="00F755C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F755CE"/>
    <w:rPr>
      <w:rFonts w:ascii="Cambria" w:hAnsi="Cambria" w:cs="Times New Roman"/>
      <w:b/>
      <w:bCs/>
      <w:kern w:val="28"/>
      <w:sz w:val="32"/>
      <w:szCs w:val="32"/>
    </w:rPr>
  </w:style>
  <w:style w:type="paragraph" w:styleId="Subtitle">
    <w:name w:val="Subtitle"/>
    <w:basedOn w:val="Normal"/>
    <w:next w:val="Normal"/>
    <w:link w:val="SubtitleChar"/>
    <w:uiPriority w:val="99"/>
    <w:qFormat/>
    <w:locked/>
    <w:rsid w:val="00F755CE"/>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F755CE"/>
    <w:rPr>
      <w:rFonts w:ascii="Cambria" w:hAnsi="Cambria" w:cs="Times New Roman"/>
      <w:sz w:val="24"/>
      <w:szCs w:val="24"/>
    </w:rPr>
  </w:style>
  <w:style w:type="character" w:styleId="Strong">
    <w:name w:val="Strong"/>
    <w:basedOn w:val="DefaultParagraphFont"/>
    <w:uiPriority w:val="99"/>
    <w:qFormat/>
    <w:locked/>
    <w:rsid w:val="00F755CE"/>
    <w:rPr>
      <w:rFonts w:cs="Times New Roman"/>
      <w:b/>
      <w:bCs/>
    </w:rPr>
  </w:style>
  <w:style w:type="character" w:styleId="Emphasis">
    <w:name w:val="Emphasis"/>
    <w:basedOn w:val="DefaultParagraphFont"/>
    <w:uiPriority w:val="99"/>
    <w:qFormat/>
    <w:locked/>
    <w:rsid w:val="00F755CE"/>
    <w:rPr>
      <w:rFonts w:ascii="Calibri" w:hAnsi="Calibri" w:cs="Times New Roman"/>
      <w:b/>
      <w:i/>
      <w:iCs/>
    </w:rPr>
  </w:style>
  <w:style w:type="paragraph" w:styleId="NoSpacing">
    <w:name w:val="No Spacing"/>
    <w:basedOn w:val="Normal"/>
    <w:uiPriority w:val="99"/>
    <w:qFormat/>
    <w:rsid w:val="00F755CE"/>
    <w:rPr>
      <w:szCs w:val="32"/>
    </w:rPr>
  </w:style>
  <w:style w:type="paragraph" w:styleId="ListParagraph">
    <w:name w:val="List Paragraph"/>
    <w:basedOn w:val="Normal"/>
    <w:uiPriority w:val="99"/>
    <w:qFormat/>
    <w:rsid w:val="00F755CE"/>
    <w:pPr>
      <w:ind w:left="720"/>
      <w:contextualSpacing/>
    </w:pPr>
  </w:style>
  <w:style w:type="paragraph" w:styleId="Quote">
    <w:name w:val="Quote"/>
    <w:basedOn w:val="Normal"/>
    <w:next w:val="Normal"/>
    <w:link w:val="QuoteChar"/>
    <w:uiPriority w:val="99"/>
    <w:qFormat/>
    <w:rsid w:val="00F755CE"/>
    <w:rPr>
      <w:i/>
    </w:rPr>
  </w:style>
  <w:style w:type="character" w:customStyle="1" w:styleId="QuoteChar">
    <w:name w:val="Quote Char"/>
    <w:basedOn w:val="DefaultParagraphFont"/>
    <w:link w:val="Quote"/>
    <w:uiPriority w:val="99"/>
    <w:locked/>
    <w:rsid w:val="00F755CE"/>
    <w:rPr>
      <w:rFonts w:cs="Times New Roman"/>
      <w:i/>
      <w:sz w:val="24"/>
      <w:szCs w:val="24"/>
    </w:rPr>
  </w:style>
  <w:style w:type="paragraph" w:styleId="IntenseQuote">
    <w:name w:val="Intense Quote"/>
    <w:basedOn w:val="Normal"/>
    <w:next w:val="Normal"/>
    <w:link w:val="IntenseQuoteChar"/>
    <w:uiPriority w:val="99"/>
    <w:qFormat/>
    <w:rsid w:val="00F755CE"/>
    <w:pPr>
      <w:ind w:left="720" w:right="720"/>
    </w:pPr>
    <w:rPr>
      <w:b/>
      <w:i/>
      <w:szCs w:val="22"/>
    </w:rPr>
  </w:style>
  <w:style w:type="character" w:customStyle="1" w:styleId="IntenseQuoteChar">
    <w:name w:val="Intense Quote Char"/>
    <w:basedOn w:val="DefaultParagraphFont"/>
    <w:link w:val="IntenseQuote"/>
    <w:uiPriority w:val="99"/>
    <w:locked/>
    <w:rsid w:val="00F755CE"/>
    <w:rPr>
      <w:rFonts w:cs="Times New Roman"/>
      <w:b/>
      <w:i/>
      <w:sz w:val="24"/>
    </w:rPr>
  </w:style>
  <w:style w:type="character" w:styleId="SubtleEmphasis">
    <w:name w:val="Subtle Emphasis"/>
    <w:basedOn w:val="DefaultParagraphFont"/>
    <w:uiPriority w:val="99"/>
    <w:qFormat/>
    <w:rsid w:val="00F755CE"/>
    <w:rPr>
      <w:rFonts w:cs="Times New Roman"/>
      <w:i/>
      <w:color w:val="5A5A5A"/>
    </w:rPr>
  </w:style>
  <w:style w:type="character" w:styleId="IntenseEmphasis">
    <w:name w:val="Intense Emphasis"/>
    <w:basedOn w:val="DefaultParagraphFont"/>
    <w:uiPriority w:val="99"/>
    <w:qFormat/>
    <w:rsid w:val="00F755CE"/>
    <w:rPr>
      <w:rFonts w:cs="Times New Roman"/>
      <w:b/>
      <w:i/>
      <w:sz w:val="24"/>
      <w:szCs w:val="24"/>
      <w:u w:val="single"/>
    </w:rPr>
  </w:style>
  <w:style w:type="character" w:styleId="SubtleReference">
    <w:name w:val="Subtle Reference"/>
    <w:basedOn w:val="DefaultParagraphFont"/>
    <w:uiPriority w:val="99"/>
    <w:qFormat/>
    <w:rsid w:val="00F755CE"/>
    <w:rPr>
      <w:rFonts w:cs="Times New Roman"/>
      <w:sz w:val="24"/>
      <w:szCs w:val="24"/>
      <w:u w:val="single"/>
    </w:rPr>
  </w:style>
  <w:style w:type="character" w:styleId="IntenseReference">
    <w:name w:val="Intense Reference"/>
    <w:basedOn w:val="DefaultParagraphFont"/>
    <w:uiPriority w:val="99"/>
    <w:qFormat/>
    <w:rsid w:val="00F755CE"/>
    <w:rPr>
      <w:rFonts w:cs="Times New Roman"/>
      <w:b/>
      <w:sz w:val="24"/>
      <w:u w:val="single"/>
    </w:rPr>
  </w:style>
  <w:style w:type="character" w:styleId="BookTitle">
    <w:name w:val="Book Title"/>
    <w:basedOn w:val="DefaultParagraphFont"/>
    <w:uiPriority w:val="99"/>
    <w:qFormat/>
    <w:rsid w:val="00F755CE"/>
    <w:rPr>
      <w:rFonts w:ascii="Cambria" w:hAnsi="Cambria" w:cs="Times New Roman"/>
      <w:b/>
      <w:i/>
      <w:sz w:val="24"/>
      <w:szCs w:val="24"/>
    </w:rPr>
  </w:style>
  <w:style w:type="paragraph" w:styleId="TOC2">
    <w:name w:val="toc 2"/>
    <w:basedOn w:val="Normal"/>
    <w:next w:val="Normal"/>
    <w:autoRedefine/>
    <w:uiPriority w:val="99"/>
    <w:locked/>
    <w:rsid w:val="00F755CE"/>
    <w:pPr>
      <w:spacing w:after="100" w:line="276" w:lineRule="auto"/>
      <w:ind w:left="220"/>
    </w:pPr>
    <w:rPr>
      <w:szCs w:val="22"/>
    </w:rPr>
  </w:style>
  <w:style w:type="paragraph" w:styleId="TOC1">
    <w:name w:val="toc 1"/>
    <w:basedOn w:val="Normal"/>
    <w:next w:val="Normal"/>
    <w:autoRedefine/>
    <w:uiPriority w:val="99"/>
    <w:locked/>
    <w:rsid w:val="00F755CE"/>
    <w:pPr>
      <w:spacing w:after="100" w:line="276" w:lineRule="auto"/>
    </w:pPr>
    <w:rPr>
      <w:sz w:val="22"/>
      <w:szCs w:val="22"/>
    </w:rPr>
  </w:style>
  <w:style w:type="paragraph" w:styleId="TOC3">
    <w:name w:val="toc 3"/>
    <w:basedOn w:val="Normal"/>
    <w:next w:val="Normal"/>
    <w:autoRedefine/>
    <w:uiPriority w:val="99"/>
    <w:locked/>
    <w:rsid w:val="00F755CE"/>
    <w:pPr>
      <w:spacing w:after="100" w:line="276" w:lineRule="auto"/>
      <w:ind w:left="440"/>
    </w:pPr>
    <w:rPr>
      <w:sz w:val="22"/>
      <w:szCs w:val="22"/>
    </w:rPr>
  </w:style>
  <w:style w:type="paragraph" w:customStyle="1" w:styleId="CM2">
    <w:name w:val="CM2"/>
    <w:basedOn w:val="Normal"/>
    <w:next w:val="Normal"/>
    <w:uiPriority w:val="99"/>
    <w:rsid w:val="0090202B"/>
    <w:pPr>
      <w:autoSpaceDE w:val="0"/>
      <w:autoSpaceDN w:val="0"/>
      <w:adjustRightInd w:val="0"/>
      <w:spacing w:line="240" w:lineRule="atLeast"/>
    </w:pPr>
    <w:rPr>
      <w:rFonts w:ascii="BEBFF D+ Times" w:hAnsi="BEBFF D+ Times"/>
    </w:rPr>
  </w:style>
  <w:style w:type="character" w:styleId="FollowedHyperlink">
    <w:name w:val="FollowedHyperlink"/>
    <w:basedOn w:val="DefaultParagraphFont"/>
    <w:uiPriority w:val="99"/>
    <w:semiHidden/>
    <w:rsid w:val="00923896"/>
    <w:rPr>
      <w:rFonts w:cs="Times New Roman"/>
      <w:color w:val="800080"/>
      <w:u w:val="single"/>
    </w:rPr>
  </w:style>
  <w:style w:type="paragraph" w:styleId="BodyText">
    <w:name w:val="Body Text"/>
    <w:basedOn w:val="Normal"/>
    <w:link w:val="BodyTextChar"/>
    <w:uiPriority w:val="99"/>
    <w:unhideWhenUsed/>
    <w:locked/>
    <w:rsid w:val="008C3EC7"/>
    <w:pPr>
      <w:spacing w:after="120"/>
    </w:pPr>
  </w:style>
  <w:style w:type="character" w:customStyle="1" w:styleId="BodyTextChar">
    <w:name w:val="Body Text Char"/>
    <w:basedOn w:val="DefaultParagraphFont"/>
    <w:link w:val="BodyText"/>
    <w:uiPriority w:val="99"/>
    <w:rsid w:val="008C3EC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E7E5B"/>
    <w:rPr>
      <w:rFonts w:ascii="Times New Roman" w:hAnsi="Times New Roman"/>
      <w:sz w:val="24"/>
      <w:szCs w:val="24"/>
    </w:rPr>
  </w:style>
  <w:style w:type="paragraph" w:styleId="Heading1">
    <w:name w:val="heading 1"/>
    <w:basedOn w:val="Normal"/>
    <w:next w:val="Normal"/>
    <w:link w:val="Heading1Char"/>
    <w:uiPriority w:val="99"/>
    <w:qFormat/>
    <w:locked/>
    <w:rsid w:val="00F755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F755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F755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locked/>
    <w:rsid w:val="00F755C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F755CE"/>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F755CE"/>
    <w:pPr>
      <w:spacing w:before="240" w:after="60"/>
      <w:outlineLvl w:val="5"/>
    </w:pPr>
    <w:rPr>
      <w:b/>
      <w:bCs/>
      <w:sz w:val="22"/>
      <w:szCs w:val="22"/>
    </w:rPr>
  </w:style>
  <w:style w:type="paragraph" w:styleId="Heading7">
    <w:name w:val="heading 7"/>
    <w:basedOn w:val="Normal"/>
    <w:next w:val="Normal"/>
    <w:link w:val="Heading7Char"/>
    <w:uiPriority w:val="99"/>
    <w:qFormat/>
    <w:locked/>
    <w:rsid w:val="00F755CE"/>
    <w:pPr>
      <w:spacing w:before="240" w:after="60"/>
      <w:outlineLvl w:val="6"/>
    </w:pPr>
  </w:style>
  <w:style w:type="paragraph" w:styleId="Heading8">
    <w:name w:val="heading 8"/>
    <w:basedOn w:val="Normal"/>
    <w:next w:val="Normal"/>
    <w:link w:val="Heading8Char"/>
    <w:uiPriority w:val="99"/>
    <w:qFormat/>
    <w:locked/>
    <w:rsid w:val="00F755CE"/>
    <w:pPr>
      <w:spacing w:before="240" w:after="60"/>
      <w:outlineLvl w:val="7"/>
    </w:pPr>
    <w:rPr>
      <w:i/>
      <w:iCs/>
    </w:rPr>
  </w:style>
  <w:style w:type="paragraph" w:styleId="Heading9">
    <w:name w:val="heading 9"/>
    <w:basedOn w:val="Normal"/>
    <w:next w:val="Normal"/>
    <w:link w:val="Heading9Char"/>
    <w:uiPriority w:val="99"/>
    <w:qFormat/>
    <w:locked/>
    <w:rsid w:val="00F755C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55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755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755CE"/>
    <w:rPr>
      <w:rFonts w:ascii="Cambria" w:hAnsi="Cambria" w:cs="Times New Roman"/>
      <w:b/>
      <w:bCs/>
      <w:sz w:val="26"/>
      <w:szCs w:val="26"/>
    </w:rPr>
  </w:style>
  <w:style w:type="character" w:customStyle="1" w:styleId="Heading4Char">
    <w:name w:val="Heading 4 Char"/>
    <w:basedOn w:val="DefaultParagraphFont"/>
    <w:link w:val="Heading4"/>
    <w:uiPriority w:val="99"/>
    <w:locked/>
    <w:rsid w:val="00F755CE"/>
    <w:rPr>
      <w:rFonts w:cs="Times New Roman"/>
      <w:b/>
      <w:bCs/>
      <w:sz w:val="28"/>
      <w:szCs w:val="28"/>
    </w:rPr>
  </w:style>
  <w:style w:type="character" w:customStyle="1" w:styleId="Heading5Char">
    <w:name w:val="Heading 5 Char"/>
    <w:basedOn w:val="DefaultParagraphFont"/>
    <w:link w:val="Heading5"/>
    <w:uiPriority w:val="99"/>
    <w:semiHidden/>
    <w:locked/>
    <w:rsid w:val="00F755CE"/>
    <w:rPr>
      <w:rFonts w:cs="Times New Roman"/>
      <w:b/>
      <w:bCs/>
      <w:i/>
      <w:iCs/>
      <w:sz w:val="26"/>
      <w:szCs w:val="26"/>
    </w:rPr>
  </w:style>
  <w:style w:type="character" w:customStyle="1" w:styleId="Heading6Char">
    <w:name w:val="Heading 6 Char"/>
    <w:basedOn w:val="DefaultParagraphFont"/>
    <w:link w:val="Heading6"/>
    <w:uiPriority w:val="99"/>
    <w:semiHidden/>
    <w:locked/>
    <w:rsid w:val="00F755CE"/>
    <w:rPr>
      <w:rFonts w:cs="Times New Roman"/>
      <w:b/>
      <w:bCs/>
    </w:rPr>
  </w:style>
  <w:style w:type="character" w:customStyle="1" w:styleId="Heading7Char">
    <w:name w:val="Heading 7 Char"/>
    <w:basedOn w:val="DefaultParagraphFont"/>
    <w:link w:val="Heading7"/>
    <w:uiPriority w:val="99"/>
    <w:semiHidden/>
    <w:locked/>
    <w:rsid w:val="00F755CE"/>
    <w:rPr>
      <w:rFonts w:cs="Times New Roman"/>
      <w:sz w:val="24"/>
      <w:szCs w:val="24"/>
    </w:rPr>
  </w:style>
  <w:style w:type="character" w:customStyle="1" w:styleId="Heading8Char">
    <w:name w:val="Heading 8 Char"/>
    <w:basedOn w:val="DefaultParagraphFont"/>
    <w:link w:val="Heading8"/>
    <w:uiPriority w:val="99"/>
    <w:semiHidden/>
    <w:locked/>
    <w:rsid w:val="00F755CE"/>
    <w:rPr>
      <w:rFonts w:cs="Times New Roman"/>
      <w:i/>
      <w:iCs/>
      <w:sz w:val="24"/>
      <w:szCs w:val="24"/>
    </w:rPr>
  </w:style>
  <w:style w:type="character" w:customStyle="1" w:styleId="Heading9Char">
    <w:name w:val="Heading 9 Char"/>
    <w:basedOn w:val="DefaultParagraphFont"/>
    <w:link w:val="Heading9"/>
    <w:uiPriority w:val="99"/>
    <w:semiHidden/>
    <w:locked/>
    <w:rsid w:val="00F755CE"/>
    <w:rPr>
      <w:rFonts w:ascii="Cambria" w:hAnsi="Cambria" w:cs="Times New Roman"/>
    </w:rPr>
  </w:style>
  <w:style w:type="paragraph" w:styleId="BalloonText">
    <w:name w:val="Balloon Text"/>
    <w:basedOn w:val="Normal"/>
    <w:link w:val="BalloonTextChar"/>
    <w:uiPriority w:val="99"/>
    <w:rsid w:val="00112142"/>
    <w:rPr>
      <w:rFonts w:ascii="Tahoma" w:hAnsi="Tahoma" w:cs="Tahoma"/>
      <w:sz w:val="16"/>
      <w:szCs w:val="16"/>
    </w:rPr>
  </w:style>
  <w:style w:type="character" w:customStyle="1" w:styleId="BalloonTextChar">
    <w:name w:val="Balloon Text Char"/>
    <w:basedOn w:val="DefaultParagraphFont"/>
    <w:link w:val="BalloonText"/>
    <w:uiPriority w:val="99"/>
    <w:locked/>
    <w:rsid w:val="00112142"/>
    <w:rPr>
      <w:rFonts w:ascii="Tahoma" w:hAnsi="Tahoma" w:cs="Tahoma"/>
      <w:snapToGrid w:val="0"/>
      <w:sz w:val="16"/>
      <w:szCs w:val="16"/>
    </w:rPr>
  </w:style>
  <w:style w:type="character" w:styleId="FootnoteReference">
    <w:name w:val="footnote reference"/>
    <w:basedOn w:val="DefaultParagraphFont"/>
    <w:uiPriority w:val="99"/>
    <w:semiHidden/>
    <w:rsid w:val="00484850"/>
    <w:rPr>
      <w:rFonts w:cs="Times New Roman"/>
    </w:rPr>
  </w:style>
  <w:style w:type="paragraph" w:styleId="BodyText3">
    <w:name w:val="Body Text 3"/>
    <w:basedOn w:val="Normal"/>
    <w:link w:val="BodyText3Char"/>
    <w:uiPriority w:val="99"/>
    <w:rsid w:val="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pPr>
    <w:rPr>
      <w:sz w:val="22"/>
    </w:rPr>
  </w:style>
  <w:style w:type="character" w:customStyle="1" w:styleId="BodyText3Char">
    <w:name w:val="Body Text 3 Char"/>
    <w:basedOn w:val="DefaultParagraphFont"/>
    <w:link w:val="BodyText3"/>
    <w:uiPriority w:val="99"/>
    <w:semiHidden/>
    <w:locked/>
    <w:rsid w:val="003F3B62"/>
    <w:rPr>
      <w:rFonts w:ascii="LotusWP Type" w:hAnsi="LotusWP Type" w:cs="Times New Roman"/>
      <w:sz w:val="16"/>
      <w:szCs w:val="16"/>
    </w:rPr>
  </w:style>
  <w:style w:type="paragraph" w:styleId="FootnoteText">
    <w:name w:val="footnote text"/>
    <w:basedOn w:val="Normal"/>
    <w:link w:val="FootnoteTextChar"/>
    <w:uiPriority w:val="99"/>
    <w:semiHidden/>
    <w:rsid w:val="00484850"/>
    <w:rPr>
      <w:sz w:val="20"/>
    </w:rPr>
  </w:style>
  <w:style w:type="character" w:customStyle="1" w:styleId="FootnoteTextChar">
    <w:name w:val="Footnote Text Char"/>
    <w:basedOn w:val="DefaultParagraphFont"/>
    <w:link w:val="FootnoteText"/>
    <w:uiPriority w:val="99"/>
    <w:semiHidden/>
    <w:locked/>
    <w:rsid w:val="003F3B62"/>
    <w:rPr>
      <w:rFonts w:ascii="LotusWP Type" w:hAnsi="LotusWP Type" w:cs="Times New Roman"/>
      <w:sz w:val="20"/>
      <w:szCs w:val="20"/>
    </w:rPr>
  </w:style>
  <w:style w:type="table" w:styleId="TableGrid">
    <w:name w:val="Table Grid"/>
    <w:basedOn w:val="TableNormal"/>
    <w:uiPriority w:val="99"/>
    <w:rsid w:val="004848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112142"/>
    <w:rPr>
      <w:rFonts w:cs="Times New Roman"/>
      <w:sz w:val="16"/>
      <w:szCs w:val="16"/>
    </w:rPr>
  </w:style>
  <w:style w:type="paragraph" w:styleId="CommentText">
    <w:name w:val="annotation text"/>
    <w:basedOn w:val="Normal"/>
    <w:link w:val="CommentTextChar"/>
    <w:uiPriority w:val="99"/>
    <w:rsid w:val="00112142"/>
    <w:rPr>
      <w:sz w:val="20"/>
    </w:rPr>
  </w:style>
  <w:style w:type="character" w:customStyle="1" w:styleId="CommentTextChar">
    <w:name w:val="Comment Text Char"/>
    <w:basedOn w:val="DefaultParagraphFont"/>
    <w:link w:val="CommentText"/>
    <w:uiPriority w:val="99"/>
    <w:locked/>
    <w:rsid w:val="00112142"/>
    <w:rPr>
      <w:rFonts w:ascii="LotusWP Type" w:hAnsi="LotusWP Type" w:cs="Times New Roman"/>
      <w:snapToGrid w:val="0"/>
    </w:rPr>
  </w:style>
  <w:style w:type="paragraph" w:styleId="CommentSubject">
    <w:name w:val="annotation subject"/>
    <w:basedOn w:val="CommentText"/>
    <w:next w:val="CommentText"/>
    <w:link w:val="CommentSubjectChar"/>
    <w:uiPriority w:val="99"/>
    <w:rsid w:val="00112142"/>
    <w:rPr>
      <w:b/>
      <w:bCs/>
    </w:rPr>
  </w:style>
  <w:style w:type="character" w:customStyle="1" w:styleId="CommentSubjectChar">
    <w:name w:val="Comment Subject Char"/>
    <w:basedOn w:val="CommentTextChar"/>
    <w:link w:val="CommentSubject"/>
    <w:uiPriority w:val="99"/>
    <w:locked/>
    <w:rsid w:val="00112142"/>
    <w:rPr>
      <w:rFonts w:ascii="LotusWP Type" w:hAnsi="LotusWP Type" w:cs="Times New Roman"/>
      <w:b/>
      <w:bCs/>
      <w:snapToGrid w:val="0"/>
    </w:rPr>
  </w:style>
  <w:style w:type="paragraph" w:styleId="Footer">
    <w:name w:val="footer"/>
    <w:basedOn w:val="Normal"/>
    <w:link w:val="FooterChar"/>
    <w:uiPriority w:val="99"/>
    <w:rsid w:val="00862D35"/>
    <w:pPr>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locked/>
    <w:rsid w:val="00862D35"/>
    <w:rPr>
      <w:rFonts w:cs="Times New Roman"/>
      <w:sz w:val="24"/>
      <w:szCs w:val="24"/>
    </w:rPr>
  </w:style>
  <w:style w:type="paragraph" w:styleId="Header">
    <w:name w:val="header"/>
    <w:basedOn w:val="Normal"/>
    <w:link w:val="HeaderChar"/>
    <w:uiPriority w:val="99"/>
    <w:semiHidden/>
    <w:rsid w:val="005E0BF9"/>
    <w:pPr>
      <w:tabs>
        <w:tab w:val="center" w:pos="4680"/>
        <w:tab w:val="right" w:pos="9360"/>
      </w:tabs>
    </w:pPr>
  </w:style>
  <w:style w:type="character" w:customStyle="1" w:styleId="HeaderChar">
    <w:name w:val="Header Char"/>
    <w:basedOn w:val="DefaultParagraphFont"/>
    <w:link w:val="Header"/>
    <w:uiPriority w:val="99"/>
    <w:semiHidden/>
    <w:locked/>
    <w:rsid w:val="005E0BF9"/>
    <w:rPr>
      <w:rFonts w:ascii="LotusWP Type" w:hAnsi="LotusWP Type" w:cs="Times New Roman"/>
      <w:sz w:val="20"/>
      <w:szCs w:val="20"/>
    </w:rPr>
  </w:style>
  <w:style w:type="character" w:styleId="Hyperlink">
    <w:name w:val="Hyperlink"/>
    <w:basedOn w:val="DefaultParagraphFont"/>
    <w:uiPriority w:val="99"/>
    <w:rsid w:val="00D3555D"/>
    <w:rPr>
      <w:rFonts w:cs="Times New Roman"/>
      <w:color w:val="0000FF"/>
      <w:u w:val="single"/>
    </w:rPr>
  </w:style>
  <w:style w:type="paragraph" w:customStyle="1" w:styleId="Heading20">
    <w:name w:val="Heading2"/>
    <w:basedOn w:val="Normal"/>
    <w:next w:val="Normal"/>
    <w:uiPriority w:val="99"/>
    <w:rsid w:val="00DE7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86" w:hanging="540"/>
    </w:pPr>
    <w:rPr>
      <w:b/>
    </w:rPr>
  </w:style>
  <w:style w:type="paragraph" w:styleId="TOCHeading">
    <w:name w:val="TOC Heading"/>
    <w:basedOn w:val="Heading1"/>
    <w:next w:val="Normal"/>
    <w:uiPriority w:val="99"/>
    <w:qFormat/>
    <w:rsid w:val="00F755CE"/>
    <w:pPr>
      <w:outlineLvl w:val="9"/>
    </w:pPr>
  </w:style>
  <w:style w:type="paragraph" w:styleId="Title">
    <w:name w:val="Title"/>
    <w:basedOn w:val="Normal"/>
    <w:next w:val="Normal"/>
    <w:link w:val="TitleChar"/>
    <w:uiPriority w:val="99"/>
    <w:qFormat/>
    <w:locked/>
    <w:rsid w:val="00F755C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F755CE"/>
    <w:rPr>
      <w:rFonts w:ascii="Cambria" w:hAnsi="Cambria" w:cs="Times New Roman"/>
      <w:b/>
      <w:bCs/>
      <w:kern w:val="28"/>
      <w:sz w:val="32"/>
      <w:szCs w:val="32"/>
    </w:rPr>
  </w:style>
  <w:style w:type="paragraph" w:styleId="Subtitle">
    <w:name w:val="Subtitle"/>
    <w:basedOn w:val="Normal"/>
    <w:next w:val="Normal"/>
    <w:link w:val="SubtitleChar"/>
    <w:uiPriority w:val="99"/>
    <w:qFormat/>
    <w:locked/>
    <w:rsid w:val="00F755CE"/>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F755CE"/>
    <w:rPr>
      <w:rFonts w:ascii="Cambria" w:hAnsi="Cambria" w:cs="Times New Roman"/>
      <w:sz w:val="24"/>
      <w:szCs w:val="24"/>
    </w:rPr>
  </w:style>
  <w:style w:type="character" w:styleId="Strong">
    <w:name w:val="Strong"/>
    <w:basedOn w:val="DefaultParagraphFont"/>
    <w:uiPriority w:val="99"/>
    <w:qFormat/>
    <w:locked/>
    <w:rsid w:val="00F755CE"/>
    <w:rPr>
      <w:rFonts w:cs="Times New Roman"/>
      <w:b/>
      <w:bCs/>
    </w:rPr>
  </w:style>
  <w:style w:type="character" w:styleId="Emphasis">
    <w:name w:val="Emphasis"/>
    <w:basedOn w:val="DefaultParagraphFont"/>
    <w:uiPriority w:val="99"/>
    <w:qFormat/>
    <w:locked/>
    <w:rsid w:val="00F755CE"/>
    <w:rPr>
      <w:rFonts w:ascii="Calibri" w:hAnsi="Calibri" w:cs="Times New Roman"/>
      <w:b/>
      <w:i/>
      <w:iCs/>
    </w:rPr>
  </w:style>
  <w:style w:type="paragraph" w:styleId="NoSpacing">
    <w:name w:val="No Spacing"/>
    <w:basedOn w:val="Normal"/>
    <w:uiPriority w:val="99"/>
    <w:qFormat/>
    <w:rsid w:val="00F755CE"/>
    <w:rPr>
      <w:szCs w:val="32"/>
    </w:rPr>
  </w:style>
  <w:style w:type="paragraph" w:styleId="ListParagraph">
    <w:name w:val="List Paragraph"/>
    <w:basedOn w:val="Normal"/>
    <w:uiPriority w:val="99"/>
    <w:qFormat/>
    <w:rsid w:val="00F755CE"/>
    <w:pPr>
      <w:ind w:left="720"/>
      <w:contextualSpacing/>
    </w:pPr>
  </w:style>
  <w:style w:type="paragraph" w:styleId="Quote">
    <w:name w:val="Quote"/>
    <w:basedOn w:val="Normal"/>
    <w:next w:val="Normal"/>
    <w:link w:val="QuoteChar"/>
    <w:uiPriority w:val="99"/>
    <w:qFormat/>
    <w:rsid w:val="00F755CE"/>
    <w:rPr>
      <w:i/>
    </w:rPr>
  </w:style>
  <w:style w:type="character" w:customStyle="1" w:styleId="QuoteChar">
    <w:name w:val="Quote Char"/>
    <w:basedOn w:val="DefaultParagraphFont"/>
    <w:link w:val="Quote"/>
    <w:uiPriority w:val="99"/>
    <w:locked/>
    <w:rsid w:val="00F755CE"/>
    <w:rPr>
      <w:rFonts w:cs="Times New Roman"/>
      <w:i/>
      <w:sz w:val="24"/>
      <w:szCs w:val="24"/>
    </w:rPr>
  </w:style>
  <w:style w:type="paragraph" w:styleId="IntenseQuote">
    <w:name w:val="Intense Quote"/>
    <w:basedOn w:val="Normal"/>
    <w:next w:val="Normal"/>
    <w:link w:val="IntenseQuoteChar"/>
    <w:uiPriority w:val="99"/>
    <w:qFormat/>
    <w:rsid w:val="00F755CE"/>
    <w:pPr>
      <w:ind w:left="720" w:right="720"/>
    </w:pPr>
    <w:rPr>
      <w:b/>
      <w:i/>
      <w:szCs w:val="22"/>
    </w:rPr>
  </w:style>
  <w:style w:type="character" w:customStyle="1" w:styleId="IntenseQuoteChar">
    <w:name w:val="Intense Quote Char"/>
    <w:basedOn w:val="DefaultParagraphFont"/>
    <w:link w:val="IntenseQuote"/>
    <w:uiPriority w:val="99"/>
    <w:locked/>
    <w:rsid w:val="00F755CE"/>
    <w:rPr>
      <w:rFonts w:cs="Times New Roman"/>
      <w:b/>
      <w:i/>
      <w:sz w:val="24"/>
    </w:rPr>
  </w:style>
  <w:style w:type="character" w:styleId="SubtleEmphasis">
    <w:name w:val="Subtle Emphasis"/>
    <w:basedOn w:val="DefaultParagraphFont"/>
    <w:uiPriority w:val="99"/>
    <w:qFormat/>
    <w:rsid w:val="00F755CE"/>
    <w:rPr>
      <w:rFonts w:cs="Times New Roman"/>
      <w:i/>
      <w:color w:val="5A5A5A"/>
    </w:rPr>
  </w:style>
  <w:style w:type="character" w:styleId="IntenseEmphasis">
    <w:name w:val="Intense Emphasis"/>
    <w:basedOn w:val="DefaultParagraphFont"/>
    <w:uiPriority w:val="99"/>
    <w:qFormat/>
    <w:rsid w:val="00F755CE"/>
    <w:rPr>
      <w:rFonts w:cs="Times New Roman"/>
      <w:b/>
      <w:i/>
      <w:sz w:val="24"/>
      <w:szCs w:val="24"/>
      <w:u w:val="single"/>
    </w:rPr>
  </w:style>
  <w:style w:type="character" w:styleId="SubtleReference">
    <w:name w:val="Subtle Reference"/>
    <w:basedOn w:val="DefaultParagraphFont"/>
    <w:uiPriority w:val="99"/>
    <w:qFormat/>
    <w:rsid w:val="00F755CE"/>
    <w:rPr>
      <w:rFonts w:cs="Times New Roman"/>
      <w:sz w:val="24"/>
      <w:szCs w:val="24"/>
      <w:u w:val="single"/>
    </w:rPr>
  </w:style>
  <w:style w:type="character" w:styleId="IntenseReference">
    <w:name w:val="Intense Reference"/>
    <w:basedOn w:val="DefaultParagraphFont"/>
    <w:uiPriority w:val="99"/>
    <w:qFormat/>
    <w:rsid w:val="00F755CE"/>
    <w:rPr>
      <w:rFonts w:cs="Times New Roman"/>
      <w:b/>
      <w:sz w:val="24"/>
      <w:u w:val="single"/>
    </w:rPr>
  </w:style>
  <w:style w:type="character" w:styleId="BookTitle">
    <w:name w:val="Book Title"/>
    <w:basedOn w:val="DefaultParagraphFont"/>
    <w:uiPriority w:val="99"/>
    <w:qFormat/>
    <w:rsid w:val="00F755CE"/>
    <w:rPr>
      <w:rFonts w:ascii="Cambria" w:hAnsi="Cambria" w:cs="Times New Roman"/>
      <w:b/>
      <w:i/>
      <w:sz w:val="24"/>
      <w:szCs w:val="24"/>
    </w:rPr>
  </w:style>
  <w:style w:type="paragraph" w:styleId="TOC2">
    <w:name w:val="toc 2"/>
    <w:basedOn w:val="Normal"/>
    <w:next w:val="Normal"/>
    <w:autoRedefine/>
    <w:uiPriority w:val="99"/>
    <w:locked/>
    <w:rsid w:val="00F755CE"/>
    <w:pPr>
      <w:spacing w:after="100" w:line="276" w:lineRule="auto"/>
      <w:ind w:left="220"/>
    </w:pPr>
    <w:rPr>
      <w:szCs w:val="22"/>
    </w:rPr>
  </w:style>
  <w:style w:type="paragraph" w:styleId="TOC1">
    <w:name w:val="toc 1"/>
    <w:basedOn w:val="Normal"/>
    <w:next w:val="Normal"/>
    <w:autoRedefine/>
    <w:uiPriority w:val="99"/>
    <w:locked/>
    <w:rsid w:val="00F755CE"/>
    <w:pPr>
      <w:spacing w:after="100" w:line="276" w:lineRule="auto"/>
    </w:pPr>
    <w:rPr>
      <w:sz w:val="22"/>
      <w:szCs w:val="22"/>
    </w:rPr>
  </w:style>
  <w:style w:type="paragraph" w:styleId="TOC3">
    <w:name w:val="toc 3"/>
    <w:basedOn w:val="Normal"/>
    <w:next w:val="Normal"/>
    <w:autoRedefine/>
    <w:uiPriority w:val="99"/>
    <w:locked/>
    <w:rsid w:val="00F755CE"/>
    <w:pPr>
      <w:spacing w:after="100" w:line="276" w:lineRule="auto"/>
      <w:ind w:left="440"/>
    </w:pPr>
    <w:rPr>
      <w:sz w:val="22"/>
      <w:szCs w:val="22"/>
    </w:rPr>
  </w:style>
  <w:style w:type="paragraph" w:customStyle="1" w:styleId="CM2">
    <w:name w:val="CM2"/>
    <w:basedOn w:val="Normal"/>
    <w:next w:val="Normal"/>
    <w:uiPriority w:val="99"/>
    <w:rsid w:val="0090202B"/>
    <w:pPr>
      <w:autoSpaceDE w:val="0"/>
      <w:autoSpaceDN w:val="0"/>
      <w:adjustRightInd w:val="0"/>
      <w:spacing w:line="240" w:lineRule="atLeast"/>
    </w:pPr>
    <w:rPr>
      <w:rFonts w:ascii="BEBFF D+ Times" w:hAnsi="BEBFF D+ Times"/>
    </w:rPr>
  </w:style>
  <w:style w:type="character" w:styleId="FollowedHyperlink">
    <w:name w:val="FollowedHyperlink"/>
    <w:basedOn w:val="DefaultParagraphFont"/>
    <w:uiPriority w:val="99"/>
    <w:semiHidden/>
    <w:rsid w:val="00923896"/>
    <w:rPr>
      <w:rFonts w:cs="Times New Roman"/>
      <w:color w:val="800080"/>
      <w:u w:val="single"/>
    </w:rPr>
  </w:style>
  <w:style w:type="paragraph" w:styleId="BodyText">
    <w:name w:val="Body Text"/>
    <w:basedOn w:val="Normal"/>
    <w:link w:val="BodyTextChar"/>
    <w:uiPriority w:val="99"/>
    <w:unhideWhenUsed/>
    <w:locked/>
    <w:rsid w:val="008C3EC7"/>
    <w:pPr>
      <w:spacing w:after="120"/>
    </w:pPr>
  </w:style>
  <w:style w:type="character" w:customStyle="1" w:styleId="BodyTextChar">
    <w:name w:val="Body Text Char"/>
    <w:basedOn w:val="DefaultParagraphFont"/>
    <w:link w:val="BodyText"/>
    <w:uiPriority w:val="99"/>
    <w:rsid w:val="008C3E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8539">
      <w:bodyDiv w:val="1"/>
      <w:marLeft w:val="0"/>
      <w:marRight w:val="0"/>
      <w:marTop w:val="0"/>
      <w:marBottom w:val="0"/>
      <w:divBdr>
        <w:top w:val="none" w:sz="0" w:space="0" w:color="auto"/>
        <w:left w:val="none" w:sz="0" w:space="0" w:color="auto"/>
        <w:bottom w:val="none" w:sz="0" w:space="0" w:color="auto"/>
        <w:right w:val="none" w:sz="0" w:space="0" w:color="auto"/>
      </w:divBdr>
    </w:div>
    <w:div w:id="831264787">
      <w:bodyDiv w:val="1"/>
      <w:marLeft w:val="0"/>
      <w:marRight w:val="0"/>
      <w:marTop w:val="0"/>
      <w:marBottom w:val="0"/>
      <w:divBdr>
        <w:top w:val="none" w:sz="0" w:space="0" w:color="auto"/>
        <w:left w:val="none" w:sz="0" w:space="0" w:color="auto"/>
        <w:bottom w:val="none" w:sz="0" w:space="0" w:color="auto"/>
        <w:right w:val="none" w:sz="0" w:space="0" w:color="auto"/>
      </w:divBdr>
    </w:div>
    <w:div w:id="986935284">
      <w:bodyDiv w:val="1"/>
      <w:marLeft w:val="0"/>
      <w:marRight w:val="0"/>
      <w:marTop w:val="0"/>
      <w:marBottom w:val="0"/>
      <w:divBdr>
        <w:top w:val="none" w:sz="0" w:space="0" w:color="auto"/>
        <w:left w:val="none" w:sz="0" w:space="0" w:color="auto"/>
        <w:bottom w:val="none" w:sz="0" w:space="0" w:color="auto"/>
        <w:right w:val="none" w:sz="0" w:space="0" w:color="auto"/>
      </w:divBdr>
    </w:div>
    <w:div w:id="1135836716">
      <w:marLeft w:val="0"/>
      <w:marRight w:val="0"/>
      <w:marTop w:val="0"/>
      <w:marBottom w:val="0"/>
      <w:divBdr>
        <w:top w:val="none" w:sz="0" w:space="0" w:color="auto"/>
        <w:left w:val="none" w:sz="0" w:space="0" w:color="auto"/>
        <w:bottom w:val="none" w:sz="0" w:space="0" w:color="auto"/>
        <w:right w:val="none" w:sz="0" w:space="0" w:color="auto"/>
      </w:divBdr>
    </w:div>
    <w:div w:id="1135836717">
      <w:marLeft w:val="0"/>
      <w:marRight w:val="0"/>
      <w:marTop w:val="0"/>
      <w:marBottom w:val="0"/>
      <w:divBdr>
        <w:top w:val="none" w:sz="0" w:space="0" w:color="auto"/>
        <w:left w:val="none" w:sz="0" w:space="0" w:color="auto"/>
        <w:bottom w:val="none" w:sz="0" w:space="0" w:color="auto"/>
        <w:right w:val="none" w:sz="0" w:space="0" w:color="auto"/>
      </w:divBdr>
    </w:div>
    <w:div w:id="17157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apor.org/Standard_Definitions2.ht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5D604-6C55-4F24-8EB1-21E86EC8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vt:lpstr>
    </vt:vector>
  </TitlesOfParts>
  <Company>NHTSA\DOT</Company>
  <LinksUpToDate>false</LinksUpToDate>
  <CharactersWithSpaces>23700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Walter.Culbreath</dc:creator>
  <cp:lastModifiedBy>alan.block</cp:lastModifiedBy>
  <cp:revision>8</cp:revision>
  <cp:lastPrinted>2012-04-26T17:42:00Z</cp:lastPrinted>
  <dcterms:created xsi:type="dcterms:W3CDTF">2012-04-26T17:44:00Z</dcterms:created>
  <dcterms:modified xsi:type="dcterms:W3CDTF">2012-05-01T13:27:00Z</dcterms:modified>
</cp:coreProperties>
</file>