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A7" w:rsidRPr="004723A7" w:rsidRDefault="004723A7" w:rsidP="008715DC">
      <w:pPr>
        <w:jc w:val="right"/>
        <w:rPr>
          <w:rFonts w:ascii="Calibri" w:hAnsi="Calibri" w:cs="Calibri"/>
          <w:b/>
          <w:sz w:val="22"/>
          <w:szCs w:val="22"/>
        </w:rPr>
      </w:pPr>
      <w:r w:rsidRPr="004723A7">
        <w:rPr>
          <w:rFonts w:ascii="Calibri" w:hAnsi="Calibri" w:cs="Calibri"/>
          <w:b/>
          <w:sz w:val="22"/>
          <w:szCs w:val="22"/>
        </w:rPr>
        <w:t>Attachment B2 – Comments received in response to 60-day notice</w:t>
      </w:r>
    </w:p>
    <w:p w:rsidR="004723A7" w:rsidRDefault="004723A7" w:rsidP="004723A7">
      <w:pPr>
        <w:rPr>
          <w:rFonts w:ascii="Calibri" w:hAnsi="Calibri" w:cs="Calibri"/>
          <w:color w:val="1F497D"/>
          <w:sz w:val="22"/>
          <w:szCs w:val="22"/>
        </w:rPr>
      </w:pPr>
    </w:p>
    <w:p w:rsidR="004723A7" w:rsidRDefault="004723A7" w:rsidP="004723A7">
      <w:pPr>
        <w:outlineLvl w:val="0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Burroughs, </w:t>
      </w:r>
      <w:proofErr w:type="spellStart"/>
      <w:r>
        <w:rPr>
          <w:rFonts w:ascii="Tahoma" w:hAnsi="Tahoma" w:cs="Tahoma"/>
          <w:sz w:val="20"/>
          <w:szCs w:val="20"/>
        </w:rPr>
        <w:t>Kennya</w:t>
      </w:r>
      <w:proofErr w:type="spellEnd"/>
      <w:r>
        <w:rPr>
          <w:rFonts w:ascii="Tahoma" w:hAnsi="Tahoma" w:cs="Tahoma"/>
          <w:sz w:val="20"/>
          <w:szCs w:val="20"/>
        </w:rPr>
        <w:t xml:space="preserve"> L. (CDC/OD/OADS) </w:t>
      </w:r>
      <w:r>
        <w:rPr>
          <w:rFonts w:ascii="Tahoma" w:hAnsi="Tahoma" w:cs="Tahoma"/>
          <w:b/>
          <w:bCs/>
          <w:sz w:val="20"/>
          <w:szCs w:val="20"/>
        </w:rPr>
        <w:t xml:space="preserve">On Behalf Of </w:t>
      </w:r>
      <w:r>
        <w:rPr>
          <w:rFonts w:ascii="Tahoma" w:hAnsi="Tahoma" w:cs="Tahoma"/>
          <w:sz w:val="20"/>
          <w:szCs w:val="20"/>
        </w:rPr>
        <w:t>OMB-Comments (CDC</w:t>
      </w:r>
      <w:proofErr w:type="gramStart"/>
      <w:r>
        <w:rPr>
          <w:rFonts w:ascii="Tahoma" w:hAnsi="Tahoma" w:cs="Tahoma"/>
          <w:sz w:val="20"/>
          <w:szCs w:val="20"/>
        </w:rPr>
        <w:t>)</w:t>
      </w:r>
      <w:proofErr w:type="gram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March 01, 2012 8:39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Moien, Mary (CDC/OSELS/NCHS)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FW: public comment on federal register</w:t>
      </w:r>
    </w:p>
    <w:p w:rsidR="004723A7" w:rsidRDefault="004723A7" w:rsidP="004723A7"/>
    <w:p w:rsidR="004723A7" w:rsidRDefault="004723A7" w:rsidP="004723A7">
      <w:pPr>
        <w:rPr>
          <w:b/>
          <w:bCs/>
          <w:i/>
          <w:iCs/>
        </w:rPr>
      </w:pPr>
      <w:r>
        <w:rPr>
          <w:b/>
          <w:bCs/>
          <w:i/>
          <w:iCs/>
        </w:rPr>
        <w:t>One non-substantive comment received. CDC’s standard response was sent.</w:t>
      </w:r>
    </w:p>
    <w:p w:rsidR="004723A7" w:rsidRDefault="004723A7" w:rsidP="004723A7">
      <w:pPr>
        <w:rPr>
          <w:rFonts w:ascii="Calibri" w:hAnsi="Calibri" w:cs="Calibri"/>
          <w:color w:val="1F497D"/>
          <w:sz w:val="22"/>
          <w:szCs w:val="22"/>
        </w:rPr>
      </w:pPr>
    </w:p>
    <w:p w:rsidR="004723A7" w:rsidRDefault="004723A7" w:rsidP="004723A7">
      <w:pPr>
        <w:rPr>
          <w:rFonts w:ascii="Calibri" w:hAnsi="Calibri" w:cs="Calibri"/>
          <w:color w:val="1F497D"/>
          <w:sz w:val="22"/>
          <w:szCs w:val="22"/>
        </w:rPr>
      </w:pPr>
    </w:p>
    <w:p w:rsidR="004723A7" w:rsidRDefault="004723A7" w:rsidP="004723A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usacitizen1 </w:t>
      </w:r>
      <w:proofErr w:type="spellStart"/>
      <w:r>
        <w:rPr>
          <w:rFonts w:ascii="Tahoma" w:hAnsi="Tahoma" w:cs="Tahoma"/>
          <w:sz w:val="20"/>
          <w:szCs w:val="20"/>
        </w:rPr>
        <w:t>usacitizen1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hyperlink r:id="rId7" w:history="1">
        <w:r>
          <w:rPr>
            <w:rStyle w:val="Hyperlink"/>
            <w:rFonts w:ascii="Tahoma" w:hAnsi="Tahoma" w:cs="Tahoma"/>
            <w:sz w:val="20"/>
            <w:szCs w:val="20"/>
          </w:rPr>
          <w:t>[mailto:usacitizen1@live.com]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Friday, February 24, 2012 7:47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8" w:history="1">
        <w:r>
          <w:rPr>
            <w:rStyle w:val="Hyperlink"/>
            <w:rFonts w:ascii="Tahoma" w:hAnsi="Tahoma" w:cs="Tahoma"/>
            <w:sz w:val="20"/>
            <w:szCs w:val="20"/>
          </w:rPr>
          <w:t>kimberly.lane@cdc.gov</w:t>
        </w:r>
      </w:hyperlink>
      <w:r>
        <w:rPr>
          <w:rFonts w:ascii="Tahoma" w:hAnsi="Tahoma" w:cs="Tahoma"/>
          <w:sz w:val="20"/>
          <w:szCs w:val="20"/>
        </w:rPr>
        <w:t xml:space="preserve">; OMB-Comments (CDC); </w:t>
      </w:r>
      <w:hyperlink r:id="rId9" w:history="1">
        <w:r>
          <w:rPr>
            <w:rStyle w:val="Hyperlink"/>
            <w:rFonts w:ascii="Tahoma" w:hAnsi="Tahoma" w:cs="Tahoma"/>
            <w:sz w:val="20"/>
            <w:szCs w:val="20"/>
          </w:rPr>
          <w:t>oira_submission@omb.eop.gov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0" w:history="1">
        <w:r>
          <w:rPr>
            <w:rStyle w:val="Hyperlink"/>
            <w:rFonts w:ascii="Tahoma" w:hAnsi="Tahoma" w:cs="Tahoma"/>
            <w:sz w:val="20"/>
            <w:szCs w:val="20"/>
          </w:rPr>
          <w:t>deficitreduction@senate.gov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1" w:history="1">
        <w:r>
          <w:rPr>
            <w:rStyle w:val="Hyperlink"/>
            <w:rFonts w:ascii="Tahoma" w:hAnsi="Tahoma" w:cs="Tahoma"/>
            <w:sz w:val="20"/>
            <w:szCs w:val="20"/>
          </w:rPr>
          <w:t>info@taxpayer.net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2" w:history="1">
        <w:r>
          <w:rPr>
            <w:rStyle w:val="Hyperlink"/>
            <w:rFonts w:ascii="Tahoma" w:hAnsi="Tahoma" w:cs="Tahoma"/>
            <w:sz w:val="20"/>
            <w:szCs w:val="20"/>
          </w:rPr>
          <w:t>media@cagw.org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3" w:history="1">
        <w:r>
          <w:rPr>
            <w:rStyle w:val="Hyperlink"/>
            <w:rFonts w:ascii="Tahoma" w:hAnsi="Tahoma" w:cs="Tahoma"/>
            <w:sz w:val="20"/>
            <w:szCs w:val="20"/>
          </w:rPr>
          <w:t>americanvoices@mail.house.gov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4" w:history="1">
        <w:r>
          <w:rPr>
            <w:rStyle w:val="Hyperlink"/>
            <w:rFonts w:ascii="Tahoma" w:hAnsi="Tahoma" w:cs="Tahoma"/>
            <w:sz w:val="20"/>
            <w:szCs w:val="20"/>
          </w:rPr>
          <w:t>comments@whitehouse.gov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5" w:history="1">
        <w:r>
          <w:rPr>
            <w:rStyle w:val="Hyperlink"/>
            <w:rFonts w:ascii="Tahoma" w:hAnsi="Tahoma" w:cs="Tahoma"/>
            <w:sz w:val="20"/>
            <w:szCs w:val="20"/>
          </w:rPr>
          <w:t>speakerboehner@mail.house.gov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6" w:history="1">
        <w:r>
          <w:rPr>
            <w:rStyle w:val="Hyperlink"/>
            <w:rFonts w:ascii="Tahoma" w:hAnsi="Tahoma" w:cs="Tahoma"/>
            <w:sz w:val="20"/>
            <w:szCs w:val="20"/>
          </w:rPr>
          <w:t>sf.nancy@mail.house.gov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7" w:history="1">
        <w:r>
          <w:rPr>
            <w:rStyle w:val="Hyperlink"/>
            <w:rFonts w:ascii="Tahoma" w:hAnsi="Tahoma" w:cs="Tahoma"/>
            <w:sz w:val="20"/>
            <w:szCs w:val="20"/>
          </w:rPr>
          <w:t>info@theteaparty.org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public comment on federal register</w:t>
      </w:r>
    </w:p>
    <w:p w:rsidR="004723A7" w:rsidRDefault="004723A7" w:rsidP="004723A7"/>
    <w:p w:rsidR="004723A7" w:rsidRDefault="004723A7" w:rsidP="004723A7">
      <w:pPr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</w:rPr>
        <w:t>i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do not support the taking or collection of this information.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i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do not believe it is required for health in </w:t>
      </w:r>
      <w:proofErr w:type="spellStart"/>
      <w:r>
        <w:rPr>
          <w:rFonts w:ascii="Tahoma" w:hAnsi="Tahoma" w:cs="Tahoma"/>
          <w:sz w:val="20"/>
          <w:szCs w:val="20"/>
        </w:rPr>
        <w:t>america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i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think the budget for this project should be cut to zero immediately.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i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think the management of this agency is inept and ineffective, strange and defective.</w:t>
      </w:r>
      <w:r>
        <w:rPr>
          <w:rFonts w:ascii="Tahoma" w:hAnsi="Tahoma" w:cs="Tahoma"/>
          <w:sz w:val="20"/>
          <w:szCs w:val="20"/>
        </w:rPr>
        <w:br/>
      </w:r>
      <w:proofErr w:type="gramStart"/>
      <w:r>
        <w:rPr>
          <w:rFonts w:ascii="Tahoma" w:hAnsi="Tahoma" w:cs="Tahoma"/>
          <w:sz w:val="20"/>
          <w:szCs w:val="20"/>
        </w:rPr>
        <w:t>jean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publc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  <w:t> </w:t>
      </w:r>
    </w:p>
    <w:p w:rsidR="004723A7" w:rsidRDefault="004723A7" w:rsidP="004723A7">
      <w:pPr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pict>
          <v:rect id="_x0000_i1025" style="width:7in;height:1.5pt" o:hralign="center" o:hrstd="t" o:hr="t" fillcolor="#a0a0a0" stroked="f"/>
        </w:pict>
      </w:r>
    </w:p>
    <w:p w:rsidR="004723A7" w:rsidRDefault="004723A7" w:rsidP="004723A7">
      <w:pPr>
        <w:spacing w:after="240"/>
        <w:rPr>
          <w:rFonts w:ascii="Arial" w:hAnsi="Arial" w:cs="Arial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To: </w:t>
      </w:r>
      <w:hyperlink r:id="rId18" w:history="1">
        <w:r>
          <w:rPr>
            <w:rStyle w:val="Hyperlink"/>
            <w:rFonts w:ascii="Tahoma" w:hAnsi="Tahoma" w:cs="Tahoma"/>
            <w:sz w:val="20"/>
            <w:szCs w:val="20"/>
          </w:rPr>
          <w:t>usacitizen1@live.com</w:t>
        </w:r>
      </w:hyperlink>
      <w:r>
        <w:rPr>
          <w:rFonts w:ascii="Tahoma" w:hAnsi="Tahoma" w:cs="Tahoma"/>
          <w:sz w:val="20"/>
          <w:szCs w:val="20"/>
        </w:rPr>
        <w:br/>
        <w:t>Subject: comment</w:t>
      </w:r>
      <w:r>
        <w:rPr>
          <w:rFonts w:ascii="Tahoma" w:hAnsi="Tahoma" w:cs="Tahoma"/>
          <w:sz w:val="20"/>
          <w:szCs w:val="20"/>
        </w:rPr>
        <w:br/>
      </w:r>
      <w:proofErr w:type="gramStart"/>
      <w:r>
        <w:rPr>
          <w:rFonts w:ascii="Tahoma" w:hAnsi="Tahoma" w:cs="Tahoma"/>
          <w:sz w:val="20"/>
          <w:szCs w:val="20"/>
        </w:rPr>
        <w:t>From</w:t>
      </w:r>
      <w:proofErr w:type="gramEnd"/>
      <w:r>
        <w:rPr>
          <w:rFonts w:ascii="Tahoma" w:hAnsi="Tahoma" w:cs="Tahoma"/>
          <w:sz w:val="20"/>
          <w:szCs w:val="20"/>
        </w:rPr>
        <w:t xml:space="preserve">: </w:t>
      </w:r>
      <w:hyperlink r:id="rId19" w:history="1">
        <w:r>
          <w:rPr>
            <w:rStyle w:val="Hyperlink"/>
            <w:rFonts w:ascii="Tahoma" w:hAnsi="Tahoma" w:cs="Tahoma"/>
            <w:sz w:val="20"/>
            <w:szCs w:val="20"/>
          </w:rPr>
          <w:t>bk1492@aol.com</w:t>
        </w:r>
      </w:hyperlink>
      <w:r>
        <w:rPr>
          <w:rFonts w:ascii="Tahoma" w:hAnsi="Tahoma" w:cs="Tahoma"/>
          <w:sz w:val="20"/>
          <w:szCs w:val="20"/>
        </w:rPr>
        <w:br/>
        <w:t>Date: Fri, 24 Feb 2012 07:22:58 -0500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[Federal Register Volume 77, Number 37 (Friday, February 24, 2012)]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[Notices]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[Pages 11124-11125]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From the Federal Register Online via the Government Printing Office [</w:t>
      </w:r>
      <w:hyperlink r:id="rId20" w:tgtFrame="_blank" w:history="1">
        <w:r>
          <w:rPr>
            <w:rStyle w:val="Hyperlink"/>
          </w:rPr>
          <w:t>www.gpo.gov</w:t>
        </w:r>
      </w:hyperlink>
      <w:r>
        <w:rPr>
          <w:color w:val="000000"/>
        </w:rPr>
        <w:t>]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[FR Doc No: 2012-4378]</w:t>
      </w: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[[Page 11124]]</w:t>
      </w: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</w:t>
      </w: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DEPARTMENT OF HEALTH AND HUMAN SERVICES</w:t>
      </w: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Centers for Disease Control and Prevention</w:t>
      </w: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[60-Day-12-0222]</w:t>
      </w: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Proposed Data Collections Submitted for Public Comment and 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Recommendations</w:t>
      </w: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    In compliance with the requirement of Section 3506(c) (2</w:t>
      </w:r>
      <w:proofErr w:type="gramStart"/>
      <w:r>
        <w:rPr>
          <w:color w:val="000000"/>
        </w:rPr>
        <w:t>)(</w:t>
      </w:r>
      <w:proofErr w:type="gramEnd"/>
      <w:r>
        <w:rPr>
          <w:color w:val="000000"/>
        </w:rPr>
        <w:t xml:space="preserve">A) of the 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Paperwork Reduction Act of 1995 for opportunity for public comment on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proposed</w:t>
      </w:r>
      <w:proofErr w:type="gramEnd"/>
      <w:r>
        <w:rPr>
          <w:color w:val="000000"/>
        </w:rPr>
        <w:t xml:space="preserve"> data collection projects, the Centers for Disease Control and 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Prevention (CDC) will publish periodic summaries of proposed projects. 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To request more information on the proposed project or to obtain a copy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of</w:t>
      </w:r>
      <w:proofErr w:type="gramEnd"/>
      <w:r>
        <w:rPr>
          <w:color w:val="000000"/>
        </w:rPr>
        <w:t xml:space="preserve"> data collection plans and instruments, call the CDC Reports 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Clearance Officer on 404-639-7570 or send comments to Kimberly Lane, 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CDC Reports Clearance Officer, 1600 Clifton Road, MS D-74, </w:t>
      </w:r>
      <w:proofErr w:type="gramStart"/>
      <w:r>
        <w:rPr>
          <w:color w:val="000000"/>
        </w:rPr>
        <w:t>Atlanta</w:t>
      </w:r>
      <w:proofErr w:type="gramEnd"/>
      <w:r>
        <w:rPr>
          <w:color w:val="000000"/>
        </w:rPr>
        <w:t xml:space="preserve">, GA 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30333 or send an email to </w:t>
      </w:r>
      <w:hyperlink r:id="rId21" w:history="1">
        <w:r>
          <w:rPr>
            <w:rStyle w:val="Hyperlink"/>
          </w:rPr>
          <w:t>omb@cdc.gov</w:t>
        </w:r>
      </w:hyperlink>
      <w:r>
        <w:rPr>
          <w:color w:val="000000"/>
        </w:rPr>
        <w:t>.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    Comments are invited on: (a) </w:t>
      </w:r>
      <w:proofErr w:type="gramStart"/>
      <w:r>
        <w:rPr>
          <w:color w:val="000000"/>
        </w:rPr>
        <w:t>Whether</w:t>
      </w:r>
      <w:proofErr w:type="gramEnd"/>
      <w:r>
        <w:rPr>
          <w:color w:val="000000"/>
        </w:rPr>
        <w:t xml:space="preserve"> the proposed collection of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information</w:t>
      </w:r>
      <w:proofErr w:type="gramEnd"/>
      <w:r>
        <w:rPr>
          <w:color w:val="000000"/>
        </w:rPr>
        <w:t xml:space="preserve"> is necessary for the proper performance of the functions of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agency, including whether the information shall have practical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utility</w:t>
      </w:r>
      <w:proofErr w:type="gramEnd"/>
      <w:r>
        <w:rPr>
          <w:color w:val="000000"/>
        </w:rPr>
        <w:t xml:space="preserve">; (b) the accuracy of the agency's estimate of the burden of the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proposed</w:t>
      </w:r>
      <w:proofErr w:type="gramEnd"/>
      <w:r>
        <w:rPr>
          <w:color w:val="000000"/>
        </w:rPr>
        <w:t xml:space="preserve"> collection of information; (c) ways to enhance the quality,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utility</w:t>
      </w:r>
      <w:proofErr w:type="gramEnd"/>
      <w:r>
        <w:rPr>
          <w:color w:val="000000"/>
        </w:rPr>
        <w:t xml:space="preserve">, and clarity of the information to be collected; and (d) ways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minimize the burden of the collection of information on respondents,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including</w:t>
      </w:r>
      <w:proofErr w:type="gramEnd"/>
      <w:r>
        <w:rPr>
          <w:color w:val="000000"/>
        </w:rPr>
        <w:t xml:space="preserve"> through the use of automated collection techniques or other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forms</w:t>
      </w:r>
      <w:proofErr w:type="gramEnd"/>
      <w:r>
        <w:rPr>
          <w:color w:val="000000"/>
        </w:rPr>
        <w:t xml:space="preserve"> of information technology. Written comments should be received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within</w:t>
      </w:r>
      <w:proofErr w:type="gramEnd"/>
      <w:r>
        <w:rPr>
          <w:color w:val="000000"/>
        </w:rPr>
        <w:t xml:space="preserve"> 60 days of this notice.</w:t>
      </w: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Proposed Project</w:t>
      </w: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    </w:t>
      </w:r>
      <w:proofErr w:type="gramStart"/>
      <w:r>
        <w:rPr>
          <w:color w:val="000000"/>
        </w:rPr>
        <w:t>Questionnaire Design Research Laboratory (QDRL) 2012-2014, OMB No.</w:t>
      </w:r>
      <w:proofErr w:type="gramEnd"/>
      <w:r>
        <w:rPr>
          <w:color w:val="000000"/>
        </w:rPr>
        <w:t xml:space="preserve"> 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0920-0222 expiration 3/31/2013)-Revision-National Center for Health 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Statistics (NCHS), Centers for Disease Control and Prevention (CDC).</w:t>
      </w: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Background and Brief Description</w:t>
      </w: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    Section 306 of the Public Health Service (PHS) Act (42 U.S.C. 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242k), as amended, authorizes that the Secretary of Health and Human 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Services (DHHS), acting through NCHS, shall undertake and support (by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grant</w:t>
      </w:r>
      <w:proofErr w:type="gramEnd"/>
      <w:r>
        <w:rPr>
          <w:color w:val="000000"/>
        </w:rPr>
        <w:t xml:space="preserve"> or contract) research, demonstrations, and evaluations respecting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new</w:t>
      </w:r>
      <w:proofErr w:type="gramEnd"/>
      <w:r>
        <w:rPr>
          <w:color w:val="000000"/>
        </w:rPr>
        <w:t xml:space="preserve"> or improved methods for obtaining current data to support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statistical</w:t>
      </w:r>
      <w:proofErr w:type="gramEnd"/>
      <w:r>
        <w:rPr>
          <w:color w:val="000000"/>
        </w:rPr>
        <w:t xml:space="preserve"> and epidemiological activities for the purpose of improving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effectiveness, efficiency, and quality of health services in the 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United States.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    The Questionnaire Design Research Laboratory (QDRL) conducts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questionnaire</w:t>
      </w:r>
      <w:proofErr w:type="gramEnd"/>
      <w:r>
        <w:rPr>
          <w:color w:val="000000"/>
        </w:rPr>
        <w:t xml:space="preserve"> development, pre-testing, and evaluation activities for 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CDC surveys (such as the NCHS National Health Interview Survey, OMB No.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0920-0214) and other federally sponsored surveys.</w:t>
      </w:r>
      <w:proofErr w:type="gramEnd"/>
      <w:r>
        <w:rPr>
          <w:color w:val="000000"/>
        </w:rPr>
        <w:t xml:space="preserve"> NCHS is requesting 3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years</w:t>
      </w:r>
      <w:proofErr w:type="gramEnd"/>
      <w:r>
        <w:rPr>
          <w:color w:val="000000"/>
        </w:rPr>
        <w:t xml:space="preserve"> of OMB Clearance for this generic submission.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    The QDRL conducts cognitive interviews, focus groups, usability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tests</w:t>
      </w:r>
      <w:proofErr w:type="gramEnd"/>
      <w:r>
        <w:rPr>
          <w:color w:val="000000"/>
        </w:rPr>
        <w:t xml:space="preserve">, field tests/pilot interviews, and experimental research in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laboratory</w:t>
      </w:r>
      <w:proofErr w:type="gramEnd"/>
      <w:r>
        <w:rPr>
          <w:color w:val="000000"/>
        </w:rPr>
        <w:t xml:space="preserve"> and field settings, both for applied questionnaire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development</w:t>
      </w:r>
      <w:proofErr w:type="gramEnd"/>
      <w:r>
        <w:rPr>
          <w:color w:val="000000"/>
        </w:rPr>
        <w:t xml:space="preserve"> and evaluation as well as more basic research on response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errors</w:t>
      </w:r>
      <w:proofErr w:type="gramEnd"/>
      <w:r>
        <w:rPr>
          <w:color w:val="000000"/>
        </w:rPr>
        <w:t xml:space="preserve"> in surveys.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    QDRL Staff use various techniques to evaluate interviewer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administered</w:t>
      </w:r>
      <w:proofErr w:type="gramEnd"/>
      <w:r>
        <w:rPr>
          <w:color w:val="000000"/>
        </w:rPr>
        <w:t xml:space="preserve">, self-administered, telephone, Computer Assisted Personal 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Interviewing (CAPI), Computer Assisted Self-Interviewing (CASI), Audio 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Computer-Assisted Self-Interviewing (ACASI), and web-based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questionnaires</w:t>
      </w:r>
      <w:proofErr w:type="gramEnd"/>
      <w:r>
        <w:rPr>
          <w:color w:val="000000"/>
        </w:rPr>
        <w:t>.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    The most common questionnaire evaluation method is the cognitive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interview</w:t>
      </w:r>
      <w:proofErr w:type="gramEnd"/>
      <w:r>
        <w:rPr>
          <w:color w:val="000000"/>
        </w:rPr>
        <w:t xml:space="preserve">. The interview structure consists of respondents first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answering</w:t>
      </w:r>
      <w:proofErr w:type="gramEnd"/>
      <w:r>
        <w:rPr>
          <w:color w:val="000000"/>
        </w:rPr>
        <w:t xml:space="preserve"> a draft survey question and then providing textual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information</w:t>
      </w:r>
      <w:proofErr w:type="gramEnd"/>
      <w:r>
        <w:rPr>
          <w:color w:val="000000"/>
        </w:rPr>
        <w:t xml:space="preserve"> to reveal the processes involved in answering the test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question</w:t>
      </w:r>
      <w:proofErr w:type="gramEnd"/>
      <w:r>
        <w:rPr>
          <w:color w:val="000000"/>
        </w:rPr>
        <w:t xml:space="preserve">. Specifically, cognitive interview respondents are asked to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describe</w:t>
      </w:r>
      <w:proofErr w:type="gramEnd"/>
      <w:r>
        <w:rPr>
          <w:color w:val="000000"/>
        </w:rPr>
        <w:t xml:space="preserve"> how and why they answered the question as they did. Through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interviewing process, various types of question-response problems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that</w:t>
      </w:r>
      <w:proofErr w:type="gramEnd"/>
      <w:r>
        <w:rPr>
          <w:color w:val="000000"/>
        </w:rPr>
        <w:t xml:space="preserve"> would not normally be identified in a traditional survey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interview</w:t>
      </w:r>
      <w:proofErr w:type="gramEnd"/>
      <w:r>
        <w:rPr>
          <w:color w:val="000000"/>
        </w:rPr>
        <w:t xml:space="preserve">, such as interpretive errors and recall accuracy, are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uncovered</w:t>
      </w:r>
      <w:proofErr w:type="gramEnd"/>
      <w:r>
        <w:rPr>
          <w:color w:val="000000"/>
        </w:rPr>
        <w:t xml:space="preserve">. By conducting a comparative analysis of cognitive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interviews</w:t>
      </w:r>
      <w:proofErr w:type="gramEnd"/>
      <w:r>
        <w:rPr>
          <w:color w:val="000000"/>
        </w:rPr>
        <w:t xml:space="preserve">, it is also possible to determine whether particular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interpretive</w:t>
      </w:r>
      <w:proofErr w:type="gramEnd"/>
      <w:r>
        <w:rPr>
          <w:color w:val="000000"/>
        </w:rPr>
        <w:t xml:space="preserve"> patterns occur within particular sub-groups of the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population</w:t>
      </w:r>
      <w:proofErr w:type="gramEnd"/>
      <w:r>
        <w:rPr>
          <w:color w:val="000000"/>
        </w:rPr>
        <w:t xml:space="preserve">. Interviews are generally conducted in small rounds of 20-30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interviews</w:t>
      </w:r>
      <w:proofErr w:type="gramEnd"/>
      <w:r>
        <w:rPr>
          <w:color w:val="000000"/>
        </w:rPr>
        <w:t xml:space="preserve">; ideally, the questionnaire is re-worked between rounds, and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lastRenderedPageBreak/>
        <w:t>revisions</w:t>
      </w:r>
      <w:proofErr w:type="gramEnd"/>
      <w:r>
        <w:rPr>
          <w:color w:val="000000"/>
        </w:rPr>
        <w:t xml:space="preserve"> are tested iteratively until interviews yield relatively few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new</w:t>
      </w:r>
      <w:proofErr w:type="gramEnd"/>
      <w:r>
        <w:rPr>
          <w:color w:val="000000"/>
        </w:rPr>
        <w:t xml:space="preserve"> insights.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    In addition to its traditional QDRL activities, NCHS is requesting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approval</w:t>
      </w:r>
      <w:proofErr w:type="gramEnd"/>
      <w:r>
        <w:rPr>
          <w:color w:val="000000"/>
        </w:rPr>
        <w:t xml:space="preserve"> for a large field test that will be conducted in 2012. This is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5,000-case test which involves testing the use of ACASI in the full 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National Health Interview Survey (NHIS). The ACASI content included in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5,000-case test is consistent with the content studied in two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smaller</w:t>
      </w:r>
      <w:proofErr w:type="gramEnd"/>
      <w:r>
        <w:rPr>
          <w:color w:val="000000"/>
        </w:rPr>
        <w:t xml:space="preserve"> approved tests. The module includes questions on sexual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identity</w:t>
      </w:r>
      <w:proofErr w:type="gramEnd"/>
      <w:r>
        <w:rPr>
          <w:color w:val="000000"/>
        </w:rPr>
        <w:t xml:space="preserve">, alcohol consumption, HIV testing, mental health, height and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weight</w:t>
      </w:r>
      <w:proofErr w:type="gramEnd"/>
      <w:r>
        <w:rPr>
          <w:color w:val="000000"/>
        </w:rPr>
        <w:t xml:space="preserve">, sleep, and financial worries. The objective of asking a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question</w:t>
      </w:r>
      <w:proofErr w:type="gramEnd"/>
      <w:r>
        <w:rPr>
          <w:color w:val="000000"/>
        </w:rPr>
        <w:t xml:space="preserve"> on sexual identity in the NHIS is to fill the gaps that exist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the state of knowledge about the general health behaviors, health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status</w:t>
      </w:r>
      <w:proofErr w:type="gramEnd"/>
      <w:r>
        <w:rPr>
          <w:color w:val="000000"/>
        </w:rPr>
        <w:t xml:space="preserve">, and health care utilization of Lesbian, Gay, Bisexual, and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Transgender (LGBT) persons.</w:t>
      </w:r>
      <w:proofErr w:type="gramEnd"/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    The 5,000-case test will include one or more built-in experiments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assess the impact of ACASI, and components of ACASI, on prevalence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estimates</w:t>
      </w:r>
      <w:proofErr w:type="gramEnd"/>
      <w:r>
        <w:rPr>
          <w:color w:val="000000"/>
        </w:rPr>
        <w:t xml:space="preserve"> and data quality. First and foremost, test cases will be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randomly</w:t>
      </w:r>
      <w:proofErr w:type="gramEnd"/>
      <w:r>
        <w:rPr>
          <w:color w:val="000000"/>
        </w:rPr>
        <w:t xml:space="preserve"> assigned to receive the above described questions in either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CAPI or ACASI.</w:t>
      </w:r>
      <w:proofErr w:type="gramEnd"/>
      <w:r>
        <w:rPr>
          <w:color w:val="000000"/>
        </w:rPr>
        <w:t xml:space="preserve"> In particular, prevalence estimates for the sexual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identity</w:t>
      </w:r>
      <w:proofErr w:type="gramEnd"/>
      <w:r>
        <w:rPr>
          <w:color w:val="000000"/>
        </w:rPr>
        <w:t xml:space="preserve"> questions will be compared by mode of administration. Since a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documented</w:t>
      </w:r>
      <w:proofErr w:type="gramEnd"/>
      <w:r>
        <w:rPr>
          <w:color w:val="000000"/>
        </w:rPr>
        <w:t xml:space="preserve"> advantage of ACASI is the enhanced level of privacy it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affords</w:t>
      </w:r>
      <w:proofErr w:type="gramEnd"/>
      <w:r>
        <w:rPr>
          <w:color w:val="000000"/>
        </w:rPr>
        <w:t xml:space="preserve">, we anticipate higher prevalence estimates of sexual minorities 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(Lesbian, Gay, Bisexual or Transgender persons) from this mode of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administration</w:t>
      </w:r>
      <w:proofErr w:type="gramEnd"/>
      <w:r>
        <w:rPr>
          <w:color w:val="000000"/>
        </w:rPr>
        <w:t xml:space="preserve">. Estimates for sensitive items on mental health, alcohol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consumption</w:t>
      </w:r>
      <w:proofErr w:type="gramEnd"/>
      <w:r>
        <w:rPr>
          <w:color w:val="000000"/>
        </w:rPr>
        <w:t xml:space="preserve">, HIV testing, height and weight, financial worries, and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others</w:t>
      </w:r>
      <w:proofErr w:type="gramEnd"/>
      <w:r>
        <w:rPr>
          <w:color w:val="000000"/>
        </w:rPr>
        <w:t xml:space="preserve"> will also be compared.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    Cognitive interviewing is inexpensive and provides useful data on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questionnaire</w:t>
      </w:r>
      <w:proofErr w:type="gramEnd"/>
      <w:r>
        <w:rPr>
          <w:color w:val="000000"/>
        </w:rPr>
        <w:t xml:space="preserve"> performance while minimizing respondent burden. Cognitive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interviewing</w:t>
      </w:r>
      <w:proofErr w:type="gramEnd"/>
      <w:r>
        <w:rPr>
          <w:color w:val="000000"/>
        </w:rPr>
        <w:t xml:space="preserve"> offers a detailed depiction of meanings and processes used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by</w:t>
      </w:r>
      <w:proofErr w:type="gramEnd"/>
      <w:r>
        <w:rPr>
          <w:color w:val="000000"/>
        </w:rPr>
        <w:t xml:space="preserve"> respondents to answer questions--processes that ultimately produce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survey data. As such, the method offers an insight that can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transform</w:t>
      </w:r>
      <w:proofErr w:type="gramEnd"/>
      <w:r>
        <w:rPr>
          <w:color w:val="000000"/>
        </w:rPr>
        <w:t xml:space="preserve"> understanding of question validity and response error. 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Documented findings from these studies represent tangible evidence of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how</w:t>
      </w:r>
      <w:proofErr w:type="gramEnd"/>
      <w:r>
        <w:rPr>
          <w:color w:val="000000"/>
        </w:rPr>
        <w:t xml:space="preserve"> the question performs. Such documentation also serves CDC data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users</w:t>
      </w:r>
      <w:proofErr w:type="gramEnd"/>
      <w:r>
        <w:rPr>
          <w:color w:val="000000"/>
        </w:rPr>
        <w:t xml:space="preserve">, allowing them to be critical users in their approach and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application</w:t>
      </w:r>
      <w:proofErr w:type="gramEnd"/>
      <w:r>
        <w:rPr>
          <w:color w:val="000000"/>
        </w:rPr>
        <w:t xml:space="preserve"> of the data.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    Similar methodology has been adopted by other federal agencies, as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well</w:t>
      </w:r>
      <w:proofErr w:type="gramEnd"/>
      <w:r>
        <w:rPr>
          <w:color w:val="000000"/>
        </w:rPr>
        <w:t xml:space="preserve"> as by academic and commercial survey organizations. There are no 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costs</w:t>
      </w:r>
      <w:proofErr w:type="gramEnd"/>
      <w:r>
        <w:rPr>
          <w:color w:val="000000"/>
        </w:rPr>
        <w:t xml:space="preserve"> to respondents other than their time.</w:t>
      </w: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[[Page 11125]]</w:t>
      </w: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                                             Estimated Burden Table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----------------------------------------------------------------------------------------------------------------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                                                                       Number of       Average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                     Projects                          Number of     responses per    hours per      Response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 xml:space="preserve">                                                      </w:t>
      </w:r>
      <w:proofErr w:type="gramStart"/>
      <w:r>
        <w:rPr>
          <w:color w:val="000000"/>
        </w:rPr>
        <w:t>respondents</w:t>
      </w:r>
      <w:proofErr w:type="gramEnd"/>
      <w:r>
        <w:rPr>
          <w:color w:val="000000"/>
        </w:rPr>
        <w:t>     respondent      response        burden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----------------------------------------------------------------------------------------------------------------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QDRL Interviews...................................            9000               1           1              9000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lastRenderedPageBreak/>
        <w:t>Focus groups......................................             300               1           1.5             450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                                                   -------------------------------------------------------------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    Total.........................................  ..............  ..............  ............            9450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----------------------------------------------------------------------------------------------------------------</w:t>
      </w: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Kimberly Lane,</w:t>
      </w:r>
    </w:p>
    <w:p w:rsidR="004723A7" w:rsidRDefault="004723A7" w:rsidP="004723A7">
      <w:pPr>
        <w:pStyle w:val="HTMLPreformatted"/>
        <w:rPr>
          <w:color w:val="000000"/>
        </w:rPr>
      </w:pPr>
      <w:proofErr w:type="gramStart"/>
      <w:r>
        <w:rPr>
          <w:color w:val="000000"/>
        </w:rPr>
        <w:t>Reports Clearance Officer, Centers for Disease Control and Prevention.</w:t>
      </w:r>
      <w:proofErr w:type="gramEnd"/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[FR Doc. 2012-4378 Filed 2-23-12; 8:45 am]</w:t>
      </w:r>
    </w:p>
    <w:p w:rsidR="004723A7" w:rsidRDefault="004723A7" w:rsidP="004723A7">
      <w:pPr>
        <w:pStyle w:val="HTMLPreformatted"/>
        <w:rPr>
          <w:color w:val="000000"/>
        </w:rPr>
      </w:pPr>
      <w:r>
        <w:rPr>
          <w:color w:val="000000"/>
        </w:rPr>
        <w:t>BILLING CODE 4163-18-P</w:t>
      </w:r>
    </w:p>
    <w:p w:rsidR="004723A7" w:rsidRDefault="004723A7" w:rsidP="004723A7">
      <w:pPr>
        <w:pStyle w:val="HTMLPreformatted"/>
        <w:rPr>
          <w:color w:val="000000"/>
        </w:rPr>
      </w:pPr>
    </w:p>
    <w:p w:rsidR="004723A7" w:rsidRDefault="004723A7" w:rsidP="004723A7">
      <w:pPr>
        <w:pStyle w:val="HTMLPreformatted"/>
        <w:rPr>
          <w:color w:val="000000"/>
        </w:rPr>
      </w:pPr>
    </w:p>
    <w:p w:rsidR="00EA58DF" w:rsidRDefault="00EA58DF"/>
    <w:sectPr w:rsidR="00EA58DF" w:rsidSect="000C2258">
      <w:footerReference w:type="default" r:id="rId2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5DC" w:rsidRDefault="008715DC" w:rsidP="008715DC">
      <w:r>
        <w:separator/>
      </w:r>
    </w:p>
  </w:endnote>
  <w:endnote w:type="continuationSeparator" w:id="0">
    <w:p w:rsidR="008715DC" w:rsidRDefault="008715DC" w:rsidP="0087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182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15DC" w:rsidRDefault="008715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15DC" w:rsidRDefault="008715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5DC" w:rsidRDefault="008715DC" w:rsidP="008715DC">
      <w:r>
        <w:separator/>
      </w:r>
    </w:p>
  </w:footnote>
  <w:footnote w:type="continuationSeparator" w:id="0">
    <w:p w:rsidR="008715DC" w:rsidRDefault="008715DC" w:rsidP="0087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A7"/>
    <w:rsid w:val="000C2258"/>
    <w:rsid w:val="004723A7"/>
    <w:rsid w:val="008715DC"/>
    <w:rsid w:val="00EA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3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23A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2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23A7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1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5D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1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5D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3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23A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2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23A7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1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5D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1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5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berly.lane@cdc.gov" TargetMode="External"/><Relationship Id="rId13" Type="http://schemas.openxmlformats.org/officeDocument/2006/relationships/hyperlink" Target="mailto:americanvoices@mail.house.gov" TargetMode="External"/><Relationship Id="rId18" Type="http://schemas.openxmlformats.org/officeDocument/2006/relationships/hyperlink" Target="mailto:usacitizen1@live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mb@cdc.gov" TargetMode="External"/><Relationship Id="rId7" Type="http://schemas.openxmlformats.org/officeDocument/2006/relationships/hyperlink" Target="mailto:[mailto:usacitizen1@live.com]" TargetMode="External"/><Relationship Id="rId12" Type="http://schemas.openxmlformats.org/officeDocument/2006/relationships/hyperlink" Target="mailto:media@cagw.org" TargetMode="External"/><Relationship Id="rId17" Type="http://schemas.openxmlformats.org/officeDocument/2006/relationships/hyperlink" Target="mailto:info@theteaparty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f.nancy@mail.house.gov" TargetMode="External"/><Relationship Id="rId20" Type="http://schemas.openxmlformats.org/officeDocument/2006/relationships/hyperlink" Target="http://www.gpo.gov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nfo@taxpayer.ne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peakerboehner@mail.house.gov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eficitreduction@senate.gov" TargetMode="External"/><Relationship Id="rId19" Type="http://schemas.openxmlformats.org/officeDocument/2006/relationships/hyperlink" Target="mailto:bk1492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ira_submission@omb.eop.gov" TargetMode="External"/><Relationship Id="rId14" Type="http://schemas.openxmlformats.org/officeDocument/2006/relationships/hyperlink" Target="mailto:comments@whitehouse.gov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2012-03-13T19:49:00Z</dcterms:created>
  <dcterms:modified xsi:type="dcterms:W3CDTF">2012-03-13T19:51:00Z</dcterms:modified>
</cp:coreProperties>
</file>