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FD1" w:rsidRPr="00684E3A" w:rsidRDefault="00927FD1" w:rsidP="00927FD1">
      <w:pPr>
        <w:spacing w:line="360" w:lineRule="auto"/>
        <w:rPr>
          <w:b/>
          <w:bCs/>
          <w:sz w:val="24"/>
        </w:rPr>
      </w:pPr>
      <w:r w:rsidRPr="00684E3A">
        <w:rPr>
          <w:b/>
          <w:bCs/>
          <w:sz w:val="24"/>
        </w:rPr>
        <w:t>Appendix 7</w:t>
      </w:r>
      <w:r>
        <w:rPr>
          <w:b/>
          <w:bCs/>
          <w:sz w:val="24"/>
        </w:rPr>
        <w:t xml:space="preserve"> – Project Specific </w:t>
      </w:r>
      <w:bookmarkStart w:id="0" w:name="_GoBack"/>
      <w:bookmarkEnd w:id="0"/>
      <w:r>
        <w:rPr>
          <w:b/>
          <w:bCs/>
          <w:sz w:val="24"/>
        </w:rPr>
        <w:t>Thank you letter</w:t>
      </w:r>
    </w:p>
    <w:p w:rsidR="00927FD1" w:rsidRPr="00FA6864" w:rsidRDefault="00927FD1" w:rsidP="00927FD1">
      <w:pPr>
        <w:spacing w:line="360" w:lineRule="auto"/>
        <w:rPr>
          <w:sz w:val="22"/>
          <w:szCs w:val="22"/>
        </w:rPr>
      </w:pPr>
      <w:r w:rsidRPr="00FA6864">
        <w:rPr>
          <w:b/>
          <w:bCs/>
          <w:sz w:val="22"/>
          <w:szCs w:val="22"/>
        </w:rPr>
        <w:tab/>
      </w:r>
    </w:p>
    <w:p w:rsidR="00927FD1" w:rsidRPr="00FA6864" w:rsidRDefault="00927FD1" w:rsidP="00927FD1">
      <w:pPr>
        <w:tabs>
          <w:tab w:val="left" w:pos="-57"/>
          <w:tab w:val="left" w:pos="1800"/>
          <w:tab w:val="left" w:pos="7862"/>
        </w:tabs>
        <w:spacing w:line="215" w:lineRule="exact"/>
        <w:ind w:left="6300" w:hanging="6300"/>
        <w:rPr>
          <w:sz w:val="16"/>
          <w:szCs w:val="16"/>
        </w:rPr>
      </w:pPr>
      <w:r w:rsidRPr="00FA6864">
        <w:t>DEPARTMENT OF HEALTH &amp; HUMAN SERVICES</w:t>
      </w:r>
      <w:r w:rsidRPr="00FA6864">
        <w:tab/>
      </w:r>
      <w:r w:rsidRPr="00FA6864">
        <w:rPr>
          <w:sz w:val="16"/>
          <w:szCs w:val="16"/>
        </w:rPr>
        <w:t>Public Health Service</w:t>
      </w:r>
    </w:p>
    <w:p w:rsidR="00927FD1" w:rsidRPr="00FA6864" w:rsidRDefault="00927FD1" w:rsidP="00927FD1">
      <w:pPr>
        <w:tabs>
          <w:tab w:val="left" w:pos="-57"/>
          <w:tab w:val="left" w:pos="1800"/>
          <w:tab w:val="left" w:pos="7862"/>
        </w:tabs>
        <w:spacing w:line="215" w:lineRule="exact"/>
        <w:ind w:left="6300"/>
        <w:rPr>
          <w:sz w:val="16"/>
          <w:szCs w:val="16"/>
        </w:rPr>
      </w:pPr>
      <w:r w:rsidRPr="00FA6864">
        <w:rPr>
          <w:sz w:val="16"/>
          <w:szCs w:val="16"/>
        </w:rPr>
        <w:t>Centers for Disease Control and Prevention</w:t>
      </w:r>
    </w:p>
    <w:p w:rsidR="00927FD1" w:rsidRPr="00FA6864" w:rsidRDefault="00927FD1" w:rsidP="00927FD1">
      <w:pPr>
        <w:tabs>
          <w:tab w:val="left" w:pos="-57"/>
          <w:tab w:val="left" w:pos="1800"/>
          <w:tab w:val="left" w:pos="7862"/>
        </w:tabs>
        <w:spacing w:line="215" w:lineRule="exact"/>
        <w:rPr>
          <w:sz w:val="16"/>
          <w:szCs w:val="16"/>
        </w:rPr>
      </w:pPr>
      <w:r w:rsidRPr="00FA6864">
        <w:rPr>
          <w:noProof/>
          <w:szCs w:val="16"/>
        </w:rPr>
        <mc:AlternateContent>
          <mc:Choice Requires="wps">
            <w:drawing>
              <wp:anchor distT="0" distB="0" distL="114300" distR="114300" simplePos="0" relativeHeight="251659264" behindDoc="0" locked="0" layoutInCell="1" allowOverlap="1">
                <wp:simplePos x="0" y="0"/>
                <wp:positionH relativeFrom="column">
                  <wp:posOffset>165735</wp:posOffset>
                </wp:positionH>
                <wp:positionV relativeFrom="paragraph">
                  <wp:posOffset>43815</wp:posOffset>
                </wp:positionV>
                <wp:extent cx="6477000" cy="0"/>
                <wp:effectExtent l="13335" t="10795" r="571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017A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As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lj89pS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ElI0CwdAgAANgQAAA4AAAAAAAAAAAAAAAAALgIAAGRycy9lMm9Eb2MueG1sUEsBAi0AFAAG&#10;AAgAAAAhAHA5+MbZAAAABwEAAA8AAAAAAAAAAAAAAAAAdwQAAGRycy9kb3ducmV2LnhtbFBLBQYA&#10;AAAABAAEAPMAAAB9BQAAAAA=&#10;"/>
            </w:pict>
          </mc:Fallback>
        </mc:AlternateContent>
      </w:r>
      <w:r w:rsidRPr="00FA6864">
        <w:rPr>
          <w:sz w:val="16"/>
          <w:szCs w:val="16"/>
        </w:rPr>
        <w:t xml:space="preserve"> </w:t>
      </w:r>
    </w:p>
    <w:p w:rsidR="00927FD1" w:rsidRPr="00FA6864" w:rsidRDefault="00927FD1" w:rsidP="00927FD1">
      <w:pPr>
        <w:tabs>
          <w:tab w:val="left" w:pos="-57"/>
          <w:tab w:val="left" w:pos="1800"/>
          <w:tab w:val="left" w:pos="6300"/>
        </w:tabs>
        <w:spacing w:line="215" w:lineRule="exact"/>
        <w:ind w:left="777"/>
        <w:rPr>
          <w:sz w:val="16"/>
          <w:szCs w:val="16"/>
        </w:rPr>
      </w:pPr>
      <w:r w:rsidRPr="00FA6864">
        <w:rPr>
          <w:sz w:val="16"/>
          <w:szCs w:val="16"/>
        </w:rPr>
        <w:tab/>
      </w:r>
      <w:r w:rsidRPr="00FA6864">
        <w:rPr>
          <w:sz w:val="16"/>
          <w:szCs w:val="16"/>
        </w:rPr>
        <w:tab/>
      </w:r>
      <w:smartTag w:uri="urn:schemas-microsoft-com:office:smarttags" w:element="place">
        <w:smartTag w:uri="urn:schemas-microsoft-com:office:smarttags" w:element="PlaceName">
          <w:r w:rsidRPr="00FA6864">
            <w:rPr>
              <w:sz w:val="16"/>
              <w:szCs w:val="16"/>
            </w:rPr>
            <w:t>National</w:t>
          </w:r>
        </w:smartTag>
        <w:r w:rsidRPr="00FA6864">
          <w:rPr>
            <w:sz w:val="16"/>
            <w:szCs w:val="16"/>
          </w:rPr>
          <w:t xml:space="preserve"> </w:t>
        </w:r>
        <w:smartTag w:uri="urn:schemas-microsoft-com:office:smarttags" w:element="PlaceType">
          <w:r w:rsidRPr="00FA6864">
            <w:rPr>
              <w:sz w:val="16"/>
              <w:szCs w:val="16"/>
            </w:rPr>
            <w:t>Center</w:t>
          </w:r>
        </w:smartTag>
      </w:smartTag>
      <w:r w:rsidRPr="00FA6864">
        <w:rPr>
          <w:sz w:val="16"/>
          <w:szCs w:val="16"/>
        </w:rPr>
        <w:t xml:space="preserve"> for Health Statistics</w:t>
      </w:r>
    </w:p>
    <w:p w:rsidR="00927FD1" w:rsidRPr="00FA6864" w:rsidRDefault="00927FD1" w:rsidP="00927FD1">
      <w:pPr>
        <w:tabs>
          <w:tab w:val="left" w:pos="-57"/>
          <w:tab w:val="left" w:pos="1800"/>
          <w:tab w:val="left" w:pos="7862"/>
        </w:tabs>
        <w:spacing w:line="215" w:lineRule="exact"/>
        <w:ind w:left="6840" w:hanging="540"/>
        <w:rPr>
          <w:sz w:val="16"/>
          <w:szCs w:val="16"/>
        </w:rPr>
      </w:pPr>
      <w:smartTag w:uri="urn:schemas-microsoft-com:office:smarttags" w:element="Street">
        <w:smartTag w:uri="urn:schemas-microsoft-com:office:smarttags" w:element="address">
          <w:r w:rsidRPr="00FA6864">
            <w:rPr>
              <w:sz w:val="16"/>
              <w:szCs w:val="16"/>
            </w:rPr>
            <w:t>3311 Toledo Road</w:t>
          </w:r>
        </w:smartTag>
      </w:smartTag>
    </w:p>
    <w:p w:rsidR="00927FD1" w:rsidRPr="00FA6864" w:rsidRDefault="00927FD1" w:rsidP="00927FD1">
      <w:pPr>
        <w:tabs>
          <w:tab w:val="left" w:pos="-57"/>
          <w:tab w:val="left" w:pos="1800"/>
          <w:tab w:val="left" w:pos="6300"/>
        </w:tabs>
        <w:spacing w:line="215" w:lineRule="exact"/>
        <w:ind w:left="777"/>
        <w:rPr>
          <w:sz w:val="16"/>
          <w:szCs w:val="16"/>
        </w:rPr>
      </w:pPr>
      <w:r w:rsidRPr="00FA6864">
        <w:rPr>
          <w:sz w:val="16"/>
          <w:szCs w:val="16"/>
        </w:rPr>
        <w:tab/>
      </w:r>
      <w:r w:rsidRPr="00FA6864">
        <w:rPr>
          <w:sz w:val="16"/>
          <w:szCs w:val="16"/>
        </w:rPr>
        <w:tab/>
      </w:r>
      <w:smartTag w:uri="urn:schemas-microsoft-com:office:smarttags" w:element="place">
        <w:smartTag w:uri="urn:schemas-microsoft-com:office:smarttags" w:element="City">
          <w:r w:rsidRPr="00FA6864">
            <w:rPr>
              <w:sz w:val="16"/>
              <w:szCs w:val="16"/>
            </w:rPr>
            <w:t>Hyattsville</w:t>
          </w:r>
        </w:smartTag>
        <w:r w:rsidRPr="00FA6864">
          <w:rPr>
            <w:sz w:val="16"/>
            <w:szCs w:val="16"/>
          </w:rPr>
          <w:t xml:space="preserve">, </w:t>
        </w:r>
        <w:smartTag w:uri="urn:schemas-microsoft-com:office:smarttags" w:element="State">
          <w:r w:rsidRPr="00FA6864">
            <w:rPr>
              <w:sz w:val="16"/>
              <w:szCs w:val="16"/>
            </w:rPr>
            <w:t>Maryland</w:t>
          </w:r>
        </w:smartTag>
        <w:r w:rsidRPr="00FA6864">
          <w:rPr>
            <w:sz w:val="16"/>
            <w:szCs w:val="16"/>
          </w:rPr>
          <w:t xml:space="preserve"> </w:t>
        </w:r>
        <w:smartTag w:uri="urn:schemas-microsoft-com:office:smarttags" w:element="PostalCode">
          <w:r w:rsidRPr="00FA6864">
            <w:rPr>
              <w:sz w:val="16"/>
              <w:szCs w:val="16"/>
            </w:rPr>
            <w:t>20782</w:t>
          </w:r>
        </w:smartTag>
      </w:smartTag>
    </w:p>
    <w:p w:rsidR="00927FD1" w:rsidRPr="00FA6864" w:rsidRDefault="00927FD1" w:rsidP="00927FD1">
      <w:pPr>
        <w:tabs>
          <w:tab w:val="left" w:pos="-57"/>
          <w:tab w:val="left" w:pos="1800"/>
          <w:tab w:val="left" w:pos="6840"/>
        </w:tabs>
        <w:spacing w:line="215" w:lineRule="exact"/>
        <w:ind w:left="777"/>
        <w:rPr>
          <w:sz w:val="16"/>
          <w:szCs w:val="16"/>
        </w:rPr>
      </w:pPr>
    </w:p>
    <w:p w:rsidR="00927FD1" w:rsidRPr="00FA6864" w:rsidRDefault="00927FD1" w:rsidP="00927FD1">
      <w:pPr>
        <w:tabs>
          <w:tab w:val="left" w:pos="-57"/>
          <w:tab w:val="left" w:pos="1800"/>
          <w:tab w:val="left" w:pos="6840"/>
        </w:tabs>
        <w:spacing w:line="215" w:lineRule="exact"/>
        <w:ind w:left="777"/>
        <w:rPr>
          <w:sz w:val="22"/>
          <w:szCs w:val="22"/>
        </w:rPr>
      </w:pPr>
    </w:p>
    <w:p w:rsidR="00927FD1" w:rsidRPr="00FA6864" w:rsidRDefault="00927FD1" w:rsidP="00927FD1">
      <w:pPr>
        <w:tabs>
          <w:tab w:val="left" w:pos="-57"/>
          <w:tab w:val="left" w:pos="1800"/>
          <w:tab w:val="left" w:pos="7862"/>
        </w:tabs>
        <w:rPr>
          <w:sz w:val="22"/>
          <w:szCs w:val="22"/>
        </w:rPr>
      </w:pPr>
    </w:p>
    <w:p w:rsidR="00927FD1" w:rsidRPr="00FA6864" w:rsidRDefault="00927FD1" w:rsidP="00927FD1">
      <w:pPr>
        <w:tabs>
          <w:tab w:val="left" w:pos="-57"/>
          <w:tab w:val="left" w:pos="1800"/>
          <w:tab w:val="left" w:pos="7862"/>
        </w:tabs>
        <w:rPr>
          <w:sz w:val="22"/>
          <w:szCs w:val="22"/>
        </w:rPr>
      </w:pPr>
    </w:p>
    <w:p w:rsidR="00927FD1" w:rsidRPr="00FA6864" w:rsidRDefault="00927FD1" w:rsidP="00927FD1">
      <w:pPr>
        <w:tabs>
          <w:tab w:val="left" w:pos="-57"/>
          <w:tab w:val="left" w:pos="1800"/>
          <w:tab w:val="left" w:pos="7862"/>
        </w:tabs>
        <w:rPr>
          <w:sz w:val="22"/>
          <w:szCs w:val="22"/>
        </w:rPr>
      </w:pPr>
    </w:p>
    <w:p w:rsidR="00927FD1" w:rsidRPr="00FA6864" w:rsidRDefault="00927FD1" w:rsidP="00927FD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27FD1" w:rsidRPr="00FA6864" w:rsidRDefault="00927FD1" w:rsidP="00927FD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27FD1" w:rsidRPr="00637FB0" w:rsidRDefault="00927FD1" w:rsidP="00927FD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637FB0">
        <w:rPr>
          <w:sz w:val="120"/>
          <w:szCs w:val="120"/>
        </w:rPr>
        <w:t>Thank you</w:t>
      </w:r>
    </w:p>
    <w:p w:rsidR="00927FD1" w:rsidRPr="00637FB0" w:rsidRDefault="00927FD1" w:rsidP="00927FD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27FD1" w:rsidRPr="00637FB0" w:rsidRDefault="00927FD1" w:rsidP="00927F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637FB0">
        <w:rPr>
          <w:sz w:val="22"/>
          <w:szCs w:val="22"/>
        </w:rPr>
        <w:t xml:space="preserve">…for the assistance you have given us in testing the </w:t>
      </w:r>
      <w:r w:rsidRPr="00637FB0">
        <w:rPr>
          <w:bCs/>
          <w:iCs/>
          <w:sz w:val="22"/>
          <w:szCs w:val="22"/>
        </w:rPr>
        <w:t>Cultural and Linguistic Competency in Health Care Self-Administered Mail Survey for Office-Based Physicians</w:t>
      </w:r>
      <w:r w:rsidRPr="00637FB0">
        <w:rPr>
          <w:sz w:val="22"/>
          <w:szCs w:val="22"/>
        </w:rPr>
        <w:t xml:space="preserve">.  Once fielded, the survey will enable an accurate understanding of physicians’ training, awareness, and provision of culturally and linguistically appropriate services, with the ultimate goal of informing future policy.  </w:t>
      </w:r>
    </w:p>
    <w:p w:rsidR="00927FD1" w:rsidRPr="00637FB0" w:rsidRDefault="00927FD1" w:rsidP="00927FD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27FD1" w:rsidRPr="00637FB0" w:rsidRDefault="00927FD1" w:rsidP="00927FD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637FB0">
        <w:rPr>
          <w:sz w:val="22"/>
          <w:szCs w:val="22"/>
        </w:rPr>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p>
    <w:p w:rsidR="00927FD1" w:rsidRPr="00637FB0" w:rsidRDefault="00927FD1" w:rsidP="00927FD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27FD1" w:rsidRPr="00637FB0" w:rsidRDefault="00927FD1" w:rsidP="00927FD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27FD1" w:rsidRPr="00637FB0" w:rsidRDefault="00927FD1" w:rsidP="00927FD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27FD1" w:rsidRPr="00637FB0" w:rsidRDefault="00D743AE" w:rsidP="00927FD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6E1206">
        <w:rPr>
          <w:noProof/>
          <w:sz w:val="24"/>
        </w:rPr>
        <w:drawing>
          <wp:inline distT="0" distB="0" distL="0" distR="0">
            <wp:extent cx="2514600" cy="542925"/>
            <wp:effectExtent l="0" t="0" r="0" b="9525"/>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542925"/>
                    </a:xfrm>
                    <a:prstGeom prst="rect">
                      <a:avLst/>
                    </a:prstGeom>
                    <a:noFill/>
                    <a:ln>
                      <a:noFill/>
                    </a:ln>
                    <a:effectLst/>
                  </pic:spPr>
                </pic:pic>
              </a:graphicData>
            </a:graphic>
          </wp:inline>
        </w:drawing>
      </w:r>
    </w:p>
    <w:p w:rsidR="00927FD1" w:rsidRPr="00637FB0" w:rsidRDefault="00927FD1" w:rsidP="00927FD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27FD1" w:rsidRPr="00637FB0" w:rsidRDefault="00927FD1" w:rsidP="00D743A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637FB0">
        <w:rPr>
          <w:sz w:val="26"/>
          <w:szCs w:val="26"/>
        </w:rPr>
        <w:t xml:space="preserve">Charles J. </w:t>
      </w:r>
      <w:proofErr w:type="spellStart"/>
      <w:r w:rsidRPr="00637FB0">
        <w:rPr>
          <w:sz w:val="26"/>
          <w:szCs w:val="26"/>
        </w:rPr>
        <w:t>Rothwell</w:t>
      </w:r>
      <w:proofErr w:type="spellEnd"/>
    </w:p>
    <w:p w:rsidR="00927FD1" w:rsidRPr="00637FB0" w:rsidRDefault="00927FD1" w:rsidP="00D743A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637FB0">
        <w:rPr>
          <w:sz w:val="26"/>
          <w:szCs w:val="26"/>
        </w:rPr>
        <w:t>Director</w:t>
      </w:r>
    </w:p>
    <w:p w:rsidR="00DC57CC" w:rsidRDefault="00927FD1" w:rsidP="00D743A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pPr>
      <w:r w:rsidRPr="00637FB0">
        <w:rPr>
          <w:sz w:val="26"/>
          <w:szCs w:val="26"/>
        </w:rPr>
        <w:t>National Center for Health Statistics</w:t>
      </w:r>
    </w:p>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FD1" w:rsidRDefault="00927FD1" w:rsidP="008B5D54">
      <w:r>
        <w:separator/>
      </w:r>
    </w:p>
  </w:endnote>
  <w:endnote w:type="continuationSeparator" w:id="0">
    <w:p w:rsidR="00927FD1" w:rsidRDefault="00927FD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FD1" w:rsidRDefault="00927FD1" w:rsidP="008B5D54">
      <w:r>
        <w:separator/>
      </w:r>
    </w:p>
  </w:footnote>
  <w:footnote w:type="continuationSeparator" w:id="0">
    <w:p w:rsidR="00927FD1" w:rsidRDefault="00927FD1"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D1"/>
    <w:rsid w:val="00637FB0"/>
    <w:rsid w:val="006C6578"/>
    <w:rsid w:val="008B5D54"/>
    <w:rsid w:val="00927FD1"/>
    <w:rsid w:val="00B55735"/>
    <w:rsid w:val="00B608AC"/>
    <w:rsid w:val="00D743AE"/>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FD1"/>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51389-4BE9-49AE-810F-E169C53D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2015-04-09T11:04:00Z</dcterms:created>
  <dcterms:modified xsi:type="dcterms:W3CDTF">2015-04-09T11:07:00Z</dcterms:modified>
</cp:coreProperties>
</file>