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E7" w:rsidRPr="003665FE" w:rsidRDefault="004824E7" w:rsidP="004824E7">
      <w:pPr>
        <w:spacing w:line="360" w:lineRule="auto"/>
        <w:jc w:val="center"/>
        <w:rPr>
          <w:b/>
          <w:bCs/>
          <w:szCs w:val="24"/>
        </w:rPr>
      </w:pPr>
      <w:bookmarkStart w:id="0" w:name="_GoBack"/>
      <w:bookmarkEnd w:id="0"/>
      <w:r w:rsidRPr="003665FE">
        <w:rPr>
          <w:b/>
          <w:bCs/>
          <w:szCs w:val="24"/>
        </w:rPr>
        <w:t xml:space="preserve">Critical Thinking and Cultural Affirmation (CTCA): Evaluation of a Locally Developed HIV Prevention Intervention </w:t>
      </w:r>
    </w:p>
    <w:p w:rsidR="004824E7" w:rsidRPr="003665FE" w:rsidRDefault="004824E7" w:rsidP="004824E7">
      <w:pPr>
        <w:spacing w:line="360" w:lineRule="auto"/>
        <w:jc w:val="center"/>
        <w:rPr>
          <w:b/>
          <w:bCs/>
          <w:color w:val="000000" w:themeColor="text1"/>
        </w:rPr>
      </w:pPr>
      <w:r w:rsidRPr="003665FE">
        <w:rPr>
          <w:b/>
          <w:bCs/>
          <w:color w:val="000000" w:themeColor="text1"/>
        </w:rPr>
        <w:t>New OMB Application</w:t>
      </w:r>
    </w:p>
    <w:p w:rsidR="004824E7" w:rsidRPr="003665FE" w:rsidRDefault="004824E7" w:rsidP="004824E7">
      <w:pPr>
        <w:spacing w:line="360" w:lineRule="auto"/>
        <w:jc w:val="center"/>
        <w:rPr>
          <w:b/>
          <w:color w:val="000000" w:themeColor="text1"/>
        </w:rPr>
      </w:pPr>
      <w:r w:rsidRPr="003665FE">
        <w:rPr>
          <w:b/>
          <w:color w:val="000000" w:themeColor="text1"/>
        </w:rPr>
        <w:t>OMB No. 0920-New</w:t>
      </w:r>
    </w:p>
    <w:p w:rsidR="00FE5382" w:rsidRPr="00881EDE" w:rsidRDefault="00FE5382" w:rsidP="00653B76">
      <w:pPr>
        <w:spacing w:line="480" w:lineRule="auto"/>
        <w:jc w:val="center"/>
        <w:rPr>
          <w:rFonts w:ascii="Times New Roman Bold" w:hAnsi="Times New Roman Bold"/>
          <w:b/>
          <w:caps/>
          <w:color w:val="000000" w:themeColor="text1"/>
        </w:rPr>
      </w:pPr>
    </w:p>
    <w:p w:rsidR="004824E7" w:rsidRDefault="004824E7" w:rsidP="00653B76">
      <w:pPr>
        <w:spacing w:line="480" w:lineRule="auto"/>
        <w:jc w:val="center"/>
        <w:rPr>
          <w:b/>
          <w:caps/>
          <w:color w:val="000000" w:themeColor="text1"/>
        </w:rPr>
      </w:pPr>
    </w:p>
    <w:p w:rsidR="004824E7" w:rsidRDefault="004824E7" w:rsidP="00653B76">
      <w:pPr>
        <w:spacing w:line="480" w:lineRule="auto"/>
        <w:jc w:val="center"/>
        <w:rPr>
          <w:b/>
          <w:caps/>
          <w:color w:val="000000" w:themeColor="text1"/>
        </w:rPr>
      </w:pPr>
    </w:p>
    <w:p w:rsidR="004824E7" w:rsidRDefault="004824E7" w:rsidP="00653B76">
      <w:pPr>
        <w:spacing w:line="480" w:lineRule="auto"/>
        <w:jc w:val="center"/>
        <w:rPr>
          <w:b/>
          <w:caps/>
          <w:color w:val="000000" w:themeColor="text1"/>
        </w:rPr>
      </w:pPr>
    </w:p>
    <w:p w:rsidR="00653B76" w:rsidRPr="003665FE" w:rsidRDefault="00653B76" w:rsidP="00653B76">
      <w:pPr>
        <w:spacing w:line="480" w:lineRule="auto"/>
        <w:jc w:val="center"/>
        <w:rPr>
          <w:b/>
          <w:caps/>
          <w:color w:val="000000" w:themeColor="text1"/>
        </w:rPr>
      </w:pPr>
      <w:r w:rsidRPr="003665FE">
        <w:rPr>
          <w:b/>
          <w:caps/>
          <w:color w:val="000000" w:themeColor="text1"/>
        </w:rPr>
        <w:t xml:space="preserve">Supporting Statement A:  </w:t>
      </w:r>
    </w:p>
    <w:p w:rsidR="00653B76" w:rsidRPr="003665FE" w:rsidRDefault="00653B76" w:rsidP="00653B76">
      <w:pPr>
        <w:spacing w:line="480" w:lineRule="auto"/>
        <w:jc w:val="center"/>
        <w:rPr>
          <w:b/>
          <w:bCs/>
          <w:color w:val="000000" w:themeColor="text1"/>
        </w:rPr>
      </w:pPr>
    </w:p>
    <w:p w:rsidR="004824E7" w:rsidRDefault="004824E7" w:rsidP="00653B76">
      <w:pPr>
        <w:spacing w:line="480" w:lineRule="auto"/>
        <w:jc w:val="center"/>
        <w:rPr>
          <w:b/>
          <w:color w:val="000000" w:themeColor="text1"/>
        </w:rPr>
      </w:pPr>
    </w:p>
    <w:p w:rsidR="004824E7" w:rsidRDefault="004824E7" w:rsidP="00653B76">
      <w:pPr>
        <w:spacing w:line="480" w:lineRule="auto"/>
        <w:jc w:val="center"/>
        <w:rPr>
          <w:b/>
          <w:color w:val="000000" w:themeColor="text1"/>
        </w:rPr>
      </w:pPr>
    </w:p>
    <w:p w:rsidR="00653B76" w:rsidRPr="003665FE" w:rsidRDefault="00A94DDC" w:rsidP="00653B76">
      <w:pPr>
        <w:spacing w:line="480" w:lineRule="auto"/>
        <w:jc w:val="center"/>
        <w:rPr>
          <w:b/>
          <w:color w:val="000000" w:themeColor="text1"/>
        </w:rPr>
      </w:pPr>
      <w:r w:rsidRPr="003665FE">
        <w:rPr>
          <w:b/>
          <w:color w:val="000000" w:themeColor="text1"/>
        </w:rPr>
        <w:t>Contact information</w:t>
      </w:r>
    </w:p>
    <w:p w:rsidR="00653B76" w:rsidRPr="003665FE" w:rsidRDefault="00A94DDC" w:rsidP="004824E7">
      <w:pPr>
        <w:jc w:val="center"/>
        <w:rPr>
          <w:b/>
          <w:color w:val="000000" w:themeColor="text1"/>
        </w:rPr>
      </w:pPr>
      <w:r w:rsidRPr="003665FE">
        <w:rPr>
          <w:b/>
          <w:color w:val="000000" w:themeColor="text1"/>
        </w:rPr>
        <w:t>T</w:t>
      </w:r>
      <w:r w:rsidR="00653B76" w:rsidRPr="003665FE">
        <w:rPr>
          <w:b/>
          <w:color w:val="000000" w:themeColor="text1"/>
        </w:rPr>
        <w:t xml:space="preserve">echnical Monitor: </w:t>
      </w:r>
      <w:r w:rsidR="00881EDE" w:rsidRPr="003665FE">
        <w:rPr>
          <w:b/>
          <w:color w:val="000000" w:themeColor="text1"/>
        </w:rPr>
        <w:t>Jerris Raiford</w:t>
      </w:r>
      <w:r w:rsidR="00CB2817" w:rsidRPr="003665FE">
        <w:rPr>
          <w:b/>
          <w:color w:val="000000" w:themeColor="text1"/>
        </w:rPr>
        <w:t>, PhD</w:t>
      </w:r>
    </w:p>
    <w:p w:rsidR="002D37C6" w:rsidRPr="003665FE" w:rsidRDefault="002D37C6" w:rsidP="004824E7">
      <w:pPr>
        <w:jc w:val="center"/>
        <w:rPr>
          <w:b/>
          <w:color w:val="000000" w:themeColor="text1"/>
        </w:rPr>
      </w:pPr>
      <w:r w:rsidRPr="003665FE">
        <w:rPr>
          <w:b/>
          <w:color w:val="000000" w:themeColor="text1"/>
        </w:rPr>
        <w:t>Centers for Disease Control and Prevention</w:t>
      </w:r>
    </w:p>
    <w:p w:rsidR="002D37C6" w:rsidRPr="003665FE" w:rsidRDefault="002D37C6" w:rsidP="004824E7">
      <w:pPr>
        <w:jc w:val="center"/>
        <w:rPr>
          <w:b/>
          <w:color w:val="000000" w:themeColor="text1"/>
        </w:rPr>
      </w:pPr>
      <w:r w:rsidRPr="003665FE">
        <w:rPr>
          <w:b/>
          <w:color w:val="000000" w:themeColor="text1"/>
        </w:rPr>
        <w:t>National Center for HIV/AIDS, Viral Hepatitis, STD, and TB Prevention</w:t>
      </w:r>
    </w:p>
    <w:p w:rsidR="002D37C6" w:rsidRPr="003665FE" w:rsidRDefault="002D37C6" w:rsidP="004824E7">
      <w:pPr>
        <w:jc w:val="center"/>
        <w:rPr>
          <w:b/>
          <w:color w:val="000000" w:themeColor="text1"/>
        </w:rPr>
      </w:pPr>
      <w:r w:rsidRPr="003665FE">
        <w:rPr>
          <w:b/>
          <w:color w:val="000000" w:themeColor="text1"/>
        </w:rPr>
        <w:t>Division of HIV/AIDS Prevention</w:t>
      </w:r>
    </w:p>
    <w:p w:rsidR="002D37C6" w:rsidRPr="003665FE" w:rsidRDefault="002D37C6" w:rsidP="004824E7">
      <w:pPr>
        <w:jc w:val="center"/>
        <w:rPr>
          <w:b/>
          <w:color w:val="000000" w:themeColor="text1"/>
        </w:rPr>
      </w:pPr>
      <w:r w:rsidRPr="003665FE">
        <w:rPr>
          <w:b/>
          <w:color w:val="000000" w:themeColor="text1"/>
        </w:rPr>
        <w:t>Prevention Research Branch</w:t>
      </w:r>
    </w:p>
    <w:p w:rsidR="00653B76" w:rsidRPr="003665FE" w:rsidRDefault="00653B76" w:rsidP="004824E7">
      <w:pPr>
        <w:jc w:val="center"/>
        <w:rPr>
          <w:b/>
          <w:bCs/>
          <w:color w:val="000000" w:themeColor="text1"/>
        </w:rPr>
      </w:pPr>
      <w:r w:rsidRPr="003665FE">
        <w:rPr>
          <w:b/>
          <w:bCs/>
          <w:color w:val="000000" w:themeColor="text1"/>
        </w:rPr>
        <w:t>1600 Clifton Rd, NE</w:t>
      </w:r>
      <w:r w:rsidR="00A94DDC" w:rsidRPr="003665FE">
        <w:rPr>
          <w:b/>
          <w:bCs/>
          <w:color w:val="000000" w:themeColor="text1"/>
        </w:rPr>
        <w:t xml:space="preserve">, </w:t>
      </w:r>
      <w:r w:rsidR="008C7749" w:rsidRPr="003665FE">
        <w:rPr>
          <w:b/>
          <w:bCs/>
          <w:color w:val="000000" w:themeColor="text1"/>
        </w:rPr>
        <w:t>Mailstop E-37</w:t>
      </w:r>
      <w:r w:rsidRPr="003665FE">
        <w:rPr>
          <w:b/>
          <w:bCs/>
          <w:color w:val="000000" w:themeColor="text1"/>
        </w:rPr>
        <w:br/>
        <w:t>Atlanta, GA 30333</w:t>
      </w:r>
    </w:p>
    <w:p w:rsidR="00653B76" w:rsidRPr="003665FE" w:rsidRDefault="00653B76" w:rsidP="004824E7">
      <w:pPr>
        <w:jc w:val="center"/>
        <w:rPr>
          <w:b/>
          <w:color w:val="000000" w:themeColor="text1"/>
        </w:rPr>
      </w:pPr>
    </w:p>
    <w:p w:rsidR="00653B76" w:rsidRPr="003665FE" w:rsidRDefault="00653B76" w:rsidP="004824E7">
      <w:pPr>
        <w:jc w:val="center"/>
        <w:rPr>
          <w:b/>
          <w:color w:val="000000" w:themeColor="text1"/>
        </w:rPr>
      </w:pPr>
      <w:r w:rsidRPr="003665FE">
        <w:rPr>
          <w:b/>
          <w:color w:val="000000" w:themeColor="text1"/>
        </w:rPr>
        <w:t xml:space="preserve">Telephone: </w:t>
      </w:r>
      <w:r w:rsidR="008C7749" w:rsidRPr="003665FE">
        <w:rPr>
          <w:b/>
          <w:color w:val="000000" w:themeColor="text1"/>
        </w:rPr>
        <w:t>404-639-</w:t>
      </w:r>
      <w:r w:rsidR="00CB2817" w:rsidRPr="003665FE">
        <w:rPr>
          <w:b/>
          <w:color w:val="000000" w:themeColor="text1"/>
        </w:rPr>
        <w:t>61</w:t>
      </w:r>
      <w:r w:rsidR="00881EDE" w:rsidRPr="003665FE">
        <w:rPr>
          <w:b/>
          <w:color w:val="000000" w:themeColor="text1"/>
        </w:rPr>
        <w:t>04</w:t>
      </w:r>
      <w:r w:rsidRPr="003665FE">
        <w:rPr>
          <w:b/>
          <w:color w:val="000000" w:themeColor="text1"/>
        </w:rPr>
        <w:br/>
        <w:t xml:space="preserve">Fax: </w:t>
      </w:r>
      <w:r w:rsidR="008C7749" w:rsidRPr="003665FE">
        <w:rPr>
          <w:b/>
          <w:color w:val="000000" w:themeColor="text1"/>
        </w:rPr>
        <w:t>404-639-1950</w:t>
      </w:r>
      <w:r w:rsidRPr="003665FE">
        <w:rPr>
          <w:b/>
          <w:color w:val="000000" w:themeColor="text1"/>
        </w:rPr>
        <w:br/>
        <w:t xml:space="preserve">E-mail: </w:t>
      </w:r>
      <w:r w:rsidR="00881EDE" w:rsidRPr="003665FE">
        <w:rPr>
          <w:b/>
          <w:color w:val="000000" w:themeColor="text1"/>
        </w:rPr>
        <w:t>bge5@cdc.gov</w:t>
      </w:r>
    </w:p>
    <w:p w:rsidR="00653B76" w:rsidRPr="003665FE" w:rsidRDefault="00653B76">
      <w:pPr>
        <w:jc w:val="center"/>
        <w:rPr>
          <w:b/>
          <w:caps/>
          <w:color w:val="000000" w:themeColor="text1"/>
        </w:rPr>
      </w:pPr>
    </w:p>
    <w:p w:rsidR="00653B76" w:rsidRPr="003665FE" w:rsidRDefault="00653B76">
      <w:pPr>
        <w:jc w:val="center"/>
        <w:rPr>
          <w:b/>
          <w:caps/>
          <w:color w:val="000000" w:themeColor="text1"/>
          <w:sz w:val="28"/>
        </w:rPr>
      </w:pPr>
    </w:p>
    <w:p w:rsidR="002D37C6" w:rsidRPr="003665FE" w:rsidRDefault="005147A5">
      <w:pPr>
        <w:jc w:val="center"/>
        <w:rPr>
          <w:rFonts w:ascii="Times New Roman Bold" w:hAnsi="Times New Roman Bold"/>
          <w:b/>
          <w:color w:val="000000" w:themeColor="text1"/>
          <w:sz w:val="28"/>
        </w:rPr>
        <w:sectPr w:rsidR="002D37C6" w:rsidRPr="003665FE" w:rsidSect="006040B3">
          <w:footerReference w:type="even" r:id="rId9"/>
          <w:headerReference w:type="first" r:id="rId10"/>
          <w:footerReference w:type="first" r:id="rId11"/>
          <w:pgSz w:w="12240" w:h="15840"/>
          <w:pgMar w:top="1440" w:right="1440" w:bottom="1440" w:left="1440" w:header="720" w:footer="720" w:gutter="0"/>
          <w:cols w:space="720"/>
          <w:docGrid w:linePitch="360"/>
        </w:sectPr>
      </w:pPr>
      <w:r>
        <w:rPr>
          <w:rFonts w:ascii="Times New Roman Bold" w:hAnsi="Times New Roman Bold"/>
          <w:b/>
          <w:color w:val="000000" w:themeColor="text1"/>
          <w:sz w:val="28"/>
        </w:rPr>
        <w:t>July 20, 2012</w:t>
      </w:r>
    </w:p>
    <w:p w:rsidR="00653B76" w:rsidRPr="003665FE" w:rsidRDefault="00653B76" w:rsidP="00653B76">
      <w:pPr>
        <w:pStyle w:val="TOC0"/>
        <w:rPr>
          <w:color w:val="000000" w:themeColor="text1"/>
        </w:rPr>
      </w:pPr>
      <w:bookmarkStart w:id="1" w:name="OLE_LINK5"/>
      <w:bookmarkStart w:id="2" w:name="OLE_LINK6"/>
      <w:r w:rsidRPr="003665FE">
        <w:rPr>
          <w:color w:val="000000" w:themeColor="text1"/>
        </w:rPr>
        <w:lastRenderedPageBreak/>
        <w:t>Table of Contents</w:t>
      </w:r>
    </w:p>
    <w:p w:rsidR="00653B76" w:rsidRPr="003665FE" w:rsidRDefault="007E2218">
      <w:pPr>
        <w:pStyle w:val="TOC1"/>
        <w:tabs>
          <w:tab w:val="left" w:pos="907"/>
        </w:tabs>
        <w:rPr>
          <w:noProof/>
          <w:color w:val="000000" w:themeColor="text1"/>
          <w:szCs w:val="24"/>
        </w:rPr>
      </w:pPr>
      <w:r w:rsidRPr="003665FE">
        <w:rPr>
          <w:b/>
          <w:caps/>
          <w:color w:val="000000" w:themeColor="text1"/>
        </w:rPr>
        <w:fldChar w:fldCharType="begin"/>
      </w:r>
      <w:r w:rsidR="00653B76" w:rsidRPr="003665FE">
        <w:rPr>
          <w:b/>
          <w:caps/>
          <w:color w:val="000000" w:themeColor="text1"/>
        </w:rPr>
        <w:instrText xml:space="preserve"> TOC \o "1-3" \u </w:instrText>
      </w:r>
      <w:r w:rsidRPr="003665FE">
        <w:rPr>
          <w:b/>
          <w:caps/>
          <w:color w:val="000000" w:themeColor="text1"/>
        </w:rPr>
        <w:fldChar w:fldCharType="separate"/>
      </w:r>
      <w:r w:rsidR="00653B76" w:rsidRPr="003665FE">
        <w:rPr>
          <w:noProof/>
          <w:color w:val="000000" w:themeColor="text1"/>
        </w:rPr>
        <w:t>A.</w:t>
      </w:r>
      <w:r w:rsidR="00653B76" w:rsidRPr="003665FE">
        <w:rPr>
          <w:noProof/>
          <w:color w:val="000000" w:themeColor="text1"/>
          <w:szCs w:val="24"/>
        </w:rPr>
        <w:tab/>
      </w:r>
      <w:r w:rsidR="00653B76" w:rsidRPr="003665FE">
        <w:rPr>
          <w:noProof/>
          <w:color w:val="000000" w:themeColor="text1"/>
        </w:rPr>
        <w:t>Justification</w:t>
      </w:r>
    </w:p>
    <w:p w:rsidR="00653B76" w:rsidRPr="003665FE" w:rsidRDefault="00653B76">
      <w:pPr>
        <w:pStyle w:val="TOC2"/>
        <w:tabs>
          <w:tab w:val="left" w:pos="1454"/>
        </w:tabs>
        <w:rPr>
          <w:noProof/>
          <w:color w:val="000000" w:themeColor="text1"/>
          <w:szCs w:val="24"/>
        </w:rPr>
      </w:pPr>
      <w:r w:rsidRPr="003665FE">
        <w:rPr>
          <w:noProof/>
          <w:color w:val="000000" w:themeColor="text1"/>
        </w:rPr>
        <w:t>1.</w:t>
      </w:r>
      <w:r w:rsidRPr="003665FE">
        <w:rPr>
          <w:noProof/>
          <w:color w:val="000000" w:themeColor="text1"/>
          <w:szCs w:val="24"/>
        </w:rPr>
        <w:tab/>
      </w:r>
      <w:r w:rsidRPr="003665FE">
        <w:rPr>
          <w:noProof/>
          <w:color w:val="000000" w:themeColor="text1"/>
        </w:rPr>
        <w:t>Circumstances Making the Collection of Information Necessary</w:t>
      </w:r>
    </w:p>
    <w:p w:rsidR="00653B76" w:rsidRPr="003665FE" w:rsidRDefault="00653B76">
      <w:pPr>
        <w:pStyle w:val="TOC2"/>
        <w:tabs>
          <w:tab w:val="left" w:pos="1454"/>
        </w:tabs>
        <w:rPr>
          <w:noProof/>
          <w:color w:val="000000" w:themeColor="text1"/>
          <w:szCs w:val="24"/>
        </w:rPr>
      </w:pPr>
      <w:r w:rsidRPr="003665FE">
        <w:rPr>
          <w:noProof/>
          <w:color w:val="000000" w:themeColor="text1"/>
        </w:rPr>
        <w:t>2.</w:t>
      </w:r>
      <w:r w:rsidRPr="003665FE">
        <w:rPr>
          <w:noProof/>
          <w:color w:val="000000" w:themeColor="text1"/>
          <w:szCs w:val="24"/>
        </w:rPr>
        <w:tab/>
      </w:r>
      <w:r w:rsidRPr="003665FE">
        <w:rPr>
          <w:noProof/>
          <w:color w:val="000000" w:themeColor="text1"/>
        </w:rPr>
        <w:t>Purpose and Use of Information Collection</w:t>
      </w:r>
    </w:p>
    <w:p w:rsidR="00653B76" w:rsidRPr="003665FE" w:rsidRDefault="00653B76">
      <w:pPr>
        <w:pStyle w:val="TOC2"/>
        <w:tabs>
          <w:tab w:val="left" w:pos="1454"/>
        </w:tabs>
        <w:rPr>
          <w:noProof/>
          <w:color w:val="000000" w:themeColor="text1"/>
          <w:szCs w:val="24"/>
        </w:rPr>
      </w:pPr>
      <w:r w:rsidRPr="003665FE">
        <w:rPr>
          <w:noProof/>
          <w:color w:val="000000" w:themeColor="text1"/>
        </w:rPr>
        <w:t>3.</w:t>
      </w:r>
      <w:r w:rsidRPr="003665FE">
        <w:rPr>
          <w:noProof/>
          <w:color w:val="000000" w:themeColor="text1"/>
          <w:szCs w:val="24"/>
        </w:rPr>
        <w:tab/>
      </w:r>
      <w:r w:rsidRPr="003665FE">
        <w:rPr>
          <w:noProof/>
          <w:color w:val="000000" w:themeColor="text1"/>
        </w:rPr>
        <w:t>Use of Improved Information Technology and Burden Reduction</w:t>
      </w:r>
    </w:p>
    <w:p w:rsidR="00653B76" w:rsidRPr="003665FE" w:rsidRDefault="00653B76">
      <w:pPr>
        <w:pStyle w:val="TOC2"/>
        <w:tabs>
          <w:tab w:val="left" w:pos="1454"/>
        </w:tabs>
        <w:rPr>
          <w:noProof/>
          <w:color w:val="000000" w:themeColor="text1"/>
          <w:szCs w:val="24"/>
        </w:rPr>
      </w:pPr>
      <w:r w:rsidRPr="003665FE">
        <w:rPr>
          <w:noProof/>
          <w:color w:val="000000" w:themeColor="text1"/>
        </w:rPr>
        <w:t>4.</w:t>
      </w:r>
      <w:r w:rsidRPr="003665FE">
        <w:rPr>
          <w:noProof/>
          <w:color w:val="000000" w:themeColor="text1"/>
          <w:szCs w:val="24"/>
        </w:rPr>
        <w:tab/>
      </w:r>
      <w:r w:rsidRPr="003665FE">
        <w:rPr>
          <w:noProof/>
          <w:color w:val="000000" w:themeColor="text1"/>
        </w:rPr>
        <w:t>Efforts to Identify Duplication and Use of Similar Information</w:t>
      </w:r>
    </w:p>
    <w:p w:rsidR="00653B76" w:rsidRPr="003665FE" w:rsidRDefault="00653B76">
      <w:pPr>
        <w:pStyle w:val="TOC2"/>
        <w:tabs>
          <w:tab w:val="left" w:pos="1454"/>
        </w:tabs>
        <w:rPr>
          <w:noProof/>
          <w:color w:val="000000" w:themeColor="text1"/>
          <w:szCs w:val="24"/>
        </w:rPr>
      </w:pPr>
      <w:r w:rsidRPr="003665FE">
        <w:rPr>
          <w:noProof/>
          <w:color w:val="000000" w:themeColor="text1"/>
        </w:rPr>
        <w:t>5.</w:t>
      </w:r>
      <w:r w:rsidRPr="003665FE">
        <w:rPr>
          <w:noProof/>
          <w:color w:val="000000" w:themeColor="text1"/>
          <w:szCs w:val="24"/>
        </w:rPr>
        <w:tab/>
      </w:r>
      <w:r w:rsidRPr="003665FE">
        <w:rPr>
          <w:noProof/>
          <w:color w:val="000000" w:themeColor="text1"/>
        </w:rPr>
        <w:t>Impact on Small Businesses or Other Small Entities</w:t>
      </w:r>
    </w:p>
    <w:p w:rsidR="00653B76" w:rsidRPr="003665FE" w:rsidRDefault="00653B76">
      <w:pPr>
        <w:pStyle w:val="TOC2"/>
        <w:tabs>
          <w:tab w:val="left" w:pos="1454"/>
        </w:tabs>
        <w:rPr>
          <w:noProof/>
          <w:color w:val="000000" w:themeColor="text1"/>
          <w:szCs w:val="24"/>
        </w:rPr>
      </w:pPr>
      <w:r w:rsidRPr="003665FE">
        <w:rPr>
          <w:noProof/>
          <w:color w:val="000000" w:themeColor="text1"/>
        </w:rPr>
        <w:t>6.</w:t>
      </w:r>
      <w:r w:rsidRPr="003665FE">
        <w:rPr>
          <w:noProof/>
          <w:color w:val="000000" w:themeColor="text1"/>
          <w:szCs w:val="24"/>
        </w:rPr>
        <w:tab/>
      </w:r>
      <w:r w:rsidRPr="003665FE">
        <w:rPr>
          <w:noProof/>
          <w:color w:val="000000" w:themeColor="text1"/>
        </w:rPr>
        <w:t>Consequences of Collecting the Information Less Frequently</w:t>
      </w:r>
    </w:p>
    <w:p w:rsidR="00653B76" w:rsidRPr="003665FE" w:rsidRDefault="00653B76">
      <w:pPr>
        <w:pStyle w:val="TOC2"/>
        <w:tabs>
          <w:tab w:val="left" w:pos="1454"/>
        </w:tabs>
        <w:rPr>
          <w:noProof/>
          <w:color w:val="000000" w:themeColor="text1"/>
          <w:szCs w:val="24"/>
        </w:rPr>
      </w:pPr>
      <w:r w:rsidRPr="003665FE">
        <w:rPr>
          <w:noProof/>
          <w:color w:val="000000" w:themeColor="text1"/>
        </w:rPr>
        <w:t>7.</w:t>
      </w:r>
      <w:r w:rsidRPr="003665FE">
        <w:rPr>
          <w:noProof/>
          <w:color w:val="000000" w:themeColor="text1"/>
          <w:szCs w:val="24"/>
        </w:rPr>
        <w:tab/>
      </w:r>
      <w:r w:rsidRPr="003665FE">
        <w:rPr>
          <w:noProof/>
          <w:color w:val="000000" w:themeColor="text1"/>
        </w:rPr>
        <w:t>Special Circumstances Relating to the Guidelines of 5 CFR 1320.5</w:t>
      </w:r>
    </w:p>
    <w:p w:rsidR="00653B76" w:rsidRPr="003665FE" w:rsidRDefault="00653B76">
      <w:pPr>
        <w:pStyle w:val="TOC2"/>
        <w:tabs>
          <w:tab w:val="left" w:pos="1454"/>
        </w:tabs>
        <w:rPr>
          <w:noProof/>
          <w:color w:val="000000" w:themeColor="text1"/>
          <w:szCs w:val="24"/>
        </w:rPr>
      </w:pPr>
      <w:r w:rsidRPr="003665FE">
        <w:rPr>
          <w:noProof/>
          <w:color w:val="000000" w:themeColor="text1"/>
        </w:rPr>
        <w:t>8.</w:t>
      </w:r>
      <w:r w:rsidRPr="003665FE">
        <w:rPr>
          <w:noProof/>
          <w:color w:val="000000" w:themeColor="text1"/>
          <w:szCs w:val="24"/>
        </w:rPr>
        <w:tab/>
      </w:r>
      <w:r w:rsidRPr="003665FE">
        <w:rPr>
          <w:noProof/>
          <w:color w:val="000000" w:themeColor="text1"/>
        </w:rPr>
        <w:t xml:space="preserve">Comments in </w:t>
      </w:r>
      <w:r w:rsidR="00A94DDC" w:rsidRPr="003665FE">
        <w:rPr>
          <w:noProof/>
          <w:color w:val="000000" w:themeColor="text1"/>
        </w:rPr>
        <w:t>Resp</w:t>
      </w:r>
      <w:r w:rsidRPr="003665FE">
        <w:rPr>
          <w:noProof/>
          <w:color w:val="000000" w:themeColor="text1"/>
        </w:rPr>
        <w:t>onse to the Federal Register Notice and Efforts to Consult Outside the Agency</w:t>
      </w:r>
    </w:p>
    <w:p w:rsidR="00653B76" w:rsidRPr="003665FE" w:rsidRDefault="00653B76">
      <w:pPr>
        <w:pStyle w:val="TOC2"/>
        <w:tabs>
          <w:tab w:val="left" w:pos="1454"/>
        </w:tabs>
        <w:rPr>
          <w:noProof/>
          <w:color w:val="000000" w:themeColor="text1"/>
          <w:szCs w:val="24"/>
        </w:rPr>
      </w:pPr>
      <w:r w:rsidRPr="003665FE">
        <w:rPr>
          <w:noProof/>
          <w:color w:val="000000" w:themeColor="text1"/>
        </w:rPr>
        <w:t>9.</w:t>
      </w:r>
      <w:r w:rsidRPr="003665FE">
        <w:rPr>
          <w:noProof/>
          <w:color w:val="000000" w:themeColor="text1"/>
          <w:szCs w:val="24"/>
        </w:rPr>
        <w:tab/>
      </w:r>
      <w:r w:rsidRPr="003665FE">
        <w:rPr>
          <w:noProof/>
          <w:color w:val="000000" w:themeColor="text1"/>
        </w:rPr>
        <w:t xml:space="preserve">Explanation of Any Payment or Gift to </w:t>
      </w:r>
      <w:r w:rsidR="00A94DDC" w:rsidRPr="003665FE">
        <w:rPr>
          <w:noProof/>
          <w:color w:val="000000" w:themeColor="text1"/>
        </w:rPr>
        <w:t>Resp</w:t>
      </w:r>
      <w:r w:rsidRPr="003665FE">
        <w:rPr>
          <w:noProof/>
          <w:color w:val="000000" w:themeColor="text1"/>
        </w:rPr>
        <w:t>ondents</w:t>
      </w:r>
    </w:p>
    <w:p w:rsidR="00653B76" w:rsidRPr="003665FE" w:rsidRDefault="00653B76">
      <w:pPr>
        <w:pStyle w:val="TOC2"/>
        <w:tabs>
          <w:tab w:val="left" w:pos="1454"/>
        </w:tabs>
        <w:rPr>
          <w:noProof/>
          <w:color w:val="000000" w:themeColor="text1"/>
          <w:szCs w:val="24"/>
        </w:rPr>
      </w:pPr>
      <w:r w:rsidRPr="003665FE">
        <w:rPr>
          <w:noProof/>
          <w:color w:val="000000" w:themeColor="text1"/>
        </w:rPr>
        <w:t>10.</w:t>
      </w:r>
      <w:r w:rsidRPr="003665FE">
        <w:rPr>
          <w:noProof/>
          <w:color w:val="000000" w:themeColor="text1"/>
          <w:szCs w:val="24"/>
        </w:rPr>
        <w:tab/>
      </w:r>
      <w:r w:rsidRPr="003665FE">
        <w:rPr>
          <w:noProof/>
          <w:color w:val="000000" w:themeColor="text1"/>
        </w:rPr>
        <w:t xml:space="preserve">Assurance of Confidentiality Provided to </w:t>
      </w:r>
      <w:r w:rsidR="00A94DDC" w:rsidRPr="003665FE">
        <w:rPr>
          <w:noProof/>
          <w:color w:val="000000" w:themeColor="text1"/>
        </w:rPr>
        <w:t>Resp</w:t>
      </w:r>
      <w:r w:rsidRPr="003665FE">
        <w:rPr>
          <w:noProof/>
          <w:color w:val="000000" w:themeColor="text1"/>
        </w:rPr>
        <w:t>ondents</w:t>
      </w:r>
    </w:p>
    <w:p w:rsidR="00653B76" w:rsidRPr="003665FE" w:rsidRDefault="00653B76">
      <w:pPr>
        <w:pStyle w:val="TOC2"/>
        <w:tabs>
          <w:tab w:val="left" w:pos="1454"/>
        </w:tabs>
        <w:rPr>
          <w:noProof/>
          <w:color w:val="000000" w:themeColor="text1"/>
          <w:szCs w:val="24"/>
        </w:rPr>
      </w:pPr>
      <w:r w:rsidRPr="003665FE">
        <w:rPr>
          <w:noProof/>
          <w:color w:val="000000" w:themeColor="text1"/>
        </w:rPr>
        <w:t>11.</w:t>
      </w:r>
      <w:r w:rsidRPr="003665FE">
        <w:rPr>
          <w:noProof/>
          <w:color w:val="000000" w:themeColor="text1"/>
          <w:szCs w:val="24"/>
        </w:rPr>
        <w:tab/>
      </w:r>
      <w:r w:rsidRPr="003665FE">
        <w:rPr>
          <w:noProof/>
          <w:color w:val="000000" w:themeColor="text1"/>
        </w:rPr>
        <w:t>Justification for Sensitive Questions</w:t>
      </w:r>
    </w:p>
    <w:p w:rsidR="00653B76" w:rsidRPr="003665FE" w:rsidRDefault="00653B76">
      <w:pPr>
        <w:pStyle w:val="TOC2"/>
        <w:tabs>
          <w:tab w:val="left" w:pos="1454"/>
        </w:tabs>
        <w:rPr>
          <w:noProof/>
          <w:color w:val="000000" w:themeColor="text1"/>
          <w:szCs w:val="24"/>
        </w:rPr>
      </w:pPr>
      <w:r w:rsidRPr="003665FE">
        <w:rPr>
          <w:noProof/>
          <w:color w:val="000000" w:themeColor="text1"/>
        </w:rPr>
        <w:t>12.</w:t>
      </w:r>
      <w:r w:rsidRPr="003665FE">
        <w:rPr>
          <w:noProof/>
          <w:color w:val="000000" w:themeColor="text1"/>
          <w:szCs w:val="24"/>
        </w:rPr>
        <w:tab/>
      </w:r>
      <w:r w:rsidRPr="003665FE">
        <w:rPr>
          <w:noProof/>
          <w:color w:val="000000" w:themeColor="text1"/>
        </w:rPr>
        <w:t>Estimates of Annualized Burden Hours and Costs</w:t>
      </w:r>
    </w:p>
    <w:p w:rsidR="00653B76" w:rsidRPr="003665FE" w:rsidRDefault="00653B76">
      <w:pPr>
        <w:pStyle w:val="TOC2"/>
        <w:tabs>
          <w:tab w:val="left" w:pos="1454"/>
        </w:tabs>
        <w:rPr>
          <w:noProof/>
          <w:color w:val="000000" w:themeColor="text1"/>
          <w:szCs w:val="24"/>
        </w:rPr>
      </w:pPr>
      <w:r w:rsidRPr="003665FE">
        <w:rPr>
          <w:noProof/>
          <w:color w:val="000000" w:themeColor="text1"/>
        </w:rPr>
        <w:t>13.</w:t>
      </w:r>
      <w:r w:rsidRPr="003665FE">
        <w:rPr>
          <w:noProof/>
          <w:color w:val="000000" w:themeColor="text1"/>
          <w:szCs w:val="24"/>
        </w:rPr>
        <w:tab/>
      </w:r>
      <w:r w:rsidRPr="003665FE">
        <w:rPr>
          <w:noProof/>
          <w:color w:val="000000" w:themeColor="text1"/>
        </w:rPr>
        <w:t xml:space="preserve">Estimates of Other Total Annual Cost Burden to </w:t>
      </w:r>
      <w:r w:rsidR="00A94DDC" w:rsidRPr="003665FE">
        <w:rPr>
          <w:noProof/>
          <w:color w:val="000000" w:themeColor="text1"/>
        </w:rPr>
        <w:t>Resp</w:t>
      </w:r>
      <w:r w:rsidRPr="003665FE">
        <w:rPr>
          <w:noProof/>
          <w:color w:val="000000" w:themeColor="text1"/>
        </w:rPr>
        <w:t>ondents or Record Keepers</w:t>
      </w:r>
    </w:p>
    <w:p w:rsidR="00653B76" w:rsidRPr="003665FE" w:rsidRDefault="00653B76">
      <w:pPr>
        <w:pStyle w:val="TOC2"/>
        <w:tabs>
          <w:tab w:val="left" w:pos="1454"/>
        </w:tabs>
        <w:rPr>
          <w:noProof/>
          <w:color w:val="000000" w:themeColor="text1"/>
          <w:szCs w:val="24"/>
        </w:rPr>
      </w:pPr>
      <w:r w:rsidRPr="003665FE">
        <w:rPr>
          <w:noProof/>
          <w:color w:val="000000" w:themeColor="text1"/>
        </w:rPr>
        <w:t>14.</w:t>
      </w:r>
      <w:r w:rsidRPr="003665FE">
        <w:rPr>
          <w:noProof/>
          <w:color w:val="000000" w:themeColor="text1"/>
          <w:szCs w:val="24"/>
        </w:rPr>
        <w:tab/>
      </w:r>
      <w:r w:rsidRPr="003665FE">
        <w:rPr>
          <w:noProof/>
          <w:color w:val="000000" w:themeColor="text1"/>
        </w:rPr>
        <w:t>Annualized Cost to the Government</w:t>
      </w:r>
    </w:p>
    <w:p w:rsidR="00653B76" w:rsidRPr="003665FE" w:rsidRDefault="00653B76">
      <w:pPr>
        <w:pStyle w:val="TOC2"/>
        <w:tabs>
          <w:tab w:val="left" w:pos="1454"/>
        </w:tabs>
        <w:rPr>
          <w:noProof/>
          <w:color w:val="000000" w:themeColor="text1"/>
          <w:szCs w:val="24"/>
        </w:rPr>
      </w:pPr>
      <w:r w:rsidRPr="003665FE">
        <w:rPr>
          <w:noProof/>
          <w:color w:val="000000" w:themeColor="text1"/>
        </w:rPr>
        <w:t>15.</w:t>
      </w:r>
      <w:r w:rsidRPr="003665FE">
        <w:rPr>
          <w:noProof/>
          <w:color w:val="000000" w:themeColor="text1"/>
          <w:szCs w:val="24"/>
        </w:rPr>
        <w:tab/>
      </w:r>
      <w:r w:rsidRPr="003665FE">
        <w:rPr>
          <w:noProof/>
          <w:color w:val="000000" w:themeColor="text1"/>
        </w:rPr>
        <w:t>Explanation for Program Changes or Adjustments</w:t>
      </w:r>
    </w:p>
    <w:p w:rsidR="00653B76" w:rsidRPr="003665FE" w:rsidRDefault="00653B76">
      <w:pPr>
        <w:pStyle w:val="TOC2"/>
        <w:tabs>
          <w:tab w:val="left" w:pos="1454"/>
        </w:tabs>
        <w:rPr>
          <w:noProof/>
          <w:color w:val="000000" w:themeColor="text1"/>
          <w:szCs w:val="24"/>
        </w:rPr>
      </w:pPr>
      <w:r w:rsidRPr="003665FE">
        <w:rPr>
          <w:noProof/>
          <w:color w:val="000000" w:themeColor="text1"/>
        </w:rPr>
        <w:t>16.</w:t>
      </w:r>
      <w:r w:rsidRPr="003665FE">
        <w:rPr>
          <w:noProof/>
          <w:color w:val="000000" w:themeColor="text1"/>
          <w:szCs w:val="24"/>
        </w:rPr>
        <w:tab/>
      </w:r>
      <w:r w:rsidRPr="003665FE">
        <w:rPr>
          <w:noProof/>
          <w:color w:val="000000" w:themeColor="text1"/>
        </w:rPr>
        <w:t>Plans for Tabulation and Publication and Project Time Schedule</w:t>
      </w:r>
    </w:p>
    <w:p w:rsidR="00653B76" w:rsidRPr="003665FE" w:rsidRDefault="00653B76">
      <w:pPr>
        <w:pStyle w:val="TOC2"/>
        <w:tabs>
          <w:tab w:val="left" w:pos="1454"/>
        </w:tabs>
        <w:rPr>
          <w:noProof/>
          <w:color w:val="000000" w:themeColor="text1"/>
          <w:szCs w:val="24"/>
        </w:rPr>
      </w:pPr>
      <w:r w:rsidRPr="003665FE">
        <w:rPr>
          <w:noProof/>
          <w:color w:val="000000" w:themeColor="text1"/>
        </w:rPr>
        <w:t>17.</w:t>
      </w:r>
      <w:r w:rsidRPr="003665FE">
        <w:rPr>
          <w:noProof/>
          <w:color w:val="000000" w:themeColor="text1"/>
          <w:szCs w:val="24"/>
        </w:rPr>
        <w:tab/>
      </w:r>
      <w:r w:rsidRPr="003665FE">
        <w:rPr>
          <w:noProof/>
          <w:color w:val="000000" w:themeColor="text1"/>
        </w:rPr>
        <w:t>Reason(s) Display of OMB Expiration Date is Inappropriate</w:t>
      </w:r>
    </w:p>
    <w:p w:rsidR="00653B76" w:rsidRPr="003665FE" w:rsidRDefault="00653B76">
      <w:pPr>
        <w:pStyle w:val="TOC2"/>
        <w:tabs>
          <w:tab w:val="left" w:pos="1454"/>
        </w:tabs>
        <w:rPr>
          <w:noProof/>
          <w:color w:val="000000" w:themeColor="text1"/>
        </w:rPr>
      </w:pPr>
      <w:r w:rsidRPr="003665FE">
        <w:rPr>
          <w:noProof/>
          <w:color w:val="000000" w:themeColor="text1"/>
        </w:rPr>
        <w:t>18.</w:t>
      </w:r>
      <w:r w:rsidRPr="003665FE">
        <w:rPr>
          <w:noProof/>
          <w:color w:val="000000" w:themeColor="text1"/>
          <w:szCs w:val="24"/>
        </w:rPr>
        <w:tab/>
      </w:r>
      <w:r w:rsidRPr="003665FE">
        <w:rPr>
          <w:noProof/>
          <w:color w:val="000000" w:themeColor="text1"/>
        </w:rPr>
        <w:t>Exceptions to Certification for Paperwork Reduction Act Submissions</w:t>
      </w:r>
    </w:p>
    <w:p w:rsidR="00943507" w:rsidRPr="003665FE" w:rsidRDefault="00943507" w:rsidP="00943507">
      <w:pPr>
        <w:rPr>
          <w:color w:val="000000" w:themeColor="text1"/>
        </w:rPr>
      </w:pPr>
    </w:p>
    <w:p w:rsidR="00EE520B" w:rsidRPr="003665FE" w:rsidRDefault="00943507" w:rsidP="00EE520B">
      <w:pPr>
        <w:tabs>
          <w:tab w:val="left" w:pos="720"/>
          <w:tab w:val="left" w:pos="1590"/>
        </w:tabs>
        <w:spacing w:before="120"/>
        <w:rPr>
          <w:color w:val="000000" w:themeColor="text1"/>
        </w:rPr>
      </w:pPr>
      <w:r w:rsidRPr="003665FE">
        <w:rPr>
          <w:color w:val="000000" w:themeColor="text1"/>
        </w:rPr>
        <w:t xml:space="preserve">B. </w:t>
      </w:r>
      <w:r w:rsidRPr="003665FE">
        <w:rPr>
          <w:color w:val="000000" w:themeColor="text1"/>
        </w:rPr>
        <w:tab/>
        <w:t xml:space="preserve">   1.      Respondent Universe and Sampling Methods</w:t>
      </w:r>
    </w:p>
    <w:p w:rsidR="00EE520B" w:rsidRPr="003665FE" w:rsidRDefault="00943507" w:rsidP="00EE520B">
      <w:pPr>
        <w:tabs>
          <w:tab w:val="left" w:pos="720"/>
          <w:tab w:val="left" w:pos="1590"/>
        </w:tabs>
        <w:spacing w:before="120"/>
        <w:rPr>
          <w:color w:val="000000" w:themeColor="text1"/>
        </w:rPr>
      </w:pPr>
      <w:r w:rsidRPr="003665FE">
        <w:rPr>
          <w:color w:val="000000" w:themeColor="text1"/>
        </w:rPr>
        <w:tab/>
        <w:t xml:space="preserve">   2.      Procedures for the Collection of Information</w:t>
      </w:r>
    </w:p>
    <w:p w:rsidR="00EE520B" w:rsidRPr="003665FE" w:rsidRDefault="00943507" w:rsidP="00EE520B">
      <w:pPr>
        <w:tabs>
          <w:tab w:val="left" w:pos="720"/>
          <w:tab w:val="left" w:pos="1590"/>
        </w:tabs>
        <w:spacing w:before="120"/>
        <w:rPr>
          <w:color w:val="000000" w:themeColor="text1"/>
        </w:rPr>
      </w:pPr>
      <w:r w:rsidRPr="003665FE">
        <w:rPr>
          <w:color w:val="000000" w:themeColor="text1"/>
        </w:rPr>
        <w:tab/>
        <w:t xml:space="preserve">   3.      Methods to Maximize Response Rates and Deal with Nonresponse</w:t>
      </w:r>
    </w:p>
    <w:p w:rsidR="00EE520B" w:rsidRPr="003665FE" w:rsidRDefault="00943507" w:rsidP="00EE520B">
      <w:pPr>
        <w:tabs>
          <w:tab w:val="left" w:pos="720"/>
          <w:tab w:val="left" w:pos="1590"/>
        </w:tabs>
        <w:spacing w:before="120"/>
        <w:rPr>
          <w:color w:val="000000" w:themeColor="text1"/>
        </w:rPr>
      </w:pPr>
      <w:r w:rsidRPr="003665FE">
        <w:rPr>
          <w:color w:val="000000" w:themeColor="text1"/>
        </w:rPr>
        <w:tab/>
        <w:t xml:space="preserve">   4.      Test of Procedures or Methods to be Undertaken</w:t>
      </w:r>
    </w:p>
    <w:p w:rsidR="00EE520B" w:rsidRPr="003665FE" w:rsidRDefault="00943507" w:rsidP="00EE520B">
      <w:pPr>
        <w:tabs>
          <w:tab w:val="left" w:pos="720"/>
          <w:tab w:val="left" w:pos="1590"/>
        </w:tabs>
        <w:spacing w:before="120"/>
        <w:rPr>
          <w:color w:val="000000" w:themeColor="text1"/>
        </w:rPr>
      </w:pPr>
      <w:r w:rsidRPr="003665FE">
        <w:rPr>
          <w:color w:val="000000" w:themeColor="text1"/>
        </w:rPr>
        <w:tab/>
        <w:t xml:space="preserve">   5.      Individuals Consulted on Statistical Aspects and Individuals Collecting and/or      </w:t>
      </w:r>
    </w:p>
    <w:p w:rsidR="00EE520B" w:rsidRPr="003665FE" w:rsidRDefault="00943507" w:rsidP="00EE520B">
      <w:pPr>
        <w:tabs>
          <w:tab w:val="left" w:pos="720"/>
          <w:tab w:val="left" w:pos="1590"/>
        </w:tabs>
        <w:spacing w:before="120"/>
        <w:rPr>
          <w:color w:val="000000" w:themeColor="text1"/>
        </w:rPr>
      </w:pPr>
      <w:r w:rsidRPr="003665FE">
        <w:rPr>
          <w:color w:val="000000" w:themeColor="text1"/>
        </w:rPr>
        <w:tab/>
        <w:t xml:space="preserve">            Analyzing the Data     </w:t>
      </w:r>
    </w:p>
    <w:p w:rsidR="00653B76" w:rsidRPr="003665FE" w:rsidRDefault="00653B76">
      <w:pPr>
        <w:pStyle w:val="TOC2"/>
        <w:tabs>
          <w:tab w:val="left" w:pos="1454"/>
        </w:tabs>
        <w:rPr>
          <w:noProof/>
          <w:color w:val="000000" w:themeColor="text1"/>
          <w:szCs w:val="24"/>
        </w:rPr>
      </w:pPr>
    </w:p>
    <w:p w:rsidR="00653B76" w:rsidRPr="003665FE" w:rsidRDefault="00653B76" w:rsidP="00653B76">
      <w:pPr>
        <w:pStyle w:val="TOC1"/>
        <w:ind w:left="0" w:firstLine="0"/>
        <w:rPr>
          <w:noProof/>
          <w:color w:val="000000" w:themeColor="text1"/>
          <w:szCs w:val="24"/>
        </w:rPr>
      </w:pPr>
      <w:r w:rsidRPr="003665FE">
        <w:rPr>
          <w:noProof/>
          <w:color w:val="000000" w:themeColor="text1"/>
        </w:rPr>
        <w:t>References</w:t>
      </w:r>
    </w:p>
    <w:p w:rsidR="00653B76" w:rsidRPr="003665FE" w:rsidRDefault="007E2218" w:rsidP="00653B76">
      <w:pPr>
        <w:rPr>
          <w:color w:val="000000" w:themeColor="text1"/>
        </w:rPr>
      </w:pPr>
      <w:r w:rsidRPr="003665FE">
        <w:rPr>
          <w:b/>
          <w:caps/>
          <w:color w:val="000000" w:themeColor="text1"/>
        </w:rPr>
        <w:fldChar w:fldCharType="end"/>
      </w:r>
      <w:bookmarkEnd w:id="1"/>
      <w:bookmarkEnd w:id="2"/>
    </w:p>
    <w:p w:rsidR="00653B76" w:rsidRPr="003665FE" w:rsidRDefault="00653B76" w:rsidP="00653B76">
      <w:pPr>
        <w:pStyle w:val="TOC0"/>
        <w:spacing w:before="240" w:after="240"/>
        <w:jc w:val="left"/>
        <w:rPr>
          <w:color w:val="000000" w:themeColor="text1"/>
        </w:rPr>
      </w:pPr>
      <w:r w:rsidRPr="003665FE">
        <w:rPr>
          <w:color w:val="000000" w:themeColor="text1"/>
        </w:rPr>
        <w:lastRenderedPageBreak/>
        <w:t>Exhibits</w:t>
      </w:r>
      <w:r w:rsidRPr="003665FE">
        <w:rPr>
          <w:color w:val="000000" w:themeColor="text1"/>
        </w:rPr>
        <w:tab/>
      </w:r>
    </w:p>
    <w:p w:rsidR="00653B76" w:rsidRPr="003665FE" w:rsidRDefault="007E2218" w:rsidP="00653B76">
      <w:pPr>
        <w:pStyle w:val="TOC5"/>
        <w:rPr>
          <w:color w:val="000000" w:themeColor="text1"/>
        </w:rPr>
      </w:pPr>
      <w:r w:rsidRPr="003665FE">
        <w:rPr>
          <w:noProof w:val="0"/>
          <w:color w:val="000000" w:themeColor="text1"/>
        </w:rPr>
        <w:fldChar w:fldCharType="begin"/>
      </w:r>
      <w:r w:rsidR="00653B76" w:rsidRPr="003665FE">
        <w:rPr>
          <w:noProof w:val="0"/>
          <w:color w:val="000000" w:themeColor="text1"/>
        </w:rPr>
        <w:instrText xml:space="preserve"> TOC \t "Exhibit Title,5" </w:instrText>
      </w:r>
      <w:r w:rsidRPr="003665FE">
        <w:rPr>
          <w:noProof w:val="0"/>
          <w:color w:val="000000" w:themeColor="text1"/>
        </w:rPr>
        <w:fldChar w:fldCharType="separate"/>
      </w:r>
      <w:r w:rsidR="00653B76" w:rsidRPr="003665FE">
        <w:rPr>
          <w:color w:val="000000" w:themeColor="text1"/>
        </w:rPr>
        <w:t>Table A12A. Estimated Annualized Burden Hours</w:t>
      </w:r>
    </w:p>
    <w:p w:rsidR="00653B76" w:rsidRPr="003665FE" w:rsidRDefault="00653B76" w:rsidP="00653B76">
      <w:pPr>
        <w:pStyle w:val="TOC5"/>
        <w:rPr>
          <w:color w:val="000000" w:themeColor="text1"/>
        </w:rPr>
      </w:pPr>
      <w:r w:rsidRPr="003665FE">
        <w:rPr>
          <w:color w:val="000000" w:themeColor="text1"/>
        </w:rPr>
        <w:t>Table A12B  Estimated Annualized Burden Costs</w:t>
      </w:r>
    </w:p>
    <w:p w:rsidR="00653B76" w:rsidRPr="003665FE" w:rsidRDefault="00653B76" w:rsidP="00653B76">
      <w:pPr>
        <w:pStyle w:val="TOC5"/>
        <w:rPr>
          <w:color w:val="000000" w:themeColor="text1"/>
          <w:szCs w:val="24"/>
        </w:rPr>
      </w:pPr>
      <w:r w:rsidRPr="003665FE">
        <w:rPr>
          <w:color w:val="000000" w:themeColor="text1"/>
        </w:rPr>
        <w:t>Table A14. Annualized Cost to Government</w:t>
      </w:r>
    </w:p>
    <w:p w:rsidR="00653B76" w:rsidRPr="003665FE" w:rsidRDefault="00653B76" w:rsidP="00653B76">
      <w:pPr>
        <w:pStyle w:val="TOC5"/>
        <w:rPr>
          <w:color w:val="000000" w:themeColor="text1"/>
        </w:rPr>
      </w:pPr>
      <w:r w:rsidRPr="003665FE">
        <w:rPr>
          <w:color w:val="000000" w:themeColor="text1"/>
        </w:rPr>
        <w:t>Table A16. Project Time Schedule</w:t>
      </w:r>
    </w:p>
    <w:p w:rsidR="00EE520B" w:rsidRPr="003665FE" w:rsidRDefault="00E07D56" w:rsidP="00EE520B">
      <w:pPr>
        <w:rPr>
          <w:color w:val="000000" w:themeColor="text1"/>
        </w:rPr>
      </w:pPr>
      <w:r w:rsidRPr="003665FE">
        <w:rPr>
          <w:color w:val="000000" w:themeColor="text1"/>
        </w:rPr>
        <w:t xml:space="preserve">Table B4. </w:t>
      </w:r>
      <w:r w:rsidR="008A222A" w:rsidRPr="003665FE">
        <w:rPr>
          <w:color w:val="000000" w:themeColor="text1"/>
        </w:rPr>
        <w:t>Table of Measures</w:t>
      </w:r>
    </w:p>
    <w:p w:rsidR="00653B76" w:rsidRPr="003665FE" w:rsidRDefault="00653B76" w:rsidP="00653B76">
      <w:pPr>
        <w:pStyle w:val="TOC5"/>
        <w:ind w:left="0" w:firstLine="0"/>
        <w:rPr>
          <w:color w:val="000000" w:themeColor="text1"/>
          <w:szCs w:val="24"/>
        </w:rPr>
      </w:pPr>
    </w:p>
    <w:p w:rsidR="00653B76" w:rsidRPr="003665FE" w:rsidRDefault="007E2218" w:rsidP="00653B76">
      <w:pPr>
        <w:pStyle w:val="TOC5"/>
        <w:rPr>
          <w:noProof w:val="0"/>
          <w:color w:val="000000" w:themeColor="text1"/>
        </w:rPr>
      </w:pPr>
      <w:r w:rsidRPr="003665FE">
        <w:rPr>
          <w:noProof w:val="0"/>
          <w:color w:val="000000" w:themeColor="text1"/>
        </w:rPr>
        <w:fldChar w:fldCharType="end"/>
      </w:r>
    </w:p>
    <w:p w:rsidR="00653B76" w:rsidRPr="003665FE" w:rsidRDefault="00653B76" w:rsidP="00653B76">
      <w:pPr>
        <w:pStyle w:val="TOC5"/>
        <w:rPr>
          <w:color w:val="000000" w:themeColor="text1"/>
        </w:rPr>
      </w:pPr>
      <w:r w:rsidRPr="003665FE">
        <w:rPr>
          <w:color w:val="000000" w:themeColor="text1"/>
        </w:rPr>
        <w:t xml:space="preserve">Attachments </w:t>
      </w:r>
    </w:p>
    <w:p w:rsidR="00B56017" w:rsidRPr="003665FE" w:rsidRDefault="00B56017" w:rsidP="00B56017">
      <w:pPr>
        <w:rPr>
          <w:b/>
          <w:color w:val="000000" w:themeColor="text1"/>
        </w:rPr>
      </w:pPr>
      <w:r w:rsidRPr="003665FE">
        <w:rPr>
          <w:color w:val="000000" w:themeColor="text1"/>
        </w:rPr>
        <w:tab/>
      </w:r>
      <w:r w:rsidRPr="003665FE">
        <w:rPr>
          <w:b/>
          <w:color w:val="000000" w:themeColor="text1"/>
        </w:rPr>
        <w:t>Attachment Number</w:t>
      </w:r>
      <w:r w:rsidRPr="003665FE">
        <w:rPr>
          <w:b/>
          <w:color w:val="000000" w:themeColor="text1"/>
        </w:rPr>
        <w:tab/>
      </w:r>
      <w:r w:rsidRPr="003665FE">
        <w:rPr>
          <w:b/>
          <w:color w:val="000000" w:themeColor="text1"/>
        </w:rPr>
        <w:tab/>
      </w:r>
      <w:r w:rsidR="002D327A" w:rsidRPr="003665FE">
        <w:rPr>
          <w:b/>
          <w:color w:val="000000" w:themeColor="text1"/>
        </w:rPr>
        <w:t xml:space="preserve">  </w:t>
      </w:r>
      <w:r w:rsidRPr="003665FE">
        <w:rPr>
          <w:b/>
          <w:color w:val="000000" w:themeColor="text1"/>
        </w:rPr>
        <w:t>Document Description</w:t>
      </w:r>
    </w:p>
    <w:p w:rsidR="003F66FB" w:rsidRPr="003665FE" w:rsidRDefault="003F66FB" w:rsidP="003F66FB">
      <w:pPr>
        <w:pStyle w:val="ListParagraph"/>
        <w:numPr>
          <w:ilvl w:val="0"/>
          <w:numId w:val="16"/>
        </w:numPr>
        <w:rPr>
          <w:rFonts w:ascii="Times New Roman" w:eastAsia="SimSun" w:hAnsi="Times New Roman" w:cs="Times New Roman"/>
          <w:color w:val="000000" w:themeColor="text1"/>
          <w:sz w:val="24"/>
          <w:szCs w:val="24"/>
          <w:lang w:eastAsia="zh-CN"/>
        </w:rPr>
      </w:pPr>
      <w:r w:rsidRPr="003665FE">
        <w:rPr>
          <w:rFonts w:ascii="Times New Roman" w:eastAsia="SimSun" w:hAnsi="Times New Roman" w:cs="Times New Roman"/>
          <w:color w:val="000000" w:themeColor="text1"/>
          <w:sz w:val="24"/>
          <w:szCs w:val="24"/>
          <w:lang w:eastAsia="zh-CN"/>
        </w:rPr>
        <w:t xml:space="preserve">              Public Health Service Act</w:t>
      </w:r>
    </w:p>
    <w:p w:rsidR="003F66FB" w:rsidRPr="003665FE" w:rsidRDefault="003F66FB" w:rsidP="003F66FB">
      <w:pPr>
        <w:pStyle w:val="ListParagraph"/>
        <w:numPr>
          <w:ilvl w:val="0"/>
          <w:numId w:val="16"/>
        </w:numPr>
        <w:rPr>
          <w:rFonts w:ascii="Times New Roman" w:hAnsi="Times New Roman" w:cs="Times New Roman"/>
          <w:color w:val="000000" w:themeColor="text1"/>
          <w:sz w:val="24"/>
          <w:szCs w:val="24"/>
        </w:rPr>
      </w:pPr>
      <w:r w:rsidRPr="003665FE">
        <w:rPr>
          <w:rFonts w:ascii="Times New Roman" w:eastAsia="SimSun" w:hAnsi="Times New Roman" w:cs="Times New Roman"/>
          <w:color w:val="000000" w:themeColor="text1"/>
          <w:sz w:val="24"/>
          <w:szCs w:val="24"/>
          <w:lang w:eastAsia="zh-CN"/>
        </w:rPr>
        <w:t xml:space="preserve">              60-day Federal Register Notice</w:t>
      </w:r>
    </w:p>
    <w:p w:rsidR="003F66FB" w:rsidRPr="003665FE" w:rsidRDefault="003F66FB" w:rsidP="003F66FB">
      <w:pPr>
        <w:pStyle w:val="ListParagraph"/>
        <w:numPr>
          <w:ilvl w:val="0"/>
          <w:numId w:val="16"/>
        </w:numPr>
        <w:rPr>
          <w:rFonts w:ascii="Times New Roman" w:hAnsi="Times New Roman" w:cs="Times New Roman"/>
          <w:color w:val="000000" w:themeColor="text1"/>
          <w:sz w:val="24"/>
          <w:szCs w:val="24"/>
        </w:rPr>
      </w:pPr>
      <w:r w:rsidRPr="003665FE">
        <w:rPr>
          <w:rFonts w:ascii="Times New Roman" w:eastAsia="SimSun" w:hAnsi="Times New Roman" w:cs="Times New Roman"/>
          <w:color w:val="000000" w:themeColor="text1"/>
          <w:sz w:val="24"/>
          <w:szCs w:val="24"/>
          <w:lang w:eastAsia="zh-CN"/>
        </w:rPr>
        <w:t xml:space="preserve">              </w:t>
      </w:r>
      <w:r w:rsidR="000E68E4" w:rsidRPr="003665FE">
        <w:rPr>
          <w:rFonts w:ascii="Times New Roman" w:eastAsia="SimSun" w:hAnsi="Times New Roman" w:cs="Times New Roman"/>
          <w:color w:val="000000" w:themeColor="text1"/>
          <w:sz w:val="24"/>
          <w:szCs w:val="24"/>
          <w:lang w:eastAsia="zh-CN"/>
        </w:rPr>
        <w:t>Pre-</w:t>
      </w:r>
      <w:r w:rsidRPr="003665FE">
        <w:rPr>
          <w:rFonts w:ascii="Times New Roman" w:eastAsia="SimSun" w:hAnsi="Times New Roman" w:cs="Times New Roman"/>
          <w:color w:val="000000" w:themeColor="text1"/>
          <w:sz w:val="24"/>
          <w:szCs w:val="24"/>
          <w:lang w:eastAsia="zh-CN"/>
        </w:rPr>
        <w:t xml:space="preserve"> Screening Form</w:t>
      </w:r>
    </w:p>
    <w:p w:rsidR="000E68E4" w:rsidRPr="003665FE" w:rsidRDefault="000E68E4" w:rsidP="003F66FB">
      <w:pPr>
        <w:pStyle w:val="ListParagraph"/>
        <w:numPr>
          <w:ilvl w:val="0"/>
          <w:numId w:val="16"/>
        </w:numPr>
        <w:rPr>
          <w:rFonts w:ascii="Times New Roman" w:hAnsi="Times New Roman" w:cs="Times New Roman"/>
          <w:color w:val="000000" w:themeColor="text1"/>
          <w:sz w:val="24"/>
          <w:szCs w:val="24"/>
        </w:rPr>
      </w:pPr>
      <w:r w:rsidRPr="003665FE">
        <w:rPr>
          <w:rFonts w:ascii="Times New Roman" w:hAnsi="Times New Roman" w:cs="Times New Roman"/>
          <w:color w:val="000000" w:themeColor="text1"/>
          <w:sz w:val="24"/>
          <w:szCs w:val="24"/>
        </w:rPr>
        <w:t xml:space="preserve">              Full Screening Form</w:t>
      </w:r>
    </w:p>
    <w:p w:rsidR="003F66FB" w:rsidRPr="003665FE" w:rsidRDefault="003F66FB" w:rsidP="003F66FB">
      <w:pPr>
        <w:pStyle w:val="ListParagraph"/>
        <w:numPr>
          <w:ilvl w:val="0"/>
          <w:numId w:val="16"/>
        </w:numPr>
        <w:rPr>
          <w:rFonts w:ascii="Times New Roman" w:hAnsi="Times New Roman" w:cs="Times New Roman"/>
          <w:color w:val="000000" w:themeColor="text1"/>
          <w:sz w:val="24"/>
          <w:szCs w:val="24"/>
        </w:rPr>
      </w:pPr>
      <w:r w:rsidRPr="003665FE">
        <w:rPr>
          <w:rFonts w:ascii="Times New Roman" w:eastAsia="SimSun" w:hAnsi="Times New Roman" w:cs="Times New Roman"/>
          <w:color w:val="000000" w:themeColor="text1"/>
          <w:sz w:val="24"/>
          <w:szCs w:val="24"/>
          <w:lang w:eastAsia="zh-CN"/>
        </w:rPr>
        <w:t xml:space="preserve">              </w:t>
      </w:r>
      <w:r w:rsidR="000E68E4" w:rsidRPr="003665FE">
        <w:rPr>
          <w:rFonts w:ascii="Times New Roman" w:eastAsia="SimSun" w:hAnsi="Times New Roman" w:cs="Times New Roman"/>
          <w:color w:val="000000" w:themeColor="text1"/>
          <w:sz w:val="24"/>
          <w:szCs w:val="24"/>
          <w:lang w:eastAsia="zh-CN"/>
        </w:rPr>
        <w:t>Brief Locator Information Form</w:t>
      </w:r>
    </w:p>
    <w:p w:rsidR="00165C9C" w:rsidRPr="003665FE" w:rsidRDefault="00165C9C" w:rsidP="003F66FB">
      <w:pPr>
        <w:pStyle w:val="ListParagraph"/>
        <w:numPr>
          <w:ilvl w:val="0"/>
          <w:numId w:val="16"/>
        </w:numPr>
        <w:rPr>
          <w:rFonts w:ascii="Times New Roman" w:hAnsi="Times New Roman" w:cs="Times New Roman"/>
          <w:color w:val="000000" w:themeColor="text1"/>
          <w:sz w:val="24"/>
          <w:szCs w:val="24"/>
        </w:rPr>
      </w:pPr>
      <w:r w:rsidRPr="003665FE">
        <w:rPr>
          <w:rFonts w:ascii="Times New Roman" w:hAnsi="Times New Roman" w:cs="Times New Roman"/>
          <w:color w:val="000000" w:themeColor="text1"/>
          <w:sz w:val="24"/>
          <w:szCs w:val="24"/>
        </w:rPr>
        <w:t xml:space="preserve">              Baseline Assessment</w:t>
      </w:r>
    </w:p>
    <w:p w:rsidR="003F66FB" w:rsidRPr="003665FE" w:rsidRDefault="003F66FB" w:rsidP="003F66FB">
      <w:pPr>
        <w:pStyle w:val="ListParagraph"/>
        <w:numPr>
          <w:ilvl w:val="0"/>
          <w:numId w:val="16"/>
        </w:numPr>
        <w:spacing w:after="0" w:line="240" w:lineRule="auto"/>
        <w:rPr>
          <w:rFonts w:ascii="Times New Roman" w:hAnsi="Times New Roman" w:cs="Times New Roman"/>
          <w:color w:val="000000" w:themeColor="text1"/>
          <w:sz w:val="24"/>
          <w:szCs w:val="24"/>
        </w:rPr>
      </w:pPr>
      <w:r w:rsidRPr="003665FE">
        <w:rPr>
          <w:rFonts w:ascii="Times New Roman" w:eastAsia="SimSun" w:hAnsi="Times New Roman" w:cs="Times New Roman"/>
          <w:color w:val="000000" w:themeColor="text1"/>
          <w:sz w:val="24"/>
          <w:szCs w:val="24"/>
          <w:lang w:eastAsia="zh-CN"/>
        </w:rPr>
        <w:t xml:space="preserve">              </w:t>
      </w:r>
      <w:r w:rsidR="00165C9C" w:rsidRPr="003665FE">
        <w:rPr>
          <w:rFonts w:ascii="Times New Roman" w:eastAsia="SimSun" w:hAnsi="Times New Roman" w:cs="Times New Roman"/>
          <w:color w:val="000000" w:themeColor="text1"/>
          <w:sz w:val="24"/>
          <w:szCs w:val="24"/>
          <w:lang w:eastAsia="zh-CN"/>
        </w:rPr>
        <w:t>Record Locator Form</w:t>
      </w:r>
    </w:p>
    <w:p w:rsidR="00165C9C" w:rsidRPr="003665FE" w:rsidRDefault="00165C9C" w:rsidP="003F66FB">
      <w:pPr>
        <w:pStyle w:val="ListParagraph"/>
        <w:numPr>
          <w:ilvl w:val="0"/>
          <w:numId w:val="16"/>
        </w:numPr>
        <w:spacing w:after="0" w:line="240" w:lineRule="auto"/>
        <w:rPr>
          <w:rFonts w:ascii="Times New Roman" w:hAnsi="Times New Roman" w:cs="Times New Roman"/>
          <w:color w:val="000000" w:themeColor="text1"/>
          <w:sz w:val="24"/>
          <w:szCs w:val="24"/>
        </w:rPr>
      </w:pPr>
      <w:r w:rsidRPr="003665FE">
        <w:rPr>
          <w:rFonts w:ascii="Times New Roman" w:eastAsia="SimSun" w:hAnsi="Times New Roman" w:cs="Times New Roman"/>
          <w:color w:val="000000" w:themeColor="text1"/>
          <w:sz w:val="24"/>
          <w:szCs w:val="24"/>
          <w:lang w:eastAsia="zh-CN"/>
        </w:rPr>
        <w:t xml:space="preserve">              Participant Evaluation Forms</w:t>
      </w:r>
    </w:p>
    <w:p w:rsidR="00165C9C" w:rsidRPr="003665FE" w:rsidRDefault="00165C9C" w:rsidP="003F66FB">
      <w:pPr>
        <w:pStyle w:val="ListParagraph"/>
        <w:numPr>
          <w:ilvl w:val="0"/>
          <w:numId w:val="16"/>
        </w:numPr>
        <w:spacing w:after="0" w:line="240" w:lineRule="auto"/>
        <w:rPr>
          <w:rFonts w:ascii="Times New Roman" w:hAnsi="Times New Roman" w:cs="Times New Roman"/>
          <w:color w:val="000000" w:themeColor="text1"/>
          <w:sz w:val="24"/>
          <w:szCs w:val="24"/>
        </w:rPr>
      </w:pPr>
      <w:r w:rsidRPr="003665FE">
        <w:rPr>
          <w:rFonts w:ascii="Times New Roman" w:eastAsia="SimSun" w:hAnsi="Times New Roman" w:cs="Times New Roman"/>
          <w:color w:val="000000" w:themeColor="text1"/>
          <w:sz w:val="24"/>
          <w:szCs w:val="24"/>
          <w:lang w:eastAsia="zh-CN"/>
        </w:rPr>
        <w:t xml:space="preserve">              </w:t>
      </w:r>
      <w:r w:rsidR="00FC2832" w:rsidRPr="003665FE">
        <w:rPr>
          <w:rFonts w:ascii="Times New Roman" w:eastAsia="SimSun" w:hAnsi="Times New Roman" w:cs="Times New Roman"/>
          <w:color w:val="000000" w:themeColor="text1"/>
          <w:sz w:val="24"/>
          <w:szCs w:val="24"/>
          <w:lang w:eastAsia="zh-CN"/>
        </w:rPr>
        <w:t xml:space="preserve">3-month </w:t>
      </w:r>
      <w:r w:rsidRPr="003665FE">
        <w:rPr>
          <w:rFonts w:ascii="Times New Roman" w:eastAsia="SimSun" w:hAnsi="Times New Roman" w:cs="Times New Roman"/>
          <w:color w:val="000000" w:themeColor="text1"/>
          <w:sz w:val="24"/>
          <w:szCs w:val="24"/>
          <w:lang w:eastAsia="zh-CN"/>
        </w:rPr>
        <w:t>Follow-up Assessment</w:t>
      </w:r>
    </w:p>
    <w:p w:rsidR="00FC2832" w:rsidRPr="003665FE" w:rsidRDefault="00FC2832" w:rsidP="003F66FB">
      <w:pPr>
        <w:pStyle w:val="ListParagraph"/>
        <w:numPr>
          <w:ilvl w:val="0"/>
          <w:numId w:val="16"/>
        </w:numPr>
        <w:spacing w:after="0" w:line="240" w:lineRule="auto"/>
        <w:rPr>
          <w:rFonts w:ascii="Times New Roman" w:hAnsi="Times New Roman" w:cs="Times New Roman"/>
          <w:color w:val="000000" w:themeColor="text1"/>
          <w:sz w:val="24"/>
          <w:szCs w:val="24"/>
        </w:rPr>
      </w:pPr>
      <w:r w:rsidRPr="003665FE">
        <w:rPr>
          <w:rFonts w:ascii="Times New Roman" w:eastAsia="SimSun" w:hAnsi="Times New Roman" w:cs="Times New Roman"/>
          <w:color w:val="000000" w:themeColor="text1"/>
          <w:sz w:val="24"/>
          <w:szCs w:val="24"/>
          <w:lang w:eastAsia="zh-CN"/>
        </w:rPr>
        <w:t xml:space="preserve">              6-month Follow-up Assessment</w:t>
      </w:r>
    </w:p>
    <w:p w:rsidR="00CC7823" w:rsidRPr="003665FE" w:rsidRDefault="00CC7823" w:rsidP="00CC7823">
      <w:pPr>
        <w:pStyle w:val="ListParagraph"/>
        <w:numPr>
          <w:ilvl w:val="0"/>
          <w:numId w:val="16"/>
        </w:numPr>
        <w:spacing w:after="0" w:line="240" w:lineRule="auto"/>
        <w:rPr>
          <w:rFonts w:ascii="Times New Roman" w:hAnsi="Times New Roman" w:cs="Times New Roman"/>
          <w:color w:val="000000" w:themeColor="text1"/>
          <w:sz w:val="24"/>
          <w:szCs w:val="24"/>
        </w:rPr>
      </w:pPr>
      <w:r w:rsidRPr="003665FE">
        <w:rPr>
          <w:rFonts w:ascii="Times New Roman" w:eastAsia="SimSun" w:hAnsi="Times New Roman" w:cs="Times New Roman"/>
          <w:color w:val="000000" w:themeColor="text1"/>
          <w:sz w:val="24"/>
          <w:szCs w:val="24"/>
          <w:lang w:eastAsia="zh-CN"/>
        </w:rPr>
        <w:t xml:space="preserve">              Exit Survey</w:t>
      </w:r>
    </w:p>
    <w:p w:rsidR="00CC7823" w:rsidRPr="003665FE" w:rsidRDefault="00CC7823" w:rsidP="00CC7823">
      <w:pPr>
        <w:pStyle w:val="ListParagraph"/>
        <w:numPr>
          <w:ilvl w:val="0"/>
          <w:numId w:val="16"/>
        </w:numPr>
        <w:spacing w:after="0" w:line="240" w:lineRule="auto"/>
        <w:rPr>
          <w:rFonts w:ascii="Times New Roman" w:hAnsi="Times New Roman" w:cs="Times New Roman"/>
          <w:color w:val="000000" w:themeColor="text1"/>
          <w:sz w:val="24"/>
          <w:szCs w:val="24"/>
        </w:rPr>
      </w:pPr>
      <w:r w:rsidRPr="003665FE">
        <w:rPr>
          <w:rFonts w:ascii="Times New Roman" w:eastAsia="SimSun" w:hAnsi="Times New Roman" w:cs="Times New Roman"/>
          <w:color w:val="000000" w:themeColor="text1"/>
          <w:sz w:val="24"/>
          <w:szCs w:val="24"/>
          <w:lang w:eastAsia="zh-CN"/>
        </w:rPr>
        <w:t xml:space="preserve">              Exit Interview</w:t>
      </w:r>
    </w:p>
    <w:p w:rsidR="006812FE" w:rsidRPr="003665FE" w:rsidRDefault="009D5573" w:rsidP="006842BC">
      <w:pPr>
        <w:ind w:left="1440"/>
        <w:rPr>
          <w:color w:val="000000" w:themeColor="text1"/>
          <w:szCs w:val="24"/>
        </w:rPr>
      </w:pPr>
      <w:r w:rsidRPr="003665FE">
        <w:rPr>
          <w:color w:val="000000" w:themeColor="text1"/>
          <w:szCs w:val="24"/>
        </w:rPr>
        <w:t>13</w:t>
      </w:r>
      <w:r w:rsidR="006812FE" w:rsidRPr="003665FE">
        <w:rPr>
          <w:color w:val="000000" w:themeColor="text1"/>
          <w:szCs w:val="24"/>
        </w:rPr>
        <w:tab/>
      </w:r>
      <w:r w:rsidR="006812FE" w:rsidRPr="003665FE">
        <w:rPr>
          <w:color w:val="000000" w:themeColor="text1"/>
          <w:szCs w:val="24"/>
        </w:rPr>
        <w:tab/>
      </w:r>
      <w:r w:rsidR="006812FE" w:rsidRPr="003665FE">
        <w:rPr>
          <w:color w:val="000000" w:themeColor="text1"/>
          <w:szCs w:val="24"/>
        </w:rPr>
        <w:tab/>
        <w:t xml:space="preserve">  Informed Consent for RCT</w:t>
      </w:r>
    </w:p>
    <w:p w:rsidR="00B56017" w:rsidRPr="003665FE" w:rsidRDefault="009D5573" w:rsidP="006812FE">
      <w:pPr>
        <w:ind w:left="1440"/>
        <w:rPr>
          <w:color w:val="000000" w:themeColor="text1"/>
          <w:szCs w:val="24"/>
        </w:rPr>
      </w:pPr>
      <w:r w:rsidRPr="003665FE">
        <w:rPr>
          <w:color w:val="000000" w:themeColor="text1"/>
          <w:szCs w:val="24"/>
        </w:rPr>
        <w:t>14</w:t>
      </w:r>
      <w:r w:rsidR="006812FE" w:rsidRPr="003665FE">
        <w:rPr>
          <w:color w:val="000000" w:themeColor="text1"/>
          <w:szCs w:val="24"/>
        </w:rPr>
        <w:tab/>
      </w:r>
      <w:r w:rsidR="006812FE" w:rsidRPr="003665FE">
        <w:rPr>
          <w:color w:val="000000" w:themeColor="text1"/>
          <w:szCs w:val="24"/>
        </w:rPr>
        <w:tab/>
      </w:r>
      <w:r w:rsidR="006812FE" w:rsidRPr="003665FE">
        <w:rPr>
          <w:color w:val="000000" w:themeColor="text1"/>
          <w:szCs w:val="24"/>
        </w:rPr>
        <w:tab/>
        <w:t xml:space="preserve">  Informed Consent for Exit Interview</w:t>
      </w:r>
    </w:p>
    <w:p w:rsidR="009D5573" w:rsidRPr="003665FE" w:rsidRDefault="009D5573" w:rsidP="009D5573">
      <w:pPr>
        <w:ind w:left="1440"/>
        <w:rPr>
          <w:color w:val="000000" w:themeColor="text1"/>
          <w:szCs w:val="24"/>
        </w:rPr>
      </w:pPr>
      <w:r w:rsidRPr="003665FE">
        <w:rPr>
          <w:color w:val="000000" w:themeColor="text1"/>
          <w:szCs w:val="24"/>
        </w:rPr>
        <w:t>15</w:t>
      </w:r>
      <w:r w:rsidRPr="003665FE">
        <w:rPr>
          <w:color w:val="000000" w:themeColor="text1"/>
          <w:szCs w:val="24"/>
        </w:rPr>
        <w:tab/>
      </w:r>
      <w:r w:rsidRPr="003665FE">
        <w:rPr>
          <w:color w:val="000000" w:themeColor="text1"/>
          <w:szCs w:val="24"/>
        </w:rPr>
        <w:tab/>
      </w:r>
      <w:r w:rsidRPr="003665FE">
        <w:rPr>
          <w:color w:val="000000" w:themeColor="text1"/>
          <w:szCs w:val="24"/>
        </w:rPr>
        <w:tab/>
        <w:t xml:space="preserve">  Local IRB Approval</w:t>
      </w:r>
    </w:p>
    <w:p w:rsidR="000F5882" w:rsidRPr="003665FE" w:rsidRDefault="000F5882" w:rsidP="009D5573">
      <w:pPr>
        <w:ind w:left="1440"/>
        <w:rPr>
          <w:color w:val="000000" w:themeColor="text1"/>
          <w:szCs w:val="24"/>
        </w:rPr>
      </w:pPr>
      <w:r w:rsidRPr="003665FE">
        <w:rPr>
          <w:color w:val="000000" w:themeColor="text1"/>
          <w:szCs w:val="24"/>
        </w:rPr>
        <w:t>16</w:t>
      </w:r>
      <w:r w:rsidRPr="003665FE">
        <w:rPr>
          <w:color w:val="000000" w:themeColor="text1"/>
          <w:szCs w:val="24"/>
        </w:rPr>
        <w:tab/>
      </w:r>
      <w:r w:rsidRPr="003665FE">
        <w:rPr>
          <w:color w:val="000000" w:themeColor="text1"/>
          <w:szCs w:val="24"/>
        </w:rPr>
        <w:tab/>
      </w:r>
      <w:r w:rsidRPr="003665FE">
        <w:rPr>
          <w:color w:val="000000" w:themeColor="text1"/>
          <w:szCs w:val="24"/>
        </w:rPr>
        <w:tab/>
        <w:t xml:space="preserve">  CDC Project Determination</w:t>
      </w:r>
    </w:p>
    <w:p w:rsidR="00383A6B" w:rsidRPr="003665FE" w:rsidRDefault="00383A6B" w:rsidP="009D5573">
      <w:pPr>
        <w:ind w:left="1440"/>
        <w:rPr>
          <w:color w:val="000000" w:themeColor="text1"/>
          <w:szCs w:val="24"/>
        </w:rPr>
      </w:pPr>
      <w:r w:rsidRPr="003665FE">
        <w:rPr>
          <w:color w:val="000000" w:themeColor="text1"/>
          <w:szCs w:val="24"/>
        </w:rPr>
        <w:t>1</w:t>
      </w:r>
      <w:r w:rsidR="000F5882" w:rsidRPr="003665FE">
        <w:rPr>
          <w:color w:val="000000" w:themeColor="text1"/>
          <w:szCs w:val="24"/>
        </w:rPr>
        <w:t>7</w:t>
      </w:r>
      <w:r w:rsidRPr="003665FE">
        <w:rPr>
          <w:color w:val="000000" w:themeColor="text1"/>
          <w:szCs w:val="24"/>
        </w:rPr>
        <w:tab/>
      </w:r>
      <w:r w:rsidRPr="003665FE">
        <w:rPr>
          <w:color w:val="000000" w:themeColor="text1"/>
          <w:szCs w:val="24"/>
        </w:rPr>
        <w:tab/>
      </w:r>
      <w:r w:rsidRPr="003665FE">
        <w:rPr>
          <w:color w:val="000000" w:themeColor="text1"/>
          <w:szCs w:val="24"/>
        </w:rPr>
        <w:tab/>
        <w:t xml:space="preserve">  Recruitment Flyer</w:t>
      </w:r>
    </w:p>
    <w:p w:rsidR="009D5573" w:rsidRDefault="000E6371" w:rsidP="006812FE">
      <w:pPr>
        <w:ind w:left="1440"/>
        <w:rPr>
          <w:color w:val="000000" w:themeColor="text1"/>
          <w:szCs w:val="24"/>
        </w:rPr>
      </w:pPr>
      <w:r w:rsidRPr="003665FE">
        <w:rPr>
          <w:color w:val="000000" w:themeColor="text1"/>
          <w:szCs w:val="24"/>
        </w:rPr>
        <w:t>18</w:t>
      </w:r>
      <w:r w:rsidRPr="003665FE">
        <w:rPr>
          <w:color w:val="000000" w:themeColor="text1"/>
          <w:szCs w:val="24"/>
        </w:rPr>
        <w:tab/>
      </w:r>
      <w:r w:rsidRPr="003665FE">
        <w:rPr>
          <w:color w:val="000000" w:themeColor="text1"/>
          <w:szCs w:val="24"/>
        </w:rPr>
        <w:tab/>
      </w:r>
      <w:r w:rsidRPr="003665FE">
        <w:rPr>
          <w:color w:val="000000" w:themeColor="text1"/>
          <w:szCs w:val="24"/>
        </w:rPr>
        <w:tab/>
        <w:t xml:space="preserve">  Certificate of Confidentiality</w:t>
      </w:r>
    </w:p>
    <w:p w:rsidR="00492447" w:rsidRPr="003665FE" w:rsidRDefault="00492447" w:rsidP="006812FE">
      <w:pPr>
        <w:ind w:left="1440"/>
        <w:rPr>
          <w:color w:val="000000" w:themeColor="text1"/>
          <w:szCs w:val="24"/>
        </w:rPr>
      </w:pPr>
      <w:r>
        <w:rPr>
          <w:color w:val="000000" w:themeColor="text1"/>
          <w:szCs w:val="24"/>
        </w:rPr>
        <w:t>19</w:t>
      </w:r>
      <w:r>
        <w:rPr>
          <w:color w:val="000000" w:themeColor="text1"/>
          <w:szCs w:val="24"/>
        </w:rPr>
        <w:tab/>
      </w:r>
      <w:r>
        <w:rPr>
          <w:color w:val="000000" w:themeColor="text1"/>
          <w:szCs w:val="24"/>
        </w:rPr>
        <w:tab/>
      </w:r>
      <w:r>
        <w:rPr>
          <w:color w:val="000000" w:themeColor="text1"/>
          <w:szCs w:val="24"/>
        </w:rPr>
        <w:tab/>
        <w:t xml:space="preserve">  Example health messages</w:t>
      </w:r>
    </w:p>
    <w:tbl>
      <w:tblPr>
        <w:tblW w:w="8835" w:type="dxa"/>
        <w:tblInd w:w="93" w:type="dxa"/>
        <w:tblLook w:val="0000" w:firstRow="0" w:lastRow="0" w:firstColumn="0" w:lastColumn="0" w:noHBand="0" w:noVBand="0"/>
      </w:tblPr>
      <w:tblGrid>
        <w:gridCol w:w="2175"/>
        <w:gridCol w:w="360"/>
        <w:gridCol w:w="6300"/>
      </w:tblGrid>
      <w:tr w:rsidR="00881EDE" w:rsidRPr="003665FE" w:rsidTr="00A94DDC">
        <w:trPr>
          <w:trHeight w:val="255"/>
        </w:trPr>
        <w:tc>
          <w:tcPr>
            <w:tcW w:w="2175" w:type="dxa"/>
            <w:shd w:val="clear" w:color="auto" w:fill="auto"/>
            <w:noWrap/>
            <w:vAlign w:val="bottom"/>
          </w:tcPr>
          <w:p w:rsidR="00C23B07" w:rsidRPr="003665FE" w:rsidRDefault="00C23B07" w:rsidP="00A15B47">
            <w:pPr>
              <w:jc w:val="center"/>
              <w:rPr>
                <w:rFonts w:eastAsia="SimSun"/>
                <w:b/>
                <w:bCs/>
                <w:color w:val="000000" w:themeColor="text1"/>
                <w:lang w:eastAsia="zh-CN"/>
              </w:rPr>
            </w:pPr>
          </w:p>
        </w:tc>
        <w:tc>
          <w:tcPr>
            <w:tcW w:w="360" w:type="dxa"/>
            <w:shd w:val="clear" w:color="auto" w:fill="auto"/>
            <w:noWrap/>
            <w:vAlign w:val="bottom"/>
          </w:tcPr>
          <w:p w:rsidR="00C23B07" w:rsidRPr="003665FE" w:rsidRDefault="00C23B07" w:rsidP="00A15B47">
            <w:pPr>
              <w:rPr>
                <w:rFonts w:eastAsia="SimSun"/>
                <w:color w:val="000000" w:themeColor="text1"/>
                <w:lang w:eastAsia="zh-CN"/>
              </w:rPr>
            </w:pPr>
          </w:p>
        </w:tc>
        <w:tc>
          <w:tcPr>
            <w:tcW w:w="6300" w:type="dxa"/>
            <w:shd w:val="clear" w:color="auto" w:fill="auto"/>
            <w:noWrap/>
            <w:vAlign w:val="bottom"/>
          </w:tcPr>
          <w:p w:rsidR="00C23B07" w:rsidRPr="003665FE" w:rsidRDefault="00C23B07" w:rsidP="00A15B47">
            <w:pPr>
              <w:rPr>
                <w:rFonts w:eastAsia="SimSun"/>
                <w:b/>
                <w:bCs/>
                <w:color w:val="000000" w:themeColor="text1"/>
                <w:lang w:eastAsia="zh-CN"/>
              </w:rPr>
            </w:pPr>
          </w:p>
        </w:tc>
      </w:tr>
      <w:tr w:rsidR="00881EDE" w:rsidRPr="003665FE" w:rsidTr="00A94DDC">
        <w:trPr>
          <w:trHeight w:val="255"/>
        </w:trPr>
        <w:tc>
          <w:tcPr>
            <w:tcW w:w="2175" w:type="dxa"/>
            <w:shd w:val="clear" w:color="auto" w:fill="auto"/>
            <w:noWrap/>
            <w:vAlign w:val="bottom"/>
          </w:tcPr>
          <w:p w:rsidR="00C23B07" w:rsidRPr="003665FE" w:rsidRDefault="00C23B07" w:rsidP="00B56017">
            <w:pPr>
              <w:tabs>
                <w:tab w:val="left" w:pos="837"/>
              </w:tabs>
              <w:jc w:val="center"/>
              <w:rPr>
                <w:rFonts w:eastAsia="SimSun"/>
                <w:color w:val="000000" w:themeColor="text1"/>
                <w:lang w:eastAsia="zh-CN"/>
              </w:rPr>
            </w:pPr>
          </w:p>
        </w:tc>
        <w:tc>
          <w:tcPr>
            <w:tcW w:w="360" w:type="dxa"/>
            <w:shd w:val="clear" w:color="auto" w:fill="auto"/>
            <w:noWrap/>
            <w:vAlign w:val="bottom"/>
          </w:tcPr>
          <w:p w:rsidR="00C23B07" w:rsidRPr="003665FE" w:rsidRDefault="00C23B07" w:rsidP="00B56017">
            <w:pPr>
              <w:tabs>
                <w:tab w:val="left" w:pos="837"/>
              </w:tabs>
              <w:rPr>
                <w:rFonts w:eastAsia="SimSun"/>
                <w:color w:val="000000" w:themeColor="text1"/>
                <w:lang w:eastAsia="zh-CN"/>
              </w:rPr>
            </w:pPr>
          </w:p>
        </w:tc>
        <w:tc>
          <w:tcPr>
            <w:tcW w:w="6300" w:type="dxa"/>
            <w:shd w:val="clear" w:color="auto" w:fill="auto"/>
            <w:noWrap/>
            <w:vAlign w:val="bottom"/>
          </w:tcPr>
          <w:p w:rsidR="00C23B07" w:rsidRPr="003665FE" w:rsidRDefault="00C23B07" w:rsidP="00B56017">
            <w:pPr>
              <w:tabs>
                <w:tab w:val="left" w:pos="837"/>
              </w:tabs>
              <w:rPr>
                <w:rFonts w:eastAsia="SimSun"/>
                <w:color w:val="000000" w:themeColor="text1"/>
                <w:lang w:eastAsia="zh-CN"/>
              </w:rPr>
            </w:pPr>
          </w:p>
        </w:tc>
      </w:tr>
      <w:tr w:rsidR="00881EDE" w:rsidRPr="003665FE" w:rsidTr="00A94DDC">
        <w:trPr>
          <w:trHeight w:val="255"/>
        </w:trPr>
        <w:tc>
          <w:tcPr>
            <w:tcW w:w="2175" w:type="dxa"/>
            <w:shd w:val="clear" w:color="auto" w:fill="auto"/>
            <w:noWrap/>
            <w:vAlign w:val="bottom"/>
          </w:tcPr>
          <w:p w:rsidR="00C23B07" w:rsidRPr="003665FE" w:rsidRDefault="00C23B07" w:rsidP="00B56017">
            <w:pPr>
              <w:tabs>
                <w:tab w:val="left" w:pos="837"/>
              </w:tabs>
              <w:jc w:val="center"/>
              <w:rPr>
                <w:rFonts w:eastAsia="SimSun"/>
                <w:color w:val="000000" w:themeColor="text1"/>
                <w:lang w:eastAsia="zh-CN"/>
              </w:rPr>
            </w:pPr>
          </w:p>
        </w:tc>
        <w:tc>
          <w:tcPr>
            <w:tcW w:w="360" w:type="dxa"/>
            <w:shd w:val="clear" w:color="auto" w:fill="auto"/>
            <w:noWrap/>
            <w:vAlign w:val="bottom"/>
          </w:tcPr>
          <w:p w:rsidR="00C23B07" w:rsidRPr="003665FE" w:rsidRDefault="00C23B07" w:rsidP="00B56017">
            <w:pPr>
              <w:tabs>
                <w:tab w:val="left" w:pos="837"/>
              </w:tabs>
              <w:rPr>
                <w:rFonts w:eastAsia="SimSun"/>
                <w:color w:val="000000" w:themeColor="text1"/>
                <w:lang w:eastAsia="zh-CN"/>
              </w:rPr>
            </w:pPr>
          </w:p>
        </w:tc>
        <w:tc>
          <w:tcPr>
            <w:tcW w:w="6300" w:type="dxa"/>
            <w:shd w:val="clear" w:color="auto" w:fill="auto"/>
            <w:noWrap/>
            <w:vAlign w:val="bottom"/>
          </w:tcPr>
          <w:p w:rsidR="00C23B07" w:rsidRPr="003665FE" w:rsidRDefault="00C23B07" w:rsidP="00B56017">
            <w:pPr>
              <w:tabs>
                <w:tab w:val="left" w:pos="837"/>
              </w:tabs>
              <w:rPr>
                <w:rFonts w:eastAsia="SimSun"/>
                <w:color w:val="000000" w:themeColor="text1"/>
                <w:lang w:eastAsia="zh-CN"/>
              </w:rPr>
            </w:pPr>
          </w:p>
        </w:tc>
      </w:tr>
      <w:tr w:rsidR="00881EDE" w:rsidRPr="003665FE" w:rsidTr="00A94DDC">
        <w:trPr>
          <w:trHeight w:val="255"/>
        </w:trPr>
        <w:tc>
          <w:tcPr>
            <w:tcW w:w="2175" w:type="dxa"/>
            <w:shd w:val="clear" w:color="auto" w:fill="auto"/>
            <w:noWrap/>
            <w:vAlign w:val="bottom"/>
          </w:tcPr>
          <w:p w:rsidR="007D6049" w:rsidRPr="003665FE" w:rsidRDefault="007D6049" w:rsidP="00B56017">
            <w:pPr>
              <w:tabs>
                <w:tab w:val="left" w:pos="837"/>
              </w:tabs>
              <w:jc w:val="center"/>
              <w:rPr>
                <w:rFonts w:eastAsia="SimSun"/>
                <w:color w:val="000000" w:themeColor="text1"/>
                <w:lang w:eastAsia="zh-CN"/>
              </w:rPr>
            </w:pPr>
          </w:p>
        </w:tc>
        <w:tc>
          <w:tcPr>
            <w:tcW w:w="360" w:type="dxa"/>
            <w:shd w:val="clear" w:color="auto" w:fill="auto"/>
            <w:noWrap/>
            <w:vAlign w:val="bottom"/>
          </w:tcPr>
          <w:p w:rsidR="007D6049" w:rsidRPr="003665FE" w:rsidRDefault="007D6049" w:rsidP="00B56017">
            <w:pPr>
              <w:tabs>
                <w:tab w:val="left" w:pos="837"/>
              </w:tabs>
              <w:rPr>
                <w:rFonts w:eastAsia="SimSun"/>
                <w:color w:val="000000" w:themeColor="text1"/>
                <w:lang w:eastAsia="zh-CN"/>
              </w:rPr>
            </w:pPr>
          </w:p>
        </w:tc>
        <w:tc>
          <w:tcPr>
            <w:tcW w:w="6300" w:type="dxa"/>
            <w:shd w:val="clear" w:color="auto" w:fill="auto"/>
            <w:noWrap/>
            <w:vAlign w:val="bottom"/>
          </w:tcPr>
          <w:p w:rsidR="007D6049" w:rsidRPr="003665FE" w:rsidRDefault="007D6049" w:rsidP="00B56017">
            <w:pPr>
              <w:tabs>
                <w:tab w:val="left" w:pos="837"/>
              </w:tabs>
              <w:rPr>
                <w:rFonts w:eastAsia="SimSun"/>
                <w:color w:val="000000" w:themeColor="text1"/>
                <w:lang w:eastAsia="zh-CN"/>
              </w:rPr>
            </w:pPr>
          </w:p>
        </w:tc>
      </w:tr>
      <w:tr w:rsidR="00881EDE" w:rsidRPr="003665FE" w:rsidTr="00A94DDC">
        <w:trPr>
          <w:trHeight w:val="255"/>
        </w:trPr>
        <w:tc>
          <w:tcPr>
            <w:tcW w:w="2175" w:type="dxa"/>
            <w:shd w:val="clear" w:color="auto" w:fill="auto"/>
            <w:noWrap/>
          </w:tcPr>
          <w:p w:rsidR="00C23B07" w:rsidRPr="003665FE" w:rsidRDefault="00C23B07" w:rsidP="00B56017">
            <w:pPr>
              <w:tabs>
                <w:tab w:val="left" w:pos="837"/>
              </w:tabs>
              <w:jc w:val="center"/>
              <w:rPr>
                <w:rFonts w:eastAsia="SimSun"/>
                <w:color w:val="000000" w:themeColor="text1"/>
                <w:lang w:eastAsia="zh-CN"/>
              </w:rPr>
            </w:pPr>
          </w:p>
        </w:tc>
        <w:tc>
          <w:tcPr>
            <w:tcW w:w="360" w:type="dxa"/>
            <w:shd w:val="clear" w:color="auto" w:fill="auto"/>
            <w:noWrap/>
            <w:vAlign w:val="bottom"/>
          </w:tcPr>
          <w:p w:rsidR="00C23B07" w:rsidRPr="003665FE" w:rsidRDefault="00C23B07" w:rsidP="00B56017">
            <w:pPr>
              <w:tabs>
                <w:tab w:val="left" w:pos="837"/>
              </w:tabs>
              <w:rPr>
                <w:rFonts w:eastAsia="SimSun"/>
                <w:color w:val="000000" w:themeColor="text1"/>
                <w:lang w:eastAsia="zh-CN"/>
              </w:rPr>
            </w:pPr>
          </w:p>
        </w:tc>
        <w:tc>
          <w:tcPr>
            <w:tcW w:w="6300" w:type="dxa"/>
            <w:shd w:val="clear" w:color="auto" w:fill="auto"/>
            <w:noWrap/>
            <w:vAlign w:val="bottom"/>
          </w:tcPr>
          <w:p w:rsidR="005D5531" w:rsidRPr="003665FE" w:rsidRDefault="005D5531" w:rsidP="00B56017">
            <w:pPr>
              <w:tabs>
                <w:tab w:val="left" w:pos="837"/>
              </w:tabs>
              <w:rPr>
                <w:color w:val="000000" w:themeColor="text1"/>
              </w:rPr>
            </w:pPr>
          </w:p>
        </w:tc>
      </w:tr>
      <w:tr w:rsidR="00881EDE" w:rsidRPr="003665FE" w:rsidTr="00A94DDC">
        <w:trPr>
          <w:trHeight w:val="255"/>
        </w:trPr>
        <w:tc>
          <w:tcPr>
            <w:tcW w:w="2175" w:type="dxa"/>
            <w:shd w:val="clear" w:color="auto" w:fill="auto"/>
            <w:noWrap/>
            <w:vAlign w:val="bottom"/>
          </w:tcPr>
          <w:p w:rsidR="00C23B07" w:rsidRPr="003665FE" w:rsidRDefault="00C23B07" w:rsidP="00B56017">
            <w:pPr>
              <w:tabs>
                <w:tab w:val="left" w:pos="837"/>
              </w:tabs>
              <w:jc w:val="center"/>
              <w:rPr>
                <w:rFonts w:eastAsia="SimSun"/>
                <w:color w:val="000000" w:themeColor="text1"/>
                <w:lang w:eastAsia="zh-CN"/>
              </w:rPr>
            </w:pPr>
          </w:p>
        </w:tc>
        <w:tc>
          <w:tcPr>
            <w:tcW w:w="360" w:type="dxa"/>
            <w:shd w:val="clear" w:color="auto" w:fill="auto"/>
            <w:noWrap/>
            <w:vAlign w:val="bottom"/>
          </w:tcPr>
          <w:p w:rsidR="00C23B07" w:rsidRPr="003665FE" w:rsidRDefault="00C23B07" w:rsidP="00B56017">
            <w:pPr>
              <w:tabs>
                <w:tab w:val="left" w:pos="837"/>
              </w:tabs>
              <w:rPr>
                <w:rFonts w:eastAsia="SimSun"/>
                <w:color w:val="000000" w:themeColor="text1"/>
                <w:lang w:eastAsia="zh-CN"/>
              </w:rPr>
            </w:pPr>
          </w:p>
        </w:tc>
        <w:tc>
          <w:tcPr>
            <w:tcW w:w="6300" w:type="dxa"/>
            <w:shd w:val="clear" w:color="auto" w:fill="auto"/>
            <w:noWrap/>
            <w:vAlign w:val="bottom"/>
          </w:tcPr>
          <w:p w:rsidR="00C23B07" w:rsidRPr="003665FE" w:rsidRDefault="00C23B07" w:rsidP="00B56017">
            <w:pPr>
              <w:tabs>
                <w:tab w:val="left" w:pos="837"/>
              </w:tabs>
              <w:rPr>
                <w:rFonts w:eastAsia="SimSun"/>
                <w:color w:val="000000" w:themeColor="text1"/>
                <w:lang w:eastAsia="zh-CN"/>
              </w:rPr>
            </w:pPr>
          </w:p>
        </w:tc>
      </w:tr>
      <w:tr w:rsidR="00881EDE" w:rsidRPr="003665FE" w:rsidTr="00A94DDC">
        <w:trPr>
          <w:trHeight w:val="233"/>
        </w:trPr>
        <w:tc>
          <w:tcPr>
            <w:tcW w:w="2175" w:type="dxa"/>
            <w:shd w:val="clear" w:color="auto" w:fill="auto"/>
            <w:noWrap/>
          </w:tcPr>
          <w:p w:rsidR="004851AA" w:rsidRPr="003665FE" w:rsidRDefault="004851AA" w:rsidP="00B56017">
            <w:pPr>
              <w:tabs>
                <w:tab w:val="left" w:pos="837"/>
              </w:tabs>
              <w:jc w:val="center"/>
              <w:rPr>
                <w:rFonts w:eastAsia="SimSun"/>
                <w:color w:val="000000" w:themeColor="text1"/>
                <w:lang w:eastAsia="zh-CN"/>
              </w:rPr>
            </w:pPr>
          </w:p>
        </w:tc>
        <w:tc>
          <w:tcPr>
            <w:tcW w:w="360" w:type="dxa"/>
            <w:shd w:val="clear" w:color="auto" w:fill="auto"/>
            <w:noWrap/>
          </w:tcPr>
          <w:p w:rsidR="004851AA" w:rsidRPr="003665FE" w:rsidRDefault="004851AA" w:rsidP="00B56017">
            <w:pPr>
              <w:tabs>
                <w:tab w:val="left" w:pos="837"/>
              </w:tabs>
              <w:rPr>
                <w:rFonts w:eastAsia="SimSun"/>
                <w:color w:val="000000" w:themeColor="text1"/>
                <w:lang w:eastAsia="zh-CN"/>
              </w:rPr>
            </w:pPr>
          </w:p>
        </w:tc>
        <w:tc>
          <w:tcPr>
            <w:tcW w:w="6300" w:type="dxa"/>
            <w:shd w:val="clear" w:color="auto" w:fill="auto"/>
            <w:noWrap/>
          </w:tcPr>
          <w:p w:rsidR="004851AA" w:rsidRPr="003665FE" w:rsidRDefault="004851AA" w:rsidP="00B56017">
            <w:pPr>
              <w:tabs>
                <w:tab w:val="left" w:pos="837"/>
              </w:tabs>
              <w:rPr>
                <w:rFonts w:eastAsia="SimSun"/>
                <w:color w:val="000000" w:themeColor="text1"/>
                <w:lang w:eastAsia="zh-CN"/>
              </w:rPr>
            </w:pPr>
          </w:p>
        </w:tc>
      </w:tr>
      <w:tr w:rsidR="00881EDE" w:rsidRPr="003665FE" w:rsidTr="00A94DDC">
        <w:trPr>
          <w:trHeight w:val="255"/>
        </w:trPr>
        <w:tc>
          <w:tcPr>
            <w:tcW w:w="2175" w:type="dxa"/>
            <w:shd w:val="clear" w:color="auto" w:fill="auto"/>
            <w:noWrap/>
            <w:vAlign w:val="bottom"/>
          </w:tcPr>
          <w:p w:rsidR="005D5531" w:rsidRPr="003665FE" w:rsidRDefault="005D5531" w:rsidP="00B56017">
            <w:pPr>
              <w:tabs>
                <w:tab w:val="left" w:pos="837"/>
              </w:tabs>
              <w:jc w:val="center"/>
              <w:rPr>
                <w:rFonts w:eastAsia="SimSun"/>
                <w:color w:val="000000" w:themeColor="text1"/>
                <w:lang w:eastAsia="zh-CN"/>
              </w:rPr>
            </w:pPr>
          </w:p>
        </w:tc>
        <w:tc>
          <w:tcPr>
            <w:tcW w:w="360" w:type="dxa"/>
            <w:shd w:val="clear" w:color="auto" w:fill="auto"/>
            <w:noWrap/>
            <w:vAlign w:val="bottom"/>
          </w:tcPr>
          <w:p w:rsidR="004851AA" w:rsidRPr="003665FE" w:rsidRDefault="004851AA" w:rsidP="00B56017">
            <w:pPr>
              <w:tabs>
                <w:tab w:val="left" w:pos="837"/>
              </w:tabs>
              <w:rPr>
                <w:rFonts w:eastAsia="SimSun"/>
                <w:color w:val="000000" w:themeColor="text1"/>
                <w:lang w:eastAsia="zh-CN"/>
              </w:rPr>
            </w:pPr>
          </w:p>
        </w:tc>
        <w:tc>
          <w:tcPr>
            <w:tcW w:w="6300" w:type="dxa"/>
            <w:shd w:val="clear" w:color="auto" w:fill="auto"/>
            <w:noWrap/>
            <w:vAlign w:val="bottom"/>
          </w:tcPr>
          <w:p w:rsidR="004851AA" w:rsidRPr="003665FE" w:rsidRDefault="004851AA" w:rsidP="00B56017">
            <w:pPr>
              <w:tabs>
                <w:tab w:val="left" w:pos="837"/>
              </w:tabs>
              <w:rPr>
                <w:rFonts w:eastAsia="SimSun"/>
                <w:color w:val="000000" w:themeColor="text1"/>
                <w:lang w:eastAsia="zh-CN"/>
              </w:rPr>
            </w:pPr>
          </w:p>
        </w:tc>
      </w:tr>
      <w:tr w:rsidR="00881EDE" w:rsidRPr="003665FE" w:rsidTr="00A94DDC">
        <w:trPr>
          <w:trHeight w:val="255"/>
        </w:trPr>
        <w:tc>
          <w:tcPr>
            <w:tcW w:w="2175" w:type="dxa"/>
            <w:shd w:val="clear" w:color="auto" w:fill="auto"/>
            <w:noWrap/>
            <w:vAlign w:val="bottom"/>
          </w:tcPr>
          <w:p w:rsidR="00A030CE" w:rsidRPr="003665FE" w:rsidRDefault="00A030CE" w:rsidP="00B56017">
            <w:pPr>
              <w:tabs>
                <w:tab w:val="left" w:pos="837"/>
              </w:tabs>
              <w:jc w:val="center"/>
              <w:rPr>
                <w:rFonts w:eastAsia="SimSun"/>
                <w:color w:val="000000" w:themeColor="text1"/>
                <w:lang w:eastAsia="zh-CN"/>
              </w:rPr>
            </w:pPr>
          </w:p>
        </w:tc>
        <w:tc>
          <w:tcPr>
            <w:tcW w:w="360" w:type="dxa"/>
            <w:shd w:val="clear" w:color="auto" w:fill="auto"/>
            <w:noWrap/>
            <w:vAlign w:val="bottom"/>
          </w:tcPr>
          <w:p w:rsidR="00A030CE" w:rsidRPr="003665FE" w:rsidRDefault="00A030CE" w:rsidP="00B56017">
            <w:pPr>
              <w:tabs>
                <w:tab w:val="left" w:pos="837"/>
              </w:tabs>
              <w:rPr>
                <w:rFonts w:eastAsia="SimSun"/>
                <w:color w:val="000000" w:themeColor="text1"/>
                <w:lang w:eastAsia="zh-CN"/>
              </w:rPr>
            </w:pPr>
          </w:p>
        </w:tc>
        <w:tc>
          <w:tcPr>
            <w:tcW w:w="6300" w:type="dxa"/>
            <w:shd w:val="clear" w:color="auto" w:fill="auto"/>
            <w:noWrap/>
            <w:vAlign w:val="bottom"/>
          </w:tcPr>
          <w:p w:rsidR="005D5531" w:rsidRPr="003665FE" w:rsidRDefault="005D5531" w:rsidP="00B56017">
            <w:pPr>
              <w:tabs>
                <w:tab w:val="left" w:pos="837"/>
              </w:tabs>
              <w:rPr>
                <w:rFonts w:eastAsia="SimSun"/>
                <w:color w:val="000000" w:themeColor="text1"/>
                <w:lang w:eastAsia="zh-CN"/>
              </w:rPr>
            </w:pPr>
          </w:p>
        </w:tc>
      </w:tr>
    </w:tbl>
    <w:p w:rsidR="00653B76" w:rsidRPr="003665FE" w:rsidRDefault="00653B76" w:rsidP="00653B76">
      <w:pPr>
        <w:pStyle w:val="TOC0"/>
        <w:spacing w:before="240" w:after="240"/>
        <w:rPr>
          <w:color w:val="000000" w:themeColor="text1"/>
        </w:rPr>
      </w:pPr>
    </w:p>
    <w:p w:rsidR="00653B76" w:rsidRPr="003665FE" w:rsidRDefault="00653B76">
      <w:pPr>
        <w:jc w:val="center"/>
        <w:rPr>
          <w:b/>
          <w:caps/>
          <w:color w:val="000000" w:themeColor="text1"/>
        </w:rPr>
        <w:sectPr w:rsidR="00653B76" w:rsidRPr="003665FE" w:rsidSect="00653B76">
          <w:footerReference w:type="default" r:id="rId12"/>
          <w:headerReference w:type="first" r:id="rId13"/>
          <w:footerReference w:type="first" r:id="rId14"/>
          <w:pgSz w:w="12240" w:h="15840"/>
          <w:pgMar w:top="1440" w:right="1440" w:bottom="1440" w:left="1440" w:header="720" w:footer="720" w:gutter="0"/>
          <w:pgNumType w:fmt="lowerRoman"/>
          <w:cols w:space="720"/>
        </w:sectPr>
      </w:pPr>
    </w:p>
    <w:p w:rsidR="00653B76" w:rsidRPr="003665FE" w:rsidRDefault="00653B76" w:rsidP="00653B76">
      <w:pPr>
        <w:pStyle w:val="Heading1"/>
        <w:spacing w:line="240" w:lineRule="auto"/>
        <w:rPr>
          <w:color w:val="000000" w:themeColor="text1"/>
        </w:rPr>
      </w:pPr>
      <w:bookmarkStart w:id="3" w:name="_Toc153858304"/>
      <w:bookmarkStart w:id="4" w:name="_Toc155765726"/>
      <w:bookmarkStart w:id="5" w:name="_Toc170288924"/>
      <w:bookmarkStart w:id="6" w:name="_Toc153943483"/>
      <w:r w:rsidRPr="003665FE">
        <w:rPr>
          <w:color w:val="000000" w:themeColor="text1"/>
        </w:rPr>
        <w:lastRenderedPageBreak/>
        <w:t>A.</w:t>
      </w:r>
      <w:r w:rsidRPr="003665FE">
        <w:rPr>
          <w:color w:val="000000" w:themeColor="text1"/>
        </w:rPr>
        <w:tab/>
      </w:r>
      <w:bookmarkEnd w:id="3"/>
      <w:r w:rsidRPr="003665FE">
        <w:rPr>
          <w:color w:val="000000" w:themeColor="text1"/>
        </w:rPr>
        <w:t>Justification</w:t>
      </w:r>
      <w:bookmarkEnd w:id="4"/>
      <w:bookmarkEnd w:id="5"/>
    </w:p>
    <w:p w:rsidR="00653B76" w:rsidRPr="003665FE" w:rsidRDefault="00653B76" w:rsidP="00653B76">
      <w:pPr>
        <w:pStyle w:val="Heading2"/>
        <w:rPr>
          <w:color w:val="000000" w:themeColor="text1"/>
          <w:szCs w:val="24"/>
        </w:rPr>
      </w:pPr>
      <w:bookmarkStart w:id="7" w:name="_Toc140978023"/>
      <w:bookmarkStart w:id="8" w:name="_Toc153858305"/>
      <w:bookmarkStart w:id="9" w:name="_Toc155765727"/>
      <w:bookmarkStart w:id="10" w:name="_Toc170288925"/>
      <w:r w:rsidRPr="003665FE">
        <w:rPr>
          <w:color w:val="000000" w:themeColor="text1"/>
          <w:szCs w:val="24"/>
        </w:rPr>
        <w:t>1.</w:t>
      </w:r>
      <w:r w:rsidRPr="003665FE">
        <w:rPr>
          <w:color w:val="000000" w:themeColor="text1"/>
          <w:szCs w:val="24"/>
        </w:rPr>
        <w:tab/>
        <w:t>Circumstances Making the Collection of Information Necessary</w:t>
      </w:r>
      <w:bookmarkEnd w:id="7"/>
      <w:bookmarkEnd w:id="8"/>
      <w:bookmarkEnd w:id="9"/>
      <w:bookmarkEnd w:id="10"/>
      <w:r w:rsidRPr="003665FE">
        <w:rPr>
          <w:color w:val="000000" w:themeColor="text1"/>
          <w:szCs w:val="24"/>
        </w:rPr>
        <w:t xml:space="preserve"> </w:t>
      </w:r>
    </w:p>
    <w:p w:rsidR="007316A0" w:rsidRPr="003665FE" w:rsidRDefault="007316A0" w:rsidP="0072188C">
      <w:pPr>
        <w:pStyle w:val="bodytextpsg"/>
        <w:spacing w:line="240" w:lineRule="auto"/>
        <w:ind w:firstLine="0"/>
        <w:rPr>
          <w:color w:val="000000" w:themeColor="text1"/>
          <w:szCs w:val="24"/>
          <w:u w:val="single"/>
        </w:rPr>
      </w:pPr>
      <w:r w:rsidRPr="003665FE">
        <w:rPr>
          <w:color w:val="000000" w:themeColor="text1"/>
          <w:szCs w:val="24"/>
          <w:u w:val="single"/>
        </w:rPr>
        <w:t>Background</w:t>
      </w:r>
    </w:p>
    <w:p w:rsidR="007316A0" w:rsidRPr="003665FE" w:rsidRDefault="007316A0" w:rsidP="0072188C">
      <w:pPr>
        <w:pStyle w:val="bodytextpsg"/>
        <w:spacing w:line="240" w:lineRule="auto"/>
        <w:ind w:firstLine="0"/>
        <w:rPr>
          <w:color w:val="000000" w:themeColor="text1"/>
          <w:szCs w:val="24"/>
        </w:rPr>
      </w:pPr>
    </w:p>
    <w:p w:rsidR="009338AE" w:rsidRPr="003665FE" w:rsidRDefault="00653B76" w:rsidP="00EE520B">
      <w:pPr>
        <w:rPr>
          <w:color w:val="000000" w:themeColor="text1"/>
          <w:szCs w:val="24"/>
        </w:rPr>
      </w:pPr>
      <w:r w:rsidRPr="003665FE">
        <w:rPr>
          <w:color w:val="000000" w:themeColor="text1"/>
          <w:szCs w:val="24"/>
        </w:rPr>
        <w:t xml:space="preserve">The Centers for Disease Control and Prevention </w:t>
      </w:r>
      <w:r w:rsidR="00B3075D" w:rsidRPr="003665FE">
        <w:rPr>
          <w:color w:val="000000" w:themeColor="text1"/>
          <w:szCs w:val="24"/>
        </w:rPr>
        <w:t xml:space="preserve">(CDC) </w:t>
      </w:r>
      <w:r w:rsidRPr="003665FE">
        <w:rPr>
          <w:color w:val="000000" w:themeColor="text1"/>
          <w:szCs w:val="24"/>
        </w:rPr>
        <w:t xml:space="preserve">requests approval for a term of 3 years for a new data collection called </w:t>
      </w:r>
      <w:r w:rsidR="00E91678" w:rsidRPr="003665FE">
        <w:rPr>
          <w:color w:val="000000" w:themeColor="text1"/>
          <w:szCs w:val="24"/>
        </w:rPr>
        <w:t>“</w:t>
      </w:r>
      <w:r w:rsidR="00881EDE" w:rsidRPr="003665FE">
        <w:rPr>
          <w:color w:val="000000" w:themeColor="text1"/>
          <w:szCs w:val="24"/>
        </w:rPr>
        <w:t>Critical Thinking and Cultural Affirmation</w:t>
      </w:r>
      <w:r w:rsidR="009338AE" w:rsidRPr="003665FE">
        <w:rPr>
          <w:color w:val="000000" w:themeColor="text1"/>
          <w:szCs w:val="24"/>
        </w:rPr>
        <w:t xml:space="preserve">: </w:t>
      </w:r>
      <w:r w:rsidR="009338AE" w:rsidRPr="003665FE">
        <w:rPr>
          <w:bCs/>
          <w:szCs w:val="24"/>
        </w:rPr>
        <w:t>Evaluation of a Locally Developed HIV Prevention Intervention</w:t>
      </w:r>
      <w:r w:rsidR="0082284C" w:rsidRPr="003665FE">
        <w:rPr>
          <w:color w:val="000000" w:themeColor="text1"/>
          <w:szCs w:val="24"/>
        </w:rPr>
        <w:t>.</w:t>
      </w:r>
      <w:r w:rsidR="009338AE" w:rsidRPr="003665FE">
        <w:rPr>
          <w:color w:val="000000" w:themeColor="text1"/>
          <w:szCs w:val="24"/>
        </w:rPr>
        <w:t xml:space="preserve">”  </w:t>
      </w:r>
      <w:r w:rsidR="002F5C55" w:rsidRPr="003665FE">
        <w:rPr>
          <w:color w:val="000000" w:themeColor="text1"/>
          <w:szCs w:val="24"/>
        </w:rPr>
        <w:t>The</w:t>
      </w:r>
      <w:r w:rsidR="00ED7FC9" w:rsidRPr="003665FE">
        <w:rPr>
          <w:color w:val="000000" w:themeColor="text1"/>
          <w:szCs w:val="24"/>
        </w:rPr>
        <w:t xml:space="preserve"> primary purpose of th</w:t>
      </w:r>
      <w:r w:rsidR="0082284C" w:rsidRPr="003665FE">
        <w:rPr>
          <w:color w:val="000000" w:themeColor="text1"/>
          <w:szCs w:val="24"/>
        </w:rPr>
        <w:t>is</w:t>
      </w:r>
      <w:r w:rsidR="00ED7FC9" w:rsidRPr="003665FE">
        <w:rPr>
          <w:color w:val="000000" w:themeColor="text1"/>
          <w:szCs w:val="24"/>
        </w:rPr>
        <w:t xml:space="preserve"> project is to implement and rigorously evaluate</w:t>
      </w:r>
      <w:r w:rsidR="0082284C" w:rsidRPr="003665FE">
        <w:rPr>
          <w:color w:val="000000" w:themeColor="text1"/>
          <w:szCs w:val="24"/>
        </w:rPr>
        <w:t xml:space="preserve"> the efficacy </w:t>
      </w:r>
      <w:r w:rsidR="004E1BD0" w:rsidRPr="003665FE">
        <w:rPr>
          <w:color w:val="000000" w:themeColor="text1"/>
          <w:szCs w:val="24"/>
        </w:rPr>
        <w:t xml:space="preserve">of </w:t>
      </w:r>
      <w:r w:rsidR="009338AE" w:rsidRPr="003665FE">
        <w:rPr>
          <w:color w:val="000000" w:themeColor="text1"/>
          <w:szCs w:val="24"/>
        </w:rPr>
        <w:t>Critical Thinking and Cultural Affirmation (CTCA)--</w:t>
      </w:r>
      <w:r w:rsidR="00BD084C" w:rsidRPr="003665FE">
        <w:rPr>
          <w:color w:val="000000" w:themeColor="text1"/>
          <w:szCs w:val="24"/>
        </w:rPr>
        <w:t xml:space="preserve"> </w:t>
      </w:r>
      <w:r w:rsidR="009866A1" w:rsidRPr="003665FE">
        <w:rPr>
          <w:color w:val="000000" w:themeColor="text1"/>
          <w:szCs w:val="24"/>
        </w:rPr>
        <w:t>a</w:t>
      </w:r>
      <w:r w:rsidR="0082284C" w:rsidRPr="003665FE">
        <w:rPr>
          <w:color w:val="000000" w:themeColor="text1"/>
          <w:szCs w:val="24"/>
        </w:rPr>
        <w:t xml:space="preserve"> behavioral </w:t>
      </w:r>
      <w:r w:rsidR="00ED7FC9" w:rsidRPr="003665FE">
        <w:rPr>
          <w:color w:val="000000" w:themeColor="text1"/>
          <w:szCs w:val="24"/>
        </w:rPr>
        <w:t xml:space="preserve">HIV prevention </w:t>
      </w:r>
      <w:r w:rsidR="00D11BD1" w:rsidRPr="003665FE">
        <w:rPr>
          <w:color w:val="000000" w:themeColor="text1"/>
          <w:szCs w:val="24"/>
        </w:rPr>
        <w:t>intervention</w:t>
      </w:r>
      <w:r w:rsidR="0082284C" w:rsidRPr="003665FE">
        <w:rPr>
          <w:color w:val="000000" w:themeColor="text1"/>
          <w:szCs w:val="24"/>
        </w:rPr>
        <w:t xml:space="preserve"> for </w:t>
      </w:r>
      <w:r w:rsidR="009338AE" w:rsidRPr="003665FE">
        <w:rPr>
          <w:color w:val="000000" w:themeColor="text1"/>
          <w:szCs w:val="24"/>
        </w:rPr>
        <w:t>African American</w:t>
      </w:r>
      <w:r w:rsidR="0082284C" w:rsidRPr="003665FE">
        <w:rPr>
          <w:color w:val="000000" w:themeColor="text1"/>
          <w:szCs w:val="24"/>
        </w:rPr>
        <w:t xml:space="preserve"> men who have sex with men</w:t>
      </w:r>
      <w:r w:rsidR="00EA2FDD" w:rsidRPr="003665FE">
        <w:rPr>
          <w:color w:val="000000" w:themeColor="text1"/>
          <w:szCs w:val="24"/>
        </w:rPr>
        <w:t xml:space="preserve"> (</w:t>
      </w:r>
      <w:r w:rsidR="009338AE" w:rsidRPr="003665FE">
        <w:rPr>
          <w:color w:val="000000" w:themeColor="text1"/>
          <w:szCs w:val="24"/>
        </w:rPr>
        <w:t xml:space="preserve">AAMSM).  </w:t>
      </w:r>
      <w:r w:rsidR="001F76B6" w:rsidRPr="003665FE">
        <w:rPr>
          <w:color w:val="000000" w:themeColor="text1"/>
          <w:szCs w:val="24"/>
        </w:rPr>
        <w:t xml:space="preserve">Since 1989, </w:t>
      </w:r>
      <w:r w:rsidR="009338AE" w:rsidRPr="003665FE">
        <w:rPr>
          <w:color w:val="000000" w:themeColor="text1"/>
          <w:szCs w:val="24"/>
        </w:rPr>
        <w:t xml:space="preserve">Cleo Manago and the staff of AmASSI, the Los Angeles-based cultural and health services organization he founded, have experimented with a wide range of strategies and models in a search for an </w:t>
      </w:r>
      <w:r w:rsidR="00383A6B" w:rsidRPr="003665FE">
        <w:rPr>
          <w:color w:val="000000" w:themeColor="text1"/>
          <w:szCs w:val="24"/>
        </w:rPr>
        <w:t xml:space="preserve">appropriate </w:t>
      </w:r>
      <w:r w:rsidR="009338AE" w:rsidRPr="003665FE">
        <w:rPr>
          <w:color w:val="000000" w:themeColor="text1"/>
          <w:szCs w:val="24"/>
        </w:rPr>
        <w:t xml:space="preserve">HIV prevention </w:t>
      </w:r>
      <w:r w:rsidR="00383A6B" w:rsidRPr="003665FE">
        <w:rPr>
          <w:color w:val="000000" w:themeColor="text1"/>
          <w:szCs w:val="24"/>
        </w:rPr>
        <w:t xml:space="preserve">intervention </w:t>
      </w:r>
      <w:r w:rsidR="009338AE" w:rsidRPr="003665FE">
        <w:rPr>
          <w:color w:val="000000" w:themeColor="text1"/>
          <w:szCs w:val="24"/>
        </w:rPr>
        <w:t xml:space="preserve">for the diverse AAMSM populations AmASSI serves. The most </w:t>
      </w:r>
      <w:r w:rsidR="00383A6B" w:rsidRPr="003665FE">
        <w:rPr>
          <w:color w:val="000000" w:themeColor="text1"/>
          <w:szCs w:val="24"/>
        </w:rPr>
        <w:t xml:space="preserve">appropriate </w:t>
      </w:r>
      <w:r w:rsidR="009338AE" w:rsidRPr="003665FE">
        <w:rPr>
          <w:color w:val="000000" w:themeColor="text1"/>
          <w:szCs w:val="24"/>
        </w:rPr>
        <w:t>model is one Cleo Manago created with his staff – the Critical Thinking and Cultural Affirmation (CTCA) model</w:t>
      </w:r>
      <w:r w:rsidR="00485A26" w:rsidRPr="003665FE">
        <w:rPr>
          <w:color w:val="000000" w:themeColor="text1"/>
          <w:szCs w:val="24"/>
        </w:rPr>
        <w:t xml:space="preserve">.  </w:t>
      </w:r>
      <w:r w:rsidR="009338AE" w:rsidRPr="003665FE">
        <w:rPr>
          <w:color w:val="000000" w:themeColor="text1"/>
          <w:szCs w:val="24"/>
        </w:rPr>
        <w:t>The grantee, Loyola University</w:t>
      </w:r>
      <w:r w:rsidR="00A9118D" w:rsidRPr="003665FE">
        <w:rPr>
          <w:color w:val="000000" w:themeColor="text1"/>
          <w:szCs w:val="24"/>
        </w:rPr>
        <w:t xml:space="preserve">, Chicago, IL, will conduct the evaluation study in collaboration with Black Men’s Xchange (BMX).  </w:t>
      </w:r>
      <w:r w:rsidR="00485A26" w:rsidRPr="003665FE">
        <w:rPr>
          <w:color w:val="000000" w:themeColor="text1"/>
          <w:szCs w:val="24"/>
        </w:rPr>
        <w:t xml:space="preserve">BMX is an affiliate of </w:t>
      </w:r>
      <w:r w:rsidR="001F4F54" w:rsidRPr="003665FE">
        <w:rPr>
          <w:color w:val="000000" w:themeColor="text1"/>
          <w:szCs w:val="24"/>
        </w:rPr>
        <w:t>AmASSI</w:t>
      </w:r>
      <w:r w:rsidR="00485A26" w:rsidRPr="003665FE">
        <w:rPr>
          <w:color w:val="000000" w:themeColor="text1"/>
          <w:szCs w:val="24"/>
        </w:rPr>
        <w:t xml:space="preserve">, </w:t>
      </w:r>
      <w:r w:rsidR="001F4F54" w:rsidRPr="003665FE">
        <w:rPr>
          <w:color w:val="000000" w:themeColor="text1"/>
          <w:szCs w:val="24"/>
        </w:rPr>
        <w:t>the</w:t>
      </w:r>
      <w:r w:rsidR="00485A26" w:rsidRPr="003665FE">
        <w:rPr>
          <w:color w:val="000000" w:themeColor="text1"/>
          <w:szCs w:val="24"/>
        </w:rPr>
        <w:t xml:space="preserve"> California based community organization, where the CTCA intervention was developed.</w:t>
      </w:r>
      <w:r w:rsidR="001F4F54" w:rsidRPr="003665FE">
        <w:rPr>
          <w:color w:val="000000" w:themeColor="text1"/>
          <w:szCs w:val="24"/>
        </w:rPr>
        <w:t xml:space="preserve">  </w:t>
      </w:r>
    </w:p>
    <w:p w:rsidR="009338AE" w:rsidRPr="003665FE" w:rsidRDefault="009338AE" w:rsidP="00EE520B">
      <w:pPr>
        <w:rPr>
          <w:color w:val="000000" w:themeColor="text1"/>
          <w:szCs w:val="24"/>
        </w:rPr>
      </w:pPr>
    </w:p>
    <w:p w:rsidR="00FA38B0" w:rsidRPr="003665FE" w:rsidRDefault="00A9118D" w:rsidP="00C93350">
      <w:pPr>
        <w:autoSpaceDE w:val="0"/>
        <w:autoSpaceDN w:val="0"/>
        <w:adjustRightInd w:val="0"/>
        <w:rPr>
          <w:szCs w:val="24"/>
        </w:rPr>
      </w:pPr>
      <w:r w:rsidRPr="003665FE">
        <w:rPr>
          <w:szCs w:val="24"/>
        </w:rPr>
        <w:t>Critical Thinking &amp; Cultural Affirmation (CTCA) is an approach to HIV prevention and risk reduction for diverse Black/African-Americans.  The CTCA strategy combines cultural affirmation with critical thinking and empowerment, to increase reasoning skill, problem solving capacity, self-protective behavior change, and well-being.</w:t>
      </w:r>
      <w:r w:rsidR="001F76B6" w:rsidRPr="003665FE">
        <w:rPr>
          <w:szCs w:val="24"/>
        </w:rPr>
        <w:t xml:space="preserve">  The CTCA method facilitates the capacity of Blacks/African Americans to reduce or prevent HIV-risky sexual practices, behavior and impulses by building the capacity of participants to think critically, reason and recognize race and sexuality-based self-concept conflicts, self-defeating myths, un-constructive peer pressures and negative societal influences, value their community, themselves and peer group, and commit themselves to constructive and risk-reducing behavior as a way of life.  </w:t>
      </w:r>
    </w:p>
    <w:p w:rsidR="001F76B6" w:rsidRPr="003665FE" w:rsidRDefault="001F76B6" w:rsidP="001F76B6">
      <w:pPr>
        <w:rPr>
          <w:color w:val="000000" w:themeColor="text1"/>
          <w:szCs w:val="24"/>
        </w:rPr>
      </w:pPr>
    </w:p>
    <w:p w:rsidR="001F76B6" w:rsidRPr="003665FE" w:rsidRDefault="000E68E4" w:rsidP="00EC08DF">
      <w:pPr>
        <w:autoSpaceDE w:val="0"/>
        <w:autoSpaceDN w:val="0"/>
        <w:adjustRightInd w:val="0"/>
        <w:rPr>
          <w:szCs w:val="24"/>
        </w:rPr>
      </w:pPr>
      <w:r w:rsidRPr="003665FE">
        <w:rPr>
          <w:szCs w:val="24"/>
        </w:rPr>
        <w:t>In 2005, the Centers for Disease Control and Prevention (CDC) reported that African-Americans accounted for 80,187 (51%) of persons diagnosed with HIV/AIDS and African-American men with HIV/AIDS represented 44% of all cases among males (Centers for Disease Control and Prevention [CDC], 2005). These statistics have been consistently bleak since the late 1990s, with African Americans bearing the greatest burden of new HIV cases in most regions of the United States (The Centers for Disease Control and Prevention estimates that at the end of 2006, Blacks are disproportionately affected by HIV. They represent only 36% of Chicago’s population yet account for 55% of recently diagnosed HIV infections. Of the 22,650 people living with HIV/ AIDS, 54% are Black, 27% are White, 16% are Hispanic and 3% are of another race. The 2006 HIV infection rate in Blacks is nearly twice the rate of Whites (92 out of every 100,000 Blacks compared to 48 per 100,000 Whites and 31 per 100,000 Hispanics). Among males, Black males accounted for the largest number of diagnosed HIV infections and have the highest HIV infection rate of any race/ ethnicity group (144 per 100,000, compared to 94 per 100,000 for White males and 50 for per 100,000 Hispanic males).</w:t>
      </w:r>
    </w:p>
    <w:p w:rsidR="001F76B6" w:rsidRPr="003665FE" w:rsidRDefault="001F76B6" w:rsidP="00EC08DF">
      <w:pPr>
        <w:autoSpaceDE w:val="0"/>
        <w:autoSpaceDN w:val="0"/>
        <w:adjustRightInd w:val="0"/>
        <w:rPr>
          <w:szCs w:val="24"/>
        </w:rPr>
      </w:pPr>
    </w:p>
    <w:p w:rsidR="001F76B6" w:rsidRPr="003665FE" w:rsidRDefault="001F76B6" w:rsidP="001F76B6">
      <w:pPr>
        <w:autoSpaceDE w:val="0"/>
        <w:autoSpaceDN w:val="0"/>
        <w:adjustRightInd w:val="0"/>
        <w:rPr>
          <w:szCs w:val="24"/>
        </w:rPr>
      </w:pPr>
      <w:r w:rsidRPr="003665FE">
        <w:rPr>
          <w:szCs w:val="24"/>
        </w:rPr>
        <w:t xml:space="preserve">While many HIV prevention and intervention studies include samples of African-American men and AAMSM, beyond demonstrating disparities in seroprevalence between and among racial </w:t>
      </w:r>
      <w:r w:rsidRPr="003665FE">
        <w:rPr>
          <w:szCs w:val="24"/>
        </w:rPr>
        <w:lastRenderedPageBreak/>
        <w:t>groups, few have been specifically designed and evaluated for efficacy among African American men. (Peterson, &amp; Carballo-Diéguez, 2000; Beatty, Wheeler &amp; Gaither, 2004; Mays, Cochran, &amp; Zamudio, 2004; Clarke-Tasker,Wutoh &amp; Mohammed, 2005). Current HIV prevention encompasses a variety of approaches, including Diffusion of Effective Behavioral Interventions (DEBIs), which bring “pre-packaged” science-based, community- and group and individual -level HIV prevention interventions to community-based service providers, and to state and local health departments. There are currently 20 interventions in the CDC’s DEBI portfolio; of these, only 4 either were designed for, or rigorously tested with significant samples of, African-American or African American male populations. In addition, of these 4, only 2 were specifically modified for an AAMSM target population (www.effectiveinterventions.org).</w:t>
      </w:r>
    </w:p>
    <w:p w:rsidR="001F76B6" w:rsidRPr="003665FE" w:rsidRDefault="001F76B6" w:rsidP="001F76B6">
      <w:pPr>
        <w:autoSpaceDE w:val="0"/>
        <w:autoSpaceDN w:val="0"/>
        <w:adjustRightInd w:val="0"/>
        <w:rPr>
          <w:szCs w:val="24"/>
        </w:rPr>
      </w:pPr>
    </w:p>
    <w:p w:rsidR="001F76B6" w:rsidRPr="003665FE" w:rsidRDefault="001F76B6" w:rsidP="001F76B6">
      <w:pPr>
        <w:autoSpaceDE w:val="0"/>
        <w:autoSpaceDN w:val="0"/>
        <w:adjustRightInd w:val="0"/>
        <w:rPr>
          <w:szCs w:val="24"/>
        </w:rPr>
      </w:pPr>
      <w:r w:rsidRPr="003665FE">
        <w:rPr>
          <w:szCs w:val="24"/>
        </w:rPr>
        <w:t>A further limitation among HIV risk interventions for AAMSM (and indeed African Americans in general) is that extraordinarily few attempt to address the inter-face (Payne, 2005) between internal, social, and cultural arrangements as a means of HIV reduction</w:t>
      </w:r>
      <w:r w:rsidR="006812FE" w:rsidRPr="003665FE">
        <w:rPr>
          <w:szCs w:val="24"/>
        </w:rPr>
        <w:t>.</w:t>
      </w:r>
      <w:r w:rsidR="00D25C3D" w:rsidRPr="003665FE">
        <w:rPr>
          <w:szCs w:val="24"/>
        </w:rPr>
        <w:t xml:space="preserve">  </w:t>
      </w:r>
      <w:r w:rsidRPr="003665FE">
        <w:rPr>
          <w:szCs w:val="24"/>
        </w:rPr>
        <w:t>Instead, most address individual-level behavior change or, if addressed to the couple, group or community level, seek to affect changes in norms that will support individual behavior change (e.g., Community Promise). In other words, these interventions typically focus on the circumstances the men face (e.g. risky sexual encounters, use of substances etc) rather than on the underlying factors that frame how men perceive, understand and respond to these circumstances.</w:t>
      </w:r>
    </w:p>
    <w:p w:rsidR="001F76B6" w:rsidRPr="003665FE" w:rsidRDefault="001F76B6" w:rsidP="00EC08DF">
      <w:pPr>
        <w:autoSpaceDE w:val="0"/>
        <w:autoSpaceDN w:val="0"/>
        <w:adjustRightInd w:val="0"/>
        <w:rPr>
          <w:szCs w:val="24"/>
        </w:rPr>
      </w:pPr>
    </w:p>
    <w:p w:rsidR="001F76B6" w:rsidRPr="003665FE" w:rsidRDefault="001F76B6" w:rsidP="00C4448C">
      <w:pPr>
        <w:autoSpaceDE w:val="0"/>
        <w:autoSpaceDN w:val="0"/>
        <w:adjustRightInd w:val="0"/>
        <w:rPr>
          <w:szCs w:val="24"/>
        </w:rPr>
      </w:pPr>
      <w:r w:rsidRPr="003665FE">
        <w:rPr>
          <w:szCs w:val="24"/>
        </w:rPr>
        <w:t>Epidemiological data indicate an urgent need for interventions targeted to African American MSM. Such interventions need to incorporate key specific prevention issues for this community, including internalized homophobia, social isolation, identity integration, self-esteem, social support, and disclosure of sexual orientation.  Because few HIV prevention interventions targeting AAMSM have been developed and rigorously evaluated, while their HIV infection rates remain disproportionately high and continue to rise, identifying effective interventions for AAMSM is a public health imperative.</w:t>
      </w:r>
    </w:p>
    <w:p w:rsidR="001719DD" w:rsidRPr="003665FE" w:rsidRDefault="001719DD" w:rsidP="00C4448C">
      <w:pPr>
        <w:autoSpaceDE w:val="0"/>
        <w:autoSpaceDN w:val="0"/>
        <w:adjustRightInd w:val="0"/>
        <w:rPr>
          <w:szCs w:val="24"/>
        </w:rPr>
      </w:pPr>
    </w:p>
    <w:p w:rsidR="00846494" w:rsidRPr="003665FE" w:rsidRDefault="00383A6B" w:rsidP="00C4448C">
      <w:pPr>
        <w:autoSpaceDE w:val="0"/>
        <w:autoSpaceDN w:val="0"/>
        <w:adjustRightInd w:val="0"/>
        <w:rPr>
          <w:szCs w:val="24"/>
        </w:rPr>
      </w:pPr>
      <w:r w:rsidRPr="003665FE">
        <w:rPr>
          <w:szCs w:val="24"/>
        </w:rPr>
        <w:t xml:space="preserve">Although the CTCA intervention is theory-based and has been implemented for several years, this intervention has never been rigorously evaluated to test the efficacy for reducing HIV-risk behaviors among AAMSM.  </w:t>
      </w:r>
      <w:r w:rsidR="001F76B6" w:rsidRPr="004A31B8">
        <w:rPr>
          <w:szCs w:val="24"/>
        </w:rPr>
        <w:t xml:space="preserve">The efficacy of CTCA will be evaluated using a randomized-controlled trial design to compare receiving the CTCA intervention to receiving basic men’s health and wellness messaging </w:t>
      </w:r>
      <w:r w:rsidR="00B31DA6" w:rsidRPr="004A31B8">
        <w:rPr>
          <w:szCs w:val="24"/>
        </w:rPr>
        <w:t xml:space="preserve">only </w:t>
      </w:r>
      <w:r w:rsidR="001F76B6" w:rsidRPr="004A31B8">
        <w:rPr>
          <w:szCs w:val="24"/>
        </w:rPr>
        <w:t>(standard of care).</w:t>
      </w:r>
      <w:r w:rsidR="001F76B6" w:rsidRPr="003665FE">
        <w:rPr>
          <w:szCs w:val="24"/>
        </w:rPr>
        <w:t xml:space="preserve">  CTCA will be delivered to participants who are rand</w:t>
      </w:r>
      <w:r w:rsidR="00C65E28" w:rsidRPr="003665FE">
        <w:rPr>
          <w:szCs w:val="24"/>
        </w:rPr>
        <w:t xml:space="preserve">omly assigned to the intervention condition during a 3-day retreat (Friday evening-Sunday afternoon).  </w:t>
      </w:r>
      <w:r w:rsidR="00C65E28" w:rsidRPr="004A31B8">
        <w:rPr>
          <w:szCs w:val="24"/>
        </w:rPr>
        <w:t>The Specific Aims of this study are 1) to further explicate and develop the homegrown CTCA intervention, 2) to evaluate its efficacy and cost-effectiveness in reducing AAMSM’s HIV risk behaviors and 3) to expand the limited body of research on HIV prevention/risk reduction practices for AAMSM.</w:t>
      </w:r>
      <w:r w:rsidR="00C4448C" w:rsidRPr="004A31B8">
        <w:rPr>
          <w:szCs w:val="24"/>
        </w:rPr>
        <w:t xml:space="preserve">  We hypothesize</w:t>
      </w:r>
      <w:r w:rsidR="00035175">
        <w:rPr>
          <w:szCs w:val="24"/>
        </w:rPr>
        <w:t xml:space="preserve"> </w:t>
      </w:r>
      <w:r w:rsidR="00C65E28" w:rsidRPr="004A31B8">
        <w:rPr>
          <w:szCs w:val="24"/>
        </w:rPr>
        <w:t>that participants who complete the CTCA intervention will report greater reductions in sexual risk behaviors than the standard of care comparison group</w:t>
      </w:r>
      <w:r w:rsidR="00B63433">
        <w:rPr>
          <w:szCs w:val="24"/>
        </w:rPr>
        <w:t xml:space="preserve">.  </w:t>
      </w:r>
    </w:p>
    <w:p w:rsidR="00B31DA6" w:rsidRPr="003665FE" w:rsidRDefault="00C4448C" w:rsidP="00B31DA6">
      <w:pPr>
        <w:spacing w:after="240"/>
        <w:rPr>
          <w:rFonts w:eastAsia="Calibri"/>
          <w:szCs w:val="24"/>
        </w:rPr>
      </w:pPr>
      <w:r w:rsidRPr="003665FE">
        <w:rPr>
          <w:szCs w:val="24"/>
        </w:rPr>
        <w:t>The study will utilize a pre-test/post-test design with participants randomized to interventio</w:t>
      </w:r>
      <w:r w:rsidR="00BF67FB" w:rsidRPr="003665FE">
        <w:rPr>
          <w:szCs w:val="24"/>
        </w:rPr>
        <w:t xml:space="preserve">n and </w:t>
      </w:r>
      <w:r w:rsidRPr="003665FE">
        <w:rPr>
          <w:szCs w:val="24"/>
        </w:rPr>
        <w:t xml:space="preserve">comparison groups; have a strategy to retain at least 80% of participants through study completion; collect data at baseline, at 3 months post-intervention, and at 6 months post-intervention; rigorously measure outcomes that directly impact AAMSM’s HIV risk. </w:t>
      </w:r>
      <w:r w:rsidR="00B31DA6" w:rsidRPr="003665FE">
        <w:rPr>
          <w:rFonts w:eastAsia="Calibri"/>
          <w:szCs w:val="24"/>
        </w:rPr>
        <w:t xml:space="preserve">Data will be collected at each assessment point to assess CTCA’s ability to improve behavioral outcomes compared with the control that directly impact AAMSM’s HIV risk.  We hypothesize that CTCA </w:t>
      </w:r>
      <w:r w:rsidR="00B31DA6" w:rsidRPr="003665FE">
        <w:rPr>
          <w:rFonts w:eastAsia="Calibri"/>
          <w:szCs w:val="24"/>
        </w:rPr>
        <w:lastRenderedPageBreak/>
        <w:t xml:space="preserve">will:  (1) decrease the number of </w:t>
      </w:r>
      <w:r w:rsidR="00B040FD">
        <w:rPr>
          <w:rFonts w:eastAsia="Calibri"/>
          <w:szCs w:val="24"/>
        </w:rPr>
        <w:t xml:space="preserve">reported </w:t>
      </w:r>
      <w:r w:rsidR="00B31DA6" w:rsidRPr="003665FE">
        <w:rPr>
          <w:rFonts w:eastAsia="Calibri"/>
          <w:szCs w:val="24"/>
        </w:rPr>
        <w:t xml:space="preserve">unprotected anal and vaginal sex events among participants; (2) decrease the number of </w:t>
      </w:r>
      <w:r w:rsidR="00B040FD">
        <w:rPr>
          <w:rFonts w:eastAsia="Calibri"/>
          <w:szCs w:val="24"/>
        </w:rPr>
        <w:t xml:space="preserve">reported </w:t>
      </w:r>
      <w:r w:rsidR="00B31DA6" w:rsidRPr="003665FE">
        <w:rPr>
          <w:rFonts w:eastAsia="Calibri"/>
          <w:szCs w:val="24"/>
        </w:rPr>
        <w:t xml:space="preserve">sex events with persons of unknown HIV status; (3) increase the percentage of HIV negative men </w:t>
      </w:r>
      <w:r w:rsidR="00B040FD">
        <w:rPr>
          <w:rFonts w:eastAsia="Calibri"/>
          <w:szCs w:val="24"/>
        </w:rPr>
        <w:t xml:space="preserve">who report getting </w:t>
      </w:r>
      <w:r w:rsidR="00B31DA6" w:rsidRPr="003665FE">
        <w:rPr>
          <w:rFonts w:eastAsia="Calibri"/>
          <w:szCs w:val="24"/>
        </w:rPr>
        <w:t>tested and (4) Increase the percentage of men reporting that they asked their sexual partners about their HIV</w:t>
      </w:r>
      <w:r w:rsidR="00E71DB1">
        <w:rPr>
          <w:rFonts w:eastAsia="Calibri"/>
          <w:szCs w:val="24"/>
        </w:rPr>
        <w:t xml:space="preserve"> </w:t>
      </w:r>
      <w:r w:rsidR="00B31DA6" w:rsidRPr="003665FE">
        <w:rPr>
          <w:rFonts w:eastAsia="Calibri"/>
          <w:szCs w:val="24"/>
        </w:rPr>
        <w:t xml:space="preserve">status and /or discussed their sexual partners HIV risk reduction strategies. </w:t>
      </w:r>
    </w:p>
    <w:p w:rsidR="00C4448C" w:rsidRPr="003665FE" w:rsidRDefault="00C4448C" w:rsidP="00B31DA6">
      <w:pPr>
        <w:autoSpaceDE w:val="0"/>
        <w:autoSpaceDN w:val="0"/>
        <w:adjustRightInd w:val="0"/>
      </w:pPr>
    </w:p>
    <w:p w:rsidR="00C4448C" w:rsidRPr="003665FE" w:rsidRDefault="00C4448C" w:rsidP="00C4448C">
      <w:pPr>
        <w:pStyle w:val="bodytextpsg"/>
        <w:spacing w:line="240" w:lineRule="auto"/>
        <w:ind w:firstLine="0"/>
      </w:pPr>
      <w:r w:rsidRPr="003665FE">
        <w:t xml:space="preserve">The data to be collected for this study will be used to establish the preliminary efficacy of a homegrown intervention and will provide important information about sexual risk behaviors and the context in which they occur.  These data are essential for identifying effective homegrown HIV/AIDS prevention interventions for AAMSM.  The findings from this study will be shared with Division of HIV/AIDS Prevention leadership and the scientific community through publication in peer-review journals and presentations at national conferences.  In addition, this funding opportunity can potentially increase the number of evidence-based interventions (EBIs) for </w:t>
      </w:r>
      <w:r w:rsidR="001719DD" w:rsidRPr="003665FE">
        <w:t>AA</w:t>
      </w:r>
      <w:r w:rsidRPr="003665FE">
        <w:t xml:space="preserve">MSM at high risk for acquiring or transmitting HIV.  Ultimately, the beneficiary of this data collection will be young </w:t>
      </w:r>
      <w:r w:rsidR="001719DD" w:rsidRPr="003665FE">
        <w:t>AA</w:t>
      </w:r>
      <w:r w:rsidRPr="003665FE">
        <w:t xml:space="preserve">MSM who are at risk for HIV.  </w:t>
      </w:r>
    </w:p>
    <w:p w:rsidR="00C4448C" w:rsidRPr="003665FE" w:rsidRDefault="00C4448C" w:rsidP="00C4448C">
      <w:pPr>
        <w:pStyle w:val="bodytextpsg"/>
        <w:spacing w:line="240" w:lineRule="auto"/>
        <w:ind w:firstLine="0"/>
      </w:pPr>
    </w:p>
    <w:p w:rsidR="00C4448C" w:rsidRPr="003665FE" w:rsidRDefault="00C4448C" w:rsidP="00C4448C">
      <w:pPr>
        <w:pStyle w:val="bodytextpsg"/>
        <w:spacing w:line="240" w:lineRule="auto"/>
        <w:ind w:firstLine="0"/>
      </w:pPr>
      <w:r w:rsidRPr="003665FE">
        <w:t xml:space="preserve">The project is in alignment with several goals outlined in the National HIV/AIDS strategy: </w:t>
      </w:r>
    </w:p>
    <w:p w:rsidR="00C4448C" w:rsidRPr="003665FE" w:rsidRDefault="00C4448C" w:rsidP="00C4448C">
      <w:pPr>
        <w:pStyle w:val="ListParagraph"/>
        <w:numPr>
          <w:ilvl w:val="0"/>
          <w:numId w:val="7"/>
        </w:numPr>
        <w:ind w:left="342" w:hanging="198"/>
        <w:rPr>
          <w:rFonts w:ascii="Times New Roman" w:hAnsi="Times New Roman" w:cs="Times New Roman"/>
          <w:sz w:val="24"/>
          <w:szCs w:val="24"/>
        </w:rPr>
      </w:pPr>
      <w:r w:rsidRPr="003665FE">
        <w:rPr>
          <w:rFonts w:ascii="Times New Roman" w:hAnsi="Times New Roman" w:cs="Times New Roman"/>
          <w:sz w:val="24"/>
          <w:szCs w:val="24"/>
        </w:rPr>
        <w:t xml:space="preserve">Goal 1- 1.2.1 Prevent HIV among gay and bisexual men and transgender individuals </w:t>
      </w:r>
    </w:p>
    <w:p w:rsidR="00C4448C" w:rsidRPr="003665FE" w:rsidRDefault="00C4448C" w:rsidP="00C4448C">
      <w:pPr>
        <w:pStyle w:val="ListParagraph"/>
        <w:numPr>
          <w:ilvl w:val="0"/>
          <w:numId w:val="7"/>
        </w:numPr>
        <w:ind w:left="342" w:hanging="198"/>
        <w:rPr>
          <w:rFonts w:ascii="Times New Roman" w:hAnsi="Times New Roman" w:cs="Times New Roman"/>
          <w:sz w:val="24"/>
          <w:szCs w:val="24"/>
        </w:rPr>
      </w:pPr>
      <w:r w:rsidRPr="003665FE">
        <w:rPr>
          <w:rFonts w:ascii="Times New Roman" w:hAnsi="Times New Roman" w:cs="Times New Roman"/>
          <w:sz w:val="24"/>
          <w:szCs w:val="24"/>
        </w:rPr>
        <w:t xml:space="preserve">Goal 1- 1.2.2 Prevent HIV among Black men and women </w:t>
      </w:r>
    </w:p>
    <w:p w:rsidR="00C4448C" w:rsidRPr="003665FE" w:rsidRDefault="00C4448C" w:rsidP="00C4448C">
      <w:pPr>
        <w:pStyle w:val="ListParagraph"/>
        <w:numPr>
          <w:ilvl w:val="0"/>
          <w:numId w:val="7"/>
        </w:numPr>
        <w:ind w:left="342" w:hanging="198"/>
        <w:rPr>
          <w:rFonts w:ascii="Times New Roman" w:hAnsi="Times New Roman" w:cs="Times New Roman"/>
          <w:sz w:val="24"/>
          <w:szCs w:val="24"/>
        </w:rPr>
      </w:pPr>
      <w:r w:rsidRPr="003665FE">
        <w:rPr>
          <w:rFonts w:ascii="Times New Roman" w:hAnsi="Times New Roman" w:cs="Times New Roman"/>
          <w:sz w:val="24"/>
          <w:szCs w:val="24"/>
        </w:rPr>
        <w:t xml:space="preserve">Goal 1- 2.1 Design and evaluate innovative prevention strategies and combination approaches for preventing HIV in high risk communities </w:t>
      </w:r>
    </w:p>
    <w:p w:rsidR="00C4448C" w:rsidRPr="003665FE" w:rsidRDefault="00C4448C" w:rsidP="00C4448C">
      <w:pPr>
        <w:pStyle w:val="ListParagraph"/>
        <w:numPr>
          <w:ilvl w:val="0"/>
          <w:numId w:val="7"/>
        </w:numPr>
        <w:ind w:left="342" w:hanging="198"/>
        <w:rPr>
          <w:rFonts w:ascii="Times New Roman" w:hAnsi="Times New Roman" w:cs="Times New Roman"/>
          <w:sz w:val="24"/>
          <w:szCs w:val="24"/>
        </w:rPr>
      </w:pPr>
      <w:r w:rsidRPr="003665FE">
        <w:rPr>
          <w:rFonts w:ascii="Times New Roman" w:hAnsi="Times New Roman" w:cs="Times New Roman"/>
          <w:sz w:val="24"/>
          <w:szCs w:val="24"/>
        </w:rPr>
        <w:t xml:space="preserve">Goal 1 – 2.4 Expand prevention with HIV-positive individuals </w:t>
      </w:r>
    </w:p>
    <w:p w:rsidR="00C4448C" w:rsidRPr="003665FE" w:rsidRDefault="00C4448C" w:rsidP="00C4448C">
      <w:pPr>
        <w:pStyle w:val="ListParagraph"/>
        <w:numPr>
          <w:ilvl w:val="0"/>
          <w:numId w:val="7"/>
        </w:numPr>
        <w:ind w:left="342" w:hanging="198"/>
        <w:rPr>
          <w:rFonts w:ascii="Times New Roman" w:hAnsi="Times New Roman" w:cs="Times New Roman"/>
          <w:sz w:val="24"/>
          <w:szCs w:val="24"/>
        </w:rPr>
      </w:pPr>
      <w:r w:rsidRPr="003665FE">
        <w:rPr>
          <w:rFonts w:ascii="Times New Roman" w:hAnsi="Times New Roman" w:cs="Times New Roman"/>
          <w:sz w:val="24"/>
          <w:szCs w:val="24"/>
        </w:rPr>
        <w:t xml:space="preserve">Goal 1 – 3.2 Promote age-appropriate HIV and STI prevention education for all Americans </w:t>
      </w:r>
    </w:p>
    <w:p w:rsidR="00C4448C" w:rsidRPr="003665FE" w:rsidRDefault="00C4448C" w:rsidP="00C4448C">
      <w:pPr>
        <w:pStyle w:val="ListParagraph"/>
        <w:numPr>
          <w:ilvl w:val="0"/>
          <w:numId w:val="7"/>
        </w:numPr>
        <w:ind w:left="342" w:hanging="198"/>
        <w:rPr>
          <w:rFonts w:ascii="Times New Roman" w:hAnsi="Times New Roman" w:cs="Times New Roman"/>
          <w:sz w:val="24"/>
          <w:szCs w:val="24"/>
        </w:rPr>
      </w:pPr>
      <w:r w:rsidRPr="003665FE">
        <w:rPr>
          <w:rFonts w:ascii="Times New Roman" w:hAnsi="Times New Roman" w:cs="Times New Roman"/>
          <w:sz w:val="24"/>
          <w:szCs w:val="24"/>
        </w:rPr>
        <w:t xml:space="preserve">Goal 3 – 2.1 Establish pilot programs that utilize community models </w:t>
      </w:r>
    </w:p>
    <w:p w:rsidR="006662A7" w:rsidRPr="003665FE" w:rsidRDefault="00372791" w:rsidP="002253BD">
      <w:pPr>
        <w:rPr>
          <w:color w:val="000000" w:themeColor="text1"/>
          <w:szCs w:val="24"/>
        </w:rPr>
      </w:pPr>
      <w:r w:rsidRPr="003665FE">
        <w:rPr>
          <w:color w:val="000000" w:themeColor="text1"/>
          <w:szCs w:val="24"/>
        </w:rPr>
        <w:t xml:space="preserve">The </w:t>
      </w:r>
      <w:r w:rsidR="00C15971" w:rsidRPr="003665FE">
        <w:rPr>
          <w:color w:val="000000" w:themeColor="text1"/>
          <w:szCs w:val="24"/>
        </w:rPr>
        <w:t xml:space="preserve">study also supports the general goals of the </w:t>
      </w:r>
      <w:r w:rsidR="000C5685" w:rsidRPr="003665FE">
        <w:rPr>
          <w:rStyle w:val="A1"/>
          <w:rFonts w:cs="Times New Roman"/>
          <w:color w:val="000000" w:themeColor="text1"/>
          <w:sz w:val="24"/>
          <w:szCs w:val="24"/>
        </w:rPr>
        <w:t>Strategic Plan</w:t>
      </w:r>
      <w:r w:rsidR="002253BD" w:rsidRPr="003665FE">
        <w:rPr>
          <w:rStyle w:val="A1"/>
          <w:rFonts w:cs="Times New Roman"/>
          <w:i/>
          <w:color w:val="000000" w:themeColor="text1"/>
          <w:sz w:val="24"/>
          <w:szCs w:val="24"/>
        </w:rPr>
        <w:t xml:space="preserve">, </w:t>
      </w:r>
      <w:r w:rsidR="000C5685" w:rsidRPr="003665FE">
        <w:rPr>
          <w:rStyle w:val="A1"/>
          <w:rFonts w:cs="Times New Roman"/>
          <w:color w:val="000000" w:themeColor="text1"/>
          <w:sz w:val="24"/>
          <w:szCs w:val="24"/>
        </w:rPr>
        <w:t>2010–2015</w:t>
      </w:r>
      <w:r w:rsidR="002253BD" w:rsidRPr="003665FE">
        <w:rPr>
          <w:rStyle w:val="A1"/>
          <w:rFonts w:cs="Times New Roman"/>
          <w:i/>
          <w:color w:val="000000" w:themeColor="text1"/>
          <w:sz w:val="24"/>
          <w:szCs w:val="24"/>
        </w:rPr>
        <w:t xml:space="preserve"> </w:t>
      </w:r>
      <w:r w:rsidR="002253BD" w:rsidRPr="003665FE">
        <w:rPr>
          <w:bCs/>
          <w:color w:val="000000" w:themeColor="text1"/>
          <w:szCs w:val="24"/>
        </w:rPr>
        <w:t>of the Na</w:t>
      </w:r>
      <w:r w:rsidR="00C15971" w:rsidRPr="003665FE">
        <w:rPr>
          <w:bCs/>
          <w:color w:val="000000" w:themeColor="text1"/>
          <w:szCs w:val="24"/>
        </w:rPr>
        <w:t>tional Center for HIV/AIDS, Viral Hepatitis, STD, and TB Prevention’s</w:t>
      </w:r>
      <w:r w:rsidR="002253BD" w:rsidRPr="003665FE">
        <w:rPr>
          <w:bCs/>
          <w:color w:val="000000" w:themeColor="text1"/>
          <w:szCs w:val="24"/>
        </w:rPr>
        <w:t xml:space="preserve"> (National Center for</w:t>
      </w:r>
      <w:r w:rsidRPr="003665FE">
        <w:rPr>
          <w:bCs/>
          <w:color w:val="000000" w:themeColor="text1"/>
          <w:szCs w:val="24"/>
        </w:rPr>
        <w:t xml:space="preserve"> </w:t>
      </w:r>
      <w:r w:rsidR="002253BD" w:rsidRPr="003665FE">
        <w:rPr>
          <w:bCs/>
          <w:color w:val="000000" w:themeColor="text1"/>
          <w:szCs w:val="24"/>
        </w:rPr>
        <w:t xml:space="preserve"> HIV/AIDS, Viral Hepatitis, STD, and TB Prevention, 2010) and those of the </w:t>
      </w:r>
      <w:r w:rsidR="000C5685" w:rsidRPr="003665FE">
        <w:rPr>
          <w:color w:val="000000" w:themeColor="text1"/>
          <w:szCs w:val="24"/>
        </w:rPr>
        <w:t>Strategic Plan</w:t>
      </w:r>
      <w:r w:rsidRPr="003665FE">
        <w:rPr>
          <w:i/>
          <w:color w:val="000000" w:themeColor="text1"/>
          <w:szCs w:val="24"/>
        </w:rPr>
        <w:t xml:space="preserve">, </w:t>
      </w:r>
      <w:r w:rsidR="000C5685" w:rsidRPr="003665FE">
        <w:rPr>
          <w:color w:val="000000" w:themeColor="text1"/>
          <w:szCs w:val="24"/>
        </w:rPr>
        <w:t>2011-2015</w:t>
      </w:r>
      <w:r w:rsidR="002253BD" w:rsidRPr="003665FE">
        <w:rPr>
          <w:color w:val="000000" w:themeColor="text1"/>
          <w:szCs w:val="24"/>
        </w:rPr>
        <w:t xml:space="preserve"> </w:t>
      </w:r>
      <w:r w:rsidRPr="003665FE">
        <w:rPr>
          <w:color w:val="000000" w:themeColor="text1"/>
          <w:szCs w:val="24"/>
        </w:rPr>
        <w:t xml:space="preserve">for </w:t>
      </w:r>
      <w:r w:rsidR="002253BD" w:rsidRPr="003665FE">
        <w:rPr>
          <w:color w:val="000000" w:themeColor="text1"/>
          <w:szCs w:val="24"/>
        </w:rPr>
        <w:t>the Division of HIV/AIDS Prevention (Division of HIV/AIDS Prevention, 201</w:t>
      </w:r>
      <w:r w:rsidRPr="003665FE">
        <w:rPr>
          <w:color w:val="000000" w:themeColor="text1"/>
          <w:szCs w:val="24"/>
        </w:rPr>
        <w:t>1</w:t>
      </w:r>
      <w:r w:rsidR="002253BD" w:rsidRPr="003665FE">
        <w:rPr>
          <w:color w:val="000000" w:themeColor="text1"/>
          <w:szCs w:val="24"/>
        </w:rPr>
        <w:t xml:space="preserve">), all of which are in alignment with and supportive of the goals and sub-goals of the </w:t>
      </w:r>
      <w:r w:rsidR="000C5685" w:rsidRPr="003665FE">
        <w:rPr>
          <w:color w:val="000000" w:themeColor="text1"/>
          <w:szCs w:val="24"/>
        </w:rPr>
        <w:t>National HIV/AIDS Strategy</w:t>
      </w:r>
      <w:r w:rsidR="00BF7BF8" w:rsidRPr="003665FE">
        <w:rPr>
          <w:color w:val="000000" w:themeColor="text1"/>
          <w:szCs w:val="24"/>
        </w:rPr>
        <w:t xml:space="preserve"> listed above.</w:t>
      </w:r>
      <w:r w:rsidRPr="003665FE">
        <w:rPr>
          <w:color w:val="000000" w:themeColor="text1"/>
          <w:szCs w:val="24"/>
        </w:rPr>
        <w:t xml:space="preserve"> </w:t>
      </w:r>
    </w:p>
    <w:p w:rsidR="006662A7" w:rsidRPr="003665FE" w:rsidRDefault="006662A7" w:rsidP="002253BD">
      <w:pPr>
        <w:rPr>
          <w:color w:val="000000" w:themeColor="text1"/>
          <w:szCs w:val="24"/>
        </w:rPr>
      </w:pPr>
    </w:p>
    <w:p w:rsidR="002253BD" w:rsidRPr="003665FE" w:rsidRDefault="00372791" w:rsidP="002253BD">
      <w:pPr>
        <w:rPr>
          <w:color w:val="000000" w:themeColor="text1"/>
          <w:szCs w:val="24"/>
        </w:rPr>
      </w:pPr>
      <w:r w:rsidRPr="003665FE">
        <w:rPr>
          <w:color w:val="000000" w:themeColor="text1"/>
          <w:szCs w:val="24"/>
        </w:rPr>
        <w:t xml:space="preserve">The specific goals and objectives of the Division of HIV/AIDS Prevention </w:t>
      </w:r>
      <w:r w:rsidR="000C5685" w:rsidRPr="003665FE">
        <w:rPr>
          <w:color w:val="000000" w:themeColor="text1"/>
          <w:szCs w:val="24"/>
        </w:rPr>
        <w:t>Strategic Plan</w:t>
      </w:r>
      <w:r w:rsidR="00680F9D" w:rsidRPr="003665FE">
        <w:rPr>
          <w:color w:val="000000" w:themeColor="text1"/>
          <w:szCs w:val="24"/>
        </w:rPr>
        <w:t xml:space="preserve"> </w:t>
      </w:r>
      <w:r w:rsidRPr="003665FE">
        <w:rPr>
          <w:color w:val="000000" w:themeColor="text1"/>
          <w:szCs w:val="24"/>
        </w:rPr>
        <w:t>that are supported by the study</w:t>
      </w:r>
      <w:r w:rsidR="00E927AA" w:rsidRPr="003665FE">
        <w:rPr>
          <w:color w:val="000000" w:themeColor="text1"/>
          <w:szCs w:val="24"/>
        </w:rPr>
        <w:t xml:space="preserve"> include:</w:t>
      </w:r>
    </w:p>
    <w:p w:rsidR="00E927AA" w:rsidRPr="003665FE" w:rsidRDefault="00E927AA" w:rsidP="00D13275">
      <w:pPr>
        <w:rPr>
          <w:color w:val="000000" w:themeColor="text1"/>
          <w:szCs w:val="24"/>
        </w:rPr>
      </w:pPr>
      <w:r w:rsidRPr="003665FE">
        <w:rPr>
          <w:color w:val="000000" w:themeColor="text1"/>
          <w:szCs w:val="24"/>
        </w:rPr>
        <w:t>Goal A: HIV Incidence – Prevent new infections</w:t>
      </w:r>
    </w:p>
    <w:p w:rsidR="00E927AA" w:rsidRPr="003665FE" w:rsidRDefault="00E927AA" w:rsidP="0084239B">
      <w:pPr>
        <w:pStyle w:val="Default"/>
        <w:ind w:left="360"/>
        <w:rPr>
          <w:rFonts w:ascii="Times New Roman" w:eastAsia="Times New Roman" w:hAnsi="Times New Roman" w:cs="Times New Roman"/>
          <w:color w:val="000000" w:themeColor="text1"/>
        </w:rPr>
      </w:pPr>
      <w:r w:rsidRPr="003665FE">
        <w:rPr>
          <w:rFonts w:ascii="Times New Roman" w:hAnsi="Times New Roman" w:cs="Times New Roman"/>
          <w:color w:val="000000" w:themeColor="text1"/>
        </w:rPr>
        <w:t>Objective 1</w:t>
      </w:r>
      <w:r w:rsidR="0084239B" w:rsidRPr="003665FE">
        <w:rPr>
          <w:rFonts w:ascii="Times New Roman" w:hAnsi="Times New Roman" w:cs="Times New Roman"/>
          <w:color w:val="000000" w:themeColor="text1"/>
        </w:rPr>
        <w:t xml:space="preserve"> </w:t>
      </w:r>
      <w:r w:rsidRPr="003665FE">
        <w:rPr>
          <w:rFonts w:ascii="Times New Roman" w:hAnsi="Times New Roman" w:cs="Times New Roman"/>
          <w:color w:val="000000" w:themeColor="text1"/>
        </w:rPr>
        <w:t xml:space="preserve">- </w:t>
      </w:r>
      <w:r w:rsidR="0084239B" w:rsidRPr="003665FE">
        <w:rPr>
          <w:rFonts w:ascii="Times New Roman" w:hAnsi="Times New Roman" w:cs="Times New Roman"/>
          <w:color w:val="000000" w:themeColor="text1"/>
        </w:rPr>
        <w:t>R</w:t>
      </w:r>
      <w:r w:rsidRPr="003665FE">
        <w:rPr>
          <w:rFonts w:ascii="Times New Roman" w:eastAsia="Times New Roman" w:hAnsi="Times New Roman" w:cs="Times New Roman"/>
          <w:color w:val="000000" w:themeColor="text1"/>
        </w:rPr>
        <w:t xml:space="preserve">educe the annual number of new HIV infections by 25% </w:t>
      </w:r>
    </w:p>
    <w:p w:rsidR="0084239B" w:rsidRPr="003665FE" w:rsidRDefault="00E927AA" w:rsidP="0084239B">
      <w:pPr>
        <w:autoSpaceDE w:val="0"/>
        <w:autoSpaceDN w:val="0"/>
        <w:adjustRightInd w:val="0"/>
        <w:ind w:left="360"/>
        <w:rPr>
          <w:color w:val="000000" w:themeColor="text1"/>
          <w:szCs w:val="24"/>
        </w:rPr>
      </w:pPr>
      <w:r w:rsidRPr="003665FE">
        <w:rPr>
          <w:bCs/>
          <w:color w:val="000000" w:themeColor="text1"/>
          <w:szCs w:val="24"/>
        </w:rPr>
        <w:t>Objective</w:t>
      </w:r>
      <w:r w:rsidR="0084239B" w:rsidRPr="003665FE">
        <w:rPr>
          <w:bCs/>
          <w:color w:val="000000" w:themeColor="text1"/>
          <w:szCs w:val="24"/>
        </w:rPr>
        <w:t xml:space="preserve"> 2 </w:t>
      </w:r>
      <w:r w:rsidRPr="003665FE">
        <w:rPr>
          <w:bCs/>
          <w:color w:val="000000" w:themeColor="text1"/>
          <w:szCs w:val="24"/>
        </w:rPr>
        <w:t xml:space="preserve">- </w:t>
      </w:r>
      <w:r w:rsidR="0084239B" w:rsidRPr="003665FE">
        <w:rPr>
          <w:bCs/>
          <w:color w:val="000000" w:themeColor="text1"/>
          <w:szCs w:val="24"/>
        </w:rPr>
        <w:t>I</w:t>
      </w:r>
      <w:r w:rsidRPr="003665FE">
        <w:rPr>
          <w:color w:val="000000" w:themeColor="text1"/>
          <w:szCs w:val="24"/>
        </w:rPr>
        <w:t xml:space="preserve">ncrease the percentage of people living with HIV who know their serostatus </w:t>
      </w:r>
    </w:p>
    <w:p w:rsidR="00E927AA" w:rsidRPr="003665FE" w:rsidRDefault="00E927AA" w:rsidP="0084239B">
      <w:pPr>
        <w:autoSpaceDE w:val="0"/>
        <w:autoSpaceDN w:val="0"/>
        <w:adjustRightInd w:val="0"/>
        <w:ind w:firstLine="720"/>
        <w:rPr>
          <w:color w:val="000000" w:themeColor="text1"/>
          <w:szCs w:val="24"/>
        </w:rPr>
      </w:pPr>
      <w:r w:rsidRPr="003665FE">
        <w:rPr>
          <w:color w:val="000000" w:themeColor="text1"/>
          <w:szCs w:val="24"/>
        </w:rPr>
        <w:t xml:space="preserve">to 90% </w:t>
      </w:r>
    </w:p>
    <w:p w:rsidR="0084239B" w:rsidRPr="003665FE" w:rsidRDefault="00E927AA" w:rsidP="0084239B">
      <w:pPr>
        <w:autoSpaceDE w:val="0"/>
        <w:autoSpaceDN w:val="0"/>
        <w:adjustRightInd w:val="0"/>
        <w:ind w:left="360"/>
        <w:rPr>
          <w:color w:val="000000" w:themeColor="text1"/>
          <w:szCs w:val="24"/>
        </w:rPr>
      </w:pPr>
      <w:r w:rsidRPr="003665FE">
        <w:rPr>
          <w:bCs/>
          <w:color w:val="000000" w:themeColor="text1"/>
          <w:szCs w:val="24"/>
        </w:rPr>
        <w:t>Objective 3</w:t>
      </w:r>
      <w:r w:rsidR="0084239B" w:rsidRPr="003665FE">
        <w:rPr>
          <w:bCs/>
          <w:color w:val="000000" w:themeColor="text1"/>
          <w:szCs w:val="24"/>
        </w:rPr>
        <w:t xml:space="preserve"> </w:t>
      </w:r>
      <w:r w:rsidRPr="003665FE">
        <w:rPr>
          <w:bCs/>
          <w:color w:val="000000" w:themeColor="text1"/>
          <w:szCs w:val="24"/>
        </w:rPr>
        <w:t xml:space="preserve">- </w:t>
      </w:r>
      <w:r w:rsidR="0084239B" w:rsidRPr="003665FE">
        <w:rPr>
          <w:bCs/>
          <w:color w:val="000000" w:themeColor="text1"/>
          <w:szCs w:val="24"/>
        </w:rPr>
        <w:t>I</w:t>
      </w:r>
      <w:r w:rsidRPr="003665FE">
        <w:rPr>
          <w:color w:val="000000" w:themeColor="text1"/>
          <w:szCs w:val="24"/>
        </w:rPr>
        <w:t xml:space="preserve">ncrease the percentage of people diagnosed with HIV infection at earlier stages </w:t>
      </w:r>
    </w:p>
    <w:p w:rsidR="00E927AA" w:rsidRPr="003665FE" w:rsidRDefault="0084239B" w:rsidP="0084239B">
      <w:pPr>
        <w:autoSpaceDE w:val="0"/>
        <w:autoSpaceDN w:val="0"/>
        <w:adjustRightInd w:val="0"/>
        <w:ind w:left="360"/>
        <w:rPr>
          <w:color w:val="000000" w:themeColor="text1"/>
          <w:szCs w:val="24"/>
        </w:rPr>
      </w:pPr>
      <w:r w:rsidRPr="003665FE">
        <w:rPr>
          <w:color w:val="000000" w:themeColor="text1"/>
          <w:szCs w:val="24"/>
        </w:rPr>
        <w:tab/>
      </w:r>
      <w:r w:rsidR="00E927AA" w:rsidRPr="003665FE">
        <w:rPr>
          <w:color w:val="000000" w:themeColor="text1"/>
          <w:szCs w:val="24"/>
        </w:rPr>
        <w:t xml:space="preserve">of disease (not stage 3: AIDS), by 25% </w:t>
      </w:r>
    </w:p>
    <w:p w:rsidR="0084239B" w:rsidRPr="003665FE" w:rsidRDefault="00E927AA" w:rsidP="0084239B">
      <w:pPr>
        <w:autoSpaceDE w:val="0"/>
        <w:autoSpaceDN w:val="0"/>
        <w:adjustRightInd w:val="0"/>
        <w:ind w:left="360"/>
        <w:rPr>
          <w:color w:val="000000" w:themeColor="text1"/>
          <w:szCs w:val="24"/>
        </w:rPr>
      </w:pPr>
      <w:r w:rsidRPr="003665FE">
        <w:rPr>
          <w:bCs/>
          <w:color w:val="000000" w:themeColor="text1"/>
          <w:szCs w:val="24"/>
        </w:rPr>
        <w:t xml:space="preserve">Objective 5 - </w:t>
      </w:r>
      <w:r w:rsidR="0084239B" w:rsidRPr="003665FE">
        <w:rPr>
          <w:bCs/>
          <w:color w:val="000000" w:themeColor="text1"/>
          <w:szCs w:val="24"/>
        </w:rPr>
        <w:t>R</w:t>
      </w:r>
      <w:r w:rsidRPr="003665FE">
        <w:rPr>
          <w:color w:val="000000" w:themeColor="text1"/>
          <w:szCs w:val="24"/>
        </w:rPr>
        <w:t>educe the proportion of MSM who reported unprotected anal intercourse</w:t>
      </w:r>
    </w:p>
    <w:p w:rsidR="0084239B" w:rsidRPr="003665FE" w:rsidRDefault="00E927AA" w:rsidP="0084239B">
      <w:pPr>
        <w:autoSpaceDE w:val="0"/>
        <w:autoSpaceDN w:val="0"/>
        <w:adjustRightInd w:val="0"/>
        <w:ind w:left="360" w:firstLine="360"/>
        <w:rPr>
          <w:color w:val="000000" w:themeColor="text1"/>
          <w:szCs w:val="24"/>
        </w:rPr>
      </w:pPr>
      <w:r w:rsidRPr="003665FE">
        <w:rPr>
          <w:color w:val="000000" w:themeColor="text1"/>
          <w:szCs w:val="24"/>
        </w:rPr>
        <w:t xml:space="preserve">during their last sexual encounter with a partner of discordant or unknown HIV status </w:t>
      </w:r>
    </w:p>
    <w:p w:rsidR="00E927AA" w:rsidRPr="003665FE" w:rsidRDefault="00E927AA" w:rsidP="0084239B">
      <w:pPr>
        <w:autoSpaceDE w:val="0"/>
        <w:autoSpaceDN w:val="0"/>
        <w:adjustRightInd w:val="0"/>
        <w:ind w:left="360" w:firstLine="360"/>
        <w:rPr>
          <w:color w:val="000000" w:themeColor="text1"/>
          <w:szCs w:val="24"/>
        </w:rPr>
      </w:pPr>
      <w:r w:rsidRPr="003665FE">
        <w:rPr>
          <w:color w:val="000000" w:themeColor="text1"/>
          <w:szCs w:val="24"/>
        </w:rPr>
        <w:t xml:space="preserve">by 25% </w:t>
      </w:r>
    </w:p>
    <w:p w:rsidR="00165C9C" w:rsidRPr="003665FE" w:rsidRDefault="00165C9C" w:rsidP="005E17B1">
      <w:pPr>
        <w:autoSpaceDE w:val="0"/>
        <w:autoSpaceDN w:val="0"/>
        <w:adjustRightInd w:val="0"/>
        <w:rPr>
          <w:color w:val="000000" w:themeColor="text1"/>
          <w:szCs w:val="24"/>
        </w:rPr>
      </w:pPr>
    </w:p>
    <w:p w:rsidR="00E927AA" w:rsidRPr="003665FE" w:rsidRDefault="002426DD" w:rsidP="005E17B1">
      <w:pPr>
        <w:autoSpaceDE w:val="0"/>
        <w:autoSpaceDN w:val="0"/>
        <w:adjustRightInd w:val="0"/>
        <w:rPr>
          <w:color w:val="000000" w:themeColor="text1"/>
          <w:szCs w:val="24"/>
        </w:rPr>
      </w:pPr>
      <w:r w:rsidRPr="003665FE">
        <w:rPr>
          <w:color w:val="000000" w:themeColor="text1"/>
          <w:szCs w:val="24"/>
        </w:rPr>
        <w:t>Goal C: Health Disparities – Reduce HIV-related Disparities</w:t>
      </w:r>
    </w:p>
    <w:p w:rsidR="0084239B" w:rsidRPr="003665FE" w:rsidRDefault="002426DD" w:rsidP="0084239B">
      <w:pPr>
        <w:autoSpaceDE w:val="0"/>
        <w:autoSpaceDN w:val="0"/>
        <w:adjustRightInd w:val="0"/>
        <w:ind w:left="360"/>
        <w:rPr>
          <w:color w:val="000000" w:themeColor="text1"/>
          <w:szCs w:val="24"/>
        </w:rPr>
      </w:pPr>
      <w:r w:rsidRPr="003665FE">
        <w:rPr>
          <w:bCs/>
          <w:color w:val="000000" w:themeColor="text1"/>
          <w:szCs w:val="24"/>
        </w:rPr>
        <w:t>Objective 4 - R</w:t>
      </w:r>
      <w:r w:rsidRPr="003665FE">
        <w:rPr>
          <w:color w:val="000000" w:themeColor="text1"/>
          <w:szCs w:val="24"/>
        </w:rPr>
        <w:t xml:space="preserve">educe the annual number of new HIV infections among MSM, Blacks, </w:t>
      </w:r>
    </w:p>
    <w:p w:rsidR="00E927AA" w:rsidRPr="003665FE" w:rsidRDefault="002426DD" w:rsidP="0084239B">
      <w:pPr>
        <w:autoSpaceDE w:val="0"/>
        <w:autoSpaceDN w:val="0"/>
        <w:adjustRightInd w:val="0"/>
        <w:ind w:left="360"/>
        <w:rPr>
          <w:color w:val="000000" w:themeColor="text1"/>
          <w:szCs w:val="24"/>
        </w:rPr>
      </w:pPr>
      <w:r w:rsidRPr="003665FE">
        <w:rPr>
          <w:color w:val="000000" w:themeColor="text1"/>
          <w:szCs w:val="24"/>
        </w:rPr>
        <w:tab/>
        <w:t>Hispanics and IDU by at least 25% in each group</w:t>
      </w:r>
    </w:p>
    <w:p w:rsidR="002253BD" w:rsidRPr="003665FE" w:rsidRDefault="002253BD" w:rsidP="002253BD">
      <w:pPr>
        <w:rPr>
          <w:color w:val="000000" w:themeColor="text1"/>
          <w:szCs w:val="24"/>
        </w:rPr>
      </w:pPr>
    </w:p>
    <w:p w:rsidR="00653B76" w:rsidRPr="003665FE" w:rsidRDefault="0072188C" w:rsidP="0072188C">
      <w:pPr>
        <w:pStyle w:val="bodytextpsg"/>
        <w:spacing w:line="240" w:lineRule="auto"/>
        <w:ind w:firstLine="0"/>
        <w:rPr>
          <w:color w:val="000000" w:themeColor="text1"/>
          <w:szCs w:val="24"/>
        </w:rPr>
      </w:pPr>
      <w:r w:rsidRPr="003665FE">
        <w:rPr>
          <w:color w:val="000000" w:themeColor="text1"/>
          <w:szCs w:val="24"/>
        </w:rPr>
        <w:t>T</w:t>
      </w:r>
      <w:r w:rsidR="00653B76" w:rsidRPr="003665FE">
        <w:rPr>
          <w:color w:val="000000" w:themeColor="text1"/>
          <w:szCs w:val="24"/>
        </w:rPr>
        <w:t>he following section of the U.S. Federal Code (</w:t>
      </w:r>
      <w:r w:rsidR="00081A25" w:rsidRPr="003665FE">
        <w:rPr>
          <w:b/>
          <w:color w:val="000000" w:themeColor="text1"/>
          <w:szCs w:val="24"/>
        </w:rPr>
        <w:t>Attachment 1</w:t>
      </w:r>
      <w:r w:rsidR="00081A25" w:rsidRPr="003665FE">
        <w:rPr>
          <w:color w:val="000000" w:themeColor="text1"/>
          <w:szCs w:val="24"/>
        </w:rPr>
        <w:t>)</w:t>
      </w:r>
      <w:r w:rsidR="00653B76" w:rsidRPr="003665FE">
        <w:rPr>
          <w:color w:val="000000" w:themeColor="text1"/>
          <w:szCs w:val="24"/>
        </w:rPr>
        <w:t xml:space="preserve"> is relevant to this data collection: 42 USC 241, Section 301 of the Public Health Service Act authorizes conduct of “research, investigations, experiments, demonstrations, and studies relating to the causes, diagnosis, treatment, control, and prevention of physical and mental diseases and impairments of man.”</w:t>
      </w:r>
    </w:p>
    <w:p w:rsidR="00653B76" w:rsidRPr="003665FE" w:rsidRDefault="00653B76" w:rsidP="00653B76">
      <w:pPr>
        <w:pStyle w:val="bodytextpsg"/>
        <w:spacing w:line="240" w:lineRule="auto"/>
        <w:ind w:firstLine="0"/>
        <w:rPr>
          <w:color w:val="000000" w:themeColor="text1"/>
          <w:szCs w:val="24"/>
          <w:u w:val="single"/>
        </w:rPr>
      </w:pPr>
    </w:p>
    <w:p w:rsidR="00721A95" w:rsidRPr="003665FE" w:rsidRDefault="00721A95" w:rsidP="00721A95">
      <w:pPr>
        <w:pStyle w:val="bodytextpsg"/>
        <w:spacing w:line="240" w:lineRule="auto"/>
        <w:ind w:firstLine="0"/>
        <w:rPr>
          <w:u w:val="single"/>
        </w:rPr>
      </w:pPr>
      <w:r w:rsidRPr="003665FE">
        <w:rPr>
          <w:u w:val="single"/>
        </w:rPr>
        <w:t>Privacy Impact Assessment</w:t>
      </w:r>
    </w:p>
    <w:p w:rsidR="00721A95" w:rsidRPr="003665FE" w:rsidRDefault="00721A95" w:rsidP="00721A95">
      <w:pPr>
        <w:pStyle w:val="bodytextpsg"/>
        <w:spacing w:line="240" w:lineRule="auto"/>
        <w:ind w:firstLine="0"/>
        <w:rPr>
          <w:u w:val="single"/>
        </w:rPr>
      </w:pPr>
    </w:p>
    <w:p w:rsidR="00721A95" w:rsidRPr="003665FE" w:rsidRDefault="00721A95" w:rsidP="00721A95">
      <w:pPr>
        <w:pStyle w:val="bodytextpsg"/>
        <w:spacing w:line="240" w:lineRule="auto"/>
        <w:ind w:firstLine="0"/>
        <w:rPr>
          <w:i/>
        </w:rPr>
      </w:pPr>
      <w:r w:rsidRPr="003665FE">
        <w:rPr>
          <w:i/>
        </w:rPr>
        <w:t>Overview of the Data Collection System</w:t>
      </w:r>
    </w:p>
    <w:p w:rsidR="00721A95" w:rsidRPr="003665FE" w:rsidRDefault="00721A95" w:rsidP="00721A95">
      <w:pPr>
        <w:pStyle w:val="bodytextpsg"/>
        <w:spacing w:line="240" w:lineRule="auto"/>
        <w:ind w:firstLine="0"/>
        <w:rPr>
          <w:i/>
        </w:rPr>
      </w:pPr>
    </w:p>
    <w:p w:rsidR="00721A95" w:rsidRPr="003665FE" w:rsidRDefault="00721A95" w:rsidP="00721A95">
      <w:pPr>
        <w:pStyle w:val="bodytextpsg"/>
        <w:spacing w:line="240" w:lineRule="auto"/>
        <w:ind w:firstLine="0"/>
      </w:pPr>
      <w:r w:rsidRPr="004A31B8">
        <w:t xml:space="preserve">This study will use a randomized controlled trial (RCT) study design to test whether delivery of a, group intervention implemented </w:t>
      </w:r>
      <w:r w:rsidR="00E90881" w:rsidRPr="004A31B8">
        <w:t>over three days</w:t>
      </w:r>
      <w:r w:rsidRPr="004A31B8">
        <w:t xml:space="preserve"> —</w:t>
      </w:r>
      <w:r w:rsidR="00E90881" w:rsidRPr="004A31B8">
        <w:t>CTCA</w:t>
      </w:r>
      <w:r w:rsidRPr="004A31B8">
        <w:t>—reduces HIV sexu</w:t>
      </w:r>
      <w:r w:rsidR="00E90881" w:rsidRPr="004A31B8">
        <w:t>al-risk behaviors among 18- to 55</w:t>
      </w:r>
      <w:r w:rsidRPr="004A31B8">
        <w:t>-year-old African American men who have sex with men.</w:t>
      </w:r>
      <w:r w:rsidRPr="003665FE">
        <w:t xml:space="preserve">  All data will be collected and maintained by the Grantees.  The data collection system involves </w:t>
      </w:r>
      <w:r w:rsidR="00E90881" w:rsidRPr="003665FE">
        <w:t xml:space="preserve">eligibility </w:t>
      </w:r>
      <w:r w:rsidRPr="003665FE">
        <w:t xml:space="preserve">screenings, participant contact information, baseline </w:t>
      </w:r>
      <w:r w:rsidR="00E90881" w:rsidRPr="003665FE">
        <w:t>assessment</w:t>
      </w:r>
      <w:r w:rsidRPr="003665FE">
        <w:t>,</w:t>
      </w:r>
      <w:r w:rsidR="00E90881" w:rsidRPr="003665FE">
        <w:t xml:space="preserve"> 3-month and 6-month follow-up assessments,</w:t>
      </w:r>
      <w:r w:rsidRPr="003665FE">
        <w:t xml:space="preserve"> </w:t>
      </w:r>
      <w:r w:rsidR="00E90881" w:rsidRPr="003665FE">
        <w:t xml:space="preserve">exit survey, exit interview, and participant evaluation forms.  </w:t>
      </w:r>
      <w:r w:rsidR="001606D0" w:rsidRPr="003665FE">
        <w:t>M</w:t>
      </w:r>
      <w:r w:rsidRPr="003665FE">
        <w:t xml:space="preserve">en will be screened for eligibility </w:t>
      </w:r>
      <w:r w:rsidR="009957D8" w:rsidRPr="003665FE">
        <w:t xml:space="preserve">during active recruitment </w:t>
      </w:r>
      <w:r w:rsidRPr="003665FE">
        <w:t xml:space="preserve">using the </w:t>
      </w:r>
      <w:r w:rsidR="000E68E4" w:rsidRPr="003665FE">
        <w:t>Pre-Screening Form</w:t>
      </w:r>
      <w:r w:rsidRPr="003665FE">
        <w:t xml:space="preserve"> (</w:t>
      </w:r>
      <w:r w:rsidRPr="003665FE">
        <w:rPr>
          <w:b/>
        </w:rPr>
        <w:t xml:space="preserve">Attachment </w:t>
      </w:r>
      <w:r w:rsidR="000E68E4" w:rsidRPr="003665FE">
        <w:rPr>
          <w:b/>
        </w:rPr>
        <w:t>3</w:t>
      </w:r>
      <w:r w:rsidRPr="003665FE">
        <w:t xml:space="preserve">); this process is estimated to take 5 minutes per respondent.  Data collection for </w:t>
      </w:r>
      <w:r w:rsidR="009957D8" w:rsidRPr="003665FE">
        <w:t>pre-</w:t>
      </w:r>
      <w:r w:rsidRPr="003665FE">
        <w:t xml:space="preserve"> screening will occur through a brief interview conducted f</w:t>
      </w:r>
      <w:r w:rsidR="001606D0" w:rsidRPr="003665FE">
        <w:t xml:space="preserve">ace-to-face.  </w:t>
      </w:r>
      <w:r w:rsidR="009957D8" w:rsidRPr="003665FE">
        <w:t>If a potential participant meets pre-screening eligibility</w:t>
      </w:r>
      <w:r w:rsidR="00AB3121" w:rsidRPr="003665FE">
        <w:t xml:space="preserve"> during active recruitment</w:t>
      </w:r>
      <w:r w:rsidR="009957D8" w:rsidRPr="003665FE">
        <w:t xml:space="preserve">, </w:t>
      </w:r>
      <w:r w:rsidR="00AB3121" w:rsidRPr="003665FE">
        <w:t>he</w:t>
      </w:r>
      <w:r w:rsidR="009957D8" w:rsidRPr="003665FE">
        <w:t xml:space="preserve"> will be asked if </w:t>
      </w:r>
      <w:r w:rsidR="00AB3121" w:rsidRPr="003665FE">
        <w:t>he</w:t>
      </w:r>
      <w:r w:rsidR="009957D8" w:rsidRPr="003665FE">
        <w:t xml:space="preserve"> is willing to </w:t>
      </w:r>
      <w:r w:rsidR="000E68E4" w:rsidRPr="003665FE">
        <w:t>complete the Full-screening Form</w:t>
      </w:r>
      <w:r w:rsidR="001606D0" w:rsidRPr="003665FE">
        <w:t xml:space="preserve"> (</w:t>
      </w:r>
      <w:r w:rsidR="001606D0" w:rsidRPr="003665FE">
        <w:rPr>
          <w:b/>
        </w:rPr>
        <w:t xml:space="preserve">Attachment </w:t>
      </w:r>
      <w:r w:rsidR="000E68E4" w:rsidRPr="003665FE">
        <w:rPr>
          <w:b/>
        </w:rPr>
        <w:t>4</w:t>
      </w:r>
      <w:r w:rsidR="001606D0" w:rsidRPr="003665FE">
        <w:t>)</w:t>
      </w:r>
      <w:r w:rsidR="009957D8" w:rsidRPr="003665FE">
        <w:t xml:space="preserve"> now or at a later time.  Potential participants will</w:t>
      </w:r>
      <w:r w:rsidR="00AB3121" w:rsidRPr="003665FE">
        <w:t xml:space="preserve"> also complete full-screening by</w:t>
      </w:r>
      <w:r w:rsidR="009957D8" w:rsidRPr="003665FE">
        <w:t xml:space="preserve"> either call</w:t>
      </w:r>
      <w:r w:rsidR="00AB3121" w:rsidRPr="003665FE">
        <w:t>ing the project office or coming</w:t>
      </w:r>
      <w:r w:rsidR="009957D8" w:rsidRPr="003665FE">
        <w:t xml:space="preserve"> to the office</w:t>
      </w:r>
      <w:r w:rsidR="000E68E4" w:rsidRPr="003665FE">
        <w:t>.  Full screening is estimated to take 10 minutes per respondent</w:t>
      </w:r>
      <w:r w:rsidR="008C035E">
        <w:t xml:space="preserve">.  </w:t>
      </w:r>
    </w:p>
    <w:p w:rsidR="00721A95" w:rsidRPr="003665FE" w:rsidRDefault="00721A95" w:rsidP="00721A95">
      <w:pPr>
        <w:pStyle w:val="bodytextpsg"/>
        <w:spacing w:line="240" w:lineRule="auto"/>
        <w:ind w:firstLine="0"/>
      </w:pPr>
    </w:p>
    <w:p w:rsidR="001606D0" w:rsidRPr="003665FE" w:rsidRDefault="00721A95" w:rsidP="00721A95">
      <w:pPr>
        <w:pStyle w:val="bodytextpsg"/>
        <w:spacing w:line="240" w:lineRule="auto"/>
        <w:ind w:firstLine="0"/>
        <w:rPr>
          <w:rFonts w:ascii="Arial" w:hAnsi="Arial" w:cs="Arial"/>
          <w:color w:val="000000"/>
          <w:szCs w:val="24"/>
        </w:rPr>
      </w:pPr>
      <w:r w:rsidRPr="003665FE">
        <w:t xml:space="preserve">For men meeting eligibility criteria, project staff will use the </w:t>
      </w:r>
      <w:r w:rsidR="000E68E4" w:rsidRPr="003665FE">
        <w:t>brief</w:t>
      </w:r>
      <w:r w:rsidRPr="003665FE">
        <w:t xml:space="preserve"> locator information form (</w:t>
      </w:r>
      <w:r w:rsidRPr="003665FE">
        <w:rPr>
          <w:b/>
        </w:rPr>
        <w:t xml:space="preserve">Attachment </w:t>
      </w:r>
      <w:r w:rsidR="00165C9C" w:rsidRPr="003665FE">
        <w:rPr>
          <w:b/>
        </w:rPr>
        <w:t>5</w:t>
      </w:r>
      <w:r w:rsidRPr="003665FE">
        <w:t xml:space="preserve">) to collect contact information (e.g., name, email, telephone number). </w:t>
      </w:r>
      <w:r w:rsidR="000E68E4" w:rsidRPr="003665FE">
        <w:t>The brief</w:t>
      </w:r>
      <w:r w:rsidRPr="003665FE">
        <w:t xml:space="preserve"> locator information will be used to contact men to set up appointments to complete the informed consent process and Baseline </w:t>
      </w:r>
      <w:r w:rsidR="00ED197C" w:rsidRPr="003665FE">
        <w:t>Assessment</w:t>
      </w:r>
      <w:r w:rsidRPr="003665FE">
        <w:t xml:space="preserve"> (</w:t>
      </w:r>
      <w:r w:rsidRPr="003665FE">
        <w:rPr>
          <w:b/>
        </w:rPr>
        <w:t>Attachment</w:t>
      </w:r>
      <w:r w:rsidR="00ED197C" w:rsidRPr="003665FE">
        <w:rPr>
          <w:b/>
        </w:rPr>
        <w:t xml:space="preserve"> </w:t>
      </w:r>
      <w:r w:rsidR="00165C9C" w:rsidRPr="003665FE">
        <w:rPr>
          <w:b/>
        </w:rPr>
        <w:t>6</w:t>
      </w:r>
      <w:r w:rsidRPr="003665FE">
        <w:t xml:space="preserve">) via ACASI.  Enrolled participants will provide more extensive locator information on the </w:t>
      </w:r>
      <w:r w:rsidR="00ED197C" w:rsidRPr="003665FE">
        <w:t>Record Locator</w:t>
      </w:r>
      <w:r w:rsidRPr="003665FE">
        <w:t xml:space="preserve"> Form (</w:t>
      </w:r>
      <w:r w:rsidRPr="003665FE">
        <w:rPr>
          <w:b/>
        </w:rPr>
        <w:t xml:space="preserve">Attachment </w:t>
      </w:r>
      <w:r w:rsidR="00165C9C" w:rsidRPr="003665FE">
        <w:rPr>
          <w:b/>
        </w:rPr>
        <w:t>7</w:t>
      </w:r>
      <w:r w:rsidR="00506D09" w:rsidRPr="003665FE">
        <w:t>).</w:t>
      </w:r>
      <w:r w:rsidR="00ED197C" w:rsidRPr="003665FE">
        <w:t xml:space="preserve">  </w:t>
      </w:r>
      <w:r w:rsidRPr="003665FE">
        <w:t>After participants complete the baseline questionnaire, they will receive their random assignment to the expe</w:t>
      </w:r>
      <w:r w:rsidR="00ED197C" w:rsidRPr="003665FE">
        <w:t>rimental or control condition.  Participants in the intervention group will be scheduled for their retreat, and participants in the control group will schedule their 3-month follow-up ACASI appointment.</w:t>
      </w:r>
      <w:r w:rsidR="001606D0" w:rsidRPr="003665FE">
        <w:t xml:space="preserve">  </w:t>
      </w:r>
      <w:r w:rsidRPr="003665FE">
        <w:t xml:space="preserve">After each intervention session, participants will be asked to complete a </w:t>
      </w:r>
      <w:r w:rsidR="001606D0" w:rsidRPr="003665FE">
        <w:t>Participant Evaluation Form</w:t>
      </w:r>
      <w:r w:rsidRPr="003665FE">
        <w:t xml:space="preserve"> (</w:t>
      </w:r>
      <w:r w:rsidRPr="003665FE">
        <w:rPr>
          <w:b/>
        </w:rPr>
        <w:t xml:space="preserve">Attachment </w:t>
      </w:r>
      <w:r w:rsidR="00165C9C" w:rsidRPr="003665FE">
        <w:rPr>
          <w:b/>
        </w:rPr>
        <w:t>8</w:t>
      </w:r>
      <w:r w:rsidRPr="003665FE">
        <w:t xml:space="preserve">).  </w:t>
      </w:r>
      <w:r w:rsidR="001606D0" w:rsidRPr="003665FE">
        <w:t>Participants will be scheduled to complete two follow-up assessments one at 3 months after the completion of their participation in either the CTCA sessions (intervention group) or their baseline assessment (control group)</w:t>
      </w:r>
      <w:r w:rsidR="00FC2832" w:rsidRPr="003665FE">
        <w:rPr>
          <w:b/>
        </w:rPr>
        <w:t xml:space="preserve"> (Attachment 9)</w:t>
      </w:r>
      <w:r w:rsidR="001606D0" w:rsidRPr="003665FE">
        <w:t>, and one 6 months after the completion of their participation in either the CTCA sessions (intervention group) or their baseline assessment (control group)</w:t>
      </w:r>
      <w:r w:rsidR="00FC2832" w:rsidRPr="003665FE">
        <w:t xml:space="preserve"> </w:t>
      </w:r>
      <w:r w:rsidR="00FC2832" w:rsidRPr="003665FE">
        <w:rPr>
          <w:b/>
        </w:rPr>
        <w:t>(Attachment 10)</w:t>
      </w:r>
      <w:r w:rsidR="001606D0" w:rsidRPr="003665FE">
        <w:t>.</w:t>
      </w:r>
      <w:r w:rsidR="001606D0" w:rsidRPr="003665FE">
        <w:rPr>
          <w:rFonts w:ascii="Arial" w:hAnsi="Arial" w:cs="Arial"/>
          <w:color w:val="000000"/>
          <w:szCs w:val="24"/>
        </w:rPr>
        <w:t xml:space="preserve">  </w:t>
      </w:r>
      <w:r w:rsidR="001606D0" w:rsidRPr="003665FE">
        <w:t>The Exit Survey (</w:t>
      </w:r>
      <w:r w:rsidR="001606D0" w:rsidRPr="003665FE">
        <w:rPr>
          <w:b/>
        </w:rPr>
        <w:t xml:space="preserve">Attachment </w:t>
      </w:r>
      <w:r w:rsidR="00CC7823" w:rsidRPr="003665FE">
        <w:rPr>
          <w:b/>
        </w:rPr>
        <w:t>1</w:t>
      </w:r>
      <w:r w:rsidR="00FC2832" w:rsidRPr="003665FE">
        <w:rPr>
          <w:b/>
        </w:rPr>
        <w:t>1</w:t>
      </w:r>
      <w:r w:rsidR="001606D0" w:rsidRPr="003665FE">
        <w:t>) will be offered to all men at the conclusion of their 6-month assessment.  The Exit Survey asks if men are willing to be contacted for future follow-up purposes, which will be the Exit Interview (</w:t>
      </w:r>
      <w:r w:rsidR="001606D0" w:rsidRPr="003665FE">
        <w:rPr>
          <w:b/>
        </w:rPr>
        <w:t xml:space="preserve">Attachment </w:t>
      </w:r>
      <w:r w:rsidR="00CC7823" w:rsidRPr="003665FE">
        <w:rPr>
          <w:b/>
        </w:rPr>
        <w:t>1</w:t>
      </w:r>
      <w:r w:rsidR="00FC2832" w:rsidRPr="003665FE">
        <w:rPr>
          <w:b/>
        </w:rPr>
        <w:t>2</w:t>
      </w:r>
      <w:r w:rsidR="001606D0" w:rsidRPr="003665FE">
        <w:t xml:space="preserve">).    </w:t>
      </w:r>
    </w:p>
    <w:p w:rsidR="00721A95" w:rsidRPr="003665FE" w:rsidRDefault="00721A95" w:rsidP="00721A95">
      <w:pPr>
        <w:pStyle w:val="bodytextpsg"/>
        <w:spacing w:line="240" w:lineRule="auto"/>
        <w:ind w:firstLine="0"/>
        <w:rPr>
          <w:color w:val="943634" w:themeColor="accent2" w:themeShade="BF"/>
        </w:rPr>
      </w:pPr>
    </w:p>
    <w:p w:rsidR="00351374" w:rsidRPr="00351374" w:rsidRDefault="00351374" w:rsidP="00351374">
      <w:pPr>
        <w:autoSpaceDE w:val="0"/>
        <w:autoSpaceDN w:val="0"/>
        <w:adjustRightInd w:val="0"/>
        <w:rPr>
          <w:szCs w:val="24"/>
        </w:rPr>
      </w:pPr>
      <w:r w:rsidRPr="00351374">
        <w:rPr>
          <w:szCs w:val="24"/>
        </w:rPr>
        <w:t>The sample size will be 438</w:t>
      </w:r>
      <w:r>
        <w:rPr>
          <w:szCs w:val="24"/>
        </w:rPr>
        <w:t xml:space="preserve"> for the RCT</w:t>
      </w:r>
      <w:r w:rsidRPr="00351374">
        <w:rPr>
          <w:szCs w:val="24"/>
        </w:rPr>
        <w:t>, with 219 men to be randomly assigned to the CTCA treatment group and 219 into a waitlist-control group, which will not receive the intervention, only the basic men’s health and wellness messaging. The men in the treatment group will be exposed to the CTCA intervention, while men in the treatment and control group will both receive men’s health and wellness promotion messages twice monthly by the participants’ preferred method of contact (text, voicemail, and/or Facebook, etc.). Following the 6-month follow-up assessment, men randomly assigned to the control group will be offered CTCA through the Black Men’s Xchange agency.</w:t>
      </w:r>
    </w:p>
    <w:p w:rsidR="00351374" w:rsidRDefault="00351374" w:rsidP="00721A95">
      <w:pPr>
        <w:autoSpaceDE w:val="0"/>
        <w:autoSpaceDN w:val="0"/>
        <w:adjustRightInd w:val="0"/>
      </w:pPr>
    </w:p>
    <w:p w:rsidR="00351374" w:rsidRDefault="00351374" w:rsidP="00721A95">
      <w:pPr>
        <w:autoSpaceDE w:val="0"/>
        <w:autoSpaceDN w:val="0"/>
        <w:adjustRightInd w:val="0"/>
      </w:pPr>
    </w:p>
    <w:p w:rsidR="00721A95" w:rsidRPr="003665FE" w:rsidRDefault="00721A95" w:rsidP="00721A95">
      <w:pPr>
        <w:autoSpaceDE w:val="0"/>
        <w:autoSpaceDN w:val="0"/>
        <w:adjustRightInd w:val="0"/>
      </w:pPr>
      <w:r w:rsidRPr="003665FE">
        <w:t>The site will collect information in identifiable form for all participants so that they may track individuals longitudinally.  Each study participant will be given a unique identifier, which wi</w:t>
      </w:r>
      <w:r w:rsidR="005F08D2" w:rsidRPr="003665FE">
        <w:t xml:space="preserve">ll appear with the study data.  </w:t>
      </w:r>
      <w:r w:rsidRPr="003665FE">
        <w:t xml:space="preserve">Participant names or other personal identifiers will not be stored with any electronic questionnaire files (e.g., baseline, follow-up measurements) that are associated with the project.  Identifying information will not be included with study data and will not be transmitted to CDC or any other agency.  CDC staff will not have access to any identifying information. De-identified data (including the baseline, follow-up questionnaires, </w:t>
      </w:r>
      <w:r w:rsidR="005F08D2" w:rsidRPr="003665FE">
        <w:t>exit survey, exit interview</w:t>
      </w:r>
      <w:r w:rsidRPr="003665FE">
        <w:t xml:space="preserve">, arm assignment (i.e., assignment to the experimental or control arm), </w:t>
      </w:r>
      <w:r w:rsidR="005F08D2" w:rsidRPr="003665FE">
        <w:t>Participant Evaluation Forms</w:t>
      </w:r>
      <w:r w:rsidRPr="003665FE">
        <w:t>, and session attendance (i.e., number of intervention sessions attended) will be transmitted to CDC via a secure data network.  The linking file and the locating information will be destroyed once follow-up is complete.   Deidentified study data will be maintained at the site and CDC indefinitely.</w:t>
      </w:r>
    </w:p>
    <w:p w:rsidR="00721A95" w:rsidRPr="003665FE" w:rsidRDefault="00721A95" w:rsidP="00721A95">
      <w:pPr>
        <w:pStyle w:val="bodytextpsg"/>
        <w:spacing w:line="240" w:lineRule="auto"/>
        <w:ind w:firstLine="0"/>
      </w:pPr>
    </w:p>
    <w:p w:rsidR="00721A95" w:rsidRPr="003665FE" w:rsidRDefault="00721A95" w:rsidP="00721A95">
      <w:pPr>
        <w:pStyle w:val="bodytextpsg"/>
        <w:spacing w:line="240" w:lineRule="auto"/>
        <w:ind w:firstLine="0"/>
        <w:rPr>
          <w:i/>
        </w:rPr>
      </w:pPr>
      <w:r w:rsidRPr="003665FE">
        <w:rPr>
          <w:i/>
        </w:rPr>
        <w:t>Items of Information to be Collected</w:t>
      </w:r>
    </w:p>
    <w:p w:rsidR="00721A95" w:rsidRPr="003665FE" w:rsidRDefault="00721A95" w:rsidP="00721A95">
      <w:pPr>
        <w:pStyle w:val="bodytextpsg"/>
        <w:spacing w:line="240" w:lineRule="auto"/>
        <w:ind w:firstLine="0"/>
        <w:rPr>
          <w:i/>
        </w:rPr>
      </w:pPr>
    </w:p>
    <w:p w:rsidR="00721A95" w:rsidRPr="003665FE" w:rsidRDefault="00721A95" w:rsidP="00721A95">
      <w:pPr>
        <w:pStyle w:val="bodytextpsg"/>
        <w:spacing w:line="240" w:lineRule="auto"/>
        <w:rPr>
          <w:i/>
        </w:rPr>
      </w:pPr>
      <w:r w:rsidRPr="003665FE">
        <w:rPr>
          <w:i/>
        </w:rPr>
        <w:t>Participant Screening Data</w:t>
      </w:r>
    </w:p>
    <w:p w:rsidR="00721A95" w:rsidRPr="003665FE" w:rsidRDefault="00721A95" w:rsidP="00721A95">
      <w:pPr>
        <w:pStyle w:val="bodytextpsg"/>
        <w:spacing w:line="240" w:lineRule="auto"/>
        <w:ind w:firstLine="0"/>
        <w:rPr>
          <w:i/>
        </w:rPr>
      </w:pPr>
    </w:p>
    <w:p w:rsidR="00742B90" w:rsidRPr="003665FE" w:rsidRDefault="00742B90" w:rsidP="00742B90">
      <w:pPr>
        <w:widowControl w:val="0"/>
        <w:tabs>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3665FE">
        <w:rPr>
          <w:szCs w:val="24"/>
        </w:rPr>
        <w:tab/>
        <w:t xml:space="preserve">To participate in the trial, persons must: </w:t>
      </w:r>
    </w:p>
    <w:p w:rsidR="00742B90" w:rsidRPr="003665FE" w:rsidRDefault="00742B90" w:rsidP="00742B90">
      <w:pPr>
        <w:widowControl w:val="0"/>
        <w:numPr>
          <w:ilvl w:val="0"/>
          <w:numId w:val="20"/>
        </w:numPr>
        <w:autoSpaceDE w:val="0"/>
        <w:autoSpaceDN w:val="0"/>
        <w:adjustRightInd w:val="0"/>
        <w:rPr>
          <w:rFonts w:eastAsia="Calibri"/>
          <w:szCs w:val="24"/>
        </w:rPr>
      </w:pPr>
      <w:r w:rsidRPr="003665FE">
        <w:rPr>
          <w:rFonts w:eastAsia="Calibri"/>
          <w:szCs w:val="24"/>
        </w:rPr>
        <w:t>Be 18 to 55 years old</w:t>
      </w:r>
    </w:p>
    <w:p w:rsidR="00742B90" w:rsidRPr="003665FE" w:rsidRDefault="00742B90" w:rsidP="00742B90">
      <w:pPr>
        <w:widowControl w:val="0"/>
        <w:numPr>
          <w:ilvl w:val="0"/>
          <w:numId w:val="20"/>
        </w:numPr>
        <w:autoSpaceDE w:val="0"/>
        <w:autoSpaceDN w:val="0"/>
        <w:adjustRightInd w:val="0"/>
        <w:rPr>
          <w:rFonts w:eastAsia="Calibri"/>
          <w:szCs w:val="24"/>
        </w:rPr>
      </w:pPr>
      <w:r w:rsidRPr="003665FE">
        <w:rPr>
          <w:rFonts w:eastAsia="Calibri"/>
          <w:szCs w:val="24"/>
        </w:rPr>
        <w:t xml:space="preserve">Self identify as African American (Black national) </w:t>
      </w:r>
    </w:p>
    <w:p w:rsidR="00742B90" w:rsidRPr="003665FE" w:rsidRDefault="00742B90" w:rsidP="00742B90">
      <w:pPr>
        <w:widowControl w:val="0"/>
        <w:numPr>
          <w:ilvl w:val="0"/>
          <w:numId w:val="20"/>
        </w:numPr>
        <w:autoSpaceDE w:val="0"/>
        <w:autoSpaceDN w:val="0"/>
        <w:adjustRightInd w:val="0"/>
        <w:rPr>
          <w:rFonts w:eastAsia="Calibri"/>
          <w:szCs w:val="24"/>
        </w:rPr>
      </w:pPr>
      <w:r w:rsidRPr="003665FE">
        <w:rPr>
          <w:rFonts w:eastAsia="Calibri"/>
          <w:szCs w:val="24"/>
        </w:rPr>
        <w:t>Self identify as a male (because this is a study of an intervention to impact change among Black MSM, only self identified males will be included, therefore no females or transgendered identified persons will be included).</w:t>
      </w:r>
    </w:p>
    <w:p w:rsidR="00742B90" w:rsidRPr="003665FE" w:rsidRDefault="00742B90" w:rsidP="00742B90">
      <w:pPr>
        <w:widowControl w:val="0"/>
        <w:numPr>
          <w:ilvl w:val="0"/>
          <w:numId w:val="20"/>
        </w:numPr>
        <w:autoSpaceDE w:val="0"/>
        <w:autoSpaceDN w:val="0"/>
        <w:adjustRightInd w:val="0"/>
        <w:rPr>
          <w:rFonts w:eastAsia="Calibri"/>
          <w:szCs w:val="24"/>
        </w:rPr>
      </w:pPr>
      <w:r w:rsidRPr="003665FE">
        <w:rPr>
          <w:rFonts w:eastAsia="Calibri"/>
          <w:szCs w:val="24"/>
        </w:rPr>
        <w:t>Report being sexually active in the past 30 days (ie., one or more instances of vaginal or anal sex with a male or female)</w:t>
      </w:r>
    </w:p>
    <w:p w:rsidR="00742B90" w:rsidRPr="003665FE" w:rsidRDefault="00742B90" w:rsidP="00742B90">
      <w:pPr>
        <w:widowControl w:val="0"/>
        <w:numPr>
          <w:ilvl w:val="0"/>
          <w:numId w:val="20"/>
        </w:numPr>
        <w:autoSpaceDE w:val="0"/>
        <w:autoSpaceDN w:val="0"/>
        <w:adjustRightInd w:val="0"/>
        <w:rPr>
          <w:rFonts w:eastAsia="Calibri"/>
          <w:szCs w:val="24"/>
        </w:rPr>
      </w:pPr>
      <w:r w:rsidRPr="003665FE">
        <w:rPr>
          <w:rFonts w:eastAsia="Calibri"/>
          <w:szCs w:val="24"/>
        </w:rPr>
        <w:t>Report at least one instance of unprotected anal or oral sex with a male identified partner in the past year</w:t>
      </w:r>
    </w:p>
    <w:p w:rsidR="00742B90" w:rsidRPr="003665FE" w:rsidRDefault="00742B90" w:rsidP="00742B90">
      <w:pPr>
        <w:widowControl w:val="0"/>
        <w:numPr>
          <w:ilvl w:val="0"/>
          <w:numId w:val="20"/>
        </w:numPr>
        <w:autoSpaceDE w:val="0"/>
        <w:autoSpaceDN w:val="0"/>
        <w:adjustRightInd w:val="0"/>
        <w:rPr>
          <w:rFonts w:eastAsia="Calibri"/>
          <w:szCs w:val="24"/>
        </w:rPr>
      </w:pPr>
      <w:r w:rsidRPr="003665FE">
        <w:rPr>
          <w:rFonts w:eastAsia="Calibri"/>
          <w:szCs w:val="24"/>
        </w:rPr>
        <w:t>Have not previously participated in the CTCA intervention.</w:t>
      </w:r>
    </w:p>
    <w:p w:rsidR="00742B90" w:rsidRPr="003665FE" w:rsidRDefault="00742B90" w:rsidP="00742B90">
      <w:pPr>
        <w:widowControl w:val="0"/>
        <w:numPr>
          <w:ilvl w:val="0"/>
          <w:numId w:val="20"/>
        </w:numPr>
        <w:autoSpaceDE w:val="0"/>
        <w:autoSpaceDN w:val="0"/>
        <w:adjustRightInd w:val="0"/>
        <w:rPr>
          <w:rFonts w:eastAsia="Calibri"/>
          <w:szCs w:val="24"/>
        </w:rPr>
      </w:pPr>
      <w:r w:rsidRPr="003665FE">
        <w:rPr>
          <w:rFonts w:eastAsia="Calibri"/>
          <w:szCs w:val="24"/>
        </w:rPr>
        <w:t>Have not received an evidence-based HIV prevention intervention in the past 180 days</w:t>
      </w:r>
    </w:p>
    <w:p w:rsidR="00742B90" w:rsidRPr="003665FE" w:rsidRDefault="00742B90" w:rsidP="00742B90">
      <w:pPr>
        <w:keepNext/>
        <w:widowControl w:val="0"/>
        <w:tabs>
          <w:tab w:val="left" w:pos="1710"/>
        </w:tabs>
        <w:autoSpaceDE w:val="0"/>
        <w:autoSpaceDN w:val="0"/>
        <w:adjustRightInd w:val="0"/>
        <w:outlineLvl w:val="3"/>
        <w:rPr>
          <w:i/>
          <w:szCs w:val="24"/>
        </w:rPr>
      </w:pPr>
    </w:p>
    <w:p w:rsidR="00742B90" w:rsidRPr="003665FE" w:rsidRDefault="00742B90" w:rsidP="00742B90">
      <w:pPr>
        <w:widowControl w:val="0"/>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sidRPr="003665FE">
        <w:rPr>
          <w:szCs w:val="24"/>
        </w:rPr>
        <w:tab/>
        <w:t>Men are ineligible to participate in the trial if they:</w:t>
      </w:r>
    </w:p>
    <w:p w:rsidR="00742B90" w:rsidRPr="003665FE" w:rsidRDefault="00742B90" w:rsidP="00742B9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440"/>
        <w:rPr>
          <w:szCs w:val="24"/>
        </w:rPr>
      </w:pPr>
      <w:r w:rsidRPr="003665FE">
        <w:rPr>
          <w:szCs w:val="24"/>
        </w:rPr>
        <w:tab/>
        <w:t xml:space="preserve">a) </w:t>
      </w:r>
      <w:r w:rsidRPr="003665FE">
        <w:rPr>
          <w:szCs w:val="24"/>
        </w:rPr>
        <w:tab/>
        <w:t>Identify as a transgender woman; OR</w:t>
      </w:r>
    </w:p>
    <w:p w:rsidR="00742B90" w:rsidRPr="003665FE" w:rsidRDefault="00742B90" w:rsidP="00742B90">
      <w:pPr>
        <w:widowControl w:val="0"/>
        <w:tabs>
          <w:tab w:val="left" w:pos="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710" w:hanging="990"/>
        <w:rPr>
          <w:szCs w:val="24"/>
        </w:rPr>
      </w:pPr>
      <w:r w:rsidRPr="003665FE">
        <w:rPr>
          <w:szCs w:val="24"/>
        </w:rPr>
        <w:tab/>
        <w:t xml:space="preserve">b) </w:t>
      </w:r>
      <w:r w:rsidRPr="003665FE">
        <w:rPr>
          <w:szCs w:val="24"/>
        </w:rPr>
        <w:tab/>
      </w:r>
      <w:r w:rsidRPr="003665FE">
        <w:rPr>
          <w:szCs w:val="24"/>
        </w:rPr>
        <w:tab/>
        <w:t>Plan to move before the end of the study; OR</w:t>
      </w:r>
    </w:p>
    <w:p w:rsidR="00742B90" w:rsidRPr="003665FE" w:rsidRDefault="00742B90" w:rsidP="00742B90">
      <w:pPr>
        <w:widowControl w:val="0"/>
        <w:tabs>
          <w:tab w:val="left" w:pos="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1440"/>
        <w:rPr>
          <w:szCs w:val="24"/>
        </w:rPr>
      </w:pPr>
      <w:r w:rsidRPr="003665FE">
        <w:rPr>
          <w:szCs w:val="24"/>
        </w:rPr>
        <w:tab/>
        <w:t xml:space="preserve">c) </w:t>
      </w:r>
      <w:r w:rsidRPr="003665FE">
        <w:rPr>
          <w:szCs w:val="24"/>
        </w:rPr>
        <w:tab/>
      </w:r>
      <w:r w:rsidRPr="003665FE">
        <w:rPr>
          <w:szCs w:val="24"/>
        </w:rPr>
        <w:tab/>
        <w:t xml:space="preserve">Have participated in any HIV or substance use prevention studies in the last 180 days. </w:t>
      </w:r>
    </w:p>
    <w:p w:rsidR="00742B90" w:rsidRPr="003665FE" w:rsidRDefault="00742B90" w:rsidP="00721A95">
      <w:pPr>
        <w:pStyle w:val="bodytextpsg"/>
        <w:spacing w:line="240" w:lineRule="auto"/>
        <w:ind w:firstLine="0"/>
      </w:pPr>
    </w:p>
    <w:p w:rsidR="00383A6B" w:rsidRPr="003665FE" w:rsidRDefault="00383A6B" w:rsidP="00383A6B">
      <w:pPr>
        <w:keepNext/>
        <w:widowControl w:val="0"/>
        <w:tabs>
          <w:tab w:val="left" w:pos="1710"/>
        </w:tabs>
        <w:autoSpaceDE w:val="0"/>
        <w:autoSpaceDN w:val="0"/>
        <w:adjustRightInd w:val="0"/>
        <w:spacing w:after="240"/>
        <w:outlineLvl w:val="3"/>
        <w:rPr>
          <w:szCs w:val="24"/>
        </w:rPr>
      </w:pPr>
      <w:r w:rsidRPr="003665FE">
        <w:rPr>
          <w:i/>
          <w:szCs w:val="24"/>
        </w:rPr>
        <w:t xml:space="preserve">Men do not need to know their HIV status in order to participate in this study. </w:t>
      </w:r>
      <w:r w:rsidRPr="003665FE">
        <w:rPr>
          <w:szCs w:val="24"/>
        </w:rPr>
        <w:t>Men will be categorized as HIV positive, negative or unknown based on their self-reporting of HIV status</w:t>
      </w:r>
    </w:p>
    <w:p w:rsidR="0068505F" w:rsidRPr="003665FE" w:rsidRDefault="0068505F" w:rsidP="008156C8">
      <w:pPr>
        <w:pStyle w:val="bodytextpsg"/>
        <w:spacing w:line="240" w:lineRule="auto"/>
        <w:ind w:firstLine="0"/>
      </w:pPr>
      <w:r w:rsidRPr="003665FE">
        <w:t xml:space="preserve">Prescreening for eligibility will be conducted during active recruitment.  </w:t>
      </w:r>
      <w:r w:rsidR="00742B90" w:rsidRPr="003665FE">
        <w:t xml:space="preserve">The Pre-Screener </w:t>
      </w:r>
      <w:r w:rsidR="00721A95" w:rsidRPr="003665FE">
        <w:t>ask</w:t>
      </w:r>
      <w:r w:rsidR="00742B90" w:rsidRPr="003665FE">
        <w:t>s</w:t>
      </w:r>
      <w:r w:rsidR="00721A95" w:rsidRPr="003665FE">
        <w:t xml:space="preserve"> </w:t>
      </w:r>
      <w:r w:rsidR="008156C8" w:rsidRPr="003665FE">
        <w:t>7</w:t>
      </w:r>
      <w:r w:rsidR="00721A95" w:rsidRPr="003665FE">
        <w:t xml:space="preserve"> items (in italics below)</w:t>
      </w:r>
      <w:r w:rsidRPr="003665FE">
        <w:t>.</w:t>
      </w:r>
      <w:r w:rsidR="00721A95" w:rsidRPr="003665FE">
        <w:t xml:space="preserve"> The questions are:</w:t>
      </w:r>
      <w:r w:rsidR="00721A95" w:rsidRPr="003665FE">
        <w:rPr>
          <w:i/>
        </w:rPr>
        <w:t xml:space="preserve"> </w:t>
      </w:r>
      <w:r w:rsidR="008156C8" w:rsidRPr="003665FE">
        <w:rPr>
          <w:i/>
        </w:rPr>
        <w:t>Are you between the ages of 18 and 55?</w:t>
      </w:r>
      <w:r w:rsidR="008156C8" w:rsidRPr="004A31B8">
        <w:rPr>
          <w:i/>
        </w:rPr>
        <w:t>What do you consider to be your primary race/ethnicity?</w:t>
      </w:r>
      <w:r w:rsidR="008156C8" w:rsidRPr="003665FE">
        <w:rPr>
          <w:i/>
        </w:rPr>
        <w:t xml:space="preserve"> What is your gender? </w:t>
      </w:r>
      <w:r w:rsidR="008156C8" w:rsidRPr="003665FE">
        <w:rPr>
          <w:b/>
        </w:rPr>
        <w:t>Do you smoke?</w:t>
      </w:r>
      <w:r w:rsidR="008156C8" w:rsidRPr="003665FE">
        <w:rPr>
          <w:i/>
        </w:rPr>
        <w:t xml:space="preserve"> Are you a resident of the Chicago area? If yes, do you have a specific plan to move away from the area within the next 6 months? Have you had anal or vaginal sex with a man or a woman in the past 30 days? Have you had anal sex with a man in the past year?</w:t>
      </w:r>
      <w:r w:rsidR="008156C8" w:rsidRPr="003665FE">
        <w:t xml:space="preserve"> </w:t>
      </w:r>
    </w:p>
    <w:p w:rsidR="0068505F" w:rsidRPr="003665FE" w:rsidRDefault="0068505F" w:rsidP="008156C8">
      <w:pPr>
        <w:pStyle w:val="bodytextpsg"/>
        <w:spacing w:line="240" w:lineRule="auto"/>
        <w:ind w:firstLine="0"/>
      </w:pPr>
    </w:p>
    <w:p w:rsidR="008156C8" w:rsidRPr="003665FE" w:rsidRDefault="00A924FF" w:rsidP="008156C8">
      <w:pPr>
        <w:pStyle w:val="bodytextpsg"/>
        <w:spacing w:line="240" w:lineRule="auto"/>
        <w:ind w:firstLine="0"/>
        <w:rPr>
          <w:b/>
        </w:rPr>
      </w:pPr>
      <w:r w:rsidRPr="003665FE">
        <w:t>M</w:t>
      </w:r>
      <w:r w:rsidR="00DF47F3" w:rsidRPr="003665FE">
        <w:t xml:space="preserve">en who meet prescreening eligibility during active recruitment will complete </w:t>
      </w:r>
      <w:r w:rsidR="0068505F" w:rsidRPr="003665FE">
        <w:t xml:space="preserve">Full-screening </w:t>
      </w:r>
      <w:r w:rsidR="00DF47F3" w:rsidRPr="003665FE">
        <w:t>at that time</w:t>
      </w:r>
      <w:r w:rsidRPr="003665FE">
        <w:t xml:space="preserve"> if they are willing</w:t>
      </w:r>
      <w:r w:rsidR="00DF47F3" w:rsidRPr="003665FE">
        <w:t xml:space="preserve">.  Otherwise, they will be instructed to call </w:t>
      </w:r>
      <w:r w:rsidRPr="003665FE">
        <w:t xml:space="preserve">or come into </w:t>
      </w:r>
      <w:r w:rsidR="00DF47F3" w:rsidRPr="003665FE">
        <w:t xml:space="preserve">the study office to complete Full-screening.  Men who </w:t>
      </w:r>
      <w:r w:rsidRPr="003665FE">
        <w:t>call the study office or come to the offic</w:t>
      </w:r>
      <w:r w:rsidR="00601299" w:rsidRPr="003665FE">
        <w:t xml:space="preserve">e </w:t>
      </w:r>
      <w:r w:rsidRPr="003665FE">
        <w:t xml:space="preserve">will complete the Full-screener.  </w:t>
      </w:r>
      <w:r w:rsidR="0068505F" w:rsidRPr="003665FE">
        <w:t xml:space="preserve">The Full-Screener asks 10 items (in italics below).  The questions are: </w:t>
      </w:r>
      <w:r w:rsidR="008156C8" w:rsidRPr="003665FE">
        <w:rPr>
          <w:i/>
        </w:rPr>
        <w:t>Are you between the ages of 18 and 55?</w:t>
      </w:r>
      <w:r w:rsidR="0068505F" w:rsidRPr="003665FE">
        <w:rPr>
          <w:i/>
        </w:rPr>
        <w:t xml:space="preserve"> </w:t>
      </w:r>
      <w:r w:rsidR="008156C8" w:rsidRPr="003665FE">
        <w:rPr>
          <w:i/>
        </w:rPr>
        <w:t>What do you consider to be your primary race/ethnicity?</w:t>
      </w:r>
      <w:r w:rsidR="0068505F" w:rsidRPr="003665FE">
        <w:rPr>
          <w:i/>
        </w:rPr>
        <w:t xml:space="preserve"> </w:t>
      </w:r>
      <w:r w:rsidR="008156C8" w:rsidRPr="003665FE">
        <w:rPr>
          <w:i/>
        </w:rPr>
        <w:t>What is your gender?</w:t>
      </w:r>
      <w:r w:rsidR="0068505F" w:rsidRPr="003665FE">
        <w:rPr>
          <w:i/>
        </w:rPr>
        <w:t xml:space="preserve"> </w:t>
      </w:r>
      <w:r w:rsidR="008156C8" w:rsidRPr="003665FE">
        <w:rPr>
          <w:i/>
        </w:rPr>
        <w:t>Are you a resident of the Chicago area? If yes, do you have a specific plan to move away from th</w:t>
      </w:r>
      <w:r w:rsidR="0068505F" w:rsidRPr="003665FE">
        <w:rPr>
          <w:i/>
        </w:rPr>
        <w:t xml:space="preserve">e area within the next 6 months? </w:t>
      </w:r>
      <w:r w:rsidR="008156C8" w:rsidRPr="003665FE">
        <w:rPr>
          <w:i/>
        </w:rPr>
        <w:t>How many times have you had unprotected anal or vaginal sex with a man or a woman in the past 30 days?</w:t>
      </w:r>
      <w:r w:rsidR="0068505F" w:rsidRPr="003665FE">
        <w:rPr>
          <w:i/>
        </w:rPr>
        <w:t xml:space="preserve"> </w:t>
      </w:r>
      <w:r w:rsidR="008156C8" w:rsidRPr="003665FE">
        <w:rPr>
          <w:i/>
        </w:rPr>
        <w:t>How many times have you had anal sex with a man in the past year?</w:t>
      </w:r>
      <w:r w:rsidR="0068505F" w:rsidRPr="003665FE">
        <w:rPr>
          <w:i/>
        </w:rPr>
        <w:t xml:space="preserve"> </w:t>
      </w:r>
      <w:r w:rsidR="008156C8" w:rsidRPr="003665FE">
        <w:rPr>
          <w:i/>
        </w:rPr>
        <w:t xml:space="preserve">Of those times you had anal sex with a man, how many times did you use a condom </w:t>
      </w:r>
      <w:r w:rsidR="0068505F" w:rsidRPr="003665FE">
        <w:rPr>
          <w:i/>
        </w:rPr>
        <w:t>(</w:t>
      </w:r>
      <w:r w:rsidR="008156C8" w:rsidRPr="003665FE">
        <w:rPr>
          <w:i/>
        </w:rPr>
        <w:t>Never, Sometimes, Often, All of the time</w:t>
      </w:r>
      <w:r w:rsidR="0068505F" w:rsidRPr="003665FE">
        <w:rPr>
          <w:i/>
        </w:rPr>
        <w:t>)</w:t>
      </w:r>
      <w:r w:rsidR="008156C8" w:rsidRPr="003665FE">
        <w:rPr>
          <w:i/>
        </w:rPr>
        <w:t>?</w:t>
      </w:r>
      <w:r w:rsidR="0068505F" w:rsidRPr="003665FE">
        <w:rPr>
          <w:i/>
        </w:rPr>
        <w:t xml:space="preserve"> </w:t>
      </w:r>
      <w:r w:rsidR="008156C8" w:rsidRPr="003665FE">
        <w:rPr>
          <w:i/>
        </w:rPr>
        <w:t>Have you ever participated in CTCA?</w:t>
      </w:r>
      <w:r w:rsidR="0068505F" w:rsidRPr="003665FE">
        <w:rPr>
          <w:i/>
        </w:rPr>
        <w:t xml:space="preserve"> </w:t>
      </w:r>
      <w:r w:rsidR="008156C8" w:rsidRPr="003665FE">
        <w:rPr>
          <w:i/>
        </w:rPr>
        <w:t>Have you participated in any HIV prevention intervention in the past 6 months?</w:t>
      </w:r>
      <w:r w:rsidR="0068505F" w:rsidRPr="003665FE">
        <w:t xml:space="preserve"> </w:t>
      </w:r>
      <w:r w:rsidR="008156C8" w:rsidRPr="003665FE">
        <w:rPr>
          <w:b/>
        </w:rPr>
        <w:t>When was the last time you saw your doctor?</w:t>
      </w:r>
    </w:p>
    <w:p w:rsidR="008156C8" w:rsidRPr="003665FE" w:rsidRDefault="008156C8" w:rsidP="00721A95">
      <w:pPr>
        <w:pStyle w:val="bodytextpsg"/>
        <w:spacing w:line="240" w:lineRule="auto"/>
        <w:ind w:firstLine="0"/>
        <w:rPr>
          <w:i/>
        </w:rPr>
      </w:pPr>
    </w:p>
    <w:p w:rsidR="0068505F" w:rsidRPr="003665FE" w:rsidRDefault="006150DC" w:rsidP="0068505F">
      <w:pPr>
        <w:pStyle w:val="bodytextpsg"/>
        <w:spacing w:line="240" w:lineRule="auto"/>
        <w:ind w:firstLine="0"/>
      </w:pPr>
      <w:r w:rsidRPr="004824E7">
        <w:t>The prescreener is a way of quickly assessing initial eligibility when potential participants or recruiters have time constraints.</w:t>
      </w:r>
      <w:r>
        <w:rPr>
          <w:b/>
        </w:rPr>
        <w:t xml:space="preserve">  </w:t>
      </w:r>
      <w:r>
        <w:t>Also, p</w:t>
      </w:r>
      <w:r w:rsidR="00B63433" w:rsidRPr="00B63433">
        <w:t xml:space="preserve">articipants may not want to discuss their </w:t>
      </w:r>
      <w:r>
        <w:t xml:space="preserve">sensitive </w:t>
      </w:r>
      <w:r w:rsidR="00B63433" w:rsidRPr="00B63433">
        <w:t>sexual activities in recruitment venues where there are other people who can over hear the conversation.</w:t>
      </w:r>
      <w:r w:rsidR="00B63433">
        <w:t xml:space="preserve"> </w:t>
      </w:r>
      <w:r w:rsidRPr="006150DC">
        <w:t xml:space="preserve">According the PI who has extensive experience working with MSM, asking </w:t>
      </w:r>
      <w:r w:rsidR="009C4156">
        <w:t xml:space="preserve">questions </w:t>
      </w:r>
      <w:r w:rsidRPr="006150DC">
        <w:t>about vaginal or anal sex with a man or women are not consider to be sensitive by this population but asking about condom use with a man in public venues could lead to dishonest responding in certain venue</w:t>
      </w:r>
      <w:r w:rsidR="009C4156">
        <w:t>s if asked at prescreen.  Thus, t</w:t>
      </w:r>
      <w:r w:rsidRPr="006150DC">
        <w:t>he sex questions about condom use with a man is not asked on the prescreener because of its sensitive nature and the remaining sex question will be asked at subsequent full screening</w:t>
      </w:r>
      <w:r w:rsidR="009C4156">
        <w:t xml:space="preserve"> and </w:t>
      </w:r>
      <w:r w:rsidR="008A0C79">
        <w:t>t</w:t>
      </w:r>
      <w:r w:rsidR="008A0C79" w:rsidRPr="00B63433">
        <w:t>he two tier process is included to account for men who are recruited in venues (such as bars, clubs or other public places) where asking sensitive questions of sexual practices may be inappropriate</w:t>
      </w:r>
      <w:r w:rsidR="009C4156">
        <w:t xml:space="preserve">.  </w:t>
      </w:r>
      <w:r w:rsidR="008A0C79" w:rsidRPr="00B63433">
        <w:t>.  The use of the brief screening tool is intended only for these instances.  In all other recruitment engagements only the full screen will be used.</w:t>
      </w:r>
      <w:r w:rsidR="00B63433">
        <w:t xml:space="preserve"> </w:t>
      </w:r>
      <w:r w:rsidR="0068505F" w:rsidRPr="003665FE">
        <w:t xml:space="preserve">The Pre-Screener and Full-Screener each include 1 red herring question </w:t>
      </w:r>
      <w:r w:rsidR="0068505F" w:rsidRPr="003665FE">
        <w:rPr>
          <w:b/>
        </w:rPr>
        <w:t>(in bold font above)</w:t>
      </w:r>
      <w:r w:rsidR="0068505F" w:rsidRPr="003665FE">
        <w:t xml:space="preserve">.  The red herring items are included to minimize the potential that the screening criteria become known in the community.  </w:t>
      </w:r>
      <w:r w:rsidR="006238F2">
        <w:t>This is to prevent men from deceiving recruiters to gain entry into the study.</w:t>
      </w:r>
      <w:r w:rsidR="00B63433">
        <w:t xml:space="preserve">    </w:t>
      </w:r>
      <w:r w:rsidR="0068505F" w:rsidRPr="003665FE">
        <w:t xml:space="preserve">The Pre-screening and Full-screening questions can be found in </w:t>
      </w:r>
      <w:r w:rsidR="0068505F" w:rsidRPr="003665FE">
        <w:rPr>
          <w:b/>
        </w:rPr>
        <w:t xml:space="preserve">Attachment </w:t>
      </w:r>
      <w:r w:rsidR="00FC2832" w:rsidRPr="003665FE">
        <w:rPr>
          <w:b/>
        </w:rPr>
        <w:t>3</w:t>
      </w:r>
      <w:r w:rsidR="0068505F" w:rsidRPr="003665FE">
        <w:rPr>
          <w:b/>
        </w:rPr>
        <w:t xml:space="preserve"> and </w:t>
      </w:r>
      <w:r w:rsidR="00FC2832" w:rsidRPr="003665FE">
        <w:rPr>
          <w:b/>
        </w:rPr>
        <w:t>4</w:t>
      </w:r>
      <w:r w:rsidR="0068505F" w:rsidRPr="003665FE">
        <w:t>.</w:t>
      </w:r>
    </w:p>
    <w:p w:rsidR="00721A95" w:rsidRPr="003665FE" w:rsidRDefault="00721A95" w:rsidP="00721A95">
      <w:pPr>
        <w:pStyle w:val="bodytextpsg"/>
        <w:spacing w:line="240" w:lineRule="auto"/>
        <w:ind w:firstLine="0"/>
      </w:pPr>
    </w:p>
    <w:p w:rsidR="00721A95" w:rsidRPr="003665FE" w:rsidRDefault="00721A95" w:rsidP="00721A95">
      <w:pPr>
        <w:spacing w:line="234" w:lineRule="auto"/>
        <w:ind w:firstLine="720"/>
        <w:rPr>
          <w:i/>
        </w:rPr>
      </w:pPr>
      <w:r w:rsidRPr="003665FE">
        <w:rPr>
          <w:i/>
        </w:rPr>
        <w:t>Screening  Procedures</w:t>
      </w:r>
    </w:p>
    <w:p w:rsidR="00721A95" w:rsidRPr="003665FE" w:rsidRDefault="00721A95" w:rsidP="00721A95">
      <w:pPr>
        <w:spacing w:line="234" w:lineRule="auto"/>
      </w:pPr>
    </w:p>
    <w:p w:rsidR="00A924FF" w:rsidRPr="003665FE" w:rsidRDefault="008A069D" w:rsidP="007F33FC">
      <w:pPr>
        <w:widowControl w:val="0"/>
        <w:autoSpaceDE w:val="0"/>
        <w:autoSpaceDN w:val="0"/>
        <w:adjustRightInd w:val="0"/>
        <w:rPr>
          <w:rFonts w:eastAsia="Calibri"/>
          <w:szCs w:val="24"/>
        </w:rPr>
      </w:pPr>
      <w:r w:rsidRPr="003665FE">
        <w:rPr>
          <w:szCs w:val="24"/>
        </w:rPr>
        <w:t xml:space="preserve">Prescreening for eligibility </w:t>
      </w:r>
      <w:r w:rsidR="00A924FF" w:rsidRPr="003665FE">
        <w:rPr>
          <w:szCs w:val="24"/>
        </w:rPr>
        <w:t>will be conducted during face-to-face encounters during active recruitment. During active recruitment, prescreening begins by asking the man if he is willing to speak with the staff member briefly about the project, and asked if he is comfortable answering a few questions in that location, given the level of privacy available. (For example, if recruitment is taking place at a park, the staff member will make every effort to interview the potential participant in a location that is out of earshot of anyone in the surrounding area.) I</w:t>
      </w:r>
      <w:r w:rsidR="007F33FC" w:rsidRPr="003665FE">
        <w:rPr>
          <w:szCs w:val="24"/>
        </w:rPr>
        <w:t xml:space="preserve">f he agrees </w:t>
      </w:r>
      <w:r w:rsidR="00A924FF" w:rsidRPr="003665FE">
        <w:rPr>
          <w:szCs w:val="24"/>
        </w:rPr>
        <w:t xml:space="preserve">the staff member will give a brief description of the project and ask if the study is something the man might be interested in. </w:t>
      </w:r>
      <w:r w:rsidR="000432E3" w:rsidRPr="003665FE">
        <w:rPr>
          <w:szCs w:val="24"/>
        </w:rPr>
        <w:t>If interested s</w:t>
      </w:r>
      <w:r w:rsidR="007F33FC" w:rsidRPr="003665FE">
        <w:rPr>
          <w:szCs w:val="24"/>
        </w:rPr>
        <w:t>tudy staff will</w:t>
      </w:r>
      <w:r w:rsidR="000432E3" w:rsidRPr="003665FE">
        <w:rPr>
          <w:szCs w:val="24"/>
        </w:rPr>
        <w:t xml:space="preserve"> ask the prescreening questions</w:t>
      </w:r>
      <w:r w:rsidR="007F33FC" w:rsidRPr="003665FE">
        <w:rPr>
          <w:szCs w:val="24"/>
        </w:rPr>
        <w:t xml:space="preserve"> f</w:t>
      </w:r>
      <w:r w:rsidR="00A924FF" w:rsidRPr="003665FE">
        <w:rPr>
          <w:szCs w:val="24"/>
        </w:rPr>
        <w:t xml:space="preserve">ollowing the verbal script outlined in </w:t>
      </w:r>
      <w:r w:rsidR="007F33FC" w:rsidRPr="003665FE">
        <w:rPr>
          <w:szCs w:val="24"/>
        </w:rPr>
        <w:t>the Prescreen</w:t>
      </w:r>
      <w:r w:rsidR="00FC2832" w:rsidRPr="003665FE">
        <w:rPr>
          <w:szCs w:val="24"/>
        </w:rPr>
        <w:t>ing Form</w:t>
      </w:r>
      <w:r w:rsidR="007F33FC" w:rsidRPr="003665FE">
        <w:rPr>
          <w:szCs w:val="24"/>
        </w:rPr>
        <w:t xml:space="preserve"> </w:t>
      </w:r>
      <w:r w:rsidR="000432E3" w:rsidRPr="003665FE">
        <w:rPr>
          <w:b/>
          <w:szCs w:val="24"/>
        </w:rPr>
        <w:t xml:space="preserve">(Attachment </w:t>
      </w:r>
      <w:r w:rsidR="00FC2832" w:rsidRPr="003665FE">
        <w:rPr>
          <w:b/>
          <w:szCs w:val="24"/>
        </w:rPr>
        <w:t>3</w:t>
      </w:r>
      <w:r w:rsidR="000432E3" w:rsidRPr="003665FE">
        <w:rPr>
          <w:b/>
          <w:szCs w:val="24"/>
        </w:rPr>
        <w:t>)</w:t>
      </w:r>
      <w:r w:rsidR="007F33FC" w:rsidRPr="003665FE">
        <w:rPr>
          <w:szCs w:val="24"/>
        </w:rPr>
        <w:t xml:space="preserve"> </w:t>
      </w:r>
    </w:p>
    <w:p w:rsidR="00A924FF" w:rsidRPr="003665FE" w:rsidRDefault="00A924FF" w:rsidP="00A924FF">
      <w:pPr>
        <w:widowControl w:val="0"/>
        <w:autoSpaceDE w:val="0"/>
        <w:autoSpaceDN w:val="0"/>
        <w:adjustRightInd w:val="0"/>
        <w:rPr>
          <w:szCs w:val="24"/>
        </w:rPr>
      </w:pPr>
    </w:p>
    <w:p w:rsidR="00A924FF" w:rsidRPr="003665FE" w:rsidRDefault="00A924FF" w:rsidP="00A924FF">
      <w:pPr>
        <w:widowControl w:val="0"/>
        <w:autoSpaceDE w:val="0"/>
        <w:autoSpaceDN w:val="0"/>
        <w:adjustRightInd w:val="0"/>
        <w:rPr>
          <w:szCs w:val="24"/>
        </w:rPr>
      </w:pPr>
      <w:r w:rsidRPr="003665FE">
        <w:rPr>
          <w:szCs w:val="24"/>
        </w:rPr>
        <w:t xml:space="preserve">If </w:t>
      </w:r>
      <w:r w:rsidR="003F7E33">
        <w:rPr>
          <w:szCs w:val="24"/>
        </w:rPr>
        <w:t xml:space="preserve">participant meets </w:t>
      </w:r>
      <w:r w:rsidRPr="003665FE">
        <w:rPr>
          <w:szCs w:val="24"/>
        </w:rPr>
        <w:t>pre-screening</w:t>
      </w:r>
      <w:r w:rsidR="003F7E33">
        <w:rPr>
          <w:szCs w:val="24"/>
        </w:rPr>
        <w:t xml:space="preserve"> eligibility,</w:t>
      </w:r>
      <w:r w:rsidRPr="003665FE">
        <w:rPr>
          <w:szCs w:val="24"/>
        </w:rPr>
        <w:t xml:space="preserve"> the man will be asked if he is willing to participate in a full screening now or at a later time. If he agrees to a full screening at that time, the staff member will continue with full screening. If he agrees to participate in a full screening at a later time, he will be given a project information card and asked to call for the full screening. Note that recruiters will use their best judgment to avoid obtaining verbal consent to screen from a person that is intoxicated, especially in the case of recruitment at a location that serves alcohol. (See below for information on consenting to the pre-screening and full screening).</w:t>
      </w:r>
    </w:p>
    <w:p w:rsidR="00A924FF" w:rsidRPr="003665FE" w:rsidRDefault="00A924FF" w:rsidP="00A924FF">
      <w:pPr>
        <w:widowControl w:val="0"/>
        <w:autoSpaceDE w:val="0"/>
        <w:autoSpaceDN w:val="0"/>
        <w:adjustRightInd w:val="0"/>
        <w:rPr>
          <w:szCs w:val="24"/>
        </w:rPr>
      </w:pPr>
    </w:p>
    <w:p w:rsidR="00A924FF" w:rsidRPr="003665FE" w:rsidRDefault="00A924FF" w:rsidP="00A924FF">
      <w:pPr>
        <w:widowControl w:val="0"/>
        <w:autoSpaceDE w:val="0"/>
        <w:autoSpaceDN w:val="0"/>
        <w:adjustRightInd w:val="0"/>
        <w:rPr>
          <w:szCs w:val="24"/>
        </w:rPr>
      </w:pPr>
      <w:r w:rsidRPr="003665FE">
        <w:rPr>
          <w:szCs w:val="24"/>
        </w:rPr>
        <w:t>If at any point the man expresses that he does not want to continue the pre-screening conversation any further, the staff member will give him an information card that contains contact information for the project, and will tell him that he may call the project office for further information about the study.</w:t>
      </w:r>
      <w:r w:rsidR="000432E3" w:rsidRPr="003665FE">
        <w:rPr>
          <w:szCs w:val="24"/>
        </w:rPr>
        <w:t xml:space="preserve">  </w:t>
      </w:r>
      <w:r w:rsidRPr="003665FE">
        <w:rPr>
          <w:szCs w:val="24"/>
        </w:rPr>
        <w:t xml:space="preserve">Potential participants will either call the project office or come to the office for the full screening. Each potential participant will be screened for eligibility using the full screening instrument. (See </w:t>
      </w:r>
      <w:r w:rsidR="00FC2832" w:rsidRPr="003665FE">
        <w:rPr>
          <w:b/>
          <w:szCs w:val="24"/>
        </w:rPr>
        <w:t>Attachment 4</w:t>
      </w:r>
      <w:r w:rsidRPr="003665FE">
        <w:rPr>
          <w:szCs w:val="24"/>
        </w:rPr>
        <w:t xml:space="preserve">, Full Screening </w:t>
      </w:r>
      <w:r w:rsidR="00FC2832" w:rsidRPr="003665FE">
        <w:rPr>
          <w:szCs w:val="24"/>
        </w:rPr>
        <w:t>Form</w:t>
      </w:r>
      <w:r w:rsidRPr="003665FE">
        <w:rPr>
          <w:szCs w:val="24"/>
        </w:rPr>
        <w:t>)</w:t>
      </w:r>
      <w:r w:rsidR="00FC2832" w:rsidRPr="003665FE">
        <w:rPr>
          <w:szCs w:val="24"/>
        </w:rPr>
        <w:t>.</w:t>
      </w:r>
      <w:r w:rsidRPr="003665FE">
        <w:rPr>
          <w:szCs w:val="24"/>
        </w:rPr>
        <w:t xml:space="preserve"> </w:t>
      </w:r>
    </w:p>
    <w:p w:rsidR="00A924FF" w:rsidRPr="003665FE" w:rsidRDefault="00A924FF" w:rsidP="00A924FF">
      <w:pPr>
        <w:widowControl w:val="0"/>
        <w:autoSpaceDE w:val="0"/>
        <w:autoSpaceDN w:val="0"/>
        <w:adjustRightInd w:val="0"/>
        <w:rPr>
          <w:szCs w:val="24"/>
        </w:rPr>
      </w:pPr>
    </w:p>
    <w:p w:rsidR="00721A95" w:rsidRPr="003665FE" w:rsidRDefault="00A924FF" w:rsidP="000432E3">
      <w:pPr>
        <w:widowControl w:val="0"/>
        <w:autoSpaceDE w:val="0"/>
        <w:autoSpaceDN w:val="0"/>
        <w:adjustRightInd w:val="0"/>
        <w:rPr>
          <w:szCs w:val="24"/>
        </w:rPr>
      </w:pPr>
      <w:r w:rsidRPr="003665FE">
        <w:rPr>
          <w:szCs w:val="24"/>
        </w:rPr>
        <w:t>If the man is determined to be eligible, he will be asked if he would like to participate in the study. If he is in the study office, and he agrees to participate, he can move directly into the intake stage of participation (informed consent, record locator information, baseline ACASI, and randomization). If he agrees, but has been screened over the phone, or there is not enough time to do the intake procedures, he will be scheduled to come to the project office to complete the intake procedures.</w:t>
      </w:r>
    </w:p>
    <w:p w:rsidR="00721A95" w:rsidRPr="003665FE" w:rsidRDefault="00721A95" w:rsidP="00721A95"/>
    <w:p w:rsidR="00721A95" w:rsidRPr="003665FE" w:rsidRDefault="00721A95" w:rsidP="00721A95">
      <w:pPr>
        <w:pStyle w:val="bodytextpsg"/>
        <w:spacing w:line="240" w:lineRule="auto"/>
        <w:rPr>
          <w:i/>
        </w:rPr>
      </w:pPr>
      <w:r w:rsidRPr="003665FE">
        <w:rPr>
          <w:i/>
        </w:rPr>
        <w:t>Participant Limited Locating Information</w:t>
      </w:r>
    </w:p>
    <w:p w:rsidR="00721A95" w:rsidRPr="003665FE" w:rsidRDefault="00721A95" w:rsidP="00721A95">
      <w:pPr>
        <w:pStyle w:val="bodytextpsg"/>
        <w:spacing w:line="240" w:lineRule="auto"/>
        <w:ind w:firstLine="0"/>
      </w:pPr>
    </w:p>
    <w:p w:rsidR="00721A95" w:rsidRPr="003665FE" w:rsidRDefault="00FC2832" w:rsidP="00721A95">
      <w:pPr>
        <w:pStyle w:val="bodytextpsg"/>
        <w:spacing w:line="240" w:lineRule="auto"/>
        <w:ind w:firstLine="0"/>
      </w:pPr>
      <w:r w:rsidRPr="003665FE">
        <w:t>For men meeting eligibility criteria, project staff will use the brief locator information form (</w:t>
      </w:r>
      <w:r w:rsidRPr="003665FE">
        <w:rPr>
          <w:b/>
        </w:rPr>
        <w:t xml:space="preserve">Attachment </w:t>
      </w:r>
      <w:r w:rsidR="00A248FF" w:rsidRPr="003665FE">
        <w:rPr>
          <w:b/>
        </w:rPr>
        <w:t>5</w:t>
      </w:r>
      <w:r w:rsidRPr="003665FE">
        <w:t>) to collect contact information (e.g., name, email, telephone number). The brief locator information will be used to contact men to set up appointments to complete the informed consent process and Baseline Assessment</w:t>
      </w:r>
      <w:r w:rsidR="00B903DF" w:rsidRPr="003665FE">
        <w:t xml:space="preserve"> </w:t>
      </w:r>
      <w:r w:rsidRPr="003665FE">
        <w:t>via ACASI.</w:t>
      </w:r>
    </w:p>
    <w:p w:rsidR="00FC2832" w:rsidRPr="003665FE" w:rsidRDefault="00FC2832" w:rsidP="00721A95">
      <w:pPr>
        <w:pStyle w:val="bodytextpsg"/>
        <w:spacing w:line="240" w:lineRule="auto"/>
        <w:ind w:firstLine="0"/>
      </w:pPr>
    </w:p>
    <w:p w:rsidR="00721A95" w:rsidRPr="003665FE" w:rsidRDefault="00721A95" w:rsidP="00721A95">
      <w:pPr>
        <w:pStyle w:val="bodytextpsg"/>
        <w:spacing w:line="240" w:lineRule="auto"/>
        <w:rPr>
          <w:i/>
        </w:rPr>
      </w:pPr>
      <w:r w:rsidRPr="003665FE">
        <w:rPr>
          <w:i/>
        </w:rPr>
        <w:t xml:space="preserve">Baseline, Immediate Follow-up and Three Month Follow-up Data </w:t>
      </w:r>
    </w:p>
    <w:p w:rsidR="00721A95" w:rsidRPr="003665FE" w:rsidRDefault="00721A95" w:rsidP="00721A95">
      <w:pPr>
        <w:rPr>
          <w:i/>
        </w:rPr>
      </w:pPr>
    </w:p>
    <w:p w:rsidR="00721A95" w:rsidRPr="003665FE" w:rsidRDefault="009D5573" w:rsidP="00721A95">
      <w:r w:rsidRPr="003665FE">
        <w:t xml:space="preserve">After giving informed consent </w:t>
      </w:r>
      <w:r w:rsidRPr="003665FE">
        <w:rPr>
          <w:b/>
        </w:rPr>
        <w:t>(Attachment 13)</w:t>
      </w:r>
      <w:r w:rsidRPr="003665FE">
        <w:t xml:space="preserve">, participants will be asked to complete the Baseline Assessment.  </w:t>
      </w:r>
      <w:r w:rsidR="00721A95" w:rsidRPr="003665FE">
        <w:t xml:space="preserve">The </w:t>
      </w:r>
      <w:r w:rsidR="00E203C4" w:rsidRPr="003665FE">
        <w:t>data elements collected in the B</w:t>
      </w:r>
      <w:r w:rsidR="00721A95" w:rsidRPr="003665FE">
        <w:t xml:space="preserve">aseline </w:t>
      </w:r>
      <w:r w:rsidR="00E203C4" w:rsidRPr="003665FE">
        <w:t>Assessment</w:t>
      </w:r>
      <w:r w:rsidR="00721A95" w:rsidRPr="003665FE">
        <w:t xml:space="preserve"> (</w:t>
      </w:r>
      <w:r w:rsidR="00721A95" w:rsidRPr="003665FE">
        <w:rPr>
          <w:b/>
        </w:rPr>
        <w:t xml:space="preserve">Attachment </w:t>
      </w:r>
      <w:r w:rsidR="00B903DF" w:rsidRPr="003665FE">
        <w:rPr>
          <w:b/>
        </w:rPr>
        <w:t>6</w:t>
      </w:r>
      <w:r w:rsidR="00721A95" w:rsidRPr="003665FE">
        <w:t>)</w:t>
      </w:r>
      <w:r w:rsidR="00E203C4" w:rsidRPr="003665FE">
        <w:t>, 3-month Follow-up Assessment, and 6-month Follow-up Assessment</w:t>
      </w:r>
      <w:r w:rsidR="00721A95" w:rsidRPr="003665FE">
        <w:t xml:space="preserve"> include the following: </w:t>
      </w:r>
    </w:p>
    <w:p w:rsidR="00721A95" w:rsidRPr="003665FE" w:rsidRDefault="00721A95" w:rsidP="00721A95">
      <w:r w:rsidRPr="003665FE">
        <w:rPr>
          <w:u w:val="single"/>
        </w:rPr>
        <w:t>Socio-demographics</w:t>
      </w:r>
      <w:r w:rsidRPr="003665FE">
        <w:t xml:space="preserve">: age, </w:t>
      </w:r>
      <w:r w:rsidR="00C2326B" w:rsidRPr="003665FE">
        <w:t>gender</w:t>
      </w:r>
      <w:r w:rsidRPr="003665FE">
        <w:t xml:space="preserve">, sexual identity, </w:t>
      </w:r>
      <w:r w:rsidR="00C2326B" w:rsidRPr="003665FE">
        <w:t xml:space="preserve">race/ethnicity, education level, </w:t>
      </w:r>
      <w:r w:rsidRPr="003665FE">
        <w:t>employment status,</w:t>
      </w:r>
      <w:r w:rsidR="00C2326B" w:rsidRPr="003665FE">
        <w:t xml:space="preserve"> income level,</w:t>
      </w:r>
      <w:r w:rsidRPr="003665FE">
        <w:t xml:space="preserve"> number of </w:t>
      </w:r>
      <w:r w:rsidR="00C2326B" w:rsidRPr="003665FE">
        <w:t>dependents and children</w:t>
      </w:r>
      <w:r w:rsidRPr="003665FE">
        <w:t xml:space="preserve">, </w:t>
      </w:r>
      <w:r w:rsidR="00C2326B" w:rsidRPr="003665FE">
        <w:t xml:space="preserve">financial status, </w:t>
      </w:r>
      <w:r w:rsidRPr="003665FE">
        <w:t>incarceration history</w:t>
      </w:r>
      <w:r w:rsidR="00C2326B" w:rsidRPr="003665FE">
        <w:t xml:space="preserve">, housing status, socioeconomic status, relationship status, type of area lived in as a child,  </w:t>
      </w:r>
    </w:p>
    <w:p w:rsidR="00721A95" w:rsidRPr="003665FE" w:rsidRDefault="00721A95" w:rsidP="00721A95">
      <w:r w:rsidRPr="003665FE">
        <w:rPr>
          <w:u w:val="single"/>
        </w:rPr>
        <w:t>Behavioral and other characteristics</w:t>
      </w:r>
      <w:r w:rsidRPr="003665FE">
        <w:t xml:space="preserve">: </w:t>
      </w:r>
      <w:r w:rsidR="00263340" w:rsidRPr="003665FE">
        <w:t xml:space="preserve">Negative Experiences with Homosexuality, Sexual Orientation Discrimination, Racial Discrimination, Adverse Childhood Event Scale, Collective Self-Esteem, Contemplation Ladder for Condoms During Anal Sex, Decisional Balance for Condom Use, HIV Stigma for HIV-positive men, HIV Stigma for HIV-negative men, Internalized Homophobia, Identification and Involvement with the Gay Community Scale, Multidimensional Inventory or Black Identity, Partner Violence, Self-Efficacy, Sexual Behavior Assessment, Religion and Spirituality, Sexual Communication, Condom Use, </w:t>
      </w:r>
      <w:r w:rsidR="000B28CA" w:rsidRPr="003665FE">
        <w:t>Cross-site Items</w:t>
      </w:r>
    </w:p>
    <w:p w:rsidR="00721A95" w:rsidRPr="003665FE" w:rsidRDefault="00721A95" w:rsidP="00721A95">
      <w:r w:rsidRPr="003665FE">
        <w:rPr>
          <w:u w:val="single"/>
        </w:rPr>
        <w:t>Clinical variables</w:t>
      </w:r>
      <w:r w:rsidRPr="003665FE">
        <w:t xml:space="preserve">: </w:t>
      </w:r>
      <w:r w:rsidR="00C2326B" w:rsidRPr="003665FE">
        <w:t xml:space="preserve">General Health, STD history, HIV testing history, </w:t>
      </w:r>
      <w:r w:rsidR="00263340" w:rsidRPr="003665FE">
        <w:t>Knowledge of HIV Treatment, PrEP/PEP use</w:t>
      </w:r>
    </w:p>
    <w:p w:rsidR="00E203C4" w:rsidRPr="003665FE" w:rsidRDefault="00E203C4" w:rsidP="00721A95"/>
    <w:p w:rsidR="00E203C4" w:rsidRPr="003665FE" w:rsidRDefault="00721A95" w:rsidP="00721A95">
      <w:r w:rsidRPr="003665FE">
        <w:t xml:space="preserve">The data elements collected </w:t>
      </w:r>
      <w:r w:rsidR="00E203C4" w:rsidRPr="003665FE">
        <w:t xml:space="preserve">on the Baseline Assessment are included </w:t>
      </w:r>
      <w:r w:rsidRPr="003665FE">
        <w:t xml:space="preserve">in the </w:t>
      </w:r>
      <w:r w:rsidR="00E203C4" w:rsidRPr="003665FE">
        <w:t>3-month Assessment</w:t>
      </w:r>
      <w:r w:rsidRPr="003665FE">
        <w:t xml:space="preserve"> </w:t>
      </w:r>
      <w:r w:rsidR="00FC2832" w:rsidRPr="003665FE">
        <w:rPr>
          <w:b/>
        </w:rPr>
        <w:t xml:space="preserve">(Attachment </w:t>
      </w:r>
      <w:r w:rsidR="00EA1D4D" w:rsidRPr="003665FE">
        <w:rPr>
          <w:b/>
        </w:rPr>
        <w:t>9</w:t>
      </w:r>
      <w:r w:rsidR="00FC2832" w:rsidRPr="003665FE">
        <w:rPr>
          <w:b/>
        </w:rPr>
        <w:t>)</w:t>
      </w:r>
      <w:r w:rsidR="00FC2832" w:rsidRPr="003665FE">
        <w:t xml:space="preserve"> </w:t>
      </w:r>
      <w:r w:rsidR="00E203C4" w:rsidRPr="003665FE">
        <w:t xml:space="preserve">and 6-month Assessment </w:t>
      </w:r>
      <w:r w:rsidR="005767B1" w:rsidRPr="003665FE">
        <w:rPr>
          <w:b/>
        </w:rPr>
        <w:t>(Attachment 10)</w:t>
      </w:r>
      <w:r w:rsidR="005767B1" w:rsidRPr="003665FE">
        <w:t xml:space="preserve"> except </w:t>
      </w:r>
      <w:r w:rsidR="00E203C4" w:rsidRPr="003665FE">
        <w:t xml:space="preserve">certain items: </w:t>
      </w:r>
    </w:p>
    <w:p w:rsidR="009048C4" w:rsidRPr="003665FE" w:rsidRDefault="009048C4" w:rsidP="00721A95"/>
    <w:tbl>
      <w:tblPr>
        <w:tblStyle w:val="TableGrid"/>
        <w:tblW w:w="0" w:type="auto"/>
        <w:tblLook w:val="04A0" w:firstRow="1" w:lastRow="0" w:firstColumn="1" w:lastColumn="0" w:noHBand="0" w:noVBand="1"/>
      </w:tblPr>
      <w:tblGrid>
        <w:gridCol w:w="1098"/>
        <w:gridCol w:w="3510"/>
        <w:gridCol w:w="1620"/>
        <w:gridCol w:w="1432"/>
        <w:gridCol w:w="1916"/>
      </w:tblGrid>
      <w:tr w:rsidR="009048C4" w:rsidRPr="003665FE" w:rsidTr="009048C4">
        <w:tc>
          <w:tcPr>
            <w:tcW w:w="1098" w:type="dxa"/>
          </w:tcPr>
          <w:p w:rsidR="009048C4" w:rsidRPr="003665FE" w:rsidRDefault="009048C4" w:rsidP="009048C4">
            <w:r w:rsidRPr="003665FE">
              <w:t>Modules</w:t>
            </w:r>
          </w:p>
        </w:tc>
        <w:tc>
          <w:tcPr>
            <w:tcW w:w="3510" w:type="dxa"/>
          </w:tcPr>
          <w:p w:rsidR="009048C4" w:rsidRPr="003665FE" w:rsidRDefault="009048C4" w:rsidP="009048C4">
            <w:r w:rsidRPr="003665FE">
              <w:t>Measures</w:t>
            </w:r>
          </w:p>
        </w:tc>
        <w:tc>
          <w:tcPr>
            <w:tcW w:w="1620" w:type="dxa"/>
          </w:tcPr>
          <w:p w:rsidR="009048C4" w:rsidRPr="003665FE" w:rsidRDefault="009048C4" w:rsidP="009048C4">
            <w:r w:rsidRPr="003665FE">
              <w:t>Baseline</w:t>
            </w:r>
          </w:p>
        </w:tc>
        <w:tc>
          <w:tcPr>
            <w:tcW w:w="1432" w:type="dxa"/>
          </w:tcPr>
          <w:p w:rsidR="009048C4" w:rsidRPr="003665FE" w:rsidRDefault="009048C4" w:rsidP="009048C4">
            <w:r w:rsidRPr="003665FE">
              <w:t>3-month</w:t>
            </w:r>
          </w:p>
        </w:tc>
        <w:tc>
          <w:tcPr>
            <w:tcW w:w="1916" w:type="dxa"/>
          </w:tcPr>
          <w:p w:rsidR="009048C4" w:rsidRPr="003665FE" w:rsidRDefault="009048C4" w:rsidP="009048C4">
            <w:r w:rsidRPr="003665FE">
              <w:t>6-month</w:t>
            </w:r>
          </w:p>
        </w:tc>
      </w:tr>
      <w:tr w:rsidR="009048C4" w:rsidRPr="003665FE" w:rsidTr="009048C4">
        <w:tc>
          <w:tcPr>
            <w:tcW w:w="1098" w:type="dxa"/>
          </w:tcPr>
          <w:p w:rsidR="009048C4" w:rsidRPr="003665FE" w:rsidRDefault="009048C4" w:rsidP="009048C4">
            <w:r w:rsidRPr="003665FE">
              <w:t xml:space="preserve">A </w:t>
            </w:r>
          </w:p>
        </w:tc>
        <w:tc>
          <w:tcPr>
            <w:tcW w:w="3510" w:type="dxa"/>
          </w:tcPr>
          <w:p w:rsidR="009048C4" w:rsidRPr="003665FE" w:rsidRDefault="009048C4" w:rsidP="009048C4">
            <w:r w:rsidRPr="003665FE">
              <w:t>Demographics - ALL</w:t>
            </w:r>
          </w:p>
        </w:tc>
        <w:tc>
          <w:tcPr>
            <w:tcW w:w="1620" w:type="dxa"/>
          </w:tcPr>
          <w:p w:rsidR="009048C4" w:rsidRPr="003665FE" w:rsidRDefault="009048C4" w:rsidP="009048C4">
            <w:r w:rsidRPr="003665FE">
              <w:t>X</w:t>
            </w:r>
          </w:p>
        </w:tc>
        <w:tc>
          <w:tcPr>
            <w:tcW w:w="1432" w:type="dxa"/>
          </w:tcPr>
          <w:p w:rsidR="009048C4" w:rsidRPr="003665FE" w:rsidRDefault="009048C4" w:rsidP="009048C4"/>
        </w:tc>
        <w:tc>
          <w:tcPr>
            <w:tcW w:w="1916" w:type="dxa"/>
          </w:tcPr>
          <w:p w:rsidR="009048C4" w:rsidRPr="003665FE" w:rsidRDefault="009048C4" w:rsidP="009048C4"/>
        </w:tc>
      </w:tr>
      <w:tr w:rsidR="009048C4" w:rsidRPr="003665FE" w:rsidTr="009048C4">
        <w:tc>
          <w:tcPr>
            <w:tcW w:w="1098" w:type="dxa"/>
          </w:tcPr>
          <w:p w:rsidR="009048C4" w:rsidRPr="003665FE" w:rsidRDefault="009048C4" w:rsidP="009048C4">
            <w:r w:rsidRPr="003665FE">
              <w:t>A</w:t>
            </w:r>
          </w:p>
        </w:tc>
        <w:tc>
          <w:tcPr>
            <w:tcW w:w="3510" w:type="dxa"/>
          </w:tcPr>
          <w:p w:rsidR="009048C4" w:rsidRPr="003665FE" w:rsidRDefault="009048C4" w:rsidP="00023FBA">
            <w:r w:rsidRPr="003665FE">
              <w:t xml:space="preserve">Demographics – items (1,7, </w:t>
            </w:r>
            <w:r w:rsidR="00883C20">
              <w:t xml:space="preserve">10, </w:t>
            </w:r>
            <w:r w:rsidRPr="003665FE">
              <w:t>13,</w:t>
            </w:r>
            <w:r w:rsidR="00023FBA">
              <w:t xml:space="preserve"> 14, 15, </w:t>
            </w:r>
            <w:r w:rsidRPr="003665FE">
              <w:t>16,</w:t>
            </w:r>
            <w:r w:rsidR="00023FBA" w:rsidRPr="003665FE" w:rsidDel="00023FBA">
              <w:t xml:space="preserve"> </w:t>
            </w:r>
            <w:r w:rsidRPr="003665FE">
              <w:t>,</w:t>
            </w:r>
            <w:r w:rsidR="00023FBA">
              <w:t>18,</w:t>
            </w:r>
            <w:r w:rsidR="00023FBA" w:rsidRPr="003665FE" w:rsidDel="00023FBA">
              <w:t xml:space="preserve"> </w:t>
            </w:r>
            <w:r w:rsidRPr="003665FE">
              <w:t>,,24</w:t>
            </w:r>
            <w:r w:rsidR="00023FBA">
              <w:t>, 25, 26, 27</w:t>
            </w:r>
            <w:r w:rsidRPr="003665FE">
              <w:t>)</w:t>
            </w:r>
          </w:p>
        </w:tc>
        <w:tc>
          <w:tcPr>
            <w:tcW w:w="1620" w:type="dxa"/>
          </w:tcPr>
          <w:p w:rsidR="009048C4" w:rsidRPr="003665FE" w:rsidRDefault="009048C4" w:rsidP="009048C4"/>
        </w:tc>
        <w:tc>
          <w:tcPr>
            <w:tcW w:w="1432" w:type="dxa"/>
          </w:tcPr>
          <w:p w:rsidR="009048C4" w:rsidRPr="003665FE" w:rsidRDefault="009048C4" w:rsidP="009048C4">
            <w:r w:rsidRPr="003665FE">
              <w:t>X</w:t>
            </w:r>
          </w:p>
        </w:tc>
        <w:tc>
          <w:tcPr>
            <w:tcW w:w="1916" w:type="dxa"/>
          </w:tcPr>
          <w:p w:rsidR="009048C4" w:rsidRPr="003665FE" w:rsidRDefault="00883C20" w:rsidP="009048C4">
            <w:r>
              <w:t>X</w:t>
            </w:r>
          </w:p>
        </w:tc>
      </w:tr>
      <w:tr w:rsidR="009048C4" w:rsidRPr="003665FE" w:rsidTr="009048C4">
        <w:tc>
          <w:tcPr>
            <w:tcW w:w="1098" w:type="dxa"/>
          </w:tcPr>
          <w:p w:rsidR="009048C4" w:rsidRPr="003665FE" w:rsidRDefault="009048C4" w:rsidP="009048C4">
            <w:r w:rsidRPr="003665FE">
              <w:t>B</w:t>
            </w:r>
          </w:p>
        </w:tc>
        <w:tc>
          <w:tcPr>
            <w:tcW w:w="3510" w:type="dxa"/>
          </w:tcPr>
          <w:p w:rsidR="009048C4" w:rsidRPr="003665FE" w:rsidRDefault="009048C4" w:rsidP="009048C4">
            <w:r w:rsidRPr="003665FE">
              <w:t>General Health</w:t>
            </w:r>
          </w:p>
        </w:tc>
        <w:tc>
          <w:tcPr>
            <w:tcW w:w="1620" w:type="dxa"/>
          </w:tcPr>
          <w:p w:rsidR="009048C4" w:rsidRPr="003665FE" w:rsidRDefault="009048C4" w:rsidP="009048C4">
            <w:r w:rsidRPr="003665FE">
              <w:t>X</w:t>
            </w:r>
          </w:p>
        </w:tc>
        <w:tc>
          <w:tcPr>
            <w:tcW w:w="1432" w:type="dxa"/>
          </w:tcPr>
          <w:p w:rsidR="009048C4" w:rsidRPr="003665FE" w:rsidRDefault="009048C4" w:rsidP="009048C4"/>
        </w:tc>
        <w:tc>
          <w:tcPr>
            <w:tcW w:w="1916" w:type="dxa"/>
          </w:tcPr>
          <w:p w:rsidR="009048C4" w:rsidRPr="003665FE" w:rsidRDefault="009048C4" w:rsidP="009048C4">
            <w:r w:rsidRPr="003665FE">
              <w:t>X</w:t>
            </w:r>
          </w:p>
        </w:tc>
      </w:tr>
      <w:tr w:rsidR="009048C4" w:rsidRPr="003665FE" w:rsidTr="009048C4">
        <w:tc>
          <w:tcPr>
            <w:tcW w:w="1098" w:type="dxa"/>
          </w:tcPr>
          <w:p w:rsidR="009048C4" w:rsidRPr="003665FE" w:rsidRDefault="009048C4" w:rsidP="009048C4">
            <w:r w:rsidRPr="003665FE">
              <w:t>C</w:t>
            </w:r>
          </w:p>
        </w:tc>
        <w:tc>
          <w:tcPr>
            <w:tcW w:w="3510" w:type="dxa"/>
          </w:tcPr>
          <w:p w:rsidR="009048C4" w:rsidRPr="003665FE" w:rsidRDefault="009048C4" w:rsidP="009048C4">
            <w:r w:rsidRPr="003665FE">
              <w:t>Sexually Transmitted Diseases</w:t>
            </w:r>
          </w:p>
        </w:tc>
        <w:tc>
          <w:tcPr>
            <w:tcW w:w="1620" w:type="dxa"/>
          </w:tcPr>
          <w:p w:rsidR="009048C4" w:rsidRPr="003665FE" w:rsidRDefault="009048C4" w:rsidP="009048C4">
            <w:r w:rsidRPr="003665FE">
              <w:t>X</w:t>
            </w:r>
          </w:p>
        </w:tc>
        <w:tc>
          <w:tcPr>
            <w:tcW w:w="1432" w:type="dxa"/>
          </w:tcPr>
          <w:p w:rsidR="009048C4" w:rsidRPr="003665FE" w:rsidRDefault="009048C4" w:rsidP="009048C4">
            <w:r w:rsidRPr="003665FE">
              <w:t>X</w:t>
            </w:r>
          </w:p>
        </w:tc>
        <w:tc>
          <w:tcPr>
            <w:tcW w:w="1916" w:type="dxa"/>
          </w:tcPr>
          <w:p w:rsidR="009048C4" w:rsidRPr="003665FE" w:rsidRDefault="009048C4" w:rsidP="009048C4">
            <w:r w:rsidRPr="003665FE">
              <w:t>X</w:t>
            </w:r>
          </w:p>
        </w:tc>
      </w:tr>
      <w:tr w:rsidR="009048C4" w:rsidRPr="003665FE" w:rsidTr="009048C4">
        <w:tc>
          <w:tcPr>
            <w:tcW w:w="1098" w:type="dxa"/>
          </w:tcPr>
          <w:p w:rsidR="009048C4" w:rsidRPr="003665FE" w:rsidRDefault="009048C4" w:rsidP="009048C4">
            <w:r w:rsidRPr="003665FE">
              <w:t>D</w:t>
            </w:r>
          </w:p>
        </w:tc>
        <w:tc>
          <w:tcPr>
            <w:tcW w:w="3510" w:type="dxa"/>
          </w:tcPr>
          <w:p w:rsidR="009048C4" w:rsidRPr="003665FE" w:rsidRDefault="009048C4" w:rsidP="009048C4">
            <w:r w:rsidRPr="003665FE">
              <w:t>HIV Testing</w:t>
            </w:r>
          </w:p>
        </w:tc>
        <w:tc>
          <w:tcPr>
            <w:tcW w:w="1620" w:type="dxa"/>
          </w:tcPr>
          <w:p w:rsidR="009048C4" w:rsidRPr="003665FE" w:rsidRDefault="009048C4" w:rsidP="009048C4">
            <w:r w:rsidRPr="003665FE">
              <w:t>X</w:t>
            </w:r>
          </w:p>
        </w:tc>
        <w:tc>
          <w:tcPr>
            <w:tcW w:w="1432" w:type="dxa"/>
          </w:tcPr>
          <w:p w:rsidR="009048C4" w:rsidRPr="003665FE" w:rsidRDefault="009048C4" w:rsidP="009048C4">
            <w:r w:rsidRPr="003665FE">
              <w:t>X</w:t>
            </w:r>
          </w:p>
        </w:tc>
        <w:tc>
          <w:tcPr>
            <w:tcW w:w="1916" w:type="dxa"/>
          </w:tcPr>
          <w:p w:rsidR="009048C4" w:rsidRPr="003665FE" w:rsidRDefault="009048C4" w:rsidP="009048C4"/>
        </w:tc>
      </w:tr>
      <w:tr w:rsidR="00883C20" w:rsidRPr="003665FE" w:rsidTr="009048C4">
        <w:tc>
          <w:tcPr>
            <w:tcW w:w="1098" w:type="dxa"/>
          </w:tcPr>
          <w:p w:rsidR="00883C20" w:rsidRPr="003665FE" w:rsidRDefault="00883C20" w:rsidP="009048C4">
            <w:r>
              <w:t>E</w:t>
            </w:r>
          </w:p>
        </w:tc>
        <w:tc>
          <w:tcPr>
            <w:tcW w:w="3510" w:type="dxa"/>
          </w:tcPr>
          <w:p w:rsidR="00883C20" w:rsidRPr="003665FE" w:rsidRDefault="00883C20" w:rsidP="009048C4">
            <w:r>
              <w:t>Sexual Assessment</w:t>
            </w:r>
          </w:p>
        </w:tc>
        <w:tc>
          <w:tcPr>
            <w:tcW w:w="1620" w:type="dxa"/>
          </w:tcPr>
          <w:p w:rsidR="00883C20" w:rsidRPr="003665FE" w:rsidRDefault="00883C20" w:rsidP="009048C4">
            <w:r>
              <w:t>X</w:t>
            </w:r>
          </w:p>
        </w:tc>
        <w:tc>
          <w:tcPr>
            <w:tcW w:w="1432" w:type="dxa"/>
          </w:tcPr>
          <w:p w:rsidR="00883C20" w:rsidRPr="003665FE" w:rsidRDefault="00883C20" w:rsidP="009048C4">
            <w:r>
              <w:t>X</w:t>
            </w:r>
          </w:p>
        </w:tc>
        <w:tc>
          <w:tcPr>
            <w:tcW w:w="1916" w:type="dxa"/>
          </w:tcPr>
          <w:p w:rsidR="00883C20" w:rsidRPr="003665FE" w:rsidRDefault="00883C20" w:rsidP="009048C4">
            <w:r>
              <w:t>X</w:t>
            </w:r>
          </w:p>
        </w:tc>
      </w:tr>
      <w:tr w:rsidR="00883C20" w:rsidRPr="003665FE" w:rsidTr="009048C4">
        <w:tc>
          <w:tcPr>
            <w:tcW w:w="1098" w:type="dxa"/>
          </w:tcPr>
          <w:p w:rsidR="00883C20" w:rsidRPr="003665FE" w:rsidRDefault="00883C20" w:rsidP="009048C4">
            <w:r>
              <w:t>F</w:t>
            </w:r>
          </w:p>
        </w:tc>
        <w:tc>
          <w:tcPr>
            <w:tcW w:w="3510" w:type="dxa"/>
          </w:tcPr>
          <w:p w:rsidR="00883C20" w:rsidRPr="003665FE" w:rsidRDefault="00883C20" w:rsidP="009048C4">
            <w:r>
              <w:t>Sexual Behavior Disclosure</w:t>
            </w:r>
          </w:p>
        </w:tc>
        <w:tc>
          <w:tcPr>
            <w:tcW w:w="1620" w:type="dxa"/>
          </w:tcPr>
          <w:p w:rsidR="00883C20" w:rsidRPr="003665FE" w:rsidRDefault="00883C20" w:rsidP="009048C4">
            <w:r>
              <w:t>X</w:t>
            </w:r>
          </w:p>
        </w:tc>
        <w:tc>
          <w:tcPr>
            <w:tcW w:w="1432" w:type="dxa"/>
          </w:tcPr>
          <w:p w:rsidR="00883C20" w:rsidRPr="003665FE" w:rsidRDefault="00883C20" w:rsidP="009048C4">
            <w:r>
              <w:t>X</w:t>
            </w:r>
          </w:p>
        </w:tc>
        <w:tc>
          <w:tcPr>
            <w:tcW w:w="1916" w:type="dxa"/>
          </w:tcPr>
          <w:p w:rsidR="00883C20" w:rsidRPr="003665FE" w:rsidRDefault="00883C20" w:rsidP="009048C4">
            <w:r>
              <w:t>X</w:t>
            </w:r>
          </w:p>
        </w:tc>
      </w:tr>
      <w:tr w:rsidR="00883C20" w:rsidRPr="003665FE" w:rsidTr="009048C4">
        <w:tc>
          <w:tcPr>
            <w:tcW w:w="1098" w:type="dxa"/>
          </w:tcPr>
          <w:p w:rsidR="00883C20" w:rsidRPr="003665FE" w:rsidRDefault="00883C20" w:rsidP="009048C4">
            <w:r>
              <w:t>G</w:t>
            </w:r>
          </w:p>
        </w:tc>
        <w:tc>
          <w:tcPr>
            <w:tcW w:w="3510" w:type="dxa"/>
          </w:tcPr>
          <w:p w:rsidR="00883C20" w:rsidRPr="003665FE" w:rsidRDefault="00883C20" w:rsidP="009048C4">
            <w:r>
              <w:t>Knowledge of HIV Treatment Scale</w:t>
            </w:r>
          </w:p>
        </w:tc>
        <w:tc>
          <w:tcPr>
            <w:tcW w:w="1620" w:type="dxa"/>
          </w:tcPr>
          <w:p w:rsidR="00883C20" w:rsidRPr="003665FE" w:rsidRDefault="00883C20" w:rsidP="009048C4">
            <w:r>
              <w:t>X</w:t>
            </w:r>
          </w:p>
        </w:tc>
        <w:tc>
          <w:tcPr>
            <w:tcW w:w="1432" w:type="dxa"/>
          </w:tcPr>
          <w:p w:rsidR="00883C20" w:rsidRPr="003665FE" w:rsidRDefault="00883C20" w:rsidP="009048C4">
            <w:r>
              <w:t>X</w:t>
            </w:r>
          </w:p>
        </w:tc>
        <w:tc>
          <w:tcPr>
            <w:tcW w:w="1916" w:type="dxa"/>
          </w:tcPr>
          <w:p w:rsidR="00883C20" w:rsidRPr="003665FE" w:rsidRDefault="00883C20" w:rsidP="009048C4">
            <w:r>
              <w:t>X</w:t>
            </w:r>
          </w:p>
        </w:tc>
      </w:tr>
      <w:tr w:rsidR="00883C20" w:rsidRPr="003665FE" w:rsidTr="009048C4">
        <w:tc>
          <w:tcPr>
            <w:tcW w:w="1098" w:type="dxa"/>
          </w:tcPr>
          <w:p w:rsidR="00883C20" w:rsidRPr="003665FE" w:rsidRDefault="00883C20" w:rsidP="009048C4">
            <w:r>
              <w:t>H</w:t>
            </w:r>
          </w:p>
        </w:tc>
        <w:tc>
          <w:tcPr>
            <w:tcW w:w="3510" w:type="dxa"/>
          </w:tcPr>
          <w:p w:rsidR="00883C20" w:rsidRPr="003665FE" w:rsidRDefault="00883C20" w:rsidP="009048C4">
            <w:r>
              <w:t>PrEP/PEP</w:t>
            </w:r>
          </w:p>
        </w:tc>
        <w:tc>
          <w:tcPr>
            <w:tcW w:w="1620" w:type="dxa"/>
          </w:tcPr>
          <w:p w:rsidR="00883C20" w:rsidRPr="003665FE" w:rsidRDefault="00883C20" w:rsidP="009048C4">
            <w:r>
              <w:t>X</w:t>
            </w:r>
          </w:p>
        </w:tc>
        <w:tc>
          <w:tcPr>
            <w:tcW w:w="1432" w:type="dxa"/>
          </w:tcPr>
          <w:p w:rsidR="00883C20" w:rsidRPr="003665FE" w:rsidRDefault="00883C20" w:rsidP="009048C4"/>
        </w:tc>
        <w:tc>
          <w:tcPr>
            <w:tcW w:w="1916" w:type="dxa"/>
          </w:tcPr>
          <w:p w:rsidR="00883C20" w:rsidRPr="003665FE" w:rsidRDefault="00883C20" w:rsidP="009048C4">
            <w:r>
              <w:t>X</w:t>
            </w:r>
          </w:p>
        </w:tc>
      </w:tr>
      <w:tr w:rsidR="00BD29ED" w:rsidRPr="003665FE" w:rsidTr="009048C4">
        <w:tc>
          <w:tcPr>
            <w:tcW w:w="1098" w:type="dxa"/>
          </w:tcPr>
          <w:p w:rsidR="00BD29ED" w:rsidRPr="003665FE" w:rsidRDefault="00BD29ED" w:rsidP="009048C4">
            <w:r>
              <w:t>I</w:t>
            </w:r>
          </w:p>
        </w:tc>
        <w:tc>
          <w:tcPr>
            <w:tcW w:w="3510" w:type="dxa"/>
          </w:tcPr>
          <w:p w:rsidR="00BD29ED" w:rsidRPr="003665FE" w:rsidRDefault="00BD29ED" w:rsidP="00BD29ED">
            <w:r>
              <w:t>Condom Use Self-Efficacy</w:t>
            </w:r>
          </w:p>
        </w:tc>
        <w:tc>
          <w:tcPr>
            <w:tcW w:w="1620" w:type="dxa"/>
          </w:tcPr>
          <w:p w:rsidR="00BD29ED" w:rsidRPr="003665FE" w:rsidRDefault="00BD29ED" w:rsidP="009048C4">
            <w:r>
              <w:t>X</w:t>
            </w:r>
          </w:p>
        </w:tc>
        <w:tc>
          <w:tcPr>
            <w:tcW w:w="1432" w:type="dxa"/>
          </w:tcPr>
          <w:p w:rsidR="00BD29ED" w:rsidRPr="003665FE" w:rsidRDefault="00BD29ED" w:rsidP="009048C4">
            <w:r>
              <w:t>X</w:t>
            </w:r>
          </w:p>
        </w:tc>
        <w:tc>
          <w:tcPr>
            <w:tcW w:w="1916" w:type="dxa"/>
          </w:tcPr>
          <w:p w:rsidR="00BD29ED" w:rsidRPr="003665FE" w:rsidRDefault="00BD29ED" w:rsidP="009048C4">
            <w:r>
              <w:t>X</w:t>
            </w:r>
          </w:p>
        </w:tc>
      </w:tr>
      <w:tr w:rsidR="009048C4" w:rsidRPr="003665FE" w:rsidTr="009048C4">
        <w:tc>
          <w:tcPr>
            <w:tcW w:w="1098" w:type="dxa"/>
          </w:tcPr>
          <w:p w:rsidR="009048C4" w:rsidRPr="003665FE" w:rsidRDefault="009048C4" w:rsidP="009048C4">
            <w:r w:rsidRPr="003665FE">
              <w:t>J</w:t>
            </w:r>
          </w:p>
        </w:tc>
        <w:tc>
          <w:tcPr>
            <w:tcW w:w="3510" w:type="dxa"/>
          </w:tcPr>
          <w:p w:rsidR="009048C4" w:rsidRPr="003665FE" w:rsidRDefault="009048C4" w:rsidP="009048C4">
            <w:r w:rsidRPr="003665FE">
              <w:t>Contemplation Ladder – Condoms During Anal Sex (M/F versions)</w:t>
            </w:r>
          </w:p>
        </w:tc>
        <w:tc>
          <w:tcPr>
            <w:tcW w:w="1620" w:type="dxa"/>
          </w:tcPr>
          <w:p w:rsidR="009048C4" w:rsidRPr="003665FE" w:rsidRDefault="009048C4" w:rsidP="009048C4">
            <w:r w:rsidRPr="003665FE">
              <w:t>X</w:t>
            </w:r>
          </w:p>
        </w:tc>
        <w:tc>
          <w:tcPr>
            <w:tcW w:w="1432" w:type="dxa"/>
          </w:tcPr>
          <w:p w:rsidR="009048C4" w:rsidRPr="003665FE" w:rsidRDefault="009048C4" w:rsidP="009048C4">
            <w:r w:rsidRPr="003665FE">
              <w:t>X</w:t>
            </w:r>
          </w:p>
        </w:tc>
        <w:tc>
          <w:tcPr>
            <w:tcW w:w="1916" w:type="dxa"/>
          </w:tcPr>
          <w:p w:rsidR="009048C4" w:rsidRPr="003665FE" w:rsidRDefault="009048C4" w:rsidP="009048C4">
            <w:r w:rsidRPr="003665FE">
              <w:t>X</w:t>
            </w:r>
          </w:p>
        </w:tc>
      </w:tr>
      <w:tr w:rsidR="009048C4" w:rsidRPr="003665FE" w:rsidTr="009048C4">
        <w:tc>
          <w:tcPr>
            <w:tcW w:w="1098" w:type="dxa"/>
          </w:tcPr>
          <w:p w:rsidR="009048C4" w:rsidRPr="003665FE" w:rsidRDefault="009048C4" w:rsidP="009048C4">
            <w:r w:rsidRPr="003665FE">
              <w:t>K</w:t>
            </w:r>
          </w:p>
        </w:tc>
        <w:tc>
          <w:tcPr>
            <w:tcW w:w="3510" w:type="dxa"/>
          </w:tcPr>
          <w:p w:rsidR="009048C4" w:rsidRPr="003665FE" w:rsidRDefault="009048C4" w:rsidP="009048C4">
            <w:r w:rsidRPr="003665FE">
              <w:t>Decisional Balance for Condom Use</w:t>
            </w:r>
          </w:p>
        </w:tc>
        <w:tc>
          <w:tcPr>
            <w:tcW w:w="1620" w:type="dxa"/>
          </w:tcPr>
          <w:p w:rsidR="009048C4" w:rsidRPr="003665FE" w:rsidRDefault="009048C4" w:rsidP="009048C4">
            <w:r w:rsidRPr="003665FE">
              <w:t>X</w:t>
            </w:r>
          </w:p>
        </w:tc>
        <w:tc>
          <w:tcPr>
            <w:tcW w:w="1432" w:type="dxa"/>
          </w:tcPr>
          <w:p w:rsidR="009048C4" w:rsidRPr="003665FE" w:rsidRDefault="009048C4" w:rsidP="009048C4">
            <w:r w:rsidRPr="003665FE">
              <w:t>X</w:t>
            </w:r>
          </w:p>
        </w:tc>
        <w:tc>
          <w:tcPr>
            <w:tcW w:w="1916" w:type="dxa"/>
          </w:tcPr>
          <w:p w:rsidR="009048C4" w:rsidRPr="003665FE" w:rsidRDefault="009048C4" w:rsidP="009048C4">
            <w:r w:rsidRPr="003665FE">
              <w:t>X</w:t>
            </w:r>
          </w:p>
        </w:tc>
      </w:tr>
      <w:tr w:rsidR="00BD29ED" w:rsidRPr="003665FE" w:rsidTr="009048C4">
        <w:tc>
          <w:tcPr>
            <w:tcW w:w="1098" w:type="dxa"/>
          </w:tcPr>
          <w:p w:rsidR="00BD29ED" w:rsidRPr="003665FE" w:rsidRDefault="00BD29ED" w:rsidP="009048C4">
            <w:r>
              <w:t>L</w:t>
            </w:r>
          </w:p>
        </w:tc>
        <w:tc>
          <w:tcPr>
            <w:tcW w:w="3510" w:type="dxa"/>
          </w:tcPr>
          <w:p w:rsidR="00BD29ED" w:rsidRPr="00AA0860" w:rsidRDefault="00BD29ED" w:rsidP="00C07AA2">
            <w:pPr>
              <w:spacing w:before="100" w:beforeAutospacing="1" w:after="100" w:afterAutospacing="1"/>
              <w:jc w:val="center"/>
            </w:pPr>
            <w:r w:rsidRPr="00AA0860">
              <w:t>Self-effic</w:t>
            </w:r>
            <w:r>
              <w:t>acy</w:t>
            </w:r>
            <w:r w:rsidR="00C07AA2">
              <w:t>/Refusal</w:t>
            </w:r>
          </w:p>
        </w:tc>
        <w:tc>
          <w:tcPr>
            <w:tcW w:w="1620" w:type="dxa"/>
          </w:tcPr>
          <w:p w:rsidR="00BD29ED" w:rsidRPr="003665FE" w:rsidRDefault="00C07AA2" w:rsidP="009048C4">
            <w:r>
              <w:t>X</w:t>
            </w:r>
          </w:p>
        </w:tc>
        <w:tc>
          <w:tcPr>
            <w:tcW w:w="1432" w:type="dxa"/>
          </w:tcPr>
          <w:p w:rsidR="00BD29ED" w:rsidRPr="003665FE" w:rsidRDefault="00C07AA2" w:rsidP="009048C4">
            <w:r>
              <w:t>X</w:t>
            </w:r>
          </w:p>
        </w:tc>
        <w:tc>
          <w:tcPr>
            <w:tcW w:w="1916" w:type="dxa"/>
          </w:tcPr>
          <w:p w:rsidR="00BD29ED" w:rsidRPr="003665FE" w:rsidRDefault="00C07AA2" w:rsidP="009048C4">
            <w:r>
              <w:t>X</w:t>
            </w:r>
          </w:p>
        </w:tc>
      </w:tr>
      <w:tr w:rsidR="009048C4" w:rsidRPr="003665FE" w:rsidTr="009048C4">
        <w:tc>
          <w:tcPr>
            <w:tcW w:w="1098" w:type="dxa"/>
          </w:tcPr>
          <w:p w:rsidR="009048C4" w:rsidRPr="003665FE" w:rsidRDefault="00C07AA2" w:rsidP="009048C4">
            <w:r>
              <w:t>M</w:t>
            </w:r>
          </w:p>
        </w:tc>
        <w:tc>
          <w:tcPr>
            <w:tcW w:w="3510" w:type="dxa"/>
          </w:tcPr>
          <w:p w:rsidR="009048C4" w:rsidRPr="003665FE" w:rsidRDefault="009048C4" w:rsidP="009048C4">
            <w:r w:rsidRPr="003665FE">
              <w:rPr>
                <w:b/>
              </w:rPr>
              <w:t>HIV Stigma</w:t>
            </w:r>
            <w:r w:rsidRPr="003665FE">
              <w:t xml:space="preserve">  </w:t>
            </w:r>
            <w:r w:rsidRPr="003665FE">
              <w:rPr>
                <w:b/>
              </w:rPr>
              <w:t>for Positive Men</w:t>
            </w:r>
            <w:r w:rsidRPr="003665FE">
              <w:t xml:space="preserve">  - Negative Self Esteem  Subscale</w:t>
            </w:r>
          </w:p>
        </w:tc>
        <w:tc>
          <w:tcPr>
            <w:tcW w:w="1620" w:type="dxa"/>
          </w:tcPr>
          <w:p w:rsidR="009048C4" w:rsidRPr="003665FE" w:rsidRDefault="009048C4" w:rsidP="009048C4">
            <w:r w:rsidRPr="003665FE">
              <w:t>X</w:t>
            </w:r>
          </w:p>
        </w:tc>
        <w:tc>
          <w:tcPr>
            <w:tcW w:w="1432" w:type="dxa"/>
          </w:tcPr>
          <w:p w:rsidR="009048C4" w:rsidRPr="003665FE" w:rsidRDefault="009048C4" w:rsidP="009048C4">
            <w:r w:rsidRPr="003665FE">
              <w:t>X</w:t>
            </w:r>
          </w:p>
        </w:tc>
        <w:tc>
          <w:tcPr>
            <w:tcW w:w="1916" w:type="dxa"/>
          </w:tcPr>
          <w:p w:rsidR="009048C4" w:rsidRPr="003665FE" w:rsidRDefault="009048C4" w:rsidP="009048C4">
            <w:r w:rsidRPr="003665FE">
              <w:t>X</w:t>
            </w:r>
          </w:p>
        </w:tc>
      </w:tr>
      <w:tr w:rsidR="009048C4" w:rsidRPr="003665FE" w:rsidTr="009048C4">
        <w:tc>
          <w:tcPr>
            <w:tcW w:w="1098" w:type="dxa"/>
          </w:tcPr>
          <w:p w:rsidR="009048C4" w:rsidRPr="003665FE" w:rsidRDefault="00C07AA2" w:rsidP="009048C4">
            <w:r>
              <w:t>N</w:t>
            </w:r>
          </w:p>
        </w:tc>
        <w:tc>
          <w:tcPr>
            <w:tcW w:w="3510" w:type="dxa"/>
          </w:tcPr>
          <w:p w:rsidR="009048C4" w:rsidRPr="003665FE" w:rsidRDefault="009048C4" w:rsidP="009048C4">
            <w:r w:rsidRPr="003665FE">
              <w:rPr>
                <w:b/>
              </w:rPr>
              <w:t>HIV Stigma for Negative Men</w:t>
            </w:r>
            <w:r w:rsidRPr="003665FE">
              <w:t xml:space="preserve"> – Disclosure Concerns Subscale</w:t>
            </w:r>
          </w:p>
        </w:tc>
        <w:tc>
          <w:tcPr>
            <w:tcW w:w="1620" w:type="dxa"/>
          </w:tcPr>
          <w:p w:rsidR="009048C4" w:rsidRPr="003665FE" w:rsidRDefault="009048C4" w:rsidP="009048C4">
            <w:r w:rsidRPr="003665FE">
              <w:t>X</w:t>
            </w:r>
          </w:p>
        </w:tc>
        <w:tc>
          <w:tcPr>
            <w:tcW w:w="1432" w:type="dxa"/>
          </w:tcPr>
          <w:p w:rsidR="009048C4" w:rsidRPr="003665FE" w:rsidRDefault="009048C4" w:rsidP="009048C4">
            <w:r w:rsidRPr="003665FE">
              <w:t>X</w:t>
            </w:r>
          </w:p>
        </w:tc>
        <w:tc>
          <w:tcPr>
            <w:tcW w:w="1916" w:type="dxa"/>
          </w:tcPr>
          <w:p w:rsidR="009048C4" w:rsidRPr="003665FE" w:rsidRDefault="009048C4" w:rsidP="009048C4">
            <w:r w:rsidRPr="003665FE">
              <w:t>X</w:t>
            </w:r>
          </w:p>
        </w:tc>
      </w:tr>
      <w:tr w:rsidR="00C07AA2" w:rsidRPr="003665FE" w:rsidTr="009048C4">
        <w:tc>
          <w:tcPr>
            <w:tcW w:w="1098" w:type="dxa"/>
          </w:tcPr>
          <w:p w:rsidR="00C07AA2" w:rsidRPr="003665FE" w:rsidRDefault="00C07AA2" w:rsidP="009048C4">
            <w:r>
              <w:t>O</w:t>
            </w:r>
          </w:p>
        </w:tc>
        <w:tc>
          <w:tcPr>
            <w:tcW w:w="3510" w:type="dxa"/>
          </w:tcPr>
          <w:p w:rsidR="00C07AA2" w:rsidRPr="003665FE" w:rsidRDefault="00C07AA2" w:rsidP="009048C4">
            <w:r>
              <w:t>Sexual Communication Self-Efficacy</w:t>
            </w:r>
          </w:p>
        </w:tc>
        <w:tc>
          <w:tcPr>
            <w:tcW w:w="1620" w:type="dxa"/>
          </w:tcPr>
          <w:p w:rsidR="00C07AA2" w:rsidRPr="003665FE" w:rsidRDefault="00C07AA2" w:rsidP="009048C4">
            <w:r>
              <w:t>X</w:t>
            </w:r>
          </w:p>
        </w:tc>
        <w:tc>
          <w:tcPr>
            <w:tcW w:w="1432" w:type="dxa"/>
          </w:tcPr>
          <w:p w:rsidR="00C07AA2" w:rsidRPr="003665FE" w:rsidRDefault="00C07AA2" w:rsidP="009048C4">
            <w:r>
              <w:t>X</w:t>
            </w:r>
          </w:p>
        </w:tc>
        <w:tc>
          <w:tcPr>
            <w:tcW w:w="1916" w:type="dxa"/>
          </w:tcPr>
          <w:p w:rsidR="00C07AA2" w:rsidRPr="003665FE" w:rsidRDefault="00C07AA2" w:rsidP="009048C4">
            <w:r>
              <w:t>X</w:t>
            </w:r>
          </w:p>
        </w:tc>
      </w:tr>
      <w:tr w:rsidR="0005719B" w:rsidRPr="003665FE" w:rsidTr="009048C4">
        <w:tc>
          <w:tcPr>
            <w:tcW w:w="1098" w:type="dxa"/>
          </w:tcPr>
          <w:p w:rsidR="0005719B" w:rsidRPr="003665FE" w:rsidRDefault="0005719B" w:rsidP="009048C4">
            <w:r>
              <w:t>P</w:t>
            </w:r>
          </w:p>
        </w:tc>
        <w:tc>
          <w:tcPr>
            <w:tcW w:w="3510" w:type="dxa"/>
          </w:tcPr>
          <w:p w:rsidR="0005719B" w:rsidRPr="003665FE" w:rsidRDefault="0005719B" w:rsidP="009048C4">
            <w:r>
              <w:t>Collective Self-Esteem Scale</w:t>
            </w:r>
          </w:p>
        </w:tc>
        <w:tc>
          <w:tcPr>
            <w:tcW w:w="1620" w:type="dxa"/>
          </w:tcPr>
          <w:p w:rsidR="0005719B" w:rsidRPr="003665FE" w:rsidRDefault="0005719B" w:rsidP="009048C4">
            <w:r>
              <w:t>X</w:t>
            </w:r>
          </w:p>
        </w:tc>
        <w:tc>
          <w:tcPr>
            <w:tcW w:w="1432" w:type="dxa"/>
          </w:tcPr>
          <w:p w:rsidR="0005719B" w:rsidRPr="003665FE" w:rsidRDefault="0005719B" w:rsidP="009048C4">
            <w:r>
              <w:t>X</w:t>
            </w:r>
          </w:p>
        </w:tc>
        <w:tc>
          <w:tcPr>
            <w:tcW w:w="1916" w:type="dxa"/>
          </w:tcPr>
          <w:p w:rsidR="0005719B" w:rsidRPr="003665FE" w:rsidRDefault="0005719B" w:rsidP="009048C4">
            <w:r>
              <w:t>X</w:t>
            </w:r>
          </w:p>
        </w:tc>
      </w:tr>
      <w:tr w:rsidR="0005719B" w:rsidRPr="003665FE" w:rsidTr="009048C4">
        <w:tc>
          <w:tcPr>
            <w:tcW w:w="1098" w:type="dxa"/>
          </w:tcPr>
          <w:p w:rsidR="0005719B" w:rsidRPr="003665FE" w:rsidRDefault="0005719B" w:rsidP="009048C4">
            <w:r>
              <w:t>Q</w:t>
            </w:r>
          </w:p>
        </w:tc>
        <w:tc>
          <w:tcPr>
            <w:tcW w:w="3510" w:type="dxa"/>
          </w:tcPr>
          <w:p w:rsidR="0005719B" w:rsidRPr="003665FE" w:rsidRDefault="0005719B" w:rsidP="009048C4">
            <w:r>
              <w:t>Negative Experiences</w:t>
            </w:r>
          </w:p>
        </w:tc>
        <w:tc>
          <w:tcPr>
            <w:tcW w:w="1620" w:type="dxa"/>
          </w:tcPr>
          <w:p w:rsidR="0005719B" w:rsidRPr="003665FE" w:rsidRDefault="0005719B" w:rsidP="009048C4">
            <w:r>
              <w:t>X</w:t>
            </w:r>
          </w:p>
        </w:tc>
        <w:tc>
          <w:tcPr>
            <w:tcW w:w="1432" w:type="dxa"/>
          </w:tcPr>
          <w:p w:rsidR="0005719B" w:rsidRPr="003665FE" w:rsidRDefault="0005719B" w:rsidP="009048C4"/>
        </w:tc>
        <w:tc>
          <w:tcPr>
            <w:tcW w:w="1916" w:type="dxa"/>
          </w:tcPr>
          <w:p w:rsidR="0005719B" w:rsidRPr="003665FE" w:rsidRDefault="0005719B" w:rsidP="009048C4">
            <w:r>
              <w:t>X</w:t>
            </w:r>
          </w:p>
        </w:tc>
      </w:tr>
      <w:tr w:rsidR="00A25F32" w:rsidRPr="003665FE" w:rsidTr="009048C4">
        <w:tc>
          <w:tcPr>
            <w:tcW w:w="1098" w:type="dxa"/>
          </w:tcPr>
          <w:p w:rsidR="00A25F32" w:rsidRPr="003665FE" w:rsidRDefault="00A25F32" w:rsidP="009048C4">
            <w:r>
              <w:t>R</w:t>
            </w:r>
          </w:p>
        </w:tc>
        <w:tc>
          <w:tcPr>
            <w:tcW w:w="3510" w:type="dxa"/>
          </w:tcPr>
          <w:p w:rsidR="00A25F32" w:rsidRPr="003665FE" w:rsidRDefault="00A25F32" w:rsidP="009048C4">
            <w:r>
              <w:t>Adverse Childhood Events</w:t>
            </w:r>
          </w:p>
        </w:tc>
        <w:tc>
          <w:tcPr>
            <w:tcW w:w="1620" w:type="dxa"/>
          </w:tcPr>
          <w:p w:rsidR="00A25F32" w:rsidRPr="003665FE" w:rsidRDefault="00A25F32" w:rsidP="009048C4">
            <w:r>
              <w:t>X</w:t>
            </w:r>
          </w:p>
        </w:tc>
        <w:tc>
          <w:tcPr>
            <w:tcW w:w="1432" w:type="dxa"/>
          </w:tcPr>
          <w:p w:rsidR="00A25F32" w:rsidRPr="003665FE" w:rsidRDefault="00A25F32" w:rsidP="009048C4"/>
        </w:tc>
        <w:tc>
          <w:tcPr>
            <w:tcW w:w="1916" w:type="dxa"/>
          </w:tcPr>
          <w:p w:rsidR="00A25F32" w:rsidRPr="003665FE" w:rsidRDefault="00A25F32" w:rsidP="009048C4">
            <w:r>
              <w:t>X</w:t>
            </w:r>
          </w:p>
        </w:tc>
      </w:tr>
      <w:tr w:rsidR="00485DB9" w:rsidRPr="003665FE" w:rsidTr="009048C4">
        <w:tc>
          <w:tcPr>
            <w:tcW w:w="1098" w:type="dxa"/>
          </w:tcPr>
          <w:p w:rsidR="00485DB9" w:rsidRPr="003665FE" w:rsidRDefault="00485DB9" w:rsidP="009048C4">
            <w:r>
              <w:t>S</w:t>
            </w:r>
          </w:p>
        </w:tc>
        <w:tc>
          <w:tcPr>
            <w:tcW w:w="3510" w:type="dxa"/>
          </w:tcPr>
          <w:p w:rsidR="00485DB9" w:rsidRPr="003665FE" w:rsidRDefault="00485DB9" w:rsidP="009048C4">
            <w:r>
              <w:t>Partner Violence</w:t>
            </w:r>
          </w:p>
        </w:tc>
        <w:tc>
          <w:tcPr>
            <w:tcW w:w="1620" w:type="dxa"/>
          </w:tcPr>
          <w:p w:rsidR="00485DB9" w:rsidRPr="003665FE" w:rsidRDefault="00485DB9" w:rsidP="009048C4">
            <w:r>
              <w:t>X</w:t>
            </w:r>
          </w:p>
        </w:tc>
        <w:tc>
          <w:tcPr>
            <w:tcW w:w="1432" w:type="dxa"/>
          </w:tcPr>
          <w:p w:rsidR="00485DB9" w:rsidRPr="003665FE" w:rsidRDefault="00485DB9" w:rsidP="009048C4">
            <w:r>
              <w:t>X</w:t>
            </w:r>
          </w:p>
        </w:tc>
        <w:tc>
          <w:tcPr>
            <w:tcW w:w="1916" w:type="dxa"/>
          </w:tcPr>
          <w:p w:rsidR="00485DB9" w:rsidRPr="003665FE" w:rsidRDefault="00485DB9" w:rsidP="009048C4">
            <w:r>
              <w:t>X</w:t>
            </w:r>
          </w:p>
        </w:tc>
      </w:tr>
      <w:tr w:rsidR="00485DB9" w:rsidRPr="003665FE" w:rsidTr="009048C4">
        <w:tc>
          <w:tcPr>
            <w:tcW w:w="1098" w:type="dxa"/>
          </w:tcPr>
          <w:p w:rsidR="00485DB9" w:rsidRPr="003665FE" w:rsidRDefault="00485DB9" w:rsidP="009048C4">
            <w:r>
              <w:t>T</w:t>
            </w:r>
          </w:p>
        </w:tc>
        <w:tc>
          <w:tcPr>
            <w:tcW w:w="3510" w:type="dxa"/>
          </w:tcPr>
          <w:p w:rsidR="00485DB9" w:rsidRPr="003665FE" w:rsidRDefault="00485DB9" w:rsidP="009048C4">
            <w:r>
              <w:t>Everyday Discrimination-Sexual Orientation</w:t>
            </w:r>
          </w:p>
        </w:tc>
        <w:tc>
          <w:tcPr>
            <w:tcW w:w="1620" w:type="dxa"/>
          </w:tcPr>
          <w:p w:rsidR="00485DB9" w:rsidRPr="003665FE" w:rsidRDefault="00485DB9" w:rsidP="009048C4">
            <w:r>
              <w:t>X</w:t>
            </w:r>
          </w:p>
        </w:tc>
        <w:tc>
          <w:tcPr>
            <w:tcW w:w="1432" w:type="dxa"/>
          </w:tcPr>
          <w:p w:rsidR="00485DB9" w:rsidRPr="003665FE" w:rsidRDefault="00485DB9" w:rsidP="009048C4"/>
        </w:tc>
        <w:tc>
          <w:tcPr>
            <w:tcW w:w="1916" w:type="dxa"/>
          </w:tcPr>
          <w:p w:rsidR="00485DB9" w:rsidRPr="003665FE" w:rsidRDefault="00485DB9" w:rsidP="009048C4">
            <w:r>
              <w:t>X</w:t>
            </w:r>
          </w:p>
        </w:tc>
      </w:tr>
      <w:tr w:rsidR="00485DB9" w:rsidRPr="003665FE" w:rsidTr="009048C4">
        <w:tc>
          <w:tcPr>
            <w:tcW w:w="1098" w:type="dxa"/>
          </w:tcPr>
          <w:p w:rsidR="00485DB9" w:rsidRPr="003665FE" w:rsidRDefault="00485DB9" w:rsidP="009048C4">
            <w:r>
              <w:t>U</w:t>
            </w:r>
          </w:p>
        </w:tc>
        <w:tc>
          <w:tcPr>
            <w:tcW w:w="3510" w:type="dxa"/>
          </w:tcPr>
          <w:p w:rsidR="00485DB9" w:rsidRPr="003665FE" w:rsidRDefault="00485DB9" w:rsidP="009048C4">
            <w:r>
              <w:t>Everyday Discrimination-Race</w:t>
            </w:r>
          </w:p>
        </w:tc>
        <w:tc>
          <w:tcPr>
            <w:tcW w:w="1620" w:type="dxa"/>
          </w:tcPr>
          <w:p w:rsidR="00485DB9" w:rsidRPr="003665FE" w:rsidRDefault="00485DB9" w:rsidP="009048C4">
            <w:r>
              <w:t>X</w:t>
            </w:r>
          </w:p>
        </w:tc>
        <w:tc>
          <w:tcPr>
            <w:tcW w:w="1432" w:type="dxa"/>
          </w:tcPr>
          <w:p w:rsidR="00485DB9" w:rsidRPr="003665FE" w:rsidRDefault="00485DB9" w:rsidP="009048C4">
            <w:r>
              <w:t>X</w:t>
            </w:r>
          </w:p>
        </w:tc>
        <w:tc>
          <w:tcPr>
            <w:tcW w:w="1916" w:type="dxa"/>
          </w:tcPr>
          <w:p w:rsidR="00485DB9" w:rsidRPr="003665FE" w:rsidRDefault="00485DB9" w:rsidP="009048C4">
            <w:r>
              <w:t>X</w:t>
            </w:r>
          </w:p>
        </w:tc>
      </w:tr>
      <w:tr w:rsidR="00485DB9" w:rsidRPr="003665FE" w:rsidTr="009048C4">
        <w:tc>
          <w:tcPr>
            <w:tcW w:w="1098" w:type="dxa"/>
          </w:tcPr>
          <w:p w:rsidR="00485DB9" w:rsidRPr="003665FE" w:rsidRDefault="00485DB9" w:rsidP="009048C4">
            <w:r>
              <w:t>V</w:t>
            </w:r>
          </w:p>
        </w:tc>
        <w:tc>
          <w:tcPr>
            <w:tcW w:w="3510" w:type="dxa"/>
          </w:tcPr>
          <w:p w:rsidR="00485DB9" w:rsidRPr="003665FE" w:rsidRDefault="00485DB9" w:rsidP="009048C4">
            <w:r w:rsidRPr="003665FE">
              <w:t>Black Identity (items from the Multidimensional Inventory of Black Identity/MIBI)</w:t>
            </w:r>
          </w:p>
        </w:tc>
        <w:tc>
          <w:tcPr>
            <w:tcW w:w="1620" w:type="dxa"/>
          </w:tcPr>
          <w:p w:rsidR="00485DB9" w:rsidRPr="003665FE" w:rsidRDefault="00485DB9" w:rsidP="009048C4">
            <w:r>
              <w:t>X</w:t>
            </w:r>
          </w:p>
        </w:tc>
        <w:tc>
          <w:tcPr>
            <w:tcW w:w="1432" w:type="dxa"/>
          </w:tcPr>
          <w:p w:rsidR="00485DB9" w:rsidRPr="003665FE" w:rsidRDefault="00485DB9" w:rsidP="009048C4">
            <w:r>
              <w:t>X</w:t>
            </w:r>
          </w:p>
        </w:tc>
        <w:tc>
          <w:tcPr>
            <w:tcW w:w="1916" w:type="dxa"/>
          </w:tcPr>
          <w:p w:rsidR="00485DB9" w:rsidRPr="003665FE" w:rsidRDefault="00485DB9" w:rsidP="009048C4">
            <w:r>
              <w:t>X</w:t>
            </w:r>
          </w:p>
        </w:tc>
      </w:tr>
      <w:tr w:rsidR="00F12120" w:rsidRPr="003665FE" w:rsidTr="009048C4">
        <w:tc>
          <w:tcPr>
            <w:tcW w:w="1098" w:type="dxa"/>
          </w:tcPr>
          <w:p w:rsidR="00F12120" w:rsidRPr="003665FE" w:rsidRDefault="00F12120" w:rsidP="009048C4">
            <w:r>
              <w:t>W</w:t>
            </w:r>
          </w:p>
        </w:tc>
        <w:tc>
          <w:tcPr>
            <w:tcW w:w="3510" w:type="dxa"/>
          </w:tcPr>
          <w:p w:rsidR="00F12120" w:rsidRPr="003665FE" w:rsidRDefault="00F12120" w:rsidP="009048C4">
            <w:r w:rsidRPr="008A6E69">
              <w:t>Identification and Involvement with the Gay Community  Scale</w:t>
            </w:r>
          </w:p>
        </w:tc>
        <w:tc>
          <w:tcPr>
            <w:tcW w:w="1620" w:type="dxa"/>
          </w:tcPr>
          <w:p w:rsidR="00F12120" w:rsidRPr="003665FE" w:rsidRDefault="00F12120" w:rsidP="009048C4">
            <w:r w:rsidRPr="008A6E69">
              <w:t>X</w:t>
            </w:r>
          </w:p>
        </w:tc>
        <w:tc>
          <w:tcPr>
            <w:tcW w:w="1432" w:type="dxa"/>
          </w:tcPr>
          <w:p w:rsidR="00F12120" w:rsidRPr="003665FE" w:rsidRDefault="00F12120" w:rsidP="009048C4">
            <w:r w:rsidRPr="008A6E69">
              <w:t>X</w:t>
            </w:r>
          </w:p>
        </w:tc>
        <w:tc>
          <w:tcPr>
            <w:tcW w:w="1916" w:type="dxa"/>
          </w:tcPr>
          <w:p w:rsidR="00F12120" w:rsidRPr="003665FE" w:rsidRDefault="00F12120" w:rsidP="009048C4">
            <w:r w:rsidRPr="008A6E69">
              <w:t>X</w:t>
            </w:r>
          </w:p>
        </w:tc>
      </w:tr>
      <w:tr w:rsidR="009048C4" w:rsidRPr="003665FE" w:rsidTr="009048C4">
        <w:tc>
          <w:tcPr>
            <w:tcW w:w="1098" w:type="dxa"/>
          </w:tcPr>
          <w:p w:rsidR="009048C4" w:rsidRPr="003665FE" w:rsidRDefault="00F12120" w:rsidP="009048C4">
            <w:r>
              <w:t>X</w:t>
            </w:r>
          </w:p>
        </w:tc>
        <w:tc>
          <w:tcPr>
            <w:tcW w:w="3510" w:type="dxa"/>
          </w:tcPr>
          <w:p w:rsidR="009048C4" w:rsidRPr="003665FE" w:rsidRDefault="009048C4" w:rsidP="009048C4">
            <w:r w:rsidRPr="003665FE">
              <w:t>Internalized Homophobia</w:t>
            </w:r>
          </w:p>
        </w:tc>
        <w:tc>
          <w:tcPr>
            <w:tcW w:w="1620" w:type="dxa"/>
          </w:tcPr>
          <w:p w:rsidR="009048C4" w:rsidRPr="003665FE" w:rsidRDefault="009048C4" w:rsidP="009048C4">
            <w:r w:rsidRPr="003665FE">
              <w:t>X</w:t>
            </w:r>
          </w:p>
        </w:tc>
        <w:tc>
          <w:tcPr>
            <w:tcW w:w="1432" w:type="dxa"/>
          </w:tcPr>
          <w:p w:rsidR="009048C4" w:rsidRPr="003665FE" w:rsidRDefault="009048C4" w:rsidP="009048C4"/>
        </w:tc>
        <w:tc>
          <w:tcPr>
            <w:tcW w:w="1916" w:type="dxa"/>
          </w:tcPr>
          <w:p w:rsidR="009048C4" w:rsidRPr="003665FE" w:rsidRDefault="009048C4" w:rsidP="009048C4">
            <w:r w:rsidRPr="003665FE">
              <w:t>X</w:t>
            </w:r>
          </w:p>
        </w:tc>
      </w:tr>
      <w:tr w:rsidR="009048C4" w:rsidRPr="003665FE" w:rsidTr="009048C4">
        <w:tc>
          <w:tcPr>
            <w:tcW w:w="1098" w:type="dxa"/>
          </w:tcPr>
          <w:p w:rsidR="009048C4" w:rsidRPr="003665FE" w:rsidRDefault="00F12120" w:rsidP="009048C4">
            <w:r>
              <w:t>Y</w:t>
            </w:r>
          </w:p>
        </w:tc>
        <w:tc>
          <w:tcPr>
            <w:tcW w:w="3510" w:type="dxa"/>
          </w:tcPr>
          <w:p w:rsidR="009048C4" w:rsidRPr="003665FE" w:rsidRDefault="009048C4" w:rsidP="009048C4">
            <w:r w:rsidRPr="003665FE">
              <w:t>Religion &amp; Spirituality</w:t>
            </w:r>
          </w:p>
        </w:tc>
        <w:tc>
          <w:tcPr>
            <w:tcW w:w="1620" w:type="dxa"/>
          </w:tcPr>
          <w:p w:rsidR="009048C4" w:rsidRPr="003665FE" w:rsidRDefault="009048C4" w:rsidP="009048C4">
            <w:r w:rsidRPr="003665FE">
              <w:t>X</w:t>
            </w:r>
          </w:p>
        </w:tc>
        <w:tc>
          <w:tcPr>
            <w:tcW w:w="1432" w:type="dxa"/>
          </w:tcPr>
          <w:p w:rsidR="009048C4" w:rsidRPr="003665FE" w:rsidRDefault="009048C4" w:rsidP="009048C4"/>
        </w:tc>
        <w:tc>
          <w:tcPr>
            <w:tcW w:w="1916" w:type="dxa"/>
          </w:tcPr>
          <w:p w:rsidR="009048C4" w:rsidRPr="003665FE" w:rsidRDefault="009048C4" w:rsidP="009048C4">
            <w:r w:rsidRPr="003665FE">
              <w:t>X</w:t>
            </w:r>
          </w:p>
        </w:tc>
      </w:tr>
      <w:tr w:rsidR="009048C4" w:rsidRPr="003665FE" w:rsidTr="009048C4">
        <w:tc>
          <w:tcPr>
            <w:tcW w:w="1098" w:type="dxa"/>
          </w:tcPr>
          <w:p w:rsidR="009048C4" w:rsidRPr="003665FE" w:rsidRDefault="00F12120" w:rsidP="009048C4">
            <w:r>
              <w:t>Z</w:t>
            </w:r>
          </w:p>
        </w:tc>
        <w:tc>
          <w:tcPr>
            <w:tcW w:w="3510" w:type="dxa"/>
          </w:tcPr>
          <w:p w:rsidR="009048C4" w:rsidRPr="003665FE" w:rsidRDefault="009048C4" w:rsidP="009048C4">
            <w:r w:rsidRPr="003665FE">
              <w:t>Cross-site</w:t>
            </w:r>
          </w:p>
        </w:tc>
        <w:tc>
          <w:tcPr>
            <w:tcW w:w="1620" w:type="dxa"/>
          </w:tcPr>
          <w:p w:rsidR="009048C4" w:rsidRPr="003665FE" w:rsidRDefault="009048C4" w:rsidP="009048C4">
            <w:r w:rsidRPr="003665FE">
              <w:t>X</w:t>
            </w:r>
          </w:p>
        </w:tc>
        <w:tc>
          <w:tcPr>
            <w:tcW w:w="1432" w:type="dxa"/>
          </w:tcPr>
          <w:p w:rsidR="009048C4" w:rsidRPr="003665FE" w:rsidRDefault="009048C4" w:rsidP="009048C4"/>
        </w:tc>
        <w:tc>
          <w:tcPr>
            <w:tcW w:w="1916" w:type="dxa"/>
          </w:tcPr>
          <w:p w:rsidR="009048C4" w:rsidRPr="003665FE" w:rsidRDefault="009048C4" w:rsidP="009048C4">
            <w:r w:rsidRPr="003665FE">
              <w:t>X</w:t>
            </w:r>
          </w:p>
        </w:tc>
      </w:tr>
    </w:tbl>
    <w:p w:rsidR="00721A95" w:rsidRPr="003665FE" w:rsidRDefault="00721A95" w:rsidP="00721A95"/>
    <w:p w:rsidR="00721A95" w:rsidRPr="003665FE" w:rsidRDefault="00000DFE" w:rsidP="00721A95">
      <w:pPr>
        <w:ind w:firstLine="720"/>
        <w:rPr>
          <w:i/>
        </w:rPr>
      </w:pPr>
      <w:r w:rsidRPr="003665FE">
        <w:rPr>
          <w:i/>
        </w:rPr>
        <w:t>Participant Evaluation Forms</w:t>
      </w:r>
    </w:p>
    <w:p w:rsidR="00721A95" w:rsidRPr="003665FE" w:rsidRDefault="00721A95" w:rsidP="00721A95">
      <w:r w:rsidRPr="003665FE">
        <w:t xml:space="preserve"> </w:t>
      </w:r>
    </w:p>
    <w:p w:rsidR="00721A95" w:rsidRPr="003665FE" w:rsidRDefault="00721A95" w:rsidP="00721A95">
      <w:r w:rsidRPr="003665FE">
        <w:t xml:space="preserve">Participants will be asked to complete </w:t>
      </w:r>
      <w:r w:rsidR="006812FE" w:rsidRPr="003665FE">
        <w:t xml:space="preserve">6 </w:t>
      </w:r>
      <w:r w:rsidRPr="003665FE">
        <w:t xml:space="preserve">brief, pen-and-paper </w:t>
      </w:r>
      <w:r w:rsidR="00000DFE" w:rsidRPr="003665FE">
        <w:t>participant evaluation forms</w:t>
      </w:r>
      <w:r w:rsidRPr="003665FE">
        <w:t xml:space="preserve"> </w:t>
      </w:r>
      <w:r w:rsidR="00000DFE" w:rsidRPr="003665FE">
        <w:t xml:space="preserve">at the end of each </w:t>
      </w:r>
      <w:r w:rsidR="005767B1" w:rsidRPr="003665FE">
        <w:t>session</w:t>
      </w:r>
      <w:r w:rsidRPr="003665FE">
        <w:t xml:space="preserve"> (</w:t>
      </w:r>
      <w:r w:rsidRPr="003665FE">
        <w:rPr>
          <w:b/>
        </w:rPr>
        <w:t xml:space="preserve">Attachment </w:t>
      </w:r>
      <w:r w:rsidR="00EA1D4D" w:rsidRPr="003665FE">
        <w:rPr>
          <w:b/>
        </w:rPr>
        <w:t>8</w:t>
      </w:r>
      <w:r w:rsidRPr="003665FE">
        <w:t xml:space="preserve">).  These data will assess participant satisfaction with specific </w:t>
      </w:r>
      <w:r w:rsidR="00000DFE" w:rsidRPr="003665FE">
        <w:t>sessions</w:t>
      </w:r>
      <w:r w:rsidRPr="003665FE">
        <w:t xml:space="preserve"> and other aspects of the groups.  These surveys will be anonymous.</w:t>
      </w:r>
    </w:p>
    <w:p w:rsidR="00721A95" w:rsidRPr="003665FE" w:rsidRDefault="00721A95" w:rsidP="00721A95"/>
    <w:p w:rsidR="00000DFE" w:rsidRPr="003665FE" w:rsidRDefault="00000DFE" w:rsidP="00000DFE">
      <w:pPr>
        <w:ind w:left="720"/>
        <w:rPr>
          <w:i/>
        </w:rPr>
      </w:pPr>
      <w:r w:rsidRPr="003665FE">
        <w:rPr>
          <w:i/>
        </w:rPr>
        <w:t>Exit Survey</w:t>
      </w:r>
    </w:p>
    <w:p w:rsidR="005473F6" w:rsidRPr="003665FE" w:rsidRDefault="005473F6" w:rsidP="005473F6">
      <w:pPr>
        <w:rPr>
          <w:i/>
        </w:rPr>
      </w:pPr>
    </w:p>
    <w:p w:rsidR="005473F6" w:rsidRPr="003665FE" w:rsidRDefault="005473F6" w:rsidP="00D1388A">
      <w:r w:rsidRPr="003665FE">
        <w:t>The Exit Survey (</w:t>
      </w:r>
      <w:r w:rsidR="002202C7" w:rsidRPr="003665FE">
        <w:rPr>
          <w:b/>
        </w:rPr>
        <w:t>Attachment</w:t>
      </w:r>
      <w:r w:rsidR="009807E4" w:rsidRPr="003665FE">
        <w:rPr>
          <w:b/>
        </w:rPr>
        <w:t xml:space="preserve"> </w:t>
      </w:r>
      <w:r w:rsidR="00885107" w:rsidRPr="003665FE">
        <w:rPr>
          <w:b/>
        </w:rPr>
        <w:t>11</w:t>
      </w:r>
      <w:r w:rsidRPr="003665FE">
        <w:t xml:space="preserve">) will be offered to all men </w:t>
      </w:r>
      <w:r w:rsidR="00D1388A" w:rsidRPr="003665FE">
        <w:t xml:space="preserve">[in the intervention arm] </w:t>
      </w:r>
      <w:r w:rsidRPr="003665FE">
        <w:t xml:space="preserve">at the conclusion of their 6-month ACASI.  The survey </w:t>
      </w:r>
      <w:r w:rsidR="006E1E33" w:rsidRPr="003665FE">
        <w:t>obtains</w:t>
      </w:r>
      <w:r w:rsidRPr="003665FE">
        <w:t xml:space="preserve"> feedback from the participants on their experience as a CTCA study participant.  It asks about </w:t>
      </w:r>
      <w:r w:rsidR="002202C7" w:rsidRPr="003665FE">
        <w:t>participant’s post-in</w:t>
      </w:r>
      <w:r w:rsidR="00630079" w:rsidRPr="003665FE">
        <w:t xml:space="preserve">tervention HIV testing behavior and </w:t>
      </w:r>
      <w:r w:rsidR="002202C7" w:rsidRPr="003665FE">
        <w:t xml:space="preserve">their thoughts on the usefulness of the CTCA intervention.  </w:t>
      </w:r>
      <w:r w:rsidR="00630079" w:rsidRPr="003665FE">
        <w:t>The Exit Survey also asks if men are willing to be contacte</w:t>
      </w:r>
      <w:r w:rsidR="003A5FAB" w:rsidRPr="003665FE">
        <w:t>d for future follow-up purposes, which will be the Exit Interview</w:t>
      </w:r>
      <w:r w:rsidR="00630079" w:rsidRPr="003665FE">
        <w:t xml:space="preserve">.  </w:t>
      </w:r>
      <w:r w:rsidRPr="003665FE">
        <w:t xml:space="preserve">The </w:t>
      </w:r>
      <w:r w:rsidR="00630079" w:rsidRPr="003665FE">
        <w:t>Exit Survey</w:t>
      </w:r>
      <w:r w:rsidRPr="003665FE">
        <w:t xml:space="preserve"> can either be programmed to be administered electronically (but separate from the ACASI and not linked to that data) or completed on a hard-copy (non-electronic) version of the Exit Survey.</w:t>
      </w:r>
      <w:r w:rsidR="00630079" w:rsidRPr="003665FE">
        <w:t xml:space="preserve"> </w:t>
      </w:r>
      <w:r w:rsidRPr="003665FE">
        <w:t xml:space="preserve"> </w:t>
      </w:r>
    </w:p>
    <w:p w:rsidR="00D1388A" w:rsidRPr="003665FE" w:rsidRDefault="00D1388A" w:rsidP="00D1388A"/>
    <w:p w:rsidR="00630079" w:rsidRPr="003665FE" w:rsidRDefault="00630079" w:rsidP="00630079">
      <w:pPr>
        <w:rPr>
          <w:i/>
        </w:rPr>
      </w:pPr>
    </w:p>
    <w:p w:rsidR="00721A95" w:rsidRPr="003665FE" w:rsidRDefault="00630079" w:rsidP="00000DFE">
      <w:pPr>
        <w:ind w:left="720"/>
        <w:rPr>
          <w:i/>
        </w:rPr>
      </w:pPr>
      <w:r w:rsidRPr="003665FE">
        <w:rPr>
          <w:i/>
        </w:rPr>
        <w:t>Exit</w:t>
      </w:r>
      <w:r w:rsidR="00721A95" w:rsidRPr="003665FE">
        <w:rPr>
          <w:i/>
        </w:rPr>
        <w:t xml:space="preserve"> Interviews </w:t>
      </w:r>
    </w:p>
    <w:p w:rsidR="00D1388A" w:rsidRPr="003665FE" w:rsidRDefault="003A5FAB" w:rsidP="00D1388A">
      <w:r w:rsidRPr="003665FE">
        <w:t xml:space="preserve">Of the men who agree to be contacted for future follow-up, 15 who indicated they were more “favorable” (agreeing and strongly agreeing with positive comments about the intervention) and 15 men who were “less favorable” (disagreeing and strongly disagreeing with positive comments about the intervention) will be selected for the Exit Interview.  </w:t>
      </w:r>
      <w:r w:rsidR="006812FE" w:rsidRPr="003665FE">
        <w:t xml:space="preserve">We anticipate that we need to invite 65 men to participate in the Exit Interviews in order to reach this number.  </w:t>
      </w:r>
      <w:r w:rsidR="00630079" w:rsidRPr="003665FE">
        <w:t xml:space="preserve">After giving informed consent </w:t>
      </w:r>
      <w:r w:rsidR="006812FE" w:rsidRPr="003665FE">
        <w:rPr>
          <w:b/>
        </w:rPr>
        <w:t>(Attachment 1</w:t>
      </w:r>
      <w:r w:rsidR="009D5573" w:rsidRPr="003665FE">
        <w:rPr>
          <w:b/>
        </w:rPr>
        <w:t>4</w:t>
      </w:r>
      <w:r w:rsidR="006812FE" w:rsidRPr="003665FE">
        <w:rPr>
          <w:b/>
        </w:rPr>
        <w:t>)</w:t>
      </w:r>
      <w:r w:rsidR="00630079" w:rsidRPr="003665FE">
        <w:t>, the interview will be conducted at the project office by the Exit Interview Social Worker, who will not be involved in the execution of the intervention in order to avoid bias.</w:t>
      </w:r>
      <w:r w:rsidR="006E1E33" w:rsidRPr="003665FE">
        <w:t xml:space="preserve">  </w:t>
      </w:r>
      <w:r w:rsidR="00721A95" w:rsidRPr="003665FE">
        <w:t>Questions will be asked, using a qualitative interview guide (</w:t>
      </w:r>
      <w:r w:rsidR="00721A95" w:rsidRPr="003665FE">
        <w:rPr>
          <w:b/>
        </w:rPr>
        <w:t xml:space="preserve">Attachment </w:t>
      </w:r>
      <w:r w:rsidR="00885107" w:rsidRPr="003665FE">
        <w:rPr>
          <w:b/>
        </w:rPr>
        <w:t>12</w:t>
      </w:r>
      <w:r w:rsidR="00721A95" w:rsidRPr="003665FE">
        <w:t>), to help us understand</w:t>
      </w:r>
      <w:r w:rsidR="00D1388A" w:rsidRPr="003665FE">
        <w:t xml:space="preserve"> participant’s experiences with the CTCA </w:t>
      </w:r>
      <w:r w:rsidRPr="003665FE">
        <w:t>intervention</w:t>
      </w:r>
      <w:r w:rsidR="00D1388A" w:rsidRPr="003665FE">
        <w:t xml:space="preserve"> and </w:t>
      </w:r>
      <w:r w:rsidR="006E4809" w:rsidRPr="003665FE">
        <w:t>their</w:t>
      </w:r>
      <w:r w:rsidR="00D1388A" w:rsidRPr="003665FE">
        <w:t xml:space="preserve"> thoughts about the content of the intervention and ways in which </w:t>
      </w:r>
      <w:r w:rsidR="006E4809" w:rsidRPr="003665FE">
        <w:t>it</w:t>
      </w:r>
      <w:r w:rsidR="00D1388A" w:rsidRPr="003665FE">
        <w:t xml:space="preserve"> could </w:t>
      </w:r>
      <w:r w:rsidR="006E4809" w:rsidRPr="003665FE">
        <w:t>be improved</w:t>
      </w:r>
      <w:r w:rsidR="00D1388A" w:rsidRPr="003665FE">
        <w:t>.</w:t>
      </w:r>
      <w:r w:rsidR="006E4809" w:rsidRPr="003665FE">
        <w:t xml:space="preserve">  The same interview guide will be used for both men who are more favorable and those who are less favorable.</w:t>
      </w:r>
    </w:p>
    <w:p w:rsidR="007C7F2F" w:rsidRPr="003665FE" w:rsidRDefault="007C7F2F" w:rsidP="002220C0">
      <w:pPr>
        <w:rPr>
          <w:color w:val="000000" w:themeColor="text1"/>
          <w:szCs w:val="24"/>
        </w:rPr>
      </w:pPr>
    </w:p>
    <w:p w:rsidR="00653B76" w:rsidRPr="003665FE" w:rsidRDefault="00653B76" w:rsidP="00653B76">
      <w:pPr>
        <w:pStyle w:val="bodytextpsg"/>
        <w:spacing w:line="240" w:lineRule="auto"/>
        <w:ind w:firstLine="0"/>
        <w:rPr>
          <w:color w:val="000000" w:themeColor="text1"/>
          <w:szCs w:val="24"/>
          <w:u w:val="single"/>
        </w:rPr>
      </w:pPr>
      <w:r w:rsidRPr="003665FE">
        <w:rPr>
          <w:color w:val="000000" w:themeColor="text1"/>
          <w:szCs w:val="24"/>
          <w:u w:val="single"/>
        </w:rPr>
        <w:t>Identification of Website(s) and Website Content Directed at Children Under 13 Years of Age</w:t>
      </w:r>
    </w:p>
    <w:p w:rsidR="00653B76" w:rsidRPr="003665FE" w:rsidRDefault="00653B76" w:rsidP="00653B76">
      <w:pPr>
        <w:pStyle w:val="bodytextpsg"/>
        <w:spacing w:line="240" w:lineRule="auto"/>
        <w:ind w:firstLine="0"/>
        <w:rPr>
          <w:color w:val="000000" w:themeColor="text1"/>
          <w:szCs w:val="24"/>
          <w:u w:val="single"/>
        </w:rPr>
      </w:pPr>
    </w:p>
    <w:p w:rsidR="00653B76" w:rsidRPr="003665FE" w:rsidRDefault="005767B1" w:rsidP="00E95A9E">
      <w:pPr>
        <w:pStyle w:val="bodytextpsg"/>
        <w:spacing w:line="240" w:lineRule="auto"/>
        <w:ind w:firstLine="0"/>
      </w:pPr>
      <w:r w:rsidRPr="003665FE">
        <w:t xml:space="preserve">BMX </w:t>
      </w:r>
      <w:r w:rsidR="005B48EA" w:rsidRPr="003665FE">
        <w:t xml:space="preserve"> has established an Internet presence to appeal </w:t>
      </w:r>
      <w:r w:rsidRPr="003665FE">
        <w:t xml:space="preserve">its members </w:t>
      </w:r>
      <w:r w:rsidR="005B48EA" w:rsidRPr="003665FE">
        <w:t>via Facebook (</w:t>
      </w:r>
      <w:hyperlink r:id="rId15" w:history="1">
        <w:r w:rsidRPr="003665FE">
          <w:rPr>
            <w:rStyle w:val="Hyperlink"/>
          </w:rPr>
          <w:t>http://www.facebook.com/BMXchangeCHICAGO</w:t>
        </w:r>
      </w:hyperlink>
      <w:r w:rsidRPr="003665FE">
        <w:t>).  Passive recruitment will be conducted by purchasing advertising space on websites identified as appropriate by suggestions of the Core Consulting Group and the research team’s assessment of appropriate virtual spaces; this may include Facebook or ot</w:t>
      </w:r>
      <w:r w:rsidR="00C661C0" w:rsidRPr="003665FE">
        <w:t xml:space="preserve">her social networking websites.  </w:t>
      </w:r>
      <w:r w:rsidR="005B48EA" w:rsidRPr="003665FE">
        <w:t xml:space="preserve">Children under the age of 13 are not eligible to participate and all content on these social networking websites are directed at persons 18 years or older.  </w:t>
      </w:r>
    </w:p>
    <w:p w:rsidR="005B48EA" w:rsidRPr="003665FE" w:rsidRDefault="005B48EA" w:rsidP="00E95A9E">
      <w:pPr>
        <w:pStyle w:val="bodytextpsg"/>
        <w:spacing w:line="240" w:lineRule="auto"/>
        <w:ind w:firstLine="0"/>
        <w:rPr>
          <w:color w:val="000000" w:themeColor="text1"/>
          <w:szCs w:val="24"/>
        </w:rPr>
      </w:pPr>
    </w:p>
    <w:p w:rsidR="00653B76" w:rsidRPr="003665FE" w:rsidRDefault="00653B76" w:rsidP="00B63953">
      <w:pPr>
        <w:pStyle w:val="bodytextpsg"/>
        <w:numPr>
          <w:ilvl w:val="0"/>
          <w:numId w:val="3"/>
        </w:numPr>
        <w:spacing w:line="240" w:lineRule="auto"/>
        <w:rPr>
          <w:b/>
          <w:color w:val="000000" w:themeColor="text1"/>
          <w:szCs w:val="24"/>
        </w:rPr>
      </w:pPr>
      <w:r w:rsidRPr="003665FE">
        <w:rPr>
          <w:b/>
          <w:color w:val="000000" w:themeColor="text1"/>
          <w:szCs w:val="24"/>
        </w:rPr>
        <w:t xml:space="preserve">Purpose and Use of Information Collection </w:t>
      </w:r>
    </w:p>
    <w:p w:rsidR="00653B76" w:rsidRPr="003665FE" w:rsidRDefault="00653B76" w:rsidP="000F0923">
      <w:pPr>
        <w:pStyle w:val="bodytextpsg"/>
        <w:spacing w:line="240" w:lineRule="auto"/>
        <w:ind w:left="360" w:firstLine="0"/>
        <w:rPr>
          <w:b/>
          <w:color w:val="000000" w:themeColor="text1"/>
          <w:szCs w:val="24"/>
        </w:rPr>
      </w:pPr>
    </w:p>
    <w:p w:rsidR="008A1B09" w:rsidRPr="003665FE" w:rsidRDefault="004441B2" w:rsidP="0015351D">
      <w:pPr>
        <w:rPr>
          <w:color w:val="000000" w:themeColor="text1"/>
          <w:szCs w:val="24"/>
        </w:rPr>
      </w:pPr>
      <w:r w:rsidRPr="003665FE">
        <w:rPr>
          <w:color w:val="000000" w:themeColor="text1"/>
          <w:szCs w:val="24"/>
        </w:rPr>
        <w:t xml:space="preserve">The </w:t>
      </w:r>
      <w:r w:rsidR="00D7014F" w:rsidRPr="003665FE">
        <w:rPr>
          <w:color w:val="000000" w:themeColor="text1"/>
          <w:szCs w:val="24"/>
        </w:rPr>
        <w:t xml:space="preserve">information that will be </w:t>
      </w:r>
      <w:r w:rsidRPr="003665FE">
        <w:rPr>
          <w:color w:val="000000" w:themeColor="text1"/>
          <w:szCs w:val="24"/>
        </w:rPr>
        <w:t xml:space="preserve">collected for this study will be used to </w:t>
      </w:r>
      <w:r w:rsidR="00D7014F" w:rsidRPr="003665FE">
        <w:rPr>
          <w:color w:val="000000" w:themeColor="text1"/>
          <w:szCs w:val="24"/>
        </w:rPr>
        <w:t xml:space="preserve">assess </w:t>
      </w:r>
      <w:r w:rsidRPr="003665FE">
        <w:rPr>
          <w:color w:val="000000" w:themeColor="text1"/>
          <w:szCs w:val="24"/>
        </w:rPr>
        <w:t xml:space="preserve">the efficacy of </w:t>
      </w:r>
      <w:r w:rsidR="00D029D3" w:rsidRPr="003665FE">
        <w:rPr>
          <w:color w:val="000000" w:themeColor="text1"/>
          <w:szCs w:val="24"/>
        </w:rPr>
        <w:t xml:space="preserve">the </w:t>
      </w:r>
      <w:r w:rsidR="00E90881" w:rsidRPr="003665FE">
        <w:rPr>
          <w:color w:val="000000" w:themeColor="text1"/>
          <w:szCs w:val="24"/>
        </w:rPr>
        <w:t>CTCA</w:t>
      </w:r>
      <w:r w:rsidR="00D029D3" w:rsidRPr="003665FE">
        <w:rPr>
          <w:color w:val="000000" w:themeColor="text1"/>
          <w:szCs w:val="24"/>
        </w:rPr>
        <w:t xml:space="preserve"> behavioral </w:t>
      </w:r>
      <w:r w:rsidR="00D7014F" w:rsidRPr="003665FE">
        <w:rPr>
          <w:color w:val="000000" w:themeColor="text1"/>
          <w:szCs w:val="24"/>
        </w:rPr>
        <w:t xml:space="preserve">HIV </w:t>
      </w:r>
      <w:r w:rsidR="00D029D3" w:rsidRPr="003665FE">
        <w:rPr>
          <w:color w:val="000000" w:themeColor="text1"/>
          <w:szCs w:val="24"/>
        </w:rPr>
        <w:t xml:space="preserve">prevention intervention for </w:t>
      </w:r>
      <w:r w:rsidR="00E90881" w:rsidRPr="003665FE">
        <w:rPr>
          <w:color w:val="000000" w:themeColor="text1"/>
          <w:szCs w:val="24"/>
        </w:rPr>
        <w:t>AA</w:t>
      </w:r>
      <w:r w:rsidR="00D029D3" w:rsidRPr="003665FE">
        <w:rPr>
          <w:color w:val="000000" w:themeColor="text1"/>
          <w:szCs w:val="24"/>
        </w:rPr>
        <w:t xml:space="preserve">MSM. </w:t>
      </w:r>
      <w:r w:rsidR="005D1475" w:rsidRPr="003665FE">
        <w:rPr>
          <w:color w:val="000000" w:themeColor="text1"/>
          <w:szCs w:val="24"/>
        </w:rPr>
        <w:t>The study will use a randomized controlled trial designed to determine if men who are assigned to</w:t>
      </w:r>
      <w:r w:rsidR="00D029D3" w:rsidRPr="003665FE">
        <w:rPr>
          <w:color w:val="000000" w:themeColor="text1"/>
          <w:szCs w:val="24"/>
        </w:rPr>
        <w:t xml:space="preserve"> receive the </w:t>
      </w:r>
      <w:r w:rsidR="00E90881" w:rsidRPr="003665FE">
        <w:rPr>
          <w:color w:val="000000" w:themeColor="text1"/>
          <w:szCs w:val="24"/>
        </w:rPr>
        <w:t>CTCA</w:t>
      </w:r>
      <w:r w:rsidR="00D029D3" w:rsidRPr="003665FE">
        <w:rPr>
          <w:color w:val="000000" w:themeColor="text1"/>
          <w:szCs w:val="24"/>
        </w:rPr>
        <w:t xml:space="preserve"> intervention </w:t>
      </w:r>
      <w:r w:rsidR="005D1475" w:rsidRPr="003665FE">
        <w:rPr>
          <w:color w:val="000000" w:themeColor="text1"/>
          <w:szCs w:val="24"/>
        </w:rPr>
        <w:t>report less frequent HIV risk behavior</w:t>
      </w:r>
      <w:r w:rsidR="00D029D3" w:rsidRPr="003665FE">
        <w:rPr>
          <w:color w:val="000000" w:themeColor="text1"/>
          <w:szCs w:val="24"/>
        </w:rPr>
        <w:t>s</w:t>
      </w:r>
      <w:r w:rsidR="005D1475" w:rsidRPr="003665FE">
        <w:rPr>
          <w:color w:val="000000" w:themeColor="text1"/>
          <w:szCs w:val="24"/>
        </w:rPr>
        <w:t xml:space="preserve"> </w:t>
      </w:r>
      <w:r w:rsidR="00D7014F" w:rsidRPr="003665FE">
        <w:rPr>
          <w:color w:val="000000" w:themeColor="text1"/>
          <w:szCs w:val="24"/>
        </w:rPr>
        <w:t>and increase</w:t>
      </w:r>
      <w:r w:rsidR="003E3485" w:rsidRPr="003665FE">
        <w:rPr>
          <w:color w:val="000000" w:themeColor="text1"/>
          <w:szCs w:val="24"/>
        </w:rPr>
        <w:t>d</w:t>
      </w:r>
      <w:r w:rsidR="00D7014F" w:rsidRPr="003665FE">
        <w:rPr>
          <w:color w:val="000000" w:themeColor="text1"/>
          <w:szCs w:val="24"/>
        </w:rPr>
        <w:t xml:space="preserve"> HIV protective behaviors </w:t>
      </w:r>
      <w:r w:rsidR="00E90881" w:rsidRPr="003665FE">
        <w:rPr>
          <w:color w:val="000000" w:themeColor="text1"/>
          <w:szCs w:val="24"/>
        </w:rPr>
        <w:t>three- and six-months</w:t>
      </w:r>
      <w:r w:rsidR="005D1475" w:rsidRPr="003665FE">
        <w:rPr>
          <w:color w:val="000000" w:themeColor="text1"/>
          <w:szCs w:val="24"/>
        </w:rPr>
        <w:t xml:space="preserve"> </w:t>
      </w:r>
      <w:r w:rsidR="00D7014F" w:rsidRPr="003665FE">
        <w:rPr>
          <w:color w:val="000000" w:themeColor="text1"/>
          <w:szCs w:val="24"/>
        </w:rPr>
        <w:t xml:space="preserve">after </w:t>
      </w:r>
      <w:r w:rsidR="005D1475" w:rsidRPr="003665FE">
        <w:rPr>
          <w:color w:val="000000" w:themeColor="text1"/>
          <w:szCs w:val="24"/>
        </w:rPr>
        <w:t xml:space="preserve">intervention </w:t>
      </w:r>
      <w:r w:rsidR="00D7014F" w:rsidRPr="003665FE">
        <w:rPr>
          <w:color w:val="000000" w:themeColor="text1"/>
          <w:szCs w:val="24"/>
        </w:rPr>
        <w:t xml:space="preserve">delivery, </w:t>
      </w:r>
      <w:r w:rsidR="005D1475" w:rsidRPr="003665FE">
        <w:rPr>
          <w:color w:val="000000" w:themeColor="text1"/>
          <w:szCs w:val="24"/>
        </w:rPr>
        <w:t xml:space="preserve">compared to men in the </w:t>
      </w:r>
      <w:r w:rsidR="00D029D3" w:rsidRPr="003665FE">
        <w:rPr>
          <w:color w:val="000000" w:themeColor="text1"/>
          <w:szCs w:val="24"/>
        </w:rPr>
        <w:t>comparison condition</w:t>
      </w:r>
      <w:r w:rsidR="005D1475" w:rsidRPr="003665FE">
        <w:rPr>
          <w:color w:val="000000" w:themeColor="text1"/>
          <w:szCs w:val="24"/>
        </w:rPr>
        <w:t xml:space="preserve">. </w:t>
      </w:r>
    </w:p>
    <w:p w:rsidR="008A1B09" w:rsidRPr="003665FE" w:rsidRDefault="008A1B09" w:rsidP="0015351D">
      <w:pPr>
        <w:rPr>
          <w:color w:val="000000" w:themeColor="text1"/>
          <w:szCs w:val="24"/>
        </w:rPr>
      </w:pPr>
    </w:p>
    <w:p w:rsidR="008A1B09" w:rsidRPr="003665FE" w:rsidRDefault="008A1B09" w:rsidP="0015351D">
      <w:pPr>
        <w:rPr>
          <w:color w:val="000000" w:themeColor="text1"/>
          <w:szCs w:val="24"/>
        </w:rPr>
      </w:pPr>
    </w:p>
    <w:p w:rsidR="00E655D9" w:rsidRPr="003665FE" w:rsidRDefault="005D1475" w:rsidP="00E655D9">
      <w:pPr>
        <w:spacing w:after="240"/>
        <w:rPr>
          <w:rFonts w:ascii="Arial" w:eastAsia="Calibri" w:hAnsi="Arial" w:cs="Arial"/>
          <w:szCs w:val="24"/>
        </w:rPr>
      </w:pPr>
      <w:r w:rsidRPr="003665FE">
        <w:rPr>
          <w:color w:val="000000" w:themeColor="text1"/>
          <w:szCs w:val="24"/>
        </w:rPr>
        <w:t xml:space="preserve">The </w:t>
      </w:r>
      <w:r w:rsidR="00D029D3" w:rsidRPr="003665FE">
        <w:rPr>
          <w:color w:val="000000" w:themeColor="text1"/>
          <w:szCs w:val="24"/>
        </w:rPr>
        <w:t>behavioral outcomes that are of primary interest to the study and that will be measured in participants are</w:t>
      </w:r>
      <w:r w:rsidR="00E655D9" w:rsidRPr="003665FE">
        <w:rPr>
          <w:rFonts w:ascii="Arial" w:eastAsia="Calibri" w:hAnsi="Arial" w:cs="Arial"/>
          <w:szCs w:val="24"/>
        </w:rPr>
        <w:t xml:space="preserve"> </w:t>
      </w:r>
      <w:r w:rsidR="00E655D9" w:rsidRPr="003665FE">
        <w:rPr>
          <w:color w:val="000000" w:themeColor="text1"/>
          <w:szCs w:val="24"/>
        </w:rPr>
        <w:t xml:space="preserve">(1) decrease the number of </w:t>
      </w:r>
      <w:r w:rsidR="003B7A8A">
        <w:rPr>
          <w:color w:val="000000" w:themeColor="text1"/>
          <w:szCs w:val="24"/>
        </w:rPr>
        <w:t xml:space="preserve">reported </w:t>
      </w:r>
      <w:r w:rsidR="00E655D9" w:rsidRPr="003665FE">
        <w:rPr>
          <w:color w:val="000000" w:themeColor="text1"/>
          <w:szCs w:val="24"/>
        </w:rPr>
        <w:t xml:space="preserve">unprotected anal and vaginal sex events among participants; (2) decrease the number of </w:t>
      </w:r>
      <w:r w:rsidR="003B7A8A">
        <w:rPr>
          <w:color w:val="000000" w:themeColor="text1"/>
          <w:szCs w:val="24"/>
        </w:rPr>
        <w:t xml:space="preserve">reported </w:t>
      </w:r>
      <w:r w:rsidR="00E655D9" w:rsidRPr="003665FE">
        <w:rPr>
          <w:color w:val="000000" w:themeColor="text1"/>
          <w:szCs w:val="24"/>
        </w:rPr>
        <w:t>sex events with persons of unknown HIV status; (3) increase the percentage of HIV negative men</w:t>
      </w:r>
      <w:r w:rsidR="003B7A8A">
        <w:rPr>
          <w:color w:val="000000" w:themeColor="text1"/>
          <w:szCs w:val="24"/>
        </w:rPr>
        <w:t xml:space="preserve"> who report getting</w:t>
      </w:r>
      <w:r w:rsidR="00E655D9" w:rsidRPr="003665FE">
        <w:rPr>
          <w:color w:val="000000" w:themeColor="text1"/>
          <w:szCs w:val="24"/>
        </w:rPr>
        <w:t xml:space="preserve"> tested and (4) Increase the  percentage of men reporting that they asked their sexual partners about their HIV</w:t>
      </w:r>
      <w:r w:rsidR="00B7054C">
        <w:rPr>
          <w:color w:val="000000" w:themeColor="text1"/>
          <w:szCs w:val="24"/>
        </w:rPr>
        <w:t xml:space="preserve"> </w:t>
      </w:r>
      <w:r w:rsidR="00E655D9" w:rsidRPr="003665FE">
        <w:rPr>
          <w:color w:val="000000" w:themeColor="text1"/>
          <w:szCs w:val="24"/>
        </w:rPr>
        <w:t xml:space="preserve">status and /or discussed their sexual partners HIV risk reduction strategies. </w:t>
      </w:r>
    </w:p>
    <w:p w:rsidR="008A1B09" w:rsidRPr="003665FE" w:rsidRDefault="008A1B09" w:rsidP="00E655D9">
      <w:pPr>
        <w:autoSpaceDE w:val="0"/>
        <w:autoSpaceDN w:val="0"/>
        <w:adjustRightInd w:val="0"/>
        <w:rPr>
          <w:color w:val="000000" w:themeColor="text1"/>
          <w:szCs w:val="24"/>
        </w:rPr>
      </w:pPr>
    </w:p>
    <w:p w:rsidR="00C661C0" w:rsidRPr="003665FE" w:rsidRDefault="008044A7" w:rsidP="00C661C0">
      <w:pPr>
        <w:rPr>
          <w:color w:val="000000" w:themeColor="text1"/>
          <w:szCs w:val="24"/>
        </w:rPr>
      </w:pPr>
      <w:r w:rsidRPr="003665FE">
        <w:rPr>
          <w:color w:val="000000" w:themeColor="text1"/>
          <w:szCs w:val="24"/>
        </w:rPr>
        <w:t>Outcomes of additional interest include</w:t>
      </w:r>
      <w:r w:rsidR="0017071E" w:rsidRPr="003665FE">
        <w:rPr>
          <w:color w:val="000000" w:themeColor="text1"/>
          <w:szCs w:val="24"/>
        </w:rPr>
        <w:t xml:space="preserve"> l</w:t>
      </w:r>
      <w:r w:rsidR="008A1B09" w:rsidRPr="003665FE">
        <w:rPr>
          <w:color w:val="000000" w:themeColor="text1"/>
          <w:szCs w:val="24"/>
        </w:rPr>
        <w:t>evels of correct HIV knowledge</w:t>
      </w:r>
      <w:r w:rsidR="0017071E" w:rsidRPr="003665FE">
        <w:rPr>
          <w:color w:val="000000" w:themeColor="text1"/>
          <w:szCs w:val="24"/>
        </w:rPr>
        <w:t xml:space="preserve">; </w:t>
      </w:r>
      <w:r w:rsidR="008A1B09" w:rsidRPr="003665FE">
        <w:rPr>
          <w:color w:val="000000" w:themeColor="text1"/>
          <w:szCs w:val="24"/>
        </w:rPr>
        <w:t>understanding of self in relation experiences of racial and HIV stigma</w:t>
      </w:r>
      <w:r w:rsidR="0017071E" w:rsidRPr="003665FE">
        <w:rPr>
          <w:color w:val="000000" w:themeColor="text1"/>
          <w:szCs w:val="24"/>
        </w:rPr>
        <w:t xml:space="preserve">; </w:t>
      </w:r>
      <w:r w:rsidR="00B7054C">
        <w:rPr>
          <w:color w:val="000000" w:themeColor="text1"/>
          <w:szCs w:val="24"/>
        </w:rPr>
        <w:t>the relationship between r</w:t>
      </w:r>
      <w:r w:rsidR="008A1B09" w:rsidRPr="003665FE">
        <w:rPr>
          <w:color w:val="000000" w:themeColor="text1"/>
          <w:szCs w:val="24"/>
        </w:rPr>
        <w:t xml:space="preserve">isk perception </w:t>
      </w:r>
      <w:r w:rsidR="00B7054C">
        <w:rPr>
          <w:color w:val="000000" w:themeColor="text1"/>
          <w:szCs w:val="24"/>
        </w:rPr>
        <w:t xml:space="preserve">and </w:t>
      </w:r>
      <w:r w:rsidR="008A1B09" w:rsidRPr="003665FE">
        <w:rPr>
          <w:color w:val="000000" w:themeColor="text1"/>
          <w:szCs w:val="24"/>
        </w:rPr>
        <w:t>actual risk</w:t>
      </w:r>
      <w:r w:rsidR="0017071E" w:rsidRPr="003665FE">
        <w:rPr>
          <w:color w:val="000000" w:themeColor="text1"/>
          <w:szCs w:val="24"/>
        </w:rPr>
        <w:t xml:space="preserve">; </w:t>
      </w:r>
      <w:r w:rsidR="00B040FD">
        <w:rPr>
          <w:color w:val="000000" w:themeColor="text1"/>
          <w:szCs w:val="24"/>
        </w:rPr>
        <w:t>i</w:t>
      </w:r>
      <w:r w:rsidR="008A1B09" w:rsidRPr="003665FE">
        <w:rPr>
          <w:color w:val="000000" w:themeColor="text1"/>
          <w:szCs w:val="24"/>
        </w:rPr>
        <w:t>ntentio</w:t>
      </w:r>
      <w:r w:rsidR="0017071E" w:rsidRPr="003665FE">
        <w:rPr>
          <w:color w:val="000000" w:themeColor="text1"/>
          <w:szCs w:val="24"/>
        </w:rPr>
        <w:t xml:space="preserve">ns to use condoms; </w:t>
      </w:r>
      <w:r w:rsidR="00B040FD">
        <w:rPr>
          <w:color w:val="000000" w:themeColor="text1"/>
          <w:szCs w:val="24"/>
        </w:rPr>
        <w:t>t</w:t>
      </w:r>
      <w:r w:rsidR="008A1B09" w:rsidRPr="003665FE">
        <w:rPr>
          <w:color w:val="000000" w:themeColor="text1"/>
          <w:szCs w:val="24"/>
        </w:rPr>
        <w:t>rigger identification self-efficacy</w:t>
      </w:r>
      <w:r w:rsidR="0017071E" w:rsidRPr="003665FE">
        <w:rPr>
          <w:color w:val="000000" w:themeColor="text1"/>
          <w:szCs w:val="24"/>
        </w:rPr>
        <w:t xml:space="preserve">; </w:t>
      </w:r>
      <w:r w:rsidR="00B040FD">
        <w:rPr>
          <w:color w:val="000000" w:themeColor="text1"/>
          <w:szCs w:val="24"/>
        </w:rPr>
        <w:t>a</w:t>
      </w:r>
      <w:r w:rsidR="008A1B09" w:rsidRPr="003665FE">
        <w:rPr>
          <w:color w:val="000000" w:themeColor="text1"/>
          <w:szCs w:val="24"/>
        </w:rPr>
        <w:t>ssessing sexual situations self-efficacy</w:t>
      </w:r>
      <w:r w:rsidR="0017071E" w:rsidRPr="003665FE">
        <w:rPr>
          <w:color w:val="000000" w:themeColor="text1"/>
          <w:szCs w:val="24"/>
        </w:rPr>
        <w:t xml:space="preserve">; </w:t>
      </w:r>
      <w:r w:rsidR="00B040FD">
        <w:rPr>
          <w:color w:val="000000" w:themeColor="text1"/>
          <w:szCs w:val="24"/>
        </w:rPr>
        <w:t>r</w:t>
      </w:r>
      <w:r w:rsidR="008A1B09" w:rsidRPr="003665FE">
        <w:rPr>
          <w:color w:val="000000" w:themeColor="text1"/>
          <w:szCs w:val="24"/>
        </w:rPr>
        <w:t>isk reduction decision-making self-efficacy</w:t>
      </w:r>
      <w:r w:rsidR="0017071E" w:rsidRPr="003665FE">
        <w:rPr>
          <w:color w:val="000000" w:themeColor="text1"/>
          <w:szCs w:val="24"/>
        </w:rPr>
        <w:t xml:space="preserve">; </w:t>
      </w:r>
      <w:r w:rsidR="008A1B09" w:rsidRPr="003665FE">
        <w:rPr>
          <w:color w:val="000000" w:themeColor="text1"/>
          <w:szCs w:val="24"/>
        </w:rPr>
        <w:t>attitudes toward condoms</w:t>
      </w:r>
      <w:r w:rsidR="0017071E" w:rsidRPr="003665FE">
        <w:rPr>
          <w:color w:val="000000" w:themeColor="text1"/>
          <w:szCs w:val="24"/>
        </w:rPr>
        <w:t xml:space="preserve">; </w:t>
      </w:r>
      <w:r w:rsidR="00B040FD">
        <w:rPr>
          <w:color w:val="000000" w:themeColor="text1"/>
          <w:szCs w:val="24"/>
        </w:rPr>
        <w:t>c</w:t>
      </w:r>
      <w:r w:rsidR="008A1B09" w:rsidRPr="003665FE">
        <w:rPr>
          <w:color w:val="000000" w:themeColor="text1"/>
          <w:szCs w:val="24"/>
        </w:rPr>
        <w:t>ondom use/safer sex self-efficacy</w:t>
      </w:r>
      <w:r w:rsidR="0017071E" w:rsidRPr="003665FE">
        <w:rPr>
          <w:color w:val="000000" w:themeColor="text1"/>
          <w:szCs w:val="24"/>
        </w:rPr>
        <w:t xml:space="preserve">; </w:t>
      </w:r>
      <w:r w:rsidR="00B040FD">
        <w:rPr>
          <w:color w:val="000000" w:themeColor="text1"/>
          <w:szCs w:val="24"/>
        </w:rPr>
        <w:t>s</w:t>
      </w:r>
      <w:r w:rsidR="008A1B09" w:rsidRPr="003665FE">
        <w:rPr>
          <w:color w:val="000000" w:themeColor="text1"/>
          <w:szCs w:val="24"/>
        </w:rPr>
        <w:t>exual communication self-efficacy</w:t>
      </w:r>
      <w:r w:rsidR="0017071E" w:rsidRPr="003665FE">
        <w:rPr>
          <w:color w:val="000000" w:themeColor="text1"/>
          <w:szCs w:val="24"/>
        </w:rPr>
        <w:t xml:space="preserve">; </w:t>
      </w:r>
      <w:r w:rsidR="008A1B09" w:rsidRPr="003665FE">
        <w:rPr>
          <w:color w:val="000000" w:themeColor="text1"/>
          <w:szCs w:val="24"/>
        </w:rPr>
        <w:t>knowledge about personal risk</w:t>
      </w:r>
      <w:r w:rsidR="0017071E" w:rsidRPr="003665FE">
        <w:rPr>
          <w:color w:val="000000" w:themeColor="text1"/>
          <w:szCs w:val="24"/>
        </w:rPr>
        <w:t xml:space="preserve">; </w:t>
      </w:r>
      <w:r w:rsidR="00B040FD">
        <w:rPr>
          <w:color w:val="000000" w:themeColor="text1"/>
          <w:szCs w:val="24"/>
        </w:rPr>
        <w:t>i</w:t>
      </w:r>
      <w:r w:rsidR="008A1B09" w:rsidRPr="003665FE">
        <w:rPr>
          <w:color w:val="000000" w:themeColor="text1"/>
          <w:szCs w:val="24"/>
        </w:rPr>
        <w:t>ncreased ethnic pride</w:t>
      </w:r>
      <w:r w:rsidR="0017071E" w:rsidRPr="003665FE">
        <w:rPr>
          <w:color w:val="000000" w:themeColor="text1"/>
          <w:szCs w:val="24"/>
        </w:rPr>
        <w:t xml:space="preserve">; </w:t>
      </w:r>
      <w:r w:rsidR="008A1B09" w:rsidRPr="003665FE">
        <w:rPr>
          <w:color w:val="000000" w:themeColor="text1"/>
          <w:szCs w:val="24"/>
        </w:rPr>
        <w:t>gender pride</w:t>
      </w:r>
      <w:r w:rsidR="0017071E" w:rsidRPr="003665FE">
        <w:rPr>
          <w:color w:val="000000" w:themeColor="text1"/>
          <w:szCs w:val="24"/>
        </w:rPr>
        <w:t xml:space="preserve">; </w:t>
      </w:r>
      <w:r w:rsidR="008A1B09" w:rsidRPr="003665FE">
        <w:rPr>
          <w:color w:val="000000" w:themeColor="text1"/>
          <w:szCs w:val="24"/>
        </w:rPr>
        <w:t>sexual identity pride</w:t>
      </w:r>
      <w:r w:rsidR="0017071E" w:rsidRPr="003665FE">
        <w:rPr>
          <w:color w:val="000000" w:themeColor="text1"/>
          <w:szCs w:val="24"/>
        </w:rPr>
        <w:t xml:space="preserve">; </w:t>
      </w:r>
      <w:r w:rsidR="008A1B09" w:rsidRPr="003665FE">
        <w:rPr>
          <w:color w:val="000000" w:themeColor="text1"/>
          <w:szCs w:val="24"/>
        </w:rPr>
        <w:t>internalized homophobia</w:t>
      </w:r>
      <w:r w:rsidR="0017071E" w:rsidRPr="003665FE">
        <w:rPr>
          <w:color w:val="000000" w:themeColor="text1"/>
          <w:szCs w:val="24"/>
        </w:rPr>
        <w:t xml:space="preserve">; </w:t>
      </w:r>
      <w:r w:rsidR="00B040FD">
        <w:rPr>
          <w:color w:val="000000" w:themeColor="text1"/>
          <w:szCs w:val="24"/>
        </w:rPr>
        <w:t xml:space="preserve">and </w:t>
      </w:r>
      <w:r w:rsidR="0017071E" w:rsidRPr="003665FE">
        <w:rPr>
          <w:color w:val="000000" w:themeColor="text1"/>
          <w:szCs w:val="24"/>
        </w:rPr>
        <w:t>internalized racial oppression.</w:t>
      </w:r>
    </w:p>
    <w:p w:rsidR="009D5573" w:rsidRPr="003665FE" w:rsidRDefault="009D5573" w:rsidP="00C661C0">
      <w:pPr>
        <w:rPr>
          <w:color w:val="000000" w:themeColor="text1"/>
          <w:szCs w:val="24"/>
        </w:rPr>
      </w:pPr>
    </w:p>
    <w:p w:rsidR="005B48EA" w:rsidRPr="003665FE" w:rsidRDefault="005B48EA" w:rsidP="00C661C0">
      <w:pPr>
        <w:rPr>
          <w:color w:val="000000" w:themeColor="text1"/>
          <w:szCs w:val="24"/>
        </w:rPr>
      </w:pPr>
      <w:r w:rsidRPr="003665FE">
        <w:t xml:space="preserve">While a number of individual- and group-level HIV interventions have been created by and for a variety of AAMSM organizations across the U.S., evaluation data to document the efficacy of these programs </w:t>
      </w:r>
      <w:r w:rsidR="00B7054C">
        <w:t>is limited</w:t>
      </w:r>
      <w:r w:rsidRPr="003665FE">
        <w:t xml:space="preserve">.  Without the proposed data collection, we will continue to lack effective and appropriate interventions for this at risk population and current HIV incidence trends </w:t>
      </w:r>
      <w:r w:rsidR="00B7054C">
        <w:t>could</w:t>
      </w:r>
      <w:r w:rsidR="00B7054C" w:rsidRPr="003665FE">
        <w:t xml:space="preserve"> </w:t>
      </w:r>
      <w:r w:rsidRPr="003665FE">
        <w:t xml:space="preserve">continue.  Additionally, </w:t>
      </w:r>
      <w:r w:rsidR="00E655D9" w:rsidRPr="003665FE">
        <w:t xml:space="preserve">if effective, </w:t>
      </w:r>
      <w:r w:rsidRPr="003665FE">
        <w:t>published findings from the study can be reviewed by the DHAP Prevention Research Synthesis Project as an intervention to be featured in future Compendium of Evidence Based Prevention Interventions, which community-based HIV prevention programs can use to select appropriate evidence-based interventions to implement in the field.  If effective, the intervention could also be replicated via a Replicating Effective Programs project or disseminated through a Diffusion of Effective Behavioral Interventions project (both DHAP activities that aim to translate scientific evidence into program practice).  A secondary use of the information collected in this study will be to improve our current understanding of HIV risk behavior and its correlates among young African-American MSM.  Understanding the correlates of sexual risk behavior is important as it informs the appropriate development of risk reduction interventions.</w:t>
      </w:r>
    </w:p>
    <w:p w:rsidR="006A433E" w:rsidRPr="003665FE" w:rsidRDefault="006A433E" w:rsidP="00653B76">
      <w:pPr>
        <w:pStyle w:val="Heading2"/>
        <w:rPr>
          <w:b w:val="0"/>
          <w:color w:val="000000" w:themeColor="text1"/>
          <w:szCs w:val="24"/>
          <w:u w:val="single"/>
        </w:rPr>
      </w:pPr>
    </w:p>
    <w:p w:rsidR="00653B76" w:rsidRPr="003665FE" w:rsidRDefault="00653B76" w:rsidP="00653B76">
      <w:pPr>
        <w:pStyle w:val="Heading2"/>
        <w:rPr>
          <w:b w:val="0"/>
          <w:color w:val="000000" w:themeColor="text1"/>
          <w:szCs w:val="24"/>
          <w:u w:val="single"/>
        </w:rPr>
      </w:pPr>
      <w:r w:rsidRPr="003665FE">
        <w:rPr>
          <w:b w:val="0"/>
          <w:color w:val="000000" w:themeColor="text1"/>
          <w:szCs w:val="24"/>
          <w:u w:val="single"/>
        </w:rPr>
        <w:t>Privacy Impact Assessment Information</w:t>
      </w:r>
    </w:p>
    <w:p w:rsidR="006F029E" w:rsidRPr="003665FE" w:rsidRDefault="006F029E" w:rsidP="006F029E">
      <w:pPr>
        <w:pStyle w:val="bodytextpsg"/>
        <w:spacing w:line="240" w:lineRule="auto"/>
        <w:ind w:firstLine="0"/>
      </w:pPr>
    </w:p>
    <w:p w:rsidR="006F029E" w:rsidRPr="003665FE" w:rsidRDefault="006F029E" w:rsidP="006F029E">
      <w:r w:rsidRPr="003665FE">
        <w:t xml:space="preserve">All data will be collected by the Grantees and will be maintained at the local site.  Following data processing and cleaning procedures, de-identified data (quantitative baseline and follow-up questionnaires, and exit survey and interview data) will be transmitted to CDC via a secure data network (SDN) for analyses.  Study data files will never include any personally identifying data and data observations will be indexed using only the unique Study ID numbers. The project officers will establish a Memorandum of Understanding between CDC and the study site which prohibits them, under any circumstances, from providing the CDC team the linkage between study ID numbers and participants’ names.  Results from the study will be shared with the research community via peer-reviewed journals and presentations at national conferences.  In order to reach the maximum benefit to existing HIV prevention, CDC will share the study results with the scientific community in the form of publications and presentations.  </w:t>
      </w:r>
    </w:p>
    <w:p w:rsidR="000E740F" w:rsidRPr="003665FE" w:rsidRDefault="000E740F" w:rsidP="006F029E"/>
    <w:p w:rsidR="000E740F" w:rsidRPr="003665FE" w:rsidRDefault="006F029E" w:rsidP="007A33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szCs w:val="24"/>
        </w:rPr>
      </w:pPr>
      <w:r w:rsidRPr="003665FE">
        <w:rPr>
          <w:szCs w:val="24"/>
        </w:rPr>
        <w:t xml:space="preserve">This study involves the collection of sensitive information.  There would likely be an effect on the respondent’s privacy if there were a breach of privacy.  Therefore, stringent safeguards will be implemented to protect against a breach of security and illegal access to individually identifiable information.  </w:t>
      </w:r>
      <w:r w:rsidR="007A33BF" w:rsidRPr="003665FE">
        <w:rPr>
          <w:szCs w:val="24"/>
        </w:rPr>
        <w:t xml:space="preserve">The researchers and project staff will keep personal information </w:t>
      </w:r>
      <w:r w:rsidR="00383A6B" w:rsidRPr="003665FE">
        <w:rPr>
          <w:szCs w:val="24"/>
        </w:rPr>
        <w:t>secure</w:t>
      </w:r>
      <w:r w:rsidR="007A33BF" w:rsidRPr="003665FE">
        <w:rPr>
          <w:szCs w:val="24"/>
        </w:rPr>
        <w:t xml:space="preserve">, including HIV status. Confidentiality and scientific ethics will be covered during staff training to emphasize the importance of the issue. All staff will complete NIH human subject protection training.  Office procedures are also put in place to maintain sensitive information (e.g., consent forms, contact information, HIV status) under lock and key. Study participant’s information, including name, locator information and all data will be stored on secured and password-protected computers.  Staff with access to these computers will have to log into and identify themselves to gain data entry or retrieval access. </w:t>
      </w:r>
    </w:p>
    <w:p w:rsidR="006A433E" w:rsidRPr="003665FE" w:rsidRDefault="007A33BF" w:rsidP="007A33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szCs w:val="24"/>
        </w:rPr>
      </w:pPr>
      <w:r w:rsidRPr="003665FE">
        <w:rPr>
          <w:szCs w:val="24"/>
        </w:rPr>
        <w:t xml:space="preserve">Quantitative (e.g., ACASI survey and participant satisfaction surveys) and qualitative data (e.g., participant satisfaction surveys, , and post-intervention interview data) will be stored at the study site with an ID only and not with a direct personal identifier such as name or phone number; personal identifying information will be kept locked in project files and a limited number of project staff will have access to keys to the files. </w:t>
      </w:r>
      <w:r w:rsidR="003B1957" w:rsidRPr="003665FE">
        <w:rPr>
          <w:szCs w:val="24"/>
        </w:rPr>
        <w:t xml:space="preserve">The unique IDs will be pre-populated for the 438 potential participants and assigned to blank records/files that will be then available for participant assignment as men come into the study.  </w:t>
      </w:r>
      <w:r w:rsidRPr="003665FE">
        <w:rPr>
          <w:szCs w:val="24"/>
        </w:rPr>
        <w:t xml:space="preserve">A linkage file matching name and ID number will be created and maintained under lock and key in a separate file cabinet from the quantitative data. Again, there are no personal identifiers directly associated with any data other than the contact information files. </w:t>
      </w:r>
    </w:p>
    <w:p w:rsidR="006F029E" w:rsidRPr="003665FE" w:rsidRDefault="007A33BF" w:rsidP="007A33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szCs w:val="24"/>
        </w:rPr>
      </w:pPr>
      <w:r w:rsidRPr="003665FE">
        <w:rPr>
          <w:szCs w:val="24"/>
        </w:rPr>
        <w:t xml:space="preserve">Contact information and audio recordings from the exit interviews will be destroyed by shredding by a staff member three years after completion of the study unless participants indicate that project staff may keep them on file for future studies or programs, or they request a copy of the primary results of this study. However, six months after the study is completed, study ID numbers for all participants will be de-linked from contact information in the participant database.  </w:t>
      </w:r>
      <w:r w:rsidR="006F029E" w:rsidRPr="003665FE">
        <w:rPr>
          <w:szCs w:val="24"/>
        </w:rPr>
        <w:t>In addition, CDC collaborators will not obtain individually identifiable private information. Study data files will never include any personally identifying data and data observations will be indexed using only the unique Study ID numbers.</w:t>
      </w:r>
    </w:p>
    <w:p w:rsidR="000D10E2" w:rsidRPr="003665FE" w:rsidRDefault="000D10E2" w:rsidP="00762E33">
      <w:pPr>
        <w:pStyle w:val="bodytextpsg"/>
        <w:spacing w:line="240" w:lineRule="auto"/>
        <w:ind w:firstLine="0"/>
        <w:rPr>
          <w:color w:val="000000" w:themeColor="text1"/>
          <w:szCs w:val="24"/>
        </w:rPr>
      </w:pPr>
    </w:p>
    <w:p w:rsidR="00653B76" w:rsidRPr="003665FE" w:rsidRDefault="00653B76" w:rsidP="00653B76">
      <w:pPr>
        <w:pStyle w:val="bodytextpsg"/>
        <w:spacing w:line="240" w:lineRule="auto"/>
        <w:ind w:firstLine="0"/>
        <w:rPr>
          <w:b/>
          <w:color w:val="000000" w:themeColor="text1"/>
          <w:szCs w:val="24"/>
        </w:rPr>
      </w:pPr>
      <w:r w:rsidRPr="003665FE">
        <w:rPr>
          <w:b/>
          <w:color w:val="000000" w:themeColor="text1"/>
          <w:szCs w:val="24"/>
        </w:rPr>
        <w:t>3.         Use of Improved Technology and Burden Reduction</w:t>
      </w:r>
    </w:p>
    <w:p w:rsidR="00485EA9" w:rsidRPr="003665FE" w:rsidRDefault="00485EA9" w:rsidP="00762E33">
      <w:pPr>
        <w:pStyle w:val="BodyText1"/>
        <w:ind w:firstLine="0"/>
        <w:rPr>
          <w:b/>
          <w:color w:val="000000" w:themeColor="text1"/>
          <w:sz w:val="24"/>
          <w:szCs w:val="24"/>
        </w:rPr>
      </w:pPr>
    </w:p>
    <w:p w:rsidR="006F029E" w:rsidRPr="003665FE" w:rsidRDefault="007A33BF" w:rsidP="006F029E">
      <w:pPr>
        <w:pStyle w:val="BodyText1"/>
        <w:ind w:firstLine="0"/>
        <w:rPr>
          <w:szCs w:val="24"/>
        </w:rPr>
      </w:pPr>
      <w:bookmarkStart w:id="11" w:name="_Toc140978028"/>
      <w:bookmarkStart w:id="12" w:name="_Toc153858308"/>
      <w:bookmarkStart w:id="13" w:name="_Toc155765730"/>
      <w:bookmarkStart w:id="14" w:name="_Toc170288928"/>
      <w:r w:rsidRPr="003665FE">
        <w:rPr>
          <w:sz w:val="24"/>
          <w:szCs w:val="24"/>
        </w:rPr>
        <w:t xml:space="preserve">The full-screening instrument may be conducted </w:t>
      </w:r>
      <w:r w:rsidR="006F029E" w:rsidRPr="003665FE">
        <w:rPr>
          <w:sz w:val="24"/>
          <w:szCs w:val="24"/>
        </w:rPr>
        <w:t xml:space="preserve">over the phone by a study recruiter and will be limited to items that directly assess study eligibility, plus </w:t>
      </w:r>
      <w:r w:rsidRPr="003665FE">
        <w:rPr>
          <w:sz w:val="24"/>
          <w:szCs w:val="24"/>
        </w:rPr>
        <w:t>one additional question</w:t>
      </w:r>
      <w:r w:rsidR="006F029E" w:rsidRPr="003665FE">
        <w:rPr>
          <w:sz w:val="24"/>
          <w:szCs w:val="24"/>
        </w:rPr>
        <w:t xml:space="preserve"> to prevent eligibility criteria from becoming known in the community.  Three study questionnaires will be administered (baseline, 3-month follow-up, and 6-month follow-up) using ACASI.  The use of ACASI has been found to reduce respondent burden and enhance respondent privacy during data collection.  ACASI has also been found to reduce interviewer bias in the collection of sensitive sexual behavior data</w:t>
      </w:r>
      <w:r w:rsidR="00DF78C2" w:rsidRPr="003665FE">
        <w:t xml:space="preserve"> (</w:t>
      </w:r>
      <w:r w:rsidR="00946795" w:rsidRPr="003665FE">
        <w:rPr>
          <w:sz w:val="24"/>
          <w:szCs w:val="24"/>
        </w:rPr>
        <w:t xml:space="preserve">Ghanem </w:t>
      </w:r>
      <w:r w:rsidR="00DF78C2" w:rsidRPr="003665FE">
        <w:rPr>
          <w:sz w:val="24"/>
          <w:szCs w:val="24"/>
        </w:rPr>
        <w:t>et al, 2005)</w:t>
      </w:r>
      <w:r w:rsidR="006F029E" w:rsidRPr="003665FE">
        <w:rPr>
          <w:sz w:val="24"/>
          <w:szCs w:val="24"/>
        </w:rPr>
        <w:t>.</w:t>
      </w:r>
      <w:r w:rsidR="006F029E" w:rsidRPr="003665FE">
        <w:rPr>
          <w:rFonts w:ascii="Arial" w:hAnsi="Arial" w:cs="Arial"/>
          <w:bCs/>
        </w:rPr>
        <w:t xml:space="preserve">  </w:t>
      </w:r>
      <w:r w:rsidR="006F029E" w:rsidRPr="003665FE">
        <w:rPr>
          <w:sz w:val="24"/>
          <w:szCs w:val="24"/>
        </w:rPr>
        <w:t xml:space="preserve">In addition to enhancing the validity of self-report data, computerized assessments can be programmed to customize question wording for individual respondent and prevent respondents from having to answer questions that are not applicable to them.  </w:t>
      </w:r>
      <w:r w:rsidR="00991659">
        <w:rPr>
          <w:sz w:val="24"/>
          <w:szCs w:val="24"/>
        </w:rPr>
        <w:t xml:space="preserve">We have designed the survey to be given on site, rather than online. </w:t>
      </w:r>
      <w:r w:rsidR="00991659" w:rsidRPr="00991659">
        <w:rPr>
          <w:sz w:val="24"/>
          <w:szCs w:val="24"/>
        </w:rPr>
        <w:t>Given the length of the ACASI, it must appear on a large screen. We do not know if participants have access to a computer or a large screen in the privacy of their homes to read the assessment. The sensitive nature of the questions and the need to assure timely response we want to have the men conduct the survey on site. Also by doing it in ACASI</w:t>
      </w:r>
      <w:r w:rsidR="00991659">
        <w:rPr>
          <w:sz w:val="24"/>
          <w:szCs w:val="24"/>
        </w:rPr>
        <w:t>,</w:t>
      </w:r>
      <w:r w:rsidR="00991659" w:rsidRPr="00991659">
        <w:rPr>
          <w:sz w:val="24"/>
          <w:szCs w:val="24"/>
        </w:rPr>
        <w:t xml:space="preserve"> on site staff are physically and immediately available to assist if the participant has an adverse reaction to any of the items.</w:t>
      </w:r>
      <w:r w:rsidR="00991659">
        <w:rPr>
          <w:sz w:val="24"/>
          <w:szCs w:val="24"/>
        </w:rPr>
        <w:t xml:space="preserve"> </w:t>
      </w:r>
      <w:r w:rsidR="006F029E" w:rsidRPr="003665FE">
        <w:rPr>
          <w:sz w:val="24"/>
          <w:szCs w:val="24"/>
        </w:rPr>
        <w:t xml:space="preserve">All data collection instruments were designed to be as brief as possible. We will only collect the information necessary to evaluate the effect of the intervention, assess potential interactions, and identify specific predictors of sexual risk and protective behavior. </w:t>
      </w:r>
      <w:r w:rsidR="00626C2C">
        <w:t>Piloting of the assessment indicates this assessment takes between 40-45 minutes to complete</w:t>
      </w:r>
      <w:r w:rsidR="006F029E" w:rsidRPr="003665FE">
        <w:rPr>
          <w:sz w:val="24"/>
          <w:szCs w:val="24"/>
        </w:rPr>
        <w:t xml:space="preserve"> </w:t>
      </w:r>
    </w:p>
    <w:p w:rsidR="00C621E3" w:rsidRPr="003665FE" w:rsidRDefault="00C621E3" w:rsidP="00653B76">
      <w:pPr>
        <w:pStyle w:val="Heading2"/>
        <w:rPr>
          <w:color w:val="000000" w:themeColor="text1"/>
          <w:szCs w:val="24"/>
        </w:rPr>
      </w:pPr>
    </w:p>
    <w:p w:rsidR="00653B76" w:rsidRPr="003665FE" w:rsidRDefault="00653B76" w:rsidP="00653B76">
      <w:pPr>
        <w:pStyle w:val="Heading2"/>
        <w:rPr>
          <w:color w:val="000000" w:themeColor="text1"/>
          <w:szCs w:val="24"/>
        </w:rPr>
      </w:pPr>
      <w:r w:rsidRPr="003665FE">
        <w:rPr>
          <w:color w:val="000000" w:themeColor="text1"/>
          <w:szCs w:val="24"/>
        </w:rPr>
        <w:t>4.</w:t>
      </w:r>
      <w:r w:rsidRPr="003665FE">
        <w:rPr>
          <w:color w:val="000000" w:themeColor="text1"/>
          <w:szCs w:val="24"/>
        </w:rPr>
        <w:tab/>
        <w:t>Efforts to Identify Duplication and Use of Similar Information</w:t>
      </w:r>
      <w:bookmarkEnd w:id="11"/>
      <w:bookmarkEnd w:id="12"/>
      <w:bookmarkEnd w:id="13"/>
      <w:bookmarkEnd w:id="14"/>
      <w:r w:rsidRPr="003665FE">
        <w:rPr>
          <w:color w:val="000000" w:themeColor="text1"/>
          <w:szCs w:val="24"/>
        </w:rPr>
        <w:t xml:space="preserve"> </w:t>
      </w:r>
    </w:p>
    <w:p w:rsidR="007F0581" w:rsidRPr="003665FE" w:rsidRDefault="007F0581" w:rsidP="00762E33">
      <w:pPr>
        <w:outlineLvl w:val="0"/>
        <w:rPr>
          <w:color w:val="000000" w:themeColor="text1"/>
          <w:szCs w:val="24"/>
        </w:rPr>
      </w:pPr>
      <w:bookmarkStart w:id="15" w:name="_Toc140978029"/>
      <w:bookmarkStart w:id="16" w:name="_Toc153858309"/>
      <w:bookmarkStart w:id="17" w:name="_Toc155765731"/>
    </w:p>
    <w:p w:rsidR="006F029E" w:rsidRPr="003665FE" w:rsidRDefault="006F029E" w:rsidP="00F110B2">
      <w:pPr>
        <w:pStyle w:val="BodyText1"/>
        <w:ind w:firstLine="0"/>
        <w:rPr>
          <w:sz w:val="24"/>
          <w:szCs w:val="24"/>
        </w:rPr>
      </w:pPr>
      <w:bookmarkStart w:id="18" w:name="_Toc170288929"/>
      <w:r w:rsidRPr="003665FE">
        <w:rPr>
          <w:sz w:val="24"/>
          <w:szCs w:val="24"/>
        </w:rPr>
        <w:t xml:space="preserve">CDC staff conducted several activities to identify duplication and use of similar information. We reviewed currently-funded programs and did not identify potential areas of duplication. No known department or agency develops and evaluates new behavioral HIV risk reduction interventions for African American MSM that are developed and implemented by a local CBO.  </w:t>
      </w:r>
      <w:r w:rsidR="006B4981" w:rsidRPr="00AA0860">
        <w:rPr>
          <w:sz w:val="24"/>
          <w:szCs w:val="24"/>
          <w:shd w:val="clear" w:color="auto" w:fill="FFFFFF"/>
        </w:rPr>
        <w:t>The purpose of this study is to implement and rigorously evaluate a potentially effective but insufficiently evaluated HIV prevention intervention developed locally for high risk African-American men who have sex with men. This intervention was developed by the community-based organization partner (Cleo Manago, Black Men’s Xchange) with substantial input from the served community, and may be referred to as a locally-developed or homegrown intervention. Mr. Manago has collected outcome monitoring data before and after delivering the intervention that demonstrate positive and significant changes in HIV risk behaviors.</w:t>
      </w:r>
      <w:r w:rsidR="006B4981" w:rsidRPr="00AA0860">
        <w:rPr>
          <w:sz w:val="24"/>
          <w:szCs w:val="24"/>
        </w:rPr>
        <w:t xml:space="preserve"> However, given this intervention has never undergone a rigorous evaluation, this study will </w:t>
      </w:r>
      <w:r w:rsidR="006B4981" w:rsidRPr="00AA0860">
        <w:rPr>
          <w:color w:val="000000"/>
          <w:sz w:val="24"/>
          <w:szCs w:val="24"/>
          <w:shd w:val="clear" w:color="auto" w:fill="FFFFFF"/>
        </w:rPr>
        <w:t xml:space="preserve">measure the effects of the intervention as delivered to one group, in comparison to a group that does not receive the intervention using a randomized controlled trial design. The findings of this study will be used to </w:t>
      </w:r>
      <w:r w:rsidR="006B4981" w:rsidRPr="00AA0860">
        <w:rPr>
          <w:sz w:val="24"/>
          <w:szCs w:val="24"/>
          <w:shd w:val="clear" w:color="auto" w:fill="FFFFFF"/>
        </w:rPr>
        <w:t xml:space="preserve">improve the quality of HIV prevention services delivered in AAMSM community and possibly increase the number of evidence-based interventions (EBIs) for AAMSM at high risk for acquiring or transmitting HIV. </w:t>
      </w:r>
      <w:r w:rsidRPr="003665FE">
        <w:rPr>
          <w:sz w:val="24"/>
          <w:szCs w:val="24"/>
        </w:rPr>
        <w:t xml:space="preserve">There are no known sources for data on the </w:t>
      </w:r>
      <w:r w:rsidR="001711EE" w:rsidRPr="003665FE">
        <w:rPr>
          <w:sz w:val="24"/>
          <w:szCs w:val="24"/>
        </w:rPr>
        <w:t>CTCA</w:t>
      </w:r>
      <w:r w:rsidRPr="003665FE">
        <w:rPr>
          <w:sz w:val="24"/>
          <w:szCs w:val="24"/>
        </w:rPr>
        <w:t xml:space="preserve"> behavioral intervention for African American MSM in </w:t>
      </w:r>
      <w:r w:rsidR="001711EE" w:rsidRPr="003665FE">
        <w:rPr>
          <w:sz w:val="24"/>
          <w:szCs w:val="24"/>
        </w:rPr>
        <w:t>Chicago</w:t>
      </w:r>
      <w:r w:rsidRPr="003665FE">
        <w:rPr>
          <w:sz w:val="24"/>
          <w:szCs w:val="24"/>
        </w:rPr>
        <w:t xml:space="preserve"> (with adequate sample sizes to support analysis) available within the department or agency.  Hence, this is a unique study.</w:t>
      </w:r>
    </w:p>
    <w:p w:rsidR="006F029E" w:rsidRPr="003665FE" w:rsidRDefault="006F029E" w:rsidP="006F029E">
      <w:pPr>
        <w:outlineLvl w:val="0"/>
      </w:pPr>
    </w:p>
    <w:p w:rsidR="00F110B2" w:rsidRPr="003665FE" w:rsidRDefault="006F029E" w:rsidP="00F110B2">
      <w:pPr>
        <w:pStyle w:val="BodyText1"/>
        <w:ind w:firstLine="0"/>
        <w:rPr>
          <w:sz w:val="24"/>
          <w:szCs w:val="24"/>
        </w:rPr>
      </w:pPr>
      <w:r w:rsidRPr="003665FE">
        <w:rPr>
          <w:sz w:val="24"/>
          <w:szCs w:val="24"/>
        </w:rPr>
        <w:t xml:space="preserve">One significant effort has been a review </w:t>
      </w:r>
      <w:r w:rsidR="003B7A8A">
        <w:rPr>
          <w:sz w:val="24"/>
          <w:szCs w:val="24"/>
        </w:rPr>
        <w:t xml:space="preserve">of </w:t>
      </w:r>
      <w:r w:rsidR="001711EE" w:rsidRPr="003665FE">
        <w:rPr>
          <w:sz w:val="24"/>
          <w:szCs w:val="24"/>
        </w:rPr>
        <w:t>existing HIV prevention interventions for African American MSM</w:t>
      </w:r>
      <w:r w:rsidRPr="003665FE">
        <w:rPr>
          <w:sz w:val="24"/>
          <w:szCs w:val="24"/>
        </w:rPr>
        <w:t>.</w:t>
      </w:r>
      <w:r w:rsidR="001711EE" w:rsidRPr="003665FE">
        <w:rPr>
          <w:sz w:val="24"/>
          <w:szCs w:val="24"/>
        </w:rPr>
        <w:t xml:space="preserve">  </w:t>
      </w:r>
      <w:r w:rsidRPr="003665FE">
        <w:rPr>
          <w:sz w:val="24"/>
          <w:szCs w:val="24"/>
        </w:rPr>
        <w:t xml:space="preserve">  </w:t>
      </w:r>
      <w:r w:rsidR="00F110B2" w:rsidRPr="003665FE">
        <w:rPr>
          <w:sz w:val="24"/>
          <w:szCs w:val="24"/>
        </w:rPr>
        <w:t>While many HIV prevention and intervention studies include samples of African-American men and AAMSM, beyond demonstrating disparities in seroprevalence between and among racial groups, few have been specifically designed and evaluated for efficacy among African American men. (Peterson, &amp; Carballo-Diéguez, 2000; Beatty, Wheeler &amp; Gaither, 2004; Mays, Cochran, &amp; Zamudio, 2004; Clarke-Tasker,Wutoh &amp; Mohammed, 2005). Current HIV prevention encompasses a variety of approaches, including Diffusion of Effective Behavioral Interventions (DEBIs), which bring “pre-packaged” science-based, community- and group and individual -level HIV prevention interventions to community-based service providers, and to state and local health departments. There are currently 20 interventions in the CDC’s DEBI portfolio; of these, only 4 either were designed for, or rigorously tested with significant samples of, African-American or African American male populations. In addition, of these 4, only 2 were specifically modified for an AAMSM target population (</w:t>
      </w:r>
      <w:hyperlink r:id="rId16" w:history="1">
        <w:r w:rsidR="00C8650F" w:rsidRPr="003665FE">
          <w:rPr>
            <w:rStyle w:val="Hyperlink"/>
            <w:sz w:val="24"/>
            <w:szCs w:val="24"/>
          </w:rPr>
          <w:t>www.effectiveinterventions.org</w:t>
        </w:r>
      </w:hyperlink>
      <w:r w:rsidR="00F110B2" w:rsidRPr="003665FE">
        <w:rPr>
          <w:sz w:val="24"/>
          <w:szCs w:val="24"/>
        </w:rPr>
        <w:t>).</w:t>
      </w:r>
    </w:p>
    <w:p w:rsidR="00C8650F" w:rsidRPr="003665FE" w:rsidRDefault="00C8650F" w:rsidP="00F110B2">
      <w:pPr>
        <w:pStyle w:val="BodyText1"/>
        <w:ind w:firstLine="0"/>
        <w:rPr>
          <w:sz w:val="24"/>
          <w:szCs w:val="24"/>
        </w:rPr>
      </w:pPr>
    </w:p>
    <w:p w:rsidR="00F110B2" w:rsidRPr="003665FE" w:rsidRDefault="00F110B2" w:rsidP="00F110B2">
      <w:pPr>
        <w:pStyle w:val="BodyText1"/>
        <w:ind w:firstLine="0"/>
        <w:rPr>
          <w:sz w:val="24"/>
          <w:szCs w:val="24"/>
        </w:rPr>
      </w:pPr>
      <w:r w:rsidRPr="003665FE">
        <w:rPr>
          <w:sz w:val="24"/>
          <w:szCs w:val="24"/>
        </w:rPr>
        <w:t>A further limitation among HIV risk interventions for AAMSM (and indeed African Americans in general) is that extraordinarily few attempt to address the inter-face (Payne, 2005) between internal, social, and cultural arrangements as a means of HIV reduction. Instead, most address individual-level behavior change or, if addressed to the couple, group or community level, seek to affect changes in norms that will support individual behavior change (e.g., Community Promise). In other words, these interventions typically focus on the circumstances the men face (e.g. risky sexual encounters, use of substances etc) rather than on the underlying factors that frame how men perceive, understand and respond to these circumstances. Epidemiological data indicate an urgent need for interventions targeted to African American MSM. Such interventions need to incorporate key specific prevention issues for this community, including internalized homophobia, social isolation, identity integration, self-esteem, social support, and disclosure of sexual orientation.</w:t>
      </w:r>
    </w:p>
    <w:p w:rsidR="00F110B2" w:rsidRPr="003665FE" w:rsidRDefault="00F110B2" w:rsidP="006F029E">
      <w:pPr>
        <w:outlineLvl w:val="0"/>
      </w:pPr>
    </w:p>
    <w:p w:rsidR="00653B76" w:rsidRPr="003665FE" w:rsidRDefault="00653B76" w:rsidP="00653B76">
      <w:pPr>
        <w:pStyle w:val="bodytextpsg"/>
        <w:spacing w:line="240" w:lineRule="auto"/>
        <w:ind w:firstLine="0"/>
        <w:rPr>
          <w:b/>
          <w:color w:val="000000" w:themeColor="text1"/>
          <w:szCs w:val="24"/>
        </w:rPr>
      </w:pPr>
      <w:r w:rsidRPr="003665FE">
        <w:rPr>
          <w:b/>
          <w:color w:val="000000" w:themeColor="text1"/>
          <w:szCs w:val="24"/>
        </w:rPr>
        <w:t>5.</w:t>
      </w:r>
      <w:r w:rsidRPr="003665FE">
        <w:rPr>
          <w:b/>
          <w:color w:val="000000" w:themeColor="text1"/>
          <w:szCs w:val="24"/>
        </w:rPr>
        <w:tab/>
        <w:t>Impact on Small Businesses or Other Small Entities</w:t>
      </w:r>
      <w:bookmarkEnd w:id="15"/>
      <w:bookmarkEnd w:id="16"/>
      <w:bookmarkEnd w:id="17"/>
      <w:bookmarkEnd w:id="18"/>
      <w:r w:rsidRPr="003665FE">
        <w:rPr>
          <w:b/>
          <w:color w:val="000000" w:themeColor="text1"/>
          <w:szCs w:val="24"/>
        </w:rPr>
        <w:t xml:space="preserve"> </w:t>
      </w:r>
    </w:p>
    <w:p w:rsidR="00653B76" w:rsidRPr="003665FE" w:rsidRDefault="00653B76" w:rsidP="00653B76">
      <w:pPr>
        <w:pStyle w:val="bodytextpsg"/>
        <w:spacing w:line="240" w:lineRule="auto"/>
        <w:ind w:firstLine="0"/>
        <w:rPr>
          <w:b/>
          <w:color w:val="000000" w:themeColor="text1"/>
          <w:szCs w:val="24"/>
        </w:rPr>
      </w:pPr>
    </w:p>
    <w:p w:rsidR="00653B76" w:rsidRPr="003665FE" w:rsidRDefault="00653B76" w:rsidP="00762E33">
      <w:pPr>
        <w:pStyle w:val="bodytextpsg"/>
        <w:spacing w:line="240" w:lineRule="auto"/>
        <w:ind w:firstLine="0"/>
        <w:rPr>
          <w:color w:val="000000" w:themeColor="text1"/>
          <w:szCs w:val="24"/>
        </w:rPr>
      </w:pPr>
      <w:r w:rsidRPr="003665FE">
        <w:rPr>
          <w:color w:val="000000" w:themeColor="text1"/>
          <w:szCs w:val="24"/>
        </w:rPr>
        <w:t>No small businesses will be involved in this study.</w:t>
      </w:r>
    </w:p>
    <w:p w:rsidR="00653B76" w:rsidRPr="003665FE" w:rsidRDefault="00653B76" w:rsidP="00653B76">
      <w:pPr>
        <w:pStyle w:val="Heading2"/>
        <w:rPr>
          <w:color w:val="000000" w:themeColor="text1"/>
          <w:szCs w:val="24"/>
        </w:rPr>
      </w:pPr>
      <w:bookmarkStart w:id="19" w:name="_Toc140978030"/>
      <w:bookmarkStart w:id="20" w:name="_Toc153858310"/>
      <w:bookmarkStart w:id="21" w:name="_Toc155765732"/>
      <w:bookmarkStart w:id="22" w:name="_Toc170288930"/>
      <w:r w:rsidRPr="003665FE">
        <w:rPr>
          <w:color w:val="000000" w:themeColor="text1"/>
          <w:szCs w:val="24"/>
        </w:rPr>
        <w:t>6.</w:t>
      </w:r>
      <w:r w:rsidRPr="003665FE">
        <w:rPr>
          <w:color w:val="000000" w:themeColor="text1"/>
          <w:szCs w:val="24"/>
        </w:rPr>
        <w:tab/>
        <w:t>Consequences of Collecting the Information Less Frequently</w:t>
      </w:r>
      <w:bookmarkEnd w:id="19"/>
      <w:bookmarkEnd w:id="20"/>
      <w:bookmarkEnd w:id="21"/>
      <w:bookmarkEnd w:id="22"/>
      <w:r w:rsidRPr="003665FE">
        <w:rPr>
          <w:color w:val="000000" w:themeColor="text1"/>
          <w:szCs w:val="24"/>
        </w:rPr>
        <w:t xml:space="preserve"> </w:t>
      </w:r>
    </w:p>
    <w:p w:rsidR="006F029E" w:rsidRPr="003665FE" w:rsidRDefault="006F029E" w:rsidP="006F029E">
      <w:pPr>
        <w:pStyle w:val="bodytextpsg"/>
        <w:spacing w:line="240" w:lineRule="auto"/>
        <w:ind w:firstLine="0"/>
      </w:pPr>
      <w:bookmarkStart w:id="23" w:name="_Toc140978031"/>
      <w:bookmarkStart w:id="24" w:name="_Toc153858311"/>
      <w:bookmarkStart w:id="25" w:name="_Toc155765733"/>
      <w:bookmarkStart w:id="26" w:name="_Toc170288931"/>
      <w:r w:rsidRPr="003665FE">
        <w:t xml:space="preserve">The data collection activities will occur from </w:t>
      </w:r>
      <w:r w:rsidR="00760C22" w:rsidRPr="003665FE">
        <w:t>August</w:t>
      </w:r>
      <w:r w:rsidRPr="003665FE">
        <w:t xml:space="preserve"> 2012 through </w:t>
      </w:r>
      <w:r w:rsidR="00884130" w:rsidRPr="003665FE">
        <w:t>April 2015</w:t>
      </w:r>
      <w:r w:rsidRPr="003665FE">
        <w:t xml:space="preserve">.  The study involves multiple, but discrete, data collection points, all of which are needed to conduct the study and evaluate the effect of the intervention.  Participants are allowed to participate in the study only once.  </w:t>
      </w:r>
    </w:p>
    <w:p w:rsidR="006F029E" w:rsidRPr="003665FE" w:rsidRDefault="006F029E" w:rsidP="006F029E">
      <w:pPr>
        <w:pStyle w:val="bodytextpsg"/>
        <w:spacing w:line="240" w:lineRule="auto"/>
        <w:ind w:firstLine="0"/>
      </w:pPr>
    </w:p>
    <w:p w:rsidR="006F029E" w:rsidRPr="003665FE" w:rsidRDefault="006F029E" w:rsidP="006F029E">
      <w:pPr>
        <w:pStyle w:val="bodytextpsg"/>
        <w:spacing w:line="240" w:lineRule="auto"/>
        <w:ind w:firstLine="0"/>
      </w:pPr>
      <w:r w:rsidRPr="003665FE">
        <w:t xml:space="preserve">If data were not collected, we would not be able to test efficacy of a homegrown intervention and provide important information about sexual risk behaviors and the context in which they occur.  It would therefore be impossible to develop, test, and distribute a needed intervention for at-risk African-American MSM, a population for whom there are currently few effective risk-reduction interventions.  </w:t>
      </w:r>
    </w:p>
    <w:p w:rsidR="006F029E" w:rsidRPr="003665FE" w:rsidRDefault="006F029E" w:rsidP="006F029E">
      <w:pPr>
        <w:pStyle w:val="bodytextpsg"/>
        <w:spacing w:line="240" w:lineRule="auto"/>
        <w:ind w:firstLine="0"/>
      </w:pPr>
    </w:p>
    <w:p w:rsidR="006F029E" w:rsidRPr="003665FE" w:rsidRDefault="006F029E" w:rsidP="006F029E">
      <w:pPr>
        <w:pStyle w:val="bodytextpsg"/>
        <w:spacing w:line="240" w:lineRule="auto"/>
        <w:ind w:firstLine="0"/>
      </w:pPr>
      <w:r w:rsidRPr="003665FE">
        <w:t>There are no legal obstacles to reduce the burden for Respondents.</w:t>
      </w:r>
    </w:p>
    <w:p w:rsidR="00653B76" w:rsidRPr="003665FE" w:rsidRDefault="00653B76" w:rsidP="00653B76">
      <w:pPr>
        <w:pStyle w:val="bodytextpsg"/>
        <w:spacing w:line="240" w:lineRule="auto"/>
        <w:ind w:left="720" w:firstLine="0"/>
        <w:rPr>
          <w:color w:val="000000" w:themeColor="text1"/>
          <w:szCs w:val="24"/>
        </w:rPr>
      </w:pPr>
    </w:p>
    <w:p w:rsidR="00653B76" w:rsidRPr="003665FE" w:rsidRDefault="00653B76" w:rsidP="00653B76">
      <w:pPr>
        <w:pStyle w:val="bodytextpsg"/>
        <w:spacing w:line="240" w:lineRule="auto"/>
        <w:ind w:firstLine="0"/>
        <w:rPr>
          <w:b/>
          <w:color w:val="000000" w:themeColor="text1"/>
          <w:szCs w:val="24"/>
        </w:rPr>
      </w:pPr>
      <w:r w:rsidRPr="003665FE">
        <w:rPr>
          <w:b/>
          <w:color w:val="000000" w:themeColor="text1"/>
          <w:szCs w:val="24"/>
        </w:rPr>
        <w:t>7.         Special Circumstances Relating to the Guidelines of 5 CFR 1320.5</w:t>
      </w:r>
      <w:bookmarkEnd w:id="23"/>
      <w:bookmarkEnd w:id="24"/>
      <w:bookmarkEnd w:id="25"/>
      <w:bookmarkEnd w:id="26"/>
    </w:p>
    <w:p w:rsidR="00653B76" w:rsidRPr="003665FE" w:rsidRDefault="00653B76" w:rsidP="00653B76">
      <w:pPr>
        <w:pStyle w:val="bodytextpsg"/>
        <w:spacing w:line="240" w:lineRule="auto"/>
        <w:ind w:firstLine="0"/>
        <w:rPr>
          <w:b/>
          <w:color w:val="000000" w:themeColor="text1"/>
          <w:szCs w:val="24"/>
        </w:rPr>
      </w:pPr>
    </w:p>
    <w:p w:rsidR="00653B76" w:rsidRPr="003665FE" w:rsidRDefault="00653B76" w:rsidP="00762E33">
      <w:pPr>
        <w:pStyle w:val="bodytextpsg"/>
        <w:spacing w:line="240" w:lineRule="auto"/>
        <w:ind w:firstLine="0"/>
        <w:rPr>
          <w:color w:val="000000" w:themeColor="text1"/>
          <w:szCs w:val="24"/>
        </w:rPr>
      </w:pPr>
      <w:r w:rsidRPr="003665FE">
        <w:rPr>
          <w:color w:val="000000" w:themeColor="text1"/>
          <w:szCs w:val="24"/>
        </w:rPr>
        <w:t>This request fully complies with the guidelines of 5 CFR 1320.5.</w:t>
      </w:r>
      <w:bookmarkStart w:id="27" w:name="_Toc140978032"/>
      <w:bookmarkStart w:id="28" w:name="_Toc153858312"/>
      <w:bookmarkStart w:id="29" w:name="_Toc155765734"/>
      <w:bookmarkStart w:id="30" w:name="_Toc170288932"/>
    </w:p>
    <w:p w:rsidR="00653B76" w:rsidRPr="003665FE" w:rsidRDefault="00653B76" w:rsidP="00653B76">
      <w:pPr>
        <w:pStyle w:val="bodytextpsg"/>
        <w:spacing w:line="240" w:lineRule="auto"/>
        <w:ind w:firstLine="0"/>
        <w:rPr>
          <w:color w:val="000000" w:themeColor="text1"/>
          <w:szCs w:val="24"/>
        </w:rPr>
      </w:pPr>
    </w:p>
    <w:p w:rsidR="00653B76" w:rsidRPr="003665FE" w:rsidRDefault="00653B76" w:rsidP="00653B76">
      <w:pPr>
        <w:pStyle w:val="bodytextpsg"/>
        <w:spacing w:line="240" w:lineRule="auto"/>
        <w:ind w:firstLine="0"/>
        <w:rPr>
          <w:b/>
          <w:color w:val="000000" w:themeColor="text1"/>
          <w:szCs w:val="24"/>
        </w:rPr>
      </w:pPr>
      <w:r w:rsidRPr="003665FE">
        <w:rPr>
          <w:b/>
          <w:color w:val="000000" w:themeColor="text1"/>
          <w:szCs w:val="24"/>
        </w:rPr>
        <w:t>8.</w:t>
      </w:r>
      <w:r w:rsidRPr="003665FE">
        <w:rPr>
          <w:b/>
          <w:color w:val="000000" w:themeColor="text1"/>
          <w:szCs w:val="24"/>
        </w:rPr>
        <w:tab/>
        <w:t xml:space="preserve">Comments in </w:t>
      </w:r>
      <w:r w:rsidR="00A94DDC" w:rsidRPr="003665FE">
        <w:rPr>
          <w:b/>
          <w:color w:val="000000" w:themeColor="text1"/>
          <w:szCs w:val="24"/>
        </w:rPr>
        <w:t>Resp</w:t>
      </w:r>
      <w:r w:rsidRPr="003665FE">
        <w:rPr>
          <w:b/>
          <w:color w:val="000000" w:themeColor="text1"/>
          <w:szCs w:val="24"/>
        </w:rPr>
        <w:t>onse to the Federal Register Notice and Efforts to Consult Outside the Agency</w:t>
      </w:r>
      <w:bookmarkEnd w:id="27"/>
      <w:bookmarkEnd w:id="28"/>
      <w:bookmarkEnd w:id="29"/>
      <w:bookmarkEnd w:id="30"/>
      <w:r w:rsidRPr="003665FE">
        <w:rPr>
          <w:b/>
          <w:color w:val="000000" w:themeColor="text1"/>
          <w:szCs w:val="24"/>
        </w:rPr>
        <w:t xml:space="preserve"> </w:t>
      </w:r>
    </w:p>
    <w:p w:rsidR="00762E33" w:rsidRPr="003665FE" w:rsidRDefault="00762E33" w:rsidP="00762E33">
      <w:pPr>
        <w:rPr>
          <w:b/>
          <w:color w:val="000000" w:themeColor="text1"/>
          <w:szCs w:val="24"/>
        </w:rPr>
      </w:pPr>
    </w:p>
    <w:p w:rsidR="00F110B2" w:rsidRPr="003665FE" w:rsidRDefault="00F110B2" w:rsidP="00F110B2">
      <w:pPr>
        <w:rPr>
          <w:szCs w:val="24"/>
        </w:rPr>
      </w:pPr>
      <w:bookmarkStart w:id="31" w:name="_Toc140978033"/>
      <w:bookmarkStart w:id="32" w:name="_Toc153858313"/>
      <w:bookmarkStart w:id="33" w:name="_Toc155765735"/>
      <w:bookmarkStart w:id="34" w:name="_Toc170288933"/>
      <w:r w:rsidRPr="003665FE">
        <w:rPr>
          <w:szCs w:val="24"/>
        </w:rPr>
        <w:t xml:space="preserve">A 60-day Federal Register notice to solicit public comments was published in the </w:t>
      </w:r>
      <w:r w:rsidRPr="003665FE">
        <w:rPr>
          <w:i/>
          <w:szCs w:val="24"/>
        </w:rPr>
        <w:t>Federal Register</w:t>
      </w:r>
      <w:r w:rsidRPr="003665FE">
        <w:rPr>
          <w:szCs w:val="24"/>
        </w:rPr>
        <w:t xml:space="preserve"> on </w:t>
      </w:r>
      <w:r w:rsidR="00B71988" w:rsidRPr="003665FE">
        <w:rPr>
          <w:szCs w:val="24"/>
        </w:rPr>
        <w:t xml:space="preserve">February 28, </w:t>
      </w:r>
      <w:r w:rsidR="009C2E7F" w:rsidRPr="003665FE">
        <w:rPr>
          <w:szCs w:val="24"/>
        </w:rPr>
        <w:t>2012</w:t>
      </w:r>
      <w:r w:rsidR="00B71988" w:rsidRPr="003665FE">
        <w:rPr>
          <w:szCs w:val="24"/>
        </w:rPr>
        <w:t>, Vol. 77, No. 39</w:t>
      </w:r>
      <w:r w:rsidR="009C2E7F" w:rsidRPr="003665FE">
        <w:rPr>
          <w:szCs w:val="24"/>
        </w:rPr>
        <w:t xml:space="preserve"> page numbers 12057-12059</w:t>
      </w:r>
      <w:r w:rsidRPr="003665FE">
        <w:rPr>
          <w:szCs w:val="24"/>
        </w:rPr>
        <w:t>. A copy of this publication is attached (</w:t>
      </w:r>
      <w:r w:rsidRPr="003665FE">
        <w:rPr>
          <w:b/>
          <w:szCs w:val="24"/>
        </w:rPr>
        <w:t xml:space="preserve">Attachment </w:t>
      </w:r>
      <w:r w:rsidR="003B1957" w:rsidRPr="003665FE">
        <w:rPr>
          <w:b/>
          <w:szCs w:val="24"/>
        </w:rPr>
        <w:t>2</w:t>
      </w:r>
      <w:r w:rsidRPr="003665FE">
        <w:rPr>
          <w:szCs w:val="24"/>
        </w:rPr>
        <w:t>).</w:t>
      </w:r>
      <w:r w:rsidR="00A248FF" w:rsidRPr="003665FE">
        <w:rPr>
          <w:szCs w:val="24"/>
        </w:rPr>
        <w:t xml:space="preserve">  </w:t>
      </w:r>
      <w:r w:rsidR="00B71988" w:rsidRPr="003665FE">
        <w:rPr>
          <w:szCs w:val="24"/>
        </w:rPr>
        <w:t>No</w:t>
      </w:r>
      <w:r w:rsidR="00A248FF" w:rsidRPr="003665FE">
        <w:rPr>
          <w:szCs w:val="24"/>
        </w:rPr>
        <w:t xml:space="preserve"> public comments</w:t>
      </w:r>
      <w:r w:rsidR="00B71988" w:rsidRPr="003665FE">
        <w:rPr>
          <w:szCs w:val="24"/>
        </w:rPr>
        <w:t xml:space="preserve"> were received</w:t>
      </w:r>
      <w:r w:rsidR="00A248FF" w:rsidRPr="003665FE">
        <w:rPr>
          <w:szCs w:val="24"/>
        </w:rPr>
        <w:t>.</w:t>
      </w:r>
      <w:r w:rsidRPr="003665FE">
        <w:rPr>
          <w:szCs w:val="24"/>
        </w:rPr>
        <w:t xml:space="preserve"> </w:t>
      </w:r>
    </w:p>
    <w:p w:rsidR="00F12CED" w:rsidRPr="003665FE" w:rsidRDefault="00F12CED" w:rsidP="00F12CED"/>
    <w:p w:rsidR="00F12CED" w:rsidRPr="003665FE" w:rsidRDefault="00F12CED" w:rsidP="00F12CED">
      <w:r w:rsidRPr="003665FE">
        <w:t xml:space="preserve">Several consultations were conducted with various scientists and public health practitioners outside the agency. </w:t>
      </w:r>
    </w:p>
    <w:p w:rsidR="00F12CED" w:rsidRPr="003665FE" w:rsidRDefault="00F12CED" w:rsidP="00F12CED"/>
    <w:p w:rsidR="00F12CED" w:rsidRPr="003665FE" w:rsidRDefault="00F12CED" w:rsidP="00F12CED">
      <w:r w:rsidRPr="003665FE">
        <w:t xml:space="preserve">In July 2010, CDC held a principal investigator meeting with external researchers, who were funded under the Cooperative Agreement and have experience conducting behavioral surveys among African-American and MSM populations.    The purpose of this meeting was to discuss the study design, eligibility criteria, and behavioral outcomes. </w:t>
      </w:r>
    </w:p>
    <w:p w:rsidR="00F12CED" w:rsidRPr="003665FE" w:rsidRDefault="00F12CED" w:rsidP="00F12CED"/>
    <w:p w:rsidR="00F12CED" w:rsidRPr="003665FE" w:rsidRDefault="00F12CED" w:rsidP="00F12CED">
      <w:r w:rsidRPr="003665FE">
        <w:t xml:space="preserve">From May 2010 through </w:t>
      </w:r>
      <w:r w:rsidR="00F110B2" w:rsidRPr="003665FE">
        <w:t>January 2012</w:t>
      </w:r>
      <w:r w:rsidRPr="003665FE">
        <w:t>, the external Principal Investigator and Sub-Investigators and CDC Project Officers worked as a team to develop the data collection instruments.  All team members are experienced in conducting behavioral surveys among AAMSM.  During this time, the team met either weekly or bi-weekly to develop the IRB protocol which includes the procedures for sampling, recruitment and retention, screening and randomization, and data collection.  External investigators developed the power calculations and analysis plan</w:t>
      </w:r>
      <w:r w:rsidR="0033054C" w:rsidRPr="003665FE">
        <w:t xml:space="preserve"> with substantial input from CDC’s biostatistician</w:t>
      </w:r>
      <w:r w:rsidRPr="003665FE">
        <w:t xml:space="preserve">.  The team finalized the IRB protocol and refined the domains to be included in the data collection in </w:t>
      </w:r>
      <w:r w:rsidR="0033054C" w:rsidRPr="003665FE">
        <w:t>January 2012</w:t>
      </w:r>
      <w:r w:rsidRPr="003665FE">
        <w:t xml:space="preserve">.   </w:t>
      </w:r>
    </w:p>
    <w:p w:rsidR="00F12CED" w:rsidRPr="003665FE" w:rsidRDefault="00F12CED" w:rsidP="00F12CED"/>
    <w:p w:rsidR="00F12CED" w:rsidRPr="003665FE" w:rsidRDefault="00F12CED" w:rsidP="00F12CED">
      <w:r w:rsidRPr="003665FE">
        <w:t xml:space="preserve">In addition to collaboration with external scientists, the study site collaborated with their local </w:t>
      </w:r>
      <w:r w:rsidR="0033054C" w:rsidRPr="003665FE">
        <w:t>Core Consulting Group (CCG)</w:t>
      </w:r>
      <w:r w:rsidRPr="003665FE">
        <w:t xml:space="preserve">. These are composed of representatives from the target population, staff from partner agencies, and members of AIDS service organizations.  The CAB was convened in </w:t>
      </w:r>
      <w:r w:rsidR="0033054C" w:rsidRPr="003665FE">
        <w:t>December 2011</w:t>
      </w:r>
      <w:r w:rsidRPr="003665FE">
        <w:t xml:space="preserve"> to assist with refining the </w:t>
      </w:r>
      <w:r w:rsidR="0033054C" w:rsidRPr="003665FE">
        <w:t>assessment to ensure</w:t>
      </w:r>
      <w:r w:rsidRPr="003665FE">
        <w:t xml:space="preserve"> that </w:t>
      </w:r>
      <w:r w:rsidR="0033054C" w:rsidRPr="003665FE">
        <w:t>the assessment</w:t>
      </w:r>
      <w:r w:rsidRPr="003665FE">
        <w:t xml:space="preserve"> content is relevant and appropriate for the target population.  </w:t>
      </w:r>
    </w:p>
    <w:p w:rsidR="00F12CED" w:rsidRPr="003665FE" w:rsidRDefault="00F12CED" w:rsidP="00F12CED"/>
    <w:p w:rsidR="00F12CED" w:rsidRPr="003665FE" w:rsidRDefault="00F12CED" w:rsidP="00F12CED">
      <w:r w:rsidRPr="003665FE">
        <w:t xml:space="preserve">In accordance with congressional mandate Content of AIDS-Related Written Materials, Pictorial, Audiovisuals, Questionnaires, Survey Instruments, and Educational Sessions (June 1992), all intervention materials and research instruments will be reviewed by a local program review panel to ensure that these materials are in accordance with community standards.  </w:t>
      </w:r>
    </w:p>
    <w:p w:rsidR="00653B76" w:rsidRPr="003665FE" w:rsidRDefault="00653B76" w:rsidP="00653B76">
      <w:pPr>
        <w:rPr>
          <w:b/>
          <w:color w:val="000000" w:themeColor="text1"/>
          <w:szCs w:val="24"/>
        </w:rPr>
      </w:pPr>
    </w:p>
    <w:p w:rsidR="00653B76" w:rsidRPr="003665FE" w:rsidRDefault="00653B76" w:rsidP="00653B76">
      <w:pPr>
        <w:rPr>
          <w:b/>
          <w:color w:val="000000" w:themeColor="text1"/>
          <w:szCs w:val="24"/>
        </w:rPr>
      </w:pPr>
      <w:r w:rsidRPr="003665FE">
        <w:rPr>
          <w:b/>
          <w:color w:val="000000" w:themeColor="text1"/>
          <w:szCs w:val="24"/>
        </w:rPr>
        <w:t>9.</w:t>
      </w:r>
      <w:r w:rsidRPr="003665FE">
        <w:rPr>
          <w:b/>
          <w:color w:val="000000" w:themeColor="text1"/>
          <w:szCs w:val="24"/>
        </w:rPr>
        <w:tab/>
        <w:t xml:space="preserve">Explanation of Any Payment or Gift to </w:t>
      </w:r>
      <w:r w:rsidR="00A94DDC" w:rsidRPr="003665FE">
        <w:rPr>
          <w:b/>
          <w:color w:val="000000" w:themeColor="text1"/>
          <w:szCs w:val="24"/>
        </w:rPr>
        <w:t>Resp</w:t>
      </w:r>
      <w:r w:rsidRPr="003665FE">
        <w:rPr>
          <w:b/>
          <w:color w:val="000000" w:themeColor="text1"/>
          <w:szCs w:val="24"/>
        </w:rPr>
        <w:t>ondents</w:t>
      </w:r>
      <w:bookmarkEnd w:id="31"/>
      <w:bookmarkEnd w:id="32"/>
      <w:bookmarkEnd w:id="33"/>
      <w:bookmarkEnd w:id="34"/>
      <w:r w:rsidRPr="003665FE">
        <w:rPr>
          <w:b/>
          <w:color w:val="000000" w:themeColor="text1"/>
          <w:szCs w:val="24"/>
        </w:rPr>
        <w:t xml:space="preserve"> </w:t>
      </w:r>
    </w:p>
    <w:p w:rsidR="00653B76" w:rsidRPr="003665FE" w:rsidRDefault="00653B76" w:rsidP="00653B76">
      <w:pPr>
        <w:rPr>
          <w:b/>
          <w:color w:val="000000" w:themeColor="text1"/>
          <w:szCs w:val="24"/>
        </w:rPr>
      </w:pPr>
    </w:p>
    <w:p w:rsidR="0033054C" w:rsidRPr="003665FE" w:rsidRDefault="00F12CED" w:rsidP="00F12CED">
      <w:pPr>
        <w:pStyle w:val="List3"/>
        <w:ind w:left="0" w:firstLine="0"/>
        <w:rPr>
          <w:rFonts w:ascii="Times New Roman" w:hAnsi="Times New Roman"/>
          <w:sz w:val="24"/>
          <w:szCs w:val="24"/>
        </w:rPr>
      </w:pPr>
      <w:r w:rsidRPr="003665FE">
        <w:rPr>
          <w:rFonts w:ascii="Times New Roman" w:hAnsi="Times New Roman"/>
          <w:sz w:val="24"/>
          <w:szCs w:val="24"/>
        </w:rPr>
        <w:t xml:space="preserve">Tokens of appreciation for participation are an important tool used in research and are particularly important for the population in this study.   This study seeks to recruit, enroll, and follow a hard-to-reach and possibly hidden population, while also asking highly sensitive questions about issues such as sexual behavior, HIV status, and substance use.  </w:t>
      </w:r>
    </w:p>
    <w:p w:rsidR="0033054C" w:rsidRPr="003665FE" w:rsidRDefault="0033054C" w:rsidP="00F12CED">
      <w:pPr>
        <w:pStyle w:val="List3"/>
        <w:ind w:left="0" w:firstLine="0"/>
        <w:rPr>
          <w:rFonts w:ascii="Times New Roman" w:hAnsi="Times New Roman"/>
          <w:sz w:val="24"/>
          <w:szCs w:val="24"/>
        </w:rPr>
      </w:pPr>
    </w:p>
    <w:p w:rsidR="00445947" w:rsidRPr="003665FE" w:rsidRDefault="00445947" w:rsidP="00445947">
      <w:pPr>
        <w:pStyle w:val="List3"/>
        <w:ind w:left="0" w:firstLine="0"/>
        <w:rPr>
          <w:rFonts w:ascii="Times New Roman" w:hAnsi="Times New Roman"/>
          <w:color w:val="365F91" w:themeColor="accent1" w:themeShade="BF"/>
          <w:sz w:val="24"/>
          <w:szCs w:val="24"/>
        </w:rPr>
      </w:pPr>
      <w:r w:rsidRPr="003665FE">
        <w:rPr>
          <w:rFonts w:ascii="Times New Roman" w:hAnsi="Times New Roman"/>
          <w:sz w:val="24"/>
          <w:szCs w:val="24"/>
        </w:rPr>
        <w:t xml:space="preserve">To enhance our ability to recruit 438 AAMSM and retain at least 80% of those randomized to each study arm, we will provide participants with tokens of appreciation for their time spent attending group sessions, for completing the three- and six-month follow-up assessments, and for completing the exit survey and interview. </w:t>
      </w:r>
    </w:p>
    <w:p w:rsidR="00D02C23" w:rsidRPr="003665FE" w:rsidRDefault="00D02C23" w:rsidP="00D02C23">
      <w:pPr>
        <w:pStyle w:val="List3"/>
        <w:ind w:left="0" w:firstLine="0"/>
        <w:rPr>
          <w:rFonts w:ascii="Times New Roman" w:hAnsi="Times New Roman"/>
          <w:sz w:val="24"/>
          <w:szCs w:val="24"/>
        </w:rPr>
      </w:pPr>
    </w:p>
    <w:p w:rsidR="00445947" w:rsidRPr="003665FE" w:rsidRDefault="00445947" w:rsidP="00D02C23">
      <w:pPr>
        <w:pStyle w:val="List3"/>
        <w:ind w:left="0" w:firstLine="0"/>
        <w:rPr>
          <w:rFonts w:ascii="Times New Roman" w:hAnsi="Times New Roman"/>
          <w:sz w:val="24"/>
          <w:szCs w:val="24"/>
        </w:rPr>
      </w:pPr>
      <w:r w:rsidRPr="003665FE">
        <w:rPr>
          <w:rFonts w:ascii="Times New Roman" w:hAnsi="Times New Roman"/>
          <w:sz w:val="24"/>
          <w:szCs w:val="24"/>
        </w:rPr>
        <w:t>The amount of tokens of appreciation is based on both prior experience and for appropriate consideration of the potential burden in terms of travel and time commitment men will make to participate in the study.  The graduated token of appreciation scale is proposed to provide sufficient but not inappropriate amounts to men in recognition of their completion of study visits to complete baseline, three and six month and exit interviews.</w:t>
      </w:r>
    </w:p>
    <w:p w:rsidR="00D02C23" w:rsidRPr="003665FE" w:rsidRDefault="00D02C23" w:rsidP="00D02C23">
      <w:pPr>
        <w:pStyle w:val="List3"/>
        <w:ind w:left="0" w:firstLine="0"/>
        <w:rPr>
          <w:rFonts w:ascii="Times New Roman" w:hAnsi="Times New Roman"/>
          <w:sz w:val="24"/>
          <w:szCs w:val="24"/>
        </w:rPr>
      </w:pPr>
    </w:p>
    <w:p w:rsidR="00445947" w:rsidRPr="003665FE" w:rsidRDefault="00445947" w:rsidP="00445947">
      <w:pPr>
        <w:pStyle w:val="List3"/>
        <w:ind w:left="0" w:firstLine="0"/>
        <w:rPr>
          <w:rFonts w:ascii="Times New Roman" w:hAnsi="Times New Roman"/>
          <w:sz w:val="24"/>
          <w:szCs w:val="24"/>
        </w:rPr>
      </w:pPr>
      <w:r w:rsidRPr="003665FE">
        <w:rPr>
          <w:rFonts w:ascii="Times New Roman" w:hAnsi="Times New Roman"/>
          <w:sz w:val="24"/>
          <w:szCs w:val="24"/>
        </w:rPr>
        <w:t xml:space="preserve">Investigators at the site drew upon their experience working with this population and community norms to come up with the following participant token of appreciation plan: </w:t>
      </w:r>
    </w:p>
    <w:p w:rsidR="00D02C23" w:rsidRPr="003665FE" w:rsidRDefault="00D02C23" w:rsidP="00445947">
      <w:pPr>
        <w:pStyle w:val="List3"/>
        <w:ind w:left="0" w:firstLine="0"/>
        <w:rPr>
          <w:rFonts w:ascii="Times New Roman" w:hAnsi="Times New Roman"/>
          <w:color w:val="000000"/>
          <w:sz w:val="24"/>
          <w:szCs w:val="24"/>
        </w:rPr>
      </w:pPr>
    </w:p>
    <w:p w:rsidR="009807E4" w:rsidRPr="003665FE" w:rsidRDefault="009807E4" w:rsidP="009807E4">
      <w:pPr>
        <w:pStyle w:val="List3"/>
        <w:ind w:left="0" w:firstLine="0"/>
        <w:rPr>
          <w:rFonts w:ascii="Times New Roman" w:eastAsia="Calibri" w:hAnsi="Times New Roman"/>
          <w:spacing w:val="0"/>
          <w:sz w:val="24"/>
          <w:szCs w:val="24"/>
        </w:rPr>
      </w:pPr>
      <w:r w:rsidRPr="003665FE">
        <w:rPr>
          <w:rFonts w:ascii="Times New Roman" w:eastAsia="Calibri" w:hAnsi="Times New Roman"/>
          <w:spacing w:val="0"/>
          <w:sz w:val="24"/>
          <w:szCs w:val="24"/>
        </w:rPr>
        <w:t>At the end of each data collection visit, participants will be given tokens of appreciation for their time and effort. Individual tokens of appreciation will be:</w:t>
      </w:r>
    </w:p>
    <w:p w:rsidR="009807E4" w:rsidRPr="003665FE" w:rsidRDefault="009807E4" w:rsidP="009807E4">
      <w:pPr>
        <w:pStyle w:val="List3"/>
        <w:numPr>
          <w:ilvl w:val="0"/>
          <w:numId w:val="25"/>
        </w:numPr>
        <w:rPr>
          <w:rFonts w:ascii="Times New Roman" w:eastAsia="Calibri" w:hAnsi="Times New Roman"/>
          <w:spacing w:val="0"/>
          <w:sz w:val="24"/>
          <w:szCs w:val="24"/>
        </w:rPr>
      </w:pPr>
      <w:r w:rsidRPr="003665FE">
        <w:rPr>
          <w:rFonts w:ascii="Times New Roman" w:eastAsia="Calibri" w:hAnsi="Times New Roman"/>
          <w:spacing w:val="0"/>
          <w:sz w:val="24"/>
          <w:szCs w:val="24"/>
        </w:rPr>
        <w:t xml:space="preserve">$25 gift card and a two-way CTA Transit Pass ($5.00 equivalent) for the baseline appointment, </w:t>
      </w:r>
    </w:p>
    <w:p w:rsidR="009807E4" w:rsidRPr="003665FE" w:rsidRDefault="009807E4" w:rsidP="009807E4">
      <w:pPr>
        <w:pStyle w:val="List3"/>
        <w:numPr>
          <w:ilvl w:val="0"/>
          <w:numId w:val="25"/>
        </w:numPr>
        <w:rPr>
          <w:rFonts w:ascii="Times New Roman" w:eastAsia="Calibri" w:hAnsi="Times New Roman"/>
          <w:spacing w:val="0"/>
          <w:sz w:val="24"/>
          <w:szCs w:val="24"/>
        </w:rPr>
      </w:pPr>
      <w:r w:rsidRPr="003665FE">
        <w:rPr>
          <w:rFonts w:ascii="Times New Roman" w:eastAsia="Calibri" w:hAnsi="Times New Roman"/>
          <w:spacing w:val="0"/>
          <w:sz w:val="24"/>
          <w:szCs w:val="24"/>
        </w:rPr>
        <w:t xml:space="preserve">$25 gift card and a two-way CTA Transit Pass for the 3-month follow-up visit, </w:t>
      </w:r>
    </w:p>
    <w:p w:rsidR="009807E4" w:rsidRPr="003665FE" w:rsidRDefault="009807E4" w:rsidP="009807E4">
      <w:pPr>
        <w:pStyle w:val="List3"/>
        <w:numPr>
          <w:ilvl w:val="0"/>
          <w:numId w:val="25"/>
        </w:numPr>
        <w:rPr>
          <w:rFonts w:ascii="Times New Roman" w:eastAsia="Calibri" w:hAnsi="Times New Roman"/>
          <w:spacing w:val="0"/>
          <w:sz w:val="24"/>
          <w:szCs w:val="24"/>
        </w:rPr>
      </w:pPr>
      <w:r w:rsidRPr="003665FE">
        <w:rPr>
          <w:rFonts w:ascii="Times New Roman" w:eastAsia="Calibri" w:hAnsi="Times New Roman"/>
          <w:spacing w:val="0"/>
          <w:sz w:val="24"/>
          <w:szCs w:val="24"/>
        </w:rPr>
        <w:t>$50 gift card and a two-way CTA Transit Pass for the 6-month follow-up assessment visit, and</w:t>
      </w:r>
    </w:p>
    <w:p w:rsidR="009807E4" w:rsidRPr="003665FE" w:rsidRDefault="009807E4" w:rsidP="009807E4">
      <w:pPr>
        <w:pStyle w:val="List3"/>
        <w:numPr>
          <w:ilvl w:val="0"/>
          <w:numId w:val="25"/>
        </w:numPr>
        <w:rPr>
          <w:rFonts w:ascii="Times New Roman" w:eastAsia="Calibri" w:hAnsi="Times New Roman"/>
          <w:spacing w:val="0"/>
          <w:sz w:val="24"/>
          <w:szCs w:val="24"/>
        </w:rPr>
      </w:pPr>
      <w:r w:rsidRPr="003665FE">
        <w:rPr>
          <w:rFonts w:ascii="Times New Roman" w:eastAsia="Calibri" w:hAnsi="Times New Roman"/>
          <w:spacing w:val="0"/>
          <w:sz w:val="24"/>
          <w:szCs w:val="24"/>
        </w:rPr>
        <w:t>$50 gift card and a two-way CTA Transit Pass for the exit interview (if selected).</w:t>
      </w:r>
    </w:p>
    <w:p w:rsidR="009807E4" w:rsidRPr="003665FE" w:rsidRDefault="009807E4" w:rsidP="009807E4">
      <w:pPr>
        <w:pStyle w:val="List3"/>
        <w:ind w:left="0" w:firstLine="0"/>
        <w:rPr>
          <w:rFonts w:ascii="Times New Roman" w:eastAsia="Calibri" w:hAnsi="Times New Roman"/>
          <w:spacing w:val="0"/>
          <w:sz w:val="24"/>
          <w:szCs w:val="24"/>
        </w:rPr>
      </w:pPr>
    </w:p>
    <w:p w:rsidR="00445947" w:rsidRPr="003665FE" w:rsidRDefault="009807E4" w:rsidP="00D02C23">
      <w:pPr>
        <w:pStyle w:val="List3"/>
        <w:ind w:left="0" w:firstLine="0"/>
        <w:rPr>
          <w:rFonts w:ascii="Times New Roman" w:hAnsi="Times New Roman"/>
          <w:sz w:val="24"/>
          <w:szCs w:val="24"/>
        </w:rPr>
      </w:pPr>
      <w:r w:rsidRPr="003665FE">
        <w:rPr>
          <w:rFonts w:ascii="Times New Roman" w:eastAsia="Calibri" w:hAnsi="Times New Roman"/>
          <w:spacing w:val="0"/>
          <w:sz w:val="24"/>
          <w:szCs w:val="24"/>
        </w:rPr>
        <w:t xml:space="preserve">Men who are randomized into CTCA intervention will receive roundtrip CTA Transit Pass ($5.00 equivalent) for each day of the intervention they complete.  </w:t>
      </w:r>
      <w:r w:rsidR="00445947" w:rsidRPr="003665FE">
        <w:rPr>
          <w:rFonts w:ascii="Times New Roman" w:hAnsi="Times New Roman"/>
          <w:sz w:val="24"/>
          <w:szCs w:val="24"/>
        </w:rPr>
        <w:t>No tokens of appreciation will be given to men who complete the Exit Survey.</w:t>
      </w:r>
    </w:p>
    <w:p w:rsidR="00DD6B35" w:rsidRPr="003665FE" w:rsidRDefault="00DD6B35" w:rsidP="00D02C23">
      <w:pPr>
        <w:pStyle w:val="List3"/>
        <w:ind w:left="0" w:firstLine="0"/>
        <w:rPr>
          <w:rFonts w:ascii="Times New Roman" w:eastAsia="Calibri" w:hAnsi="Times New Roman"/>
          <w:spacing w:val="0"/>
          <w:sz w:val="24"/>
          <w:szCs w:val="24"/>
        </w:rPr>
      </w:pPr>
    </w:p>
    <w:p w:rsidR="00445947" w:rsidRPr="003665FE" w:rsidRDefault="00445947" w:rsidP="00D02C23">
      <w:pPr>
        <w:pStyle w:val="List3"/>
        <w:ind w:left="0" w:firstLine="0"/>
        <w:rPr>
          <w:rFonts w:ascii="Times New Roman" w:hAnsi="Times New Roman"/>
          <w:sz w:val="24"/>
          <w:szCs w:val="24"/>
        </w:rPr>
      </w:pPr>
      <w:r w:rsidRPr="003665FE">
        <w:rPr>
          <w:rFonts w:ascii="Times New Roman" w:hAnsi="Times New Roman"/>
          <w:sz w:val="24"/>
          <w:szCs w:val="24"/>
        </w:rPr>
        <w:t xml:space="preserve">Participants who arrive too late, given the time allotted (based on office hours, staff availability, etc.) to complete the baseline assessment will not receive tokens of appreciation and they will be rescheduled.  If an assessment or CTCA retreat is unable to be completed for any reason and participants have arrived or are en route, they will receive two-way Metrocards for their travel and the assessment or intervention will be rescheduled. This procedure will be explained to eligible participants during screening and at the baseline assessment individual session. </w:t>
      </w:r>
    </w:p>
    <w:p w:rsidR="00D02C23" w:rsidRPr="003665FE" w:rsidRDefault="00D02C23" w:rsidP="00D02C23">
      <w:pPr>
        <w:pStyle w:val="List3"/>
        <w:ind w:left="0" w:firstLine="0"/>
        <w:rPr>
          <w:rFonts w:ascii="Times New Roman" w:hAnsi="Times New Roman"/>
          <w:sz w:val="24"/>
          <w:szCs w:val="24"/>
        </w:rPr>
      </w:pPr>
    </w:p>
    <w:p w:rsidR="00DA6A1F" w:rsidRPr="003665FE" w:rsidRDefault="00DA6A1F" w:rsidP="00DA6A1F">
      <w:pPr>
        <w:pStyle w:val="List3"/>
        <w:ind w:left="0" w:firstLine="0"/>
        <w:rPr>
          <w:rFonts w:ascii="Times New Roman" w:hAnsi="Times New Roman"/>
          <w:sz w:val="24"/>
          <w:szCs w:val="24"/>
        </w:rPr>
      </w:pPr>
      <w:r w:rsidRPr="003665FE">
        <w:rPr>
          <w:rFonts w:ascii="Times New Roman" w:hAnsi="Times New Roman"/>
          <w:sz w:val="24"/>
          <w:szCs w:val="24"/>
        </w:rPr>
        <w:t xml:space="preserve">Additionally, there will be a raffle with three prizes given away to increase study retention (4 sets of raffle prizes will be given away.) When participants complete the intervention, they will receive an electronic message instructing them to reply with their updated contact information to enter in the drawing for one of the raffle prizes. In addition, prior to the raffle, participants in the control group will receive periodic texts requesting their updated contact information. This way, we can ensure that we have the correct contact information to follow-up with </w:t>
      </w:r>
      <w:r w:rsidRPr="003665FE">
        <w:rPr>
          <w:rFonts w:ascii="Times New Roman" w:hAnsi="Times New Roman"/>
          <w:sz w:val="24"/>
          <w:szCs w:val="24"/>
          <w:u w:val="single"/>
        </w:rPr>
        <w:t>all</w:t>
      </w:r>
      <w:r w:rsidRPr="003665FE">
        <w:rPr>
          <w:rFonts w:ascii="Times New Roman" w:hAnsi="Times New Roman"/>
          <w:sz w:val="24"/>
          <w:szCs w:val="24"/>
        </w:rPr>
        <w:t xml:space="preserve"> study participants.  Anyone who replies to the message would be entered into a drawing to receive the raffle prize even if they do not complete all of the follow-up assessments. The grand prize will be worth up to $100, second-place prize will be a $50 gift card, and the third-place prize will be a $25 gift card.</w:t>
      </w:r>
    </w:p>
    <w:p w:rsidR="00DA6A1F" w:rsidRPr="003665FE" w:rsidRDefault="00DA6A1F" w:rsidP="00DA6A1F">
      <w:pPr>
        <w:pStyle w:val="List3"/>
        <w:ind w:left="0" w:firstLine="0"/>
        <w:rPr>
          <w:rFonts w:ascii="Times New Roman" w:hAnsi="Times New Roman"/>
          <w:sz w:val="24"/>
          <w:szCs w:val="24"/>
        </w:rPr>
      </w:pPr>
    </w:p>
    <w:p w:rsidR="002F5D2F" w:rsidRPr="00AA0860" w:rsidRDefault="00DA6A1F" w:rsidP="002F5D2F">
      <w:pPr>
        <w:pStyle w:val="CommentText"/>
        <w:rPr>
          <w:sz w:val="24"/>
          <w:szCs w:val="24"/>
        </w:rPr>
      </w:pPr>
      <w:r w:rsidRPr="003665FE">
        <w:rPr>
          <w:sz w:val="24"/>
          <w:szCs w:val="24"/>
        </w:rPr>
        <w:t>The rationale for the raffle is that</w:t>
      </w:r>
      <w:r w:rsidRPr="003665FE">
        <w:rPr>
          <w:color w:val="8064A2"/>
          <w:sz w:val="24"/>
          <w:szCs w:val="24"/>
        </w:rPr>
        <w:t xml:space="preserve"> </w:t>
      </w:r>
      <w:r w:rsidRPr="003665FE">
        <w:rPr>
          <w:sz w:val="24"/>
          <w:szCs w:val="24"/>
        </w:rPr>
        <w:t>we do not want to conflate the impact of consistent incentives with effect of the intervention, thereby creating an artificial outcome that cannot be replicated in a community setting. By informing men of their entry into the lottery it is a way to keep accurate with their provided contact information.  Given that local dynamics and emerging technologies may change we will reserve some flexibility in identifying the exact raffle items to assure they are perceived of value by participants, however we will stay in the cost band.</w:t>
      </w:r>
      <w:r w:rsidR="002F5D2F">
        <w:rPr>
          <w:sz w:val="24"/>
          <w:szCs w:val="24"/>
        </w:rPr>
        <w:t xml:space="preserve"> We have also included an </w:t>
      </w:r>
      <w:r w:rsidR="002F5D2F" w:rsidRPr="002F5D2F">
        <w:rPr>
          <w:sz w:val="24"/>
          <w:szCs w:val="24"/>
        </w:rPr>
        <w:t xml:space="preserve">additional </w:t>
      </w:r>
      <w:r w:rsidR="002F5D2F" w:rsidRPr="00AA0860">
        <w:rPr>
          <w:sz w:val="24"/>
          <w:szCs w:val="24"/>
        </w:rPr>
        <w:t>attachment (Attachment 20) which lists several studies and corresponding citations which document using raffles to promote participant enrollment and retention.  Our plan builds on the noted successful application of this strategy to engage and retain men in the study.</w:t>
      </w:r>
    </w:p>
    <w:p w:rsidR="00DA6A1F" w:rsidRPr="002F5D2F" w:rsidRDefault="002F5D2F" w:rsidP="00DA6A1F">
      <w:pPr>
        <w:pStyle w:val="List3"/>
        <w:ind w:left="0" w:firstLine="0"/>
        <w:rPr>
          <w:rFonts w:ascii="Times New Roman" w:hAnsi="Times New Roman"/>
          <w:sz w:val="24"/>
          <w:szCs w:val="24"/>
        </w:rPr>
      </w:pPr>
      <w:r w:rsidRPr="002F5D2F">
        <w:rPr>
          <w:rFonts w:ascii="Times New Roman" w:hAnsi="Times New Roman"/>
          <w:sz w:val="24"/>
          <w:szCs w:val="24"/>
        </w:rPr>
        <w:t xml:space="preserve"> </w:t>
      </w:r>
      <w:r w:rsidR="00DA6A1F" w:rsidRPr="002F5D2F">
        <w:rPr>
          <w:rFonts w:ascii="Times New Roman" w:hAnsi="Times New Roman"/>
          <w:sz w:val="24"/>
          <w:szCs w:val="24"/>
        </w:rPr>
        <w:t xml:space="preserve">  </w:t>
      </w:r>
    </w:p>
    <w:p w:rsidR="00D02C23" w:rsidRPr="003665FE" w:rsidRDefault="00D02C23" w:rsidP="00D02C23">
      <w:pPr>
        <w:pStyle w:val="List3"/>
        <w:ind w:left="0" w:firstLine="0"/>
        <w:rPr>
          <w:rFonts w:ascii="Times New Roman" w:hAnsi="Times New Roman"/>
          <w:sz w:val="24"/>
          <w:szCs w:val="24"/>
        </w:rPr>
      </w:pPr>
    </w:p>
    <w:p w:rsidR="00A00EE1" w:rsidRPr="003665FE" w:rsidRDefault="00A00EE1" w:rsidP="00653B76">
      <w:pPr>
        <w:rPr>
          <w:b/>
          <w:color w:val="000000" w:themeColor="text1"/>
          <w:szCs w:val="24"/>
        </w:rPr>
      </w:pPr>
    </w:p>
    <w:p w:rsidR="00653B76" w:rsidRPr="003665FE" w:rsidRDefault="00653B76" w:rsidP="00653B76">
      <w:pPr>
        <w:pStyle w:val="Heading2"/>
        <w:rPr>
          <w:color w:val="000000" w:themeColor="text1"/>
          <w:szCs w:val="24"/>
        </w:rPr>
      </w:pPr>
      <w:bookmarkStart w:id="35" w:name="_Toc140978034"/>
      <w:bookmarkStart w:id="36" w:name="_Toc153858314"/>
      <w:bookmarkStart w:id="37" w:name="_Toc155765736"/>
      <w:bookmarkStart w:id="38" w:name="_Toc170288934"/>
      <w:r w:rsidRPr="003665FE">
        <w:rPr>
          <w:color w:val="000000" w:themeColor="text1"/>
          <w:szCs w:val="24"/>
        </w:rPr>
        <w:t>10.</w:t>
      </w:r>
      <w:r w:rsidRPr="003665FE">
        <w:rPr>
          <w:color w:val="000000" w:themeColor="text1"/>
          <w:szCs w:val="24"/>
        </w:rPr>
        <w:tab/>
        <w:t xml:space="preserve">Assurance of </w:t>
      </w:r>
      <w:r w:rsidR="00070355" w:rsidRPr="003665FE">
        <w:rPr>
          <w:color w:val="000000" w:themeColor="text1"/>
          <w:szCs w:val="24"/>
        </w:rPr>
        <w:t xml:space="preserve">Privacy </w:t>
      </w:r>
      <w:r w:rsidRPr="003665FE">
        <w:rPr>
          <w:color w:val="000000" w:themeColor="text1"/>
          <w:szCs w:val="24"/>
        </w:rPr>
        <w:t xml:space="preserve">Provided to </w:t>
      </w:r>
      <w:r w:rsidR="00A94DDC" w:rsidRPr="003665FE">
        <w:rPr>
          <w:color w:val="000000" w:themeColor="text1"/>
          <w:szCs w:val="24"/>
        </w:rPr>
        <w:t>Resp</w:t>
      </w:r>
      <w:r w:rsidRPr="003665FE">
        <w:rPr>
          <w:color w:val="000000" w:themeColor="text1"/>
          <w:szCs w:val="24"/>
        </w:rPr>
        <w:t>ondents</w:t>
      </w:r>
      <w:bookmarkEnd w:id="35"/>
      <w:bookmarkEnd w:id="36"/>
      <w:bookmarkEnd w:id="37"/>
      <w:bookmarkEnd w:id="38"/>
      <w:r w:rsidRPr="003665FE">
        <w:rPr>
          <w:color w:val="000000" w:themeColor="text1"/>
          <w:szCs w:val="24"/>
        </w:rPr>
        <w:t xml:space="preserve"> </w:t>
      </w:r>
    </w:p>
    <w:p w:rsidR="00F12CED" w:rsidRPr="003665FE" w:rsidRDefault="009807E4" w:rsidP="00F12CED">
      <w:pPr>
        <w:rPr>
          <w:color w:val="000000"/>
        </w:rPr>
      </w:pPr>
      <w:r w:rsidRPr="003665FE">
        <w:rPr>
          <w:bCs/>
          <w:color w:val="000000"/>
          <w:szCs w:val="24"/>
        </w:rPr>
        <w:t>This submission has been reviewed by ICRO, who determined that t</w:t>
      </w:r>
      <w:r w:rsidRPr="003665FE" w:rsidDel="007B7D83">
        <w:rPr>
          <w:bCs/>
          <w:color w:val="000000"/>
          <w:szCs w:val="24"/>
        </w:rPr>
        <w:t xml:space="preserve">he </w:t>
      </w:r>
      <w:r w:rsidRPr="003665FE">
        <w:rPr>
          <w:bCs/>
          <w:color w:val="000000"/>
          <w:szCs w:val="24"/>
        </w:rPr>
        <w:t>Privacy Act</w:t>
      </w:r>
      <w:r w:rsidR="00154707" w:rsidRPr="003665FE">
        <w:rPr>
          <w:bCs/>
          <w:color w:val="000000"/>
          <w:szCs w:val="24"/>
        </w:rPr>
        <w:t xml:space="preserve"> </w:t>
      </w:r>
      <w:r w:rsidRPr="003665FE">
        <w:rPr>
          <w:bCs/>
          <w:color w:val="000000"/>
          <w:szCs w:val="24"/>
        </w:rPr>
        <w:t>appl</w:t>
      </w:r>
      <w:r w:rsidR="00CA0808">
        <w:rPr>
          <w:bCs/>
          <w:color w:val="000000"/>
          <w:szCs w:val="24"/>
        </w:rPr>
        <w:t>ies</w:t>
      </w:r>
      <w:r w:rsidRPr="003665FE">
        <w:rPr>
          <w:bCs/>
          <w:color w:val="000000"/>
          <w:szCs w:val="24"/>
        </w:rPr>
        <w:t xml:space="preserve"> </w:t>
      </w:r>
      <w:r w:rsidRPr="003665FE" w:rsidDel="007B7D83">
        <w:rPr>
          <w:bCs/>
          <w:color w:val="000000"/>
          <w:szCs w:val="24"/>
        </w:rPr>
        <w:t xml:space="preserve">to </w:t>
      </w:r>
      <w:r w:rsidRPr="003665FE" w:rsidDel="007B7D83">
        <w:rPr>
          <w:color w:val="000000"/>
          <w:szCs w:val="24"/>
        </w:rPr>
        <w:t xml:space="preserve">this </w:t>
      </w:r>
      <w:r w:rsidRPr="003665FE">
        <w:rPr>
          <w:bCs/>
          <w:color w:val="000000"/>
          <w:szCs w:val="24"/>
        </w:rPr>
        <w:t>request.</w:t>
      </w:r>
      <w:r w:rsidRPr="003665FE">
        <w:rPr>
          <w:color w:val="000000"/>
          <w:szCs w:val="24"/>
        </w:rPr>
        <w:t xml:space="preserve">  </w:t>
      </w:r>
      <w:r w:rsidR="00F12CED" w:rsidRPr="003665FE">
        <w:rPr>
          <w:color w:val="000000"/>
        </w:rPr>
        <w:t xml:space="preserve">The site </w:t>
      </w:r>
      <w:r w:rsidR="000E6371" w:rsidRPr="003665FE">
        <w:rPr>
          <w:color w:val="000000"/>
        </w:rPr>
        <w:t xml:space="preserve">has a formal certificate of confidentiality </w:t>
      </w:r>
      <w:r w:rsidR="000E6371" w:rsidRPr="003665FE">
        <w:rPr>
          <w:b/>
          <w:color w:val="000000"/>
        </w:rPr>
        <w:t>(Attachment 18).</w:t>
      </w:r>
    </w:p>
    <w:p w:rsidR="00F12CED" w:rsidRPr="003665FE" w:rsidRDefault="00F12CED" w:rsidP="00F12CED">
      <w:pPr>
        <w:pStyle w:val="bodytextpsg"/>
        <w:spacing w:line="240" w:lineRule="auto"/>
        <w:ind w:firstLine="0"/>
      </w:pPr>
    </w:p>
    <w:p w:rsidR="007E78E3" w:rsidRPr="003665FE" w:rsidRDefault="007E78E3" w:rsidP="007F4813">
      <w:pPr>
        <w:rPr>
          <w:bCs/>
          <w:color w:val="000000"/>
        </w:rPr>
      </w:pPr>
      <w:r w:rsidRPr="003665FE">
        <w:rPr>
          <w:bCs/>
          <w:color w:val="000000"/>
        </w:rPr>
        <w:t xml:space="preserve">The researchers and project staff will keep personal information </w:t>
      </w:r>
      <w:r w:rsidR="00383A6B" w:rsidRPr="003665FE">
        <w:rPr>
          <w:bCs/>
          <w:color w:val="000000"/>
        </w:rPr>
        <w:t>secure</w:t>
      </w:r>
      <w:r w:rsidRPr="003665FE">
        <w:rPr>
          <w:bCs/>
          <w:color w:val="000000"/>
        </w:rPr>
        <w:t>, including HIV status. Confidentiality and scientific ethics will be covered during staff training to emphasize the importance of the issue. All staff will complete NIH human subject protection training. Office procedures are also put in place to maintain sensitive information (e.g., contact information, HIV status) under lock and key. Study participant’s information, including name, locator information and all data will be stored on secured and password-protected computers. Staff with access to these computers will have to log into and identify themselves to gain data entry or retrieval access. All participants’ information will be codified using unique identifiers. All participant documents will be referenced using the unique identifiers. One document that cross references the client to the unique identifier will be maintained in hardcopy by the Principal Investigator. This document will be updated daily and stored in a secured 1,200 lb safe in the PI’s Loyola University Chicago office. The PI and Project Coordinator will have access to this information.</w:t>
      </w:r>
    </w:p>
    <w:p w:rsidR="007E78E3" w:rsidRPr="003665FE" w:rsidRDefault="007E78E3" w:rsidP="007F4813">
      <w:pPr>
        <w:rPr>
          <w:bCs/>
          <w:color w:val="000000"/>
        </w:rPr>
      </w:pPr>
    </w:p>
    <w:p w:rsidR="007F4813" w:rsidRPr="003665FE" w:rsidRDefault="007F4813" w:rsidP="007F4813">
      <w:pPr>
        <w:rPr>
          <w:bCs/>
          <w:color w:val="000000"/>
        </w:rPr>
      </w:pPr>
      <w:r w:rsidRPr="003665FE">
        <w:rPr>
          <w:bCs/>
          <w:color w:val="000000"/>
        </w:rPr>
        <w:t xml:space="preserve">Information collected during the study will be kept in locked file cabinets at </w:t>
      </w:r>
      <w:r w:rsidR="00760C22" w:rsidRPr="003665FE">
        <w:rPr>
          <w:bCs/>
          <w:color w:val="000000"/>
        </w:rPr>
        <w:t>the PI’s Loyola University Chicago office</w:t>
      </w:r>
      <w:r w:rsidRPr="003665FE">
        <w:rPr>
          <w:bCs/>
          <w:color w:val="000000"/>
        </w:rPr>
        <w:t xml:space="preserve"> for the duration of the study. There are no personal identifiers directly associated with these materials, and the session participant lists state only a first name and are locked in a cabinet at the PI’s </w:t>
      </w:r>
      <w:r w:rsidR="00760C22" w:rsidRPr="003665FE">
        <w:rPr>
          <w:bCs/>
          <w:color w:val="000000"/>
        </w:rPr>
        <w:t xml:space="preserve">Loyola University Chicago </w:t>
      </w:r>
      <w:r w:rsidRPr="003665FE">
        <w:rPr>
          <w:bCs/>
          <w:color w:val="000000"/>
        </w:rPr>
        <w:t xml:space="preserve">office separate from data and contact information. Data collection will be supervised by the project coordinator and the PI. </w:t>
      </w:r>
    </w:p>
    <w:p w:rsidR="007F4813" w:rsidRPr="003665FE" w:rsidRDefault="007F4813" w:rsidP="007F4813">
      <w:pPr>
        <w:rPr>
          <w:bCs/>
          <w:color w:val="000000"/>
        </w:rPr>
      </w:pPr>
    </w:p>
    <w:p w:rsidR="009245DA" w:rsidRPr="003665FE" w:rsidRDefault="009245DA" w:rsidP="009245DA">
      <w:pPr>
        <w:rPr>
          <w:color w:val="000000"/>
        </w:rPr>
      </w:pPr>
      <w:r w:rsidRPr="003665FE">
        <w:rPr>
          <w:color w:val="000000"/>
        </w:rPr>
        <w:t xml:space="preserve">Local IRB approval was granted for this study </w:t>
      </w:r>
      <w:r w:rsidRPr="003665FE">
        <w:rPr>
          <w:b/>
          <w:color w:val="000000"/>
        </w:rPr>
        <w:t xml:space="preserve">(Attachment </w:t>
      </w:r>
      <w:r w:rsidR="00885107" w:rsidRPr="003665FE">
        <w:rPr>
          <w:b/>
          <w:color w:val="000000"/>
        </w:rPr>
        <w:t>1</w:t>
      </w:r>
      <w:r w:rsidR="00DD6B35" w:rsidRPr="003665FE">
        <w:rPr>
          <w:b/>
          <w:color w:val="000000"/>
        </w:rPr>
        <w:t>5</w:t>
      </w:r>
      <w:r w:rsidRPr="003665FE">
        <w:rPr>
          <w:b/>
          <w:color w:val="000000"/>
        </w:rPr>
        <w:t>)</w:t>
      </w:r>
      <w:r w:rsidR="000F5882" w:rsidRPr="003665FE">
        <w:rPr>
          <w:b/>
          <w:color w:val="000000"/>
        </w:rPr>
        <w:t xml:space="preserve"> </w:t>
      </w:r>
      <w:r w:rsidR="000F5882" w:rsidRPr="003665FE">
        <w:rPr>
          <w:color w:val="000000"/>
        </w:rPr>
        <w:t>and NCHHSTP project determination was approved (</w:t>
      </w:r>
      <w:r w:rsidR="000F5882" w:rsidRPr="003665FE">
        <w:rPr>
          <w:b/>
          <w:color w:val="000000"/>
        </w:rPr>
        <w:t>Attachment 16</w:t>
      </w:r>
      <w:r w:rsidR="000F5882" w:rsidRPr="003665FE">
        <w:rPr>
          <w:color w:val="000000"/>
        </w:rPr>
        <w:t>)</w:t>
      </w:r>
      <w:r w:rsidRPr="003665FE">
        <w:rPr>
          <w:color w:val="000000"/>
        </w:rPr>
        <w:t xml:space="preserve">. </w:t>
      </w:r>
    </w:p>
    <w:p w:rsidR="009245DA" w:rsidRPr="003665FE" w:rsidRDefault="009245DA" w:rsidP="007F4813">
      <w:pPr>
        <w:rPr>
          <w:bCs/>
          <w:color w:val="000000"/>
          <w:u w:val="single"/>
        </w:rPr>
      </w:pPr>
    </w:p>
    <w:p w:rsidR="009245DA" w:rsidRPr="003665FE" w:rsidRDefault="009245DA" w:rsidP="007F4813">
      <w:pPr>
        <w:rPr>
          <w:bCs/>
          <w:color w:val="000000"/>
          <w:u w:val="single"/>
        </w:rPr>
      </w:pPr>
      <w:r w:rsidRPr="003665FE">
        <w:rPr>
          <w:bCs/>
          <w:color w:val="000000"/>
          <w:u w:val="single"/>
        </w:rPr>
        <w:t>Informed Consent</w:t>
      </w:r>
    </w:p>
    <w:p w:rsidR="009245DA" w:rsidRPr="003665FE" w:rsidRDefault="009245DA" w:rsidP="007F4813">
      <w:pPr>
        <w:rPr>
          <w:bCs/>
          <w:color w:val="000000"/>
        </w:rPr>
      </w:pPr>
    </w:p>
    <w:p w:rsidR="009245DA" w:rsidRPr="003665FE" w:rsidRDefault="009245DA" w:rsidP="009245DA">
      <w:pPr>
        <w:rPr>
          <w:bCs/>
          <w:color w:val="000000"/>
        </w:rPr>
      </w:pPr>
      <w:r w:rsidRPr="003665FE">
        <w:rPr>
          <w:bCs/>
          <w:color w:val="000000"/>
        </w:rPr>
        <w:t xml:space="preserve">All study participants will be given written </w:t>
      </w:r>
      <w:r w:rsidR="00DD6B35" w:rsidRPr="003665FE">
        <w:rPr>
          <w:bCs/>
          <w:color w:val="000000"/>
        </w:rPr>
        <w:t>copies</w:t>
      </w:r>
      <w:r w:rsidRPr="003665FE">
        <w:rPr>
          <w:bCs/>
          <w:color w:val="000000"/>
        </w:rPr>
        <w:t xml:space="preserve"> of the IRB approved Human Subject’s Informed Consent document</w:t>
      </w:r>
      <w:r w:rsidR="00DD6B35" w:rsidRPr="003665FE">
        <w:rPr>
          <w:bCs/>
          <w:color w:val="000000"/>
        </w:rPr>
        <w:t>s</w:t>
      </w:r>
      <w:r w:rsidRPr="003665FE">
        <w:rPr>
          <w:bCs/>
          <w:color w:val="000000"/>
        </w:rPr>
        <w:t>. (</w:t>
      </w:r>
      <w:r w:rsidRPr="003665FE">
        <w:rPr>
          <w:b/>
          <w:bCs/>
          <w:color w:val="000000"/>
        </w:rPr>
        <w:t>Attachment</w:t>
      </w:r>
      <w:r w:rsidR="00DD6B35" w:rsidRPr="003665FE">
        <w:rPr>
          <w:b/>
          <w:bCs/>
          <w:color w:val="000000"/>
        </w:rPr>
        <w:t>s</w:t>
      </w:r>
      <w:r w:rsidRPr="003665FE">
        <w:rPr>
          <w:b/>
          <w:bCs/>
          <w:color w:val="000000"/>
        </w:rPr>
        <w:t xml:space="preserve"> </w:t>
      </w:r>
      <w:r w:rsidR="00DD6B35" w:rsidRPr="003665FE">
        <w:rPr>
          <w:b/>
          <w:bCs/>
          <w:color w:val="000000"/>
        </w:rPr>
        <w:t xml:space="preserve">13 and </w:t>
      </w:r>
      <w:r w:rsidR="00885107" w:rsidRPr="003665FE">
        <w:rPr>
          <w:b/>
          <w:bCs/>
          <w:color w:val="000000"/>
        </w:rPr>
        <w:t>14</w:t>
      </w:r>
      <w:r w:rsidRPr="003665FE">
        <w:rPr>
          <w:bCs/>
          <w:color w:val="000000"/>
        </w:rPr>
        <w:t xml:space="preserve">) </w:t>
      </w:r>
    </w:p>
    <w:p w:rsidR="009245DA" w:rsidRPr="003665FE" w:rsidRDefault="009245DA" w:rsidP="009245DA">
      <w:pPr>
        <w:rPr>
          <w:bCs/>
          <w:color w:val="000000"/>
        </w:rPr>
      </w:pPr>
    </w:p>
    <w:p w:rsidR="009245DA" w:rsidRPr="003665FE" w:rsidRDefault="009245DA" w:rsidP="009245DA">
      <w:pPr>
        <w:rPr>
          <w:bCs/>
          <w:color w:val="000000"/>
        </w:rPr>
      </w:pPr>
      <w:r w:rsidRPr="003665FE">
        <w:rPr>
          <w:bCs/>
          <w:color w:val="000000"/>
        </w:rPr>
        <w:t>As part of the study consenting procedures, potential participants will be able to read and/or have read to them the study procedures which will at minimum include, data collection steps, randomization procedures,  study goals and purposes, means by which data are being protected, the extent and nature of confidentiality in the study, compensation for study participants, rights and limitations as a study participant and persons to contact for further information about the study and contact information for local and CDC IRB/Human Subjects Officers. Study staff will inform the participant of his right to refuse study participation and/or to refuse to engage in any part of the study at his discretion. The study benefits and risks are detailed in the written consent and will be highlighted orally by the study staff during the consenting process.</w:t>
      </w:r>
    </w:p>
    <w:p w:rsidR="009245DA" w:rsidRPr="003665FE" w:rsidRDefault="009245DA" w:rsidP="009245DA">
      <w:pPr>
        <w:rPr>
          <w:bCs/>
          <w:color w:val="000000"/>
        </w:rPr>
      </w:pPr>
    </w:p>
    <w:p w:rsidR="009245DA" w:rsidRPr="003665FE" w:rsidRDefault="009245DA" w:rsidP="009245DA">
      <w:pPr>
        <w:rPr>
          <w:bCs/>
          <w:color w:val="000000"/>
        </w:rPr>
      </w:pPr>
      <w:r w:rsidRPr="003665FE">
        <w:rPr>
          <w:bCs/>
          <w:color w:val="000000"/>
        </w:rPr>
        <w:t>Upon reading/having read to him the consent, the potential participant will be asked to actively consent, by signing the consent document. If the participant refuses to sign he will not be enrolled in the study. Participants signing the consent will move into the intake phase of the study following the study protocol for baseline data collection.  Those participants refusing to sign will be offered referrals for HIV testing and counseling if desired.</w:t>
      </w:r>
    </w:p>
    <w:p w:rsidR="009245DA" w:rsidRPr="003665FE" w:rsidRDefault="009245DA" w:rsidP="007F4813">
      <w:pPr>
        <w:rPr>
          <w:bCs/>
          <w:color w:val="000000"/>
          <w:u w:val="single"/>
        </w:rPr>
      </w:pPr>
    </w:p>
    <w:p w:rsidR="007F4813" w:rsidRPr="003665FE" w:rsidRDefault="007F4813" w:rsidP="007F4813">
      <w:pPr>
        <w:rPr>
          <w:bCs/>
          <w:color w:val="000000"/>
          <w:u w:val="single"/>
        </w:rPr>
      </w:pPr>
      <w:r w:rsidRPr="003665FE">
        <w:rPr>
          <w:bCs/>
          <w:color w:val="000000"/>
          <w:u w:val="single"/>
        </w:rPr>
        <w:t>Confidentiality of responses and safeguarding of materials</w:t>
      </w:r>
    </w:p>
    <w:p w:rsidR="007F4813" w:rsidRPr="003665FE" w:rsidRDefault="007F4813" w:rsidP="007F4813">
      <w:pPr>
        <w:rPr>
          <w:bCs/>
          <w:color w:val="000000"/>
        </w:rPr>
      </w:pPr>
    </w:p>
    <w:p w:rsidR="009245DA" w:rsidRPr="003665FE" w:rsidRDefault="009245DA" w:rsidP="009245DA">
      <w:pPr>
        <w:rPr>
          <w:bCs/>
          <w:color w:val="000000"/>
        </w:rPr>
      </w:pPr>
      <w:r w:rsidRPr="003665FE">
        <w:rPr>
          <w:bCs/>
          <w:color w:val="000000"/>
        </w:rPr>
        <w:t xml:space="preserve">Quantitative (e.g., ACASI survey and participant satisfaction surveys) and qualitative data (e.g., participant satisfaction surveys, and post-intervention interview data) will be stored at the study site with an ID only and not with a direct personal identifier such as name or phone number; personal identifying information will be kept locked in project files and a limited number of project staff will have access to keys to the files. </w:t>
      </w:r>
      <w:r w:rsidR="00885107" w:rsidRPr="003665FE">
        <w:rPr>
          <w:bCs/>
          <w:color w:val="000000"/>
        </w:rPr>
        <w:t xml:space="preserve">The unique IDs will be pre-populated for the 438 potential participants and assigned to blank records/files that will be then available for participant assignment as men come into the study.  </w:t>
      </w:r>
      <w:r w:rsidRPr="003665FE">
        <w:rPr>
          <w:bCs/>
          <w:color w:val="000000"/>
        </w:rPr>
        <w:t>A linkage file matching name and ID number will be created and maintained under lock and key in a separate file cabinet from the quantitative data. Again, there are no personal identifiers directly associated with any data other than the contact information files. Contact information and audio recordings from the exit interviews will be destroyed by shredding by a staff member three years after completion of the study unless participants indicate that project staff may keep them on file for future studies or programs, or they request a copy of the primary results of this study. However, six months after the study is completed, study ID numbers for all participants will be de-linked from contact information in the participant database.</w:t>
      </w:r>
    </w:p>
    <w:p w:rsidR="009245DA" w:rsidRPr="003665FE" w:rsidRDefault="009245DA" w:rsidP="007F4813">
      <w:pPr>
        <w:rPr>
          <w:bCs/>
          <w:color w:val="000000"/>
        </w:rPr>
      </w:pPr>
    </w:p>
    <w:p w:rsidR="00653B76" w:rsidRPr="003665FE" w:rsidRDefault="009245DA" w:rsidP="00653B76">
      <w:pPr>
        <w:rPr>
          <w:color w:val="000000" w:themeColor="text1"/>
          <w:szCs w:val="24"/>
          <w:u w:val="single"/>
        </w:rPr>
      </w:pPr>
      <w:r w:rsidRPr="003665FE">
        <w:rPr>
          <w:color w:val="000000" w:themeColor="text1"/>
          <w:szCs w:val="24"/>
          <w:u w:val="single"/>
        </w:rPr>
        <w:t>Privacy Impact Assessment</w:t>
      </w:r>
    </w:p>
    <w:p w:rsidR="00653B76" w:rsidRPr="003665FE" w:rsidRDefault="00653B76" w:rsidP="00653B76">
      <w:pPr>
        <w:rPr>
          <w:color w:val="000000" w:themeColor="text1"/>
          <w:szCs w:val="24"/>
        </w:rPr>
      </w:pPr>
    </w:p>
    <w:p w:rsidR="009245DA" w:rsidRPr="003665FE" w:rsidRDefault="009245DA" w:rsidP="009245DA">
      <w:pPr>
        <w:rPr>
          <w:bCs/>
          <w:color w:val="000000"/>
        </w:rPr>
      </w:pPr>
      <w:r w:rsidRPr="003665FE">
        <w:rPr>
          <w:bCs/>
          <w:color w:val="000000"/>
        </w:rPr>
        <w:t xml:space="preserve">Data from screening and ACASI interviews will be collected on paper and computers designated for data collection, respectively.  Each day, the interviews on the data collection computers will be backed-up and moved to the Data Manager’s computer by disk.  Data will be deleted from the data collection computers as soon as the data is successfully transferred to the Data Manager’s computer.  </w:t>
      </w:r>
      <w:r w:rsidR="003B1957" w:rsidRPr="003665FE">
        <w:rPr>
          <w:bCs/>
          <w:color w:val="000000"/>
        </w:rPr>
        <w:t>All data will be retained for 3 years after the study then hard copies destroyed.  Electronic data files will be retained for future data sharing purposes.</w:t>
      </w:r>
      <w:r w:rsidR="00885107" w:rsidRPr="003665FE">
        <w:rPr>
          <w:bCs/>
          <w:color w:val="000000"/>
        </w:rPr>
        <w:t xml:space="preserve">  </w:t>
      </w:r>
      <w:r w:rsidRPr="003665FE">
        <w:rPr>
          <w:bCs/>
          <w:color w:val="000000"/>
        </w:rPr>
        <w:t>New data on the Data Manager’s computer will be encrypted and uploaded to CDC via a secure data network based at CDC. Personal identifiers will not be sent to CDC.</w:t>
      </w:r>
    </w:p>
    <w:p w:rsidR="009245DA" w:rsidRPr="003665FE" w:rsidRDefault="009245DA" w:rsidP="009245DA">
      <w:pPr>
        <w:rPr>
          <w:color w:val="000000" w:themeColor="text1"/>
          <w:szCs w:val="24"/>
        </w:rPr>
      </w:pPr>
    </w:p>
    <w:p w:rsidR="00762E33" w:rsidRPr="003665FE" w:rsidRDefault="009245DA" w:rsidP="009245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rPr>
          <w:bCs/>
          <w:color w:val="000000"/>
        </w:rPr>
      </w:pPr>
      <w:r w:rsidRPr="003665FE">
        <w:rPr>
          <w:bCs/>
          <w:color w:val="000000"/>
        </w:rPr>
        <w:t>During data collection, contact information of participants will be collected to facilitate participation. A linkage file matching name and ID number will be created and maintained under lock and key in a separate file cabinet from the quantitative data. These data will be kept in a separate, locked file cabinet to which only staff with a work-related need will have access. We will keep the number of people with access to this information to the minimum necessary. Daily transfer/back-up data disks will also be kept under lock and key.  To ensure information security, study ID numbers for all participants will be de-linked from contact information in the participant database six months after the study ends.</w:t>
      </w:r>
      <w:r w:rsidR="00653B76" w:rsidRPr="003665FE">
        <w:rPr>
          <w:color w:val="000000" w:themeColor="text1"/>
          <w:szCs w:val="24"/>
        </w:rPr>
        <w:t xml:space="preserve"> </w:t>
      </w:r>
    </w:p>
    <w:p w:rsidR="00653B76" w:rsidRPr="003665FE" w:rsidRDefault="00653B76" w:rsidP="00653B76">
      <w:pPr>
        <w:pStyle w:val="Heading2"/>
        <w:rPr>
          <w:color w:val="000000" w:themeColor="text1"/>
          <w:szCs w:val="24"/>
        </w:rPr>
      </w:pPr>
      <w:bookmarkStart w:id="39" w:name="_Toc140978035"/>
      <w:bookmarkStart w:id="40" w:name="_Toc153858315"/>
      <w:bookmarkStart w:id="41" w:name="_Toc170288935"/>
      <w:r w:rsidRPr="003665FE">
        <w:rPr>
          <w:color w:val="000000" w:themeColor="text1"/>
          <w:szCs w:val="24"/>
        </w:rPr>
        <w:t>11.</w:t>
      </w:r>
      <w:r w:rsidRPr="003665FE">
        <w:rPr>
          <w:color w:val="000000" w:themeColor="text1"/>
          <w:szCs w:val="24"/>
        </w:rPr>
        <w:tab/>
        <w:t>Justification for Sensitive Questions</w:t>
      </w:r>
      <w:bookmarkEnd w:id="39"/>
      <w:bookmarkEnd w:id="40"/>
      <w:bookmarkEnd w:id="41"/>
      <w:r w:rsidRPr="003665FE">
        <w:rPr>
          <w:color w:val="000000" w:themeColor="text1"/>
          <w:szCs w:val="24"/>
        </w:rPr>
        <w:t xml:space="preserve"> </w:t>
      </w:r>
    </w:p>
    <w:p w:rsidR="00F12CED" w:rsidRPr="003665FE" w:rsidRDefault="00F12CED" w:rsidP="00F12CED">
      <w:pPr>
        <w:pStyle w:val="bodytextpsg"/>
        <w:spacing w:line="240" w:lineRule="auto"/>
        <w:ind w:firstLine="0"/>
      </w:pPr>
      <w:r w:rsidRPr="003665FE">
        <w:t xml:space="preserve">Baseline and follow-up assessments used to evaluate the </w:t>
      </w:r>
      <w:r w:rsidR="00811BBB" w:rsidRPr="003665FE">
        <w:t>CTCA</w:t>
      </w:r>
      <w:r w:rsidRPr="003665FE">
        <w:t xml:space="preserve"> HIV prevention intervention will include questionnaire items commonly considered of a sensitive nature. These questionnaire items will assess RCT participants’ sexual behaviors with partners who are male, female and transgender. Although these questions are considered private, and while some participants may feel uncomfortable answering such questions, the goal of most HIV prevention research is to evaluate hypothesized reductions in potentially “risky” sexual behaviors, including specific sexual practices where condoms are not used. The only currently available method for assessing the efficacy of HIV prevention interventions among study participants is to pose such questions in a private data collection session. To increase our participants’ comfort and honesty in answering potentially sensitive questions, we are implementing two specific procedures: 1) we will conduct an informed consent process that indicates the nature of questions to be assessed during the data collection session and the option to refuse to answer any question at any time for any reason; and 2) we are using ACASI data collection methods for sensitive questions to reduce the embarrassment of participants in answering these types of questions. Additional questions that may be considered sensitive by our study population are related to attitudes and beliefs about homosexuality, substance use, incarceration, sexual abuse, experiences with racism, and sexually transmitted infections. To reduce any anxiety about participants’ responses to these potentially sensitive items, the informed consent process will assure participants that their responses will not be linked to their names and that their responses are grouped with the responses of other study participants so that there is no possible way to identify a person with their answers.</w:t>
      </w:r>
    </w:p>
    <w:p w:rsidR="00F12CED" w:rsidRPr="003665FE" w:rsidRDefault="00F12CED" w:rsidP="00F12CED">
      <w:pPr>
        <w:pStyle w:val="bodytextpsg"/>
        <w:spacing w:line="240" w:lineRule="auto"/>
        <w:ind w:firstLine="0"/>
      </w:pPr>
    </w:p>
    <w:p w:rsidR="00F12CED" w:rsidRPr="003665FE" w:rsidRDefault="00F12CED" w:rsidP="00F12CED">
      <w:pPr>
        <w:pStyle w:val="bodytextpsg"/>
        <w:spacing w:line="240" w:lineRule="auto"/>
        <w:ind w:firstLine="0"/>
      </w:pPr>
      <w:r w:rsidRPr="003665FE">
        <w:t xml:space="preserve">Without this information the study would not be able to answer the primary research question of whether the proposed risk reduction intervention is effective.  These data will increase our understanding of the HIV prevention needs among AAMSM.  During the consent process, participants will be informed that this study involves collecting sensitive information.  Participants will also be informed at the beginning of each assessment of their right to skip questions that they do not wish to answer.  The screening instrument involves several sensitive questions; however, this information is critical to determine eligibility for the study.  Participants will be consented before answering the screening questions. </w:t>
      </w:r>
    </w:p>
    <w:p w:rsidR="00C87A7E" w:rsidRPr="003665FE" w:rsidRDefault="00C87A7E" w:rsidP="00DB69C8">
      <w:pPr>
        <w:pStyle w:val="NoSpacing"/>
        <w:rPr>
          <w:rFonts w:ascii="Times New Roman" w:hAnsi="Times New Roman" w:cs="Times New Roman"/>
          <w:color w:val="000000" w:themeColor="text1"/>
          <w:sz w:val="24"/>
          <w:szCs w:val="24"/>
        </w:rPr>
      </w:pPr>
    </w:p>
    <w:p w:rsidR="00653B76" w:rsidRPr="003665FE" w:rsidRDefault="00653B76" w:rsidP="00B63953">
      <w:pPr>
        <w:pStyle w:val="Heading2"/>
        <w:numPr>
          <w:ilvl w:val="0"/>
          <w:numId w:val="4"/>
        </w:numPr>
        <w:rPr>
          <w:color w:val="000000" w:themeColor="text1"/>
          <w:szCs w:val="24"/>
        </w:rPr>
      </w:pPr>
      <w:bookmarkStart w:id="42" w:name="_Toc140978036"/>
      <w:bookmarkStart w:id="43" w:name="_Toc153858316"/>
      <w:bookmarkStart w:id="44" w:name="_Toc155765738"/>
      <w:bookmarkStart w:id="45" w:name="_Toc170288936"/>
      <w:r w:rsidRPr="003665FE">
        <w:rPr>
          <w:color w:val="000000" w:themeColor="text1"/>
          <w:szCs w:val="24"/>
        </w:rPr>
        <w:t>Estimates of Annualized Burden Hours and Costs</w:t>
      </w:r>
      <w:bookmarkEnd w:id="42"/>
      <w:bookmarkEnd w:id="43"/>
      <w:bookmarkEnd w:id="44"/>
      <w:bookmarkEnd w:id="45"/>
      <w:r w:rsidRPr="003665FE">
        <w:rPr>
          <w:color w:val="000000" w:themeColor="text1"/>
          <w:szCs w:val="24"/>
        </w:rPr>
        <w:t xml:space="preserve"> </w:t>
      </w:r>
      <w:bookmarkStart w:id="46" w:name="_Toc140979761"/>
    </w:p>
    <w:p w:rsidR="00F12CED" w:rsidRPr="003665FE" w:rsidRDefault="00F12CED" w:rsidP="00F12CED">
      <w:pPr>
        <w:rPr>
          <w:color w:val="000000"/>
        </w:rPr>
      </w:pPr>
      <w:r w:rsidRPr="003665FE">
        <w:rPr>
          <w:color w:val="000000"/>
        </w:rPr>
        <w:t>12A.</w:t>
      </w:r>
    </w:p>
    <w:p w:rsidR="00F12CED" w:rsidRPr="003665FE" w:rsidRDefault="00F12CED" w:rsidP="00F12CED">
      <w:pPr>
        <w:rPr>
          <w:color w:val="000000"/>
        </w:rPr>
      </w:pPr>
      <w:r w:rsidRPr="003665FE">
        <w:rPr>
          <w:color w:val="000000"/>
        </w:rPr>
        <w:t xml:space="preserve">Based on our time tests of the study instruments, the estimated time needed to complete </w:t>
      </w:r>
      <w:r w:rsidR="000F1FD6" w:rsidRPr="003665FE">
        <w:rPr>
          <w:color w:val="000000"/>
        </w:rPr>
        <w:t xml:space="preserve">the Pre Screening Form </w:t>
      </w:r>
      <w:r w:rsidRPr="003665FE">
        <w:rPr>
          <w:color w:val="000000"/>
        </w:rPr>
        <w:t xml:space="preserve">for eligibility is </w:t>
      </w:r>
      <w:r w:rsidR="000F1FD6" w:rsidRPr="003665FE">
        <w:rPr>
          <w:color w:val="000000"/>
        </w:rPr>
        <w:t>5</w:t>
      </w:r>
      <w:r w:rsidRPr="003665FE">
        <w:rPr>
          <w:color w:val="000000"/>
        </w:rPr>
        <w:t xml:space="preserve"> minutes per participant.   </w:t>
      </w:r>
      <w:r w:rsidR="000F1FD6" w:rsidRPr="003665FE">
        <w:rPr>
          <w:color w:val="000000"/>
        </w:rPr>
        <w:t xml:space="preserve">The Full-Screening Form is 10 minutes per participant.  </w:t>
      </w:r>
      <w:r w:rsidRPr="003665FE">
        <w:rPr>
          <w:color w:val="000000"/>
        </w:rPr>
        <w:t xml:space="preserve">The </w:t>
      </w:r>
      <w:r w:rsidR="000F1FD6" w:rsidRPr="003665FE">
        <w:rPr>
          <w:color w:val="000000"/>
        </w:rPr>
        <w:t>brief</w:t>
      </w:r>
      <w:r w:rsidRPr="003665FE">
        <w:rPr>
          <w:color w:val="000000"/>
        </w:rPr>
        <w:t xml:space="preserve"> locator form will take 5 minutes, the </w:t>
      </w:r>
      <w:r w:rsidR="000F1FD6" w:rsidRPr="003665FE">
        <w:rPr>
          <w:color w:val="000000"/>
        </w:rPr>
        <w:t>record locator</w:t>
      </w:r>
      <w:r w:rsidRPr="003665FE">
        <w:rPr>
          <w:color w:val="000000"/>
        </w:rPr>
        <w:t xml:space="preserve"> information form 10 minutes, the baseline assessment</w:t>
      </w:r>
      <w:r w:rsidR="000F1FD6" w:rsidRPr="003665FE">
        <w:rPr>
          <w:color w:val="000000"/>
        </w:rPr>
        <w:t>, 3-month, and 6-month assessments</w:t>
      </w:r>
      <w:r w:rsidRPr="003665FE">
        <w:rPr>
          <w:color w:val="000000"/>
        </w:rPr>
        <w:t xml:space="preserve"> 60 minutes</w:t>
      </w:r>
      <w:r w:rsidR="000F1FD6" w:rsidRPr="003665FE">
        <w:rPr>
          <w:color w:val="000000"/>
        </w:rPr>
        <w:t xml:space="preserve"> each, the</w:t>
      </w:r>
      <w:r w:rsidRPr="003665FE">
        <w:rPr>
          <w:color w:val="000000"/>
        </w:rPr>
        <w:t xml:space="preserve"> </w:t>
      </w:r>
      <w:r w:rsidR="00600E21" w:rsidRPr="003665FE">
        <w:rPr>
          <w:color w:val="000000"/>
        </w:rPr>
        <w:t>participant evaluation forms</w:t>
      </w:r>
      <w:r w:rsidRPr="003665FE">
        <w:rPr>
          <w:color w:val="000000"/>
        </w:rPr>
        <w:t xml:space="preserve"> that will be completed at the end of each session will take </w:t>
      </w:r>
      <w:r w:rsidR="0027203B">
        <w:rPr>
          <w:color w:val="000000"/>
        </w:rPr>
        <w:t>5</w:t>
      </w:r>
      <w:r w:rsidR="0027203B" w:rsidRPr="003665FE">
        <w:rPr>
          <w:color w:val="000000"/>
        </w:rPr>
        <w:t xml:space="preserve"> </w:t>
      </w:r>
      <w:r w:rsidRPr="003665FE">
        <w:rPr>
          <w:color w:val="000000"/>
        </w:rPr>
        <w:t xml:space="preserve">minutes each, </w:t>
      </w:r>
      <w:r w:rsidR="00600E21" w:rsidRPr="003665FE">
        <w:rPr>
          <w:color w:val="000000"/>
        </w:rPr>
        <w:t xml:space="preserve">the exit survey will take 10 minutes </w:t>
      </w:r>
      <w:r w:rsidRPr="003665FE">
        <w:rPr>
          <w:color w:val="000000"/>
        </w:rPr>
        <w:t xml:space="preserve">and the </w:t>
      </w:r>
      <w:r w:rsidR="00600E21" w:rsidRPr="003665FE">
        <w:rPr>
          <w:color w:val="000000"/>
        </w:rPr>
        <w:t>Exit</w:t>
      </w:r>
      <w:r w:rsidRPr="003665FE">
        <w:rPr>
          <w:color w:val="000000"/>
        </w:rPr>
        <w:t xml:space="preserve"> interview </w:t>
      </w:r>
      <w:r w:rsidR="00600E21" w:rsidRPr="003665FE">
        <w:rPr>
          <w:color w:val="000000"/>
        </w:rPr>
        <w:t>30</w:t>
      </w:r>
      <w:r w:rsidRPr="003665FE">
        <w:rPr>
          <w:color w:val="000000"/>
        </w:rPr>
        <w:t xml:space="preserve"> minutes. </w:t>
      </w:r>
    </w:p>
    <w:p w:rsidR="00F12CED" w:rsidRPr="003665FE" w:rsidRDefault="00F12CED" w:rsidP="00F12CED">
      <w:pPr>
        <w:rPr>
          <w:color w:val="000000"/>
        </w:rPr>
      </w:pPr>
    </w:p>
    <w:p w:rsidR="00F12CED" w:rsidRPr="003665FE" w:rsidRDefault="00F12CED" w:rsidP="00F12CED">
      <w:pPr>
        <w:rPr>
          <w:color w:val="000000"/>
        </w:rPr>
      </w:pPr>
      <w:r w:rsidRPr="003665FE">
        <w:rPr>
          <w:color w:val="000000"/>
        </w:rPr>
        <w:t xml:space="preserve">Table 12.A presents participant burden hours for completion of the study. The total participant burden for this data collection is estimated at </w:t>
      </w:r>
      <w:r w:rsidR="00634AEA" w:rsidRPr="003665FE">
        <w:rPr>
          <w:color w:val="000000"/>
        </w:rPr>
        <w:t>5</w:t>
      </w:r>
      <w:r w:rsidR="00DB2E71" w:rsidRPr="003665FE">
        <w:rPr>
          <w:color w:val="000000"/>
        </w:rPr>
        <w:t>88</w:t>
      </w:r>
      <w:r w:rsidR="00634AEA" w:rsidRPr="003665FE">
        <w:rPr>
          <w:color w:val="000000"/>
        </w:rPr>
        <w:t xml:space="preserve"> </w:t>
      </w:r>
      <w:r w:rsidRPr="003665FE">
        <w:rPr>
          <w:color w:val="000000"/>
        </w:rPr>
        <w:t xml:space="preserve">hours. </w:t>
      </w:r>
    </w:p>
    <w:p w:rsidR="00653B76" w:rsidRPr="003665FE" w:rsidRDefault="00653B76" w:rsidP="000F1FD6">
      <w:pPr>
        <w:rPr>
          <w:rFonts w:ascii="Courier New" w:hAnsi="Courier New" w:cs="Courier New"/>
          <w:b/>
          <w:color w:val="000000" w:themeColor="text1"/>
        </w:rPr>
      </w:pPr>
    </w:p>
    <w:p w:rsidR="00653B76" w:rsidRPr="003665FE" w:rsidRDefault="00653B76" w:rsidP="00653B76">
      <w:pPr>
        <w:pStyle w:val="ExhibitTitle"/>
        <w:rPr>
          <w:color w:val="000000" w:themeColor="text1"/>
        </w:rPr>
      </w:pPr>
      <w:bookmarkStart w:id="47" w:name="_Toc153858346"/>
      <w:bookmarkStart w:id="48" w:name="_Toc170289129"/>
      <w:r w:rsidRPr="003665FE">
        <w:rPr>
          <w:color w:val="000000" w:themeColor="text1"/>
        </w:rPr>
        <w:t>Exhibit A12.A. Estimated Annualized Burden</w:t>
      </w:r>
      <w:bookmarkEnd w:id="46"/>
      <w:bookmarkEnd w:id="47"/>
      <w:r w:rsidRPr="003665FE">
        <w:rPr>
          <w:color w:val="000000" w:themeColor="text1"/>
        </w:rPr>
        <w:t xml:space="preserve"> Hours</w:t>
      </w:r>
      <w:bookmarkEnd w:id="48"/>
      <w:r w:rsidRPr="003665FE">
        <w:rPr>
          <w:color w:val="000000" w:themeColor="text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86"/>
        <w:gridCol w:w="1734"/>
        <w:gridCol w:w="1467"/>
        <w:gridCol w:w="1709"/>
        <w:gridCol w:w="1711"/>
        <w:gridCol w:w="1283"/>
      </w:tblGrid>
      <w:tr w:rsidR="005F4D72" w:rsidRPr="003665FE" w:rsidTr="000F1FD6">
        <w:trPr>
          <w:cantSplit/>
        </w:trPr>
        <w:tc>
          <w:tcPr>
            <w:tcW w:w="879" w:type="pct"/>
            <w:shd w:val="clear" w:color="auto" w:fill="D9D9D9" w:themeFill="background1" w:themeFillShade="D9"/>
          </w:tcPr>
          <w:p w:rsidR="005F4D72" w:rsidRPr="003665FE" w:rsidRDefault="005F4D72" w:rsidP="005F4D72">
            <w:r w:rsidRPr="003665FE">
              <w:t>Type of Respondent</w:t>
            </w:r>
          </w:p>
        </w:tc>
        <w:tc>
          <w:tcPr>
            <w:tcW w:w="904" w:type="pct"/>
            <w:shd w:val="clear" w:color="auto" w:fill="D9D9D9" w:themeFill="background1" w:themeFillShade="D9"/>
          </w:tcPr>
          <w:p w:rsidR="005F4D72" w:rsidRPr="003665FE" w:rsidRDefault="005F4D72" w:rsidP="005F4D72">
            <w:r w:rsidRPr="003665FE">
              <w:t>Form Name</w:t>
            </w:r>
          </w:p>
        </w:tc>
        <w:tc>
          <w:tcPr>
            <w:tcW w:w="765" w:type="pct"/>
            <w:shd w:val="clear" w:color="auto" w:fill="D9D9D9" w:themeFill="background1" w:themeFillShade="D9"/>
          </w:tcPr>
          <w:p w:rsidR="005F4D72" w:rsidRPr="003665FE" w:rsidRDefault="005F4D72" w:rsidP="005F4D72">
            <w:r w:rsidRPr="003665FE">
              <w:t>No. of Respondents</w:t>
            </w:r>
          </w:p>
        </w:tc>
        <w:tc>
          <w:tcPr>
            <w:tcW w:w="891" w:type="pct"/>
            <w:shd w:val="clear" w:color="auto" w:fill="D9D9D9" w:themeFill="background1" w:themeFillShade="D9"/>
          </w:tcPr>
          <w:p w:rsidR="005F4D72" w:rsidRPr="003665FE" w:rsidRDefault="005F4D72" w:rsidP="005F4D72">
            <w:r w:rsidRPr="003665FE">
              <w:t>No. Responses Per Respondent</w:t>
            </w:r>
          </w:p>
        </w:tc>
        <w:tc>
          <w:tcPr>
            <w:tcW w:w="892" w:type="pct"/>
            <w:shd w:val="clear" w:color="auto" w:fill="D9D9D9" w:themeFill="background1" w:themeFillShade="D9"/>
          </w:tcPr>
          <w:p w:rsidR="005F4D72" w:rsidRPr="003665FE" w:rsidRDefault="005F4D72" w:rsidP="005F4D72">
            <w:r w:rsidRPr="003665FE">
              <w:t>Average Burden Per Respondent (in hours)</w:t>
            </w:r>
          </w:p>
        </w:tc>
        <w:tc>
          <w:tcPr>
            <w:tcW w:w="669" w:type="pct"/>
            <w:shd w:val="clear" w:color="auto" w:fill="D9D9D9" w:themeFill="background1" w:themeFillShade="D9"/>
          </w:tcPr>
          <w:p w:rsidR="005F4D72" w:rsidRPr="003665FE" w:rsidRDefault="005F4D72" w:rsidP="005F4D72">
            <w:r w:rsidRPr="003665FE">
              <w:t>Total Annual Burden in Hours</w:t>
            </w:r>
          </w:p>
        </w:tc>
      </w:tr>
      <w:tr w:rsidR="005F4D72" w:rsidRPr="003665FE" w:rsidTr="000F1FD6">
        <w:trPr>
          <w:cantSplit/>
        </w:trPr>
        <w:tc>
          <w:tcPr>
            <w:tcW w:w="879" w:type="pct"/>
          </w:tcPr>
          <w:p w:rsidR="005F4D72" w:rsidRPr="003665FE" w:rsidRDefault="005F4D72" w:rsidP="005F4D72">
            <w:r w:rsidRPr="003665FE">
              <w:t>Prospective Study Participant</w:t>
            </w:r>
          </w:p>
        </w:tc>
        <w:tc>
          <w:tcPr>
            <w:tcW w:w="904" w:type="pct"/>
          </w:tcPr>
          <w:p w:rsidR="005F4D72" w:rsidRPr="003665FE" w:rsidRDefault="005F4D72" w:rsidP="005F4D72">
            <w:r w:rsidRPr="003665FE">
              <w:t xml:space="preserve">Pre-Screening Form </w:t>
            </w:r>
          </w:p>
        </w:tc>
        <w:tc>
          <w:tcPr>
            <w:tcW w:w="765" w:type="pct"/>
          </w:tcPr>
          <w:p w:rsidR="005F4D72" w:rsidRPr="003665FE" w:rsidRDefault="00A00855" w:rsidP="005F4D72">
            <w:r w:rsidRPr="003665FE">
              <w:t>333</w:t>
            </w:r>
          </w:p>
        </w:tc>
        <w:tc>
          <w:tcPr>
            <w:tcW w:w="891" w:type="pct"/>
          </w:tcPr>
          <w:p w:rsidR="005F4D72" w:rsidRPr="003665FE" w:rsidRDefault="005F4D72" w:rsidP="005F4D72">
            <w:r w:rsidRPr="003665FE">
              <w:t>1</w:t>
            </w:r>
          </w:p>
        </w:tc>
        <w:tc>
          <w:tcPr>
            <w:tcW w:w="892" w:type="pct"/>
          </w:tcPr>
          <w:p w:rsidR="005F4D72" w:rsidRPr="003665FE" w:rsidRDefault="005F4D72" w:rsidP="005F4D72">
            <w:r w:rsidRPr="003665FE">
              <w:t>5/60</w:t>
            </w:r>
          </w:p>
        </w:tc>
        <w:tc>
          <w:tcPr>
            <w:tcW w:w="669" w:type="pct"/>
          </w:tcPr>
          <w:p w:rsidR="005F4D72" w:rsidRPr="003665FE" w:rsidRDefault="0077439F" w:rsidP="005F4D72">
            <w:r w:rsidRPr="003665FE">
              <w:t>28</w:t>
            </w:r>
          </w:p>
        </w:tc>
      </w:tr>
      <w:tr w:rsidR="005F4D72" w:rsidRPr="003665FE" w:rsidTr="000F1FD6">
        <w:trPr>
          <w:cantSplit/>
        </w:trPr>
        <w:tc>
          <w:tcPr>
            <w:tcW w:w="879" w:type="pct"/>
          </w:tcPr>
          <w:p w:rsidR="005F4D72" w:rsidRPr="003665FE" w:rsidRDefault="005F4D72" w:rsidP="005F4D72">
            <w:r w:rsidRPr="003665FE">
              <w:t>Prospective Study Participant</w:t>
            </w:r>
          </w:p>
        </w:tc>
        <w:tc>
          <w:tcPr>
            <w:tcW w:w="904" w:type="pct"/>
          </w:tcPr>
          <w:p w:rsidR="005F4D72" w:rsidRPr="003665FE" w:rsidRDefault="005F4D72" w:rsidP="005F4D72">
            <w:r w:rsidRPr="003665FE">
              <w:t>Full-Screening Form</w:t>
            </w:r>
          </w:p>
        </w:tc>
        <w:tc>
          <w:tcPr>
            <w:tcW w:w="765" w:type="pct"/>
          </w:tcPr>
          <w:p w:rsidR="005F4D72" w:rsidRPr="003665FE" w:rsidRDefault="00A00855" w:rsidP="00FF6884">
            <w:r w:rsidRPr="003665FE">
              <w:t>172</w:t>
            </w:r>
          </w:p>
        </w:tc>
        <w:tc>
          <w:tcPr>
            <w:tcW w:w="891" w:type="pct"/>
          </w:tcPr>
          <w:p w:rsidR="005F4D72" w:rsidRPr="003665FE" w:rsidRDefault="005F4D72" w:rsidP="005F4D72">
            <w:r w:rsidRPr="003665FE">
              <w:t>1</w:t>
            </w:r>
          </w:p>
        </w:tc>
        <w:tc>
          <w:tcPr>
            <w:tcW w:w="892" w:type="pct"/>
          </w:tcPr>
          <w:p w:rsidR="005F4D72" w:rsidRPr="003665FE" w:rsidRDefault="005F4D72" w:rsidP="005F4D72">
            <w:r w:rsidRPr="003665FE">
              <w:t>10/60</w:t>
            </w:r>
          </w:p>
        </w:tc>
        <w:tc>
          <w:tcPr>
            <w:tcW w:w="669" w:type="pct"/>
          </w:tcPr>
          <w:p w:rsidR="005F4D72" w:rsidRPr="003665FE" w:rsidRDefault="0077439F" w:rsidP="00FF6884">
            <w:r w:rsidRPr="003665FE">
              <w:t>29</w:t>
            </w:r>
          </w:p>
        </w:tc>
      </w:tr>
      <w:tr w:rsidR="005F4D72" w:rsidRPr="003665FE" w:rsidTr="000F1FD6">
        <w:trPr>
          <w:cantSplit/>
        </w:trPr>
        <w:tc>
          <w:tcPr>
            <w:tcW w:w="879" w:type="pct"/>
          </w:tcPr>
          <w:p w:rsidR="005F4D72" w:rsidRPr="003665FE" w:rsidRDefault="005F4D72" w:rsidP="005F4D72">
            <w:r w:rsidRPr="003665FE">
              <w:t>Prospective Study Participant</w:t>
            </w:r>
          </w:p>
        </w:tc>
        <w:tc>
          <w:tcPr>
            <w:tcW w:w="904" w:type="pct"/>
          </w:tcPr>
          <w:p w:rsidR="005F4D72" w:rsidRPr="003665FE" w:rsidRDefault="005F4D72" w:rsidP="005F4D72">
            <w:r w:rsidRPr="003665FE">
              <w:t>Brief Locator Form</w:t>
            </w:r>
          </w:p>
        </w:tc>
        <w:tc>
          <w:tcPr>
            <w:tcW w:w="765" w:type="pct"/>
          </w:tcPr>
          <w:p w:rsidR="005F4D72" w:rsidRPr="003665FE" w:rsidRDefault="00A00855" w:rsidP="00FF6884">
            <w:r w:rsidRPr="003665FE">
              <w:t>172</w:t>
            </w:r>
          </w:p>
        </w:tc>
        <w:tc>
          <w:tcPr>
            <w:tcW w:w="891" w:type="pct"/>
          </w:tcPr>
          <w:p w:rsidR="005F4D72" w:rsidRPr="003665FE" w:rsidRDefault="005F4D72" w:rsidP="005F4D72">
            <w:r w:rsidRPr="003665FE">
              <w:t>1</w:t>
            </w:r>
          </w:p>
        </w:tc>
        <w:tc>
          <w:tcPr>
            <w:tcW w:w="892" w:type="pct"/>
          </w:tcPr>
          <w:p w:rsidR="005F4D72" w:rsidRPr="003665FE" w:rsidRDefault="005F4D72" w:rsidP="005F4D72">
            <w:r w:rsidRPr="003665FE">
              <w:t>5/60</w:t>
            </w:r>
          </w:p>
        </w:tc>
        <w:tc>
          <w:tcPr>
            <w:tcW w:w="669" w:type="pct"/>
          </w:tcPr>
          <w:p w:rsidR="005F4D72" w:rsidRPr="003665FE" w:rsidRDefault="0077439F" w:rsidP="00FF6884">
            <w:r w:rsidRPr="003665FE">
              <w:t>14</w:t>
            </w:r>
          </w:p>
        </w:tc>
      </w:tr>
      <w:tr w:rsidR="005F4D72" w:rsidRPr="003665FE" w:rsidTr="000F1FD6">
        <w:trPr>
          <w:cantSplit/>
        </w:trPr>
        <w:tc>
          <w:tcPr>
            <w:tcW w:w="879" w:type="pct"/>
          </w:tcPr>
          <w:p w:rsidR="005F4D72" w:rsidRPr="003665FE" w:rsidRDefault="005F4D72" w:rsidP="005F4D72">
            <w:r w:rsidRPr="003665FE">
              <w:t>Enrolled Study Participant</w:t>
            </w:r>
          </w:p>
        </w:tc>
        <w:tc>
          <w:tcPr>
            <w:tcW w:w="904" w:type="pct"/>
          </w:tcPr>
          <w:p w:rsidR="005F4D72" w:rsidRPr="003665FE" w:rsidRDefault="005F4D72" w:rsidP="005F4D72">
            <w:r w:rsidRPr="003665FE">
              <w:t>Record Locator Form</w:t>
            </w:r>
          </w:p>
        </w:tc>
        <w:tc>
          <w:tcPr>
            <w:tcW w:w="765" w:type="pct"/>
          </w:tcPr>
          <w:p w:rsidR="005F4D72" w:rsidRPr="003665FE" w:rsidRDefault="00A00855" w:rsidP="005F4D72">
            <w:r w:rsidRPr="003665FE">
              <w:t>146</w:t>
            </w:r>
          </w:p>
        </w:tc>
        <w:tc>
          <w:tcPr>
            <w:tcW w:w="891" w:type="pct"/>
          </w:tcPr>
          <w:p w:rsidR="005F4D72" w:rsidRPr="003665FE" w:rsidRDefault="005F4D72" w:rsidP="005F4D72">
            <w:r w:rsidRPr="003665FE">
              <w:t>1</w:t>
            </w:r>
          </w:p>
        </w:tc>
        <w:tc>
          <w:tcPr>
            <w:tcW w:w="892" w:type="pct"/>
          </w:tcPr>
          <w:p w:rsidR="005F4D72" w:rsidRPr="003665FE" w:rsidRDefault="005F4D72" w:rsidP="005F4D72">
            <w:r w:rsidRPr="003665FE">
              <w:t>10/60</w:t>
            </w:r>
          </w:p>
        </w:tc>
        <w:tc>
          <w:tcPr>
            <w:tcW w:w="669" w:type="pct"/>
          </w:tcPr>
          <w:p w:rsidR="005F4D72" w:rsidRPr="003665FE" w:rsidRDefault="0077439F" w:rsidP="005F4D72">
            <w:r w:rsidRPr="003665FE">
              <w:t>24</w:t>
            </w:r>
          </w:p>
        </w:tc>
      </w:tr>
      <w:tr w:rsidR="005F4D72" w:rsidRPr="003665FE" w:rsidTr="000F1FD6">
        <w:trPr>
          <w:cantSplit/>
        </w:trPr>
        <w:tc>
          <w:tcPr>
            <w:tcW w:w="879" w:type="pct"/>
          </w:tcPr>
          <w:p w:rsidR="005F4D72" w:rsidRPr="003665FE" w:rsidRDefault="005F4D72" w:rsidP="005F4D72">
            <w:r w:rsidRPr="003665FE">
              <w:t>Enrolled Study Participant</w:t>
            </w:r>
          </w:p>
        </w:tc>
        <w:tc>
          <w:tcPr>
            <w:tcW w:w="904" w:type="pct"/>
          </w:tcPr>
          <w:p w:rsidR="005F4D72" w:rsidRPr="003665FE" w:rsidRDefault="005F4D72" w:rsidP="005F4D72">
            <w:r w:rsidRPr="003665FE">
              <w:t>Baseline Assessment</w:t>
            </w:r>
          </w:p>
        </w:tc>
        <w:tc>
          <w:tcPr>
            <w:tcW w:w="765" w:type="pct"/>
          </w:tcPr>
          <w:p w:rsidR="005F4D72" w:rsidRPr="003665FE" w:rsidRDefault="00A00855" w:rsidP="005F4D72">
            <w:r w:rsidRPr="003665FE">
              <w:t>146</w:t>
            </w:r>
          </w:p>
        </w:tc>
        <w:tc>
          <w:tcPr>
            <w:tcW w:w="891" w:type="pct"/>
          </w:tcPr>
          <w:p w:rsidR="005F4D72" w:rsidRPr="003665FE" w:rsidRDefault="005F4D72" w:rsidP="005F4D72">
            <w:r w:rsidRPr="003665FE">
              <w:t>1</w:t>
            </w:r>
          </w:p>
        </w:tc>
        <w:tc>
          <w:tcPr>
            <w:tcW w:w="892" w:type="pct"/>
          </w:tcPr>
          <w:p w:rsidR="005F4D72" w:rsidRPr="003665FE" w:rsidRDefault="005F4D72" w:rsidP="005F4D72">
            <w:r w:rsidRPr="003665FE">
              <w:t>1</w:t>
            </w:r>
          </w:p>
        </w:tc>
        <w:tc>
          <w:tcPr>
            <w:tcW w:w="669" w:type="pct"/>
          </w:tcPr>
          <w:p w:rsidR="005F4D72" w:rsidRPr="003665FE" w:rsidRDefault="0077439F" w:rsidP="005F4D72">
            <w:r w:rsidRPr="003665FE">
              <w:t>146</w:t>
            </w:r>
          </w:p>
        </w:tc>
      </w:tr>
      <w:tr w:rsidR="005F4D72" w:rsidRPr="003665FE" w:rsidTr="000F1FD6">
        <w:trPr>
          <w:cantSplit/>
        </w:trPr>
        <w:tc>
          <w:tcPr>
            <w:tcW w:w="879" w:type="pct"/>
          </w:tcPr>
          <w:p w:rsidR="005F4D72" w:rsidRPr="003665FE" w:rsidRDefault="005F4D72" w:rsidP="005F4D72">
            <w:r w:rsidRPr="003665FE">
              <w:t>Enrolled Study Participant</w:t>
            </w:r>
          </w:p>
        </w:tc>
        <w:tc>
          <w:tcPr>
            <w:tcW w:w="904" w:type="pct"/>
          </w:tcPr>
          <w:p w:rsidR="005F4D72" w:rsidRPr="003665FE" w:rsidRDefault="005F4D72" w:rsidP="005F4D72">
            <w:r w:rsidRPr="003665FE">
              <w:t>3-month Follow-up Assessment</w:t>
            </w:r>
          </w:p>
        </w:tc>
        <w:tc>
          <w:tcPr>
            <w:tcW w:w="765" w:type="pct"/>
          </w:tcPr>
          <w:p w:rsidR="005F4D72" w:rsidRPr="003665FE" w:rsidRDefault="00A00855" w:rsidP="005F4D72">
            <w:r w:rsidRPr="003665FE">
              <w:t>132</w:t>
            </w:r>
          </w:p>
        </w:tc>
        <w:tc>
          <w:tcPr>
            <w:tcW w:w="891" w:type="pct"/>
          </w:tcPr>
          <w:p w:rsidR="005F4D72" w:rsidRPr="003665FE" w:rsidRDefault="005F4D72" w:rsidP="005F4D72">
            <w:r w:rsidRPr="003665FE">
              <w:t>1</w:t>
            </w:r>
          </w:p>
        </w:tc>
        <w:tc>
          <w:tcPr>
            <w:tcW w:w="892" w:type="pct"/>
          </w:tcPr>
          <w:p w:rsidR="005F4D72" w:rsidRPr="003665FE" w:rsidRDefault="005F4D72" w:rsidP="005F4D72">
            <w:r w:rsidRPr="003665FE">
              <w:t>1</w:t>
            </w:r>
          </w:p>
        </w:tc>
        <w:tc>
          <w:tcPr>
            <w:tcW w:w="669" w:type="pct"/>
          </w:tcPr>
          <w:p w:rsidR="005F4D72" w:rsidRPr="003665FE" w:rsidRDefault="0077439F" w:rsidP="005F4D72">
            <w:r w:rsidRPr="003665FE">
              <w:t>132</w:t>
            </w:r>
          </w:p>
        </w:tc>
      </w:tr>
      <w:tr w:rsidR="005F4D72" w:rsidRPr="003665FE" w:rsidTr="000F1FD6">
        <w:trPr>
          <w:cantSplit/>
        </w:trPr>
        <w:tc>
          <w:tcPr>
            <w:tcW w:w="879" w:type="pct"/>
          </w:tcPr>
          <w:p w:rsidR="005F4D72" w:rsidRPr="003665FE" w:rsidRDefault="005F4D72" w:rsidP="005F4D72">
            <w:r w:rsidRPr="003665FE">
              <w:t>Enrolled Study Participant</w:t>
            </w:r>
          </w:p>
        </w:tc>
        <w:tc>
          <w:tcPr>
            <w:tcW w:w="904" w:type="pct"/>
          </w:tcPr>
          <w:p w:rsidR="005F4D72" w:rsidRPr="003665FE" w:rsidRDefault="005F4D72" w:rsidP="005F4D72">
            <w:r w:rsidRPr="003665FE">
              <w:t>6-month Follow-up Assessment</w:t>
            </w:r>
          </w:p>
        </w:tc>
        <w:tc>
          <w:tcPr>
            <w:tcW w:w="765" w:type="pct"/>
          </w:tcPr>
          <w:p w:rsidR="005F4D72" w:rsidRPr="003665FE" w:rsidRDefault="00A00855" w:rsidP="005F4D72">
            <w:r w:rsidRPr="003665FE">
              <w:t>117</w:t>
            </w:r>
          </w:p>
        </w:tc>
        <w:tc>
          <w:tcPr>
            <w:tcW w:w="891" w:type="pct"/>
          </w:tcPr>
          <w:p w:rsidR="005F4D72" w:rsidRPr="003665FE" w:rsidRDefault="005F4D72" w:rsidP="005F4D72">
            <w:r w:rsidRPr="003665FE">
              <w:t>1</w:t>
            </w:r>
          </w:p>
        </w:tc>
        <w:tc>
          <w:tcPr>
            <w:tcW w:w="892" w:type="pct"/>
          </w:tcPr>
          <w:p w:rsidR="005F4D72" w:rsidRPr="003665FE" w:rsidRDefault="005F4D72" w:rsidP="005F4D72">
            <w:r w:rsidRPr="003665FE">
              <w:t>1</w:t>
            </w:r>
          </w:p>
        </w:tc>
        <w:tc>
          <w:tcPr>
            <w:tcW w:w="669" w:type="pct"/>
          </w:tcPr>
          <w:p w:rsidR="005F4D72" w:rsidRPr="003665FE" w:rsidRDefault="0077439F" w:rsidP="005F4D72">
            <w:r w:rsidRPr="003665FE">
              <w:t>117</w:t>
            </w:r>
          </w:p>
        </w:tc>
      </w:tr>
      <w:tr w:rsidR="005F4D72" w:rsidRPr="003665FE" w:rsidTr="000F1FD6">
        <w:trPr>
          <w:cantSplit/>
        </w:trPr>
        <w:tc>
          <w:tcPr>
            <w:tcW w:w="879" w:type="pct"/>
          </w:tcPr>
          <w:p w:rsidR="005F4D72" w:rsidRPr="003665FE" w:rsidRDefault="005F4D72" w:rsidP="005F4D72">
            <w:r w:rsidRPr="003665FE">
              <w:t>Enrolled Study Participant</w:t>
            </w:r>
          </w:p>
        </w:tc>
        <w:tc>
          <w:tcPr>
            <w:tcW w:w="904" w:type="pct"/>
          </w:tcPr>
          <w:p w:rsidR="005F4D72" w:rsidRPr="003665FE" w:rsidRDefault="005F4D72" w:rsidP="005F4D72">
            <w:r w:rsidRPr="003665FE">
              <w:t>Participant Evaluation Forms</w:t>
            </w:r>
          </w:p>
        </w:tc>
        <w:tc>
          <w:tcPr>
            <w:tcW w:w="765" w:type="pct"/>
          </w:tcPr>
          <w:p w:rsidR="005F4D72" w:rsidRPr="003665FE" w:rsidRDefault="00A00855" w:rsidP="005F4D72">
            <w:r w:rsidRPr="003665FE">
              <w:t>146</w:t>
            </w:r>
          </w:p>
        </w:tc>
        <w:tc>
          <w:tcPr>
            <w:tcW w:w="891" w:type="pct"/>
          </w:tcPr>
          <w:p w:rsidR="005F4D72" w:rsidRPr="003665FE" w:rsidRDefault="00DD6B35" w:rsidP="005F4D72">
            <w:r w:rsidRPr="003665FE">
              <w:t>6</w:t>
            </w:r>
          </w:p>
        </w:tc>
        <w:tc>
          <w:tcPr>
            <w:tcW w:w="892" w:type="pct"/>
          </w:tcPr>
          <w:p w:rsidR="005F4D72" w:rsidRPr="003665FE" w:rsidRDefault="00DD6B35" w:rsidP="005F4D72">
            <w:r w:rsidRPr="003665FE">
              <w:t>5</w:t>
            </w:r>
            <w:r w:rsidR="005F4D72" w:rsidRPr="003665FE">
              <w:t>/60</w:t>
            </w:r>
          </w:p>
        </w:tc>
        <w:tc>
          <w:tcPr>
            <w:tcW w:w="669" w:type="pct"/>
          </w:tcPr>
          <w:p w:rsidR="005F4D72" w:rsidRPr="003665FE" w:rsidRDefault="00DB2E71" w:rsidP="005F4D72">
            <w:r w:rsidRPr="003665FE">
              <w:t>73</w:t>
            </w:r>
          </w:p>
        </w:tc>
      </w:tr>
      <w:tr w:rsidR="005F4D72" w:rsidRPr="003665FE" w:rsidTr="000F1FD6">
        <w:trPr>
          <w:cantSplit/>
        </w:trPr>
        <w:tc>
          <w:tcPr>
            <w:tcW w:w="879" w:type="pct"/>
          </w:tcPr>
          <w:p w:rsidR="005F4D72" w:rsidRPr="003665FE" w:rsidRDefault="005F4D72" w:rsidP="005F4D72">
            <w:r w:rsidRPr="003665FE">
              <w:t>Enrolled Study Participant</w:t>
            </w:r>
          </w:p>
        </w:tc>
        <w:tc>
          <w:tcPr>
            <w:tcW w:w="904" w:type="pct"/>
          </w:tcPr>
          <w:p w:rsidR="005F4D72" w:rsidRPr="003665FE" w:rsidRDefault="005F4D72" w:rsidP="005F4D72">
            <w:r w:rsidRPr="003665FE">
              <w:t>Exit Survey</w:t>
            </w:r>
          </w:p>
        </w:tc>
        <w:tc>
          <w:tcPr>
            <w:tcW w:w="765" w:type="pct"/>
          </w:tcPr>
          <w:p w:rsidR="005F4D72" w:rsidRPr="003665FE" w:rsidRDefault="00A00855" w:rsidP="005F4D72">
            <w:r w:rsidRPr="003665FE">
              <w:t>117</w:t>
            </w:r>
          </w:p>
        </w:tc>
        <w:tc>
          <w:tcPr>
            <w:tcW w:w="891" w:type="pct"/>
          </w:tcPr>
          <w:p w:rsidR="005F4D72" w:rsidRPr="003665FE" w:rsidRDefault="005F4D72" w:rsidP="005F4D72">
            <w:r w:rsidRPr="003665FE">
              <w:t>1</w:t>
            </w:r>
          </w:p>
        </w:tc>
        <w:tc>
          <w:tcPr>
            <w:tcW w:w="892" w:type="pct"/>
          </w:tcPr>
          <w:p w:rsidR="005F4D72" w:rsidRPr="003665FE" w:rsidRDefault="005F4D72" w:rsidP="005F4D72">
            <w:r w:rsidRPr="003665FE">
              <w:t>10/60</w:t>
            </w:r>
          </w:p>
        </w:tc>
        <w:tc>
          <w:tcPr>
            <w:tcW w:w="669" w:type="pct"/>
          </w:tcPr>
          <w:p w:rsidR="005F4D72" w:rsidRPr="003665FE" w:rsidRDefault="0077439F" w:rsidP="005F4D72">
            <w:r w:rsidRPr="003665FE">
              <w:t>20</w:t>
            </w:r>
          </w:p>
        </w:tc>
      </w:tr>
      <w:tr w:rsidR="000F1FD6" w:rsidRPr="003665FE" w:rsidTr="000F1FD6">
        <w:trPr>
          <w:cantSplit/>
        </w:trPr>
        <w:tc>
          <w:tcPr>
            <w:tcW w:w="879" w:type="pct"/>
            <w:tcBorders>
              <w:top w:val="single" w:sz="4" w:space="0" w:color="auto"/>
              <w:left w:val="single" w:sz="4" w:space="0" w:color="auto"/>
              <w:bottom w:val="single" w:sz="4" w:space="0" w:color="auto"/>
              <w:right w:val="single" w:sz="4" w:space="0" w:color="auto"/>
            </w:tcBorders>
          </w:tcPr>
          <w:p w:rsidR="000F1FD6" w:rsidRPr="003665FE" w:rsidRDefault="000F1FD6" w:rsidP="000F1FD6">
            <w:bookmarkStart w:id="49" w:name="_Toc146088169"/>
            <w:bookmarkStart w:id="50" w:name="_Toc146089477"/>
            <w:bookmarkStart w:id="51" w:name="_Toc140979762"/>
            <w:r w:rsidRPr="003665FE">
              <w:t>Enrolled Study Participant</w:t>
            </w:r>
          </w:p>
        </w:tc>
        <w:tc>
          <w:tcPr>
            <w:tcW w:w="904" w:type="pct"/>
            <w:tcBorders>
              <w:top w:val="single" w:sz="4" w:space="0" w:color="auto"/>
              <w:left w:val="single" w:sz="4" w:space="0" w:color="auto"/>
              <w:bottom w:val="single" w:sz="4" w:space="0" w:color="auto"/>
              <w:right w:val="single" w:sz="4" w:space="0" w:color="auto"/>
            </w:tcBorders>
          </w:tcPr>
          <w:p w:rsidR="000F1FD6" w:rsidRPr="003665FE" w:rsidRDefault="000F1FD6" w:rsidP="000F1FD6">
            <w:r w:rsidRPr="003665FE">
              <w:t>Exit Interview</w:t>
            </w:r>
          </w:p>
        </w:tc>
        <w:tc>
          <w:tcPr>
            <w:tcW w:w="765" w:type="pct"/>
            <w:tcBorders>
              <w:top w:val="single" w:sz="4" w:space="0" w:color="auto"/>
              <w:left w:val="single" w:sz="4" w:space="0" w:color="auto"/>
              <w:bottom w:val="single" w:sz="4" w:space="0" w:color="auto"/>
              <w:right w:val="single" w:sz="4" w:space="0" w:color="auto"/>
            </w:tcBorders>
          </w:tcPr>
          <w:p w:rsidR="000F1FD6" w:rsidRPr="003665FE" w:rsidRDefault="00A00855" w:rsidP="000F1FD6">
            <w:r w:rsidRPr="003665FE">
              <w:t>10</w:t>
            </w:r>
          </w:p>
        </w:tc>
        <w:tc>
          <w:tcPr>
            <w:tcW w:w="891" w:type="pct"/>
            <w:tcBorders>
              <w:top w:val="single" w:sz="4" w:space="0" w:color="auto"/>
              <w:left w:val="single" w:sz="4" w:space="0" w:color="auto"/>
              <w:bottom w:val="single" w:sz="4" w:space="0" w:color="auto"/>
              <w:right w:val="single" w:sz="4" w:space="0" w:color="auto"/>
            </w:tcBorders>
          </w:tcPr>
          <w:p w:rsidR="000F1FD6" w:rsidRPr="003665FE" w:rsidRDefault="000F1FD6" w:rsidP="000F1FD6">
            <w:r w:rsidRPr="003665FE">
              <w:t>1</w:t>
            </w:r>
          </w:p>
        </w:tc>
        <w:tc>
          <w:tcPr>
            <w:tcW w:w="892" w:type="pct"/>
            <w:tcBorders>
              <w:top w:val="single" w:sz="4" w:space="0" w:color="auto"/>
              <w:left w:val="single" w:sz="4" w:space="0" w:color="auto"/>
              <w:bottom w:val="single" w:sz="4" w:space="0" w:color="auto"/>
              <w:right w:val="single" w:sz="4" w:space="0" w:color="auto"/>
            </w:tcBorders>
          </w:tcPr>
          <w:p w:rsidR="000F1FD6" w:rsidRPr="003665FE" w:rsidRDefault="000F1FD6" w:rsidP="000F1FD6">
            <w:r w:rsidRPr="003665FE">
              <w:t>30/60</w:t>
            </w:r>
          </w:p>
        </w:tc>
        <w:tc>
          <w:tcPr>
            <w:tcW w:w="669" w:type="pct"/>
            <w:tcBorders>
              <w:top w:val="single" w:sz="4" w:space="0" w:color="auto"/>
              <w:left w:val="single" w:sz="4" w:space="0" w:color="auto"/>
              <w:bottom w:val="single" w:sz="4" w:space="0" w:color="auto"/>
              <w:right w:val="single" w:sz="4" w:space="0" w:color="auto"/>
            </w:tcBorders>
          </w:tcPr>
          <w:p w:rsidR="000F1FD6" w:rsidRPr="003665FE" w:rsidRDefault="0077439F" w:rsidP="000F1FD6">
            <w:r w:rsidRPr="003665FE">
              <w:t>5</w:t>
            </w:r>
          </w:p>
        </w:tc>
      </w:tr>
      <w:tr w:rsidR="000F1FD6" w:rsidRPr="003665FE" w:rsidTr="000F1FD6">
        <w:trPr>
          <w:cantSplit/>
        </w:trPr>
        <w:tc>
          <w:tcPr>
            <w:tcW w:w="879" w:type="pct"/>
            <w:tcBorders>
              <w:top w:val="single" w:sz="4" w:space="0" w:color="auto"/>
              <w:left w:val="single" w:sz="4" w:space="0" w:color="auto"/>
              <w:bottom w:val="single" w:sz="4" w:space="0" w:color="auto"/>
              <w:right w:val="single" w:sz="4" w:space="0" w:color="auto"/>
            </w:tcBorders>
          </w:tcPr>
          <w:p w:rsidR="000F1FD6" w:rsidRPr="003665FE" w:rsidRDefault="000F1FD6" w:rsidP="000F1FD6">
            <w:r w:rsidRPr="003665FE">
              <w:t>Total</w:t>
            </w:r>
          </w:p>
        </w:tc>
        <w:tc>
          <w:tcPr>
            <w:tcW w:w="904" w:type="pct"/>
            <w:tcBorders>
              <w:top w:val="single" w:sz="4" w:space="0" w:color="auto"/>
              <w:left w:val="single" w:sz="4" w:space="0" w:color="auto"/>
              <w:bottom w:val="single" w:sz="4" w:space="0" w:color="auto"/>
              <w:right w:val="single" w:sz="4" w:space="0" w:color="auto"/>
            </w:tcBorders>
          </w:tcPr>
          <w:p w:rsidR="000F1FD6" w:rsidRPr="003665FE" w:rsidRDefault="000F1FD6" w:rsidP="000F1FD6"/>
        </w:tc>
        <w:tc>
          <w:tcPr>
            <w:tcW w:w="765" w:type="pct"/>
            <w:tcBorders>
              <w:top w:val="single" w:sz="4" w:space="0" w:color="auto"/>
              <w:left w:val="single" w:sz="4" w:space="0" w:color="auto"/>
              <w:bottom w:val="single" w:sz="4" w:space="0" w:color="auto"/>
              <w:right w:val="single" w:sz="4" w:space="0" w:color="auto"/>
            </w:tcBorders>
          </w:tcPr>
          <w:p w:rsidR="000F1FD6" w:rsidRPr="003665FE" w:rsidRDefault="000F1FD6" w:rsidP="000F1FD6"/>
        </w:tc>
        <w:tc>
          <w:tcPr>
            <w:tcW w:w="891" w:type="pct"/>
            <w:tcBorders>
              <w:top w:val="single" w:sz="4" w:space="0" w:color="auto"/>
              <w:left w:val="single" w:sz="4" w:space="0" w:color="auto"/>
              <w:bottom w:val="single" w:sz="4" w:space="0" w:color="auto"/>
              <w:right w:val="single" w:sz="4" w:space="0" w:color="auto"/>
            </w:tcBorders>
          </w:tcPr>
          <w:p w:rsidR="000F1FD6" w:rsidRPr="003665FE" w:rsidRDefault="000F1FD6" w:rsidP="000F1FD6"/>
        </w:tc>
        <w:tc>
          <w:tcPr>
            <w:tcW w:w="892" w:type="pct"/>
            <w:tcBorders>
              <w:top w:val="single" w:sz="4" w:space="0" w:color="auto"/>
              <w:left w:val="single" w:sz="4" w:space="0" w:color="auto"/>
              <w:bottom w:val="single" w:sz="4" w:space="0" w:color="auto"/>
              <w:right w:val="single" w:sz="4" w:space="0" w:color="auto"/>
            </w:tcBorders>
          </w:tcPr>
          <w:p w:rsidR="000F1FD6" w:rsidRPr="003665FE" w:rsidRDefault="000F1FD6" w:rsidP="000F1FD6"/>
        </w:tc>
        <w:tc>
          <w:tcPr>
            <w:tcW w:w="669" w:type="pct"/>
            <w:tcBorders>
              <w:top w:val="single" w:sz="4" w:space="0" w:color="auto"/>
              <w:left w:val="single" w:sz="4" w:space="0" w:color="auto"/>
              <w:bottom w:val="single" w:sz="4" w:space="0" w:color="auto"/>
              <w:right w:val="single" w:sz="4" w:space="0" w:color="auto"/>
            </w:tcBorders>
          </w:tcPr>
          <w:p w:rsidR="000F1FD6" w:rsidRPr="003665FE" w:rsidRDefault="00634AEA" w:rsidP="00DB2E71">
            <w:r w:rsidRPr="003665FE">
              <w:t>5</w:t>
            </w:r>
            <w:r w:rsidR="00DB2E71" w:rsidRPr="003665FE">
              <w:t>88</w:t>
            </w:r>
          </w:p>
        </w:tc>
      </w:tr>
    </w:tbl>
    <w:p w:rsidR="0003680A" w:rsidRPr="003665FE" w:rsidRDefault="0003680A" w:rsidP="000720E0">
      <w:pPr>
        <w:rPr>
          <w:color w:val="000000" w:themeColor="text1"/>
        </w:rPr>
      </w:pPr>
    </w:p>
    <w:p w:rsidR="000720E0" w:rsidRPr="003665FE" w:rsidRDefault="004059D4" w:rsidP="000720E0">
      <w:pPr>
        <w:rPr>
          <w:color w:val="000000" w:themeColor="text1"/>
        </w:rPr>
      </w:pPr>
      <w:r w:rsidRPr="003665FE">
        <w:rPr>
          <w:color w:val="000000" w:themeColor="text1"/>
        </w:rPr>
        <w:t>Table A12.B</w:t>
      </w:r>
      <w:r w:rsidR="00653B76" w:rsidRPr="003665FE">
        <w:rPr>
          <w:color w:val="000000" w:themeColor="text1"/>
        </w:rPr>
        <w:t xml:space="preserve"> displays the annualized cost to </w:t>
      </w:r>
      <w:r w:rsidR="00A94DDC" w:rsidRPr="003665FE">
        <w:rPr>
          <w:color w:val="000000" w:themeColor="text1"/>
        </w:rPr>
        <w:t>Resp</w:t>
      </w:r>
      <w:r w:rsidR="00653B76" w:rsidRPr="003665FE">
        <w:rPr>
          <w:color w:val="000000" w:themeColor="text1"/>
        </w:rPr>
        <w:t xml:space="preserve">ondents for burden hours shown in Table 12.A.  </w:t>
      </w:r>
      <w:r w:rsidR="000720E0" w:rsidRPr="003665FE">
        <w:t xml:space="preserve">In order to estimate the cost to the Respondents, we used the seasonally adjusted average hourly wage earnings of total production and non-supervisory workers on private nonfarm payrolls proposed for December 2011 by the US Department of Labor.  </w:t>
      </w:r>
      <w:r w:rsidR="000720E0" w:rsidRPr="003665FE">
        <w:rPr>
          <w:i/>
        </w:rPr>
        <w:t xml:space="preserve">   </w:t>
      </w:r>
    </w:p>
    <w:p w:rsidR="00653B76" w:rsidRPr="003665FE" w:rsidRDefault="000720E0" w:rsidP="000720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Cs w:val="24"/>
        </w:rPr>
      </w:pPr>
      <w:r w:rsidRPr="003665FE">
        <w:rPr>
          <w:color w:val="000000" w:themeColor="text1"/>
          <w:szCs w:val="24"/>
        </w:rPr>
        <w:t xml:space="preserve"> </w:t>
      </w:r>
      <w:hyperlink r:id="rId17" w:history="1">
        <w:r w:rsidRPr="003665FE">
          <w:rPr>
            <w:rStyle w:val="Hyperlink"/>
          </w:rPr>
          <w:t>ftp://ftp.bls.gov/pub/suppl/empsit.ceseeb2.txt</w:t>
        </w:r>
      </w:hyperlink>
      <w:r w:rsidR="00D94F67" w:rsidRPr="003665FE">
        <w:rPr>
          <w:color w:val="000000" w:themeColor="text1"/>
          <w:szCs w:val="24"/>
        </w:rPr>
        <w:t>;</w:t>
      </w:r>
      <w:r w:rsidRPr="003665FE">
        <w:rPr>
          <w:color w:val="000000" w:themeColor="text1"/>
          <w:szCs w:val="24"/>
        </w:rPr>
        <w:t xml:space="preserve"> </w:t>
      </w:r>
      <w:r w:rsidR="00D94F67" w:rsidRPr="003665FE">
        <w:rPr>
          <w:color w:val="000000" w:themeColor="text1"/>
          <w:szCs w:val="24"/>
        </w:rPr>
        <w:t xml:space="preserve">accessed </w:t>
      </w:r>
      <w:r w:rsidRPr="003665FE">
        <w:rPr>
          <w:color w:val="000000" w:themeColor="text1"/>
          <w:szCs w:val="24"/>
        </w:rPr>
        <w:t>January 25, 2012</w:t>
      </w:r>
      <w:r w:rsidR="00D94F67" w:rsidRPr="003665FE">
        <w:rPr>
          <w:color w:val="000000" w:themeColor="text1"/>
          <w:szCs w:val="24"/>
        </w:rPr>
        <w:t>).</w:t>
      </w:r>
    </w:p>
    <w:p w:rsidR="0041471C" w:rsidRPr="003665FE" w:rsidRDefault="00653B76" w:rsidP="00653B76">
      <w:pPr>
        <w:pStyle w:val="ExhibitTitle"/>
        <w:rPr>
          <w:color w:val="000000" w:themeColor="text1"/>
        </w:rPr>
      </w:pPr>
      <w:r w:rsidRPr="003665FE">
        <w:rPr>
          <w:color w:val="000000" w:themeColor="text1"/>
        </w:rPr>
        <w:t xml:space="preserve">Exhibit A12.B. Estimated Annualized Burden Costs </w:t>
      </w:r>
    </w:p>
    <w:tbl>
      <w:tblPr>
        <w:tblW w:w="10019"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79"/>
        <w:gridCol w:w="2160"/>
        <w:gridCol w:w="2700"/>
        <w:gridCol w:w="2880"/>
      </w:tblGrid>
      <w:tr w:rsidR="00881EDE" w:rsidRPr="003665FE" w:rsidTr="00653B76">
        <w:trPr>
          <w:cantSplit/>
        </w:trPr>
        <w:tc>
          <w:tcPr>
            <w:tcW w:w="2279" w:type="dxa"/>
            <w:shd w:val="clear" w:color="auto" w:fill="D9D9D9"/>
            <w:vAlign w:val="center"/>
          </w:tcPr>
          <w:p w:rsidR="00653B76" w:rsidRPr="003665FE" w:rsidRDefault="00653B76" w:rsidP="00653B76">
            <w:pPr>
              <w:keepNext/>
              <w:spacing w:before="60" w:after="60"/>
              <w:rPr>
                <w:b/>
                <w:color w:val="000000" w:themeColor="text1"/>
                <w:szCs w:val="24"/>
              </w:rPr>
            </w:pPr>
            <w:r w:rsidRPr="003665FE">
              <w:rPr>
                <w:b/>
                <w:color w:val="000000" w:themeColor="text1"/>
                <w:szCs w:val="24"/>
              </w:rPr>
              <w:t xml:space="preserve">Type of </w:t>
            </w:r>
            <w:r w:rsidR="00A94DDC" w:rsidRPr="003665FE">
              <w:rPr>
                <w:b/>
                <w:color w:val="000000" w:themeColor="text1"/>
                <w:szCs w:val="24"/>
              </w:rPr>
              <w:t>Resp</w:t>
            </w:r>
            <w:r w:rsidRPr="003665FE">
              <w:rPr>
                <w:b/>
                <w:color w:val="000000" w:themeColor="text1"/>
                <w:szCs w:val="24"/>
              </w:rPr>
              <w:t>ondent</w:t>
            </w:r>
          </w:p>
        </w:tc>
        <w:tc>
          <w:tcPr>
            <w:tcW w:w="2160" w:type="dxa"/>
            <w:shd w:val="clear" w:color="auto" w:fill="D9D9D9"/>
            <w:vAlign w:val="center"/>
          </w:tcPr>
          <w:p w:rsidR="00653B76" w:rsidRPr="003665FE" w:rsidRDefault="00653B76" w:rsidP="00653B76">
            <w:pPr>
              <w:keepNext/>
              <w:spacing w:before="60" w:after="60"/>
              <w:rPr>
                <w:b/>
                <w:color w:val="000000" w:themeColor="text1"/>
                <w:szCs w:val="24"/>
              </w:rPr>
            </w:pPr>
            <w:r w:rsidRPr="003665FE">
              <w:rPr>
                <w:b/>
                <w:color w:val="000000" w:themeColor="text1"/>
                <w:szCs w:val="24"/>
              </w:rPr>
              <w:t>Total Annual Burden in Hours</w:t>
            </w:r>
          </w:p>
        </w:tc>
        <w:tc>
          <w:tcPr>
            <w:tcW w:w="2700" w:type="dxa"/>
            <w:shd w:val="clear" w:color="auto" w:fill="D9D9D9"/>
            <w:vAlign w:val="center"/>
          </w:tcPr>
          <w:p w:rsidR="00653B76" w:rsidRPr="003665FE" w:rsidRDefault="00653B76" w:rsidP="00653B76">
            <w:pPr>
              <w:keepNext/>
              <w:spacing w:before="60" w:after="60"/>
              <w:rPr>
                <w:b/>
                <w:color w:val="000000" w:themeColor="text1"/>
                <w:szCs w:val="24"/>
              </w:rPr>
            </w:pPr>
            <w:r w:rsidRPr="003665FE">
              <w:rPr>
                <w:b/>
                <w:color w:val="000000" w:themeColor="text1"/>
                <w:szCs w:val="24"/>
              </w:rPr>
              <w:t>Average Hourly Wage Rate</w:t>
            </w:r>
          </w:p>
        </w:tc>
        <w:tc>
          <w:tcPr>
            <w:tcW w:w="2880" w:type="dxa"/>
            <w:shd w:val="clear" w:color="auto" w:fill="D9D9D9"/>
            <w:vAlign w:val="center"/>
          </w:tcPr>
          <w:p w:rsidR="00653B76" w:rsidRPr="003665FE" w:rsidRDefault="00653B76" w:rsidP="00653B76">
            <w:pPr>
              <w:keepNext/>
              <w:spacing w:before="60" w:after="60"/>
              <w:rPr>
                <w:b/>
                <w:color w:val="000000" w:themeColor="text1"/>
                <w:szCs w:val="24"/>
              </w:rPr>
            </w:pPr>
            <w:r w:rsidRPr="003665FE">
              <w:rPr>
                <w:b/>
                <w:color w:val="000000" w:themeColor="text1"/>
                <w:szCs w:val="24"/>
              </w:rPr>
              <w:t xml:space="preserve">Total Annual </w:t>
            </w:r>
            <w:r w:rsidR="00A94DDC" w:rsidRPr="003665FE">
              <w:rPr>
                <w:b/>
                <w:color w:val="000000" w:themeColor="text1"/>
                <w:szCs w:val="24"/>
              </w:rPr>
              <w:t>Resp</w:t>
            </w:r>
            <w:r w:rsidRPr="003665FE">
              <w:rPr>
                <w:b/>
                <w:color w:val="000000" w:themeColor="text1"/>
                <w:szCs w:val="24"/>
              </w:rPr>
              <w:t>ondent Cost</w:t>
            </w:r>
          </w:p>
        </w:tc>
      </w:tr>
      <w:tr w:rsidR="00E85EF2" w:rsidRPr="003665FE" w:rsidTr="007637FB">
        <w:trPr>
          <w:cantSplit/>
        </w:trPr>
        <w:tc>
          <w:tcPr>
            <w:tcW w:w="2279" w:type="dxa"/>
            <w:vAlign w:val="center"/>
          </w:tcPr>
          <w:p w:rsidR="00E85EF2" w:rsidRPr="003665FE" w:rsidRDefault="00E85EF2" w:rsidP="00DD6B35">
            <w:pPr>
              <w:keepNext/>
              <w:spacing w:before="60" w:after="60"/>
              <w:rPr>
                <w:bCs/>
                <w:color w:val="000000" w:themeColor="text1"/>
                <w:sz w:val="22"/>
                <w:szCs w:val="22"/>
              </w:rPr>
            </w:pPr>
            <w:r w:rsidRPr="003665FE">
              <w:rPr>
                <w:bCs/>
                <w:color w:val="000000" w:themeColor="text1"/>
                <w:sz w:val="22"/>
                <w:szCs w:val="22"/>
              </w:rPr>
              <w:t>Prospective Study Participant- Pre Screening Form</w:t>
            </w:r>
          </w:p>
        </w:tc>
        <w:tc>
          <w:tcPr>
            <w:tcW w:w="2160" w:type="dxa"/>
          </w:tcPr>
          <w:p w:rsidR="00E85EF2" w:rsidRPr="003665FE" w:rsidRDefault="00E85EF2" w:rsidP="00061901">
            <w:r w:rsidRPr="003665FE">
              <w:t>28</w:t>
            </w:r>
          </w:p>
        </w:tc>
        <w:tc>
          <w:tcPr>
            <w:tcW w:w="2700" w:type="dxa"/>
            <w:vAlign w:val="center"/>
          </w:tcPr>
          <w:p w:rsidR="00E85EF2" w:rsidRPr="003665FE" w:rsidRDefault="00E85EF2" w:rsidP="000720E0">
            <w:pPr>
              <w:keepNext/>
              <w:spacing w:before="60" w:after="60"/>
              <w:rPr>
                <w:color w:val="000000" w:themeColor="text1"/>
                <w:sz w:val="22"/>
                <w:szCs w:val="22"/>
              </w:rPr>
            </w:pPr>
            <w:r w:rsidRPr="003665FE">
              <w:rPr>
                <w:color w:val="000000" w:themeColor="text1"/>
                <w:sz w:val="22"/>
                <w:szCs w:val="22"/>
              </w:rPr>
              <w:t>$19.30</w:t>
            </w:r>
          </w:p>
        </w:tc>
        <w:tc>
          <w:tcPr>
            <w:tcW w:w="2880" w:type="dxa"/>
          </w:tcPr>
          <w:p w:rsidR="00E85EF2" w:rsidRPr="003665FE" w:rsidRDefault="00E85EF2" w:rsidP="001E5347">
            <w:r w:rsidRPr="003665FE">
              <w:t>$540.40</w:t>
            </w:r>
          </w:p>
        </w:tc>
      </w:tr>
      <w:tr w:rsidR="00E85EF2" w:rsidRPr="003665FE" w:rsidTr="007637FB">
        <w:trPr>
          <w:cantSplit/>
          <w:trHeight w:val="710"/>
        </w:trPr>
        <w:tc>
          <w:tcPr>
            <w:tcW w:w="2279" w:type="dxa"/>
            <w:vAlign w:val="center"/>
          </w:tcPr>
          <w:p w:rsidR="00E85EF2" w:rsidRPr="003665FE" w:rsidRDefault="00E85EF2" w:rsidP="00DD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2"/>
                <w:szCs w:val="22"/>
              </w:rPr>
            </w:pPr>
            <w:r w:rsidRPr="003665FE">
              <w:rPr>
                <w:bCs/>
                <w:color w:val="000000" w:themeColor="text1"/>
                <w:sz w:val="22"/>
                <w:szCs w:val="22"/>
              </w:rPr>
              <w:t>Prospective Study Participant- Full-Screening Form</w:t>
            </w:r>
          </w:p>
        </w:tc>
        <w:tc>
          <w:tcPr>
            <w:tcW w:w="2160" w:type="dxa"/>
          </w:tcPr>
          <w:p w:rsidR="00E85EF2" w:rsidRPr="003665FE" w:rsidRDefault="00E85EF2" w:rsidP="00061901">
            <w:r w:rsidRPr="003665FE">
              <w:t>29</w:t>
            </w:r>
          </w:p>
        </w:tc>
        <w:tc>
          <w:tcPr>
            <w:tcW w:w="2700" w:type="dxa"/>
            <w:vAlign w:val="center"/>
          </w:tcPr>
          <w:p w:rsidR="00E85EF2" w:rsidRPr="003665FE" w:rsidRDefault="00E85EF2" w:rsidP="000720E0">
            <w:r w:rsidRPr="003665FE">
              <w:rPr>
                <w:color w:val="000000" w:themeColor="text1"/>
                <w:sz w:val="22"/>
                <w:szCs w:val="22"/>
              </w:rPr>
              <w:t>$19.30</w:t>
            </w:r>
          </w:p>
        </w:tc>
        <w:tc>
          <w:tcPr>
            <w:tcW w:w="2880" w:type="dxa"/>
          </w:tcPr>
          <w:p w:rsidR="00E85EF2" w:rsidRPr="003665FE" w:rsidRDefault="00E85EF2" w:rsidP="001E5347">
            <w:r w:rsidRPr="003665FE">
              <w:t>$559.70</w:t>
            </w:r>
          </w:p>
        </w:tc>
      </w:tr>
      <w:tr w:rsidR="00E85EF2" w:rsidRPr="003665FE" w:rsidTr="007637FB">
        <w:trPr>
          <w:cantSplit/>
        </w:trPr>
        <w:tc>
          <w:tcPr>
            <w:tcW w:w="2279" w:type="dxa"/>
            <w:vAlign w:val="center"/>
          </w:tcPr>
          <w:p w:rsidR="00E85EF2" w:rsidRPr="003665FE" w:rsidRDefault="00E85EF2" w:rsidP="00DD6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2"/>
                <w:szCs w:val="22"/>
              </w:rPr>
            </w:pPr>
            <w:r w:rsidRPr="003665FE">
              <w:rPr>
                <w:bCs/>
                <w:color w:val="000000" w:themeColor="text1"/>
                <w:sz w:val="22"/>
                <w:szCs w:val="22"/>
              </w:rPr>
              <w:t>Prospective Study Participant – Brief Locator Form</w:t>
            </w:r>
          </w:p>
        </w:tc>
        <w:tc>
          <w:tcPr>
            <w:tcW w:w="2160" w:type="dxa"/>
          </w:tcPr>
          <w:p w:rsidR="00E85EF2" w:rsidRPr="003665FE" w:rsidRDefault="00E85EF2" w:rsidP="00061901">
            <w:r w:rsidRPr="003665FE">
              <w:t>14</w:t>
            </w:r>
          </w:p>
        </w:tc>
        <w:tc>
          <w:tcPr>
            <w:tcW w:w="2700" w:type="dxa"/>
            <w:tcBorders>
              <w:bottom w:val="single" w:sz="4" w:space="0" w:color="auto"/>
            </w:tcBorders>
            <w:vAlign w:val="center"/>
          </w:tcPr>
          <w:p w:rsidR="00E85EF2" w:rsidRPr="003665FE" w:rsidRDefault="00E85EF2" w:rsidP="000720E0">
            <w:r w:rsidRPr="003665FE">
              <w:rPr>
                <w:color w:val="000000" w:themeColor="text1"/>
                <w:sz w:val="22"/>
                <w:szCs w:val="22"/>
              </w:rPr>
              <w:t>$19.30</w:t>
            </w:r>
          </w:p>
        </w:tc>
        <w:tc>
          <w:tcPr>
            <w:tcW w:w="2880" w:type="dxa"/>
          </w:tcPr>
          <w:p w:rsidR="00E85EF2" w:rsidRPr="003665FE" w:rsidRDefault="00E85EF2" w:rsidP="0003680A">
            <w:r w:rsidRPr="003665FE">
              <w:t>$270.20</w:t>
            </w:r>
          </w:p>
        </w:tc>
      </w:tr>
      <w:tr w:rsidR="00E85EF2" w:rsidRPr="003665FE" w:rsidTr="007637FB">
        <w:trPr>
          <w:cantSplit/>
        </w:trPr>
        <w:tc>
          <w:tcPr>
            <w:tcW w:w="2279" w:type="dxa"/>
            <w:tcBorders>
              <w:top w:val="single" w:sz="4" w:space="0" w:color="auto"/>
              <w:left w:val="single" w:sz="4" w:space="0" w:color="auto"/>
              <w:bottom w:val="single" w:sz="4" w:space="0" w:color="auto"/>
              <w:right w:val="single" w:sz="4" w:space="0" w:color="auto"/>
            </w:tcBorders>
            <w:vAlign w:val="center"/>
          </w:tcPr>
          <w:p w:rsidR="00E85EF2" w:rsidRPr="003665FE" w:rsidRDefault="00E85EF2" w:rsidP="00DD6B35">
            <w:pPr>
              <w:spacing w:before="60" w:after="60"/>
              <w:rPr>
                <w:bCs/>
                <w:color w:val="000000" w:themeColor="text1"/>
                <w:sz w:val="22"/>
                <w:szCs w:val="22"/>
              </w:rPr>
            </w:pPr>
            <w:r w:rsidRPr="003665FE">
              <w:rPr>
                <w:bCs/>
                <w:color w:val="000000" w:themeColor="text1"/>
                <w:sz w:val="22"/>
                <w:szCs w:val="22"/>
              </w:rPr>
              <w:t xml:space="preserve">Prospective Study Participant—Record Locator Form </w:t>
            </w:r>
          </w:p>
        </w:tc>
        <w:tc>
          <w:tcPr>
            <w:tcW w:w="2160" w:type="dxa"/>
            <w:tcBorders>
              <w:top w:val="single" w:sz="4" w:space="0" w:color="auto"/>
              <w:left w:val="single" w:sz="4" w:space="0" w:color="auto"/>
              <w:bottom w:val="single" w:sz="4" w:space="0" w:color="auto"/>
              <w:right w:val="single" w:sz="4" w:space="0" w:color="auto"/>
            </w:tcBorders>
          </w:tcPr>
          <w:p w:rsidR="00E85EF2" w:rsidRPr="003665FE" w:rsidRDefault="00E85EF2" w:rsidP="00061901">
            <w:r w:rsidRPr="003665FE">
              <w:t>24</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5EF2" w:rsidRPr="003665FE" w:rsidRDefault="00E85EF2" w:rsidP="000720E0">
            <w:r w:rsidRPr="003665FE">
              <w:rPr>
                <w:color w:val="000000" w:themeColor="text1"/>
                <w:sz w:val="22"/>
                <w:szCs w:val="22"/>
              </w:rPr>
              <w:t>$19.30</w:t>
            </w:r>
          </w:p>
        </w:tc>
        <w:tc>
          <w:tcPr>
            <w:tcW w:w="2880" w:type="dxa"/>
            <w:tcBorders>
              <w:top w:val="single" w:sz="4" w:space="0" w:color="auto"/>
              <w:left w:val="single" w:sz="4" w:space="0" w:color="auto"/>
              <w:bottom w:val="single" w:sz="4" w:space="0" w:color="auto"/>
              <w:right w:val="single" w:sz="4" w:space="0" w:color="auto"/>
            </w:tcBorders>
          </w:tcPr>
          <w:p w:rsidR="00E85EF2" w:rsidRPr="003665FE" w:rsidRDefault="00E85EF2" w:rsidP="0003680A">
            <w:r w:rsidRPr="003665FE">
              <w:t>$463.20</w:t>
            </w:r>
          </w:p>
        </w:tc>
      </w:tr>
      <w:tr w:rsidR="00E85EF2" w:rsidRPr="003665FE" w:rsidTr="007637FB">
        <w:trPr>
          <w:cantSplit/>
        </w:trPr>
        <w:tc>
          <w:tcPr>
            <w:tcW w:w="2279" w:type="dxa"/>
            <w:tcBorders>
              <w:top w:val="single" w:sz="4" w:space="0" w:color="auto"/>
              <w:left w:val="single" w:sz="4" w:space="0" w:color="auto"/>
              <w:bottom w:val="single" w:sz="4" w:space="0" w:color="auto"/>
              <w:right w:val="single" w:sz="4" w:space="0" w:color="auto"/>
            </w:tcBorders>
            <w:vAlign w:val="center"/>
          </w:tcPr>
          <w:p w:rsidR="00E85EF2" w:rsidRPr="003665FE" w:rsidRDefault="00E85EF2" w:rsidP="00DD6B35">
            <w:pPr>
              <w:spacing w:before="60" w:after="60"/>
              <w:rPr>
                <w:bCs/>
                <w:color w:val="000000" w:themeColor="text1"/>
                <w:sz w:val="22"/>
                <w:szCs w:val="22"/>
              </w:rPr>
            </w:pPr>
            <w:r w:rsidRPr="003665FE">
              <w:rPr>
                <w:bCs/>
                <w:color w:val="000000" w:themeColor="text1"/>
                <w:sz w:val="22"/>
                <w:szCs w:val="22"/>
              </w:rPr>
              <w:t>Enrolled Study Participant—Baseline Assessment</w:t>
            </w:r>
          </w:p>
        </w:tc>
        <w:tc>
          <w:tcPr>
            <w:tcW w:w="2160" w:type="dxa"/>
            <w:tcBorders>
              <w:top w:val="single" w:sz="4" w:space="0" w:color="auto"/>
              <w:left w:val="single" w:sz="4" w:space="0" w:color="auto"/>
              <w:bottom w:val="single" w:sz="4" w:space="0" w:color="auto"/>
              <w:right w:val="single" w:sz="4" w:space="0" w:color="auto"/>
            </w:tcBorders>
          </w:tcPr>
          <w:p w:rsidR="00E85EF2" w:rsidRPr="003665FE" w:rsidRDefault="00E85EF2" w:rsidP="00061901">
            <w:r w:rsidRPr="003665FE">
              <w:t>146</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5EF2" w:rsidRPr="003665FE" w:rsidRDefault="00E85EF2" w:rsidP="000720E0">
            <w:r w:rsidRPr="003665FE">
              <w:rPr>
                <w:color w:val="000000" w:themeColor="text1"/>
                <w:sz w:val="22"/>
                <w:szCs w:val="22"/>
              </w:rPr>
              <w:t>$19.30</w:t>
            </w:r>
          </w:p>
        </w:tc>
        <w:tc>
          <w:tcPr>
            <w:tcW w:w="2880" w:type="dxa"/>
            <w:tcBorders>
              <w:top w:val="single" w:sz="4" w:space="0" w:color="auto"/>
              <w:left w:val="single" w:sz="4" w:space="0" w:color="auto"/>
              <w:bottom w:val="single" w:sz="4" w:space="0" w:color="auto"/>
              <w:right w:val="single" w:sz="4" w:space="0" w:color="auto"/>
            </w:tcBorders>
          </w:tcPr>
          <w:p w:rsidR="00E85EF2" w:rsidRPr="003665FE" w:rsidRDefault="00E85EF2" w:rsidP="0003680A">
            <w:r w:rsidRPr="003665FE">
              <w:t>$2,817.80</w:t>
            </w:r>
          </w:p>
        </w:tc>
      </w:tr>
      <w:tr w:rsidR="00E85EF2" w:rsidRPr="003665FE" w:rsidTr="007637FB">
        <w:trPr>
          <w:cantSplit/>
        </w:trPr>
        <w:tc>
          <w:tcPr>
            <w:tcW w:w="2279" w:type="dxa"/>
            <w:tcBorders>
              <w:top w:val="single" w:sz="4" w:space="0" w:color="auto"/>
              <w:left w:val="single" w:sz="4" w:space="0" w:color="auto"/>
              <w:bottom w:val="single" w:sz="4" w:space="0" w:color="auto"/>
              <w:right w:val="single" w:sz="4" w:space="0" w:color="auto"/>
            </w:tcBorders>
            <w:vAlign w:val="center"/>
          </w:tcPr>
          <w:p w:rsidR="00E85EF2" w:rsidRPr="003665FE" w:rsidRDefault="00E85EF2" w:rsidP="003D5106">
            <w:pPr>
              <w:spacing w:before="60" w:after="60"/>
              <w:rPr>
                <w:bCs/>
                <w:color w:val="000000" w:themeColor="text1"/>
                <w:sz w:val="22"/>
                <w:szCs w:val="22"/>
              </w:rPr>
            </w:pPr>
            <w:r w:rsidRPr="003665FE">
              <w:rPr>
                <w:bCs/>
                <w:color w:val="000000" w:themeColor="text1"/>
                <w:sz w:val="22"/>
                <w:szCs w:val="22"/>
              </w:rPr>
              <w:t>Enrolled Study Participant—3-month Follow-up Assessment</w:t>
            </w:r>
          </w:p>
        </w:tc>
        <w:tc>
          <w:tcPr>
            <w:tcW w:w="2160" w:type="dxa"/>
            <w:tcBorders>
              <w:top w:val="single" w:sz="4" w:space="0" w:color="auto"/>
              <w:left w:val="single" w:sz="4" w:space="0" w:color="auto"/>
              <w:bottom w:val="single" w:sz="4" w:space="0" w:color="auto"/>
              <w:right w:val="single" w:sz="4" w:space="0" w:color="auto"/>
            </w:tcBorders>
          </w:tcPr>
          <w:p w:rsidR="00E85EF2" w:rsidRPr="003665FE" w:rsidRDefault="00E85EF2" w:rsidP="00061901">
            <w:r w:rsidRPr="003665FE">
              <w:t>132</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5EF2" w:rsidRPr="003665FE" w:rsidRDefault="00E85EF2" w:rsidP="000720E0">
            <w:r w:rsidRPr="003665FE">
              <w:rPr>
                <w:color w:val="000000" w:themeColor="text1"/>
                <w:sz w:val="22"/>
                <w:szCs w:val="22"/>
              </w:rPr>
              <w:t>$19.30</w:t>
            </w:r>
          </w:p>
        </w:tc>
        <w:tc>
          <w:tcPr>
            <w:tcW w:w="2880" w:type="dxa"/>
            <w:tcBorders>
              <w:top w:val="single" w:sz="4" w:space="0" w:color="auto"/>
              <w:left w:val="single" w:sz="4" w:space="0" w:color="auto"/>
              <w:bottom w:val="single" w:sz="4" w:space="0" w:color="auto"/>
              <w:right w:val="single" w:sz="4" w:space="0" w:color="auto"/>
            </w:tcBorders>
          </w:tcPr>
          <w:p w:rsidR="00E85EF2" w:rsidRPr="003665FE" w:rsidRDefault="00E85EF2" w:rsidP="0003680A">
            <w:r w:rsidRPr="003665FE">
              <w:t>$2,547.60</w:t>
            </w:r>
          </w:p>
        </w:tc>
      </w:tr>
      <w:tr w:rsidR="00E85EF2" w:rsidRPr="003665FE" w:rsidTr="007637FB">
        <w:trPr>
          <w:cantSplit/>
        </w:trPr>
        <w:tc>
          <w:tcPr>
            <w:tcW w:w="2279" w:type="dxa"/>
            <w:tcBorders>
              <w:top w:val="single" w:sz="4" w:space="0" w:color="auto"/>
              <w:left w:val="single" w:sz="4" w:space="0" w:color="auto"/>
              <w:bottom w:val="single" w:sz="4" w:space="0" w:color="auto"/>
              <w:right w:val="single" w:sz="4" w:space="0" w:color="auto"/>
            </w:tcBorders>
            <w:vAlign w:val="center"/>
          </w:tcPr>
          <w:p w:rsidR="00E85EF2" w:rsidRPr="003665FE" w:rsidRDefault="00E85EF2" w:rsidP="003D5106">
            <w:pPr>
              <w:spacing w:before="60" w:after="60"/>
              <w:rPr>
                <w:bCs/>
                <w:color w:val="000000" w:themeColor="text1"/>
                <w:sz w:val="22"/>
                <w:szCs w:val="22"/>
              </w:rPr>
            </w:pPr>
            <w:r w:rsidRPr="003665FE">
              <w:rPr>
                <w:bCs/>
                <w:color w:val="000000" w:themeColor="text1"/>
                <w:sz w:val="22"/>
                <w:szCs w:val="22"/>
              </w:rPr>
              <w:t>Enrolled Study Participant—6-month Follow-up Assessment</w:t>
            </w:r>
          </w:p>
        </w:tc>
        <w:tc>
          <w:tcPr>
            <w:tcW w:w="2160" w:type="dxa"/>
            <w:tcBorders>
              <w:top w:val="single" w:sz="4" w:space="0" w:color="auto"/>
              <w:left w:val="single" w:sz="4" w:space="0" w:color="auto"/>
              <w:bottom w:val="single" w:sz="4" w:space="0" w:color="auto"/>
              <w:right w:val="single" w:sz="4" w:space="0" w:color="auto"/>
            </w:tcBorders>
          </w:tcPr>
          <w:p w:rsidR="00E85EF2" w:rsidRPr="003665FE" w:rsidRDefault="00E85EF2" w:rsidP="00061901">
            <w:r w:rsidRPr="003665FE">
              <w:t>117</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5EF2" w:rsidRPr="003665FE" w:rsidRDefault="00E85EF2" w:rsidP="000720E0">
            <w:r w:rsidRPr="003665FE">
              <w:rPr>
                <w:color w:val="000000" w:themeColor="text1"/>
                <w:sz w:val="22"/>
                <w:szCs w:val="22"/>
              </w:rPr>
              <w:t>$19.30</w:t>
            </w:r>
          </w:p>
        </w:tc>
        <w:tc>
          <w:tcPr>
            <w:tcW w:w="2880" w:type="dxa"/>
            <w:tcBorders>
              <w:top w:val="single" w:sz="4" w:space="0" w:color="auto"/>
              <w:left w:val="single" w:sz="4" w:space="0" w:color="auto"/>
              <w:bottom w:val="single" w:sz="4" w:space="0" w:color="auto"/>
              <w:right w:val="single" w:sz="4" w:space="0" w:color="auto"/>
            </w:tcBorders>
          </w:tcPr>
          <w:p w:rsidR="00E85EF2" w:rsidRPr="003665FE" w:rsidRDefault="00E85EF2" w:rsidP="0003680A">
            <w:r w:rsidRPr="003665FE">
              <w:t>$2,258.10</w:t>
            </w:r>
          </w:p>
        </w:tc>
      </w:tr>
      <w:tr w:rsidR="00E85EF2" w:rsidRPr="003665FE" w:rsidTr="007637FB">
        <w:trPr>
          <w:cantSplit/>
        </w:trPr>
        <w:tc>
          <w:tcPr>
            <w:tcW w:w="2279" w:type="dxa"/>
            <w:tcBorders>
              <w:top w:val="single" w:sz="4" w:space="0" w:color="auto"/>
              <w:left w:val="single" w:sz="4" w:space="0" w:color="auto"/>
              <w:bottom w:val="single" w:sz="4" w:space="0" w:color="auto"/>
              <w:right w:val="single" w:sz="4" w:space="0" w:color="auto"/>
            </w:tcBorders>
            <w:vAlign w:val="center"/>
          </w:tcPr>
          <w:p w:rsidR="00E85EF2" w:rsidRPr="003665FE" w:rsidRDefault="00E85EF2" w:rsidP="003D5106">
            <w:pPr>
              <w:spacing w:before="60" w:after="60"/>
              <w:rPr>
                <w:bCs/>
                <w:color w:val="000000" w:themeColor="text1"/>
                <w:sz w:val="22"/>
                <w:szCs w:val="22"/>
              </w:rPr>
            </w:pPr>
            <w:r w:rsidRPr="003665FE">
              <w:rPr>
                <w:bCs/>
                <w:color w:val="000000" w:themeColor="text1"/>
                <w:sz w:val="22"/>
                <w:szCs w:val="22"/>
              </w:rPr>
              <w:t>Enrolled Study Participant—Participant Evaluation Forms</w:t>
            </w:r>
          </w:p>
        </w:tc>
        <w:tc>
          <w:tcPr>
            <w:tcW w:w="2160" w:type="dxa"/>
            <w:tcBorders>
              <w:top w:val="single" w:sz="4" w:space="0" w:color="auto"/>
              <w:left w:val="single" w:sz="4" w:space="0" w:color="auto"/>
              <w:bottom w:val="single" w:sz="4" w:space="0" w:color="auto"/>
              <w:right w:val="single" w:sz="4" w:space="0" w:color="auto"/>
            </w:tcBorders>
          </w:tcPr>
          <w:p w:rsidR="00E85EF2" w:rsidRPr="003665FE" w:rsidRDefault="00DB2E71" w:rsidP="00061901">
            <w:r w:rsidRPr="003665FE">
              <w:t>73</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5EF2" w:rsidRPr="003665FE" w:rsidRDefault="00E85EF2" w:rsidP="000720E0">
            <w:r w:rsidRPr="003665FE">
              <w:rPr>
                <w:color w:val="000000" w:themeColor="text1"/>
                <w:sz w:val="22"/>
                <w:szCs w:val="22"/>
              </w:rPr>
              <w:t>$19.30</w:t>
            </w:r>
          </w:p>
        </w:tc>
        <w:tc>
          <w:tcPr>
            <w:tcW w:w="2880" w:type="dxa"/>
            <w:tcBorders>
              <w:top w:val="single" w:sz="4" w:space="0" w:color="auto"/>
              <w:left w:val="single" w:sz="4" w:space="0" w:color="auto"/>
              <w:bottom w:val="single" w:sz="4" w:space="0" w:color="auto"/>
              <w:right w:val="single" w:sz="4" w:space="0" w:color="auto"/>
            </w:tcBorders>
          </w:tcPr>
          <w:p w:rsidR="00E85EF2" w:rsidRPr="003665FE" w:rsidRDefault="00E85EF2" w:rsidP="00DB2E71">
            <w:r w:rsidRPr="003665FE">
              <w:t>$</w:t>
            </w:r>
            <w:r w:rsidR="00DB2E71" w:rsidRPr="003665FE">
              <w:t>1,408.90</w:t>
            </w:r>
          </w:p>
        </w:tc>
      </w:tr>
      <w:tr w:rsidR="00E85EF2" w:rsidRPr="003665FE" w:rsidTr="007637FB">
        <w:trPr>
          <w:cantSplit/>
        </w:trPr>
        <w:tc>
          <w:tcPr>
            <w:tcW w:w="2279" w:type="dxa"/>
            <w:tcBorders>
              <w:top w:val="single" w:sz="4" w:space="0" w:color="auto"/>
              <w:left w:val="single" w:sz="4" w:space="0" w:color="auto"/>
              <w:bottom w:val="single" w:sz="4" w:space="0" w:color="auto"/>
              <w:right w:val="single" w:sz="4" w:space="0" w:color="auto"/>
            </w:tcBorders>
            <w:vAlign w:val="center"/>
          </w:tcPr>
          <w:p w:rsidR="00E85EF2" w:rsidRPr="003665FE" w:rsidRDefault="00E85EF2" w:rsidP="003D5106">
            <w:pPr>
              <w:spacing w:before="60" w:after="60"/>
              <w:rPr>
                <w:bCs/>
                <w:color w:val="000000" w:themeColor="text1"/>
                <w:sz w:val="22"/>
                <w:szCs w:val="22"/>
              </w:rPr>
            </w:pPr>
            <w:r w:rsidRPr="003665FE">
              <w:rPr>
                <w:bCs/>
                <w:color w:val="000000" w:themeColor="text1"/>
                <w:sz w:val="22"/>
                <w:szCs w:val="22"/>
              </w:rPr>
              <w:t>Enrolled Study Participant—Exit Survey</w:t>
            </w:r>
          </w:p>
        </w:tc>
        <w:tc>
          <w:tcPr>
            <w:tcW w:w="2160" w:type="dxa"/>
            <w:tcBorders>
              <w:top w:val="single" w:sz="4" w:space="0" w:color="auto"/>
              <w:left w:val="single" w:sz="4" w:space="0" w:color="auto"/>
              <w:bottom w:val="single" w:sz="4" w:space="0" w:color="auto"/>
              <w:right w:val="single" w:sz="4" w:space="0" w:color="auto"/>
            </w:tcBorders>
          </w:tcPr>
          <w:p w:rsidR="00E85EF2" w:rsidRPr="003665FE" w:rsidRDefault="00E85EF2" w:rsidP="00061901">
            <w:r w:rsidRPr="003665FE">
              <w:t>20</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5EF2" w:rsidRPr="003665FE" w:rsidRDefault="00E85EF2" w:rsidP="000720E0">
            <w:r w:rsidRPr="003665FE">
              <w:rPr>
                <w:color w:val="000000" w:themeColor="text1"/>
                <w:sz w:val="22"/>
                <w:szCs w:val="22"/>
              </w:rPr>
              <w:t>$19.30</w:t>
            </w:r>
          </w:p>
        </w:tc>
        <w:tc>
          <w:tcPr>
            <w:tcW w:w="2880" w:type="dxa"/>
            <w:tcBorders>
              <w:top w:val="single" w:sz="4" w:space="0" w:color="auto"/>
              <w:left w:val="single" w:sz="4" w:space="0" w:color="auto"/>
              <w:bottom w:val="single" w:sz="4" w:space="0" w:color="auto"/>
              <w:right w:val="single" w:sz="4" w:space="0" w:color="auto"/>
            </w:tcBorders>
          </w:tcPr>
          <w:p w:rsidR="00E85EF2" w:rsidRPr="003665FE" w:rsidRDefault="00E85EF2" w:rsidP="0003680A">
            <w:r w:rsidRPr="003665FE">
              <w:t>$386.00</w:t>
            </w:r>
          </w:p>
        </w:tc>
      </w:tr>
      <w:tr w:rsidR="00E85EF2" w:rsidRPr="003665FE" w:rsidTr="007637FB">
        <w:trPr>
          <w:cantSplit/>
        </w:trPr>
        <w:tc>
          <w:tcPr>
            <w:tcW w:w="2279" w:type="dxa"/>
            <w:tcBorders>
              <w:top w:val="single" w:sz="4" w:space="0" w:color="auto"/>
              <w:left w:val="single" w:sz="4" w:space="0" w:color="auto"/>
              <w:bottom w:val="single" w:sz="4" w:space="0" w:color="auto"/>
              <w:right w:val="single" w:sz="4" w:space="0" w:color="auto"/>
            </w:tcBorders>
            <w:vAlign w:val="center"/>
          </w:tcPr>
          <w:p w:rsidR="00E85EF2" w:rsidRPr="003665FE" w:rsidRDefault="00E85EF2" w:rsidP="003D5106">
            <w:pPr>
              <w:spacing w:before="60" w:after="60"/>
              <w:rPr>
                <w:bCs/>
                <w:color w:val="000000" w:themeColor="text1"/>
                <w:sz w:val="22"/>
                <w:szCs w:val="22"/>
              </w:rPr>
            </w:pPr>
            <w:r w:rsidRPr="003665FE">
              <w:rPr>
                <w:bCs/>
                <w:color w:val="000000" w:themeColor="text1"/>
                <w:sz w:val="22"/>
                <w:szCs w:val="22"/>
              </w:rPr>
              <w:t>Enrolled Study Participant—Exit Interview</w:t>
            </w:r>
          </w:p>
        </w:tc>
        <w:tc>
          <w:tcPr>
            <w:tcW w:w="2160" w:type="dxa"/>
            <w:tcBorders>
              <w:top w:val="single" w:sz="4" w:space="0" w:color="auto"/>
              <w:left w:val="single" w:sz="4" w:space="0" w:color="auto"/>
              <w:bottom w:val="single" w:sz="4" w:space="0" w:color="auto"/>
              <w:right w:val="single" w:sz="4" w:space="0" w:color="auto"/>
            </w:tcBorders>
          </w:tcPr>
          <w:p w:rsidR="00E85EF2" w:rsidRPr="003665FE" w:rsidRDefault="00E85EF2" w:rsidP="00061901">
            <w:r w:rsidRPr="003665FE">
              <w:t>5</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5EF2" w:rsidRPr="003665FE" w:rsidRDefault="00E85EF2" w:rsidP="000720E0">
            <w:r w:rsidRPr="003665FE">
              <w:rPr>
                <w:color w:val="000000" w:themeColor="text1"/>
                <w:sz w:val="22"/>
                <w:szCs w:val="22"/>
              </w:rPr>
              <w:t>$19.30</w:t>
            </w:r>
          </w:p>
        </w:tc>
        <w:tc>
          <w:tcPr>
            <w:tcW w:w="2880" w:type="dxa"/>
            <w:tcBorders>
              <w:top w:val="single" w:sz="4" w:space="0" w:color="auto"/>
              <w:left w:val="single" w:sz="4" w:space="0" w:color="auto"/>
              <w:bottom w:val="single" w:sz="4" w:space="0" w:color="auto"/>
              <w:right w:val="single" w:sz="4" w:space="0" w:color="auto"/>
            </w:tcBorders>
          </w:tcPr>
          <w:p w:rsidR="00E85EF2" w:rsidRPr="003665FE" w:rsidRDefault="00E85EF2" w:rsidP="0003680A">
            <w:r w:rsidRPr="003665FE">
              <w:t>$96.50</w:t>
            </w:r>
          </w:p>
        </w:tc>
      </w:tr>
      <w:tr w:rsidR="00E85EF2" w:rsidRPr="003665FE" w:rsidTr="007637FB">
        <w:trPr>
          <w:cantSplit/>
        </w:trPr>
        <w:tc>
          <w:tcPr>
            <w:tcW w:w="2279" w:type="dxa"/>
            <w:tcBorders>
              <w:top w:val="single" w:sz="4" w:space="0" w:color="auto"/>
              <w:left w:val="single" w:sz="4" w:space="0" w:color="auto"/>
              <w:bottom w:val="single" w:sz="4" w:space="0" w:color="auto"/>
              <w:right w:val="single" w:sz="4" w:space="0" w:color="auto"/>
            </w:tcBorders>
            <w:vAlign w:val="center"/>
          </w:tcPr>
          <w:p w:rsidR="00E85EF2" w:rsidRPr="003665FE" w:rsidRDefault="00E85EF2" w:rsidP="00C6646C">
            <w:pPr>
              <w:spacing w:before="60" w:after="60"/>
              <w:rPr>
                <w:bCs/>
                <w:color w:val="000000" w:themeColor="text1"/>
                <w:sz w:val="22"/>
                <w:szCs w:val="22"/>
              </w:rPr>
            </w:pPr>
            <w:r w:rsidRPr="003665FE">
              <w:rPr>
                <w:bCs/>
                <w:color w:val="000000" w:themeColor="text1"/>
                <w:sz w:val="22"/>
                <w:szCs w:val="22"/>
              </w:rPr>
              <w:t>Total</w:t>
            </w:r>
          </w:p>
        </w:tc>
        <w:tc>
          <w:tcPr>
            <w:tcW w:w="2160" w:type="dxa"/>
            <w:tcBorders>
              <w:top w:val="single" w:sz="4" w:space="0" w:color="auto"/>
              <w:left w:val="single" w:sz="4" w:space="0" w:color="auto"/>
              <w:bottom w:val="single" w:sz="4" w:space="0" w:color="auto"/>
              <w:right w:val="single" w:sz="4" w:space="0" w:color="auto"/>
            </w:tcBorders>
          </w:tcPr>
          <w:p w:rsidR="00E85EF2" w:rsidRPr="003665FE" w:rsidRDefault="00634AEA" w:rsidP="00DB2E71">
            <w:pPr>
              <w:spacing w:before="60" w:after="60"/>
              <w:rPr>
                <w:bCs/>
                <w:color w:val="000000" w:themeColor="text1"/>
                <w:sz w:val="22"/>
                <w:szCs w:val="22"/>
              </w:rPr>
            </w:pPr>
            <w:r w:rsidRPr="003665FE">
              <w:t>5</w:t>
            </w:r>
            <w:r w:rsidR="00DB2E71" w:rsidRPr="003665FE">
              <w:t>88</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5EF2" w:rsidRPr="003665FE" w:rsidRDefault="00E85EF2" w:rsidP="00C6646C">
            <w:pPr>
              <w:keepNext/>
              <w:spacing w:before="60" w:after="60"/>
              <w:rPr>
                <w:color w:val="000000" w:themeColor="text1"/>
                <w:sz w:val="22"/>
                <w:szCs w:val="22"/>
              </w:rPr>
            </w:pPr>
          </w:p>
        </w:tc>
        <w:tc>
          <w:tcPr>
            <w:tcW w:w="2880" w:type="dxa"/>
            <w:tcBorders>
              <w:top w:val="single" w:sz="4" w:space="0" w:color="auto"/>
              <w:left w:val="single" w:sz="4" w:space="0" w:color="auto"/>
              <w:bottom w:val="single" w:sz="4" w:space="0" w:color="auto"/>
              <w:right w:val="single" w:sz="4" w:space="0" w:color="auto"/>
            </w:tcBorders>
          </w:tcPr>
          <w:p w:rsidR="00E85EF2" w:rsidRPr="003665FE" w:rsidRDefault="00E85EF2" w:rsidP="00DB2E71">
            <w:pPr>
              <w:rPr>
                <w:color w:val="000000" w:themeColor="text1"/>
              </w:rPr>
            </w:pPr>
            <w:r w:rsidRPr="003665FE">
              <w:t>$</w:t>
            </w:r>
            <w:r w:rsidR="00DB2E71" w:rsidRPr="003665FE">
              <w:t>11,348.40</w:t>
            </w:r>
          </w:p>
        </w:tc>
      </w:tr>
    </w:tbl>
    <w:p w:rsidR="00653B76" w:rsidRPr="003665FE" w:rsidRDefault="00653B76" w:rsidP="00653B76">
      <w:pPr>
        <w:pStyle w:val="bodytextpsg"/>
        <w:keepLines/>
        <w:ind w:firstLine="0"/>
        <w:rPr>
          <w:color w:val="000000" w:themeColor="text1"/>
        </w:rPr>
      </w:pPr>
    </w:p>
    <w:p w:rsidR="00653B76" w:rsidRPr="003665FE" w:rsidRDefault="00653B76" w:rsidP="00653B76">
      <w:pPr>
        <w:pStyle w:val="Heading2"/>
        <w:rPr>
          <w:color w:val="000000" w:themeColor="text1"/>
        </w:rPr>
      </w:pPr>
      <w:bookmarkStart w:id="52" w:name="_Toc140978037"/>
      <w:bookmarkStart w:id="53" w:name="_Toc153858317"/>
      <w:bookmarkStart w:id="54" w:name="_Toc155765739"/>
      <w:bookmarkStart w:id="55" w:name="_Toc170288937"/>
      <w:bookmarkStart w:id="56" w:name="_Toc140978038"/>
      <w:bookmarkEnd w:id="49"/>
      <w:bookmarkEnd w:id="50"/>
      <w:r w:rsidRPr="003665FE">
        <w:rPr>
          <w:color w:val="000000" w:themeColor="text1"/>
        </w:rPr>
        <w:t>13.</w:t>
      </w:r>
      <w:r w:rsidRPr="003665FE">
        <w:rPr>
          <w:color w:val="000000" w:themeColor="text1"/>
        </w:rPr>
        <w:tab/>
        <w:t xml:space="preserve">Estimates of Other Total Annual Cost Burden to </w:t>
      </w:r>
      <w:r w:rsidR="00A94DDC" w:rsidRPr="003665FE">
        <w:rPr>
          <w:color w:val="000000" w:themeColor="text1"/>
        </w:rPr>
        <w:t>Resp</w:t>
      </w:r>
      <w:r w:rsidRPr="003665FE">
        <w:rPr>
          <w:color w:val="000000" w:themeColor="text1"/>
        </w:rPr>
        <w:t>ondents or Record Keepers</w:t>
      </w:r>
      <w:bookmarkEnd w:id="52"/>
      <w:bookmarkEnd w:id="53"/>
      <w:bookmarkEnd w:id="54"/>
      <w:bookmarkEnd w:id="55"/>
      <w:r w:rsidRPr="003665FE">
        <w:rPr>
          <w:color w:val="000000" w:themeColor="text1"/>
        </w:rPr>
        <w:t xml:space="preserve"> </w:t>
      </w:r>
    </w:p>
    <w:p w:rsidR="00653B76" w:rsidRPr="003665FE" w:rsidRDefault="00653B76" w:rsidP="00762E33">
      <w:pPr>
        <w:pStyle w:val="bodytextpsg"/>
        <w:ind w:firstLine="0"/>
        <w:rPr>
          <w:color w:val="000000" w:themeColor="text1"/>
        </w:rPr>
      </w:pPr>
      <w:r w:rsidRPr="003665FE">
        <w:rPr>
          <w:color w:val="000000" w:themeColor="text1"/>
        </w:rPr>
        <w:t xml:space="preserve">There are no other costs to </w:t>
      </w:r>
      <w:r w:rsidR="00A94DDC" w:rsidRPr="003665FE">
        <w:rPr>
          <w:color w:val="000000" w:themeColor="text1"/>
        </w:rPr>
        <w:t>Resp</w:t>
      </w:r>
      <w:r w:rsidRPr="003665FE">
        <w:rPr>
          <w:color w:val="000000" w:themeColor="text1"/>
        </w:rPr>
        <w:t>ondents or record keepers associated with this study.</w:t>
      </w:r>
    </w:p>
    <w:p w:rsidR="00653B76" w:rsidRPr="003665FE" w:rsidRDefault="00653B76" w:rsidP="00B63953">
      <w:pPr>
        <w:pStyle w:val="Heading2"/>
        <w:numPr>
          <w:ilvl w:val="0"/>
          <w:numId w:val="5"/>
        </w:numPr>
        <w:rPr>
          <w:color w:val="000000" w:themeColor="text1"/>
        </w:rPr>
      </w:pPr>
      <w:bookmarkStart w:id="57" w:name="_Toc153858318"/>
      <w:bookmarkStart w:id="58" w:name="_Toc155765740"/>
      <w:bookmarkStart w:id="59" w:name="_Toc170288938"/>
      <w:r w:rsidRPr="003665FE">
        <w:rPr>
          <w:color w:val="000000" w:themeColor="text1"/>
        </w:rPr>
        <w:t xml:space="preserve">      Annualized Cost to the Government</w:t>
      </w:r>
      <w:bookmarkEnd w:id="56"/>
      <w:bookmarkEnd w:id="57"/>
      <w:bookmarkEnd w:id="58"/>
      <w:bookmarkEnd w:id="59"/>
      <w:r w:rsidRPr="003665FE">
        <w:rPr>
          <w:color w:val="000000" w:themeColor="text1"/>
        </w:rPr>
        <w:t xml:space="preserve"> </w:t>
      </w:r>
    </w:p>
    <w:p w:rsidR="00653B76" w:rsidRPr="003665FE" w:rsidRDefault="00653B76" w:rsidP="00762E33">
      <w:pPr>
        <w:pStyle w:val="bodytextpsg"/>
        <w:spacing w:line="240" w:lineRule="auto"/>
        <w:ind w:firstLine="0"/>
        <w:rPr>
          <w:color w:val="000000" w:themeColor="text1"/>
        </w:rPr>
      </w:pPr>
      <w:r w:rsidRPr="003665FE">
        <w:rPr>
          <w:color w:val="000000" w:themeColor="text1"/>
        </w:rPr>
        <w:t xml:space="preserve">The </w:t>
      </w:r>
      <w:r w:rsidR="009435B4" w:rsidRPr="003665FE">
        <w:rPr>
          <w:color w:val="000000" w:themeColor="text1"/>
        </w:rPr>
        <w:t xml:space="preserve">total </w:t>
      </w:r>
      <w:r w:rsidRPr="003665FE">
        <w:rPr>
          <w:color w:val="000000" w:themeColor="text1"/>
        </w:rPr>
        <w:t xml:space="preserve">cost of the </w:t>
      </w:r>
      <w:r w:rsidR="009435B4" w:rsidRPr="003665FE">
        <w:rPr>
          <w:color w:val="000000" w:themeColor="text1"/>
        </w:rPr>
        <w:t xml:space="preserve">five-year </w:t>
      </w:r>
      <w:r w:rsidR="001F6A69" w:rsidRPr="003665FE">
        <w:rPr>
          <w:color w:val="000000" w:themeColor="text1"/>
        </w:rPr>
        <w:t xml:space="preserve">study </w:t>
      </w:r>
      <w:r w:rsidRPr="003665FE">
        <w:rPr>
          <w:color w:val="000000" w:themeColor="text1"/>
        </w:rPr>
        <w:t>is estimated to be</w:t>
      </w:r>
      <w:r w:rsidR="00160019" w:rsidRPr="003665FE">
        <w:rPr>
          <w:color w:val="000000" w:themeColor="text1"/>
        </w:rPr>
        <w:t xml:space="preserve"> </w:t>
      </w:r>
      <w:r w:rsidR="00554B69" w:rsidRPr="003665FE">
        <w:rPr>
          <w:color w:val="000000" w:themeColor="text1"/>
        </w:rPr>
        <w:t>$</w:t>
      </w:r>
      <w:r w:rsidR="005B3472">
        <w:rPr>
          <w:color w:val="000000" w:themeColor="text1"/>
        </w:rPr>
        <w:t>2</w:t>
      </w:r>
      <w:r w:rsidR="00554B69" w:rsidRPr="003665FE">
        <w:rPr>
          <w:color w:val="000000" w:themeColor="text1"/>
        </w:rPr>
        <w:t>,</w:t>
      </w:r>
      <w:r w:rsidR="005B3472">
        <w:rPr>
          <w:color w:val="000000" w:themeColor="text1"/>
        </w:rPr>
        <w:t>2</w:t>
      </w:r>
      <w:r w:rsidR="00554B69" w:rsidRPr="003665FE">
        <w:rPr>
          <w:color w:val="000000" w:themeColor="text1"/>
        </w:rPr>
        <w:t>00,000</w:t>
      </w:r>
      <w:r w:rsidRPr="003665FE">
        <w:rPr>
          <w:color w:val="000000" w:themeColor="text1"/>
        </w:rPr>
        <w:t>.  The annual cost to the government</w:t>
      </w:r>
      <w:r w:rsidR="00C33255" w:rsidRPr="003665FE">
        <w:rPr>
          <w:color w:val="000000" w:themeColor="text1"/>
        </w:rPr>
        <w:t xml:space="preserve"> during years 3</w:t>
      </w:r>
      <w:r w:rsidR="00F1799D" w:rsidRPr="003665FE">
        <w:rPr>
          <w:color w:val="000000" w:themeColor="text1"/>
        </w:rPr>
        <w:t xml:space="preserve"> through 5</w:t>
      </w:r>
      <w:r w:rsidR="00C33255" w:rsidRPr="003665FE">
        <w:rPr>
          <w:color w:val="000000" w:themeColor="text1"/>
        </w:rPr>
        <w:t xml:space="preserve"> of the study, during which</w:t>
      </w:r>
      <w:r w:rsidR="00FC4D72" w:rsidRPr="003665FE">
        <w:rPr>
          <w:color w:val="000000" w:themeColor="text1"/>
        </w:rPr>
        <w:t xml:space="preserve"> </w:t>
      </w:r>
      <w:r w:rsidR="00160019" w:rsidRPr="003665FE">
        <w:rPr>
          <w:color w:val="000000" w:themeColor="text1"/>
        </w:rPr>
        <w:t xml:space="preserve">data collection </w:t>
      </w:r>
      <w:r w:rsidR="00FC4D72" w:rsidRPr="003665FE">
        <w:rPr>
          <w:color w:val="000000" w:themeColor="text1"/>
        </w:rPr>
        <w:t xml:space="preserve">will occur, </w:t>
      </w:r>
      <w:r w:rsidRPr="003665FE">
        <w:rPr>
          <w:color w:val="000000" w:themeColor="text1"/>
        </w:rPr>
        <w:t>is</w:t>
      </w:r>
      <w:r w:rsidR="00710AEF" w:rsidRPr="003665FE">
        <w:rPr>
          <w:color w:val="000000" w:themeColor="text1"/>
        </w:rPr>
        <w:t xml:space="preserve"> $</w:t>
      </w:r>
      <w:r w:rsidR="0057631A" w:rsidRPr="003665FE">
        <w:rPr>
          <w:color w:val="000000" w:themeColor="text1"/>
        </w:rPr>
        <w:t>664,983</w:t>
      </w:r>
      <w:r w:rsidR="00DB2E71" w:rsidRPr="003665FE">
        <w:rPr>
          <w:color w:val="000000" w:themeColor="text1"/>
        </w:rPr>
        <w:t xml:space="preserve"> </w:t>
      </w:r>
      <w:r w:rsidR="00710AEF" w:rsidRPr="003665FE">
        <w:rPr>
          <w:color w:val="000000" w:themeColor="text1"/>
        </w:rPr>
        <w:t>(</w:t>
      </w:r>
      <w:r w:rsidR="00AC1660" w:rsidRPr="003665FE">
        <w:rPr>
          <w:color w:val="000000" w:themeColor="text1"/>
        </w:rPr>
        <w:t xml:space="preserve">Table </w:t>
      </w:r>
      <w:r w:rsidRPr="003665FE">
        <w:rPr>
          <w:color w:val="000000" w:themeColor="text1"/>
        </w:rPr>
        <w:t>A.14</w:t>
      </w:r>
      <w:r w:rsidR="00710AEF" w:rsidRPr="003665FE">
        <w:rPr>
          <w:color w:val="000000" w:themeColor="text1"/>
        </w:rPr>
        <w:t>)</w:t>
      </w:r>
      <w:r w:rsidRPr="003665FE">
        <w:rPr>
          <w:color w:val="000000" w:themeColor="text1"/>
        </w:rPr>
        <w:t>.</w:t>
      </w:r>
    </w:p>
    <w:p w:rsidR="00653B76" w:rsidRPr="003665FE" w:rsidRDefault="00AC1660" w:rsidP="004824E7">
      <w:pPr>
        <w:pStyle w:val="ExhibitTitle"/>
        <w:rPr>
          <w:color w:val="000000" w:themeColor="text1"/>
        </w:rPr>
      </w:pPr>
      <w:bookmarkStart w:id="60" w:name="_Toc153858348"/>
      <w:bookmarkStart w:id="61" w:name="_Toc170289131"/>
      <w:r w:rsidRPr="003665FE">
        <w:rPr>
          <w:color w:val="000000" w:themeColor="text1"/>
        </w:rPr>
        <w:t xml:space="preserve">Table </w:t>
      </w:r>
      <w:r w:rsidR="00653B76" w:rsidRPr="003665FE">
        <w:rPr>
          <w:color w:val="000000" w:themeColor="text1"/>
        </w:rPr>
        <w:t>A14. Annualized Cost to Government</w:t>
      </w:r>
      <w:bookmarkEnd w:id="60"/>
      <w:bookmarkEnd w:id="61"/>
    </w:p>
    <w:tbl>
      <w:tblPr>
        <w:tblStyle w:val="TableGrid"/>
        <w:tblW w:w="0" w:type="auto"/>
        <w:tblLook w:val="01E0" w:firstRow="1" w:lastRow="1" w:firstColumn="1" w:lastColumn="1" w:noHBand="0" w:noVBand="0"/>
      </w:tblPr>
      <w:tblGrid>
        <w:gridCol w:w="1908"/>
        <w:gridCol w:w="5220"/>
        <w:gridCol w:w="1728"/>
      </w:tblGrid>
      <w:tr w:rsidR="00881EDE" w:rsidRPr="003665FE" w:rsidTr="00FF54F9">
        <w:tc>
          <w:tcPr>
            <w:tcW w:w="1908" w:type="dxa"/>
            <w:shd w:val="clear" w:color="auto" w:fill="C0C0C0"/>
          </w:tcPr>
          <w:p w:rsidR="00653B76" w:rsidRPr="003665FE" w:rsidRDefault="00653B76" w:rsidP="00653B76">
            <w:pPr>
              <w:rPr>
                <w:b/>
                <w:color w:val="000000" w:themeColor="text1"/>
              </w:rPr>
            </w:pPr>
            <w:r w:rsidRPr="003665FE">
              <w:rPr>
                <w:b/>
                <w:color w:val="000000" w:themeColor="text1"/>
              </w:rPr>
              <w:t>Expense Type</w:t>
            </w:r>
          </w:p>
        </w:tc>
        <w:tc>
          <w:tcPr>
            <w:tcW w:w="5220" w:type="dxa"/>
            <w:shd w:val="clear" w:color="auto" w:fill="C0C0C0"/>
          </w:tcPr>
          <w:p w:rsidR="00653B76" w:rsidRPr="003665FE" w:rsidRDefault="00653B76" w:rsidP="00653B76">
            <w:pPr>
              <w:rPr>
                <w:b/>
                <w:color w:val="000000" w:themeColor="text1"/>
              </w:rPr>
            </w:pPr>
            <w:r w:rsidRPr="003665FE">
              <w:rPr>
                <w:b/>
                <w:color w:val="000000" w:themeColor="text1"/>
              </w:rPr>
              <w:t>Government Related Expenses</w:t>
            </w:r>
          </w:p>
        </w:tc>
        <w:tc>
          <w:tcPr>
            <w:tcW w:w="1728" w:type="dxa"/>
            <w:shd w:val="clear" w:color="auto" w:fill="C0C0C0"/>
          </w:tcPr>
          <w:p w:rsidR="00653B76" w:rsidRPr="003665FE" w:rsidRDefault="00653B76" w:rsidP="00653B76">
            <w:pPr>
              <w:jc w:val="center"/>
              <w:rPr>
                <w:b/>
                <w:color w:val="000000" w:themeColor="text1"/>
              </w:rPr>
            </w:pPr>
            <w:r w:rsidRPr="003665FE">
              <w:rPr>
                <w:b/>
                <w:color w:val="000000" w:themeColor="text1"/>
              </w:rPr>
              <w:t>Annual Costs (dollars)</w:t>
            </w:r>
          </w:p>
        </w:tc>
      </w:tr>
      <w:tr w:rsidR="00881EDE" w:rsidRPr="003665FE" w:rsidTr="00FF54F9">
        <w:tc>
          <w:tcPr>
            <w:tcW w:w="1908" w:type="dxa"/>
          </w:tcPr>
          <w:p w:rsidR="00653B76" w:rsidRPr="003665FE" w:rsidRDefault="00653B76" w:rsidP="00653B76">
            <w:pPr>
              <w:rPr>
                <w:color w:val="000000" w:themeColor="text1"/>
              </w:rPr>
            </w:pPr>
            <w:r w:rsidRPr="003665FE">
              <w:rPr>
                <w:color w:val="000000" w:themeColor="text1"/>
              </w:rPr>
              <w:t>Direct cost to the Federal Government</w:t>
            </w:r>
          </w:p>
        </w:tc>
        <w:tc>
          <w:tcPr>
            <w:tcW w:w="5220" w:type="dxa"/>
          </w:tcPr>
          <w:p w:rsidR="00653B76" w:rsidRPr="003665FE" w:rsidRDefault="00653B76" w:rsidP="00653B76">
            <w:pPr>
              <w:rPr>
                <w:color w:val="000000" w:themeColor="text1"/>
              </w:rPr>
            </w:pPr>
          </w:p>
        </w:tc>
        <w:tc>
          <w:tcPr>
            <w:tcW w:w="1728" w:type="dxa"/>
          </w:tcPr>
          <w:p w:rsidR="00653B76" w:rsidRPr="003665FE" w:rsidRDefault="00653B76" w:rsidP="00653B76">
            <w:pPr>
              <w:jc w:val="right"/>
              <w:rPr>
                <w:color w:val="000000" w:themeColor="text1"/>
              </w:rPr>
            </w:pPr>
          </w:p>
        </w:tc>
      </w:tr>
      <w:tr w:rsidR="00881EDE" w:rsidRPr="003665FE" w:rsidTr="00FF54F9">
        <w:tc>
          <w:tcPr>
            <w:tcW w:w="1908" w:type="dxa"/>
          </w:tcPr>
          <w:p w:rsidR="00653B76" w:rsidRPr="003665FE" w:rsidRDefault="00653B76" w:rsidP="00653B76">
            <w:pPr>
              <w:rPr>
                <w:color w:val="000000" w:themeColor="text1"/>
              </w:rPr>
            </w:pPr>
          </w:p>
        </w:tc>
        <w:tc>
          <w:tcPr>
            <w:tcW w:w="5220" w:type="dxa"/>
          </w:tcPr>
          <w:p w:rsidR="00653B76" w:rsidRPr="003665FE" w:rsidRDefault="0037796D" w:rsidP="00653B76">
            <w:pPr>
              <w:rPr>
                <w:color w:val="000000" w:themeColor="text1"/>
              </w:rPr>
            </w:pPr>
            <w:r w:rsidRPr="003665FE">
              <w:rPr>
                <w:color w:val="000000" w:themeColor="text1"/>
              </w:rPr>
              <w:t>CDC Project Officer (GS-13</w:t>
            </w:r>
            <w:r w:rsidR="00653B76" w:rsidRPr="003665FE">
              <w:rPr>
                <w:color w:val="000000" w:themeColor="text1"/>
              </w:rPr>
              <w:t>, .</w:t>
            </w:r>
            <w:r w:rsidRPr="003665FE">
              <w:rPr>
                <w:color w:val="000000" w:themeColor="text1"/>
              </w:rPr>
              <w:t>35</w:t>
            </w:r>
            <w:r w:rsidR="00653B76" w:rsidRPr="003665FE">
              <w:rPr>
                <w:color w:val="000000" w:themeColor="text1"/>
              </w:rPr>
              <w:t xml:space="preserve"> FTE)</w:t>
            </w:r>
          </w:p>
        </w:tc>
        <w:tc>
          <w:tcPr>
            <w:tcW w:w="1728" w:type="dxa"/>
          </w:tcPr>
          <w:p w:rsidR="00653B76" w:rsidRPr="003665FE" w:rsidRDefault="001205C8" w:rsidP="00846494">
            <w:pPr>
              <w:jc w:val="right"/>
              <w:rPr>
                <w:color w:val="000000" w:themeColor="text1"/>
              </w:rPr>
            </w:pPr>
            <w:r w:rsidRPr="003665FE">
              <w:rPr>
                <w:color w:val="000000" w:themeColor="text1"/>
              </w:rPr>
              <w:t>$</w:t>
            </w:r>
            <w:r w:rsidR="00760C22" w:rsidRPr="003665FE">
              <w:rPr>
                <w:color w:val="000000" w:themeColor="text1"/>
              </w:rPr>
              <w:t>31,0</w:t>
            </w:r>
            <w:r w:rsidR="009435B4" w:rsidRPr="003665FE">
              <w:rPr>
                <w:color w:val="000000" w:themeColor="text1"/>
              </w:rPr>
              <w:t>0</w:t>
            </w:r>
            <w:r w:rsidR="00846494" w:rsidRPr="003665FE">
              <w:rPr>
                <w:color w:val="000000" w:themeColor="text1"/>
              </w:rPr>
              <w:t>0</w:t>
            </w:r>
          </w:p>
        </w:tc>
      </w:tr>
      <w:tr w:rsidR="002802BE" w:rsidRPr="003665FE" w:rsidTr="00FF54F9">
        <w:tc>
          <w:tcPr>
            <w:tcW w:w="1908" w:type="dxa"/>
          </w:tcPr>
          <w:p w:rsidR="002802BE" w:rsidRPr="003665FE" w:rsidRDefault="002802BE" w:rsidP="00CE23AF"/>
        </w:tc>
        <w:tc>
          <w:tcPr>
            <w:tcW w:w="5220" w:type="dxa"/>
          </w:tcPr>
          <w:p w:rsidR="002802BE" w:rsidRPr="003665FE" w:rsidRDefault="002802BE" w:rsidP="00CE23AF">
            <w:r w:rsidRPr="003665FE">
              <w:t>CDC Co-Project Officer (USPHS O-3, .35 FTE)</w:t>
            </w:r>
          </w:p>
        </w:tc>
        <w:tc>
          <w:tcPr>
            <w:tcW w:w="1728" w:type="dxa"/>
          </w:tcPr>
          <w:p w:rsidR="002802BE" w:rsidRPr="003665FE" w:rsidRDefault="002802BE" w:rsidP="002802BE">
            <w:pPr>
              <w:jc w:val="right"/>
            </w:pPr>
            <w:r w:rsidRPr="003665FE">
              <w:t>$18,940</w:t>
            </w:r>
          </w:p>
        </w:tc>
      </w:tr>
      <w:tr w:rsidR="00881EDE" w:rsidRPr="003665FE" w:rsidTr="00FF54F9">
        <w:tc>
          <w:tcPr>
            <w:tcW w:w="1908" w:type="dxa"/>
          </w:tcPr>
          <w:p w:rsidR="00203189" w:rsidRPr="003665FE" w:rsidRDefault="00203189" w:rsidP="00653B76">
            <w:pPr>
              <w:rPr>
                <w:color w:val="000000" w:themeColor="text1"/>
              </w:rPr>
            </w:pPr>
          </w:p>
        </w:tc>
        <w:tc>
          <w:tcPr>
            <w:tcW w:w="5220" w:type="dxa"/>
          </w:tcPr>
          <w:p w:rsidR="00203189" w:rsidRPr="003665FE" w:rsidRDefault="00203189" w:rsidP="00653B76">
            <w:pPr>
              <w:rPr>
                <w:color w:val="000000" w:themeColor="text1"/>
              </w:rPr>
            </w:pPr>
            <w:r w:rsidRPr="003665FE">
              <w:rPr>
                <w:color w:val="000000" w:themeColor="text1"/>
              </w:rPr>
              <w:t>CDC Project Coordinator</w:t>
            </w:r>
            <w:r w:rsidR="00DF34F4" w:rsidRPr="003665FE">
              <w:rPr>
                <w:color w:val="000000" w:themeColor="text1"/>
              </w:rPr>
              <w:t xml:space="preserve"> (GS</w:t>
            </w:r>
            <w:r w:rsidR="00711D48" w:rsidRPr="003665FE">
              <w:rPr>
                <w:color w:val="000000" w:themeColor="text1"/>
              </w:rPr>
              <w:t>-11, .</w:t>
            </w:r>
            <w:r w:rsidR="00C1120B" w:rsidRPr="003665FE">
              <w:rPr>
                <w:color w:val="000000" w:themeColor="text1"/>
              </w:rPr>
              <w:t>12</w:t>
            </w:r>
            <w:r w:rsidR="00795332" w:rsidRPr="003665FE">
              <w:rPr>
                <w:color w:val="000000" w:themeColor="text1"/>
              </w:rPr>
              <w:t>FTE</w:t>
            </w:r>
            <w:r w:rsidR="00DF34F4" w:rsidRPr="003665FE">
              <w:rPr>
                <w:color w:val="000000" w:themeColor="text1"/>
              </w:rPr>
              <w:t>)</w:t>
            </w:r>
          </w:p>
        </w:tc>
        <w:tc>
          <w:tcPr>
            <w:tcW w:w="1728" w:type="dxa"/>
          </w:tcPr>
          <w:p w:rsidR="00203189" w:rsidRPr="003665FE" w:rsidRDefault="00711D48" w:rsidP="00C1120B">
            <w:pPr>
              <w:jc w:val="right"/>
              <w:rPr>
                <w:color w:val="000000" w:themeColor="text1"/>
              </w:rPr>
            </w:pPr>
            <w:r w:rsidRPr="003665FE">
              <w:rPr>
                <w:color w:val="000000" w:themeColor="text1"/>
              </w:rPr>
              <w:t>$</w:t>
            </w:r>
            <w:r w:rsidR="00C1120B" w:rsidRPr="003665FE">
              <w:rPr>
                <w:color w:val="000000" w:themeColor="text1"/>
              </w:rPr>
              <w:t>7,198</w:t>
            </w:r>
          </w:p>
        </w:tc>
      </w:tr>
      <w:tr w:rsidR="00881EDE" w:rsidRPr="003665FE" w:rsidTr="00FF54F9">
        <w:tc>
          <w:tcPr>
            <w:tcW w:w="1908" w:type="dxa"/>
          </w:tcPr>
          <w:p w:rsidR="00653B76" w:rsidRPr="003665FE" w:rsidRDefault="00653B76" w:rsidP="00653B76">
            <w:pPr>
              <w:rPr>
                <w:color w:val="000000" w:themeColor="text1"/>
              </w:rPr>
            </w:pPr>
          </w:p>
        </w:tc>
        <w:tc>
          <w:tcPr>
            <w:tcW w:w="5220" w:type="dxa"/>
          </w:tcPr>
          <w:p w:rsidR="00653B76" w:rsidRPr="003665FE" w:rsidRDefault="00FF54F9" w:rsidP="00653B76">
            <w:pPr>
              <w:rPr>
                <w:color w:val="000000" w:themeColor="text1"/>
              </w:rPr>
            </w:pPr>
            <w:r w:rsidRPr="003665FE">
              <w:rPr>
                <w:color w:val="000000" w:themeColor="text1"/>
              </w:rPr>
              <w:t>C</w:t>
            </w:r>
            <w:r w:rsidR="00C1120B" w:rsidRPr="003665FE">
              <w:rPr>
                <w:color w:val="000000" w:themeColor="text1"/>
              </w:rPr>
              <w:t>DC Statistician (GS-13</w:t>
            </w:r>
            <w:r w:rsidR="00653B76" w:rsidRPr="003665FE">
              <w:rPr>
                <w:color w:val="000000" w:themeColor="text1"/>
              </w:rPr>
              <w:t xml:space="preserve"> </w:t>
            </w:r>
            <w:r w:rsidR="00F26836" w:rsidRPr="003665FE">
              <w:rPr>
                <w:color w:val="000000" w:themeColor="text1"/>
              </w:rPr>
              <w:t>.05</w:t>
            </w:r>
            <w:r w:rsidR="00653B76" w:rsidRPr="003665FE">
              <w:rPr>
                <w:color w:val="000000" w:themeColor="text1"/>
              </w:rPr>
              <w:t xml:space="preserve"> FTE)</w:t>
            </w:r>
          </w:p>
        </w:tc>
        <w:tc>
          <w:tcPr>
            <w:tcW w:w="1728" w:type="dxa"/>
          </w:tcPr>
          <w:p w:rsidR="00653B76" w:rsidRPr="003665FE" w:rsidRDefault="00F26836" w:rsidP="00FF54F9">
            <w:pPr>
              <w:jc w:val="right"/>
              <w:rPr>
                <w:color w:val="000000" w:themeColor="text1"/>
              </w:rPr>
            </w:pPr>
            <w:r w:rsidRPr="003665FE">
              <w:rPr>
                <w:color w:val="000000" w:themeColor="text1"/>
              </w:rPr>
              <w:t>$</w:t>
            </w:r>
            <w:r w:rsidR="00C1120B" w:rsidRPr="003665FE">
              <w:rPr>
                <w:color w:val="000000" w:themeColor="text1"/>
              </w:rPr>
              <w:t>4,845</w:t>
            </w:r>
          </w:p>
        </w:tc>
      </w:tr>
      <w:tr w:rsidR="00881EDE" w:rsidRPr="003665FE" w:rsidTr="00FF54F9">
        <w:tc>
          <w:tcPr>
            <w:tcW w:w="1908" w:type="dxa"/>
          </w:tcPr>
          <w:p w:rsidR="00653B76" w:rsidRPr="003665FE" w:rsidRDefault="00653B76" w:rsidP="00653B76">
            <w:pPr>
              <w:rPr>
                <w:color w:val="000000" w:themeColor="text1"/>
              </w:rPr>
            </w:pPr>
          </w:p>
        </w:tc>
        <w:tc>
          <w:tcPr>
            <w:tcW w:w="5220" w:type="dxa"/>
          </w:tcPr>
          <w:p w:rsidR="00653B76" w:rsidRPr="003665FE" w:rsidRDefault="00653B76" w:rsidP="00653B76">
            <w:pPr>
              <w:rPr>
                <w:color w:val="000000" w:themeColor="text1"/>
              </w:rPr>
            </w:pPr>
            <w:r w:rsidRPr="003665FE">
              <w:rPr>
                <w:color w:val="000000" w:themeColor="text1"/>
              </w:rPr>
              <w:t>Travel</w:t>
            </w:r>
          </w:p>
        </w:tc>
        <w:tc>
          <w:tcPr>
            <w:tcW w:w="1728" w:type="dxa"/>
          </w:tcPr>
          <w:p w:rsidR="00653B76" w:rsidRPr="003665FE" w:rsidRDefault="00F26836" w:rsidP="00D279B7">
            <w:pPr>
              <w:jc w:val="right"/>
              <w:rPr>
                <w:color w:val="000000" w:themeColor="text1"/>
              </w:rPr>
            </w:pPr>
            <w:r w:rsidRPr="003665FE">
              <w:rPr>
                <w:color w:val="000000" w:themeColor="text1"/>
              </w:rPr>
              <w:t>$</w:t>
            </w:r>
            <w:r w:rsidR="00D279B7" w:rsidRPr="003665FE">
              <w:rPr>
                <w:color w:val="000000" w:themeColor="text1"/>
              </w:rPr>
              <w:t>3000</w:t>
            </w:r>
          </w:p>
        </w:tc>
      </w:tr>
      <w:tr w:rsidR="00881EDE" w:rsidRPr="003665FE" w:rsidTr="00FF54F9">
        <w:tc>
          <w:tcPr>
            <w:tcW w:w="1908" w:type="dxa"/>
          </w:tcPr>
          <w:p w:rsidR="00653B76" w:rsidRPr="003665FE" w:rsidRDefault="00653B76" w:rsidP="00653B76">
            <w:pPr>
              <w:rPr>
                <w:color w:val="000000" w:themeColor="text1"/>
              </w:rPr>
            </w:pPr>
          </w:p>
        </w:tc>
        <w:tc>
          <w:tcPr>
            <w:tcW w:w="5220" w:type="dxa"/>
          </w:tcPr>
          <w:p w:rsidR="00653B76" w:rsidRPr="003665FE" w:rsidRDefault="00653B76" w:rsidP="00653B76">
            <w:pPr>
              <w:rPr>
                <w:color w:val="000000" w:themeColor="text1"/>
              </w:rPr>
            </w:pPr>
            <w:r w:rsidRPr="003665FE">
              <w:rPr>
                <w:color w:val="000000" w:themeColor="text1"/>
              </w:rPr>
              <w:t>Subtotal, direct costs to the government</w:t>
            </w:r>
          </w:p>
        </w:tc>
        <w:tc>
          <w:tcPr>
            <w:tcW w:w="1728" w:type="dxa"/>
          </w:tcPr>
          <w:p w:rsidR="00653B76" w:rsidRPr="003665FE" w:rsidRDefault="00760C22" w:rsidP="00846494">
            <w:pPr>
              <w:jc w:val="right"/>
              <w:rPr>
                <w:color w:val="000000" w:themeColor="text1"/>
              </w:rPr>
            </w:pPr>
            <w:r w:rsidRPr="003665FE">
              <w:rPr>
                <w:color w:val="000000" w:themeColor="text1"/>
              </w:rPr>
              <w:t>$64,9</w:t>
            </w:r>
            <w:r w:rsidR="002802BE" w:rsidRPr="003665FE">
              <w:rPr>
                <w:color w:val="000000" w:themeColor="text1"/>
              </w:rPr>
              <w:t>83</w:t>
            </w:r>
          </w:p>
        </w:tc>
      </w:tr>
      <w:tr w:rsidR="00881EDE" w:rsidRPr="003665FE" w:rsidTr="00FF54F9">
        <w:tc>
          <w:tcPr>
            <w:tcW w:w="1908" w:type="dxa"/>
          </w:tcPr>
          <w:p w:rsidR="00653B76" w:rsidRPr="003665FE" w:rsidRDefault="00653B76" w:rsidP="00653B76">
            <w:pPr>
              <w:rPr>
                <w:color w:val="000000" w:themeColor="text1"/>
              </w:rPr>
            </w:pPr>
            <w:r w:rsidRPr="003665FE">
              <w:rPr>
                <w:color w:val="000000" w:themeColor="text1"/>
              </w:rPr>
              <w:t>Contractor and other expenses</w:t>
            </w:r>
          </w:p>
        </w:tc>
        <w:tc>
          <w:tcPr>
            <w:tcW w:w="5220" w:type="dxa"/>
          </w:tcPr>
          <w:p w:rsidR="00653B76" w:rsidRPr="003665FE" w:rsidRDefault="00653B76" w:rsidP="00653B76">
            <w:pPr>
              <w:rPr>
                <w:color w:val="000000" w:themeColor="text1"/>
              </w:rPr>
            </w:pPr>
          </w:p>
        </w:tc>
        <w:tc>
          <w:tcPr>
            <w:tcW w:w="1728" w:type="dxa"/>
          </w:tcPr>
          <w:p w:rsidR="00653B76" w:rsidRPr="003665FE" w:rsidRDefault="00653B76" w:rsidP="00653B76">
            <w:pPr>
              <w:jc w:val="right"/>
              <w:rPr>
                <w:color w:val="000000" w:themeColor="text1"/>
              </w:rPr>
            </w:pPr>
          </w:p>
        </w:tc>
      </w:tr>
      <w:tr w:rsidR="00881EDE" w:rsidRPr="003665FE" w:rsidTr="00FF54F9">
        <w:tc>
          <w:tcPr>
            <w:tcW w:w="1908" w:type="dxa"/>
          </w:tcPr>
          <w:p w:rsidR="00653B76" w:rsidRPr="003665FE" w:rsidRDefault="00653B76" w:rsidP="00653B76">
            <w:pPr>
              <w:rPr>
                <w:color w:val="000000" w:themeColor="text1"/>
              </w:rPr>
            </w:pPr>
          </w:p>
        </w:tc>
        <w:tc>
          <w:tcPr>
            <w:tcW w:w="5220" w:type="dxa"/>
          </w:tcPr>
          <w:p w:rsidR="00653B76" w:rsidRPr="003665FE" w:rsidRDefault="00653B76" w:rsidP="0057631A">
            <w:pPr>
              <w:rPr>
                <w:color w:val="000000" w:themeColor="text1"/>
              </w:rPr>
            </w:pPr>
            <w:r w:rsidRPr="003665FE">
              <w:rPr>
                <w:color w:val="000000" w:themeColor="text1"/>
              </w:rPr>
              <w:t xml:space="preserve">Cooperative Agreement: </w:t>
            </w:r>
            <w:r w:rsidR="00453A1C" w:rsidRPr="003665FE">
              <w:rPr>
                <w:color w:val="000000" w:themeColor="text1"/>
              </w:rPr>
              <w:t>Loyola University Chicago</w:t>
            </w:r>
            <w:r w:rsidR="009435B4" w:rsidRPr="003665FE">
              <w:rPr>
                <w:color w:val="000000" w:themeColor="text1"/>
              </w:rPr>
              <w:t>. This is the average annualized cost for the period of actual information collection, which will occur during years 3</w:t>
            </w:r>
            <w:r w:rsidR="00F1799D" w:rsidRPr="003665FE">
              <w:rPr>
                <w:color w:val="000000" w:themeColor="text1"/>
              </w:rPr>
              <w:t xml:space="preserve"> through </w:t>
            </w:r>
            <w:r w:rsidR="0057631A" w:rsidRPr="003665FE">
              <w:rPr>
                <w:color w:val="000000" w:themeColor="text1"/>
              </w:rPr>
              <w:t>5</w:t>
            </w:r>
            <w:r w:rsidR="009435B4" w:rsidRPr="003665FE">
              <w:rPr>
                <w:color w:val="000000" w:themeColor="text1"/>
              </w:rPr>
              <w:t xml:space="preserve">of the 5-year </w:t>
            </w:r>
            <w:r w:rsidR="00846494" w:rsidRPr="003665FE">
              <w:rPr>
                <w:color w:val="000000" w:themeColor="text1"/>
              </w:rPr>
              <w:t>c</w:t>
            </w:r>
            <w:r w:rsidR="009435B4" w:rsidRPr="003665FE">
              <w:rPr>
                <w:color w:val="000000" w:themeColor="text1"/>
              </w:rPr>
              <w:t>ooperative agreement.</w:t>
            </w:r>
          </w:p>
        </w:tc>
        <w:tc>
          <w:tcPr>
            <w:tcW w:w="1728" w:type="dxa"/>
          </w:tcPr>
          <w:p w:rsidR="00653B76" w:rsidRPr="003665FE" w:rsidRDefault="00E21BE2" w:rsidP="00C33255">
            <w:pPr>
              <w:jc w:val="right"/>
              <w:rPr>
                <w:color w:val="000000" w:themeColor="text1"/>
              </w:rPr>
            </w:pPr>
            <w:r w:rsidRPr="003665FE">
              <w:rPr>
                <w:color w:val="000000" w:themeColor="text1"/>
              </w:rPr>
              <w:t>$</w:t>
            </w:r>
            <w:r w:rsidR="00B07F36" w:rsidRPr="003665FE">
              <w:rPr>
                <w:color w:val="000000" w:themeColor="text1"/>
              </w:rPr>
              <w:t>6</w:t>
            </w:r>
            <w:r w:rsidR="00C33255" w:rsidRPr="003665FE">
              <w:rPr>
                <w:color w:val="000000" w:themeColor="text1"/>
              </w:rPr>
              <w:t>00,000</w:t>
            </w:r>
          </w:p>
        </w:tc>
      </w:tr>
      <w:tr w:rsidR="00881EDE" w:rsidRPr="003665FE" w:rsidTr="00FF54F9">
        <w:tc>
          <w:tcPr>
            <w:tcW w:w="1908" w:type="dxa"/>
          </w:tcPr>
          <w:p w:rsidR="00F26836" w:rsidRPr="003665FE" w:rsidRDefault="00F26836" w:rsidP="00653B76">
            <w:pPr>
              <w:rPr>
                <w:color w:val="000000" w:themeColor="text1"/>
              </w:rPr>
            </w:pPr>
          </w:p>
        </w:tc>
        <w:tc>
          <w:tcPr>
            <w:tcW w:w="5220" w:type="dxa"/>
          </w:tcPr>
          <w:p w:rsidR="00F26836" w:rsidRPr="003665FE" w:rsidRDefault="00F26836" w:rsidP="007259D6">
            <w:pPr>
              <w:rPr>
                <w:b/>
                <w:color w:val="000000" w:themeColor="text1"/>
              </w:rPr>
            </w:pPr>
            <w:r w:rsidRPr="003665FE">
              <w:rPr>
                <w:b/>
                <w:color w:val="000000" w:themeColor="text1"/>
              </w:rPr>
              <w:t>TOTAL COST TO THE GOVERNMENT</w:t>
            </w:r>
          </w:p>
        </w:tc>
        <w:tc>
          <w:tcPr>
            <w:tcW w:w="1728" w:type="dxa"/>
          </w:tcPr>
          <w:p w:rsidR="00F26836" w:rsidRPr="003665FE" w:rsidRDefault="00C33255" w:rsidP="00760C22">
            <w:pPr>
              <w:jc w:val="right"/>
              <w:rPr>
                <w:b/>
                <w:color w:val="000000" w:themeColor="text1"/>
              </w:rPr>
            </w:pPr>
            <w:r w:rsidRPr="003665FE">
              <w:rPr>
                <w:b/>
                <w:color w:val="000000" w:themeColor="text1"/>
              </w:rPr>
              <w:t>$6</w:t>
            </w:r>
            <w:r w:rsidR="00760C22" w:rsidRPr="003665FE">
              <w:rPr>
                <w:b/>
                <w:color w:val="000000" w:themeColor="text1"/>
              </w:rPr>
              <w:t>64</w:t>
            </w:r>
            <w:r w:rsidRPr="003665FE">
              <w:rPr>
                <w:b/>
                <w:color w:val="000000" w:themeColor="text1"/>
              </w:rPr>
              <w:t>,</w:t>
            </w:r>
            <w:r w:rsidR="00760C22" w:rsidRPr="003665FE">
              <w:rPr>
                <w:b/>
                <w:color w:val="000000" w:themeColor="text1"/>
              </w:rPr>
              <w:t>9</w:t>
            </w:r>
            <w:r w:rsidR="002802BE" w:rsidRPr="003665FE">
              <w:rPr>
                <w:b/>
                <w:color w:val="000000" w:themeColor="text1"/>
              </w:rPr>
              <w:t>83</w:t>
            </w:r>
          </w:p>
        </w:tc>
      </w:tr>
    </w:tbl>
    <w:p w:rsidR="00653B76" w:rsidRPr="003665FE" w:rsidRDefault="00653B76" w:rsidP="00653B76">
      <w:pPr>
        <w:rPr>
          <w:color w:val="000000" w:themeColor="text1"/>
        </w:rPr>
      </w:pPr>
      <w:r w:rsidRPr="003665FE">
        <w:rPr>
          <w:color w:val="000000" w:themeColor="text1"/>
        </w:rPr>
        <w:t xml:space="preserve">Salary estimates were obtained from OPM salary scale at the following web address: </w:t>
      </w:r>
      <w:hyperlink r:id="rId18" w:history="1">
        <w:r w:rsidR="00794784" w:rsidRPr="003665FE">
          <w:rPr>
            <w:rStyle w:val="Hyperlink"/>
            <w:color w:val="000000" w:themeColor="text1"/>
          </w:rPr>
          <w:t>http://www.opm.gov/oca/10tables/html/atl.asp</w:t>
        </w:r>
      </w:hyperlink>
    </w:p>
    <w:p w:rsidR="002802BE" w:rsidRPr="003665FE" w:rsidRDefault="002802BE" w:rsidP="00653B76">
      <w:pPr>
        <w:pStyle w:val="Heading2"/>
        <w:rPr>
          <w:color w:val="000000" w:themeColor="text1"/>
        </w:rPr>
      </w:pPr>
      <w:bookmarkStart w:id="62" w:name="_Toc140978039"/>
      <w:bookmarkStart w:id="63" w:name="_Toc153858319"/>
      <w:bookmarkStart w:id="64" w:name="_Toc155765741"/>
      <w:bookmarkStart w:id="65" w:name="_Toc170288939"/>
      <w:bookmarkEnd w:id="51"/>
    </w:p>
    <w:p w:rsidR="00653B76" w:rsidRPr="003665FE" w:rsidRDefault="00653B76" w:rsidP="00653B76">
      <w:pPr>
        <w:pStyle w:val="Heading2"/>
        <w:rPr>
          <w:color w:val="000000" w:themeColor="text1"/>
        </w:rPr>
      </w:pPr>
      <w:r w:rsidRPr="003665FE">
        <w:rPr>
          <w:color w:val="000000" w:themeColor="text1"/>
        </w:rPr>
        <w:t>15.</w:t>
      </w:r>
      <w:r w:rsidRPr="003665FE">
        <w:rPr>
          <w:color w:val="000000" w:themeColor="text1"/>
        </w:rPr>
        <w:tab/>
        <w:t>Explanation for Program Changes or Adjustments</w:t>
      </w:r>
      <w:bookmarkEnd w:id="62"/>
      <w:bookmarkEnd w:id="63"/>
      <w:bookmarkEnd w:id="64"/>
      <w:bookmarkEnd w:id="65"/>
      <w:r w:rsidRPr="003665FE">
        <w:rPr>
          <w:color w:val="000000" w:themeColor="text1"/>
        </w:rPr>
        <w:t xml:space="preserve"> </w:t>
      </w:r>
    </w:p>
    <w:p w:rsidR="00653B76" w:rsidRPr="003665FE" w:rsidRDefault="00FC521C" w:rsidP="00762E33">
      <w:pPr>
        <w:pStyle w:val="bodytextpsg"/>
        <w:ind w:firstLine="0"/>
        <w:rPr>
          <w:color w:val="000000" w:themeColor="text1"/>
        </w:rPr>
      </w:pPr>
      <w:r w:rsidRPr="003665FE">
        <w:rPr>
          <w:color w:val="000000" w:themeColor="text1"/>
        </w:rPr>
        <w:t>T</w:t>
      </w:r>
      <w:r w:rsidR="00653B76" w:rsidRPr="003665FE">
        <w:rPr>
          <w:color w:val="000000" w:themeColor="text1"/>
        </w:rPr>
        <w:t>his is a new information collection.</w:t>
      </w:r>
    </w:p>
    <w:p w:rsidR="00653B76" w:rsidRPr="003665FE" w:rsidRDefault="00653B76" w:rsidP="00653B76">
      <w:pPr>
        <w:pStyle w:val="Heading2"/>
        <w:rPr>
          <w:color w:val="000000" w:themeColor="text1"/>
        </w:rPr>
      </w:pPr>
      <w:bookmarkStart w:id="66" w:name="_Toc140978040"/>
      <w:bookmarkStart w:id="67" w:name="_Toc153858320"/>
      <w:bookmarkStart w:id="68" w:name="_Toc155765742"/>
      <w:bookmarkStart w:id="69" w:name="_Toc170288940"/>
      <w:r w:rsidRPr="003665FE">
        <w:rPr>
          <w:color w:val="000000" w:themeColor="text1"/>
        </w:rPr>
        <w:t>16.</w:t>
      </w:r>
      <w:r w:rsidRPr="003665FE">
        <w:rPr>
          <w:color w:val="000000" w:themeColor="text1"/>
        </w:rPr>
        <w:tab/>
        <w:t>Plans for Tabulation and Publication and Project Time Schedule</w:t>
      </w:r>
      <w:bookmarkEnd w:id="66"/>
      <w:bookmarkEnd w:id="67"/>
      <w:bookmarkEnd w:id="68"/>
      <w:bookmarkEnd w:id="69"/>
      <w:r w:rsidRPr="003665FE">
        <w:rPr>
          <w:color w:val="000000" w:themeColor="text1"/>
        </w:rPr>
        <w:t xml:space="preserve"> </w:t>
      </w:r>
    </w:p>
    <w:p w:rsidR="00F12CED" w:rsidRPr="003665FE" w:rsidRDefault="00F12CED" w:rsidP="00F12CED">
      <w:pPr>
        <w:pStyle w:val="bodytextpsg"/>
        <w:spacing w:line="240" w:lineRule="auto"/>
        <w:ind w:firstLine="0"/>
        <w:rPr>
          <w:i/>
        </w:rPr>
      </w:pPr>
      <w:r w:rsidRPr="003665FE">
        <w:rPr>
          <w:i/>
        </w:rPr>
        <w:t>Analysis Plan</w:t>
      </w:r>
    </w:p>
    <w:p w:rsidR="00F12CED" w:rsidRPr="003665FE" w:rsidRDefault="00F12CED" w:rsidP="00F12CED">
      <w:pPr>
        <w:pStyle w:val="bodytextpsg"/>
        <w:spacing w:line="240" w:lineRule="auto"/>
      </w:pPr>
    </w:p>
    <w:p w:rsidR="00C6646C" w:rsidRPr="003665FE" w:rsidRDefault="00C6646C" w:rsidP="00C6646C">
      <w:pPr>
        <w:keepNext/>
        <w:widowControl w:val="0"/>
        <w:autoSpaceDE w:val="0"/>
        <w:autoSpaceDN w:val="0"/>
        <w:adjustRightInd w:val="0"/>
        <w:spacing w:after="240"/>
        <w:outlineLvl w:val="3"/>
        <w:rPr>
          <w:i/>
          <w:szCs w:val="24"/>
          <w:lang w:val="pt-BR"/>
        </w:rPr>
      </w:pPr>
      <w:r w:rsidRPr="003665FE">
        <w:rPr>
          <w:i/>
          <w:szCs w:val="24"/>
          <w:lang w:val="pt-BR"/>
        </w:rPr>
        <w:t xml:space="preserve">a) Qualitative data. </w:t>
      </w:r>
    </w:p>
    <w:p w:rsidR="00C6646C" w:rsidRPr="003665FE" w:rsidRDefault="00C6646C" w:rsidP="00C54158">
      <w:pPr>
        <w:widowControl w:val="0"/>
        <w:autoSpaceDE w:val="0"/>
        <w:autoSpaceDN w:val="0"/>
        <w:adjustRightInd w:val="0"/>
        <w:rPr>
          <w:szCs w:val="24"/>
        </w:rPr>
      </w:pPr>
      <w:r w:rsidRPr="003665FE">
        <w:rPr>
          <w:szCs w:val="24"/>
        </w:rPr>
        <w:t xml:space="preserve">Exit Survey data will be assessed to identify potential men for the Exit Interview from men </w:t>
      </w:r>
      <w:r w:rsidRPr="003665FE">
        <w:rPr>
          <w:szCs w:val="24"/>
          <w:u w:val="single"/>
        </w:rPr>
        <w:t>agreeing to be contacted</w:t>
      </w:r>
      <w:r w:rsidRPr="003665FE">
        <w:rPr>
          <w:szCs w:val="24"/>
        </w:rPr>
        <w:t xml:space="preserve"> for future follow-up.  Additionally, the Exit Survey data will be assessed to identify men who indicated they were more “favorable” (agreeing and strongly agreeing with positive comments about the intervention) and those who are “less favorable” (disagreeing and strongly disagreeing with positive comments about the intervention). We will invite approximately 15 of the men who are more favorable and 15 of the men who are less favorable to participate in Exit Interviews. </w:t>
      </w:r>
      <w:r w:rsidR="00C54158" w:rsidRPr="003665FE">
        <w:rPr>
          <w:szCs w:val="24"/>
        </w:rPr>
        <w:t>Exit Interview data will be used to help us understand participant’s experiences with the CTCA intervention and their thoughts about the content of the intervention and ways in which it could be improved.</w:t>
      </w:r>
      <w:r w:rsidR="00C54158" w:rsidRPr="003665FE">
        <w:t xml:space="preserve">  </w:t>
      </w:r>
    </w:p>
    <w:p w:rsidR="00C6646C" w:rsidRPr="003665FE" w:rsidRDefault="00C6646C" w:rsidP="00C6646C">
      <w:pPr>
        <w:keepNext/>
        <w:widowControl w:val="0"/>
        <w:autoSpaceDE w:val="0"/>
        <w:autoSpaceDN w:val="0"/>
        <w:adjustRightInd w:val="0"/>
        <w:outlineLvl w:val="3"/>
        <w:rPr>
          <w:i/>
          <w:szCs w:val="24"/>
        </w:rPr>
      </w:pPr>
    </w:p>
    <w:p w:rsidR="00C6646C" w:rsidRPr="003665FE" w:rsidRDefault="00C6646C" w:rsidP="00C6646C">
      <w:pPr>
        <w:keepNext/>
        <w:widowControl w:val="0"/>
        <w:autoSpaceDE w:val="0"/>
        <w:autoSpaceDN w:val="0"/>
        <w:adjustRightInd w:val="0"/>
        <w:spacing w:after="240"/>
        <w:outlineLvl w:val="3"/>
        <w:rPr>
          <w:i/>
          <w:szCs w:val="24"/>
        </w:rPr>
      </w:pPr>
      <w:r w:rsidRPr="003665FE">
        <w:rPr>
          <w:i/>
          <w:szCs w:val="24"/>
        </w:rPr>
        <w:t>b) Quantitative data.</w:t>
      </w:r>
    </w:p>
    <w:p w:rsidR="00C6646C" w:rsidRPr="003665FE" w:rsidRDefault="00C6646C" w:rsidP="00C54158">
      <w:pPr>
        <w:widowControl w:val="0"/>
        <w:autoSpaceDE w:val="0"/>
        <w:autoSpaceDN w:val="0"/>
        <w:adjustRightInd w:val="0"/>
        <w:spacing w:after="240"/>
        <w:rPr>
          <w:szCs w:val="24"/>
        </w:rPr>
      </w:pPr>
      <w:r w:rsidRPr="003665FE">
        <w:rPr>
          <w:szCs w:val="24"/>
        </w:rPr>
        <w:t>Our analyses will focus on the study aims spelled out in the “Pr</w:t>
      </w:r>
      <w:r w:rsidR="00C54158" w:rsidRPr="003665FE">
        <w:rPr>
          <w:szCs w:val="24"/>
        </w:rPr>
        <w:t xml:space="preserve">otocol Summary” section of this </w:t>
      </w:r>
      <w:r w:rsidRPr="003665FE">
        <w:rPr>
          <w:szCs w:val="24"/>
        </w:rPr>
        <w:t>document. We will assess the degree to which our randomization achieved balance by comparing the treatment and control groups on various variables (such as age, income, educational level, use of drugs, etc.) using t-tests for interval or ratio variables and chi square for categorical or dichotomous variables. If we observe differences across the treatment and control groups on certain variables, these variables will be adjusted for in our statistical analyses of the efficacy of CTCA. Since three of our key outcome variables are counts, we will analyze the efficacy of CTCA on those using Poisson Regression models in conjunction with the GEE approach to adjust for within participant correlation. Since we’re measuring whether communication has increased with a scale we will treat this outcome as an interval level variable. Thus, the efficacy of CTCA on communication will be assessed with multiple regression modeling in conjunction with GEE. The intention to treat (ITT) approach will also be used to assess the effect of CTCA. We will deal with missing data using multiple imputation. In addition to adjusting for variables for which the treatment and control groups are not balanced and for within participant correlation, we will also adjust for cluster effects by including a given participant’s cluster in our models</w:t>
      </w:r>
    </w:p>
    <w:p w:rsidR="00F12CED" w:rsidRPr="003665FE" w:rsidRDefault="00F12CED" w:rsidP="00F12CED">
      <w:pPr>
        <w:pStyle w:val="bodytextpsg"/>
        <w:ind w:firstLine="0"/>
      </w:pPr>
      <w:bookmarkStart w:id="70" w:name="_Toc170288941"/>
      <w:r w:rsidRPr="003665FE">
        <w:t>Exhibit A16. Project Time Schedule</w:t>
      </w:r>
    </w:p>
    <w:tbl>
      <w:tblPr>
        <w:tblStyle w:val="TableGrid"/>
        <w:tblW w:w="0" w:type="auto"/>
        <w:tblLook w:val="01E0" w:firstRow="1" w:lastRow="1" w:firstColumn="1" w:lastColumn="1" w:noHBand="0" w:noVBand="0"/>
      </w:tblPr>
      <w:tblGrid>
        <w:gridCol w:w="4428"/>
        <w:gridCol w:w="4428"/>
      </w:tblGrid>
      <w:tr w:rsidR="00F12CED" w:rsidRPr="003665FE" w:rsidTr="006740BE">
        <w:tc>
          <w:tcPr>
            <w:tcW w:w="4428" w:type="dxa"/>
            <w:shd w:val="clear" w:color="auto" w:fill="C0C0C0"/>
          </w:tcPr>
          <w:p w:rsidR="00F12CED" w:rsidRPr="003665FE" w:rsidRDefault="00F12CED" w:rsidP="006740BE">
            <w:pPr>
              <w:rPr>
                <w:b/>
              </w:rPr>
            </w:pPr>
            <w:r w:rsidRPr="003665FE">
              <w:rPr>
                <w:b/>
              </w:rPr>
              <w:t>Activities</w:t>
            </w:r>
          </w:p>
        </w:tc>
        <w:tc>
          <w:tcPr>
            <w:tcW w:w="4428" w:type="dxa"/>
            <w:shd w:val="clear" w:color="auto" w:fill="C0C0C0"/>
          </w:tcPr>
          <w:p w:rsidR="00F12CED" w:rsidRPr="003665FE" w:rsidRDefault="00F12CED" w:rsidP="006740BE">
            <w:pPr>
              <w:rPr>
                <w:b/>
              </w:rPr>
            </w:pPr>
            <w:r w:rsidRPr="003665FE">
              <w:rPr>
                <w:b/>
              </w:rPr>
              <w:t>Time Schedule</w:t>
            </w:r>
          </w:p>
        </w:tc>
      </w:tr>
      <w:tr w:rsidR="00F12CED" w:rsidRPr="003665FE" w:rsidTr="006740BE">
        <w:tc>
          <w:tcPr>
            <w:tcW w:w="4428" w:type="dxa"/>
          </w:tcPr>
          <w:p w:rsidR="00F12CED" w:rsidRPr="003665FE" w:rsidRDefault="00F12CED" w:rsidP="006740BE">
            <w:r w:rsidRPr="003665FE">
              <w:t>Begin recruitment</w:t>
            </w:r>
          </w:p>
        </w:tc>
        <w:tc>
          <w:tcPr>
            <w:tcW w:w="4428" w:type="dxa"/>
          </w:tcPr>
          <w:p w:rsidR="00F12CED" w:rsidRPr="003665FE" w:rsidRDefault="00F12CED" w:rsidP="006740BE">
            <w:r w:rsidRPr="003665FE">
              <w:t xml:space="preserve"> 1 month post OMB approval</w:t>
            </w:r>
          </w:p>
        </w:tc>
      </w:tr>
      <w:tr w:rsidR="00F12CED" w:rsidRPr="003665FE" w:rsidTr="006740BE">
        <w:tc>
          <w:tcPr>
            <w:tcW w:w="4428" w:type="dxa"/>
          </w:tcPr>
          <w:p w:rsidR="00F12CED" w:rsidRPr="003665FE" w:rsidRDefault="00F12CED" w:rsidP="006740BE">
            <w:r w:rsidRPr="003665FE">
              <w:t>Complete recruitment, intervention implementation, and data collection</w:t>
            </w:r>
          </w:p>
        </w:tc>
        <w:tc>
          <w:tcPr>
            <w:tcW w:w="4428" w:type="dxa"/>
          </w:tcPr>
          <w:p w:rsidR="00F12CED" w:rsidRPr="003665FE" w:rsidRDefault="00F12CED" w:rsidP="006740BE">
            <w:r w:rsidRPr="003665FE">
              <w:t>33 months post OMB approval</w:t>
            </w:r>
          </w:p>
        </w:tc>
      </w:tr>
      <w:tr w:rsidR="00F12CED" w:rsidRPr="003665FE" w:rsidTr="006740BE">
        <w:tc>
          <w:tcPr>
            <w:tcW w:w="4428" w:type="dxa"/>
          </w:tcPr>
          <w:p w:rsidR="00F12CED" w:rsidRPr="003665FE" w:rsidRDefault="00F12CED" w:rsidP="006740BE">
            <w:r w:rsidRPr="003665FE">
              <w:t>Data management and validation</w:t>
            </w:r>
          </w:p>
        </w:tc>
        <w:tc>
          <w:tcPr>
            <w:tcW w:w="4428" w:type="dxa"/>
          </w:tcPr>
          <w:p w:rsidR="00F12CED" w:rsidRPr="003665FE" w:rsidRDefault="00F12CED" w:rsidP="006740BE">
            <w:r w:rsidRPr="003665FE">
              <w:t>34 months post OMB approval</w:t>
            </w:r>
          </w:p>
        </w:tc>
      </w:tr>
      <w:tr w:rsidR="00F12CED" w:rsidRPr="003665FE" w:rsidTr="006740BE">
        <w:tc>
          <w:tcPr>
            <w:tcW w:w="4428" w:type="dxa"/>
          </w:tcPr>
          <w:p w:rsidR="00F12CED" w:rsidRPr="003665FE" w:rsidRDefault="00F12CED" w:rsidP="006740BE">
            <w:r w:rsidRPr="003665FE">
              <w:t>Analysis of key outcomes</w:t>
            </w:r>
          </w:p>
        </w:tc>
        <w:tc>
          <w:tcPr>
            <w:tcW w:w="4428" w:type="dxa"/>
          </w:tcPr>
          <w:p w:rsidR="00F12CED" w:rsidRPr="003665FE" w:rsidRDefault="00F12CED" w:rsidP="006740BE">
            <w:r w:rsidRPr="003665FE">
              <w:t>35 months post OMB approval</w:t>
            </w:r>
          </w:p>
        </w:tc>
      </w:tr>
      <w:tr w:rsidR="00F12CED" w:rsidRPr="003665FE" w:rsidTr="006740BE">
        <w:tc>
          <w:tcPr>
            <w:tcW w:w="4428" w:type="dxa"/>
          </w:tcPr>
          <w:p w:rsidR="00F12CED" w:rsidRPr="003665FE" w:rsidRDefault="00F12CED" w:rsidP="006740BE">
            <w:r w:rsidRPr="003665FE">
              <w:t>Dissemination of results</w:t>
            </w:r>
          </w:p>
        </w:tc>
        <w:tc>
          <w:tcPr>
            <w:tcW w:w="4428" w:type="dxa"/>
          </w:tcPr>
          <w:p w:rsidR="00F12CED" w:rsidRPr="003665FE" w:rsidRDefault="00F12CED" w:rsidP="006740BE">
            <w:r w:rsidRPr="003665FE">
              <w:t>36  months post OMB approval</w:t>
            </w:r>
          </w:p>
        </w:tc>
      </w:tr>
    </w:tbl>
    <w:p w:rsidR="00F12CED" w:rsidRPr="003665FE" w:rsidRDefault="00F12CED" w:rsidP="00F12CED">
      <w:pPr>
        <w:pStyle w:val="Heading2"/>
      </w:pPr>
    </w:p>
    <w:p w:rsidR="00653B76" w:rsidRPr="003665FE" w:rsidRDefault="00653B76" w:rsidP="00653B76">
      <w:pPr>
        <w:pStyle w:val="Heading2"/>
        <w:rPr>
          <w:color w:val="000000" w:themeColor="text1"/>
        </w:rPr>
      </w:pPr>
      <w:r w:rsidRPr="003665FE">
        <w:rPr>
          <w:color w:val="000000" w:themeColor="text1"/>
        </w:rPr>
        <w:t>17.</w:t>
      </w:r>
      <w:r w:rsidRPr="003665FE">
        <w:rPr>
          <w:color w:val="000000" w:themeColor="text1"/>
        </w:rPr>
        <w:tab/>
        <w:t>Reason(s) Display of OMB Expiration Date is Inappropriate</w:t>
      </w:r>
      <w:bookmarkEnd w:id="70"/>
      <w:r w:rsidRPr="003665FE">
        <w:rPr>
          <w:color w:val="000000" w:themeColor="text1"/>
        </w:rPr>
        <w:t xml:space="preserve"> </w:t>
      </w:r>
    </w:p>
    <w:p w:rsidR="00FC521C" w:rsidRPr="003665FE" w:rsidRDefault="00FC521C" w:rsidP="00653B76">
      <w:pPr>
        <w:pStyle w:val="Heading2"/>
        <w:rPr>
          <w:b w:val="0"/>
          <w:color w:val="000000" w:themeColor="text1"/>
        </w:rPr>
      </w:pPr>
      <w:bookmarkStart w:id="71" w:name="_Toc140978044"/>
      <w:bookmarkStart w:id="72" w:name="_Toc153858322"/>
      <w:bookmarkStart w:id="73" w:name="_Toc155765744"/>
      <w:bookmarkStart w:id="74" w:name="_Toc170288942"/>
      <w:r w:rsidRPr="003665FE">
        <w:rPr>
          <w:b w:val="0"/>
          <w:color w:val="000000" w:themeColor="text1"/>
        </w:rPr>
        <w:t>CDC is not seeking approval to not display the expiration date.</w:t>
      </w:r>
    </w:p>
    <w:p w:rsidR="00653B76" w:rsidRPr="003665FE" w:rsidRDefault="00653B76" w:rsidP="00653B76">
      <w:pPr>
        <w:pStyle w:val="Heading2"/>
        <w:rPr>
          <w:color w:val="000000" w:themeColor="text1"/>
        </w:rPr>
      </w:pPr>
      <w:r w:rsidRPr="003665FE">
        <w:rPr>
          <w:color w:val="000000" w:themeColor="text1"/>
        </w:rPr>
        <w:t>18.</w:t>
      </w:r>
      <w:r w:rsidRPr="003665FE">
        <w:rPr>
          <w:color w:val="000000" w:themeColor="text1"/>
        </w:rPr>
        <w:tab/>
        <w:t>Exceptions to Certification for Paperwork Reduction Act Submissions</w:t>
      </w:r>
      <w:bookmarkEnd w:id="71"/>
      <w:bookmarkEnd w:id="72"/>
      <w:bookmarkEnd w:id="73"/>
      <w:bookmarkEnd w:id="74"/>
      <w:r w:rsidRPr="003665FE">
        <w:rPr>
          <w:color w:val="000000" w:themeColor="text1"/>
        </w:rPr>
        <w:t xml:space="preserve"> </w:t>
      </w:r>
    </w:p>
    <w:p w:rsidR="00653B76" w:rsidRPr="003665FE" w:rsidRDefault="00653B76" w:rsidP="00762E33">
      <w:pPr>
        <w:pStyle w:val="bodytextpsg"/>
        <w:ind w:firstLine="0"/>
        <w:rPr>
          <w:color w:val="000000" w:themeColor="text1"/>
        </w:rPr>
      </w:pPr>
      <w:r w:rsidRPr="003665FE">
        <w:rPr>
          <w:color w:val="000000" w:themeColor="text1"/>
        </w:rPr>
        <w:t>There are no exceptions to the certification statement.</w:t>
      </w:r>
    </w:p>
    <w:bookmarkEnd w:id="6"/>
    <w:p w:rsidR="00BE2D9B" w:rsidRPr="003665FE" w:rsidRDefault="00BE2D9B" w:rsidP="00BE2D9B">
      <w:pPr>
        <w:ind w:left="720" w:hanging="720"/>
        <w:jc w:val="center"/>
        <w:rPr>
          <w:color w:val="000000" w:themeColor="text1"/>
          <w:szCs w:val="24"/>
        </w:rPr>
      </w:pPr>
      <w:r w:rsidRPr="003665FE">
        <w:rPr>
          <w:color w:val="000000" w:themeColor="text1"/>
          <w:szCs w:val="24"/>
        </w:rPr>
        <w:t>References</w:t>
      </w:r>
    </w:p>
    <w:p w:rsidR="005F36DF" w:rsidRPr="003665FE" w:rsidRDefault="005F36DF" w:rsidP="00BE2D9B">
      <w:pPr>
        <w:ind w:left="720" w:hanging="720"/>
        <w:jc w:val="center"/>
        <w:rPr>
          <w:color w:val="000000" w:themeColor="text1"/>
          <w:szCs w:val="24"/>
        </w:rPr>
      </w:pPr>
    </w:p>
    <w:p w:rsidR="00C54158" w:rsidRPr="003665FE" w:rsidRDefault="00184CEA" w:rsidP="00C54158">
      <w:pPr>
        <w:tabs>
          <w:tab w:val="left" w:pos="540"/>
        </w:tabs>
        <w:spacing w:after="240"/>
        <w:ind w:left="720" w:hanging="720"/>
        <w:rPr>
          <w:szCs w:val="24"/>
        </w:rPr>
      </w:pPr>
      <w:r w:rsidRPr="003665FE">
        <w:rPr>
          <w:color w:val="000000" w:themeColor="text1"/>
          <w:szCs w:val="24"/>
        </w:rPr>
        <w:t xml:space="preserve"> </w:t>
      </w:r>
      <w:r w:rsidR="00C54158" w:rsidRPr="003665FE">
        <w:rPr>
          <w:szCs w:val="24"/>
        </w:rPr>
        <w:t xml:space="preserve">Beatty L.A., Wheeler D.P., Gaither J. (2004).  HIV prevention research for African Americans:  Current and future directions. </w:t>
      </w:r>
      <w:r w:rsidR="00C54158" w:rsidRPr="003665FE">
        <w:rPr>
          <w:i/>
          <w:szCs w:val="24"/>
        </w:rPr>
        <w:t>Journal of Black Psychology</w:t>
      </w:r>
      <w:r w:rsidR="00C54158" w:rsidRPr="003665FE">
        <w:rPr>
          <w:szCs w:val="24"/>
        </w:rPr>
        <w:t>, 30(1): 4-58.</w:t>
      </w:r>
    </w:p>
    <w:p w:rsidR="00C54158" w:rsidRPr="003665FE" w:rsidRDefault="00C54158" w:rsidP="00C54158">
      <w:pPr>
        <w:widowControl w:val="0"/>
        <w:tabs>
          <w:tab w:val="left" w:pos="540"/>
        </w:tabs>
        <w:autoSpaceDE w:val="0"/>
        <w:autoSpaceDN w:val="0"/>
        <w:adjustRightInd w:val="0"/>
        <w:spacing w:after="240"/>
        <w:ind w:left="720" w:hanging="720"/>
        <w:rPr>
          <w:szCs w:val="24"/>
        </w:rPr>
      </w:pPr>
      <w:r w:rsidRPr="003665FE">
        <w:rPr>
          <w:szCs w:val="24"/>
        </w:rPr>
        <w:t xml:space="preserve">Centers for Disease Control and Prevention. (2005a).  Trends in HIV/AIDS diagnoses—33 states, 2001-2004. </w:t>
      </w:r>
      <w:r w:rsidRPr="003665FE">
        <w:rPr>
          <w:i/>
          <w:szCs w:val="24"/>
        </w:rPr>
        <w:t>MMWR</w:t>
      </w:r>
      <w:r w:rsidRPr="003665FE">
        <w:rPr>
          <w:szCs w:val="24"/>
        </w:rPr>
        <w:t>. 54: 1149-1153.</w:t>
      </w:r>
    </w:p>
    <w:p w:rsidR="00C54158" w:rsidRPr="003665FE" w:rsidRDefault="00C54158" w:rsidP="00C54158">
      <w:pPr>
        <w:widowControl w:val="0"/>
        <w:tabs>
          <w:tab w:val="left" w:pos="540"/>
        </w:tabs>
        <w:autoSpaceDE w:val="0"/>
        <w:autoSpaceDN w:val="0"/>
        <w:adjustRightInd w:val="0"/>
        <w:spacing w:after="240"/>
        <w:ind w:left="720" w:hanging="720"/>
        <w:rPr>
          <w:szCs w:val="24"/>
        </w:rPr>
      </w:pPr>
      <w:r w:rsidRPr="003665FE">
        <w:rPr>
          <w:szCs w:val="24"/>
        </w:rPr>
        <w:t xml:space="preserve">Centers for Disease Control and Prevention. (2005b). HIV prevalence, unrecognized infection, and HIV testing among men who have with men—five US cities, June 2004—April 2005. </w:t>
      </w:r>
      <w:r w:rsidRPr="003665FE">
        <w:rPr>
          <w:i/>
          <w:szCs w:val="24"/>
        </w:rPr>
        <w:t>MMWR</w:t>
      </w:r>
      <w:r w:rsidRPr="003665FE">
        <w:rPr>
          <w:szCs w:val="24"/>
        </w:rPr>
        <w:t xml:space="preserve"> 2005 54: 1-5.</w:t>
      </w:r>
    </w:p>
    <w:p w:rsidR="00C54158" w:rsidRPr="003665FE" w:rsidRDefault="00C54158" w:rsidP="00C54158">
      <w:pPr>
        <w:widowControl w:val="0"/>
        <w:tabs>
          <w:tab w:val="left" w:pos="540"/>
        </w:tabs>
        <w:autoSpaceDE w:val="0"/>
        <w:autoSpaceDN w:val="0"/>
        <w:adjustRightInd w:val="0"/>
        <w:spacing w:after="240"/>
        <w:ind w:left="720" w:hanging="720"/>
        <w:rPr>
          <w:szCs w:val="24"/>
        </w:rPr>
      </w:pPr>
      <w:r w:rsidRPr="003665FE">
        <w:rPr>
          <w:szCs w:val="24"/>
        </w:rPr>
        <w:t xml:space="preserve">Clarke-Tasker V.A., Wutoh A.K., Mohammed T. (2005).  HIV risk behaviors in African American males. </w:t>
      </w:r>
      <w:r w:rsidRPr="003665FE">
        <w:rPr>
          <w:i/>
          <w:szCs w:val="24"/>
        </w:rPr>
        <w:t>The ABNF Journal</w:t>
      </w:r>
      <w:r w:rsidRPr="003665FE">
        <w:rPr>
          <w:szCs w:val="24"/>
        </w:rPr>
        <w:t>, May/June. 16(3), 56-59.</w:t>
      </w:r>
    </w:p>
    <w:p w:rsidR="00C54158" w:rsidRPr="003665FE" w:rsidRDefault="00C54158" w:rsidP="00C54158">
      <w:pPr>
        <w:widowControl w:val="0"/>
        <w:autoSpaceDE w:val="0"/>
        <w:autoSpaceDN w:val="0"/>
        <w:adjustRightInd w:val="0"/>
        <w:spacing w:after="240"/>
        <w:ind w:left="720" w:hanging="720"/>
        <w:rPr>
          <w:noProof/>
          <w:szCs w:val="24"/>
        </w:rPr>
      </w:pPr>
      <w:r w:rsidRPr="003665FE">
        <w:rPr>
          <w:noProof/>
          <w:szCs w:val="24"/>
        </w:rPr>
        <w:t>Effective Interventions. (n.d.). Retrieved from Diffusion of Effective Behavioral Interventions: http://effectiveinterventions.org</w:t>
      </w:r>
    </w:p>
    <w:p w:rsidR="00DF78C2" w:rsidRPr="003665FE" w:rsidRDefault="00DF78C2" w:rsidP="00C54158">
      <w:pPr>
        <w:tabs>
          <w:tab w:val="left" w:pos="540"/>
        </w:tabs>
        <w:spacing w:beforeLines="20" w:before="48" w:after="240"/>
        <w:ind w:left="720" w:hanging="720"/>
        <w:rPr>
          <w:szCs w:val="24"/>
        </w:rPr>
      </w:pPr>
      <w:r w:rsidRPr="003665FE">
        <w:rPr>
          <w:szCs w:val="24"/>
        </w:rPr>
        <w:t>Ghanem, K.G., et al., Audio computer assisted self interview and face to face interview modes in assessing response bias among STD clinic patients. Sex Transm Infect, 2005. 81(5): p. 421-5.</w:t>
      </w:r>
    </w:p>
    <w:p w:rsidR="00C54158" w:rsidRPr="003665FE" w:rsidRDefault="00C54158" w:rsidP="00C54158">
      <w:pPr>
        <w:tabs>
          <w:tab w:val="left" w:pos="540"/>
        </w:tabs>
        <w:spacing w:beforeLines="20" w:before="48" w:after="240"/>
        <w:ind w:left="720" w:hanging="720"/>
        <w:rPr>
          <w:szCs w:val="24"/>
        </w:rPr>
      </w:pPr>
      <w:r w:rsidRPr="003665FE">
        <w:rPr>
          <w:szCs w:val="24"/>
        </w:rPr>
        <w:t xml:space="preserve">Mays, V.M., Cochran, S.D., Zamudio A. (2004).  HIV prevention research:   Are we meeting the needs of African American men who have sex with men? </w:t>
      </w:r>
      <w:r w:rsidRPr="003665FE">
        <w:rPr>
          <w:i/>
          <w:szCs w:val="24"/>
        </w:rPr>
        <w:t>Journal of Black Psychology</w:t>
      </w:r>
      <w:r w:rsidRPr="003665FE">
        <w:rPr>
          <w:szCs w:val="24"/>
        </w:rPr>
        <w:t>. 30(1): 78-105.</w:t>
      </w:r>
    </w:p>
    <w:p w:rsidR="00C54158" w:rsidRPr="003665FE" w:rsidRDefault="00C54158" w:rsidP="00C54158">
      <w:pPr>
        <w:widowControl w:val="0"/>
        <w:tabs>
          <w:tab w:val="left" w:pos="540"/>
        </w:tabs>
        <w:autoSpaceDE w:val="0"/>
        <w:autoSpaceDN w:val="0"/>
        <w:adjustRightInd w:val="0"/>
        <w:spacing w:after="240"/>
        <w:ind w:left="720" w:hanging="720"/>
        <w:rPr>
          <w:szCs w:val="24"/>
        </w:rPr>
      </w:pPr>
      <w:r w:rsidRPr="003665FE">
        <w:rPr>
          <w:szCs w:val="24"/>
        </w:rPr>
        <w:t>Payne, M. (2005)</w:t>
      </w:r>
      <w:r w:rsidRPr="003665FE">
        <w:rPr>
          <w:i/>
          <w:szCs w:val="24"/>
        </w:rPr>
        <w:t>.  Modern Social Work Theory, 3</w:t>
      </w:r>
      <w:r w:rsidRPr="003665FE">
        <w:rPr>
          <w:i/>
          <w:szCs w:val="24"/>
          <w:vertAlign w:val="superscript"/>
        </w:rPr>
        <w:t>rd</w:t>
      </w:r>
      <w:r w:rsidRPr="003665FE">
        <w:rPr>
          <w:i/>
          <w:szCs w:val="24"/>
        </w:rPr>
        <w:t xml:space="preserve"> Ed.  Chicago, IL: Lyceum.</w:t>
      </w:r>
    </w:p>
    <w:p w:rsidR="00C54158" w:rsidRPr="003665FE" w:rsidRDefault="00C54158" w:rsidP="00C54158">
      <w:pPr>
        <w:widowControl w:val="0"/>
        <w:tabs>
          <w:tab w:val="left" w:pos="540"/>
        </w:tabs>
        <w:autoSpaceDE w:val="0"/>
        <w:autoSpaceDN w:val="0"/>
        <w:adjustRightInd w:val="0"/>
        <w:spacing w:after="240"/>
        <w:ind w:left="720" w:hanging="720"/>
        <w:rPr>
          <w:szCs w:val="24"/>
        </w:rPr>
      </w:pPr>
      <w:r w:rsidRPr="003665FE">
        <w:rPr>
          <w:szCs w:val="24"/>
          <w:lang w:val="es-ES"/>
        </w:rPr>
        <w:t xml:space="preserve">Peterson, J.L., Carballo-Diéguez A. (2000).  </w:t>
      </w:r>
      <w:r w:rsidRPr="003665FE">
        <w:rPr>
          <w:szCs w:val="24"/>
        </w:rPr>
        <w:t>HIV prevention among African-American and Latino men who have sex with men.  In JL Peterson &amp; RJ DiClemente RJ (Eds). Dordrecht, Netherlands: Kluwer Academic Publishers. pp 217-224.</w:t>
      </w:r>
    </w:p>
    <w:p w:rsidR="00C54158" w:rsidRPr="003665FE" w:rsidRDefault="00C54158" w:rsidP="00C54158">
      <w:pPr>
        <w:widowControl w:val="0"/>
        <w:autoSpaceDE w:val="0"/>
        <w:autoSpaceDN w:val="0"/>
        <w:adjustRightInd w:val="0"/>
        <w:spacing w:after="120"/>
        <w:ind w:left="720" w:hanging="720"/>
        <w:rPr>
          <w:szCs w:val="24"/>
        </w:rPr>
      </w:pPr>
      <w:r w:rsidRPr="003665FE">
        <w:rPr>
          <w:szCs w:val="24"/>
        </w:rPr>
        <w:t xml:space="preserve">Wheeler, D.P., Lauby, J.L., Liu, K., Van Sluytman, L.G. &amp; Murrill, C. (2008). A comparative analysis of sexual risk characteristics of black men who have sex with men or with men and women. </w:t>
      </w:r>
      <w:r w:rsidRPr="003665FE">
        <w:rPr>
          <w:i/>
          <w:iCs/>
          <w:szCs w:val="24"/>
        </w:rPr>
        <w:t>Archives of Sexual Behavior</w:t>
      </w:r>
      <w:r w:rsidRPr="003665FE">
        <w:rPr>
          <w:szCs w:val="24"/>
        </w:rPr>
        <w:t xml:space="preserve">, </w:t>
      </w:r>
      <w:r w:rsidRPr="003665FE">
        <w:rPr>
          <w:iCs/>
          <w:szCs w:val="24"/>
        </w:rPr>
        <w:t>37</w:t>
      </w:r>
      <w:r w:rsidRPr="003665FE">
        <w:rPr>
          <w:szCs w:val="24"/>
        </w:rPr>
        <w:t>(</w:t>
      </w:r>
      <w:r w:rsidRPr="003665FE">
        <w:rPr>
          <w:iCs/>
          <w:szCs w:val="24"/>
        </w:rPr>
        <w:t>5</w:t>
      </w:r>
      <w:r w:rsidRPr="003665FE">
        <w:rPr>
          <w:szCs w:val="24"/>
        </w:rPr>
        <w:t xml:space="preserve">), 697-707. </w:t>
      </w:r>
    </w:p>
    <w:p w:rsidR="00C54158" w:rsidRPr="00F330CE" w:rsidRDefault="00C54158" w:rsidP="00C54158">
      <w:pPr>
        <w:widowControl w:val="0"/>
        <w:tabs>
          <w:tab w:val="left" w:pos="540"/>
        </w:tabs>
        <w:autoSpaceDE w:val="0"/>
        <w:autoSpaceDN w:val="0"/>
        <w:adjustRightInd w:val="0"/>
        <w:spacing w:after="240"/>
        <w:ind w:left="720" w:hanging="720"/>
        <w:rPr>
          <w:szCs w:val="24"/>
        </w:rPr>
      </w:pPr>
      <w:r w:rsidRPr="003665FE">
        <w:rPr>
          <w:szCs w:val="24"/>
        </w:rPr>
        <w:t xml:space="preserve">Wilton, L., J. H. Herbst, et al. (2009). "Efficacy of an HIV/STI Prevention Intervention for Black Men Who Have Sex with Men: Findings from the Many Men, Many Voices (3MV) Project." </w:t>
      </w:r>
      <w:r w:rsidRPr="003665FE">
        <w:rPr>
          <w:i/>
          <w:szCs w:val="24"/>
        </w:rPr>
        <w:t xml:space="preserve">Aids and Behavior </w:t>
      </w:r>
      <w:r w:rsidRPr="003665FE">
        <w:rPr>
          <w:bCs/>
          <w:i/>
          <w:szCs w:val="24"/>
        </w:rPr>
        <w:t>13</w:t>
      </w:r>
      <w:r w:rsidRPr="003665FE">
        <w:rPr>
          <w:szCs w:val="24"/>
        </w:rPr>
        <w:t>(2): 532-544</w:t>
      </w:r>
    </w:p>
    <w:p w:rsidR="00C54158" w:rsidRPr="00881EDE" w:rsidRDefault="00C54158" w:rsidP="00C54158">
      <w:pPr>
        <w:pStyle w:val="NoSpacing"/>
        <w:rPr>
          <w:b/>
          <w:caps/>
          <w:color w:val="000000" w:themeColor="text1"/>
        </w:rPr>
      </w:pPr>
    </w:p>
    <w:p w:rsidR="008B41E9" w:rsidRPr="00881EDE" w:rsidRDefault="008B41E9" w:rsidP="00B04896">
      <w:pPr>
        <w:rPr>
          <w:b/>
          <w:caps/>
          <w:color w:val="000000" w:themeColor="text1"/>
        </w:rPr>
      </w:pPr>
    </w:p>
    <w:sectPr w:rsidR="008B41E9" w:rsidRPr="00881EDE" w:rsidSect="00B43010">
      <w:footerReference w:type="even" r:id="rId19"/>
      <w:footerReference w:type="default" r:id="rId20"/>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65" w:rsidRDefault="00BD4265">
      <w:r>
        <w:separator/>
      </w:r>
    </w:p>
  </w:endnote>
  <w:endnote w:type="continuationSeparator" w:id="0">
    <w:p w:rsidR="00BD4265" w:rsidRDefault="00BD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DC" w:rsidRDefault="006150DC" w:rsidP="00653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6150DC" w:rsidRDefault="006150DC" w:rsidP="00653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DC" w:rsidRDefault="006150D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DC" w:rsidRDefault="006150DC" w:rsidP="00653B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009E">
      <w:rPr>
        <w:rStyle w:val="PageNumber"/>
        <w:noProof/>
      </w:rPr>
      <w:t>iii</w:t>
    </w:r>
    <w:r>
      <w:rPr>
        <w:rStyle w:val="PageNumber"/>
      </w:rPr>
      <w:fldChar w:fldCharType="end"/>
    </w:r>
  </w:p>
  <w:p w:rsidR="006150DC" w:rsidRDefault="006150DC" w:rsidP="00653B76">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DC" w:rsidRDefault="006150D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DC" w:rsidRDefault="006150DC" w:rsidP="00653B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50DC" w:rsidRDefault="006150D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DC" w:rsidRDefault="006150DC" w:rsidP="00C22E10">
    <w:pPr>
      <w:pStyle w:val="Footer"/>
      <w:framePr w:wrap="around" w:vAnchor="text" w:hAnchor="margin" w:xAlign="center" w:y="1"/>
      <w:rPr>
        <w:rStyle w:val="PageNumber"/>
      </w:rPr>
    </w:pPr>
    <w:r w:rsidRPr="00C22E10">
      <w:rPr>
        <w:rStyle w:val="PageNumber"/>
      </w:rPr>
      <w:t xml:space="preserve">Page </w:t>
    </w:r>
    <w:r w:rsidRPr="00C22E10">
      <w:rPr>
        <w:rStyle w:val="PageNumber"/>
      </w:rPr>
      <w:fldChar w:fldCharType="begin"/>
    </w:r>
    <w:r w:rsidRPr="00C22E10">
      <w:rPr>
        <w:rStyle w:val="PageNumber"/>
      </w:rPr>
      <w:instrText xml:space="preserve"> PAGE </w:instrText>
    </w:r>
    <w:r w:rsidRPr="00C22E10">
      <w:rPr>
        <w:rStyle w:val="PageNumber"/>
      </w:rPr>
      <w:fldChar w:fldCharType="separate"/>
    </w:r>
    <w:r w:rsidR="00C9009E">
      <w:rPr>
        <w:rStyle w:val="PageNumber"/>
        <w:noProof/>
      </w:rPr>
      <w:t>2</w:t>
    </w:r>
    <w:r w:rsidRPr="00C22E10">
      <w:rPr>
        <w:rStyle w:val="PageNumber"/>
      </w:rPr>
      <w:fldChar w:fldCharType="end"/>
    </w:r>
    <w:r w:rsidRPr="00C22E10">
      <w:rPr>
        <w:rStyle w:val="PageNumber"/>
      </w:rPr>
      <w:t xml:space="preserve"> of </w:t>
    </w:r>
    <w:r w:rsidRPr="00C22E10">
      <w:rPr>
        <w:rStyle w:val="PageNumber"/>
      </w:rPr>
      <w:fldChar w:fldCharType="begin"/>
    </w:r>
    <w:r w:rsidRPr="00C22E10">
      <w:rPr>
        <w:rStyle w:val="PageNumber"/>
      </w:rPr>
      <w:instrText xml:space="preserve"> NUMPAGES </w:instrText>
    </w:r>
    <w:r w:rsidRPr="00C22E10">
      <w:rPr>
        <w:rStyle w:val="PageNumber"/>
      </w:rPr>
      <w:fldChar w:fldCharType="separate"/>
    </w:r>
    <w:r w:rsidR="00C9009E">
      <w:rPr>
        <w:rStyle w:val="PageNumber"/>
        <w:noProof/>
      </w:rPr>
      <w:t>5</w:t>
    </w:r>
    <w:r w:rsidRPr="00C22E10">
      <w:rPr>
        <w:rStyle w:val="PageNumber"/>
      </w:rPr>
      <w:fldChar w:fldCharType="end"/>
    </w:r>
  </w:p>
  <w:p w:rsidR="006150DC" w:rsidRDefault="006150DC">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65" w:rsidRDefault="00BD4265">
      <w:r>
        <w:separator/>
      </w:r>
    </w:p>
  </w:footnote>
  <w:footnote w:type="continuationSeparator" w:id="0">
    <w:p w:rsidR="00BD4265" w:rsidRDefault="00BD4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DC" w:rsidRDefault="006150DC" w:rsidP="00653B76">
    <w:pPr>
      <w:pStyle w:val="Header"/>
    </w:pPr>
    <w:r>
      <w:t xml:space="preserve">Draft 2 5/26/09                                                                                            OMB No. 0920-XXXX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DC" w:rsidRDefault="00615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5BA0"/>
    <w:multiLevelType w:val="hybridMultilevel"/>
    <w:tmpl w:val="AE06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0716D"/>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A124C54"/>
    <w:multiLevelType w:val="hybridMultilevel"/>
    <w:tmpl w:val="41D0306E"/>
    <w:lvl w:ilvl="0" w:tplc="2D10431C">
      <w:start w:val="1"/>
      <w:numFmt w:val="decimal"/>
      <w:lvlText w:val="%1)"/>
      <w:lvlJc w:val="left"/>
      <w:pPr>
        <w:tabs>
          <w:tab w:val="num" w:pos="720"/>
        </w:tabs>
        <w:ind w:left="720" w:hanging="57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4631190"/>
    <w:multiLevelType w:val="hybridMultilevel"/>
    <w:tmpl w:val="97948D7E"/>
    <w:lvl w:ilvl="0" w:tplc="B3FC678E">
      <w:start w:val="4"/>
      <w:numFmt w:val="bullet"/>
      <w:pStyle w:val="BodyText"/>
      <w:lvlText w:val=""/>
      <w:lvlJc w:val="left"/>
      <w:pPr>
        <w:tabs>
          <w:tab w:val="num" w:pos="1800"/>
        </w:tabs>
        <w:ind w:left="1800" w:hanging="360"/>
      </w:pPr>
      <w:rPr>
        <w:rFonts w:ascii="Wingdings" w:hAnsi="Wingdings" w:cs="Times New Roman"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5153F75"/>
    <w:multiLevelType w:val="hybridMultilevel"/>
    <w:tmpl w:val="EA845EBE"/>
    <w:lvl w:ilvl="0" w:tplc="BA8AE17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E15FAE"/>
    <w:multiLevelType w:val="hybridMultilevel"/>
    <w:tmpl w:val="D8E8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A5175"/>
    <w:multiLevelType w:val="hybridMultilevel"/>
    <w:tmpl w:val="8396A294"/>
    <w:lvl w:ilvl="0" w:tplc="7C7AB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F7FAB"/>
    <w:multiLevelType w:val="hybridMultilevel"/>
    <w:tmpl w:val="0D8039D4"/>
    <w:lvl w:ilvl="0" w:tplc="04090001">
      <w:start w:val="1"/>
      <w:numFmt w:val="bullet"/>
      <w:lvlText w:val=""/>
      <w:lvlJc w:val="left"/>
      <w:pPr>
        <w:tabs>
          <w:tab w:val="num" w:pos="324"/>
        </w:tabs>
        <w:ind w:left="324" w:hanging="360"/>
      </w:pPr>
      <w:rPr>
        <w:rFonts w:ascii="Symbol" w:hAnsi="Symbol" w:hint="default"/>
      </w:rPr>
    </w:lvl>
    <w:lvl w:ilvl="1" w:tplc="04090003">
      <w:start w:val="1"/>
      <w:numFmt w:val="bullet"/>
      <w:lvlText w:val="o"/>
      <w:lvlJc w:val="left"/>
      <w:pPr>
        <w:tabs>
          <w:tab w:val="num" w:pos="1044"/>
        </w:tabs>
        <w:ind w:left="1044" w:hanging="360"/>
      </w:pPr>
      <w:rPr>
        <w:rFonts w:ascii="Courier New" w:hAnsi="Courier New" w:hint="default"/>
      </w:rPr>
    </w:lvl>
    <w:lvl w:ilvl="2" w:tplc="04090005" w:tentative="1">
      <w:start w:val="1"/>
      <w:numFmt w:val="bullet"/>
      <w:lvlText w:val=""/>
      <w:lvlJc w:val="left"/>
      <w:pPr>
        <w:tabs>
          <w:tab w:val="num" w:pos="1764"/>
        </w:tabs>
        <w:ind w:left="1764" w:hanging="360"/>
      </w:pPr>
      <w:rPr>
        <w:rFonts w:ascii="Wingdings" w:hAnsi="Wingdings" w:hint="default"/>
      </w:rPr>
    </w:lvl>
    <w:lvl w:ilvl="3" w:tplc="04090001" w:tentative="1">
      <w:start w:val="1"/>
      <w:numFmt w:val="bullet"/>
      <w:lvlText w:val=""/>
      <w:lvlJc w:val="left"/>
      <w:pPr>
        <w:tabs>
          <w:tab w:val="num" w:pos="2484"/>
        </w:tabs>
        <w:ind w:left="2484" w:hanging="360"/>
      </w:pPr>
      <w:rPr>
        <w:rFonts w:ascii="Symbol" w:hAnsi="Symbol" w:hint="default"/>
      </w:rPr>
    </w:lvl>
    <w:lvl w:ilvl="4" w:tplc="04090003" w:tentative="1">
      <w:start w:val="1"/>
      <w:numFmt w:val="bullet"/>
      <w:lvlText w:val="o"/>
      <w:lvlJc w:val="left"/>
      <w:pPr>
        <w:tabs>
          <w:tab w:val="num" w:pos="3204"/>
        </w:tabs>
        <w:ind w:left="3204" w:hanging="360"/>
      </w:pPr>
      <w:rPr>
        <w:rFonts w:ascii="Courier New" w:hAnsi="Courier New" w:hint="default"/>
      </w:rPr>
    </w:lvl>
    <w:lvl w:ilvl="5" w:tplc="04090005" w:tentative="1">
      <w:start w:val="1"/>
      <w:numFmt w:val="bullet"/>
      <w:lvlText w:val=""/>
      <w:lvlJc w:val="left"/>
      <w:pPr>
        <w:tabs>
          <w:tab w:val="num" w:pos="3924"/>
        </w:tabs>
        <w:ind w:left="3924" w:hanging="360"/>
      </w:pPr>
      <w:rPr>
        <w:rFonts w:ascii="Wingdings" w:hAnsi="Wingdings" w:hint="default"/>
      </w:rPr>
    </w:lvl>
    <w:lvl w:ilvl="6" w:tplc="04090001" w:tentative="1">
      <w:start w:val="1"/>
      <w:numFmt w:val="bullet"/>
      <w:lvlText w:val=""/>
      <w:lvlJc w:val="left"/>
      <w:pPr>
        <w:tabs>
          <w:tab w:val="num" w:pos="4644"/>
        </w:tabs>
        <w:ind w:left="4644" w:hanging="360"/>
      </w:pPr>
      <w:rPr>
        <w:rFonts w:ascii="Symbol" w:hAnsi="Symbol" w:hint="default"/>
      </w:rPr>
    </w:lvl>
    <w:lvl w:ilvl="7" w:tplc="04090003" w:tentative="1">
      <w:start w:val="1"/>
      <w:numFmt w:val="bullet"/>
      <w:lvlText w:val="o"/>
      <w:lvlJc w:val="left"/>
      <w:pPr>
        <w:tabs>
          <w:tab w:val="num" w:pos="5364"/>
        </w:tabs>
        <w:ind w:left="5364" w:hanging="360"/>
      </w:pPr>
      <w:rPr>
        <w:rFonts w:ascii="Courier New" w:hAnsi="Courier New" w:hint="default"/>
      </w:rPr>
    </w:lvl>
    <w:lvl w:ilvl="8" w:tplc="04090005" w:tentative="1">
      <w:start w:val="1"/>
      <w:numFmt w:val="bullet"/>
      <w:lvlText w:val=""/>
      <w:lvlJc w:val="left"/>
      <w:pPr>
        <w:tabs>
          <w:tab w:val="num" w:pos="6084"/>
        </w:tabs>
        <w:ind w:left="6084" w:hanging="360"/>
      </w:pPr>
      <w:rPr>
        <w:rFonts w:ascii="Wingdings" w:hAnsi="Wingdings" w:hint="default"/>
      </w:rPr>
    </w:lvl>
  </w:abstractNum>
  <w:abstractNum w:abstractNumId="8">
    <w:nsid w:val="2D194D5B"/>
    <w:multiLevelType w:val="hybridMultilevel"/>
    <w:tmpl w:val="A8EAAEAE"/>
    <w:lvl w:ilvl="0" w:tplc="2A602452">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3E2712A"/>
    <w:multiLevelType w:val="hybridMultilevel"/>
    <w:tmpl w:val="7218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B65C2A"/>
    <w:multiLevelType w:val="hybridMultilevel"/>
    <w:tmpl w:val="BE60140A"/>
    <w:lvl w:ilvl="0" w:tplc="27FA12F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FC32F0"/>
    <w:multiLevelType w:val="hybridMultilevel"/>
    <w:tmpl w:val="61C2EDC2"/>
    <w:lvl w:ilvl="0" w:tplc="04090001">
      <w:start w:val="1"/>
      <w:numFmt w:val="bullet"/>
      <w:lvlText w:val=""/>
      <w:lvlJc w:val="left"/>
      <w:pPr>
        <w:tabs>
          <w:tab w:val="num" w:pos="324"/>
        </w:tabs>
        <w:ind w:left="324" w:hanging="360"/>
      </w:pPr>
      <w:rPr>
        <w:rFonts w:ascii="Symbol" w:hAnsi="Symbol" w:hint="default"/>
      </w:rPr>
    </w:lvl>
    <w:lvl w:ilvl="1" w:tplc="04090003">
      <w:start w:val="1"/>
      <w:numFmt w:val="bullet"/>
      <w:lvlText w:val="o"/>
      <w:lvlJc w:val="left"/>
      <w:pPr>
        <w:tabs>
          <w:tab w:val="num" w:pos="1044"/>
        </w:tabs>
        <w:ind w:left="1044" w:hanging="360"/>
      </w:pPr>
      <w:rPr>
        <w:rFonts w:ascii="Courier New" w:hAnsi="Courier New" w:hint="default"/>
      </w:rPr>
    </w:lvl>
    <w:lvl w:ilvl="2" w:tplc="04090005" w:tentative="1">
      <w:start w:val="1"/>
      <w:numFmt w:val="bullet"/>
      <w:lvlText w:val=""/>
      <w:lvlJc w:val="left"/>
      <w:pPr>
        <w:tabs>
          <w:tab w:val="num" w:pos="1764"/>
        </w:tabs>
        <w:ind w:left="1764" w:hanging="360"/>
      </w:pPr>
      <w:rPr>
        <w:rFonts w:ascii="Wingdings" w:hAnsi="Wingdings" w:hint="default"/>
      </w:rPr>
    </w:lvl>
    <w:lvl w:ilvl="3" w:tplc="04090001" w:tentative="1">
      <w:start w:val="1"/>
      <w:numFmt w:val="bullet"/>
      <w:lvlText w:val=""/>
      <w:lvlJc w:val="left"/>
      <w:pPr>
        <w:tabs>
          <w:tab w:val="num" w:pos="2484"/>
        </w:tabs>
        <w:ind w:left="2484" w:hanging="360"/>
      </w:pPr>
      <w:rPr>
        <w:rFonts w:ascii="Symbol" w:hAnsi="Symbol" w:hint="default"/>
      </w:rPr>
    </w:lvl>
    <w:lvl w:ilvl="4" w:tplc="04090003" w:tentative="1">
      <w:start w:val="1"/>
      <w:numFmt w:val="bullet"/>
      <w:lvlText w:val="o"/>
      <w:lvlJc w:val="left"/>
      <w:pPr>
        <w:tabs>
          <w:tab w:val="num" w:pos="3204"/>
        </w:tabs>
        <w:ind w:left="3204" w:hanging="360"/>
      </w:pPr>
      <w:rPr>
        <w:rFonts w:ascii="Courier New" w:hAnsi="Courier New" w:hint="default"/>
      </w:rPr>
    </w:lvl>
    <w:lvl w:ilvl="5" w:tplc="04090005" w:tentative="1">
      <w:start w:val="1"/>
      <w:numFmt w:val="bullet"/>
      <w:lvlText w:val=""/>
      <w:lvlJc w:val="left"/>
      <w:pPr>
        <w:tabs>
          <w:tab w:val="num" w:pos="3924"/>
        </w:tabs>
        <w:ind w:left="3924" w:hanging="360"/>
      </w:pPr>
      <w:rPr>
        <w:rFonts w:ascii="Wingdings" w:hAnsi="Wingdings" w:hint="default"/>
      </w:rPr>
    </w:lvl>
    <w:lvl w:ilvl="6" w:tplc="04090001" w:tentative="1">
      <w:start w:val="1"/>
      <w:numFmt w:val="bullet"/>
      <w:lvlText w:val=""/>
      <w:lvlJc w:val="left"/>
      <w:pPr>
        <w:tabs>
          <w:tab w:val="num" w:pos="4644"/>
        </w:tabs>
        <w:ind w:left="4644" w:hanging="360"/>
      </w:pPr>
      <w:rPr>
        <w:rFonts w:ascii="Symbol" w:hAnsi="Symbol" w:hint="default"/>
      </w:rPr>
    </w:lvl>
    <w:lvl w:ilvl="7" w:tplc="04090003" w:tentative="1">
      <w:start w:val="1"/>
      <w:numFmt w:val="bullet"/>
      <w:lvlText w:val="o"/>
      <w:lvlJc w:val="left"/>
      <w:pPr>
        <w:tabs>
          <w:tab w:val="num" w:pos="5364"/>
        </w:tabs>
        <w:ind w:left="5364" w:hanging="360"/>
      </w:pPr>
      <w:rPr>
        <w:rFonts w:ascii="Courier New" w:hAnsi="Courier New" w:hint="default"/>
      </w:rPr>
    </w:lvl>
    <w:lvl w:ilvl="8" w:tplc="04090005" w:tentative="1">
      <w:start w:val="1"/>
      <w:numFmt w:val="bullet"/>
      <w:lvlText w:val=""/>
      <w:lvlJc w:val="left"/>
      <w:pPr>
        <w:tabs>
          <w:tab w:val="num" w:pos="6084"/>
        </w:tabs>
        <w:ind w:left="6084" w:hanging="360"/>
      </w:pPr>
      <w:rPr>
        <w:rFonts w:ascii="Wingdings" w:hAnsi="Wingdings" w:hint="default"/>
      </w:rPr>
    </w:lvl>
  </w:abstractNum>
  <w:abstractNum w:abstractNumId="12">
    <w:nsid w:val="5B767DC7"/>
    <w:multiLevelType w:val="hybridMultilevel"/>
    <w:tmpl w:val="63C04F44"/>
    <w:lvl w:ilvl="0" w:tplc="F1D87852">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BC4291F"/>
    <w:multiLevelType w:val="hybridMultilevel"/>
    <w:tmpl w:val="248C5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F3F10"/>
    <w:multiLevelType w:val="hybridMultilevel"/>
    <w:tmpl w:val="50703F02"/>
    <w:lvl w:ilvl="0" w:tplc="4A2E176C">
      <w:start w:val="1"/>
      <w:numFmt w:val="decimal"/>
      <w:lvlText w:val="%1"/>
      <w:lvlJc w:val="left"/>
      <w:pPr>
        <w:ind w:left="2880" w:hanging="1440"/>
      </w:pPr>
      <w:rPr>
        <w:rFonts w:eastAsia="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32F3F0C"/>
    <w:multiLevelType w:val="hybridMultilevel"/>
    <w:tmpl w:val="CC48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F43AA"/>
    <w:multiLevelType w:val="multilevel"/>
    <w:tmpl w:val="2E2CD470"/>
    <w:lvl w:ilvl="0">
      <w:start w:val="1"/>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7">
    <w:nsid w:val="6ADE27C0"/>
    <w:multiLevelType w:val="hybridMultilevel"/>
    <w:tmpl w:val="894A7988"/>
    <w:lvl w:ilvl="0" w:tplc="C116F290">
      <w:start w:val="1"/>
      <w:numFmt w:val="decimal"/>
      <w:lvlText w:val="%1."/>
      <w:lvlJc w:val="left"/>
      <w:pPr>
        <w:tabs>
          <w:tab w:val="num" w:pos="360"/>
        </w:tabs>
        <w:ind w:left="360" w:hanging="360"/>
      </w:pPr>
      <w:rPr>
        <w:b w:val="0"/>
        <w:i w:val="0"/>
      </w:rPr>
    </w:lvl>
    <w:lvl w:ilvl="1" w:tplc="25523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63467A"/>
    <w:multiLevelType w:val="hybridMultilevel"/>
    <w:tmpl w:val="BAA28204"/>
    <w:lvl w:ilvl="0" w:tplc="7C7AB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E24BF8"/>
    <w:multiLevelType w:val="hybridMultilevel"/>
    <w:tmpl w:val="68BC62EC"/>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DE530B4"/>
    <w:multiLevelType w:val="hybridMultilevel"/>
    <w:tmpl w:val="C7CE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F6905"/>
    <w:multiLevelType w:val="hybridMultilevel"/>
    <w:tmpl w:val="7CB21E10"/>
    <w:lvl w:ilvl="0" w:tplc="BA8AE1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7C1FC0"/>
    <w:multiLevelType w:val="hybridMultilevel"/>
    <w:tmpl w:val="75907CF6"/>
    <w:lvl w:ilvl="0" w:tplc="7C7AB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CA1E48"/>
    <w:multiLevelType w:val="hybridMultilevel"/>
    <w:tmpl w:val="2848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25948"/>
    <w:multiLevelType w:val="hybridMultilevel"/>
    <w:tmpl w:val="3F867AFA"/>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8"/>
  </w:num>
  <w:num w:numId="4">
    <w:abstractNumId w:val="10"/>
  </w:num>
  <w:num w:numId="5">
    <w:abstractNumId w:val="24"/>
  </w:num>
  <w:num w:numId="6">
    <w:abstractNumId w:val="2"/>
  </w:num>
  <w:num w:numId="7">
    <w:abstractNumId w:val="21"/>
  </w:num>
  <w:num w:numId="8">
    <w:abstractNumId w:val="18"/>
  </w:num>
  <w:num w:numId="9">
    <w:abstractNumId w:val="22"/>
  </w:num>
  <w:num w:numId="10">
    <w:abstractNumId w:val="5"/>
  </w:num>
  <w:num w:numId="11">
    <w:abstractNumId w:val="9"/>
  </w:num>
  <w:num w:numId="12">
    <w:abstractNumId w:val="16"/>
  </w:num>
  <w:num w:numId="13">
    <w:abstractNumId w:val="23"/>
  </w:num>
  <w:num w:numId="14">
    <w:abstractNumId w:val="13"/>
  </w:num>
  <w:num w:numId="15">
    <w:abstractNumId w:val="6"/>
  </w:num>
  <w:num w:numId="16">
    <w:abstractNumId w:val="14"/>
  </w:num>
  <w:num w:numId="17">
    <w:abstractNumId w:val="4"/>
  </w:num>
  <w:num w:numId="18">
    <w:abstractNumId w:val="17"/>
  </w:num>
  <w:num w:numId="19">
    <w:abstractNumId w:val="12"/>
  </w:num>
  <w:num w:numId="20">
    <w:abstractNumId w:val="19"/>
  </w:num>
  <w:num w:numId="21">
    <w:abstractNumId w:val="15"/>
  </w:num>
  <w:num w:numId="22">
    <w:abstractNumId w:val="7"/>
  </w:num>
  <w:num w:numId="23">
    <w:abstractNumId w:val="11"/>
  </w:num>
  <w:num w:numId="24">
    <w:abstractNumId w:val="20"/>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SMW.enl&lt;/item&gt;&lt;/Libraries&gt;&lt;/ENLibraries&gt;"/>
  </w:docVars>
  <w:rsids>
    <w:rsidRoot w:val="00653B76"/>
    <w:rsid w:val="00000DFE"/>
    <w:rsid w:val="0000193D"/>
    <w:rsid w:val="00002888"/>
    <w:rsid w:val="00004D38"/>
    <w:rsid w:val="0001022F"/>
    <w:rsid w:val="00011734"/>
    <w:rsid w:val="00011C5A"/>
    <w:rsid w:val="00011E3B"/>
    <w:rsid w:val="00011EA2"/>
    <w:rsid w:val="000125C2"/>
    <w:rsid w:val="000139DD"/>
    <w:rsid w:val="0001494F"/>
    <w:rsid w:val="00015237"/>
    <w:rsid w:val="00016A85"/>
    <w:rsid w:val="0001723F"/>
    <w:rsid w:val="00017E05"/>
    <w:rsid w:val="00017E5C"/>
    <w:rsid w:val="0002055B"/>
    <w:rsid w:val="000205FD"/>
    <w:rsid w:val="0002167D"/>
    <w:rsid w:val="00022761"/>
    <w:rsid w:val="00022DF1"/>
    <w:rsid w:val="00023FBA"/>
    <w:rsid w:val="00024A37"/>
    <w:rsid w:val="00025155"/>
    <w:rsid w:val="000274C9"/>
    <w:rsid w:val="00030274"/>
    <w:rsid w:val="000304CD"/>
    <w:rsid w:val="00031D5C"/>
    <w:rsid w:val="00031EAD"/>
    <w:rsid w:val="00035175"/>
    <w:rsid w:val="0003680A"/>
    <w:rsid w:val="00036A51"/>
    <w:rsid w:val="00041507"/>
    <w:rsid w:val="00042014"/>
    <w:rsid w:val="0004288C"/>
    <w:rsid w:val="000432E3"/>
    <w:rsid w:val="000435B9"/>
    <w:rsid w:val="00047AD2"/>
    <w:rsid w:val="00051311"/>
    <w:rsid w:val="000523CD"/>
    <w:rsid w:val="0005315B"/>
    <w:rsid w:val="00053F30"/>
    <w:rsid w:val="00055F64"/>
    <w:rsid w:val="0005719B"/>
    <w:rsid w:val="00060C44"/>
    <w:rsid w:val="00060CD3"/>
    <w:rsid w:val="00061901"/>
    <w:rsid w:val="000631B9"/>
    <w:rsid w:val="00063DB1"/>
    <w:rsid w:val="000669A7"/>
    <w:rsid w:val="000670AB"/>
    <w:rsid w:val="00067CD1"/>
    <w:rsid w:val="00070355"/>
    <w:rsid w:val="00070927"/>
    <w:rsid w:val="000720E0"/>
    <w:rsid w:val="0007248F"/>
    <w:rsid w:val="000727DA"/>
    <w:rsid w:val="00073D9C"/>
    <w:rsid w:val="00075712"/>
    <w:rsid w:val="0007666A"/>
    <w:rsid w:val="00077734"/>
    <w:rsid w:val="000778BF"/>
    <w:rsid w:val="00077FA9"/>
    <w:rsid w:val="00081A25"/>
    <w:rsid w:val="00081F91"/>
    <w:rsid w:val="00084BA1"/>
    <w:rsid w:val="00085149"/>
    <w:rsid w:val="00085525"/>
    <w:rsid w:val="00086B7D"/>
    <w:rsid w:val="00090157"/>
    <w:rsid w:val="000902A1"/>
    <w:rsid w:val="00090309"/>
    <w:rsid w:val="00092129"/>
    <w:rsid w:val="00092807"/>
    <w:rsid w:val="000932DA"/>
    <w:rsid w:val="0009398D"/>
    <w:rsid w:val="00096CA2"/>
    <w:rsid w:val="00096E38"/>
    <w:rsid w:val="0009765E"/>
    <w:rsid w:val="000A37A0"/>
    <w:rsid w:val="000A6910"/>
    <w:rsid w:val="000A7352"/>
    <w:rsid w:val="000A77F3"/>
    <w:rsid w:val="000B0811"/>
    <w:rsid w:val="000B1324"/>
    <w:rsid w:val="000B1A99"/>
    <w:rsid w:val="000B28CA"/>
    <w:rsid w:val="000B2A63"/>
    <w:rsid w:val="000B44E4"/>
    <w:rsid w:val="000B6EEF"/>
    <w:rsid w:val="000B7D25"/>
    <w:rsid w:val="000C216F"/>
    <w:rsid w:val="000C4B80"/>
    <w:rsid w:val="000C5685"/>
    <w:rsid w:val="000C6A28"/>
    <w:rsid w:val="000D10E2"/>
    <w:rsid w:val="000D17D1"/>
    <w:rsid w:val="000D7B0C"/>
    <w:rsid w:val="000E13B8"/>
    <w:rsid w:val="000E384B"/>
    <w:rsid w:val="000E6371"/>
    <w:rsid w:val="000E68E4"/>
    <w:rsid w:val="000E740F"/>
    <w:rsid w:val="000E74E1"/>
    <w:rsid w:val="000F0923"/>
    <w:rsid w:val="000F1843"/>
    <w:rsid w:val="000F1FD6"/>
    <w:rsid w:val="000F3A3D"/>
    <w:rsid w:val="000F4336"/>
    <w:rsid w:val="000F5882"/>
    <w:rsid w:val="000F61E8"/>
    <w:rsid w:val="00100A1F"/>
    <w:rsid w:val="00100D57"/>
    <w:rsid w:val="00103705"/>
    <w:rsid w:val="001060E9"/>
    <w:rsid w:val="00107E1B"/>
    <w:rsid w:val="00111B12"/>
    <w:rsid w:val="00113E5A"/>
    <w:rsid w:val="00114854"/>
    <w:rsid w:val="00117D8F"/>
    <w:rsid w:val="001205C8"/>
    <w:rsid w:val="001224A5"/>
    <w:rsid w:val="001225C8"/>
    <w:rsid w:val="00122E83"/>
    <w:rsid w:val="00122EBB"/>
    <w:rsid w:val="001239DF"/>
    <w:rsid w:val="00124BB9"/>
    <w:rsid w:val="00124D20"/>
    <w:rsid w:val="00132D3A"/>
    <w:rsid w:val="00133451"/>
    <w:rsid w:val="0013496A"/>
    <w:rsid w:val="00134A3C"/>
    <w:rsid w:val="001355F8"/>
    <w:rsid w:val="00135E75"/>
    <w:rsid w:val="00137436"/>
    <w:rsid w:val="0014010F"/>
    <w:rsid w:val="00140E3E"/>
    <w:rsid w:val="001417EA"/>
    <w:rsid w:val="00143B45"/>
    <w:rsid w:val="00144020"/>
    <w:rsid w:val="00147AFA"/>
    <w:rsid w:val="0015035D"/>
    <w:rsid w:val="001515D3"/>
    <w:rsid w:val="0015351D"/>
    <w:rsid w:val="00153529"/>
    <w:rsid w:val="00154707"/>
    <w:rsid w:val="00155214"/>
    <w:rsid w:val="00157111"/>
    <w:rsid w:val="00157356"/>
    <w:rsid w:val="00160019"/>
    <w:rsid w:val="001606D0"/>
    <w:rsid w:val="001607D7"/>
    <w:rsid w:val="001625D8"/>
    <w:rsid w:val="001647B2"/>
    <w:rsid w:val="00164EC3"/>
    <w:rsid w:val="00165C9C"/>
    <w:rsid w:val="00167573"/>
    <w:rsid w:val="001677A3"/>
    <w:rsid w:val="0017071E"/>
    <w:rsid w:val="00170D7F"/>
    <w:rsid w:val="001710E0"/>
    <w:rsid w:val="001711EE"/>
    <w:rsid w:val="001719DD"/>
    <w:rsid w:val="00174DC2"/>
    <w:rsid w:val="0017651F"/>
    <w:rsid w:val="00176E6A"/>
    <w:rsid w:val="00180E5B"/>
    <w:rsid w:val="00184221"/>
    <w:rsid w:val="00184CEA"/>
    <w:rsid w:val="00185FB3"/>
    <w:rsid w:val="00186100"/>
    <w:rsid w:val="0019032C"/>
    <w:rsid w:val="00191F4E"/>
    <w:rsid w:val="001921F7"/>
    <w:rsid w:val="00193038"/>
    <w:rsid w:val="0019392A"/>
    <w:rsid w:val="0019438E"/>
    <w:rsid w:val="00195DFE"/>
    <w:rsid w:val="00196376"/>
    <w:rsid w:val="001977F7"/>
    <w:rsid w:val="00197BEC"/>
    <w:rsid w:val="001A086C"/>
    <w:rsid w:val="001A12BA"/>
    <w:rsid w:val="001A3A36"/>
    <w:rsid w:val="001A4B84"/>
    <w:rsid w:val="001A501B"/>
    <w:rsid w:val="001A7273"/>
    <w:rsid w:val="001A7533"/>
    <w:rsid w:val="001A7BB7"/>
    <w:rsid w:val="001B1026"/>
    <w:rsid w:val="001B3582"/>
    <w:rsid w:val="001B3D36"/>
    <w:rsid w:val="001B4093"/>
    <w:rsid w:val="001B454E"/>
    <w:rsid w:val="001B4E18"/>
    <w:rsid w:val="001C1DD7"/>
    <w:rsid w:val="001C327B"/>
    <w:rsid w:val="001C3E14"/>
    <w:rsid w:val="001C5D97"/>
    <w:rsid w:val="001C6CC2"/>
    <w:rsid w:val="001D0594"/>
    <w:rsid w:val="001D15AA"/>
    <w:rsid w:val="001D4284"/>
    <w:rsid w:val="001D434B"/>
    <w:rsid w:val="001D4A8B"/>
    <w:rsid w:val="001D4C06"/>
    <w:rsid w:val="001D710A"/>
    <w:rsid w:val="001D7CE8"/>
    <w:rsid w:val="001E0172"/>
    <w:rsid w:val="001E399E"/>
    <w:rsid w:val="001E3AFB"/>
    <w:rsid w:val="001E5347"/>
    <w:rsid w:val="001E5496"/>
    <w:rsid w:val="001E68F9"/>
    <w:rsid w:val="001F0247"/>
    <w:rsid w:val="001F02A9"/>
    <w:rsid w:val="001F17B4"/>
    <w:rsid w:val="001F269D"/>
    <w:rsid w:val="001F36F9"/>
    <w:rsid w:val="001F43C3"/>
    <w:rsid w:val="001F4939"/>
    <w:rsid w:val="001F4F54"/>
    <w:rsid w:val="001F60DB"/>
    <w:rsid w:val="001F69EA"/>
    <w:rsid w:val="001F6A69"/>
    <w:rsid w:val="001F76B6"/>
    <w:rsid w:val="001F78A4"/>
    <w:rsid w:val="00200A1E"/>
    <w:rsid w:val="00203189"/>
    <w:rsid w:val="00204EDB"/>
    <w:rsid w:val="00205274"/>
    <w:rsid w:val="00210EC4"/>
    <w:rsid w:val="002124F5"/>
    <w:rsid w:val="00212600"/>
    <w:rsid w:val="00212C7C"/>
    <w:rsid w:val="002149D9"/>
    <w:rsid w:val="00214BE6"/>
    <w:rsid w:val="00215622"/>
    <w:rsid w:val="00220198"/>
    <w:rsid w:val="002202C7"/>
    <w:rsid w:val="0022178B"/>
    <w:rsid w:val="00221F14"/>
    <w:rsid w:val="002220C0"/>
    <w:rsid w:val="00222526"/>
    <w:rsid w:val="00223354"/>
    <w:rsid w:val="00224391"/>
    <w:rsid w:val="002253BD"/>
    <w:rsid w:val="00226548"/>
    <w:rsid w:val="00227626"/>
    <w:rsid w:val="00227BE4"/>
    <w:rsid w:val="00232D4D"/>
    <w:rsid w:val="00233065"/>
    <w:rsid w:val="002353DD"/>
    <w:rsid w:val="002418E0"/>
    <w:rsid w:val="002426DD"/>
    <w:rsid w:val="00244485"/>
    <w:rsid w:val="00244D29"/>
    <w:rsid w:val="00245ED7"/>
    <w:rsid w:val="00246958"/>
    <w:rsid w:val="00246CFD"/>
    <w:rsid w:val="0024726F"/>
    <w:rsid w:val="002506A8"/>
    <w:rsid w:val="0025282B"/>
    <w:rsid w:val="002534FB"/>
    <w:rsid w:val="002546F9"/>
    <w:rsid w:val="00255356"/>
    <w:rsid w:val="00256E38"/>
    <w:rsid w:val="002572EE"/>
    <w:rsid w:val="0026299C"/>
    <w:rsid w:val="00262B6B"/>
    <w:rsid w:val="00262BB0"/>
    <w:rsid w:val="00262F79"/>
    <w:rsid w:val="00263340"/>
    <w:rsid w:val="00264DCD"/>
    <w:rsid w:val="00266763"/>
    <w:rsid w:val="002676AB"/>
    <w:rsid w:val="00270219"/>
    <w:rsid w:val="0027203B"/>
    <w:rsid w:val="002734EA"/>
    <w:rsid w:val="00275A93"/>
    <w:rsid w:val="0027710C"/>
    <w:rsid w:val="00277A28"/>
    <w:rsid w:val="002802BE"/>
    <w:rsid w:val="00280C62"/>
    <w:rsid w:val="002818B5"/>
    <w:rsid w:val="00282A7C"/>
    <w:rsid w:val="00283EB5"/>
    <w:rsid w:val="002870B7"/>
    <w:rsid w:val="00292114"/>
    <w:rsid w:val="00292973"/>
    <w:rsid w:val="002934D1"/>
    <w:rsid w:val="00293FC1"/>
    <w:rsid w:val="00294FE6"/>
    <w:rsid w:val="00297124"/>
    <w:rsid w:val="00297F34"/>
    <w:rsid w:val="002A482C"/>
    <w:rsid w:val="002A64F7"/>
    <w:rsid w:val="002A7857"/>
    <w:rsid w:val="002B043C"/>
    <w:rsid w:val="002B0C29"/>
    <w:rsid w:val="002B2200"/>
    <w:rsid w:val="002B5834"/>
    <w:rsid w:val="002B79F3"/>
    <w:rsid w:val="002C049A"/>
    <w:rsid w:val="002C1938"/>
    <w:rsid w:val="002C3276"/>
    <w:rsid w:val="002C559C"/>
    <w:rsid w:val="002C58BC"/>
    <w:rsid w:val="002C7478"/>
    <w:rsid w:val="002D0075"/>
    <w:rsid w:val="002D0348"/>
    <w:rsid w:val="002D1E71"/>
    <w:rsid w:val="002D233B"/>
    <w:rsid w:val="002D2AD5"/>
    <w:rsid w:val="002D327A"/>
    <w:rsid w:val="002D37C6"/>
    <w:rsid w:val="002D3ED4"/>
    <w:rsid w:val="002D60B6"/>
    <w:rsid w:val="002D6E65"/>
    <w:rsid w:val="002D7062"/>
    <w:rsid w:val="002E2886"/>
    <w:rsid w:val="002E5B5C"/>
    <w:rsid w:val="002E601F"/>
    <w:rsid w:val="002F08AC"/>
    <w:rsid w:val="002F1D09"/>
    <w:rsid w:val="002F2600"/>
    <w:rsid w:val="002F46BE"/>
    <w:rsid w:val="002F5C55"/>
    <w:rsid w:val="002F5D2F"/>
    <w:rsid w:val="002F657B"/>
    <w:rsid w:val="002F7571"/>
    <w:rsid w:val="00300987"/>
    <w:rsid w:val="00301150"/>
    <w:rsid w:val="00301E20"/>
    <w:rsid w:val="00304A25"/>
    <w:rsid w:val="00304C3A"/>
    <w:rsid w:val="0030593F"/>
    <w:rsid w:val="00305FCB"/>
    <w:rsid w:val="00310146"/>
    <w:rsid w:val="003102F9"/>
    <w:rsid w:val="00311172"/>
    <w:rsid w:val="003125CE"/>
    <w:rsid w:val="0031280B"/>
    <w:rsid w:val="00313E5F"/>
    <w:rsid w:val="003152BD"/>
    <w:rsid w:val="00315E6B"/>
    <w:rsid w:val="00317564"/>
    <w:rsid w:val="00323D54"/>
    <w:rsid w:val="0032445F"/>
    <w:rsid w:val="00324490"/>
    <w:rsid w:val="00324665"/>
    <w:rsid w:val="00325686"/>
    <w:rsid w:val="0033054C"/>
    <w:rsid w:val="00330E5D"/>
    <w:rsid w:val="003316C7"/>
    <w:rsid w:val="00334D95"/>
    <w:rsid w:val="0033589D"/>
    <w:rsid w:val="0033798E"/>
    <w:rsid w:val="00337BF2"/>
    <w:rsid w:val="00341D55"/>
    <w:rsid w:val="003427A8"/>
    <w:rsid w:val="00345052"/>
    <w:rsid w:val="00345E7A"/>
    <w:rsid w:val="00346258"/>
    <w:rsid w:val="00347E01"/>
    <w:rsid w:val="0035029D"/>
    <w:rsid w:val="003504A0"/>
    <w:rsid w:val="003507B9"/>
    <w:rsid w:val="0035136E"/>
    <w:rsid w:val="00351374"/>
    <w:rsid w:val="003545FC"/>
    <w:rsid w:val="00354D72"/>
    <w:rsid w:val="00356610"/>
    <w:rsid w:val="00360A7F"/>
    <w:rsid w:val="00364D0D"/>
    <w:rsid w:val="00364F93"/>
    <w:rsid w:val="003665FE"/>
    <w:rsid w:val="00371A65"/>
    <w:rsid w:val="00372791"/>
    <w:rsid w:val="00374E83"/>
    <w:rsid w:val="00376448"/>
    <w:rsid w:val="0037796D"/>
    <w:rsid w:val="0038214E"/>
    <w:rsid w:val="00382E83"/>
    <w:rsid w:val="00383A6B"/>
    <w:rsid w:val="00385A5B"/>
    <w:rsid w:val="00391D7D"/>
    <w:rsid w:val="003A1A8D"/>
    <w:rsid w:val="003A3CE6"/>
    <w:rsid w:val="003A5B31"/>
    <w:rsid w:val="003A5F54"/>
    <w:rsid w:val="003A5FAB"/>
    <w:rsid w:val="003B0393"/>
    <w:rsid w:val="003B1957"/>
    <w:rsid w:val="003B55CF"/>
    <w:rsid w:val="003B77FA"/>
    <w:rsid w:val="003B7A8A"/>
    <w:rsid w:val="003B7C34"/>
    <w:rsid w:val="003B7FEC"/>
    <w:rsid w:val="003C0C1C"/>
    <w:rsid w:val="003C1C43"/>
    <w:rsid w:val="003C4102"/>
    <w:rsid w:val="003C5355"/>
    <w:rsid w:val="003C79DF"/>
    <w:rsid w:val="003D1CAA"/>
    <w:rsid w:val="003D1F30"/>
    <w:rsid w:val="003D296F"/>
    <w:rsid w:val="003D5106"/>
    <w:rsid w:val="003D5376"/>
    <w:rsid w:val="003D5769"/>
    <w:rsid w:val="003D7C48"/>
    <w:rsid w:val="003E0CEF"/>
    <w:rsid w:val="003E15A6"/>
    <w:rsid w:val="003E17D4"/>
    <w:rsid w:val="003E3485"/>
    <w:rsid w:val="003E63B6"/>
    <w:rsid w:val="003F328B"/>
    <w:rsid w:val="003F3F8D"/>
    <w:rsid w:val="003F42EE"/>
    <w:rsid w:val="003F56B2"/>
    <w:rsid w:val="003F66FB"/>
    <w:rsid w:val="003F7E33"/>
    <w:rsid w:val="004042C5"/>
    <w:rsid w:val="004050C7"/>
    <w:rsid w:val="004059D4"/>
    <w:rsid w:val="00405B75"/>
    <w:rsid w:val="00406E18"/>
    <w:rsid w:val="0041040A"/>
    <w:rsid w:val="00410706"/>
    <w:rsid w:val="004110B0"/>
    <w:rsid w:val="00412C22"/>
    <w:rsid w:val="00413A60"/>
    <w:rsid w:val="0041471C"/>
    <w:rsid w:val="00421727"/>
    <w:rsid w:val="004238AF"/>
    <w:rsid w:val="0042731C"/>
    <w:rsid w:val="00427972"/>
    <w:rsid w:val="00431489"/>
    <w:rsid w:val="004325AB"/>
    <w:rsid w:val="00432ABA"/>
    <w:rsid w:val="004405E3"/>
    <w:rsid w:val="00440C46"/>
    <w:rsid w:val="00440C8D"/>
    <w:rsid w:val="00443A60"/>
    <w:rsid w:val="004441B2"/>
    <w:rsid w:val="004451A2"/>
    <w:rsid w:val="00445642"/>
    <w:rsid w:val="00445947"/>
    <w:rsid w:val="00446450"/>
    <w:rsid w:val="004500BC"/>
    <w:rsid w:val="00453A1C"/>
    <w:rsid w:val="00455975"/>
    <w:rsid w:val="00456D07"/>
    <w:rsid w:val="004610BC"/>
    <w:rsid w:val="0046181E"/>
    <w:rsid w:val="0046225C"/>
    <w:rsid w:val="0046335E"/>
    <w:rsid w:val="004635B4"/>
    <w:rsid w:val="00467385"/>
    <w:rsid w:val="0047000E"/>
    <w:rsid w:val="00470536"/>
    <w:rsid w:val="004706E3"/>
    <w:rsid w:val="004710F7"/>
    <w:rsid w:val="00472408"/>
    <w:rsid w:val="00472C9D"/>
    <w:rsid w:val="00472D1B"/>
    <w:rsid w:val="004750C2"/>
    <w:rsid w:val="00475816"/>
    <w:rsid w:val="00475CF7"/>
    <w:rsid w:val="00476588"/>
    <w:rsid w:val="004779C2"/>
    <w:rsid w:val="0048047E"/>
    <w:rsid w:val="004817D1"/>
    <w:rsid w:val="0048182D"/>
    <w:rsid w:val="0048208F"/>
    <w:rsid w:val="00482465"/>
    <w:rsid w:val="004824E7"/>
    <w:rsid w:val="004833E3"/>
    <w:rsid w:val="00483518"/>
    <w:rsid w:val="004851AA"/>
    <w:rsid w:val="00485A26"/>
    <w:rsid w:val="00485C3A"/>
    <w:rsid w:val="00485DB9"/>
    <w:rsid w:val="00485EA9"/>
    <w:rsid w:val="004863C4"/>
    <w:rsid w:val="004863F0"/>
    <w:rsid w:val="00491AD8"/>
    <w:rsid w:val="00492447"/>
    <w:rsid w:val="004953B9"/>
    <w:rsid w:val="00497862"/>
    <w:rsid w:val="004A0378"/>
    <w:rsid w:val="004A066D"/>
    <w:rsid w:val="004A06D4"/>
    <w:rsid w:val="004A20AB"/>
    <w:rsid w:val="004A2514"/>
    <w:rsid w:val="004A31B8"/>
    <w:rsid w:val="004A3E7B"/>
    <w:rsid w:val="004B1341"/>
    <w:rsid w:val="004B1A0B"/>
    <w:rsid w:val="004B2F63"/>
    <w:rsid w:val="004B39C8"/>
    <w:rsid w:val="004B3CB3"/>
    <w:rsid w:val="004B466E"/>
    <w:rsid w:val="004B5D2C"/>
    <w:rsid w:val="004B6C51"/>
    <w:rsid w:val="004C0525"/>
    <w:rsid w:val="004C13A4"/>
    <w:rsid w:val="004C3C1D"/>
    <w:rsid w:val="004C5637"/>
    <w:rsid w:val="004C77EB"/>
    <w:rsid w:val="004D132B"/>
    <w:rsid w:val="004D44A4"/>
    <w:rsid w:val="004D7367"/>
    <w:rsid w:val="004D7653"/>
    <w:rsid w:val="004D798B"/>
    <w:rsid w:val="004E0BAD"/>
    <w:rsid w:val="004E1217"/>
    <w:rsid w:val="004E1BD0"/>
    <w:rsid w:val="004E2D78"/>
    <w:rsid w:val="004E2DFD"/>
    <w:rsid w:val="004E2E1F"/>
    <w:rsid w:val="004E3E6B"/>
    <w:rsid w:val="004E5582"/>
    <w:rsid w:val="004E5945"/>
    <w:rsid w:val="004E7CA1"/>
    <w:rsid w:val="004F01CD"/>
    <w:rsid w:val="004F4067"/>
    <w:rsid w:val="004F41DD"/>
    <w:rsid w:val="004F4D58"/>
    <w:rsid w:val="004F61D2"/>
    <w:rsid w:val="004F63B2"/>
    <w:rsid w:val="00500EF3"/>
    <w:rsid w:val="00503E0B"/>
    <w:rsid w:val="00503F84"/>
    <w:rsid w:val="00505BCE"/>
    <w:rsid w:val="00506D09"/>
    <w:rsid w:val="005126E9"/>
    <w:rsid w:val="00513840"/>
    <w:rsid w:val="005147A5"/>
    <w:rsid w:val="0051618B"/>
    <w:rsid w:val="00517135"/>
    <w:rsid w:val="005201E5"/>
    <w:rsid w:val="005202B1"/>
    <w:rsid w:val="0052338E"/>
    <w:rsid w:val="005250D7"/>
    <w:rsid w:val="005261F3"/>
    <w:rsid w:val="00530401"/>
    <w:rsid w:val="00531CD6"/>
    <w:rsid w:val="005328FB"/>
    <w:rsid w:val="0053674A"/>
    <w:rsid w:val="0054090F"/>
    <w:rsid w:val="00540DF1"/>
    <w:rsid w:val="00540EF1"/>
    <w:rsid w:val="00543C70"/>
    <w:rsid w:val="0054693C"/>
    <w:rsid w:val="005473F6"/>
    <w:rsid w:val="00547C41"/>
    <w:rsid w:val="00550E7F"/>
    <w:rsid w:val="00552FFB"/>
    <w:rsid w:val="005534A0"/>
    <w:rsid w:val="00553BE6"/>
    <w:rsid w:val="00554B69"/>
    <w:rsid w:val="00554C6C"/>
    <w:rsid w:val="00555A60"/>
    <w:rsid w:val="005606C6"/>
    <w:rsid w:val="00561AED"/>
    <w:rsid w:val="00562C0C"/>
    <w:rsid w:val="005634A0"/>
    <w:rsid w:val="00563A36"/>
    <w:rsid w:val="0056565A"/>
    <w:rsid w:val="00570623"/>
    <w:rsid w:val="00571671"/>
    <w:rsid w:val="00572B60"/>
    <w:rsid w:val="0057631A"/>
    <w:rsid w:val="005767B1"/>
    <w:rsid w:val="00576E60"/>
    <w:rsid w:val="00577217"/>
    <w:rsid w:val="00581B4F"/>
    <w:rsid w:val="00584369"/>
    <w:rsid w:val="005854D1"/>
    <w:rsid w:val="00585E96"/>
    <w:rsid w:val="005901F4"/>
    <w:rsid w:val="00590FCA"/>
    <w:rsid w:val="0059176E"/>
    <w:rsid w:val="005934CC"/>
    <w:rsid w:val="00593A7B"/>
    <w:rsid w:val="00594124"/>
    <w:rsid w:val="005948C1"/>
    <w:rsid w:val="005A0086"/>
    <w:rsid w:val="005A07A7"/>
    <w:rsid w:val="005A1EA0"/>
    <w:rsid w:val="005A4845"/>
    <w:rsid w:val="005A5D82"/>
    <w:rsid w:val="005A5E99"/>
    <w:rsid w:val="005A6692"/>
    <w:rsid w:val="005B03AB"/>
    <w:rsid w:val="005B1616"/>
    <w:rsid w:val="005B3472"/>
    <w:rsid w:val="005B3E13"/>
    <w:rsid w:val="005B4744"/>
    <w:rsid w:val="005B48EA"/>
    <w:rsid w:val="005B4DC5"/>
    <w:rsid w:val="005B51C9"/>
    <w:rsid w:val="005B7C11"/>
    <w:rsid w:val="005C0D68"/>
    <w:rsid w:val="005C3693"/>
    <w:rsid w:val="005C4AF0"/>
    <w:rsid w:val="005C6B54"/>
    <w:rsid w:val="005D0795"/>
    <w:rsid w:val="005D1475"/>
    <w:rsid w:val="005D52D2"/>
    <w:rsid w:val="005D54BD"/>
    <w:rsid w:val="005D5531"/>
    <w:rsid w:val="005D58C1"/>
    <w:rsid w:val="005D6A55"/>
    <w:rsid w:val="005D6B15"/>
    <w:rsid w:val="005D6E1B"/>
    <w:rsid w:val="005E17B1"/>
    <w:rsid w:val="005E1A64"/>
    <w:rsid w:val="005E268F"/>
    <w:rsid w:val="005E2A2D"/>
    <w:rsid w:val="005E3005"/>
    <w:rsid w:val="005E3521"/>
    <w:rsid w:val="005E3714"/>
    <w:rsid w:val="005E3E72"/>
    <w:rsid w:val="005E51D4"/>
    <w:rsid w:val="005E6F6B"/>
    <w:rsid w:val="005F059D"/>
    <w:rsid w:val="005F08D2"/>
    <w:rsid w:val="005F214D"/>
    <w:rsid w:val="005F334C"/>
    <w:rsid w:val="005F36DF"/>
    <w:rsid w:val="005F4D72"/>
    <w:rsid w:val="005F69FA"/>
    <w:rsid w:val="005F7671"/>
    <w:rsid w:val="0060051E"/>
    <w:rsid w:val="00600E21"/>
    <w:rsid w:val="00601299"/>
    <w:rsid w:val="0060273B"/>
    <w:rsid w:val="006040B3"/>
    <w:rsid w:val="00606CE0"/>
    <w:rsid w:val="0061085A"/>
    <w:rsid w:val="0061087E"/>
    <w:rsid w:val="00611155"/>
    <w:rsid w:val="00611A78"/>
    <w:rsid w:val="00612D61"/>
    <w:rsid w:val="00613627"/>
    <w:rsid w:val="00613D63"/>
    <w:rsid w:val="00614804"/>
    <w:rsid w:val="006150DC"/>
    <w:rsid w:val="00615880"/>
    <w:rsid w:val="00615FFD"/>
    <w:rsid w:val="006212FE"/>
    <w:rsid w:val="006231C3"/>
    <w:rsid w:val="006238F2"/>
    <w:rsid w:val="00626C2C"/>
    <w:rsid w:val="006270B6"/>
    <w:rsid w:val="00627DA9"/>
    <w:rsid w:val="00630079"/>
    <w:rsid w:val="00630E60"/>
    <w:rsid w:val="0063111F"/>
    <w:rsid w:val="0063181F"/>
    <w:rsid w:val="00631C9F"/>
    <w:rsid w:val="00634AEA"/>
    <w:rsid w:val="0063520B"/>
    <w:rsid w:val="00637108"/>
    <w:rsid w:val="006376C0"/>
    <w:rsid w:val="00637E2D"/>
    <w:rsid w:val="00641F5D"/>
    <w:rsid w:val="0064514D"/>
    <w:rsid w:val="0064570B"/>
    <w:rsid w:val="0064735A"/>
    <w:rsid w:val="00651013"/>
    <w:rsid w:val="006510FB"/>
    <w:rsid w:val="00651DC1"/>
    <w:rsid w:val="006531A7"/>
    <w:rsid w:val="006531F6"/>
    <w:rsid w:val="00653ABC"/>
    <w:rsid w:val="00653B76"/>
    <w:rsid w:val="00653BC0"/>
    <w:rsid w:val="00655C09"/>
    <w:rsid w:val="00661876"/>
    <w:rsid w:val="00664980"/>
    <w:rsid w:val="00664EC6"/>
    <w:rsid w:val="00665B65"/>
    <w:rsid w:val="006662A7"/>
    <w:rsid w:val="00670649"/>
    <w:rsid w:val="006722BF"/>
    <w:rsid w:val="00672A8F"/>
    <w:rsid w:val="00673717"/>
    <w:rsid w:val="006740BE"/>
    <w:rsid w:val="00675415"/>
    <w:rsid w:val="00680F9D"/>
    <w:rsid w:val="006812FE"/>
    <w:rsid w:val="006841B5"/>
    <w:rsid w:val="006842BC"/>
    <w:rsid w:val="0068505F"/>
    <w:rsid w:val="00685314"/>
    <w:rsid w:val="00690EF1"/>
    <w:rsid w:val="006920D2"/>
    <w:rsid w:val="006932F9"/>
    <w:rsid w:val="00695B4D"/>
    <w:rsid w:val="00697124"/>
    <w:rsid w:val="006A23E8"/>
    <w:rsid w:val="006A433E"/>
    <w:rsid w:val="006B3417"/>
    <w:rsid w:val="006B3E64"/>
    <w:rsid w:val="006B4981"/>
    <w:rsid w:val="006B6881"/>
    <w:rsid w:val="006C03CB"/>
    <w:rsid w:val="006C1381"/>
    <w:rsid w:val="006C3D9B"/>
    <w:rsid w:val="006C597E"/>
    <w:rsid w:val="006C5EBB"/>
    <w:rsid w:val="006C65E7"/>
    <w:rsid w:val="006C7E0C"/>
    <w:rsid w:val="006D1554"/>
    <w:rsid w:val="006D2B30"/>
    <w:rsid w:val="006E0280"/>
    <w:rsid w:val="006E1E33"/>
    <w:rsid w:val="006E4809"/>
    <w:rsid w:val="006E4F7C"/>
    <w:rsid w:val="006E5972"/>
    <w:rsid w:val="006F029E"/>
    <w:rsid w:val="006F21FA"/>
    <w:rsid w:val="006F26A6"/>
    <w:rsid w:val="006F4BA3"/>
    <w:rsid w:val="006F674E"/>
    <w:rsid w:val="006F6C35"/>
    <w:rsid w:val="00700DF0"/>
    <w:rsid w:val="0070449F"/>
    <w:rsid w:val="00705595"/>
    <w:rsid w:val="00707099"/>
    <w:rsid w:val="00707652"/>
    <w:rsid w:val="00710AEF"/>
    <w:rsid w:val="00711D48"/>
    <w:rsid w:val="00713B11"/>
    <w:rsid w:val="007140BD"/>
    <w:rsid w:val="00716763"/>
    <w:rsid w:val="00716B2F"/>
    <w:rsid w:val="0072188C"/>
    <w:rsid w:val="00721A95"/>
    <w:rsid w:val="00722B24"/>
    <w:rsid w:val="007233F7"/>
    <w:rsid w:val="007234E2"/>
    <w:rsid w:val="00724063"/>
    <w:rsid w:val="007259D6"/>
    <w:rsid w:val="00725B36"/>
    <w:rsid w:val="00725F97"/>
    <w:rsid w:val="00727570"/>
    <w:rsid w:val="007278A4"/>
    <w:rsid w:val="00730A56"/>
    <w:rsid w:val="0073134A"/>
    <w:rsid w:val="007316A0"/>
    <w:rsid w:val="007319D9"/>
    <w:rsid w:val="00733584"/>
    <w:rsid w:val="00734101"/>
    <w:rsid w:val="00734F38"/>
    <w:rsid w:val="00735F31"/>
    <w:rsid w:val="00740141"/>
    <w:rsid w:val="00741922"/>
    <w:rsid w:val="00742253"/>
    <w:rsid w:val="00742B90"/>
    <w:rsid w:val="0074316E"/>
    <w:rsid w:val="007438DB"/>
    <w:rsid w:val="00743B80"/>
    <w:rsid w:val="007444C5"/>
    <w:rsid w:val="0074484E"/>
    <w:rsid w:val="00744A23"/>
    <w:rsid w:val="00744E27"/>
    <w:rsid w:val="007463BB"/>
    <w:rsid w:val="007477AF"/>
    <w:rsid w:val="00751601"/>
    <w:rsid w:val="0075507D"/>
    <w:rsid w:val="007556A1"/>
    <w:rsid w:val="00756DAA"/>
    <w:rsid w:val="0075717D"/>
    <w:rsid w:val="00760C22"/>
    <w:rsid w:val="00761274"/>
    <w:rsid w:val="00762E33"/>
    <w:rsid w:val="007637FB"/>
    <w:rsid w:val="00764281"/>
    <w:rsid w:val="00765D00"/>
    <w:rsid w:val="007677EE"/>
    <w:rsid w:val="00767EE6"/>
    <w:rsid w:val="007703BA"/>
    <w:rsid w:val="0077091D"/>
    <w:rsid w:val="00771821"/>
    <w:rsid w:val="0077439F"/>
    <w:rsid w:val="007764A5"/>
    <w:rsid w:val="00776E04"/>
    <w:rsid w:val="00777465"/>
    <w:rsid w:val="0077752B"/>
    <w:rsid w:val="00777B7D"/>
    <w:rsid w:val="00781468"/>
    <w:rsid w:val="00784D78"/>
    <w:rsid w:val="00785AB3"/>
    <w:rsid w:val="00785B3B"/>
    <w:rsid w:val="0078721D"/>
    <w:rsid w:val="00790FE5"/>
    <w:rsid w:val="007915A7"/>
    <w:rsid w:val="007918E0"/>
    <w:rsid w:val="00793CB7"/>
    <w:rsid w:val="00794784"/>
    <w:rsid w:val="00795332"/>
    <w:rsid w:val="00795689"/>
    <w:rsid w:val="00795C01"/>
    <w:rsid w:val="00796C26"/>
    <w:rsid w:val="00796EEB"/>
    <w:rsid w:val="0079712B"/>
    <w:rsid w:val="007A2B64"/>
    <w:rsid w:val="007A33BF"/>
    <w:rsid w:val="007A591F"/>
    <w:rsid w:val="007A5E40"/>
    <w:rsid w:val="007B1793"/>
    <w:rsid w:val="007B45FB"/>
    <w:rsid w:val="007B666B"/>
    <w:rsid w:val="007C2829"/>
    <w:rsid w:val="007C571A"/>
    <w:rsid w:val="007C7F2F"/>
    <w:rsid w:val="007D308A"/>
    <w:rsid w:val="007D3982"/>
    <w:rsid w:val="007D451E"/>
    <w:rsid w:val="007D49B7"/>
    <w:rsid w:val="007D6049"/>
    <w:rsid w:val="007D77E4"/>
    <w:rsid w:val="007E08EB"/>
    <w:rsid w:val="007E2218"/>
    <w:rsid w:val="007E2EA5"/>
    <w:rsid w:val="007E68BD"/>
    <w:rsid w:val="007E78E3"/>
    <w:rsid w:val="007E7A82"/>
    <w:rsid w:val="007F04C5"/>
    <w:rsid w:val="007F0581"/>
    <w:rsid w:val="007F33FC"/>
    <w:rsid w:val="007F4434"/>
    <w:rsid w:val="007F4813"/>
    <w:rsid w:val="007F6050"/>
    <w:rsid w:val="008044A7"/>
    <w:rsid w:val="008053C0"/>
    <w:rsid w:val="008074EE"/>
    <w:rsid w:val="00807593"/>
    <w:rsid w:val="008106D3"/>
    <w:rsid w:val="00810A75"/>
    <w:rsid w:val="00811BBB"/>
    <w:rsid w:val="00814245"/>
    <w:rsid w:val="0081547F"/>
    <w:rsid w:val="008156C8"/>
    <w:rsid w:val="00815E93"/>
    <w:rsid w:val="00817669"/>
    <w:rsid w:val="0081783E"/>
    <w:rsid w:val="00821766"/>
    <w:rsid w:val="00822243"/>
    <w:rsid w:val="0082284C"/>
    <w:rsid w:val="0082400A"/>
    <w:rsid w:val="00824EC6"/>
    <w:rsid w:val="00825AEE"/>
    <w:rsid w:val="00830323"/>
    <w:rsid w:val="00830554"/>
    <w:rsid w:val="00831CB0"/>
    <w:rsid w:val="00834220"/>
    <w:rsid w:val="0083470B"/>
    <w:rsid w:val="00834AD8"/>
    <w:rsid w:val="0084239B"/>
    <w:rsid w:val="00842473"/>
    <w:rsid w:val="00844A7D"/>
    <w:rsid w:val="00845838"/>
    <w:rsid w:val="00846494"/>
    <w:rsid w:val="00846733"/>
    <w:rsid w:val="008470E4"/>
    <w:rsid w:val="00847A35"/>
    <w:rsid w:val="00847FF4"/>
    <w:rsid w:val="00850AA7"/>
    <w:rsid w:val="00850D79"/>
    <w:rsid w:val="00851079"/>
    <w:rsid w:val="00852E6B"/>
    <w:rsid w:val="00861DB4"/>
    <w:rsid w:val="00863041"/>
    <w:rsid w:val="00863473"/>
    <w:rsid w:val="00863D0C"/>
    <w:rsid w:val="00864332"/>
    <w:rsid w:val="00870E0A"/>
    <w:rsid w:val="00871F11"/>
    <w:rsid w:val="00874014"/>
    <w:rsid w:val="00874133"/>
    <w:rsid w:val="0087631A"/>
    <w:rsid w:val="008765FA"/>
    <w:rsid w:val="008768FF"/>
    <w:rsid w:val="008800EB"/>
    <w:rsid w:val="00880AF9"/>
    <w:rsid w:val="00880EDB"/>
    <w:rsid w:val="0088132A"/>
    <w:rsid w:val="00881EDE"/>
    <w:rsid w:val="008825CD"/>
    <w:rsid w:val="0088350D"/>
    <w:rsid w:val="008836C0"/>
    <w:rsid w:val="00883C20"/>
    <w:rsid w:val="00884130"/>
    <w:rsid w:val="008842D3"/>
    <w:rsid w:val="00885107"/>
    <w:rsid w:val="0089129A"/>
    <w:rsid w:val="00892EA2"/>
    <w:rsid w:val="0089399A"/>
    <w:rsid w:val="00894A13"/>
    <w:rsid w:val="0089512B"/>
    <w:rsid w:val="008967F1"/>
    <w:rsid w:val="00896E5A"/>
    <w:rsid w:val="008A069D"/>
    <w:rsid w:val="008A0C79"/>
    <w:rsid w:val="008A1B09"/>
    <w:rsid w:val="008A222A"/>
    <w:rsid w:val="008A300E"/>
    <w:rsid w:val="008A39B4"/>
    <w:rsid w:val="008A6EB0"/>
    <w:rsid w:val="008B0D9C"/>
    <w:rsid w:val="008B1711"/>
    <w:rsid w:val="008B3082"/>
    <w:rsid w:val="008B41E9"/>
    <w:rsid w:val="008B43BD"/>
    <w:rsid w:val="008B52E3"/>
    <w:rsid w:val="008B785C"/>
    <w:rsid w:val="008B78FD"/>
    <w:rsid w:val="008C035E"/>
    <w:rsid w:val="008C227D"/>
    <w:rsid w:val="008C383A"/>
    <w:rsid w:val="008C740F"/>
    <w:rsid w:val="008C7749"/>
    <w:rsid w:val="008D04EB"/>
    <w:rsid w:val="008D133C"/>
    <w:rsid w:val="008D4797"/>
    <w:rsid w:val="008D62D4"/>
    <w:rsid w:val="008D69E9"/>
    <w:rsid w:val="008D71C0"/>
    <w:rsid w:val="008D7521"/>
    <w:rsid w:val="008E0ADE"/>
    <w:rsid w:val="008E1534"/>
    <w:rsid w:val="008E1861"/>
    <w:rsid w:val="008E1CC3"/>
    <w:rsid w:val="008E1E39"/>
    <w:rsid w:val="008E3C10"/>
    <w:rsid w:val="008E4290"/>
    <w:rsid w:val="008E4E7C"/>
    <w:rsid w:val="008E6AF3"/>
    <w:rsid w:val="008F0F0E"/>
    <w:rsid w:val="008F368B"/>
    <w:rsid w:val="008F6899"/>
    <w:rsid w:val="009048C4"/>
    <w:rsid w:val="009065A3"/>
    <w:rsid w:val="0090671F"/>
    <w:rsid w:val="00907E39"/>
    <w:rsid w:val="00910968"/>
    <w:rsid w:val="00914E5A"/>
    <w:rsid w:val="00916574"/>
    <w:rsid w:val="00924172"/>
    <w:rsid w:val="009245DA"/>
    <w:rsid w:val="00925975"/>
    <w:rsid w:val="0093155C"/>
    <w:rsid w:val="00931E88"/>
    <w:rsid w:val="00933315"/>
    <w:rsid w:val="009338AE"/>
    <w:rsid w:val="00936847"/>
    <w:rsid w:val="009374B2"/>
    <w:rsid w:val="00937CA1"/>
    <w:rsid w:val="00940F95"/>
    <w:rsid w:val="00943507"/>
    <w:rsid w:val="009435B4"/>
    <w:rsid w:val="00943E84"/>
    <w:rsid w:val="00944500"/>
    <w:rsid w:val="00946795"/>
    <w:rsid w:val="00946E01"/>
    <w:rsid w:val="00947B30"/>
    <w:rsid w:val="00953C64"/>
    <w:rsid w:val="009617B2"/>
    <w:rsid w:val="00962870"/>
    <w:rsid w:val="00963123"/>
    <w:rsid w:val="00967B0E"/>
    <w:rsid w:val="00967E51"/>
    <w:rsid w:val="00970306"/>
    <w:rsid w:val="0097073A"/>
    <w:rsid w:val="00971EA7"/>
    <w:rsid w:val="00972A2F"/>
    <w:rsid w:val="00972F6B"/>
    <w:rsid w:val="009739FA"/>
    <w:rsid w:val="00975838"/>
    <w:rsid w:val="00976545"/>
    <w:rsid w:val="009779AF"/>
    <w:rsid w:val="009807E4"/>
    <w:rsid w:val="009809A5"/>
    <w:rsid w:val="00985E5A"/>
    <w:rsid w:val="009866A1"/>
    <w:rsid w:val="00986BC5"/>
    <w:rsid w:val="00990095"/>
    <w:rsid w:val="00991659"/>
    <w:rsid w:val="00993F25"/>
    <w:rsid w:val="009957D8"/>
    <w:rsid w:val="009962C1"/>
    <w:rsid w:val="009A1241"/>
    <w:rsid w:val="009A22E8"/>
    <w:rsid w:val="009A2C1E"/>
    <w:rsid w:val="009A3380"/>
    <w:rsid w:val="009A415E"/>
    <w:rsid w:val="009A464D"/>
    <w:rsid w:val="009A4C65"/>
    <w:rsid w:val="009B21B6"/>
    <w:rsid w:val="009B2E74"/>
    <w:rsid w:val="009B461D"/>
    <w:rsid w:val="009B489B"/>
    <w:rsid w:val="009C05B0"/>
    <w:rsid w:val="009C2E7F"/>
    <w:rsid w:val="009C2FF7"/>
    <w:rsid w:val="009C4156"/>
    <w:rsid w:val="009C4D11"/>
    <w:rsid w:val="009C5CE4"/>
    <w:rsid w:val="009C76CB"/>
    <w:rsid w:val="009C770D"/>
    <w:rsid w:val="009C77D8"/>
    <w:rsid w:val="009D1D3F"/>
    <w:rsid w:val="009D4B09"/>
    <w:rsid w:val="009D5573"/>
    <w:rsid w:val="009E25BE"/>
    <w:rsid w:val="009F414F"/>
    <w:rsid w:val="00A00196"/>
    <w:rsid w:val="00A00670"/>
    <w:rsid w:val="00A00855"/>
    <w:rsid w:val="00A00C22"/>
    <w:rsid w:val="00A00E80"/>
    <w:rsid w:val="00A00EE1"/>
    <w:rsid w:val="00A024BE"/>
    <w:rsid w:val="00A02B40"/>
    <w:rsid w:val="00A030CE"/>
    <w:rsid w:val="00A032D2"/>
    <w:rsid w:val="00A04C2B"/>
    <w:rsid w:val="00A1308D"/>
    <w:rsid w:val="00A13A5F"/>
    <w:rsid w:val="00A13D37"/>
    <w:rsid w:val="00A14539"/>
    <w:rsid w:val="00A14D82"/>
    <w:rsid w:val="00A15515"/>
    <w:rsid w:val="00A15B47"/>
    <w:rsid w:val="00A16007"/>
    <w:rsid w:val="00A202FF"/>
    <w:rsid w:val="00A2127C"/>
    <w:rsid w:val="00A21EC7"/>
    <w:rsid w:val="00A22101"/>
    <w:rsid w:val="00A22BB9"/>
    <w:rsid w:val="00A22CF8"/>
    <w:rsid w:val="00A248FF"/>
    <w:rsid w:val="00A25F32"/>
    <w:rsid w:val="00A267D5"/>
    <w:rsid w:val="00A32125"/>
    <w:rsid w:val="00A33872"/>
    <w:rsid w:val="00A34182"/>
    <w:rsid w:val="00A35350"/>
    <w:rsid w:val="00A35B13"/>
    <w:rsid w:val="00A3634F"/>
    <w:rsid w:val="00A36C7A"/>
    <w:rsid w:val="00A37E16"/>
    <w:rsid w:val="00A42416"/>
    <w:rsid w:val="00A512EB"/>
    <w:rsid w:val="00A5483B"/>
    <w:rsid w:val="00A54E76"/>
    <w:rsid w:val="00A5554F"/>
    <w:rsid w:val="00A615B4"/>
    <w:rsid w:val="00A62092"/>
    <w:rsid w:val="00A6278A"/>
    <w:rsid w:val="00A63E45"/>
    <w:rsid w:val="00A7090A"/>
    <w:rsid w:val="00A70B42"/>
    <w:rsid w:val="00A727AC"/>
    <w:rsid w:val="00A728AF"/>
    <w:rsid w:val="00A73D17"/>
    <w:rsid w:val="00A73EB7"/>
    <w:rsid w:val="00A74890"/>
    <w:rsid w:val="00A76180"/>
    <w:rsid w:val="00A76AB0"/>
    <w:rsid w:val="00A80762"/>
    <w:rsid w:val="00A811C1"/>
    <w:rsid w:val="00A8124D"/>
    <w:rsid w:val="00A82B71"/>
    <w:rsid w:val="00A82FC1"/>
    <w:rsid w:val="00A831A1"/>
    <w:rsid w:val="00A87895"/>
    <w:rsid w:val="00A9118D"/>
    <w:rsid w:val="00A91C52"/>
    <w:rsid w:val="00A924FF"/>
    <w:rsid w:val="00A93B89"/>
    <w:rsid w:val="00A94DDC"/>
    <w:rsid w:val="00A957AD"/>
    <w:rsid w:val="00A96856"/>
    <w:rsid w:val="00AA0860"/>
    <w:rsid w:val="00AA0A5D"/>
    <w:rsid w:val="00AA31DF"/>
    <w:rsid w:val="00AA4DED"/>
    <w:rsid w:val="00AA5170"/>
    <w:rsid w:val="00AA5353"/>
    <w:rsid w:val="00AB0EDE"/>
    <w:rsid w:val="00AB1780"/>
    <w:rsid w:val="00AB1F5D"/>
    <w:rsid w:val="00AB2EE7"/>
    <w:rsid w:val="00AB3121"/>
    <w:rsid w:val="00AB4B9D"/>
    <w:rsid w:val="00AB4E04"/>
    <w:rsid w:val="00AB56F3"/>
    <w:rsid w:val="00AB590A"/>
    <w:rsid w:val="00AB6765"/>
    <w:rsid w:val="00AC1159"/>
    <w:rsid w:val="00AC1660"/>
    <w:rsid w:val="00AC2893"/>
    <w:rsid w:val="00AC3236"/>
    <w:rsid w:val="00AC566E"/>
    <w:rsid w:val="00AC6EC9"/>
    <w:rsid w:val="00AC7B10"/>
    <w:rsid w:val="00AD0F2C"/>
    <w:rsid w:val="00AD1752"/>
    <w:rsid w:val="00AD1D5D"/>
    <w:rsid w:val="00AD23E9"/>
    <w:rsid w:val="00AD2597"/>
    <w:rsid w:val="00AD3955"/>
    <w:rsid w:val="00AD58AF"/>
    <w:rsid w:val="00AE0E11"/>
    <w:rsid w:val="00AE2223"/>
    <w:rsid w:val="00AE4615"/>
    <w:rsid w:val="00AE533B"/>
    <w:rsid w:val="00AE62DF"/>
    <w:rsid w:val="00AE64ED"/>
    <w:rsid w:val="00AF098F"/>
    <w:rsid w:val="00AF0D80"/>
    <w:rsid w:val="00AF10A5"/>
    <w:rsid w:val="00AF2F4A"/>
    <w:rsid w:val="00AF79C6"/>
    <w:rsid w:val="00B00772"/>
    <w:rsid w:val="00B02373"/>
    <w:rsid w:val="00B02468"/>
    <w:rsid w:val="00B02A29"/>
    <w:rsid w:val="00B03724"/>
    <w:rsid w:val="00B040B2"/>
    <w:rsid w:val="00B040FD"/>
    <w:rsid w:val="00B0426E"/>
    <w:rsid w:val="00B04411"/>
    <w:rsid w:val="00B04896"/>
    <w:rsid w:val="00B05707"/>
    <w:rsid w:val="00B05CB5"/>
    <w:rsid w:val="00B07F36"/>
    <w:rsid w:val="00B07FC7"/>
    <w:rsid w:val="00B1224A"/>
    <w:rsid w:val="00B146B1"/>
    <w:rsid w:val="00B175ED"/>
    <w:rsid w:val="00B21BB5"/>
    <w:rsid w:val="00B238DC"/>
    <w:rsid w:val="00B27156"/>
    <w:rsid w:val="00B27A2A"/>
    <w:rsid w:val="00B27F3E"/>
    <w:rsid w:val="00B3075D"/>
    <w:rsid w:val="00B31DA6"/>
    <w:rsid w:val="00B34375"/>
    <w:rsid w:val="00B3509C"/>
    <w:rsid w:val="00B35D9D"/>
    <w:rsid w:val="00B35E97"/>
    <w:rsid w:val="00B35EEB"/>
    <w:rsid w:val="00B35FA9"/>
    <w:rsid w:val="00B36A75"/>
    <w:rsid w:val="00B3708F"/>
    <w:rsid w:val="00B372FD"/>
    <w:rsid w:val="00B42EF7"/>
    <w:rsid w:val="00B42FC3"/>
    <w:rsid w:val="00B43010"/>
    <w:rsid w:val="00B438D7"/>
    <w:rsid w:val="00B445A7"/>
    <w:rsid w:val="00B44857"/>
    <w:rsid w:val="00B47080"/>
    <w:rsid w:val="00B50ADB"/>
    <w:rsid w:val="00B53222"/>
    <w:rsid w:val="00B5460B"/>
    <w:rsid w:val="00B56017"/>
    <w:rsid w:val="00B56366"/>
    <w:rsid w:val="00B60E4B"/>
    <w:rsid w:val="00B63433"/>
    <w:rsid w:val="00B63953"/>
    <w:rsid w:val="00B6465F"/>
    <w:rsid w:val="00B654E7"/>
    <w:rsid w:val="00B701B8"/>
    <w:rsid w:val="00B7054C"/>
    <w:rsid w:val="00B7063F"/>
    <w:rsid w:val="00B71988"/>
    <w:rsid w:val="00B72DC2"/>
    <w:rsid w:val="00B730AC"/>
    <w:rsid w:val="00B750AC"/>
    <w:rsid w:val="00B771FE"/>
    <w:rsid w:val="00B8034F"/>
    <w:rsid w:val="00B8306A"/>
    <w:rsid w:val="00B83079"/>
    <w:rsid w:val="00B84367"/>
    <w:rsid w:val="00B85FC4"/>
    <w:rsid w:val="00B876EE"/>
    <w:rsid w:val="00B903DF"/>
    <w:rsid w:val="00B90A68"/>
    <w:rsid w:val="00B91252"/>
    <w:rsid w:val="00B97327"/>
    <w:rsid w:val="00B97404"/>
    <w:rsid w:val="00B97EB1"/>
    <w:rsid w:val="00BA0C1A"/>
    <w:rsid w:val="00BA20B4"/>
    <w:rsid w:val="00BA34F6"/>
    <w:rsid w:val="00BA506B"/>
    <w:rsid w:val="00BB2D47"/>
    <w:rsid w:val="00BB2DE6"/>
    <w:rsid w:val="00BB7031"/>
    <w:rsid w:val="00BC049C"/>
    <w:rsid w:val="00BC231C"/>
    <w:rsid w:val="00BC360F"/>
    <w:rsid w:val="00BC497A"/>
    <w:rsid w:val="00BC54AD"/>
    <w:rsid w:val="00BC59B9"/>
    <w:rsid w:val="00BC6EE3"/>
    <w:rsid w:val="00BC798A"/>
    <w:rsid w:val="00BD084C"/>
    <w:rsid w:val="00BD10BA"/>
    <w:rsid w:val="00BD29ED"/>
    <w:rsid w:val="00BD3273"/>
    <w:rsid w:val="00BD37DA"/>
    <w:rsid w:val="00BD4265"/>
    <w:rsid w:val="00BD5742"/>
    <w:rsid w:val="00BE00DF"/>
    <w:rsid w:val="00BE05F1"/>
    <w:rsid w:val="00BE1AA2"/>
    <w:rsid w:val="00BE2D9B"/>
    <w:rsid w:val="00BE517D"/>
    <w:rsid w:val="00BE5DED"/>
    <w:rsid w:val="00BF00CA"/>
    <w:rsid w:val="00BF01E8"/>
    <w:rsid w:val="00BF0F84"/>
    <w:rsid w:val="00BF40C5"/>
    <w:rsid w:val="00BF67FB"/>
    <w:rsid w:val="00BF6BE9"/>
    <w:rsid w:val="00BF70C1"/>
    <w:rsid w:val="00BF7BF8"/>
    <w:rsid w:val="00C01C63"/>
    <w:rsid w:val="00C02D92"/>
    <w:rsid w:val="00C03343"/>
    <w:rsid w:val="00C04C69"/>
    <w:rsid w:val="00C054E8"/>
    <w:rsid w:val="00C06652"/>
    <w:rsid w:val="00C06C8D"/>
    <w:rsid w:val="00C07AA2"/>
    <w:rsid w:val="00C07FCC"/>
    <w:rsid w:val="00C1032C"/>
    <w:rsid w:val="00C1120B"/>
    <w:rsid w:val="00C120BA"/>
    <w:rsid w:val="00C12304"/>
    <w:rsid w:val="00C14F59"/>
    <w:rsid w:val="00C15971"/>
    <w:rsid w:val="00C17224"/>
    <w:rsid w:val="00C1723D"/>
    <w:rsid w:val="00C17818"/>
    <w:rsid w:val="00C205F8"/>
    <w:rsid w:val="00C213FC"/>
    <w:rsid w:val="00C22E10"/>
    <w:rsid w:val="00C2326B"/>
    <w:rsid w:val="00C2371A"/>
    <w:rsid w:val="00C23B07"/>
    <w:rsid w:val="00C24BD2"/>
    <w:rsid w:val="00C262F2"/>
    <w:rsid w:val="00C26A36"/>
    <w:rsid w:val="00C33255"/>
    <w:rsid w:val="00C34BA0"/>
    <w:rsid w:val="00C35A8B"/>
    <w:rsid w:val="00C367A0"/>
    <w:rsid w:val="00C3692A"/>
    <w:rsid w:val="00C371EA"/>
    <w:rsid w:val="00C40FE5"/>
    <w:rsid w:val="00C42EAE"/>
    <w:rsid w:val="00C43F10"/>
    <w:rsid w:val="00C4448C"/>
    <w:rsid w:val="00C468A0"/>
    <w:rsid w:val="00C46DB5"/>
    <w:rsid w:val="00C51091"/>
    <w:rsid w:val="00C51894"/>
    <w:rsid w:val="00C51FDE"/>
    <w:rsid w:val="00C54158"/>
    <w:rsid w:val="00C567E5"/>
    <w:rsid w:val="00C5769B"/>
    <w:rsid w:val="00C621E3"/>
    <w:rsid w:val="00C64F75"/>
    <w:rsid w:val="00C658D6"/>
    <w:rsid w:val="00C65E28"/>
    <w:rsid w:val="00C661C0"/>
    <w:rsid w:val="00C6646C"/>
    <w:rsid w:val="00C674F2"/>
    <w:rsid w:val="00C70771"/>
    <w:rsid w:val="00C70B80"/>
    <w:rsid w:val="00C73FF9"/>
    <w:rsid w:val="00C74A22"/>
    <w:rsid w:val="00C75C9E"/>
    <w:rsid w:val="00C771FC"/>
    <w:rsid w:val="00C80AAC"/>
    <w:rsid w:val="00C815B2"/>
    <w:rsid w:val="00C8450F"/>
    <w:rsid w:val="00C8526C"/>
    <w:rsid w:val="00C862BA"/>
    <w:rsid w:val="00C86376"/>
    <w:rsid w:val="00C8650F"/>
    <w:rsid w:val="00C870FE"/>
    <w:rsid w:val="00C87A39"/>
    <w:rsid w:val="00C87A7E"/>
    <w:rsid w:val="00C87F43"/>
    <w:rsid w:val="00C9009E"/>
    <w:rsid w:val="00C90869"/>
    <w:rsid w:val="00C926B8"/>
    <w:rsid w:val="00C92AFC"/>
    <w:rsid w:val="00C92C1B"/>
    <w:rsid w:val="00C92CC7"/>
    <w:rsid w:val="00C92F32"/>
    <w:rsid w:val="00C93350"/>
    <w:rsid w:val="00C93E4D"/>
    <w:rsid w:val="00C95089"/>
    <w:rsid w:val="00C96F9A"/>
    <w:rsid w:val="00C970BA"/>
    <w:rsid w:val="00CA0808"/>
    <w:rsid w:val="00CA31DB"/>
    <w:rsid w:val="00CA5A64"/>
    <w:rsid w:val="00CB2817"/>
    <w:rsid w:val="00CB2AF8"/>
    <w:rsid w:val="00CB378B"/>
    <w:rsid w:val="00CB4220"/>
    <w:rsid w:val="00CB47A5"/>
    <w:rsid w:val="00CB4C57"/>
    <w:rsid w:val="00CB545C"/>
    <w:rsid w:val="00CB6790"/>
    <w:rsid w:val="00CC0F5F"/>
    <w:rsid w:val="00CC1DF6"/>
    <w:rsid w:val="00CC314C"/>
    <w:rsid w:val="00CC3D59"/>
    <w:rsid w:val="00CC4AC6"/>
    <w:rsid w:val="00CC51BF"/>
    <w:rsid w:val="00CC7823"/>
    <w:rsid w:val="00CD0561"/>
    <w:rsid w:val="00CD05D9"/>
    <w:rsid w:val="00CD1E52"/>
    <w:rsid w:val="00CD57C1"/>
    <w:rsid w:val="00CD590F"/>
    <w:rsid w:val="00CE03DE"/>
    <w:rsid w:val="00CE0D2F"/>
    <w:rsid w:val="00CE1B3C"/>
    <w:rsid w:val="00CE1F00"/>
    <w:rsid w:val="00CE23AF"/>
    <w:rsid w:val="00CE30CF"/>
    <w:rsid w:val="00CE4181"/>
    <w:rsid w:val="00CE432E"/>
    <w:rsid w:val="00CE6CBB"/>
    <w:rsid w:val="00CF030B"/>
    <w:rsid w:val="00CF0316"/>
    <w:rsid w:val="00CF0EBA"/>
    <w:rsid w:val="00CF2CB2"/>
    <w:rsid w:val="00CF3845"/>
    <w:rsid w:val="00CF3A8A"/>
    <w:rsid w:val="00CF3D89"/>
    <w:rsid w:val="00D0076D"/>
    <w:rsid w:val="00D0264C"/>
    <w:rsid w:val="00D029D3"/>
    <w:rsid w:val="00D02C23"/>
    <w:rsid w:val="00D03769"/>
    <w:rsid w:val="00D041D2"/>
    <w:rsid w:val="00D05181"/>
    <w:rsid w:val="00D06419"/>
    <w:rsid w:val="00D06AAC"/>
    <w:rsid w:val="00D10184"/>
    <w:rsid w:val="00D10AC7"/>
    <w:rsid w:val="00D11BD1"/>
    <w:rsid w:val="00D1244F"/>
    <w:rsid w:val="00D13275"/>
    <w:rsid w:val="00D1388A"/>
    <w:rsid w:val="00D13C11"/>
    <w:rsid w:val="00D1699A"/>
    <w:rsid w:val="00D254CC"/>
    <w:rsid w:val="00D25C3D"/>
    <w:rsid w:val="00D271A8"/>
    <w:rsid w:val="00D279B7"/>
    <w:rsid w:val="00D27E56"/>
    <w:rsid w:val="00D27FC5"/>
    <w:rsid w:val="00D305AF"/>
    <w:rsid w:val="00D31FC1"/>
    <w:rsid w:val="00D32330"/>
    <w:rsid w:val="00D32FC2"/>
    <w:rsid w:val="00D35EF6"/>
    <w:rsid w:val="00D40273"/>
    <w:rsid w:val="00D422EA"/>
    <w:rsid w:val="00D426E7"/>
    <w:rsid w:val="00D42A9D"/>
    <w:rsid w:val="00D431AF"/>
    <w:rsid w:val="00D43743"/>
    <w:rsid w:val="00D46959"/>
    <w:rsid w:val="00D47347"/>
    <w:rsid w:val="00D52F8F"/>
    <w:rsid w:val="00D55B35"/>
    <w:rsid w:val="00D5773A"/>
    <w:rsid w:val="00D648CF"/>
    <w:rsid w:val="00D65B36"/>
    <w:rsid w:val="00D7014F"/>
    <w:rsid w:val="00D708B9"/>
    <w:rsid w:val="00D7188C"/>
    <w:rsid w:val="00D718FC"/>
    <w:rsid w:val="00D7420E"/>
    <w:rsid w:val="00D75A95"/>
    <w:rsid w:val="00D77A40"/>
    <w:rsid w:val="00D77DCA"/>
    <w:rsid w:val="00D81377"/>
    <w:rsid w:val="00D83A02"/>
    <w:rsid w:val="00D85353"/>
    <w:rsid w:val="00D87EF3"/>
    <w:rsid w:val="00D90579"/>
    <w:rsid w:val="00D90BCE"/>
    <w:rsid w:val="00D93B79"/>
    <w:rsid w:val="00D94F67"/>
    <w:rsid w:val="00D953D9"/>
    <w:rsid w:val="00D96295"/>
    <w:rsid w:val="00D96A2B"/>
    <w:rsid w:val="00DA17C9"/>
    <w:rsid w:val="00DA26D7"/>
    <w:rsid w:val="00DA3F18"/>
    <w:rsid w:val="00DA507A"/>
    <w:rsid w:val="00DA5DEE"/>
    <w:rsid w:val="00DA6A1F"/>
    <w:rsid w:val="00DB0A15"/>
    <w:rsid w:val="00DB2218"/>
    <w:rsid w:val="00DB2E71"/>
    <w:rsid w:val="00DB3BD6"/>
    <w:rsid w:val="00DB5F4D"/>
    <w:rsid w:val="00DB5FEE"/>
    <w:rsid w:val="00DB69C8"/>
    <w:rsid w:val="00DC16EF"/>
    <w:rsid w:val="00DC2516"/>
    <w:rsid w:val="00DC3344"/>
    <w:rsid w:val="00DC4930"/>
    <w:rsid w:val="00DC5597"/>
    <w:rsid w:val="00DC6C96"/>
    <w:rsid w:val="00DC722D"/>
    <w:rsid w:val="00DD0338"/>
    <w:rsid w:val="00DD06EF"/>
    <w:rsid w:val="00DD0D4C"/>
    <w:rsid w:val="00DD26CB"/>
    <w:rsid w:val="00DD2E51"/>
    <w:rsid w:val="00DD399B"/>
    <w:rsid w:val="00DD51E0"/>
    <w:rsid w:val="00DD6B35"/>
    <w:rsid w:val="00DD7F75"/>
    <w:rsid w:val="00DE0A0F"/>
    <w:rsid w:val="00DE0B7E"/>
    <w:rsid w:val="00DE1254"/>
    <w:rsid w:val="00DE1B4A"/>
    <w:rsid w:val="00DE1F3E"/>
    <w:rsid w:val="00DE20EB"/>
    <w:rsid w:val="00DE253A"/>
    <w:rsid w:val="00DE2A50"/>
    <w:rsid w:val="00DE4980"/>
    <w:rsid w:val="00DF093B"/>
    <w:rsid w:val="00DF34F4"/>
    <w:rsid w:val="00DF456F"/>
    <w:rsid w:val="00DF47F3"/>
    <w:rsid w:val="00DF5A8F"/>
    <w:rsid w:val="00DF5CD7"/>
    <w:rsid w:val="00DF6037"/>
    <w:rsid w:val="00DF6390"/>
    <w:rsid w:val="00DF7658"/>
    <w:rsid w:val="00DF78C2"/>
    <w:rsid w:val="00E03741"/>
    <w:rsid w:val="00E03DE7"/>
    <w:rsid w:val="00E04899"/>
    <w:rsid w:val="00E05642"/>
    <w:rsid w:val="00E061D1"/>
    <w:rsid w:val="00E07D56"/>
    <w:rsid w:val="00E10CEB"/>
    <w:rsid w:val="00E11BE6"/>
    <w:rsid w:val="00E14294"/>
    <w:rsid w:val="00E17D20"/>
    <w:rsid w:val="00E20234"/>
    <w:rsid w:val="00E203C4"/>
    <w:rsid w:val="00E21BE2"/>
    <w:rsid w:val="00E2336C"/>
    <w:rsid w:val="00E237E0"/>
    <w:rsid w:val="00E2669B"/>
    <w:rsid w:val="00E27142"/>
    <w:rsid w:val="00E30EA2"/>
    <w:rsid w:val="00E31925"/>
    <w:rsid w:val="00E31A2C"/>
    <w:rsid w:val="00E37689"/>
    <w:rsid w:val="00E37DE0"/>
    <w:rsid w:val="00E433CE"/>
    <w:rsid w:val="00E43AAA"/>
    <w:rsid w:val="00E43DEB"/>
    <w:rsid w:val="00E43FCF"/>
    <w:rsid w:val="00E44AB7"/>
    <w:rsid w:val="00E51740"/>
    <w:rsid w:val="00E53696"/>
    <w:rsid w:val="00E54FE9"/>
    <w:rsid w:val="00E56140"/>
    <w:rsid w:val="00E577B0"/>
    <w:rsid w:val="00E610F6"/>
    <w:rsid w:val="00E63B12"/>
    <w:rsid w:val="00E642AC"/>
    <w:rsid w:val="00E64B83"/>
    <w:rsid w:val="00E64D60"/>
    <w:rsid w:val="00E655D9"/>
    <w:rsid w:val="00E678BA"/>
    <w:rsid w:val="00E71DB1"/>
    <w:rsid w:val="00E81197"/>
    <w:rsid w:val="00E8217B"/>
    <w:rsid w:val="00E82F13"/>
    <w:rsid w:val="00E83E0A"/>
    <w:rsid w:val="00E845F0"/>
    <w:rsid w:val="00E85EF2"/>
    <w:rsid w:val="00E90881"/>
    <w:rsid w:val="00E90FA5"/>
    <w:rsid w:val="00E91678"/>
    <w:rsid w:val="00E9267C"/>
    <w:rsid w:val="00E927AA"/>
    <w:rsid w:val="00E92CB4"/>
    <w:rsid w:val="00E9360C"/>
    <w:rsid w:val="00E9406D"/>
    <w:rsid w:val="00E95A9E"/>
    <w:rsid w:val="00E96638"/>
    <w:rsid w:val="00E9682C"/>
    <w:rsid w:val="00EA09C8"/>
    <w:rsid w:val="00EA1D4D"/>
    <w:rsid w:val="00EA24D8"/>
    <w:rsid w:val="00EA2FDD"/>
    <w:rsid w:val="00EA48F9"/>
    <w:rsid w:val="00EA7B2C"/>
    <w:rsid w:val="00EB0E9D"/>
    <w:rsid w:val="00EB0FF0"/>
    <w:rsid w:val="00EB1059"/>
    <w:rsid w:val="00EB187C"/>
    <w:rsid w:val="00EC02F2"/>
    <w:rsid w:val="00EC08DF"/>
    <w:rsid w:val="00EC121C"/>
    <w:rsid w:val="00EC3480"/>
    <w:rsid w:val="00EC41C0"/>
    <w:rsid w:val="00EC4960"/>
    <w:rsid w:val="00EC50FD"/>
    <w:rsid w:val="00EC60BD"/>
    <w:rsid w:val="00EC630C"/>
    <w:rsid w:val="00EC648A"/>
    <w:rsid w:val="00EC679E"/>
    <w:rsid w:val="00EC68CF"/>
    <w:rsid w:val="00EC6D5A"/>
    <w:rsid w:val="00EC6D77"/>
    <w:rsid w:val="00ED0011"/>
    <w:rsid w:val="00ED0EB9"/>
    <w:rsid w:val="00ED197C"/>
    <w:rsid w:val="00ED31D4"/>
    <w:rsid w:val="00ED558A"/>
    <w:rsid w:val="00ED700C"/>
    <w:rsid w:val="00ED7FC9"/>
    <w:rsid w:val="00EE16D5"/>
    <w:rsid w:val="00EE4A98"/>
    <w:rsid w:val="00EE50D7"/>
    <w:rsid w:val="00EE520B"/>
    <w:rsid w:val="00EE5823"/>
    <w:rsid w:val="00EE5EAC"/>
    <w:rsid w:val="00EE7833"/>
    <w:rsid w:val="00EF017B"/>
    <w:rsid w:val="00EF03E0"/>
    <w:rsid w:val="00EF06F2"/>
    <w:rsid w:val="00EF133E"/>
    <w:rsid w:val="00EF1A91"/>
    <w:rsid w:val="00EF26F7"/>
    <w:rsid w:val="00EF3783"/>
    <w:rsid w:val="00EF45AA"/>
    <w:rsid w:val="00EF4F9C"/>
    <w:rsid w:val="00EF5182"/>
    <w:rsid w:val="00EF64D3"/>
    <w:rsid w:val="00F0009D"/>
    <w:rsid w:val="00F006F8"/>
    <w:rsid w:val="00F02295"/>
    <w:rsid w:val="00F06F0A"/>
    <w:rsid w:val="00F10E8D"/>
    <w:rsid w:val="00F110B2"/>
    <w:rsid w:val="00F11B83"/>
    <w:rsid w:val="00F11C1D"/>
    <w:rsid w:val="00F11F08"/>
    <w:rsid w:val="00F12120"/>
    <w:rsid w:val="00F12A80"/>
    <w:rsid w:val="00F12CED"/>
    <w:rsid w:val="00F13C0D"/>
    <w:rsid w:val="00F15508"/>
    <w:rsid w:val="00F159ED"/>
    <w:rsid w:val="00F1653F"/>
    <w:rsid w:val="00F171CA"/>
    <w:rsid w:val="00F1799D"/>
    <w:rsid w:val="00F17FDD"/>
    <w:rsid w:val="00F201DA"/>
    <w:rsid w:val="00F21562"/>
    <w:rsid w:val="00F21805"/>
    <w:rsid w:val="00F24D07"/>
    <w:rsid w:val="00F26836"/>
    <w:rsid w:val="00F27E66"/>
    <w:rsid w:val="00F302A1"/>
    <w:rsid w:val="00F32B9A"/>
    <w:rsid w:val="00F330CE"/>
    <w:rsid w:val="00F33B46"/>
    <w:rsid w:val="00F35097"/>
    <w:rsid w:val="00F36BFC"/>
    <w:rsid w:val="00F40A01"/>
    <w:rsid w:val="00F41736"/>
    <w:rsid w:val="00F41BE3"/>
    <w:rsid w:val="00F430B8"/>
    <w:rsid w:val="00F43AFA"/>
    <w:rsid w:val="00F43B64"/>
    <w:rsid w:val="00F45272"/>
    <w:rsid w:val="00F46F44"/>
    <w:rsid w:val="00F479AE"/>
    <w:rsid w:val="00F50390"/>
    <w:rsid w:val="00F52848"/>
    <w:rsid w:val="00F53681"/>
    <w:rsid w:val="00F564D1"/>
    <w:rsid w:val="00F56C63"/>
    <w:rsid w:val="00F56D8E"/>
    <w:rsid w:val="00F56F6C"/>
    <w:rsid w:val="00F61DC6"/>
    <w:rsid w:val="00F61F58"/>
    <w:rsid w:val="00F64790"/>
    <w:rsid w:val="00F65768"/>
    <w:rsid w:val="00F67BBC"/>
    <w:rsid w:val="00F71886"/>
    <w:rsid w:val="00F74678"/>
    <w:rsid w:val="00F770B7"/>
    <w:rsid w:val="00F82739"/>
    <w:rsid w:val="00F83ECA"/>
    <w:rsid w:val="00F842EE"/>
    <w:rsid w:val="00F86EC6"/>
    <w:rsid w:val="00F87554"/>
    <w:rsid w:val="00F926C0"/>
    <w:rsid w:val="00F93942"/>
    <w:rsid w:val="00F94803"/>
    <w:rsid w:val="00F94826"/>
    <w:rsid w:val="00F94BE9"/>
    <w:rsid w:val="00F9515C"/>
    <w:rsid w:val="00F953B9"/>
    <w:rsid w:val="00F96433"/>
    <w:rsid w:val="00F96645"/>
    <w:rsid w:val="00FA1283"/>
    <w:rsid w:val="00FA2B77"/>
    <w:rsid w:val="00FA38B0"/>
    <w:rsid w:val="00FA442A"/>
    <w:rsid w:val="00FB0231"/>
    <w:rsid w:val="00FB0B61"/>
    <w:rsid w:val="00FB134A"/>
    <w:rsid w:val="00FB246E"/>
    <w:rsid w:val="00FB40E2"/>
    <w:rsid w:val="00FB43B5"/>
    <w:rsid w:val="00FB4733"/>
    <w:rsid w:val="00FB7035"/>
    <w:rsid w:val="00FC0B2A"/>
    <w:rsid w:val="00FC139B"/>
    <w:rsid w:val="00FC2832"/>
    <w:rsid w:val="00FC4BD6"/>
    <w:rsid w:val="00FC4D72"/>
    <w:rsid w:val="00FC521C"/>
    <w:rsid w:val="00FC6C66"/>
    <w:rsid w:val="00FD010F"/>
    <w:rsid w:val="00FD0C7A"/>
    <w:rsid w:val="00FD13F9"/>
    <w:rsid w:val="00FD159A"/>
    <w:rsid w:val="00FD15A0"/>
    <w:rsid w:val="00FD4C6C"/>
    <w:rsid w:val="00FD554B"/>
    <w:rsid w:val="00FD63BA"/>
    <w:rsid w:val="00FD704E"/>
    <w:rsid w:val="00FE0378"/>
    <w:rsid w:val="00FE07AB"/>
    <w:rsid w:val="00FE324B"/>
    <w:rsid w:val="00FE5382"/>
    <w:rsid w:val="00FF54F9"/>
    <w:rsid w:val="00FF6884"/>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List 3"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B76"/>
    <w:rPr>
      <w:sz w:val="24"/>
    </w:rPr>
  </w:style>
  <w:style w:type="paragraph" w:styleId="Heading1">
    <w:name w:val="heading 1"/>
    <w:aliases w:val="l1"/>
    <w:basedOn w:val="Normal"/>
    <w:next w:val="Normal"/>
    <w:qFormat/>
    <w:rsid w:val="00653B76"/>
    <w:pPr>
      <w:spacing w:after="240" w:line="360" w:lineRule="atLeast"/>
      <w:ind w:left="720" w:hanging="720"/>
      <w:outlineLvl w:val="0"/>
    </w:pPr>
    <w:rPr>
      <w:b/>
      <w:caps/>
    </w:rPr>
  </w:style>
  <w:style w:type="paragraph" w:styleId="Heading2">
    <w:name w:val="heading 2"/>
    <w:aliases w:val="l2,Heading 2 Char1,Heading 2 Char Char"/>
    <w:basedOn w:val="Normal"/>
    <w:next w:val="bodytextpsg"/>
    <w:qFormat/>
    <w:rsid w:val="00653B76"/>
    <w:pPr>
      <w:keepNext/>
      <w:spacing w:before="120" w:after="240"/>
      <w:ind w:left="720" w:hanging="720"/>
      <w:outlineLvl w:val="1"/>
    </w:pPr>
    <w:rPr>
      <w:b/>
    </w:rPr>
  </w:style>
  <w:style w:type="paragraph" w:styleId="Heading3">
    <w:name w:val="heading 3"/>
    <w:aliases w:val="l3"/>
    <w:basedOn w:val="Normal"/>
    <w:next w:val="bodytextpsg"/>
    <w:qFormat/>
    <w:rsid w:val="00653B76"/>
    <w:pPr>
      <w:keepNext/>
      <w:spacing w:before="120" w:after="240"/>
      <w:ind w:left="720" w:hanging="720"/>
      <w:outlineLvl w:val="2"/>
    </w:pPr>
    <w:rPr>
      <w:b/>
      <w:i/>
    </w:rPr>
  </w:style>
  <w:style w:type="paragraph" w:styleId="Heading4">
    <w:name w:val="heading 4"/>
    <w:aliases w:val="l4 Char,l4"/>
    <w:basedOn w:val="Normal"/>
    <w:next w:val="bodytextpsg"/>
    <w:qFormat/>
    <w:rsid w:val="00653B76"/>
    <w:pPr>
      <w:keepNext/>
      <w:spacing w:before="240" w:after="120"/>
      <w:ind w:left="720" w:hanging="720"/>
      <w:outlineLvl w:val="3"/>
    </w:pPr>
    <w:rPr>
      <w:i/>
    </w:rPr>
  </w:style>
  <w:style w:type="paragraph" w:styleId="Heading5">
    <w:name w:val="heading 5"/>
    <w:basedOn w:val="Normal"/>
    <w:next w:val="Normal"/>
    <w:qFormat/>
    <w:rsid w:val="00653B76"/>
    <w:pPr>
      <w:keepNext/>
      <w:keepLines/>
      <w:spacing w:before="240" w:after="120"/>
      <w:outlineLvl w:val="4"/>
    </w:pPr>
    <w:rPr>
      <w:szCs w:val="24"/>
      <w:u w:val="single"/>
    </w:rPr>
  </w:style>
  <w:style w:type="paragraph" w:styleId="Heading6">
    <w:name w:val="heading 6"/>
    <w:basedOn w:val="Normal"/>
    <w:next w:val="Normal"/>
    <w:qFormat/>
    <w:rsid w:val="00653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b/>
      <w:i/>
      <w:snapToGrid w:val="0"/>
    </w:rPr>
  </w:style>
  <w:style w:type="paragraph" w:styleId="Heading7">
    <w:name w:val="heading 7"/>
    <w:basedOn w:val="Normal"/>
    <w:next w:val="Normal"/>
    <w:qFormat/>
    <w:rsid w:val="00653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snapToGrid w:val="0"/>
      <w:u w:val="single"/>
    </w:rPr>
  </w:style>
  <w:style w:type="paragraph" w:styleId="Heading8">
    <w:name w:val="heading 8"/>
    <w:basedOn w:val="Normal"/>
    <w:next w:val="Normal"/>
    <w:qFormat/>
    <w:rsid w:val="00653B76"/>
    <w:pPr>
      <w:keepNext/>
      <w:spacing w:before="120" w:after="120" w:line="260" w:lineRule="exact"/>
      <w:ind w:right="1440"/>
      <w:jc w:val="center"/>
      <w:outlineLvl w:val="7"/>
    </w:pPr>
    <w:rPr>
      <w:b/>
    </w:rPr>
  </w:style>
  <w:style w:type="paragraph" w:styleId="Heading9">
    <w:name w:val="heading 9"/>
    <w:basedOn w:val="Normal"/>
    <w:next w:val="Normal"/>
    <w:qFormat/>
    <w:rsid w:val="00653B7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sg">
    <w:name w:val="body text_psg"/>
    <w:basedOn w:val="Normal"/>
    <w:link w:val="bodytextpsgChar"/>
    <w:rsid w:val="00653B76"/>
    <w:pPr>
      <w:spacing w:line="480" w:lineRule="auto"/>
      <w:ind w:firstLine="720"/>
    </w:pPr>
  </w:style>
  <w:style w:type="character" w:customStyle="1" w:styleId="bodytextpsgChar">
    <w:name w:val="body text_psg Char"/>
    <w:basedOn w:val="DefaultParagraphFont"/>
    <w:link w:val="bodytextpsg"/>
    <w:rsid w:val="00653B76"/>
    <w:rPr>
      <w:sz w:val="24"/>
      <w:lang w:val="en-US" w:eastAsia="en-US" w:bidi="ar-SA"/>
    </w:rPr>
  </w:style>
  <w:style w:type="paragraph" w:customStyle="1" w:styleId="Char1CharCharCharCharCharChar">
    <w:name w:val="Char1 Char Char Char Char Char Char"/>
    <w:basedOn w:val="Normal"/>
    <w:semiHidden/>
    <w:rsid w:val="00653B76"/>
    <w:pPr>
      <w:spacing w:before="80" w:after="80"/>
      <w:ind w:left="4320"/>
      <w:jc w:val="both"/>
    </w:pPr>
    <w:rPr>
      <w:rFonts w:ascii="Arial" w:hAnsi="Arial"/>
      <w:sz w:val="20"/>
      <w:szCs w:val="24"/>
    </w:rPr>
  </w:style>
  <w:style w:type="character" w:customStyle="1" w:styleId="Heading4Char">
    <w:name w:val="Heading 4 Char"/>
    <w:aliases w:val="l4 Char Char,l4 Char1"/>
    <w:basedOn w:val="DefaultParagraphFont"/>
    <w:rsid w:val="00653B76"/>
    <w:rPr>
      <w:i/>
      <w:noProof w:val="0"/>
      <w:sz w:val="24"/>
      <w:lang w:val="en-US" w:eastAsia="en-US" w:bidi="ar-SA"/>
    </w:rPr>
  </w:style>
  <w:style w:type="paragraph" w:customStyle="1" w:styleId="Level1">
    <w:name w:val="Level 1"/>
    <w:basedOn w:val="Normal"/>
    <w:semiHidden/>
    <w:rsid w:val="00653B76"/>
    <w:pPr>
      <w:widowControl w:val="0"/>
      <w:ind w:left="1440" w:hanging="720"/>
    </w:pPr>
    <w:rPr>
      <w:snapToGrid w:val="0"/>
    </w:rPr>
  </w:style>
  <w:style w:type="paragraph" w:styleId="PlainText">
    <w:name w:val="Plain Text"/>
    <w:basedOn w:val="Normal"/>
    <w:link w:val="PlainTextChar"/>
    <w:uiPriority w:val="99"/>
    <w:rsid w:val="00653B76"/>
    <w:pPr>
      <w:widowControl w:val="0"/>
    </w:pPr>
    <w:rPr>
      <w:rFonts w:ascii="Courier New" w:hAnsi="Courier New"/>
      <w:snapToGrid w:val="0"/>
    </w:rPr>
  </w:style>
  <w:style w:type="character" w:styleId="FootnoteReference">
    <w:name w:val="footnote reference"/>
    <w:basedOn w:val="DefaultParagraphFont"/>
    <w:semiHidden/>
    <w:rsid w:val="00653B76"/>
    <w:rPr>
      <w:position w:val="6"/>
      <w:sz w:val="18"/>
    </w:rPr>
  </w:style>
  <w:style w:type="paragraph" w:customStyle="1" w:styleId="footnotetex">
    <w:name w:val="footnote tex"/>
    <w:basedOn w:val="Normal"/>
    <w:semiHidden/>
    <w:rsid w:val="00653B76"/>
    <w:pPr>
      <w:widowControl w:val="0"/>
    </w:pPr>
    <w:rPr>
      <w:rFonts w:ascii="Courier New" w:hAnsi="Courier New"/>
      <w:snapToGrid w:val="0"/>
    </w:rPr>
  </w:style>
  <w:style w:type="paragraph" w:styleId="BodyTextIndent">
    <w:name w:val="Body Text Indent"/>
    <w:basedOn w:val="Normal"/>
    <w:semiHidden/>
    <w:rsid w:val="00653B76"/>
    <w:pPr>
      <w:widowControl w:val="0"/>
      <w:ind w:firstLine="720"/>
    </w:pPr>
    <w:rPr>
      <w:snapToGrid w:val="0"/>
      <w:sz w:val="22"/>
    </w:rPr>
  </w:style>
  <w:style w:type="paragraph" w:styleId="BodyText">
    <w:name w:val="Body Text"/>
    <w:basedOn w:val="Normal"/>
    <w:link w:val="BodyTextChar"/>
    <w:semiHidden/>
    <w:rsid w:val="00653B76"/>
    <w:pPr>
      <w:widowControl w:val="0"/>
      <w:numPr>
        <w:numId w:val="1"/>
      </w:numPr>
      <w:tabs>
        <w:tab w:val="clear" w:pos="1800"/>
      </w:tabs>
      <w:spacing w:after="240"/>
      <w:ind w:left="0" w:firstLine="0"/>
    </w:pPr>
    <w:rPr>
      <w:snapToGrid w:val="0"/>
    </w:rPr>
  </w:style>
  <w:style w:type="character" w:customStyle="1" w:styleId="BodyTextChar">
    <w:name w:val="Body Text Char"/>
    <w:basedOn w:val="DefaultParagraphFont"/>
    <w:link w:val="BodyText"/>
    <w:semiHidden/>
    <w:rsid w:val="00653B76"/>
    <w:rPr>
      <w:snapToGrid w:val="0"/>
      <w:sz w:val="24"/>
    </w:rPr>
  </w:style>
  <w:style w:type="paragraph" w:styleId="TOC4">
    <w:name w:val="toc 4"/>
    <w:basedOn w:val="Normal"/>
    <w:next w:val="Normal"/>
    <w:rsid w:val="00653B76"/>
    <w:pPr>
      <w:tabs>
        <w:tab w:val="right" w:leader="dot" w:pos="9360"/>
      </w:tabs>
      <w:spacing w:before="60"/>
      <w:ind w:left="3240" w:hanging="720"/>
    </w:pPr>
  </w:style>
  <w:style w:type="paragraph" w:customStyle="1" w:styleId="bullets">
    <w:name w:val="bullets"/>
    <w:basedOn w:val="Normal"/>
    <w:rsid w:val="00653B76"/>
    <w:pPr>
      <w:spacing w:line="480" w:lineRule="auto"/>
      <w:ind w:left="1080" w:hanging="360"/>
    </w:pPr>
  </w:style>
  <w:style w:type="paragraph" w:styleId="TOC3">
    <w:name w:val="toc 3"/>
    <w:basedOn w:val="Normal"/>
    <w:next w:val="Normal"/>
    <w:rsid w:val="00653B76"/>
    <w:pPr>
      <w:tabs>
        <w:tab w:val="left" w:pos="2160"/>
        <w:tab w:val="right" w:leader="dot" w:pos="9360"/>
      </w:tabs>
      <w:ind w:left="2160" w:right="720" w:hanging="720"/>
    </w:pPr>
    <w:rPr>
      <w:noProof/>
    </w:rPr>
  </w:style>
  <w:style w:type="paragraph" w:customStyle="1" w:styleId="Consultants">
    <w:name w:val="Consultants"/>
    <w:basedOn w:val="Normal"/>
    <w:rsid w:val="00653B76"/>
    <w:pPr>
      <w:keepLines/>
      <w:spacing w:after="240" w:line="360" w:lineRule="auto"/>
      <w:ind w:left="720"/>
    </w:pPr>
  </w:style>
  <w:style w:type="paragraph" w:customStyle="1" w:styleId="Question">
    <w:name w:val="Question"/>
    <w:basedOn w:val="Normal"/>
    <w:semiHidden/>
    <w:rsid w:val="00653B76"/>
    <w:pPr>
      <w:keepNext/>
      <w:keepLines/>
      <w:spacing w:before="160" w:after="60"/>
      <w:ind w:left="900" w:hanging="547"/>
    </w:pPr>
    <w:rPr>
      <w:rFonts w:ascii="Optima" w:hAnsi="Optima"/>
      <w:sz w:val="22"/>
    </w:rPr>
  </w:style>
  <w:style w:type="paragraph" w:customStyle="1" w:styleId="tabfigtitlefullpg">
    <w:name w:val="tab/fig title (full pg)"/>
    <w:basedOn w:val="Normal"/>
    <w:rsid w:val="00653B76"/>
    <w:pPr>
      <w:keepNext/>
      <w:keepLines/>
      <w:spacing w:before="240" w:after="240"/>
    </w:pPr>
    <w:rPr>
      <w:b/>
    </w:rPr>
  </w:style>
  <w:style w:type="paragraph" w:customStyle="1" w:styleId="exhibitsource">
    <w:name w:val="exhibit source"/>
    <w:basedOn w:val="Normal"/>
    <w:rsid w:val="00653B76"/>
    <w:pPr>
      <w:keepLines/>
      <w:spacing w:before="120" w:after="240"/>
      <w:ind w:left="187" w:hanging="187"/>
    </w:pPr>
    <w:rPr>
      <w:sz w:val="20"/>
    </w:rPr>
  </w:style>
  <w:style w:type="paragraph" w:styleId="FootnoteText">
    <w:name w:val="footnote text"/>
    <w:basedOn w:val="Normal"/>
    <w:rsid w:val="00653B76"/>
    <w:pPr>
      <w:spacing w:line="480" w:lineRule="auto"/>
      <w:ind w:left="274" w:hanging="274"/>
    </w:pPr>
    <w:rPr>
      <w:sz w:val="20"/>
    </w:rPr>
  </w:style>
  <w:style w:type="paragraph" w:customStyle="1" w:styleId="TableTitle">
    <w:name w:val="Table Title"/>
    <w:basedOn w:val="Normal"/>
    <w:rsid w:val="00653B76"/>
    <w:pPr>
      <w:keepNext/>
      <w:spacing w:before="360" w:after="240"/>
      <w:jc w:val="center"/>
    </w:pPr>
    <w:rPr>
      <w:b/>
    </w:rPr>
  </w:style>
  <w:style w:type="paragraph" w:styleId="Header">
    <w:name w:val="header"/>
    <w:basedOn w:val="Normal"/>
    <w:link w:val="HeaderChar"/>
    <w:uiPriority w:val="99"/>
    <w:rsid w:val="00653B76"/>
    <w:pPr>
      <w:tabs>
        <w:tab w:val="center" w:pos="4320"/>
        <w:tab w:val="right" w:pos="8640"/>
      </w:tabs>
    </w:pPr>
  </w:style>
  <w:style w:type="paragraph" w:styleId="Footer">
    <w:name w:val="footer"/>
    <w:basedOn w:val="Normal"/>
    <w:rsid w:val="00653B76"/>
    <w:pPr>
      <w:tabs>
        <w:tab w:val="center" w:pos="4320"/>
        <w:tab w:val="right" w:pos="8640"/>
      </w:tabs>
    </w:pPr>
  </w:style>
  <w:style w:type="character" w:styleId="PageNumber">
    <w:name w:val="page number"/>
    <w:basedOn w:val="DefaultParagraphFont"/>
    <w:rsid w:val="00653B76"/>
  </w:style>
  <w:style w:type="paragraph" w:styleId="NormalWeb">
    <w:name w:val="Normal (Web)"/>
    <w:basedOn w:val="Normal"/>
    <w:semiHidden/>
    <w:rsid w:val="00653B76"/>
    <w:pPr>
      <w:spacing w:before="100" w:beforeAutospacing="1" w:after="100" w:afterAutospacing="1"/>
    </w:pPr>
    <w:rPr>
      <w:color w:val="E6E6E6"/>
      <w:szCs w:val="24"/>
    </w:rPr>
  </w:style>
  <w:style w:type="character" w:customStyle="1" w:styleId="Heading7Char">
    <w:name w:val="Heading 7 Char"/>
    <w:basedOn w:val="DefaultParagraphFont"/>
    <w:semiHidden/>
    <w:rsid w:val="00653B76"/>
    <w:rPr>
      <w:b/>
      <w:noProof w:val="0"/>
      <w:snapToGrid w:val="0"/>
      <w:sz w:val="24"/>
      <w:u w:val="single"/>
      <w:lang w:val="en-US" w:eastAsia="en-US" w:bidi="ar-SA"/>
    </w:rPr>
  </w:style>
  <w:style w:type="character" w:styleId="Hyperlink">
    <w:name w:val="Hyperlink"/>
    <w:basedOn w:val="DefaultParagraphFont"/>
    <w:rsid w:val="00653B76"/>
    <w:rPr>
      <w:color w:val="0000FF"/>
      <w:u w:val="single"/>
    </w:rPr>
  </w:style>
  <w:style w:type="paragraph" w:styleId="BalloonText">
    <w:name w:val="Balloon Text"/>
    <w:basedOn w:val="Normal"/>
    <w:semiHidden/>
    <w:rsid w:val="00653B76"/>
    <w:rPr>
      <w:rFonts w:ascii="Tahoma" w:hAnsi="Tahoma" w:cs="Tahoma"/>
      <w:sz w:val="16"/>
      <w:szCs w:val="16"/>
    </w:rPr>
  </w:style>
  <w:style w:type="paragraph" w:styleId="TOC5">
    <w:name w:val="toc 5"/>
    <w:basedOn w:val="Normal"/>
    <w:next w:val="Normal"/>
    <w:rsid w:val="00653B76"/>
    <w:pPr>
      <w:tabs>
        <w:tab w:val="right" w:leader="dot" w:pos="9360"/>
      </w:tabs>
      <w:spacing w:before="40" w:after="40"/>
      <w:ind w:left="540" w:right="720" w:hanging="540"/>
    </w:pPr>
    <w:rPr>
      <w:noProof/>
    </w:rPr>
  </w:style>
  <w:style w:type="paragraph" w:styleId="TOC2">
    <w:name w:val="toc 2"/>
    <w:basedOn w:val="Normal"/>
    <w:next w:val="Normal"/>
    <w:rsid w:val="00653B76"/>
    <w:pPr>
      <w:tabs>
        <w:tab w:val="right" w:leader="dot" w:pos="9360"/>
      </w:tabs>
      <w:spacing w:before="120"/>
      <w:ind w:left="1454" w:right="720" w:hanging="547"/>
    </w:pPr>
  </w:style>
  <w:style w:type="paragraph" w:styleId="TOC1">
    <w:name w:val="toc 1"/>
    <w:basedOn w:val="Normal"/>
    <w:next w:val="Normal"/>
    <w:rsid w:val="00653B76"/>
    <w:pPr>
      <w:tabs>
        <w:tab w:val="right" w:leader="dot" w:pos="9360"/>
      </w:tabs>
      <w:spacing w:before="240"/>
      <w:ind w:left="907" w:right="720" w:hanging="547"/>
    </w:pPr>
  </w:style>
  <w:style w:type="paragraph" w:styleId="Index2">
    <w:name w:val="index 2"/>
    <w:basedOn w:val="Normal"/>
    <w:next w:val="Normal"/>
    <w:semiHidden/>
    <w:rsid w:val="00653B76"/>
    <w:pPr>
      <w:ind w:left="360"/>
    </w:pPr>
  </w:style>
  <w:style w:type="paragraph" w:styleId="Index1">
    <w:name w:val="index 1"/>
    <w:basedOn w:val="Normal"/>
    <w:next w:val="Normal"/>
    <w:semiHidden/>
    <w:rsid w:val="00653B76"/>
  </w:style>
  <w:style w:type="character" w:styleId="LineNumber">
    <w:name w:val="line number"/>
    <w:basedOn w:val="DefaultParagraphFont"/>
    <w:semiHidden/>
    <w:rsid w:val="00653B76"/>
  </w:style>
  <w:style w:type="paragraph" w:customStyle="1" w:styleId="equation">
    <w:name w:val="equation"/>
    <w:rsid w:val="00653B76"/>
    <w:pPr>
      <w:tabs>
        <w:tab w:val="center" w:pos="4680"/>
        <w:tab w:val="right" w:pos="9360"/>
      </w:tabs>
      <w:spacing w:after="240" w:line="480" w:lineRule="atLeast"/>
      <w:ind w:firstLine="720"/>
    </w:pPr>
    <w:rPr>
      <w:sz w:val="24"/>
    </w:rPr>
  </w:style>
  <w:style w:type="paragraph" w:customStyle="1" w:styleId="figurewobox">
    <w:name w:val="figure w/o box"/>
    <w:basedOn w:val="Normal"/>
    <w:rsid w:val="00653B76"/>
    <w:pPr>
      <w:keepNext/>
      <w:spacing w:before="240"/>
      <w:jc w:val="center"/>
    </w:pPr>
  </w:style>
  <w:style w:type="paragraph" w:customStyle="1" w:styleId="TOC0">
    <w:name w:val="TOC 0"/>
    <w:basedOn w:val="Normal"/>
    <w:rsid w:val="00653B76"/>
    <w:pPr>
      <w:spacing w:after="480"/>
      <w:jc w:val="center"/>
    </w:pPr>
    <w:rPr>
      <w:b/>
      <w:caps/>
    </w:rPr>
  </w:style>
  <w:style w:type="paragraph" w:styleId="TableofAuthorities">
    <w:name w:val="table of authorities"/>
    <w:basedOn w:val="Normal"/>
    <w:next w:val="Normal"/>
    <w:semiHidden/>
    <w:rsid w:val="00653B76"/>
    <w:pPr>
      <w:ind w:left="240" w:hanging="240"/>
    </w:pPr>
  </w:style>
  <w:style w:type="paragraph" w:customStyle="1" w:styleId="toc-tabfig">
    <w:name w:val="toc-tab/fig"/>
    <w:basedOn w:val="Normal"/>
    <w:semiHidden/>
    <w:rsid w:val="00653B76"/>
    <w:pPr>
      <w:tabs>
        <w:tab w:val="right" w:leader="dot" w:pos="9360"/>
      </w:tabs>
      <w:spacing w:before="240" w:after="80"/>
      <w:ind w:left="900" w:hanging="540"/>
    </w:pPr>
  </w:style>
  <w:style w:type="paragraph" w:customStyle="1" w:styleId="TOCHeader">
    <w:name w:val="TOC Header"/>
    <w:basedOn w:val="Normal"/>
    <w:rsid w:val="00653B76"/>
    <w:pPr>
      <w:tabs>
        <w:tab w:val="right" w:pos="9360"/>
      </w:tabs>
      <w:spacing w:after="240"/>
    </w:pPr>
    <w:rPr>
      <w:rFonts w:ascii="Times New Roman Bold" w:hAnsi="Times New Roman Bold" w:cs="Times New Roman Bold"/>
      <w:b/>
    </w:rPr>
  </w:style>
  <w:style w:type="paragraph" w:customStyle="1" w:styleId="bullets-2ndlevel">
    <w:name w:val="bullets-2nd level"/>
    <w:basedOn w:val="bullets"/>
    <w:rsid w:val="00653B76"/>
    <w:pPr>
      <w:spacing w:after="120" w:line="240" w:lineRule="exact"/>
      <w:ind w:left="1440"/>
    </w:pPr>
  </w:style>
  <w:style w:type="paragraph" w:customStyle="1" w:styleId="bullets-blank">
    <w:name w:val="bullets-blank"/>
    <w:basedOn w:val="Normal"/>
    <w:rsid w:val="00653B76"/>
    <w:pPr>
      <w:spacing w:line="480" w:lineRule="auto"/>
      <w:ind w:left="1080" w:hanging="360"/>
    </w:pPr>
  </w:style>
  <w:style w:type="paragraph" w:customStyle="1" w:styleId="biblio">
    <w:name w:val="biblio"/>
    <w:basedOn w:val="Normal"/>
    <w:rsid w:val="00653B76"/>
    <w:pPr>
      <w:keepLines/>
      <w:spacing w:after="240" w:line="480" w:lineRule="auto"/>
      <w:ind w:left="720" w:hanging="720"/>
    </w:pPr>
  </w:style>
  <w:style w:type="paragraph" w:customStyle="1" w:styleId="NumberBullets">
    <w:name w:val="Number Bullets"/>
    <w:basedOn w:val="Normal"/>
    <w:semiHidden/>
    <w:rsid w:val="00653B76"/>
    <w:pPr>
      <w:tabs>
        <w:tab w:val="num" w:pos="360"/>
        <w:tab w:val="left" w:pos="720"/>
      </w:tabs>
      <w:ind w:left="360" w:hanging="360"/>
    </w:pPr>
  </w:style>
  <w:style w:type="character" w:styleId="CommentReference">
    <w:name w:val="annotation reference"/>
    <w:basedOn w:val="DefaultParagraphFont"/>
    <w:uiPriority w:val="99"/>
    <w:semiHidden/>
    <w:rsid w:val="00653B76"/>
    <w:rPr>
      <w:sz w:val="16"/>
      <w:szCs w:val="16"/>
    </w:rPr>
  </w:style>
  <w:style w:type="paragraph" w:styleId="CommentText">
    <w:name w:val="annotation text"/>
    <w:basedOn w:val="Normal"/>
    <w:link w:val="CommentTextChar"/>
    <w:uiPriority w:val="99"/>
    <w:rsid w:val="00653B76"/>
    <w:rPr>
      <w:sz w:val="20"/>
    </w:rPr>
  </w:style>
  <w:style w:type="paragraph" w:styleId="BodyTextIndent2">
    <w:name w:val="Body Text Indent 2"/>
    <w:basedOn w:val="Normal"/>
    <w:semiHidden/>
    <w:rsid w:val="00653B76"/>
    <w:pPr>
      <w:widowControl w:val="0"/>
      <w:ind w:firstLine="720"/>
    </w:pPr>
    <w:rPr>
      <w:snapToGrid w:val="0"/>
    </w:rPr>
  </w:style>
  <w:style w:type="paragraph" w:styleId="BodyTextIndent3">
    <w:name w:val="Body Text Indent 3"/>
    <w:basedOn w:val="Normal"/>
    <w:semiHidden/>
    <w:rsid w:val="00653B76"/>
    <w:pPr>
      <w:spacing w:after="120"/>
      <w:ind w:left="360"/>
    </w:pPr>
    <w:rPr>
      <w:sz w:val="16"/>
      <w:szCs w:val="16"/>
    </w:rPr>
  </w:style>
  <w:style w:type="paragraph" w:styleId="List3">
    <w:name w:val="List 3"/>
    <w:basedOn w:val="Normal"/>
    <w:uiPriority w:val="99"/>
    <w:semiHidden/>
    <w:rsid w:val="00653B76"/>
    <w:pPr>
      <w:ind w:left="1915" w:hanging="360"/>
    </w:pPr>
    <w:rPr>
      <w:rFonts w:ascii="Arial" w:hAnsi="Arial"/>
      <w:spacing w:val="-5"/>
      <w:sz w:val="20"/>
    </w:rPr>
  </w:style>
  <w:style w:type="character" w:customStyle="1" w:styleId="tabfigsourcefullpgChar">
    <w:name w:val="tab/fig source (full pg) Char"/>
    <w:basedOn w:val="DefaultParagraphFont"/>
    <w:rsid w:val="00653B76"/>
    <w:rPr>
      <w:noProof w:val="0"/>
      <w:lang w:val="en-US" w:eastAsia="en-US" w:bidi="ar-SA"/>
    </w:rPr>
  </w:style>
  <w:style w:type="paragraph" w:styleId="TableofFigures">
    <w:name w:val="table of figures"/>
    <w:basedOn w:val="Normal"/>
    <w:next w:val="Normal"/>
    <w:semiHidden/>
    <w:rsid w:val="00653B76"/>
    <w:pPr>
      <w:ind w:left="480" w:hanging="480"/>
    </w:pPr>
  </w:style>
  <w:style w:type="paragraph" w:customStyle="1" w:styleId="ExhibitTitle">
    <w:name w:val="Exhibit Title"/>
    <w:basedOn w:val="tabfigtitlefullpg"/>
    <w:rsid w:val="00653B76"/>
  </w:style>
  <w:style w:type="paragraph" w:styleId="CommentSubject">
    <w:name w:val="annotation subject"/>
    <w:basedOn w:val="CommentText"/>
    <w:next w:val="CommentText"/>
    <w:semiHidden/>
    <w:rsid w:val="00653B76"/>
    <w:rPr>
      <w:b/>
      <w:bCs/>
    </w:rPr>
  </w:style>
  <w:style w:type="paragraph" w:styleId="Title">
    <w:name w:val="Title"/>
    <w:basedOn w:val="Normal"/>
    <w:qFormat/>
    <w:rsid w:val="00653B76"/>
    <w:pPr>
      <w:spacing w:before="360" w:after="360"/>
      <w:jc w:val="center"/>
    </w:pPr>
    <w:rPr>
      <w:b/>
      <w:color w:val="000000"/>
      <w:szCs w:val="24"/>
    </w:rPr>
  </w:style>
  <w:style w:type="paragraph" w:customStyle="1" w:styleId="R-Pubs-Pres">
    <w:name w:val="R-Pubs-Pres"/>
    <w:basedOn w:val="Normal"/>
    <w:rsid w:val="00653B76"/>
    <w:pPr>
      <w:keepLines/>
      <w:ind w:left="446" w:hanging="446"/>
    </w:pPr>
    <w:rPr>
      <w:sz w:val="22"/>
    </w:rPr>
  </w:style>
  <w:style w:type="table" w:styleId="TableGrid">
    <w:name w:val="Table Grid"/>
    <w:basedOn w:val="TableNormal"/>
    <w:uiPriority w:val="59"/>
    <w:rsid w:val="00653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53B76"/>
    <w:rPr>
      <w:b/>
      <w:bCs/>
    </w:rPr>
  </w:style>
  <w:style w:type="paragraph" w:customStyle="1" w:styleId="TOC00">
    <w:name w:val="TOC0"/>
    <w:basedOn w:val="Normal"/>
    <w:next w:val="Normal"/>
    <w:rsid w:val="00653B76"/>
    <w:pPr>
      <w:spacing w:after="160" w:line="320" w:lineRule="exact"/>
      <w:ind w:firstLine="720"/>
      <w:jc w:val="center"/>
    </w:pPr>
    <w:rPr>
      <w:b/>
      <w:caps/>
      <w:szCs w:val="24"/>
    </w:rPr>
  </w:style>
  <w:style w:type="paragraph" w:customStyle="1" w:styleId="BodyText1">
    <w:name w:val="Body Text1"/>
    <w:aliases w:val="bt,body tx,indent,flush,memo body text"/>
    <w:basedOn w:val="Normal"/>
    <w:rsid w:val="00653B76"/>
    <w:pPr>
      <w:spacing w:after="120"/>
      <w:ind w:firstLine="720"/>
    </w:pPr>
    <w:rPr>
      <w:sz w:val="22"/>
    </w:rPr>
  </w:style>
  <w:style w:type="paragraph" w:customStyle="1" w:styleId="Char3CharCharCharCharCharCharCharCharCharCharCharCharCharCharChar">
    <w:name w:val="Char3 Char Char Char Char Char Char Char Char Char Char Char Char Char Char Char"/>
    <w:basedOn w:val="Normal"/>
    <w:semiHidden/>
    <w:rsid w:val="00653B76"/>
    <w:pPr>
      <w:spacing w:before="80" w:after="80"/>
      <w:ind w:left="4320"/>
      <w:jc w:val="both"/>
    </w:pPr>
    <w:rPr>
      <w:rFonts w:ascii="Arial" w:hAnsi="Arial"/>
      <w:sz w:val="20"/>
      <w:szCs w:val="24"/>
    </w:rPr>
  </w:style>
  <w:style w:type="paragraph" w:customStyle="1" w:styleId="StyletabfigtitlefullpgTimesNewRoman12ptBoldLeft">
    <w:name w:val="Style tab/fig title (full pg) + Times New Roman 12 pt Bold Left:..."/>
    <w:basedOn w:val="tabfigtitlefullpg"/>
    <w:rsid w:val="00653B76"/>
    <w:pPr>
      <w:spacing w:before="120" w:after="120"/>
      <w:ind w:left="1267" w:hanging="1267"/>
    </w:pPr>
    <w:rPr>
      <w:bCs/>
    </w:rPr>
  </w:style>
  <w:style w:type="paragraph" w:customStyle="1" w:styleId="Biblio0">
    <w:name w:val="Biblio"/>
    <w:basedOn w:val="Normal"/>
    <w:rsid w:val="00653B76"/>
    <w:pPr>
      <w:autoSpaceDE w:val="0"/>
      <w:autoSpaceDN w:val="0"/>
      <w:spacing w:after="120"/>
      <w:ind w:left="720" w:hanging="720"/>
    </w:pPr>
    <w:rPr>
      <w:rFonts w:ascii="Arial" w:hAnsi="Arial" w:cs="Arial"/>
      <w:noProof/>
      <w:sz w:val="22"/>
      <w:szCs w:val="22"/>
    </w:rPr>
  </w:style>
  <w:style w:type="character" w:styleId="Emphasis">
    <w:name w:val="Emphasis"/>
    <w:basedOn w:val="DefaultParagraphFont"/>
    <w:qFormat/>
    <w:rsid w:val="00653B76"/>
    <w:rPr>
      <w:rFonts w:cs="Times New Roman"/>
      <w:i/>
      <w:iCs/>
    </w:rPr>
  </w:style>
  <w:style w:type="paragraph" w:customStyle="1" w:styleId="Char1CharCharChar">
    <w:name w:val="Char1 Char Char Char"/>
    <w:basedOn w:val="Normal"/>
    <w:semiHidden/>
    <w:rsid w:val="00653B76"/>
    <w:pPr>
      <w:spacing w:before="80" w:after="80"/>
      <w:ind w:left="4320"/>
      <w:jc w:val="both"/>
    </w:pPr>
    <w:rPr>
      <w:rFonts w:ascii="Arial" w:hAnsi="Arial"/>
      <w:sz w:val="20"/>
      <w:szCs w:val="24"/>
    </w:rPr>
  </w:style>
  <w:style w:type="character" w:styleId="FollowedHyperlink">
    <w:name w:val="FollowedHyperlink"/>
    <w:basedOn w:val="DefaultParagraphFont"/>
    <w:rsid w:val="00653B76"/>
    <w:rPr>
      <w:color w:val="800080"/>
      <w:u w:val="single"/>
    </w:rPr>
  </w:style>
  <w:style w:type="paragraph" w:styleId="BlockText">
    <w:name w:val="Block Text"/>
    <w:basedOn w:val="Normal"/>
    <w:rsid w:val="00653B76"/>
    <w:pPr>
      <w:tabs>
        <w:tab w:val="left" w:pos="720"/>
        <w:tab w:val="left" w:pos="1440"/>
        <w:tab w:val="left" w:pos="2160"/>
        <w:tab w:val="left" w:pos="2880"/>
        <w:tab w:val="left" w:pos="3600"/>
        <w:tab w:val="left" w:pos="4320"/>
        <w:tab w:val="left" w:pos="5040"/>
        <w:tab w:val="right" w:pos="8640"/>
        <w:tab w:val="left" w:pos="10260"/>
      </w:tabs>
      <w:ind w:left="720" w:right="640" w:hanging="720"/>
    </w:pPr>
  </w:style>
  <w:style w:type="paragraph" w:customStyle="1" w:styleId="fulltext-author">
    <w:name w:val="fulltext-author"/>
    <w:basedOn w:val="Normal"/>
    <w:rsid w:val="00653B76"/>
    <w:pPr>
      <w:spacing w:before="100" w:beforeAutospacing="1" w:after="100" w:afterAutospacing="1"/>
      <w:jc w:val="center"/>
    </w:pPr>
    <w:rPr>
      <w:szCs w:val="24"/>
    </w:rPr>
  </w:style>
  <w:style w:type="paragraph" w:customStyle="1" w:styleId="CharCharCharCharCharCharCharCharChar">
    <w:name w:val="Char Char Char Char Char Char Char Char Char"/>
    <w:basedOn w:val="Normal"/>
    <w:rsid w:val="00653B76"/>
    <w:pPr>
      <w:spacing w:before="80" w:after="80"/>
      <w:ind w:left="4320"/>
      <w:jc w:val="both"/>
    </w:pPr>
    <w:rPr>
      <w:rFonts w:ascii="Arial" w:hAnsi="Arial"/>
      <w:szCs w:val="24"/>
    </w:rPr>
  </w:style>
  <w:style w:type="paragraph" w:customStyle="1" w:styleId="AttachmentTitles">
    <w:name w:val="Attachment Titles"/>
    <w:rsid w:val="00653B76"/>
    <w:pPr>
      <w:jc w:val="center"/>
    </w:pPr>
    <w:rPr>
      <w:b/>
      <w:sz w:val="24"/>
    </w:rPr>
  </w:style>
  <w:style w:type="paragraph" w:customStyle="1" w:styleId="Char">
    <w:name w:val="Char"/>
    <w:basedOn w:val="Normal"/>
    <w:rsid w:val="00653B76"/>
    <w:pPr>
      <w:spacing w:before="80" w:after="80"/>
      <w:ind w:left="4320"/>
      <w:jc w:val="both"/>
    </w:pPr>
    <w:rPr>
      <w:rFonts w:ascii="Arial" w:hAnsi="Arial"/>
      <w:sz w:val="20"/>
      <w:szCs w:val="24"/>
    </w:rPr>
  </w:style>
  <w:style w:type="paragraph" w:customStyle="1" w:styleId="Level2">
    <w:name w:val="Level 2"/>
    <w:basedOn w:val="Normal"/>
    <w:rsid w:val="00653B76"/>
    <w:pPr>
      <w:widowControl w:val="0"/>
    </w:pPr>
  </w:style>
  <w:style w:type="paragraph" w:customStyle="1" w:styleId="AppHeading4">
    <w:name w:val="App Heading 4"/>
    <w:basedOn w:val="Heading4"/>
    <w:rsid w:val="00653B76"/>
    <w:pPr>
      <w:numPr>
        <w:ilvl w:val="3"/>
      </w:numPr>
      <w:pBdr>
        <w:top w:val="double" w:sz="4" w:space="31" w:color="auto"/>
        <w:left w:val="double" w:sz="4" w:space="31" w:color="auto"/>
        <w:bottom w:val="double" w:sz="4" w:space="31" w:color="auto"/>
        <w:right w:val="double" w:sz="4" w:space="31" w:color="auto"/>
      </w:pBdr>
      <w:tabs>
        <w:tab w:val="num" w:pos="864"/>
      </w:tabs>
      <w:spacing w:before="0" w:after="0"/>
      <w:ind w:left="864" w:hanging="144"/>
      <w:jc w:val="center"/>
    </w:pPr>
    <w:rPr>
      <w:b/>
      <w:bCs/>
      <w:i w:val="0"/>
      <w:color w:val="FF0000"/>
      <w:sz w:val="44"/>
      <w:szCs w:val="24"/>
      <w:u w:val="single"/>
    </w:rPr>
  </w:style>
  <w:style w:type="numbering" w:styleId="ArticleSection">
    <w:name w:val="Outline List 3"/>
    <w:basedOn w:val="NoList"/>
    <w:rsid w:val="00653B76"/>
    <w:pPr>
      <w:numPr>
        <w:numId w:val="2"/>
      </w:numPr>
    </w:pPr>
  </w:style>
  <w:style w:type="paragraph" w:customStyle="1" w:styleId="AttachmentTitlescontinued">
    <w:name w:val="Attachment Titles continued"/>
    <w:basedOn w:val="AttachmentTitles"/>
    <w:rsid w:val="00653B76"/>
  </w:style>
  <w:style w:type="paragraph" w:customStyle="1" w:styleId="objective">
    <w:name w:val="objective"/>
    <w:basedOn w:val="Normal"/>
    <w:rsid w:val="00653B76"/>
    <w:pPr>
      <w:keepNext/>
      <w:spacing w:before="100" w:beforeAutospacing="1" w:after="100" w:afterAutospacing="1" w:line="270" w:lineRule="atLeast"/>
    </w:pPr>
    <w:rPr>
      <w:rFonts w:ascii="Arial" w:hAnsi="Arial" w:cs="Arial"/>
      <w:b/>
      <w:bCs/>
      <w:sz w:val="25"/>
      <w:szCs w:val="25"/>
    </w:rPr>
  </w:style>
  <w:style w:type="paragraph" w:styleId="BodyText2">
    <w:name w:val="Body Text 2"/>
    <w:basedOn w:val="Normal"/>
    <w:rsid w:val="00653B76"/>
    <w:pPr>
      <w:spacing w:after="120" w:line="480" w:lineRule="auto"/>
    </w:pPr>
  </w:style>
  <w:style w:type="character" w:customStyle="1" w:styleId="regulartext1">
    <w:name w:val="regulartext1"/>
    <w:basedOn w:val="DefaultParagraphFont"/>
    <w:rsid w:val="00FA38B0"/>
    <w:rPr>
      <w:rFonts w:ascii="Arial" w:hAnsi="Arial" w:cs="Arial" w:hint="default"/>
      <w:color w:val="000000"/>
    </w:rPr>
  </w:style>
  <w:style w:type="character" w:customStyle="1" w:styleId="CommentTextChar">
    <w:name w:val="Comment Text Char"/>
    <w:basedOn w:val="DefaultParagraphFont"/>
    <w:link w:val="CommentText"/>
    <w:uiPriority w:val="99"/>
    <w:rsid w:val="00DE1F3E"/>
  </w:style>
  <w:style w:type="paragraph" w:styleId="ListParagraph">
    <w:name w:val="List Paragraph"/>
    <w:basedOn w:val="Normal"/>
    <w:uiPriority w:val="34"/>
    <w:qFormat/>
    <w:rsid w:val="007D6049"/>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2B24"/>
    <w:rPr>
      <w:sz w:val="24"/>
    </w:rPr>
  </w:style>
  <w:style w:type="paragraph" w:styleId="Revision">
    <w:name w:val="Revision"/>
    <w:hidden/>
    <w:uiPriority w:val="99"/>
    <w:semiHidden/>
    <w:rsid w:val="00C1120B"/>
    <w:rPr>
      <w:sz w:val="24"/>
    </w:rPr>
  </w:style>
  <w:style w:type="character" w:customStyle="1" w:styleId="PlainTextChar">
    <w:name w:val="Plain Text Char"/>
    <w:basedOn w:val="DefaultParagraphFont"/>
    <w:link w:val="PlainText"/>
    <w:uiPriority w:val="99"/>
    <w:rsid w:val="00233065"/>
    <w:rPr>
      <w:rFonts w:ascii="Courier New" w:hAnsi="Courier New"/>
      <w:snapToGrid w:val="0"/>
      <w:sz w:val="24"/>
    </w:rPr>
  </w:style>
  <w:style w:type="paragraph" w:customStyle="1" w:styleId="Default">
    <w:name w:val="Default"/>
    <w:rsid w:val="00EC08DF"/>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EC08DF"/>
    <w:rPr>
      <w:rFonts w:asciiTheme="minorHAnsi" w:eastAsiaTheme="minorHAnsi" w:hAnsiTheme="minorHAnsi" w:cstheme="minorBidi"/>
      <w:sz w:val="22"/>
      <w:szCs w:val="22"/>
    </w:rPr>
  </w:style>
  <w:style w:type="character" w:customStyle="1" w:styleId="clsstaticdata1">
    <w:name w:val="clsstaticdata1"/>
    <w:basedOn w:val="DefaultParagraphFont"/>
    <w:rsid w:val="00A512EB"/>
    <w:rPr>
      <w:rFonts w:ascii="Arial" w:hAnsi="Arial" w:cs="Arial" w:hint="default"/>
      <w:color w:val="000000"/>
      <w:sz w:val="18"/>
      <w:szCs w:val="18"/>
    </w:rPr>
  </w:style>
  <w:style w:type="character" w:customStyle="1" w:styleId="A12">
    <w:name w:val="A12"/>
    <w:uiPriority w:val="99"/>
    <w:rsid w:val="006C5EBB"/>
    <w:rPr>
      <w:rFonts w:cs="Adobe Caslon Pro"/>
      <w:color w:val="221E1F"/>
      <w:sz w:val="28"/>
      <w:szCs w:val="28"/>
    </w:rPr>
  </w:style>
  <w:style w:type="character" w:customStyle="1" w:styleId="A1">
    <w:name w:val="A1"/>
    <w:uiPriority w:val="99"/>
    <w:rsid w:val="006C5EBB"/>
    <w:rPr>
      <w:rFonts w:cs="News Gothic Std"/>
      <w:color w:val="221E1F"/>
      <w:sz w:val="42"/>
      <w:szCs w:val="42"/>
    </w:rPr>
  </w:style>
  <w:style w:type="character" w:customStyle="1" w:styleId="jrnl">
    <w:name w:val="jrnl"/>
    <w:basedOn w:val="DefaultParagraphFont"/>
    <w:rsid w:val="00304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List 3" w:uiPriority="99"/>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B76"/>
    <w:rPr>
      <w:sz w:val="24"/>
    </w:rPr>
  </w:style>
  <w:style w:type="paragraph" w:styleId="Heading1">
    <w:name w:val="heading 1"/>
    <w:aliases w:val="l1"/>
    <w:basedOn w:val="Normal"/>
    <w:next w:val="Normal"/>
    <w:qFormat/>
    <w:rsid w:val="00653B76"/>
    <w:pPr>
      <w:spacing w:after="240" w:line="360" w:lineRule="atLeast"/>
      <w:ind w:left="720" w:hanging="720"/>
      <w:outlineLvl w:val="0"/>
    </w:pPr>
    <w:rPr>
      <w:b/>
      <w:caps/>
    </w:rPr>
  </w:style>
  <w:style w:type="paragraph" w:styleId="Heading2">
    <w:name w:val="heading 2"/>
    <w:aliases w:val="l2,Heading 2 Char1,Heading 2 Char Char"/>
    <w:basedOn w:val="Normal"/>
    <w:next w:val="bodytextpsg"/>
    <w:qFormat/>
    <w:rsid w:val="00653B76"/>
    <w:pPr>
      <w:keepNext/>
      <w:spacing w:before="120" w:after="240"/>
      <w:ind w:left="720" w:hanging="720"/>
      <w:outlineLvl w:val="1"/>
    </w:pPr>
    <w:rPr>
      <w:b/>
    </w:rPr>
  </w:style>
  <w:style w:type="paragraph" w:styleId="Heading3">
    <w:name w:val="heading 3"/>
    <w:aliases w:val="l3"/>
    <w:basedOn w:val="Normal"/>
    <w:next w:val="bodytextpsg"/>
    <w:qFormat/>
    <w:rsid w:val="00653B76"/>
    <w:pPr>
      <w:keepNext/>
      <w:spacing w:before="120" w:after="240"/>
      <w:ind w:left="720" w:hanging="720"/>
      <w:outlineLvl w:val="2"/>
    </w:pPr>
    <w:rPr>
      <w:b/>
      <w:i/>
    </w:rPr>
  </w:style>
  <w:style w:type="paragraph" w:styleId="Heading4">
    <w:name w:val="heading 4"/>
    <w:aliases w:val="l4 Char,l4"/>
    <w:basedOn w:val="Normal"/>
    <w:next w:val="bodytextpsg"/>
    <w:qFormat/>
    <w:rsid w:val="00653B76"/>
    <w:pPr>
      <w:keepNext/>
      <w:spacing w:before="240" w:after="120"/>
      <w:ind w:left="720" w:hanging="720"/>
      <w:outlineLvl w:val="3"/>
    </w:pPr>
    <w:rPr>
      <w:i/>
    </w:rPr>
  </w:style>
  <w:style w:type="paragraph" w:styleId="Heading5">
    <w:name w:val="heading 5"/>
    <w:basedOn w:val="Normal"/>
    <w:next w:val="Normal"/>
    <w:qFormat/>
    <w:rsid w:val="00653B76"/>
    <w:pPr>
      <w:keepNext/>
      <w:keepLines/>
      <w:spacing w:before="240" w:after="120"/>
      <w:outlineLvl w:val="4"/>
    </w:pPr>
    <w:rPr>
      <w:szCs w:val="24"/>
      <w:u w:val="single"/>
    </w:rPr>
  </w:style>
  <w:style w:type="paragraph" w:styleId="Heading6">
    <w:name w:val="heading 6"/>
    <w:basedOn w:val="Normal"/>
    <w:next w:val="Normal"/>
    <w:qFormat/>
    <w:rsid w:val="00653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5"/>
    </w:pPr>
    <w:rPr>
      <w:b/>
      <w:i/>
      <w:snapToGrid w:val="0"/>
    </w:rPr>
  </w:style>
  <w:style w:type="paragraph" w:styleId="Heading7">
    <w:name w:val="heading 7"/>
    <w:basedOn w:val="Normal"/>
    <w:next w:val="Normal"/>
    <w:qFormat/>
    <w:rsid w:val="00653B7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snapToGrid w:val="0"/>
      <w:u w:val="single"/>
    </w:rPr>
  </w:style>
  <w:style w:type="paragraph" w:styleId="Heading8">
    <w:name w:val="heading 8"/>
    <w:basedOn w:val="Normal"/>
    <w:next w:val="Normal"/>
    <w:qFormat/>
    <w:rsid w:val="00653B76"/>
    <w:pPr>
      <w:keepNext/>
      <w:spacing w:before="120" w:after="120" w:line="260" w:lineRule="exact"/>
      <w:ind w:right="1440"/>
      <w:jc w:val="center"/>
      <w:outlineLvl w:val="7"/>
    </w:pPr>
    <w:rPr>
      <w:b/>
    </w:rPr>
  </w:style>
  <w:style w:type="paragraph" w:styleId="Heading9">
    <w:name w:val="heading 9"/>
    <w:basedOn w:val="Normal"/>
    <w:next w:val="Normal"/>
    <w:qFormat/>
    <w:rsid w:val="00653B7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sg">
    <w:name w:val="body text_psg"/>
    <w:basedOn w:val="Normal"/>
    <w:link w:val="bodytextpsgChar"/>
    <w:rsid w:val="00653B76"/>
    <w:pPr>
      <w:spacing w:line="480" w:lineRule="auto"/>
      <w:ind w:firstLine="720"/>
    </w:pPr>
  </w:style>
  <w:style w:type="character" w:customStyle="1" w:styleId="bodytextpsgChar">
    <w:name w:val="body text_psg Char"/>
    <w:basedOn w:val="DefaultParagraphFont"/>
    <w:link w:val="bodytextpsg"/>
    <w:rsid w:val="00653B76"/>
    <w:rPr>
      <w:sz w:val="24"/>
      <w:lang w:val="en-US" w:eastAsia="en-US" w:bidi="ar-SA"/>
    </w:rPr>
  </w:style>
  <w:style w:type="paragraph" w:customStyle="1" w:styleId="Char1CharCharCharCharCharChar">
    <w:name w:val="Char1 Char Char Char Char Char Char"/>
    <w:basedOn w:val="Normal"/>
    <w:semiHidden/>
    <w:rsid w:val="00653B76"/>
    <w:pPr>
      <w:spacing w:before="80" w:after="80"/>
      <w:ind w:left="4320"/>
      <w:jc w:val="both"/>
    </w:pPr>
    <w:rPr>
      <w:rFonts w:ascii="Arial" w:hAnsi="Arial"/>
      <w:sz w:val="20"/>
      <w:szCs w:val="24"/>
    </w:rPr>
  </w:style>
  <w:style w:type="character" w:customStyle="1" w:styleId="Heading4Char">
    <w:name w:val="Heading 4 Char"/>
    <w:aliases w:val="l4 Char Char,l4 Char1"/>
    <w:basedOn w:val="DefaultParagraphFont"/>
    <w:rsid w:val="00653B76"/>
    <w:rPr>
      <w:i/>
      <w:noProof w:val="0"/>
      <w:sz w:val="24"/>
      <w:lang w:val="en-US" w:eastAsia="en-US" w:bidi="ar-SA"/>
    </w:rPr>
  </w:style>
  <w:style w:type="paragraph" w:customStyle="1" w:styleId="Level1">
    <w:name w:val="Level 1"/>
    <w:basedOn w:val="Normal"/>
    <w:semiHidden/>
    <w:rsid w:val="00653B76"/>
    <w:pPr>
      <w:widowControl w:val="0"/>
      <w:ind w:left="1440" w:hanging="720"/>
    </w:pPr>
    <w:rPr>
      <w:snapToGrid w:val="0"/>
    </w:rPr>
  </w:style>
  <w:style w:type="paragraph" w:styleId="PlainText">
    <w:name w:val="Plain Text"/>
    <w:basedOn w:val="Normal"/>
    <w:link w:val="PlainTextChar"/>
    <w:uiPriority w:val="99"/>
    <w:rsid w:val="00653B76"/>
    <w:pPr>
      <w:widowControl w:val="0"/>
    </w:pPr>
    <w:rPr>
      <w:rFonts w:ascii="Courier New" w:hAnsi="Courier New"/>
      <w:snapToGrid w:val="0"/>
    </w:rPr>
  </w:style>
  <w:style w:type="character" w:styleId="FootnoteReference">
    <w:name w:val="footnote reference"/>
    <w:basedOn w:val="DefaultParagraphFont"/>
    <w:semiHidden/>
    <w:rsid w:val="00653B76"/>
    <w:rPr>
      <w:position w:val="6"/>
      <w:sz w:val="18"/>
    </w:rPr>
  </w:style>
  <w:style w:type="paragraph" w:customStyle="1" w:styleId="footnotetex">
    <w:name w:val="footnote tex"/>
    <w:basedOn w:val="Normal"/>
    <w:semiHidden/>
    <w:rsid w:val="00653B76"/>
    <w:pPr>
      <w:widowControl w:val="0"/>
    </w:pPr>
    <w:rPr>
      <w:rFonts w:ascii="Courier New" w:hAnsi="Courier New"/>
      <w:snapToGrid w:val="0"/>
    </w:rPr>
  </w:style>
  <w:style w:type="paragraph" w:styleId="BodyTextIndent">
    <w:name w:val="Body Text Indent"/>
    <w:basedOn w:val="Normal"/>
    <w:semiHidden/>
    <w:rsid w:val="00653B76"/>
    <w:pPr>
      <w:widowControl w:val="0"/>
      <w:ind w:firstLine="720"/>
    </w:pPr>
    <w:rPr>
      <w:snapToGrid w:val="0"/>
      <w:sz w:val="22"/>
    </w:rPr>
  </w:style>
  <w:style w:type="paragraph" w:styleId="BodyText">
    <w:name w:val="Body Text"/>
    <w:basedOn w:val="Normal"/>
    <w:link w:val="BodyTextChar"/>
    <w:semiHidden/>
    <w:rsid w:val="00653B76"/>
    <w:pPr>
      <w:widowControl w:val="0"/>
      <w:numPr>
        <w:numId w:val="1"/>
      </w:numPr>
      <w:tabs>
        <w:tab w:val="clear" w:pos="1800"/>
      </w:tabs>
      <w:spacing w:after="240"/>
      <w:ind w:left="0" w:firstLine="0"/>
    </w:pPr>
    <w:rPr>
      <w:snapToGrid w:val="0"/>
    </w:rPr>
  </w:style>
  <w:style w:type="character" w:customStyle="1" w:styleId="BodyTextChar">
    <w:name w:val="Body Text Char"/>
    <w:basedOn w:val="DefaultParagraphFont"/>
    <w:link w:val="BodyText"/>
    <w:semiHidden/>
    <w:rsid w:val="00653B76"/>
    <w:rPr>
      <w:snapToGrid w:val="0"/>
      <w:sz w:val="24"/>
    </w:rPr>
  </w:style>
  <w:style w:type="paragraph" w:styleId="TOC4">
    <w:name w:val="toc 4"/>
    <w:basedOn w:val="Normal"/>
    <w:next w:val="Normal"/>
    <w:rsid w:val="00653B76"/>
    <w:pPr>
      <w:tabs>
        <w:tab w:val="right" w:leader="dot" w:pos="9360"/>
      </w:tabs>
      <w:spacing w:before="60"/>
      <w:ind w:left="3240" w:hanging="720"/>
    </w:pPr>
  </w:style>
  <w:style w:type="paragraph" w:customStyle="1" w:styleId="bullets">
    <w:name w:val="bullets"/>
    <w:basedOn w:val="Normal"/>
    <w:rsid w:val="00653B76"/>
    <w:pPr>
      <w:spacing w:line="480" w:lineRule="auto"/>
      <w:ind w:left="1080" w:hanging="360"/>
    </w:pPr>
  </w:style>
  <w:style w:type="paragraph" w:styleId="TOC3">
    <w:name w:val="toc 3"/>
    <w:basedOn w:val="Normal"/>
    <w:next w:val="Normal"/>
    <w:rsid w:val="00653B76"/>
    <w:pPr>
      <w:tabs>
        <w:tab w:val="left" w:pos="2160"/>
        <w:tab w:val="right" w:leader="dot" w:pos="9360"/>
      </w:tabs>
      <w:ind w:left="2160" w:right="720" w:hanging="720"/>
    </w:pPr>
    <w:rPr>
      <w:noProof/>
    </w:rPr>
  </w:style>
  <w:style w:type="paragraph" w:customStyle="1" w:styleId="Consultants">
    <w:name w:val="Consultants"/>
    <w:basedOn w:val="Normal"/>
    <w:rsid w:val="00653B76"/>
    <w:pPr>
      <w:keepLines/>
      <w:spacing w:after="240" w:line="360" w:lineRule="auto"/>
      <w:ind w:left="720"/>
    </w:pPr>
  </w:style>
  <w:style w:type="paragraph" w:customStyle="1" w:styleId="Question">
    <w:name w:val="Question"/>
    <w:basedOn w:val="Normal"/>
    <w:semiHidden/>
    <w:rsid w:val="00653B76"/>
    <w:pPr>
      <w:keepNext/>
      <w:keepLines/>
      <w:spacing w:before="160" w:after="60"/>
      <w:ind w:left="900" w:hanging="547"/>
    </w:pPr>
    <w:rPr>
      <w:rFonts w:ascii="Optima" w:hAnsi="Optima"/>
      <w:sz w:val="22"/>
    </w:rPr>
  </w:style>
  <w:style w:type="paragraph" w:customStyle="1" w:styleId="tabfigtitlefullpg">
    <w:name w:val="tab/fig title (full pg)"/>
    <w:basedOn w:val="Normal"/>
    <w:rsid w:val="00653B76"/>
    <w:pPr>
      <w:keepNext/>
      <w:keepLines/>
      <w:spacing w:before="240" w:after="240"/>
    </w:pPr>
    <w:rPr>
      <w:b/>
    </w:rPr>
  </w:style>
  <w:style w:type="paragraph" w:customStyle="1" w:styleId="exhibitsource">
    <w:name w:val="exhibit source"/>
    <w:basedOn w:val="Normal"/>
    <w:rsid w:val="00653B76"/>
    <w:pPr>
      <w:keepLines/>
      <w:spacing w:before="120" w:after="240"/>
      <w:ind w:left="187" w:hanging="187"/>
    </w:pPr>
    <w:rPr>
      <w:sz w:val="20"/>
    </w:rPr>
  </w:style>
  <w:style w:type="paragraph" w:styleId="FootnoteText">
    <w:name w:val="footnote text"/>
    <w:basedOn w:val="Normal"/>
    <w:rsid w:val="00653B76"/>
    <w:pPr>
      <w:spacing w:line="480" w:lineRule="auto"/>
      <w:ind w:left="274" w:hanging="274"/>
    </w:pPr>
    <w:rPr>
      <w:sz w:val="20"/>
    </w:rPr>
  </w:style>
  <w:style w:type="paragraph" w:customStyle="1" w:styleId="TableTitle">
    <w:name w:val="Table Title"/>
    <w:basedOn w:val="Normal"/>
    <w:rsid w:val="00653B76"/>
    <w:pPr>
      <w:keepNext/>
      <w:spacing w:before="360" w:after="240"/>
      <w:jc w:val="center"/>
    </w:pPr>
    <w:rPr>
      <w:b/>
    </w:rPr>
  </w:style>
  <w:style w:type="paragraph" w:styleId="Header">
    <w:name w:val="header"/>
    <w:basedOn w:val="Normal"/>
    <w:link w:val="HeaderChar"/>
    <w:uiPriority w:val="99"/>
    <w:rsid w:val="00653B76"/>
    <w:pPr>
      <w:tabs>
        <w:tab w:val="center" w:pos="4320"/>
        <w:tab w:val="right" w:pos="8640"/>
      </w:tabs>
    </w:pPr>
  </w:style>
  <w:style w:type="paragraph" w:styleId="Footer">
    <w:name w:val="footer"/>
    <w:basedOn w:val="Normal"/>
    <w:rsid w:val="00653B76"/>
    <w:pPr>
      <w:tabs>
        <w:tab w:val="center" w:pos="4320"/>
        <w:tab w:val="right" w:pos="8640"/>
      </w:tabs>
    </w:pPr>
  </w:style>
  <w:style w:type="character" w:styleId="PageNumber">
    <w:name w:val="page number"/>
    <w:basedOn w:val="DefaultParagraphFont"/>
    <w:rsid w:val="00653B76"/>
  </w:style>
  <w:style w:type="paragraph" w:styleId="NormalWeb">
    <w:name w:val="Normal (Web)"/>
    <w:basedOn w:val="Normal"/>
    <w:semiHidden/>
    <w:rsid w:val="00653B76"/>
    <w:pPr>
      <w:spacing w:before="100" w:beforeAutospacing="1" w:after="100" w:afterAutospacing="1"/>
    </w:pPr>
    <w:rPr>
      <w:color w:val="E6E6E6"/>
      <w:szCs w:val="24"/>
    </w:rPr>
  </w:style>
  <w:style w:type="character" w:customStyle="1" w:styleId="Heading7Char">
    <w:name w:val="Heading 7 Char"/>
    <w:basedOn w:val="DefaultParagraphFont"/>
    <w:semiHidden/>
    <w:rsid w:val="00653B76"/>
    <w:rPr>
      <w:b/>
      <w:noProof w:val="0"/>
      <w:snapToGrid w:val="0"/>
      <w:sz w:val="24"/>
      <w:u w:val="single"/>
      <w:lang w:val="en-US" w:eastAsia="en-US" w:bidi="ar-SA"/>
    </w:rPr>
  </w:style>
  <w:style w:type="character" w:styleId="Hyperlink">
    <w:name w:val="Hyperlink"/>
    <w:basedOn w:val="DefaultParagraphFont"/>
    <w:rsid w:val="00653B76"/>
    <w:rPr>
      <w:color w:val="0000FF"/>
      <w:u w:val="single"/>
    </w:rPr>
  </w:style>
  <w:style w:type="paragraph" w:styleId="BalloonText">
    <w:name w:val="Balloon Text"/>
    <w:basedOn w:val="Normal"/>
    <w:semiHidden/>
    <w:rsid w:val="00653B76"/>
    <w:rPr>
      <w:rFonts w:ascii="Tahoma" w:hAnsi="Tahoma" w:cs="Tahoma"/>
      <w:sz w:val="16"/>
      <w:szCs w:val="16"/>
    </w:rPr>
  </w:style>
  <w:style w:type="paragraph" w:styleId="TOC5">
    <w:name w:val="toc 5"/>
    <w:basedOn w:val="Normal"/>
    <w:next w:val="Normal"/>
    <w:rsid w:val="00653B76"/>
    <w:pPr>
      <w:tabs>
        <w:tab w:val="right" w:leader="dot" w:pos="9360"/>
      </w:tabs>
      <w:spacing w:before="40" w:after="40"/>
      <w:ind w:left="540" w:right="720" w:hanging="540"/>
    </w:pPr>
    <w:rPr>
      <w:noProof/>
    </w:rPr>
  </w:style>
  <w:style w:type="paragraph" w:styleId="TOC2">
    <w:name w:val="toc 2"/>
    <w:basedOn w:val="Normal"/>
    <w:next w:val="Normal"/>
    <w:rsid w:val="00653B76"/>
    <w:pPr>
      <w:tabs>
        <w:tab w:val="right" w:leader="dot" w:pos="9360"/>
      </w:tabs>
      <w:spacing w:before="120"/>
      <w:ind w:left="1454" w:right="720" w:hanging="547"/>
    </w:pPr>
  </w:style>
  <w:style w:type="paragraph" w:styleId="TOC1">
    <w:name w:val="toc 1"/>
    <w:basedOn w:val="Normal"/>
    <w:next w:val="Normal"/>
    <w:rsid w:val="00653B76"/>
    <w:pPr>
      <w:tabs>
        <w:tab w:val="right" w:leader="dot" w:pos="9360"/>
      </w:tabs>
      <w:spacing w:before="240"/>
      <w:ind w:left="907" w:right="720" w:hanging="547"/>
    </w:pPr>
  </w:style>
  <w:style w:type="paragraph" w:styleId="Index2">
    <w:name w:val="index 2"/>
    <w:basedOn w:val="Normal"/>
    <w:next w:val="Normal"/>
    <w:semiHidden/>
    <w:rsid w:val="00653B76"/>
    <w:pPr>
      <w:ind w:left="360"/>
    </w:pPr>
  </w:style>
  <w:style w:type="paragraph" w:styleId="Index1">
    <w:name w:val="index 1"/>
    <w:basedOn w:val="Normal"/>
    <w:next w:val="Normal"/>
    <w:semiHidden/>
    <w:rsid w:val="00653B76"/>
  </w:style>
  <w:style w:type="character" w:styleId="LineNumber">
    <w:name w:val="line number"/>
    <w:basedOn w:val="DefaultParagraphFont"/>
    <w:semiHidden/>
    <w:rsid w:val="00653B76"/>
  </w:style>
  <w:style w:type="paragraph" w:customStyle="1" w:styleId="equation">
    <w:name w:val="equation"/>
    <w:rsid w:val="00653B76"/>
    <w:pPr>
      <w:tabs>
        <w:tab w:val="center" w:pos="4680"/>
        <w:tab w:val="right" w:pos="9360"/>
      </w:tabs>
      <w:spacing w:after="240" w:line="480" w:lineRule="atLeast"/>
      <w:ind w:firstLine="720"/>
    </w:pPr>
    <w:rPr>
      <w:sz w:val="24"/>
    </w:rPr>
  </w:style>
  <w:style w:type="paragraph" w:customStyle="1" w:styleId="figurewobox">
    <w:name w:val="figure w/o box"/>
    <w:basedOn w:val="Normal"/>
    <w:rsid w:val="00653B76"/>
    <w:pPr>
      <w:keepNext/>
      <w:spacing w:before="240"/>
      <w:jc w:val="center"/>
    </w:pPr>
  </w:style>
  <w:style w:type="paragraph" w:customStyle="1" w:styleId="TOC0">
    <w:name w:val="TOC 0"/>
    <w:basedOn w:val="Normal"/>
    <w:rsid w:val="00653B76"/>
    <w:pPr>
      <w:spacing w:after="480"/>
      <w:jc w:val="center"/>
    </w:pPr>
    <w:rPr>
      <w:b/>
      <w:caps/>
    </w:rPr>
  </w:style>
  <w:style w:type="paragraph" w:styleId="TableofAuthorities">
    <w:name w:val="table of authorities"/>
    <w:basedOn w:val="Normal"/>
    <w:next w:val="Normal"/>
    <w:semiHidden/>
    <w:rsid w:val="00653B76"/>
    <w:pPr>
      <w:ind w:left="240" w:hanging="240"/>
    </w:pPr>
  </w:style>
  <w:style w:type="paragraph" w:customStyle="1" w:styleId="toc-tabfig">
    <w:name w:val="toc-tab/fig"/>
    <w:basedOn w:val="Normal"/>
    <w:semiHidden/>
    <w:rsid w:val="00653B76"/>
    <w:pPr>
      <w:tabs>
        <w:tab w:val="right" w:leader="dot" w:pos="9360"/>
      </w:tabs>
      <w:spacing w:before="240" w:after="80"/>
      <w:ind w:left="900" w:hanging="540"/>
    </w:pPr>
  </w:style>
  <w:style w:type="paragraph" w:customStyle="1" w:styleId="TOCHeader">
    <w:name w:val="TOC Header"/>
    <w:basedOn w:val="Normal"/>
    <w:rsid w:val="00653B76"/>
    <w:pPr>
      <w:tabs>
        <w:tab w:val="right" w:pos="9360"/>
      </w:tabs>
      <w:spacing w:after="240"/>
    </w:pPr>
    <w:rPr>
      <w:rFonts w:ascii="Times New Roman Bold" w:hAnsi="Times New Roman Bold" w:cs="Times New Roman Bold"/>
      <w:b/>
    </w:rPr>
  </w:style>
  <w:style w:type="paragraph" w:customStyle="1" w:styleId="bullets-2ndlevel">
    <w:name w:val="bullets-2nd level"/>
    <w:basedOn w:val="bullets"/>
    <w:rsid w:val="00653B76"/>
    <w:pPr>
      <w:spacing w:after="120" w:line="240" w:lineRule="exact"/>
      <w:ind w:left="1440"/>
    </w:pPr>
  </w:style>
  <w:style w:type="paragraph" w:customStyle="1" w:styleId="bullets-blank">
    <w:name w:val="bullets-blank"/>
    <w:basedOn w:val="Normal"/>
    <w:rsid w:val="00653B76"/>
    <w:pPr>
      <w:spacing w:line="480" w:lineRule="auto"/>
      <w:ind w:left="1080" w:hanging="360"/>
    </w:pPr>
  </w:style>
  <w:style w:type="paragraph" w:customStyle="1" w:styleId="biblio">
    <w:name w:val="biblio"/>
    <w:basedOn w:val="Normal"/>
    <w:rsid w:val="00653B76"/>
    <w:pPr>
      <w:keepLines/>
      <w:spacing w:after="240" w:line="480" w:lineRule="auto"/>
      <w:ind w:left="720" w:hanging="720"/>
    </w:pPr>
  </w:style>
  <w:style w:type="paragraph" w:customStyle="1" w:styleId="NumberBullets">
    <w:name w:val="Number Bullets"/>
    <w:basedOn w:val="Normal"/>
    <w:semiHidden/>
    <w:rsid w:val="00653B76"/>
    <w:pPr>
      <w:tabs>
        <w:tab w:val="num" w:pos="360"/>
        <w:tab w:val="left" w:pos="720"/>
      </w:tabs>
      <w:ind w:left="360" w:hanging="360"/>
    </w:pPr>
  </w:style>
  <w:style w:type="character" w:styleId="CommentReference">
    <w:name w:val="annotation reference"/>
    <w:basedOn w:val="DefaultParagraphFont"/>
    <w:uiPriority w:val="99"/>
    <w:semiHidden/>
    <w:rsid w:val="00653B76"/>
    <w:rPr>
      <w:sz w:val="16"/>
      <w:szCs w:val="16"/>
    </w:rPr>
  </w:style>
  <w:style w:type="paragraph" w:styleId="CommentText">
    <w:name w:val="annotation text"/>
    <w:basedOn w:val="Normal"/>
    <w:link w:val="CommentTextChar"/>
    <w:uiPriority w:val="99"/>
    <w:rsid w:val="00653B76"/>
    <w:rPr>
      <w:sz w:val="20"/>
    </w:rPr>
  </w:style>
  <w:style w:type="paragraph" w:styleId="BodyTextIndent2">
    <w:name w:val="Body Text Indent 2"/>
    <w:basedOn w:val="Normal"/>
    <w:semiHidden/>
    <w:rsid w:val="00653B76"/>
    <w:pPr>
      <w:widowControl w:val="0"/>
      <w:ind w:firstLine="720"/>
    </w:pPr>
    <w:rPr>
      <w:snapToGrid w:val="0"/>
    </w:rPr>
  </w:style>
  <w:style w:type="paragraph" w:styleId="BodyTextIndent3">
    <w:name w:val="Body Text Indent 3"/>
    <w:basedOn w:val="Normal"/>
    <w:semiHidden/>
    <w:rsid w:val="00653B76"/>
    <w:pPr>
      <w:spacing w:after="120"/>
      <w:ind w:left="360"/>
    </w:pPr>
    <w:rPr>
      <w:sz w:val="16"/>
      <w:szCs w:val="16"/>
    </w:rPr>
  </w:style>
  <w:style w:type="paragraph" w:styleId="List3">
    <w:name w:val="List 3"/>
    <w:basedOn w:val="Normal"/>
    <w:uiPriority w:val="99"/>
    <w:semiHidden/>
    <w:rsid w:val="00653B76"/>
    <w:pPr>
      <w:ind w:left="1915" w:hanging="360"/>
    </w:pPr>
    <w:rPr>
      <w:rFonts w:ascii="Arial" w:hAnsi="Arial"/>
      <w:spacing w:val="-5"/>
      <w:sz w:val="20"/>
    </w:rPr>
  </w:style>
  <w:style w:type="character" w:customStyle="1" w:styleId="tabfigsourcefullpgChar">
    <w:name w:val="tab/fig source (full pg) Char"/>
    <w:basedOn w:val="DefaultParagraphFont"/>
    <w:rsid w:val="00653B76"/>
    <w:rPr>
      <w:noProof w:val="0"/>
      <w:lang w:val="en-US" w:eastAsia="en-US" w:bidi="ar-SA"/>
    </w:rPr>
  </w:style>
  <w:style w:type="paragraph" w:styleId="TableofFigures">
    <w:name w:val="table of figures"/>
    <w:basedOn w:val="Normal"/>
    <w:next w:val="Normal"/>
    <w:semiHidden/>
    <w:rsid w:val="00653B76"/>
    <w:pPr>
      <w:ind w:left="480" w:hanging="480"/>
    </w:pPr>
  </w:style>
  <w:style w:type="paragraph" w:customStyle="1" w:styleId="ExhibitTitle">
    <w:name w:val="Exhibit Title"/>
    <w:basedOn w:val="tabfigtitlefullpg"/>
    <w:rsid w:val="00653B76"/>
  </w:style>
  <w:style w:type="paragraph" w:styleId="CommentSubject">
    <w:name w:val="annotation subject"/>
    <w:basedOn w:val="CommentText"/>
    <w:next w:val="CommentText"/>
    <w:semiHidden/>
    <w:rsid w:val="00653B76"/>
    <w:rPr>
      <w:b/>
      <w:bCs/>
    </w:rPr>
  </w:style>
  <w:style w:type="paragraph" w:styleId="Title">
    <w:name w:val="Title"/>
    <w:basedOn w:val="Normal"/>
    <w:qFormat/>
    <w:rsid w:val="00653B76"/>
    <w:pPr>
      <w:spacing w:before="360" w:after="360"/>
      <w:jc w:val="center"/>
    </w:pPr>
    <w:rPr>
      <w:b/>
      <w:color w:val="000000"/>
      <w:szCs w:val="24"/>
    </w:rPr>
  </w:style>
  <w:style w:type="paragraph" w:customStyle="1" w:styleId="R-Pubs-Pres">
    <w:name w:val="R-Pubs-Pres"/>
    <w:basedOn w:val="Normal"/>
    <w:rsid w:val="00653B76"/>
    <w:pPr>
      <w:keepLines/>
      <w:ind w:left="446" w:hanging="446"/>
    </w:pPr>
    <w:rPr>
      <w:sz w:val="22"/>
    </w:rPr>
  </w:style>
  <w:style w:type="table" w:styleId="TableGrid">
    <w:name w:val="Table Grid"/>
    <w:basedOn w:val="TableNormal"/>
    <w:uiPriority w:val="59"/>
    <w:rsid w:val="00653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53B76"/>
    <w:rPr>
      <w:b/>
      <w:bCs/>
    </w:rPr>
  </w:style>
  <w:style w:type="paragraph" w:customStyle="1" w:styleId="TOC00">
    <w:name w:val="TOC0"/>
    <w:basedOn w:val="Normal"/>
    <w:next w:val="Normal"/>
    <w:rsid w:val="00653B76"/>
    <w:pPr>
      <w:spacing w:after="160" w:line="320" w:lineRule="exact"/>
      <w:ind w:firstLine="720"/>
      <w:jc w:val="center"/>
    </w:pPr>
    <w:rPr>
      <w:b/>
      <w:caps/>
      <w:szCs w:val="24"/>
    </w:rPr>
  </w:style>
  <w:style w:type="paragraph" w:customStyle="1" w:styleId="BodyText1">
    <w:name w:val="Body Text1"/>
    <w:aliases w:val="bt,body tx,indent,flush,memo body text"/>
    <w:basedOn w:val="Normal"/>
    <w:rsid w:val="00653B76"/>
    <w:pPr>
      <w:spacing w:after="120"/>
      <w:ind w:firstLine="720"/>
    </w:pPr>
    <w:rPr>
      <w:sz w:val="22"/>
    </w:rPr>
  </w:style>
  <w:style w:type="paragraph" w:customStyle="1" w:styleId="Char3CharCharCharCharCharCharCharCharCharCharCharCharCharCharChar">
    <w:name w:val="Char3 Char Char Char Char Char Char Char Char Char Char Char Char Char Char Char"/>
    <w:basedOn w:val="Normal"/>
    <w:semiHidden/>
    <w:rsid w:val="00653B76"/>
    <w:pPr>
      <w:spacing w:before="80" w:after="80"/>
      <w:ind w:left="4320"/>
      <w:jc w:val="both"/>
    </w:pPr>
    <w:rPr>
      <w:rFonts w:ascii="Arial" w:hAnsi="Arial"/>
      <w:sz w:val="20"/>
      <w:szCs w:val="24"/>
    </w:rPr>
  </w:style>
  <w:style w:type="paragraph" w:customStyle="1" w:styleId="StyletabfigtitlefullpgTimesNewRoman12ptBoldLeft">
    <w:name w:val="Style tab/fig title (full pg) + Times New Roman 12 pt Bold Left:..."/>
    <w:basedOn w:val="tabfigtitlefullpg"/>
    <w:rsid w:val="00653B76"/>
    <w:pPr>
      <w:spacing w:before="120" w:after="120"/>
      <w:ind w:left="1267" w:hanging="1267"/>
    </w:pPr>
    <w:rPr>
      <w:bCs/>
    </w:rPr>
  </w:style>
  <w:style w:type="paragraph" w:customStyle="1" w:styleId="Biblio0">
    <w:name w:val="Biblio"/>
    <w:basedOn w:val="Normal"/>
    <w:rsid w:val="00653B76"/>
    <w:pPr>
      <w:autoSpaceDE w:val="0"/>
      <w:autoSpaceDN w:val="0"/>
      <w:spacing w:after="120"/>
      <w:ind w:left="720" w:hanging="720"/>
    </w:pPr>
    <w:rPr>
      <w:rFonts w:ascii="Arial" w:hAnsi="Arial" w:cs="Arial"/>
      <w:noProof/>
      <w:sz w:val="22"/>
      <w:szCs w:val="22"/>
    </w:rPr>
  </w:style>
  <w:style w:type="character" w:styleId="Emphasis">
    <w:name w:val="Emphasis"/>
    <w:basedOn w:val="DefaultParagraphFont"/>
    <w:qFormat/>
    <w:rsid w:val="00653B76"/>
    <w:rPr>
      <w:rFonts w:cs="Times New Roman"/>
      <w:i/>
      <w:iCs/>
    </w:rPr>
  </w:style>
  <w:style w:type="paragraph" w:customStyle="1" w:styleId="Char1CharCharChar">
    <w:name w:val="Char1 Char Char Char"/>
    <w:basedOn w:val="Normal"/>
    <w:semiHidden/>
    <w:rsid w:val="00653B76"/>
    <w:pPr>
      <w:spacing w:before="80" w:after="80"/>
      <w:ind w:left="4320"/>
      <w:jc w:val="both"/>
    </w:pPr>
    <w:rPr>
      <w:rFonts w:ascii="Arial" w:hAnsi="Arial"/>
      <w:sz w:val="20"/>
      <w:szCs w:val="24"/>
    </w:rPr>
  </w:style>
  <w:style w:type="character" w:styleId="FollowedHyperlink">
    <w:name w:val="FollowedHyperlink"/>
    <w:basedOn w:val="DefaultParagraphFont"/>
    <w:rsid w:val="00653B76"/>
    <w:rPr>
      <w:color w:val="800080"/>
      <w:u w:val="single"/>
    </w:rPr>
  </w:style>
  <w:style w:type="paragraph" w:styleId="BlockText">
    <w:name w:val="Block Text"/>
    <w:basedOn w:val="Normal"/>
    <w:rsid w:val="00653B76"/>
    <w:pPr>
      <w:tabs>
        <w:tab w:val="left" w:pos="720"/>
        <w:tab w:val="left" w:pos="1440"/>
        <w:tab w:val="left" w:pos="2160"/>
        <w:tab w:val="left" w:pos="2880"/>
        <w:tab w:val="left" w:pos="3600"/>
        <w:tab w:val="left" w:pos="4320"/>
        <w:tab w:val="left" w:pos="5040"/>
        <w:tab w:val="right" w:pos="8640"/>
        <w:tab w:val="left" w:pos="10260"/>
      </w:tabs>
      <w:ind w:left="720" w:right="640" w:hanging="720"/>
    </w:pPr>
  </w:style>
  <w:style w:type="paragraph" w:customStyle="1" w:styleId="fulltext-author">
    <w:name w:val="fulltext-author"/>
    <w:basedOn w:val="Normal"/>
    <w:rsid w:val="00653B76"/>
    <w:pPr>
      <w:spacing w:before="100" w:beforeAutospacing="1" w:after="100" w:afterAutospacing="1"/>
      <w:jc w:val="center"/>
    </w:pPr>
    <w:rPr>
      <w:szCs w:val="24"/>
    </w:rPr>
  </w:style>
  <w:style w:type="paragraph" w:customStyle="1" w:styleId="CharCharCharCharCharCharCharCharChar">
    <w:name w:val="Char Char Char Char Char Char Char Char Char"/>
    <w:basedOn w:val="Normal"/>
    <w:rsid w:val="00653B76"/>
    <w:pPr>
      <w:spacing w:before="80" w:after="80"/>
      <w:ind w:left="4320"/>
      <w:jc w:val="both"/>
    </w:pPr>
    <w:rPr>
      <w:rFonts w:ascii="Arial" w:hAnsi="Arial"/>
      <w:szCs w:val="24"/>
    </w:rPr>
  </w:style>
  <w:style w:type="paragraph" w:customStyle="1" w:styleId="AttachmentTitles">
    <w:name w:val="Attachment Titles"/>
    <w:rsid w:val="00653B76"/>
    <w:pPr>
      <w:jc w:val="center"/>
    </w:pPr>
    <w:rPr>
      <w:b/>
      <w:sz w:val="24"/>
    </w:rPr>
  </w:style>
  <w:style w:type="paragraph" w:customStyle="1" w:styleId="Char">
    <w:name w:val="Char"/>
    <w:basedOn w:val="Normal"/>
    <w:rsid w:val="00653B76"/>
    <w:pPr>
      <w:spacing w:before="80" w:after="80"/>
      <w:ind w:left="4320"/>
      <w:jc w:val="both"/>
    </w:pPr>
    <w:rPr>
      <w:rFonts w:ascii="Arial" w:hAnsi="Arial"/>
      <w:sz w:val="20"/>
      <w:szCs w:val="24"/>
    </w:rPr>
  </w:style>
  <w:style w:type="paragraph" w:customStyle="1" w:styleId="Level2">
    <w:name w:val="Level 2"/>
    <w:basedOn w:val="Normal"/>
    <w:rsid w:val="00653B76"/>
    <w:pPr>
      <w:widowControl w:val="0"/>
    </w:pPr>
  </w:style>
  <w:style w:type="paragraph" w:customStyle="1" w:styleId="AppHeading4">
    <w:name w:val="App Heading 4"/>
    <w:basedOn w:val="Heading4"/>
    <w:rsid w:val="00653B76"/>
    <w:pPr>
      <w:numPr>
        <w:ilvl w:val="3"/>
      </w:numPr>
      <w:pBdr>
        <w:top w:val="double" w:sz="4" w:space="31" w:color="auto"/>
        <w:left w:val="double" w:sz="4" w:space="31" w:color="auto"/>
        <w:bottom w:val="double" w:sz="4" w:space="31" w:color="auto"/>
        <w:right w:val="double" w:sz="4" w:space="31" w:color="auto"/>
      </w:pBdr>
      <w:tabs>
        <w:tab w:val="num" w:pos="864"/>
      </w:tabs>
      <w:spacing w:before="0" w:after="0"/>
      <w:ind w:left="864" w:hanging="144"/>
      <w:jc w:val="center"/>
    </w:pPr>
    <w:rPr>
      <w:b/>
      <w:bCs/>
      <w:i w:val="0"/>
      <w:color w:val="FF0000"/>
      <w:sz w:val="44"/>
      <w:szCs w:val="24"/>
      <w:u w:val="single"/>
    </w:rPr>
  </w:style>
  <w:style w:type="numbering" w:styleId="ArticleSection">
    <w:name w:val="Outline List 3"/>
    <w:basedOn w:val="NoList"/>
    <w:rsid w:val="00653B76"/>
    <w:pPr>
      <w:numPr>
        <w:numId w:val="2"/>
      </w:numPr>
    </w:pPr>
  </w:style>
  <w:style w:type="paragraph" w:customStyle="1" w:styleId="AttachmentTitlescontinued">
    <w:name w:val="Attachment Titles continued"/>
    <w:basedOn w:val="AttachmentTitles"/>
    <w:rsid w:val="00653B76"/>
  </w:style>
  <w:style w:type="paragraph" w:customStyle="1" w:styleId="objective">
    <w:name w:val="objective"/>
    <w:basedOn w:val="Normal"/>
    <w:rsid w:val="00653B76"/>
    <w:pPr>
      <w:keepNext/>
      <w:spacing w:before="100" w:beforeAutospacing="1" w:after="100" w:afterAutospacing="1" w:line="270" w:lineRule="atLeast"/>
    </w:pPr>
    <w:rPr>
      <w:rFonts w:ascii="Arial" w:hAnsi="Arial" w:cs="Arial"/>
      <w:b/>
      <w:bCs/>
      <w:sz w:val="25"/>
      <w:szCs w:val="25"/>
    </w:rPr>
  </w:style>
  <w:style w:type="paragraph" w:styleId="BodyText2">
    <w:name w:val="Body Text 2"/>
    <w:basedOn w:val="Normal"/>
    <w:rsid w:val="00653B76"/>
    <w:pPr>
      <w:spacing w:after="120" w:line="480" w:lineRule="auto"/>
    </w:pPr>
  </w:style>
  <w:style w:type="character" w:customStyle="1" w:styleId="regulartext1">
    <w:name w:val="regulartext1"/>
    <w:basedOn w:val="DefaultParagraphFont"/>
    <w:rsid w:val="00FA38B0"/>
    <w:rPr>
      <w:rFonts w:ascii="Arial" w:hAnsi="Arial" w:cs="Arial" w:hint="default"/>
      <w:color w:val="000000"/>
    </w:rPr>
  </w:style>
  <w:style w:type="character" w:customStyle="1" w:styleId="CommentTextChar">
    <w:name w:val="Comment Text Char"/>
    <w:basedOn w:val="DefaultParagraphFont"/>
    <w:link w:val="CommentText"/>
    <w:uiPriority w:val="99"/>
    <w:rsid w:val="00DE1F3E"/>
  </w:style>
  <w:style w:type="paragraph" w:styleId="ListParagraph">
    <w:name w:val="List Paragraph"/>
    <w:basedOn w:val="Normal"/>
    <w:uiPriority w:val="34"/>
    <w:qFormat/>
    <w:rsid w:val="007D6049"/>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2B24"/>
    <w:rPr>
      <w:sz w:val="24"/>
    </w:rPr>
  </w:style>
  <w:style w:type="paragraph" w:styleId="Revision">
    <w:name w:val="Revision"/>
    <w:hidden/>
    <w:uiPriority w:val="99"/>
    <w:semiHidden/>
    <w:rsid w:val="00C1120B"/>
    <w:rPr>
      <w:sz w:val="24"/>
    </w:rPr>
  </w:style>
  <w:style w:type="character" w:customStyle="1" w:styleId="PlainTextChar">
    <w:name w:val="Plain Text Char"/>
    <w:basedOn w:val="DefaultParagraphFont"/>
    <w:link w:val="PlainText"/>
    <w:uiPriority w:val="99"/>
    <w:rsid w:val="00233065"/>
    <w:rPr>
      <w:rFonts w:ascii="Courier New" w:hAnsi="Courier New"/>
      <w:snapToGrid w:val="0"/>
      <w:sz w:val="24"/>
    </w:rPr>
  </w:style>
  <w:style w:type="paragraph" w:customStyle="1" w:styleId="Default">
    <w:name w:val="Default"/>
    <w:rsid w:val="00EC08DF"/>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EC08DF"/>
    <w:rPr>
      <w:rFonts w:asciiTheme="minorHAnsi" w:eastAsiaTheme="minorHAnsi" w:hAnsiTheme="minorHAnsi" w:cstheme="minorBidi"/>
      <w:sz w:val="22"/>
      <w:szCs w:val="22"/>
    </w:rPr>
  </w:style>
  <w:style w:type="character" w:customStyle="1" w:styleId="clsstaticdata1">
    <w:name w:val="clsstaticdata1"/>
    <w:basedOn w:val="DefaultParagraphFont"/>
    <w:rsid w:val="00A512EB"/>
    <w:rPr>
      <w:rFonts w:ascii="Arial" w:hAnsi="Arial" w:cs="Arial" w:hint="default"/>
      <w:color w:val="000000"/>
      <w:sz w:val="18"/>
      <w:szCs w:val="18"/>
    </w:rPr>
  </w:style>
  <w:style w:type="character" w:customStyle="1" w:styleId="A12">
    <w:name w:val="A12"/>
    <w:uiPriority w:val="99"/>
    <w:rsid w:val="006C5EBB"/>
    <w:rPr>
      <w:rFonts w:cs="Adobe Caslon Pro"/>
      <w:color w:val="221E1F"/>
      <w:sz w:val="28"/>
      <w:szCs w:val="28"/>
    </w:rPr>
  </w:style>
  <w:style w:type="character" w:customStyle="1" w:styleId="A1">
    <w:name w:val="A1"/>
    <w:uiPriority w:val="99"/>
    <w:rsid w:val="006C5EBB"/>
    <w:rPr>
      <w:rFonts w:cs="News Gothic Std"/>
      <w:color w:val="221E1F"/>
      <w:sz w:val="42"/>
      <w:szCs w:val="42"/>
    </w:rPr>
  </w:style>
  <w:style w:type="character" w:customStyle="1" w:styleId="jrnl">
    <w:name w:val="jrnl"/>
    <w:basedOn w:val="DefaultParagraphFont"/>
    <w:rsid w:val="0030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631">
      <w:bodyDiv w:val="1"/>
      <w:marLeft w:val="0"/>
      <w:marRight w:val="0"/>
      <w:marTop w:val="0"/>
      <w:marBottom w:val="0"/>
      <w:divBdr>
        <w:top w:val="none" w:sz="0" w:space="0" w:color="auto"/>
        <w:left w:val="none" w:sz="0" w:space="0" w:color="auto"/>
        <w:bottom w:val="none" w:sz="0" w:space="0" w:color="auto"/>
        <w:right w:val="none" w:sz="0" w:space="0" w:color="auto"/>
      </w:divBdr>
    </w:div>
    <w:div w:id="27730672">
      <w:bodyDiv w:val="1"/>
      <w:marLeft w:val="0"/>
      <w:marRight w:val="0"/>
      <w:marTop w:val="0"/>
      <w:marBottom w:val="0"/>
      <w:divBdr>
        <w:top w:val="none" w:sz="0" w:space="0" w:color="auto"/>
        <w:left w:val="none" w:sz="0" w:space="0" w:color="auto"/>
        <w:bottom w:val="none" w:sz="0" w:space="0" w:color="auto"/>
        <w:right w:val="none" w:sz="0" w:space="0" w:color="auto"/>
      </w:divBdr>
    </w:div>
    <w:div w:id="54478609">
      <w:bodyDiv w:val="1"/>
      <w:marLeft w:val="0"/>
      <w:marRight w:val="0"/>
      <w:marTop w:val="0"/>
      <w:marBottom w:val="0"/>
      <w:divBdr>
        <w:top w:val="none" w:sz="0" w:space="0" w:color="auto"/>
        <w:left w:val="none" w:sz="0" w:space="0" w:color="auto"/>
        <w:bottom w:val="none" w:sz="0" w:space="0" w:color="auto"/>
        <w:right w:val="none" w:sz="0" w:space="0" w:color="auto"/>
      </w:divBdr>
    </w:div>
    <w:div w:id="267394310">
      <w:bodyDiv w:val="1"/>
      <w:marLeft w:val="0"/>
      <w:marRight w:val="0"/>
      <w:marTop w:val="0"/>
      <w:marBottom w:val="0"/>
      <w:divBdr>
        <w:top w:val="none" w:sz="0" w:space="0" w:color="auto"/>
        <w:left w:val="none" w:sz="0" w:space="0" w:color="auto"/>
        <w:bottom w:val="none" w:sz="0" w:space="0" w:color="auto"/>
        <w:right w:val="none" w:sz="0" w:space="0" w:color="auto"/>
      </w:divBdr>
    </w:div>
    <w:div w:id="306470691">
      <w:bodyDiv w:val="1"/>
      <w:marLeft w:val="0"/>
      <w:marRight w:val="0"/>
      <w:marTop w:val="0"/>
      <w:marBottom w:val="0"/>
      <w:divBdr>
        <w:top w:val="none" w:sz="0" w:space="0" w:color="auto"/>
        <w:left w:val="none" w:sz="0" w:space="0" w:color="auto"/>
        <w:bottom w:val="none" w:sz="0" w:space="0" w:color="auto"/>
        <w:right w:val="none" w:sz="0" w:space="0" w:color="auto"/>
      </w:divBdr>
    </w:div>
    <w:div w:id="407312371">
      <w:bodyDiv w:val="1"/>
      <w:marLeft w:val="0"/>
      <w:marRight w:val="0"/>
      <w:marTop w:val="0"/>
      <w:marBottom w:val="0"/>
      <w:divBdr>
        <w:top w:val="none" w:sz="0" w:space="0" w:color="auto"/>
        <w:left w:val="none" w:sz="0" w:space="0" w:color="auto"/>
        <w:bottom w:val="none" w:sz="0" w:space="0" w:color="auto"/>
        <w:right w:val="none" w:sz="0" w:space="0" w:color="auto"/>
      </w:divBdr>
    </w:div>
    <w:div w:id="511916138">
      <w:bodyDiv w:val="1"/>
      <w:marLeft w:val="0"/>
      <w:marRight w:val="0"/>
      <w:marTop w:val="0"/>
      <w:marBottom w:val="0"/>
      <w:divBdr>
        <w:top w:val="none" w:sz="0" w:space="0" w:color="auto"/>
        <w:left w:val="none" w:sz="0" w:space="0" w:color="auto"/>
        <w:bottom w:val="none" w:sz="0" w:space="0" w:color="auto"/>
        <w:right w:val="none" w:sz="0" w:space="0" w:color="auto"/>
      </w:divBdr>
    </w:div>
    <w:div w:id="524371251">
      <w:bodyDiv w:val="1"/>
      <w:marLeft w:val="0"/>
      <w:marRight w:val="0"/>
      <w:marTop w:val="0"/>
      <w:marBottom w:val="0"/>
      <w:divBdr>
        <w:top w:val="none" w:sz="0" w:space="0" w:color="auto"/>
        <w:left w:val="none" w:sz="0" w:space="0" w:color="auto"/>
        <w:bottom w:val="none" w:sz="0" w:space="0" w:color="auto"/>
        <w:right w:val="none" w:sz="0" w:space="0" w:color="auto"/>
      </w:divBdr>
    </w:div>
    <w:div w:id="529299948">
      <w:bodyDiv w:val="1"/>
      <w:marLeft w:val="0"/>
      <w:marRight w:val="0"/>
      <w:marTop w:val="0"/>
      <w:marBottom w:val="0"/>
      <w:divBdr>
        <w:top w:val="none" w:sz="0" w:space="0" w:color="auto"/>
        <w:left w:val="none" w:sz="0" w:space="0" w:color="auto"/>
        <w:bottom w:val="none" w:sz="0" w:space="0" w:color="auto"/>
        <w:right w:val="none" w:sz="0" w:space="0" w:color="auto"/>
      </w:divBdr>
    </w:div>
    <w:div w:id="783303296">
      <w:bodyDiv w:val="1"/>
      <w:marLeft w:val="0"/>
      <w:marRight w:val="0"/>
      <w:marTop w:val="0"/>
      <w:marBottom w:val="0"/>
      <w:divBdr>
        <w:top w:val="none" w:sz="0" w:space="0" w:color="auto"/>
        <w:left w:val="none" w:sz="0" w:space="0" w:color="auto"/>
        <w:bottom w:val="none" w:sz="0" w:space="0" w:color="auto"/>
        <w:right w:val="none" w:sz="0" w:space="0" w:color="auto"/>
      </w:divBdr>
    </w:div>
    <w:div w:id="832717035">
      <w:bodyDiv w:val="1"/>
      <w:marLeft w:val="0"/>
      <w:marRight w:val="0"/>
      <w:marTop w:val="0"/>
      <w:marBottom w:val="0"/>
      <w:divBdr>
        <w:top w:val="none" w:sz="0" w:space="0" w:color="auto"/>
        <w:left w:val="none" w:sz="0" w:space="0" w:color="auto"/>
        <w:bottom w:val="none" w:sz="0" w:space="0" w:color="auto"/>
        <w:right w:val="none" w:sz="0" w:space="0" w:color="auto"/>
      </w:divBdr>
      <w:divsChild>
        <w:div w:id="94985908">
          <w:marLeft w:val="0"/>
          <w:marRight w:val="0"/>
          <w:marTop w:val="0"/>
          <w:marBottom w:val="0"/>
          <w:divBdr>
            <w:top w:val="none" w:sz="0" w:space="0" w:color="auto"/>
            <w:left w:val="none" w:sz="0" w:space="0" w:color="auto"/>
            <w:bottom w:val="none" w:sz="0" w:space="0" w:color="auto"/>
            <w:right w:val="none" w:sz="0" w:space="0" w:color="auto"/>
          </w:divBdr>
          <w:divsChild>
            <w:div w:id="12682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0010">
      <w:bodyDiv w:val="1"/>
      <w:marLeft w:val="0"/>
      <w:marRight w:val="0"/>
      <w:marTop w:val="0"/>
      <w:marBottom w:val="0"/>
      <w:divBdr>
        <w:top w:val="none" w:sz="0" w:space="0" w:color="auto"/>
        <w:left w:val="none" w:sz="0" w:space="0" w:color="auto"/>
        <w:bottom w:val="none" w:sz="0" w:space="0" w:color="auto"/>
        <w:right w:val="none" w:sz="0" w:space="0" w:color="auto"/>
      </w:divBdr>
      <w:divsChild>
        <w:div w:id="1735271434">
          <w:marLeft w:val="0"/>
          <w:marRight w:val="0"/>
          <w:marTop w:val="0"/>
          <w:marBottom w:val="0"/>
          <w:divBdr>
            <w:top w:val="none" w:sz="0" w:space="0" w:color="auto"/>
            <w:left w:val="none" w:sz="0" w:space="0" w:color="auto"/>
            <w:bottom w:val="none" w:sz="0" w:space="0" w:color="auto"/>
            <w:right w:val="none" w:sz="0" w:space="0" w:color="auto"/>
          </w:divBdr>
          <w:divsChild>
            <w:div w:id="701516498">
              <w:marLeft w:val="0"/>
              <w:marRight w:val="0"/>
              <w:marTop w:val="0"/>
              <w:marBottom w:val="0"/>
              <w:divBdr>
                <w:top w:val="none" w:sz="0" w:space="0" w:color="auto"/>
                <w:left w:val="none" w:sz="0" w:space="0" w:color="auto"/>
                <w:bottom w:val="none" w:sz="0" w:space="0" w:color="auto"/>
                <w:right w:val="none" w:sz="0" w:space="0" w:color="auto"/>
              </w:divBdr>
              <w:divsChild>
                <w:div w:id="2045789984">
                  <w:marLeft w:val="0"/>
                  <w:marRight w:val="-6084"/>
                  <w:marTop w:val="0"/>
                  <w:marBottom w:val="0"/>
                  <w:divBdr>
                    <w:top w:val="none" w:sz="0" w:space="0" w:color="auto"/>
                    <w:left w:val="none" w:sz="0" w:space="0" w:color="auto"/>
                    <w:bottom w:val="none" w:sz="0" w:space="0" w:color="auto"/>
                    <w:right w:val="none" w:sz="0" w:space="0" w:color="auto"/>
                  </w:divBdr>
                  <w:divsChild>
                    <w:div w:id="560865769">
                      <w:marLeft w:val="0"/>
                      <w:marRight w:val="5844"/>
                      <w:marTop w:val="0"/>
                      <w:marBottom w:val="0"/>
                      <w:divBdr>
                        <w:top w:val="none" w:sz="0" w:space="0" w:color="auto"/>
                        <w:left w:val="none" w:sz="0" w:space="0" w:color="auto"/>
                        <w:bottom w:val="none" w:sz="0" w:space="0" w:color="auto"/>
                        <w:right w:val="none" w:sz="0" w:space="0" w:color="auto"/>
                      </w:divBdr>
                      <w:divsChild>
                        <w:div w:id="821309927">
                          <w:marLeft w:val="0"/>
                          <w:marRight w:val="0"/>
                          <w:marTop w:val="0"/>
                          <w:marBottom w:val="0"/>
                          <w:divBdr>
                            <w:top w:val="none" w:sz="0" w:space="0" w:color="auto"/>
                            <w:left w:val="none" w:sz="0" w:space="0" w:color="auto"/>
                            <w:bottom w:val="none" w:sz="0" w:space="0" w:color="auto"/>
                            <w:right w:val="none" w:sz="0" w:space="0" w:color="auto"/>
                          </w:divBdr>
                          <w:divsChild>
                            <w:div w:id="382756770">
                              <w:marLeft w:val="0"/>
                              <w:marRight w:val="0"/>
                              <w:marTop w:val="0"/>
                              <w:marBottom w:val="0"/>
                              <w:divBdr>
                                <w:top w:val="none" w:sz="0" w:space="0" w:color="auto"/>
                                <w:left w:val="none" w:sz="0" w:space="0" w:color="auto"/>
                                <w:bottom w:val="none" w:sz="0" w:space="0" w:color="auto"/>
                                <w:right w:val="none" w:sz="0" w:space="0" w:color="auto"/>
                              </w:divBdr>
                            </w:div>
                            <w:div w:id="1739665166">
                              <w:marLeft w:val="0"/>
                              <w:marRight w:val="0"/>
                              <w:marTop w:val="45"/>
                              <w:marBottom w:val="0"/>
                              <w:divBdr>
                                <w:top w:val="single" w:sz="6" w:space="2" w:color="CCCCCC"/>
                                <w:left w:val="single" w:sz="6" w:space="2" w:color="CCCCCC"/>
                                <w:bottom w:val="single" w:sz="6" w:space="2" w:color="CCCCCC"/>
                                <w:right w:val="single" w:sz="6" w:space="2" w:color="CCCCCC"/>
                              </w:divBdr>
                              <w:divsChild>
                                <w:div w:id="333531376">
                                  <w:marLeft w:val="0"/>
                                  <w:marRight w:val="0"/>
                                  <w:marTop w:val="0"/>
                                  <w:marBottom w:val="0"/>
                                  <w:divBdr>
                                    <w:top w:val="none" w:sz="0" w:space="0" w:color="auto"/>
                                    <w:left w:val="none" w:sz="0" w:space="0" w:color="auto"/>
                                    <w:bottom w:val="none" w:sz="0" w:space="0" w:color="auto"/>
                                    <w:right w:val="none" w:sz="0" w:space="0" w:color="auto"/>
                                  </w:divBdr>
                                </w:div>
                                <w:div w:id="53234931">
                                  <w:marLeft w:val="0"/>
                                  <w:marRight w:val="0"/>
                                  <w:marTop w:val="0"/>
                                  <w:marBottom w:val="0"/>
                                  <w:divBdr>
                                    <w:top w:val="none" w:sz="0" w:space="0" w:color="auto"/>
                                    <w:left w:val="none" w:sz="0" w:space="0" w:color="auto"/>
                                    <w:bottom w:val="none" w:sz="0" w:space="0" w:color="auto"/>
                                    <w:right w:val="none" w:sz="0" w:space="0" w:color="auto"/>
                                  </w:divBdr>
                                  <w:divsChild>
                                    <w:div w:id="1843013181">
                                      <w:marLeft w:val="0"/>
                                      <w:marRight w:val="0"/>
                                      <w:marTop w:val="0"/>
                                      <w:marBottom w:val="0"/>
                                      <w:divBdr>
                                        <w:top w:val="none" w:sz="0" w:space="0" w:color="auto"/>
                                        <w:left w:val="none" w:sz="0" w:space="0" w:color="auto"/>
                                        <w:bottom w:val="none" w:sz="0" w:space="0" w:color="auto"/>
                                        <w:right w:val="none" w:sz="0" w:space="0" w:color="auto"/>
                                      </w:divBdr>
                                    </w:div>
                                  </w:divsChild>
                                </w:div>
                                <w:div w:id="584723657">
                                  <w:marLeft w:val="0"/>
                                  <w:marRight w:val="0"/>
                                  <w:marTop w:val="0"/>
                                  <w:marBottom w:val="0"/>
                                  <w:divBdr>
                                    <w:top w:val="none" w:sz="0" w:space="0" w:color="auto"/>
                                    <w:left w:val="none" w:sz="0" w:space="0" w:color="auto"/>
                                    <w:bottom w:val="none" w:sz="0" w:space="0" w:color="auto"/>
                                    <w:right w:val="none" w:sz="0" w:space="0" w:color="auto"/>
                                  </w:divBdr>
                                </w:div>
                                <w:div w:id="585652033">
                                  <w:marLeft w:val="0"/>
                                  <w:marRight w:val="0"/>
                                  <w:marTop w:val="0"/>
                                  <w:marBottom w:val="0"/>
                                  <w:divBdr>
                                    <w:top w:val="none" w:sz="0" w:space="0" w:color="auto"/>
                                    <w:left w:val="none" w:sz="0" w:space="0" w:color="auto"/>
                                    <w:bottom w:val="none" w:sz="0" w:space="0" w:color="auto"/>
                                    <w:right w:val="none" w:sz="0" w:space="0" w:color="auto"/>
                                  </w:divBdr>
                                </w:div>
                                <w:div w:id="34159474">
                                  <w:marLeft w:val="0"/>
                                  <w:marRight w:val="0"/>
                                  <w:marTop w:val="0"/>
                                  <w:marBottom w:val="0"/>
                                  <w:divBdr>
                                    <w:top w:val="none" w:sz="0" w:space="0" w:color="auto"/>
                                    <w:left w:val="none" w:sz="0" w:space="0" w:color="auto"/>
                                    <w:bottom w:val="none" w:sz="0" w:space="0" w:color="auto"/>
                                    <w:right w:val="none" w:sz="0" w:space="0" w:color="auto"/>
                                  </w:divBdr>
                                </w:div>
                                <w:div w:id="663363712">
                                  <w:marLeft w:val="0"/>
                                  <w:marRight w:val="0"/>
                                  <w:marTop w:val="0"/>
                                  <w:marBottom w:val="0"/>
                                  <w:divBdr>
                                    <w:top w:val="none" w:sz="0" w:space="0" w:color="auto"/>
                                    <w:left w:val="none" w:sz="0" w:space="0" w:color="auto"/>
                                    <w:bottom w:val="none" w:sz="0" w:space="0" w:color="auto"/>
                                    <w:right w:val="none" w:sz="0" w:space="0" w:color="auto"/>
                                  </w:divBdr>
                                </w:div>
                              </w:divsChild>
                            </w:div>
                            <w:div w:id="791443662">
                              <w:marLeft w:val="0"/>
                              <w:marRight w:val="0"/>
                              <w:marTop w:val="0"/>
                              <w:marBottom w:val="0"/>
                              <w:divBdr>
                                <w:top w:val="none" w:sz="0" w:space="0" w:color="auto"/>
                                <w:left w:val="none" w:sz="0" w:space="0" w:color="auto"/>
                                <w:bottom w:val="none" w:sz="0" w:space="0" w:color="auto"/>
                                <w:right w:val="none" w:sz="0" w:space="0" w:color="auto"/>
                              </w:divBdr>
                            </w:div>
                          </w:divsChild>
                        </w:div>
                        <w:div w:id="1902473971">
                          <w:marLeft w:val="0"/>
                          <w:marRight w:val="0"/>
                          <w:marTop w:val="0"/>
                          <w:marBottom w:val="0"/>
                          <w:divBdr>
                            <w:top w:val="none" w:sz="0" w:space="0" w:color="auto"/>
                            <w:left w:val="none" w:sz="0" w:space="0" w:color="auto"/>
                            <w:bottom w:val="none" w:sz="0" w:space="0" w:color="auto"/>
                            <w:right w:val="none" w:sz="0" w:space="0" w:color="auto"/>
                          </w:divBdr>
                          <w:divsChild>
                            <w:div w:id="1153326500">
                              <w:marLeft w:val="0"/>
                              <w:marRight w:val="0"/>
                              <w:marTop w:val="0"/>
                              <w:marBottom w:val="0"/>
                              <w:divBdr>
                                <w:top w:val="none" w:sz="0" w:space="0" w:color="auto"/>
                                <w:left w:val="none" w:sz="0" w:space="0" w:color="auto"/>
                                <w:bottom w:val="none" w:sz="0" w:space="0" w:color="auto"/>
                                <w:right w:val="none" w:sz="0" w:space="0" w:color="auto"/>
                              </w:divBdr>
                            </w:div>
                          </w:divsChild>
                        </w:div>
                        <w:div w:id="220598517">
                          <w:marLeft w:val="0"/>
                          <w:marRight w:val="0"/>
                          <w:marTop w:val="0"/>
                          <w:marBottom w:val="0"/>
                          <w:divBdr>
                            <w:top w:val="none" w:sz="0" w:space="0" w:color="auto"/>
                            <w:left w:val="none" w:sz="0" w:space="0" w:color="auto"/>
                            <w:bottom w:val="none" w:sz="0" w:space="0" w:color="auto"/>
                            <w:right w:val="none" w:sz="0" w:space="0" w:color="auto"/>
                          </w:divBdr>
                          <w:divsChild>
                            <w:div w:id="114521327">
                              <w:marLeft w:val="0"/>
                              <w:marRight w:val="0"/>
                              <w:marTop w:val="120"/>
                              <w:marBottom w:val="360"/>
                              <w:divBdr>
                                <w:top w:val="none" w:sz="0" w:space="0" w:color="auto"/>
                                <w:left w:val="none" w:sz="0" w:space="0" w:color="auto"/>
                                <w:bottom w:val="none" w:sz="0" w:space="0" w:color="auto"/>
                                <w:right w:val="none" w:sz="0" w:space="0" w:color="auto"/>
                              </w:divBdr>
                              <w:divsChild>
                                <w:div w:id="1862889681">
                                  <w:marLeft w:val="0"/>
                                  <w:marRight w:val="0"/>
                                  <w:marTop w:val="0"/>
                                  <w:marBottom w:val="0"/>
                                  <w:divBdr>
                                    <w:top w:val="none" w:sz="0" w:space="0" w:color="auto"/>
                                    <w:left w:val="none" w:sz="0" w:space="0" w:color="auto"/>
                                    <w:bottom w:val="none" w:sz="0" w:space="0" w:color="auto"/>
                                    <w:right w:val="none" w:sz="0" w:space="0" w:color="auto"/>
                                  </w:divBdr>
                                </w:div>
                                <w:div w:id="612204204">
                                  <w:marLeft w:val="0"/>
                                  <w:marRight w:val="0"/>
                                  <w:marTop w:val="0"/>
                                  <w:marBottom w:val="0"/>
                                  <w:divBdr>
                                    <w:top w:val="none" w:sz="0" w:space="0" w:color="auto"/>
                                    <w:left w:val="none" w:sz="0" w:space="0" w:color="auto"/>
                                    <w:bottom w:val="none" w:sz="0" w:space="0" w:color="auto"/>
                                    <w:right w:val="none" w:sz="0" w:space="0" w:color="auto"/>
                                  </w:divBdr>
                                </w:div>
                                <w:div w:id="1058937293">
                                  <w:marLeft w:val="0"/>
                                  <w:marRight w:val="0"/>
                                  <w:marTop w:val="0"/>
                                  <w:marBottom w:val="0"/>
                                  <w:divBdr>
                                    <w:top w:val="none" w:sz="0" w:space="0" w:color="auto"/>
                                    <w:left w:val="none" w:sz="0" w:space="0" w:color="auto"/>
                                    <w:bottom w:val="none" w:sz="0" w:space="0" w:color="auto"/>
                                    <w:right w:val="none" w:sz="0" w:space="0" w:color="auto"/>
                                  </w:divBdr>
                                </w:div>
                                <w:div w:id="15004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174919">
      <w:bodyDiv w:val="1"/>
      <w:marLeft w:val="0"/>
      <w:marRight w:val="0"/>
      <w:marTop w:val="0"/>
      <w:marBottom w:val="0"/>
      <w:divBdr>
        <w:top w:val="none" w:sz="0" w:space="0" w:color="auto"/>
        <w:left w:val="none" w:sz="0" w:space="0" w:color="auto"/>
        <w:bottom w:val="none" w:sz="0" w:space="0" w:color="auto"/>
        <w:right w:val="none" w:sz="0" w:space="0" w:color="auto"/>
      </w:divBdr>
    </w:div>
    <w:div w:id="1024095850">
      <w:bodyDiv w:val="1"/>
      <w:marLeft w:val="0"/>
      <w:marRight w:val="0"/>
      <w:marTop w:val="0"/>
      <w:marBottom w:val="0"/>
      <w:divBdr>
        <w:top w:val="none" w:sz="0" w:space="0" w:color="auto"/>
        <w:left w:val="none" w:sz="0" w:space="0" w:color="auto"/>
        <w:bottom w:val="none" w:sz="0" w:space="0" w:color="auto"/>
        <w:right w:val="none" w:sz="0" w:space="0" w:color="auto"/>
      </w:divBdr>
    </w:div>
    <w:div w:id="1147816452">
      <w:bodyDiv w:val="1"/>
      <w:marLeft w:val="0"/>
      <w:marRight w:val="0"/>
      <w:marTop w:val="0"/>
      <w:marBottom w:val="0"/>
      <w:divBdr>
        <w:top w:val="none" w:sz="0" w:space="0" w:color="auto"/>
        <w:left w:val="none" w:sz="0" w:space="0" w:color="auto"/>
        <w:bottom w:val="none" w:sz="0" w:space="0" w:color="auto"/>
        <w:right w:val="none" w:sz="0" w:space="0" w:color="auto"/>
      </w:divBdr>
    </w:div>
    <w:div w:id="1740594009">
      <w:bodyDiv w:val="1"/>
      <w:marLeft w:val="0"/>
      <w:marRight w:val="0"/>
      <w:marTop w:val="0"/>
      <w:marBottom w:val="0"/>
      <w:divBdr>
        <w:top w:val="none" w:sz="0" w:space="0" w:color="auto"/>
        <w:left w:val="none" w:sz="0" w:space="0" w:color="auto"/>
        <w:bottom w:val="none" w:sz="0" w:space="0" w:color="auto"/>
        <w:right w:val="none" w:sz="0" w:space="0" w:color="auto"/>
      </w:divBdr>
    </w:div>
    <w:div w:id="1752004386">
      <w:bodyDiv w:val="1"/>
      <w:marLeft w:val="0"/>
      <w:marRight w:val="0"/>
      <w:marTop w:val="0"/>
      <w:marBottom w:val="0"/>
      <w:divBdr>
        <w:top w:val="none" w:sz="0" w:space="0" w:color="auto"/>
        <w:left w:val="none" w:sz="0" w:space="0" w:color="auto"/>
        <w:bottom w:val="none" w:sz="0" w:space="0" w:color="auto"/>
        <w:right w:val="none" w:sz="0" w:space="0" w:color="auto"/>
      </w:divBdr>
    </w:div>
    <w:div w:id="1799833479">
      <w:bodyDiv w:val="1"/>
      <w:marLeft w:val="0"/>
      <w:marRight w:val="0"/>
      <w:marTop w:val="0"/>
      <w:marBottom w:val="0"/>
      <w:divBdr>
        <w:top w:val="none" w:sz="0" w:space="0" w:color="auto"/>
        <w:left w:val="none" w:sz="0" w:space="0" w:color="auto"/>
        <w:bottom w:val="none" w:sz="0" w:space="0" w:color="auto"/>
        <w:right w:val="none" w:sz="0" w:space="0" w:color="auto"/>
      </w:divBdr>
    </w:div>
    <w:div w:id="19373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opm.gov/oca/10tables/html/atl.a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ftp://ftp.bls.gov/pub/suppl/empsit.ceseeb2.txt" TargetMode="External"/><Relationship Id="rId2" Type="http://schemas.openxmlformats.org/officeDocument/2006/relationships/numbering" Target="numbering.xml"/><Relationship Id="rId16" Type="http://schemas.openxmlformats.org/officeDocument/2006/relationships/hyperlink" Target="http://www.effectiveinterventions.or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facebook.com/BMXchangeCHICAGO" TargetMode="Externa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6199-7E6D-4726-AD2C-552D2E71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10472</Words>
  <Characters>59697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70029</CharactersWithSpaces>
  <SharedDoc>false</SharedDoc>
  <HLinks>
    <vt:vector size="6" baseType="variant">
      <vt:variant>
        <vt:i4>6160454</vt:i4>
      </vt:variant>
      <vt:variant>
        <vt:i4>67</vt:i4>
      </vt:variant>
      <vt:variant>
        <vt:i4>0</vt:i4>
      </vt:variant>
      <vt:variant>
        <vt:i4>5</vt:i4>
      </vt:variant>
      <vt:variant>
        <vt:lpwstr>http://www.opm.gov/oca/09tables/html/atl.asp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2012-08-01T13:39:00Z</dcterms:created>
  <dcterms:modified xsi:type="dcterms:W3CDTF">2012-08-01T13:39:00Z</dcterms:modified>
</cp:coreProperties>
</file>