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6F" w:rsidRPr="00F75F02" w:rsidRDefault="001F066F" w:rsidP="00F35DFC">
      <w:pPr>
        <w:spacing w:after="200" w:line="276" w:lineRule="auto"/>
        <w:jc w:val="center"/>
        <w:rPr>
          <w:rFonts w:ascii="Courier New" w:hAnsi="Courier New" w:cs="Courier New"/>
        </w:rPr>
      </w:pPr>
      <w:bookmarkStart w:id="0" w:name="_GoBack"/>
      <w:bookmarkEnd w:id="0"/>
      <w:r w:rsidRPr="00F75F02">
        <w:rPr>
          <w:rFonts w:ascii="Courier New" w:hAnsi="Courier New" w:cs="Courier New"/>
        </w:rPr>
        <w:t>Billing Code: 4163-18-P</w:t>
      </w:r>
    </w:p>
    <w:p w:rsidR="001F066F" w:rsidRPr="00F75F02" w:rsidRDefault="001F066F" w:rsidP="001F066F">
      <w:pPr>
        <w:spacing w:line="480" w:lineRule="auto"/>
        <w:jc w:val="center"/>
        <w:rPr>
          <w:rFonts w:ascii="Courier New" w:hAnsi="Courier New" w:cs="Courier New"/>
          <w:bCs w:val="0"/>
        </w:rPr>
      </w:pPr>
      <w:r w:rsidRPr="00F75F02">
        <w:rPr>
          <w:rFonts w:ascii="Courier New" w:hAnsi="Courier New" w:cs="Courier New"/>
        </w:rPr>
        <w:t>DEPARTMENT OF HEALTH AND HUMAN SERVICES</w:t>
      </w:r>
    </w:p>
    <w:p w:rsidR="001F066F" w:rsidRPr="00F75F02" w:rsidRDefault="001F066F" w:rsidP="001F066F">
      <w:pPr>
        <w:spacing w:line="480" w:lineRule="auto"/>
        <w:jc w:val="center"/>
        <w:rPr>
          <w:rFonts w:ascii="Courier New" w:hAnsi="Courier New" w:cs="Courier New"/>
          <w:bCs w:val="0"/>
        </w:rPr>
      </w:pPr>
      <w:r w:rsidRPr="00F75F02">
        <w:rPr>
          <w:rFonts w:ascii="Courier New" w:hAnsi="Courier New" w:cs="Courier New"/>
        </w:rPr>
        <w:t>Centers for Disease Control and Prevention</w:t>
      </w:r>
    </w:p>
    <w:p w:rsidR="001F066F" w:rsidRPr="00B84837" w:rsidRDefault="001F066F" w:rsidP="001F066F">
      <w:pPr>
        <w:spacing w:line="480" w:lineRule="auto"/>
        <w:jc w:val="center"/>
        <w:rPr>
          <w:rFonts w:ascii="Courier New" w:hAnsi="Courier New" w:cs="Courier New"/>
          <w:bCs w:val="0"/>
        </w:rPr>
      </w:pPr>
      <w:r w:rsidRPr="00F75F02">
        <w:rPr>
          <w:rFonts w:ascii="Courier New" w:hAnsi="Courier New" w:cs="Courier New"/>
        </w:rPr>
        <w:t>[60Day-</w:t>
      </w:r>
      <w:r>
        <w:rPr>
          <w:rFonts w:ascii="Courier New" w:hAnsi="Courier New" w:cs="Courier New"/>
        </w:rPr>
        <w:t>1</w:t>
      </w:r>
      <w:r w:rsidR="00F931FE">
        <w:rPr>
          <w:rFonts w:ascii="Courier New" w:hAnsi="Courier New" w:cs="Courier New"/>
        </w:rPr>
        <w:t>2</w:t>
      </w:r>
      <w:r w:rsidR="00CD74A1" w:rsidRPr="00CD74A1">
        <w:rPr>
          <w:rFonts w:ascii="Courier" w:hAnsi="Courier" w:cs="Courier New"/>
        </w:rPr>
        <w:t>-</w:t>
      </w:r>
      <w:r w:rsidR="00553D92">
        <w:rPr>
          <w:rFonts w:ascii="Courier" w:hAnsi="Courier"/>
        </w:rPr>
        <w:t>12EL</w:t>
      </w:r>
      <w:r w:rsidR="00CD74A1" w:rsidRPr="00CD74A1">
        <w:rPr>
          <w:rFonts w:ascii="Courier" w:hAnsi="Courier" w:cs="Courier New"/>
        </w:rPr>
        <w:t>]</w:t>
      </w:r>
    </w:p>
    <w:p w:rsidR="001F066F" w:rsidRPr="00F75F02" w:rsidRDefault="001F066F" w:rsidP="001F066F">
      <w:pPr>
        <w:spacing w:line="480" w:lineRule="auto"/>
        <w:jc w:val="center"/>
        <w:rPr>
          <w:rFonts w:ascii="Courier New" w:hAnsi="Courier New" w:cs="Courier New"/>
          <w:bCs w:val="0"/>
        </w:rPr>
      </w:pPr>
      <w:r w:rsidRPr="00F75F02">
        <w:rPr>
          <w:rFonts w:ascii="Courier New" w:hAnsi="Courier New" w:cs="Courier New"/>
        </w:rPr>
        <w:t>Proposed Data Collections Submitted for</w:t>
      </w:r>
    </w:p>
    <w:p w:rsidR="001F066F" w:rsidRPr="00F75F02" w:rsidRDefault="001F066F" w:rsidP="001F066F">
      <w:pPr>
        <w:spacing w:line="480" w:lineRule="auto"/>
        <w:jc w:val="center"/>
        <w:rPr>
          <w:rFonts w:ascii="Courier New" w:hAnsi="Courier New" w:cs="Courier New"/>
        </w:rPr>
      </w:pPr>
      <w:r w:rsidRPr="00F75F02">
        <w:rPr>
          <w:rFonts w:ascii="Courier New" w:hAnsi="Courier New" w:cs="Courier New"/>
        </w:rPr>
        <w:t>Public Comment and Recommendations</w:t>
      </w:r>
    </w:p>
    <w:p w:rsidR="001F066F" w:rsidRPr="00F75F02" w:rsidRDefault="001F066F" w:rsidP="001F066F">
      <w:pPr>
        <w:spacing w:line="480" w:lineRule="auto"/>
        <w:jc w:val="both"/>
        <w:rPr>
          <w:rFonts w:ascii="Courier New" w:hAnsi="Courier New" w:cs="Courier New"/>
        </w:rPr>
      </w:pPr>
    </w:p>
    <w:p w:rsidR="001F066F" w:rsidRPr="00F75F02" w:rsidRDefault="001F066F" w:rsidP="001F066F">
      <w:pPr>
        <w:spacing w:line="480" w:lineRule="auto"/>
        <w:ind w:firstLine="720"/>
        <w:jc w:val="both"/>
        <w:rPr>
          <w:rFonts w:ascii="Courier New" w:hAnsi="Courier New" w:cs="Courier New"/>
        </w:rPr>
      </w:pPr>
      <w:r w:rsidRPr="00F75F02">
        <w:rPr>
          <w:rFonts w:ascii="Courier New" w:hAnsi="Courier New" w:cs="Courier New"/>
        </w:rPr>
        <w:t>In compliance with the requirement of Section 3506(c)(2)(A) of the Paperwork Reduction Act of 1995 for opportunity for public comment on proposed data collection projects, the Centers for Disease Control and Prevention (CDC) will publish periodic summaries of proposed projects.  To request more information on the proposed projects or to obtain a copy of the data collection plans and instruments, call 404-</w:t>
      </w:r>
      <w:r>
        <w:rPr>
          <w:rFonts w:ascii="Courier New" w:hAnsi="Courier New" w:cs="Courier New"/>
        </w:rPr>
        <w:t>639</w:t>
      </w:r>
      <w:r w:rsidRPr="00F75F02">
        <w:rPr>
          <w:rFonts w:ascii="Courier New" w:hAnsi="Courier New" w:cs="Courier New"/>
        </w:rPr>
        <w:t>-</w:t>
      </w:r>
      <w:r w:rsidR="00553D92">
        <w:rPr>
          <w:rFonts w:ascii="Courier New" w:hAnsi="Courier New" w:cs="Courier New"/>
        </w:rPr>
        <w:t>7570</w:t>
      </w:r>
      <w:r w:rsidRPr="00F75F02">
        <w:rPr>
          <w:rFonts w:ascii="Courier New" w:hAnsi="Courier New" w:cs="Courier New"/>
        </w:rPr>
        <w:t xml:space="preserve"> </w:t>
      </w:r>
      <w:r>
        <w:rPr>
          <w:rFonts w:ascii="Courier New" w:hAnsi="Courier New" w:cs="Courier New"/>
        </w:rPr>
        <w:t>and</w:t>
      </w:r>
      <w:r w:rsidRPr="00F75F02">
        <w:rPr>
          <w:rFonts w:ascii="Courier New" w:hAnsi="Courier New" w:cs="Courier New"/>
        </w:rPr>
        <w:t xml:space="preserve"> send comments to </w:t>
      </w:r>
      <w:r w:rsidR="00F931FE">
        <w:rPr>
          <w:rFonts w:ascii="Courier New" w:hAnsi="Courier New" w:cs="Courier New"/>
        </w:rPr>
        <w:t>Kimberly S. Lane</w:t>
      </w:r>
      <w:r>
        <w:rPr>
          <w:rFonts w:ascii="Courier New" w:hAnsi="Courier New" w:cs="Courier New"/>
        </w:rPr>
        <w:t>,</w:t>
      </w:r>
      <w:r w:rsidRPr="00F75F02">
        <w:rPr>
          <w:rFonts w:ascii="Courier New" w:hAnsi="Courier New" w:cs="Courier New"/>
        </w:rPr>
        <w:t xml:space="preserve"> CDC Reports Clearan</w:t>
      </w:r>
      <w:r w:rsidR="006823F1">
        <w:rPr>
          <w:rFonts w:ascii="Courier New" w:hAnsi="Courier New" w:cs="Courier New"/>
        </w:rPr>
        <w:t xml:space="preserve">ce Officer, 1600 Clifton Road, </w:t>
      </w:r>
      <w:r w:rsidRPr="00F75F02">
        <w:rPr>
          <w:rFonts w:ascii="Courier New" w:hAnsi="Courier New" w:cs="Courier New"/>
        </w:rPr>
        <w:t xml:space="preserve">MS-D74, Atlanta, GA 30333 or send an email to </w:t>
      </w:r>
      <w:r w:rsidRPr="00F75F02">
        <w:rPr>
          <w:rFonts w:ascii="Courier New" w:hAnsi="Courier New" w:cs="Courier New"/>
          <w:u w:val="single"/>
        </w:rPr>
        <w:t>omb@cdc.gov</w:t>
      </w:r>
      <w:r w:rsidRPr="00F75F02">
        <w:rPr>
          <w:rFonts w:ascii="Courier New" w:hAnsi="Courier New" w:cs="Courier New"/>
        </w:rPr>
        <w:t>.</w:t>
      </w:r>
    </w:p>
    <w:p w:rsidR="001F066F" w:rsidRPr="00F75F02" w:rsidRDefault="001F066F" w:rsidP="001F066F">
      <w:pPr>
        <w:spacing w:line="480" w:lineRule="auto"/>
        <w:jc w:val="both"/>
        <w:rPr>
          <w:rFonts w:ascii="Courier New" w:hAnsi="Courier New" w:cs="Courier New"/>
        </w:rPr>
      </w:pPr>
    </w:p>
    <w:p w:rsidR="001F066F" w:rsidRPr="00F75F02" w:rsidRDefault="001F066F" w:rsidP="001F066F">
      <w:pPr>
        <w:spacing w:line="480" w:lineRule="auto"/>
        <w:ind w:firstLine="720"/>
        <w:jc w:val="both"/>
        <w:rPr>
          <w:rFonts w:ascii="Courier New" w:hAnsi="Courier New" w:cs="Courier New"/>
        </w:rPr>
      </w:pPr>
      <w:r w:rsidRPr="00F75F02">
        <w:rPr>
          <w:rFonts w:ascii="Courier New" w:hAnsi="Courier New" w:cs="Courier New"/>
        </w:rPr>
        <w:t xml:space="preserve">Comments are invited on:  (a) Whether the proposed collection of information is necessary for the proper performance of the functions of the agency, including whether the information shall have practical utility; (b) the accuracy of the agency’s estimate of the burden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  Written comments should be received within 60 days of this notice. </w:t>
      </w:r>
    </w:p>
    <w:p w:rsidR="001F066F" w:rsidRPr="00F75F02" w:rsidRDefault="001F066F" w:rsidP="001F066F">
      <w:pPr>
        <w:spacing w:line="480" w:lineRule="auto"/>
        <w:jc w:val="both"/>
        <w:rPr>
          <w:rFonts w:ascii="Courier New" w:hAnsi="Courier New" w:cs="Courier New"/>
        </w:rPr>
      </w:pPr>
    </w:p>
    <w:p w:rsidR="001F066F" w:rsidRPr="00337A7B" w:rsidRDefault="001F066F" w:rsidP="001F066F">
      <w:pPr>
        <w:spacing w:line="480" w:lineRule="auto"/>
        <w:jc w:val="both"/>
        <w:rPr>
          <w:rFonts w:ascii="Courier" w:hAnsi="Courier" w:cs="Courier New"/>
        </w:rPr>
      </w:pPr>
      <w:r w:rsidRPr="00337A7B">
        <w:rPr>
          <w:rFonts w:ascii="Courier" w:hAnsi="Courier" w:cs="Courier New"/>
        </w:rPr>
        <w:t>Proposed Project</w:t>
      </w:r>
      <w:r w:rsidR="00714985">
        <w:rPr>
          <w:rFonts w:ascii="Courier" w:hAnsi="Courier" w:cs="Courier New"/>
        </w:rPr>
        <w:t>:</w:t>
      </w:r>
    </w:p>
    <w:p w:rsidR="001F066F" w:rsidRDefault="00590707" w:rsidP="00590707">
      <w:pPr>
        <w:spacing w:line="480" w:lineRule="auto"/>
        <w:jc w:val="both"/>
        <w:rPr>
          <w:rFonts w:ascii="Courier" w:hAnsi="Courier"/>
        </w:rPr>
      </w:pPr>
      <w:r w:rsidRPr="00590707">
        <w:rPr>
          <w:rFonts w:ascii="Courier" w:hAnsi="Courier" w:cs="Courier New"/>
        </w:rPr>
        <w:t>Critical Thinking and Cultural Affirmation (CTCA): Evaluation of a Locally Developed HIV Prevention Intervention</w:t>
      </w:r>
      <w:r>
        <w:rPr>
          <w:rFonts w:ascii="Courier" w:hAnsi="Courier" w:cs="Courier New"/>
        </w:rPr>
        <w:t xml:space="preserve"> </w:t>
      </w:r>
      <w:r w:rsidR="0037582D">
        <w:rPr>
          <w:rFonts w:ascii="Courier" w:hAnsi="Courier"/>
        </w:rPr>
        <w:t>- New</w:t>
      </w:r>
      <w:r w:rsidR="001F066F">
        <w:rPr>
          <w:rFonts w:ascii="Courier" w:hAnsi="Courier"/>
        </w:rPr>
        <w:t xml:space="preserve"> </w:t>
      </w:r>
      <w:r w:rsidR="0037582D">
        <w:rPr>
          <w:rFonts w:ascii="Courier" w:hAnsi="Courier"/>
        </w:rPr>
        <w:t xml:space="preserve">- </w:t>
      </w:r>
      <w:r w:rsidR="001F066F">
        <w:rPr>
          <w:rFonts w:ascii="Courier" w:hAnsi="Courier"/>
        </w:rPr>
        <w:t xml:space="preserve">National Center for HIV/AIDS, Viral Hepatitis, STD, TB Prevention (NCHHSTP), Centers </w:t>
      </w:r>
      <w:r w:rsidR="002A6018">
        <w:rPr>
          <w:rFonts w:ascii="Courier" w:hAnsi="Courier"/>
        </w:rPr>
        <w:t>f</w:t>
      </w:r>
      <w:r w:rsidR="001F066F">
        <w:rPr>
          <w:rFonts w:ascii="Courier" w:hAnsi="Courier"/>
        </w:rPr>
        <w:t>or Disease Control and Prevention (CDC).</w:t>
      </w:r>
    </w:p>
    <w:p w:rsidR="000C6675" w:rsidRPr="00590707" w:rsidRDefault="000C6675" w:rsidP="00590707">
      <w:pPr>
        <w:spacing w:line="480" w:lineRule="auto"/>
        <w:jc w:val="both"/>
        <w:rPr>
          <w:rFonts w:ascii="Courier" w:hAnsi="Courier" w:cs="Courier New"/>
        </w:rPr>
      </w:pPr>
    </w:p>
    <w:p w:rsidR="001F066F" w:rsidRPr="00B84837" w:rsidRDefault="001F066F" w:rsidP="001F066F">
      <w:pPr>
        <w:spacing w:line="480" w:lineRule="auto"/>
        <w:jc w:val="both"/>
        <w:rPr>
          <w:rFonts w:ascii="Courier" w:hAnsi="Courier" w:cs="Courier New"/>
          <w:b/>
          <w:u w:val="single"/>
        </w:rPr>
      </w:pPr>
      <w:r w:rsidRPr="00B84837">
        <w:rPr>
          <w:rFonts w:ascii="Courier" w:hAnsi="Courier" w:cs="Courier New"/>
          <w:b/>
          <w:u w:val="single"/>
        </w:rPr>
        <w:t>Background and Brief Description</w:t>
      </w:r>
    </w:p>
    <w:p w:rsidR="000747AA" w:rsidRDefault="001F066F" w:rsidP="00C97C77">
      <w:pPr>
        <w:pStyle w:val="bodytextpsg"/>
        <w:ind w:firstLine="0"/>
        <w:rPr>
          <w:rFonts w:ascii="Courier" w:hAnsi="Courier"/>
        </w:rPr>
      </w:pPr>
      <w:r w:rsidRPr="00B84837">
        <w:rPr>
          <w:rFonts w:ascii="Courier" w:hAnsi="Courier" w:cs="Courier New"/>
        </w:rPr>
        <w:tab/>
      </w:r>
      <w:r w:rsidR="006823F1" w:rsidRPr="006823F1">
        <w:rPr>
          <w:rFonts w:ascii="Courier" w:hAnsi="Courier"/>
        </w:rPr>
        <w:t xml:space="preserve">In 2005, the Centers for Disease Control and Prevention (CDC) reported that </w:t>
      </w:r>
      <w:r w:rsidR="001D2A08">
        <w:rPr>
          <w:rFonts w:ascii="Courier" w:hAnsi="Courier"/>
        </w:rPr>
        <w:t xml:space="preserve">80,187 African Americans were diagnosed with HIV/AIDS, which represents 51% of persons diagnosed.  </w:t>
      </w:r>
      <w:r w:rsidR="006823F1" w:rsidRPr="006823F1">
        <w:rPr>
          <w:rFonts w:ascii="Courier" w:hAnsi="Courier"/>
        </w:rPr>
        <w:t xml:space="preserve">African-American men with HIV/AIDS represented 44% of all cases among males (Centers for Disease Control and Prevention [CDC], 2005). These statistics have been consistently </w:t>
      </w:r>
      <w:r w:rsidR="001D2A08">
        <w:rPr>
          <w:rFonts w:ascii="Courier" w:hAnsi="Courier"/>
        </w:rPr>
        <w:t>disproportional</w:t>
      </w:r>
      <w:r w:rsidR="001D2A08" w:rsidRPr="006823F1">
        <w:rPr>
          <w:rFonts w:ascii="Courier" w:hAnsi="Courier"/>
        </w:rPr>
        <w:t xml:space="preserve"> </w:t>
      </w:r>
      <w:r w:rsidR="006823F1" w:rsidRPr="006823F1">
        <w:rPr>
          <w:rFonts w:ascii="Courier" w:hAnsi="Courier"/>
        </w:rPr>
        <w:t>since the late 1990s, with African Americans bearing the greatest burden of new HIV cases in most regions of the United States</w:t>
      </w:r>
      <w:r w:rsidR="0082050A">
        <w:rPr>
          <w:rFonts w:ascii="Courier" w:hAnsi="Courier"/>
        </w:rPr>
        <w:t xml:space="preserve">.  </w:t>
      </w:r>
      <w:r w:rsidR="006823F1" w:rsidRPr="006823F1">
        <w:rPr>
          <w:rFonts w:ascii="Courier" w:hAnsi="Courier"/>
        </w:rPr>
        <w:t xml:space="preserve">The Centers for Disease Control and Prevention estimates that at the end of 2006, Blacks </w:t>
      </w:r>
      <w:r w:rsidR="001D2A08">
        <w:rPr>
          <w:rFonts w:ascii="Courier" w:hAnsi="Courier"/>
        </w:rPr>
        <w:t>were</w:t>
      </w:r>
      <w:r w:rsidR="001D2A08" w:rsidRPr="006823F1">
        <w:rPr>
          <w:rFonts w:ascii="Courier" w:hAnsi="Courier"/>
        </w:rPr>
        <w:t xml:space="preserve"> </w:t>
      </w:r>
      <w:r w:rsidR="006823F1" w:rsidRPr="006823F1">
        <w:rPr>
          <w:rFonts w:ascii="Courier" w:hAnsi="Courier"/>
        </w:rPr>
        <w:t xml:space="preserve">disproportionately affected by HIV. The 2006 HIV infection rate in Blacks </w:t>
      </w:r>
      <w:r w:rsidR="001D2A08">
        <w:rPr>
          <w:rFonts w:ascii="Courier" w:hAnsi="Courier"/>
        </w:rPr>
        <w:t>was</w:t>
      </w:r>
      <w:r w:rsidR="001D2A08" w:rsidRPr="006823F1">
        <w:rPr>
          <w:rFonts w:ascii="Courier" w:hAnsi="Courier"/>
        </w:rPr>
        <w:t xml:space="preserve"> </w:t>
      </w:r>
      <w:r w:rsidR="006823F1" w:rsidRPr="006823F1">
        <w:rPr>
          <w:rFonts w:ascii="Courier" w:hAnsi="Courier"/>
        </w:rPr>
        <w:t xml:space="preserve">nearly twice the rate of Whites (92 out of every 100,000 Blacks compared to 48 per 100,000 Whites and 31 per 100,000 Hispanics). Among males, Black males accounted for the largest number of diagnosed HIV infections and have the highest HIV infection rate </w:t>
      </w:r>
      <w:r w:rsidR="006823F1" w:rsidRPr="006823F1">
        <w:rPr>
          <w:rFonts w:ascii="Courier" w:hAnsi="Courier"/>
        </w:rPr>
        <w:lastRenderedPageBreak/>
        <w:t>of any race/ ethnicity group (144 per 100,000, compared to 94 per 100,000 for White males and 50 per 100,000</w:t>
      </w:r>
      <w:r w:rsidR="008A7390">
        <w:rPr>
          <w:rFonts w:ascii="Courier" w:hAnsi="Courier"/>
        </w:rPr>
        <w:t xml:space="preserve"> </w:t>
      </w:r>
      <w:r w:rsidR="008A7390" w:rsidRPr="006823F1">
        <w:rPr>
          <w:rFonts w:ascii="Courier" w:hAnsi="Courier"/>
        </w:rPr>
        <w:t>for</w:t>
      </w:r>
      <w:r w:rsidR="006823F1" w:rsidRPr="006823F1">
        <w:rPr>
          <w:rFonts w:ascii="Courier" w:hAnsi="Courier"/>
        </w:rPr>
        <w:t xml:space="preserve"> Hispanic males</w:t>
      </w:r>
    </w:p>
    <w:p w:rsidR="001F066F" w:rsidRDefault="00C64C3F" w:rsidP="00021274">
      <w:pPr>
        <w:pStyle w:val="bodytextpsg"/>
        <w:rPr>
          <w:rFonts w:ascii="Courier" w:hAnsi="Courier"/>
        </w:rPr>
      </w:pPr>
      <w:r w:rsidRPr="00C64C3F">
        <w:rPr>
          <w:rFonts w:ascii="Courier" w:hAnsi="Courier"/>
        </w:rPr>
        <w:t xml:space="preserve">While many HIV prevention and intervention studies include samples of African-American men and </w:t>
      </w:r>
      <w:r w:rsidR="00B74822">
        <w:rPr>
          <w:rFonts w:ascii="Courier" w:hAnsi="Courier"/>
        </w:rPr>
        <w:t xml:space="preserve">African-American </w:t>
      </w:r>
      <w:r w:rsidR="00E0502D">
        <w:rPr>
          <w:rFonts w:ascii="Courier" w:hAnsi="Courier"/>
        </w:rPr>
        <w:t>Men who have Sex with Men (</w:t>
      </w:r>
      <w:r w:rsidRPr="00C64C3F">
        <w:rPr>
          <w:rFonts w:ascii="Courier" w:hAnsi="Courier"/>
        </w:rPr>
        <w:t>AAMSM</w:t>
      </w:r>
      <w:r w:rsidR="00E0502D">
        <w:rPr>
          <w:rFonts w:ascii="Courier" w:hAnsi="Courier"/>
        </w:rPr>
        <w:t>)</w:t>
      </w:r>
      <w:r w:rsidRPr="00C64C3F">
        <w:rPr>
          <w:rFonts w:ascii="Courier" w:hAnsi="Courier"/>
        </w:rPr>
        <w:t xml:space="preserve">, beyond demonstrating disparities in </w:t>
      </w:r>
      <w:proofErr w:type="spellStart"/>
      <w:r w:rsidRPr="00C64C3F">
        <w:rPr>
          <w:rFonts w:ascii="Courier" w:hAnsi="Courier"/>
        </w:rPr>
        <w:t>seroprevalence</w:t>
      </w:r>
      <w:proofErr w:type="spellEnd"/>
      <w:r w:rsidRPr="00C64C3F">
        <w:rPr>
          <w:rFonts w:ascii="Courier" w:hAnsi="Courier"/>
        </w:rPr>
        <w:t xml:space="preserve"> between and among racial groups, few have been specifically designed and evaluated for efficacy among African American men.</w:t>
      </w:r>
      <w:r w:rsidR="000747AA">
        <w:rPr>
          <w:rFonts w:ascii="Courier" w:hAnsi="Courier"/>
        </w:rPr>
        <w:t xml:space="preserve">  </w:t>
      </w:r>
      <w:r w:rsidRPr="00C64C3F">
        <w:rPr>
          <w:rFonts w:ascii="Courier" w:hAnsi="Courier"/>
        </w:rPr>
        <w:t>Because few HIV prevention interventions targeting AAMSM have been developed and rigorously evaluated, while their HIV infection rates remain disproportionately high and continue to rise, identifying effective interventions for AAMSM is a public health imperative.</w:t>
      </w:r>
    </w:p>
    <w:p w:rsidR="00C64C3F" w:rsidRPr="00B84837" w:rsidRDefault="00C64C3F" w:rsidP="001F066F">
      <w:pPr>
        <w:pStyle w:val="bodytextpsg"/>
        <w:ind w:firstLine="0"/>
        <w:rPr>
          <w:rFonts w:ascii="Courier" w:hAnsi="Courier"/>
        </w:rPr>
      </w:pPr>
    </w:p>
    <w:p w:rsidR="000747AA" w:rsidRDefault="001F066F" w:rsidP="001F066F">
      <w:pPr>
        <w:pStyle w:val="bodytextpsg"/>
        <w:ind w:firstLine="0"/>
        <w:rPr>
          <w:rFonts w:ascii="Courier" w:hAnsi="Courier"/>
        </w:rPr>
      </w:pPr>
      <w:r w:rsidRPr="00B84837">
        <w:rPr>
          <w:rFonts w:ascii="Courier" w:hAnsi="Courier"/>
        </w:rPr>
        <w:t xml:space="preserve">The purpose of this project is to test the efficacy of an HIV transmission prevention intervention for reducing sexual risk among African American men who have sex with men in </w:t>
      </w:r>
      <w:r w:rsidR="00C64C3F">
        <w:rPr>
          <w:rFonts w:ascii="Courier" w:hAnsi="Courier"/>
        </w:rPr>
        <w:t>Chicago</w:t>
      </w:r>
      <w:r w:rsidR="009319EA">
        <w:rPr>
          <w:rFonts w:ascii="Courier" w:hAnsi="Courier"/>
        </w:rPr>
        <w:t>. Illinois</w:t>
      </w:r>
      <w:r w:rsidRPr="00B84837">
        <w:rPr>
          <w:rFonts w:ascii="Courier" w:hAnsi="Courier"/>
        </w:rPr>
        <w:t>. The intervention is a 3-</w:t>
      </w:r>
      <w:r w:rsidR="00C64C3F">
        <w:rPr>
          <w:rFonts w:ascii="Courier" w:hAnsi="Courier"/>
        </w:rPr>
        <w:t>day weekend retreat</w:t>
      </w:r>
      <w:r w:rsidRPr="00B84837">
        <w:rPr>
          <w:rFonts w:ascii="Courier" w:hAnsi="Courier"/>
        </w:rPr>
        <w:t xml:space="preserve">, group-level </w:t>
      </w:r>
      <w:r w:rsidR="00E0502D">
        <w:rPr>
          <w:rFonts w:ascii="Courier" w:hAnsi="Courier"/>
        </w:rPr>
        <w:t xml:space="preserve">CTCA </w:t>
      </w:r>
      <w:r w:rsidRPr="00B84837">
        <w:rPr>
          <w:rFonts w:ascii="Courier" w:hAnsi="Courier"/>
        </w:rPr>
        <w:t xml:space="preserve">intervention that </w:t>
      </w:r>
      <w:r w:rsidR="00C64C3F" w:rsidRPr="00C64C3F">
        <w:rPr>
          <w:rFonts w:ascii="Courier" w:hAnsi="Courier"/>
        </w:rPr>
        <w:t xml:space="preserve">combines cultural affirmation with critical thinking and empowerment, to increase reasoning skill, problem solving capacity, self-protective </w:t>
      </w:r>
      <w:r w:rsidR="00C64C3F">
        <w:rPr>
          <w:rFonts w:ascii="Courier" w:hAnsi="Courier"/>
        </w:rPr>
        <w:t xml:space="preserve">behavior change, and well-being which facilitates the reduction of </w:t>
      </w:r>
      <w:r w:rsidR="00F15A2B">
        <w:rPr>
          <w:rFonts w:ascii="Courier" w:hAnsi="Courier"/>
        </w:rPr>
        <w:t xml:space="preserve">risky sexual behaviors.  </w:t>
      </w:r>
      <w:r w:rsidR="00360945">
        <w:rPr>
          <w:rFonts w:ascii="Courier" w:hAnsi="Courier"/>
        </w:rPr>
        <w:t xml:space="preserve">A convenience sample of </w:t>
      </w:r>
      <w:r w:rsidR="008C3550">
        <w:rPr>
          <w:rFonts w:ascii="Courier" w:hAnsi="Courier"/>
        </w:rPr>
        <w:t xml:space="preserve">438 </w:t>
      </w:r>
      <w:r w:rsidR="00714985">
        <w:rPr>
          <w:rFonts w:ascii="Courier" w:hAnsi="Courier"/>
        </w:rPr>
        <w:t>A</w:t>
      </w:r>
      <w:r w:rsidR="008C3550">
        <w:rPr>
          <w:rFonts w:ascii="Courier" w:hAnsi="Courier"/>
        </w:rPr>
        <w:t>AMSM will be recruited to participate in the study.  W</w:t>
      </w:r>
      <w:r w:rsidR="00360945" w:rsidRPr="00360945">
        <w:rPr>
          <w:rFonts w:ascii="Courier" w:hAnsi="Courier"/>
        </w:rPr>
        <w:t xml:space="preserve">e anticipate recruiting potential participants for the CTCA RCT through a variety of community venues, using both active </w:t>
      </w:r>
      <w:r w:rsidR="00360945" w:rsidRPr="00360945">
        <w:rPr>
          <w:rFonts w:ascii="Courier" w:hAnsi="Courier"/>
        </w:rPr>
        <w:lastRenderedPageBreak/>
        <w:t>(i.e., venue outreach) and passive (i.e., referral, flyers/</w:t>
      </w:r>
      <w:proofErr w:type="spellStart"/>
      <w:r w:rsidR="00360945" w:rsidRPr="00360945">
        <w:rPr>
          <w:rFonts w:ascii="Courier" w:hAnsi="Courier"/>
        </w:rPr>
        <w:t>handcards</w:t>
      </w:r>
      <w:proofErr w:type="spellEnd"/>
      <w:r w:rsidR="00360945" w:rsidRPr="00360945">
        <w:rPr>
          <w:rFonts w:ascii="Courier" w:hAnsi="Courier"/>
        </w:rPr>
        <w:t xml:space="preserve">, internet) recruitment techniques.  </w:t>
      </w:r>
      <w:r w:rsidRPr="00B84837">
        <w:rPr>
          <w:rFonts w:ascii="Courier" w:hAnsi="Courier"/>
        </w:rPr>
        <w:t xml:space="preserve">The intervention will be evaluated using </w:t>
      </w:r>
      <w:proofErr w:type="gramStart"/>
      <w:r w:rsidRPr="00B84837">
        <w:rPr>
          <w:rFonts w:ascii="Courier" w:hAnsi="Courier"/>
        </w:rPr>
        <w:t>baseline,</w:t>
      </w:r>
      <w:proofErr w:type="gramEnd"/>
      <w:r w:rsidRPr="00B84837">
        <w:rPr>
          <w:rFonts w:ascii="Courier" w:hAnsi="Courier"/>
        </w:rPr>
        <w:t xml:space="preserve"> 3</w:t>
      </w:r>
      <w:r w:rsidR="00CC55B0">
        <w:rPr>
          <w:rFonts w:ascii="Courier" w:hAnsi="Courier"/>
        </w:rPr>
        <w:t>-</w:t>
      </w:r>
      <w:r w:rsidRPr="00B84837">
        <w:rPr>
          <w:rFonts w:ascii="Courier" w:hAnsi="Courier"/>
        </w:rPr>
        <w:t>month and 6</w:t>
      </w:r>
      <w:r w:rsidR="00CC55B0">
        <w:rPr>
          <w:rFonts w:ascii="Courier" w:hAnsi="Courier"/>
        </w:rPr>
        <w:t>-</w:t>
      </w:r>
      <w:r w:rsidRPr="00B84837">
        <w:rPr>
          <w:rFonts w:ascii="Courier" w:hAnsi="Courier"/>
        </w:rPr>
        <w:t xml:space="preserve">month follow up assessments. This project will also conduct </w:t>
      </w:r>
      <w:r w:rsidR="00F15A2B">
        <w:rPr>
          <w:rFonts w:ascii="Courier" w:hAnsi="Courier"/>
        </w:rPr>
        <w:t>exit surveys to identify men who were more favorable—men who agreed with positive comments about the intervention and those who were less favorable—men who disagreed with positive comments about the intervention.  Exit interview</w:t>
      </w:r>
      <w:r w:rsidR="0082050A">
        <w:rPr>
          <w:rFonts w:ascii="Courier" w:hAnsi="Courier"/>
        </w:rPr>
        <w:t>s</w:t>
      </w:r>
      <w:r w:rsidR="00F15A2B">
        <w:rPr>
          <w:rFonts w:ascii="Courier" w:hAnsi="Courier"/>
        </w:rPr>
        <w:t xml:space="preserve"> will be conducted with </w:t>
      </w:r>
      <w:r w:rsidR="00B32619">
        <w:rPr>
          <w:rFonts w:ascii="Courier" w:hAnsi="Courier"/>
        </w:rPr>
        <w:t xml:space="preserve">15 favorable and 15 less favorable </w:t>
      </w:r>
      <w:r w:rsidR="00F15A2B">
        <w:rPr>
          <w:rFonts w:ascii="Courier" w:hAnsi="Courier"/>
        </w:rPr>
        <w:t xml:space="preserve">men </w:t>
      </w:r>
      <w:r w:rsidR="00B32619">
        <w:rPr>
          <w:rFonts w:ascii="Courier" w:hAnsi="Courier"/>
        </w:rPr>
        <w:t xml:space="preserve">identified by the Exit Survey </w:t>
      </w:r>
      <w:r w:rsidR="00B32619" w:rsidRPr="00B32619">
        <w:rPr>
          <w:rFonts w:ascii="Courier" w:hAnsi="Courier"/>
        </w:rPr>
        <w:t>to help understand participants</w:t>
      </w:r>
      <w:r w:rsidR="0082050A">
        <w:rPr>
          <w:rFonts w:ascii="Courier" w:hAnsi="Courier"/>
        </w:rPr>
        <w:t>’</w:t>
      </w:r>
      <w:r w:rsidR="00B32619" w:rsidRPr="00B32619">
        <w:rPr>
          <w:rFonts w:ascii="Courier" w:hAnsi="Courier"/>
        </w:rPr>
        <w:t xml:space="preserve"> experiences with the CTCA intervention and their thoughts about the content of the intervention and ways in which it could be improved.</w:t>
      </w:r>
      <w:r w:rsidR="002762DB">
        <w:rPr>
          <w:rFonts w:ascii="Courier" w:hAnsi="Courier"/>
        </w:rPr>
        <w:t xml:space="preserve">  </w:t>
      </w:r>
      <w:r w:rsidR="000F6112">
        <w:rPr>
          <w:rFonts w:ascii="Courier" w:hAnsi="Courier"/>
        </w:rPr>
        <w:t>Using the participant responses to the exit survey, we will catego</w:t>
      </w:r>
      <w:r w:rsidR="00947B38">
        <w:rPr>
          <w:rFonts w:ascii="Courier" w:hAnsi="Courier"/>
        </w:rPr>
        <w:t>rize participants into two cate</w:t>
      </w:r>
      <w:r w:rsidR="000F6112">
        <w:rPr>
          <w:rFonts w:ascii="Courier" w:hAnsi="Courier"/>
        </w:rPr>
        <w:t>g</w:t>
      </w:r>
      <w:r w:rsidR="00947B38">
        <w:rPr>
          <w:rFonts w:ascii="Courier" w:hAnsi="Courier"/>
        </w:rPr>
        <w:t>or</w:t>
      </w:r>
      <w:r w:rsidR="000F6112">
        <w:rPr>
          <w:rFonts w:ascii="Courier" w:hAnsi="Courier"/>
        </w:rPr>
        <w:t>ies: favorable (those men reporting a favorable reaction to the intervention) and unfavorable (those men reporting an unfavorable reaction to the intervention). Once we have 50 participants in each category, we</w:t>
      </w:r>
      <w:r w:rsidR="00E35FFE">
        <w:rPr>
          <w:rFonts w:ascii="Courier" w:hAnsi="Courier"/>
        </w:rPr>
        <w:t xml:space="preserve"> will randomly select 15</w:t>
      </w:r>
      <w:r w:rsidR="000F6112">
        <w:rPr>
          <w:rFonts w:ascii="Courier" w:hAnsi="Courier"/>
        </w:rPr>
        <w:t xml:space="preserve"> participants</w:t>
      </w:r>
      <w:r w:rsidR="00E35FFE">
        <w:rPr>
          <w:rFonts w:ascii="Courier" w:hAnsi="Courier"/>
        </w:rPr>
        <w:t xml:space="preserve"> </w:t>
      </w:r>
      <w:r w:rsidR="000F6112">
        <w:rPr>
          <w:rFonts w:ascii="Courier" w:hAnsi="Courier"/>
        </w:rPr>
        <w:t>from</w:t>
      </w:r>
      <w:r w:rsidR="00E35FFE">
        <w:rPr>
          <w:rFonts w:ascii="Courier" w:hAnsi="Courier"/>
        </w:rPr>
        <w:t xml:space="preserve"> each</w:t>
      </w:r>
      <w:r w:rsidR="000F6112">
        <w:rPr>
          <w:rFonts w:ascii="Courier" w:hAnsi="Courier"/>
        </w:rPr>
        <w:t xml:space="preserve"> group and invite them to participate in the exit interview</w:t>
      </w:r>
      <w:r w:rsidR="00E35FFE">
        <w:rPr>
          <w:rFonts w:ascii="Courier" w:hAnsi="Courier"/>
        </w:rPr>
        <w:t xml:space="preserve">.  </w:t>
      </w:r>
      <w:r w:rsidR="002762DB" w:rsidRPr="002762DB">
        <w:rPr>
          <w:rFonts w:ascii="Courier" w:hAnsi="Courier"/>
        </w:rPr>
        <w:t xml:space="preserve">We anticipate that we </w:t>
      </w:r>
      <w:r w:rsidR="000F6112">
        <w:rPr>
          <w:rFonts w:ascii="Courier" w:hAnsi="Courier"/>
        </w:rPr>
        <w:t xml:space="preserve">will </w:t>
      </w:r>
      <w:r w:rsidR="002762DB" w:rsidRPr="002762DB">
        <w:rPr>
          <w:rFonts w:ascii="Courier" w:hAnsi="Courier"/>
        </w:rPr>
        <w:t xml:space="preserve">need to </w:t>
      </w:r>
      <w:r w:rsidR="000F6112">
        <w:rPr>
          <w:rFonts w:ascii="Courier" w:hAnsi="Courier"/>
        </w:rPr>
        <w:t xml:space="preserve">repeat these procedures and extend an invitation to at </w:t>
      </w:r>
      <w:proofErr w:type="gramStart"/>
      <w:r w:rsidR="000F6112">
        <w:rPr>
          <w:rFonts w:ascii="Courier" w:hAnsi="Courier"/>
        </w:rPr>
        <w:t xml:space="preserve">least </w:t>
      </w:r>
      <w:r w:rsidR="002762DB" w:rsidRPr="002762DB">
        <w:rPr>
          <w:rFonts w:ascii="Courier" w:hAnsi="Courier"/>
        </w:rPr>
        <w:t xml:space="preserve"> 65</w:t>
      </w:r>
      <w:proofErr w:type="gramEnd"/>
      <w:r w:rsidR="002762DB" w:rsidRPr="002762DB">
        <w:rPr>
          <w:rFonts w:ascii="Courier" w:hAnsi="Courier"/>
        </w:rPr>
        <w:t xml:space="preserve"> </w:t>
      </w:r>
      <w:r w:rsidR="000F6112">
        <w:rPr>
          <w:rFonts w:ascii="Courier" w:hAnsi="Courier"/>
        </w:rPr>
        <w:t>participants</w:t>
      </w:r>
      <w:r w:rsidR="002762DB" w:rsidRPr="002762DB">
        <w:rPr>
          <w:rFonts w:ascii="Courier" w:hAnsi="Courier"/>
        </w:rPr>
        <w:t xml:space="preserve"> in order to reach</w:t>
      </w:r>
      <w:r w:rsidR="000F6112">
        <w:rPr>
          <w:rFonts w:ascii="Courier" w:hAnsi="Courier"/>
        </w:rPr>
        <w:t xml:space="preserve"> and successfully interview</w:t>
      </w:r>
      <w:r w:rsidR="002762DB" w:rsidRPr="002762DB">
        <w:rPr>
          <w:rFonts w:ascii="Courier" w:hAnsi="Courier"/>
        </w:rPr>
        <w:t xml:space="preserve"> </w:t>
      </w:r>
      <w:r w:rsidR="00E35FFE">
        <w:rPr>
          <w:rFonts w:ascii="Courier" w:hAnsi="Courier"/>
        </w:rPr>
        <w:t xml:space="preserve">15 </w:t>
      </w:r>
      <w:r w:rsidR="000F6112">
        <w:rPr>
          <w:rFonts w:ascii="Courier" w:hAnsi="Courier"/>
        </w:rPr>
        <w:t xml:space="preserve">participants </w:t>
      </w:r>
      <w:r w:rsidR="00E35FFE">
        <w:rPr>
          <w:rFonts w:ascii="Courier" w:hAnsi="Courier"/>
        </w:rPr>
        <w:t>in each group.</w:t>
      </w:r>
    </w:p>
    <w:p w:rsidR="000747AA" w:rsidRPr="00B84837" w:rsidRDefault="00266C32" w:rsidP="00714985">
      <w:pPr>
        <w:pStyle w:val="bodytextpsg"/>
        <w:rPr>
          <w:rFonts w:ascii="Courier" w:hAnsi="Courier"/>
        </w:rPr>
      </w:pPr>
      <w:r w:rsidRPr="00B84837">
        <w:rPr>
          <w:rFonts w:ascii="Courier" w:hAnsi="Courier"/>
        </w:rPr>
        <w:t xml:space="preserve">CDC is requesting approval for a </w:t>
      </w:r>
      <w:r>
        <w:rPr>
          <w:rFonts w:ascii="Courier" w:hAnsi="Courier"/>
        </w:rPr>
        <w:t>3</w:t>
      </w:r>
      <w:r w:rsidRPr="00B84837">
        <w:rPr>
          <w:rFonts w:ascii="Courier" w:hAnsi="Courier"/>
        </w:rPr>
        <w:t xml:space="preserve">-year clearance for data collection. </w:t>
      </w:r>
      <w:r w:rsidR="002762DB">
        <w:rPr>
          <w:rFonts w:ascii="Courier" w:hAnsi="Courier"/>
        </w:rPr>
        <w:t xml:space="preserve">Data collection will begin </w:t>
      </w:r>
      <w:r w:rsidR="00360945">
        <w:rPr>
          <w:rFonts w:ascii="Courier" w:hAnsi="Courier"/>
        </w:rPr>
        <w:t>November</w:t>
      </w:r>
      <w:r w:rsidR="002762DB">
        <w:rPr>
          <w:rFonts w:ascii="Courier" w:hAnsi="Courier"/>
        </w:rPr>
        <w:t xml:space="preserve"> 2012 and end </w:t>
      </w:r>
      <w:r w:rsidR="00360945">
        <w:rPr>
          <w:rFonts w:ascii="Courier" w:hAnsi="Courier"/>
        </w:rPr>
        <w:t xml:space="preserve">January </w:t>
      </w:r>
      <w:r w:rsidR="00360945">
        <w:rPr>
          <w:rFonts w:ascii="Courier" w:hAnsi="Courier"/>
        </w:rPr>
        <w:lastRenderedPageBreak/>
        <w:t>2015</w:t>
      </w:r>
      <w:r w:rsidR="002762DB">
        <w:rPr>
          <w:rFonts w:ascii="Courier" w:hAnsi="Courier"/>
        </w:rPr>
        <w:t xml:space="preserve">.  </w:t>
      </w:r>
      <w:r w:rsidRPr="00B84837">
        <w:rPr>
          <w:rFonts w:ascii="Courier" w:hAnsi="Courier"/>
        </w:rPr>
        <w:t xml:space="preserve">The data collection system involves </w:t>
      </w:r>
      <w:r w:rsidR="00A327D4">
        <w:rPr>
          <w:rFonts w:ascii="Courier" w:hAnsi="Courier"/>
        </w:rPr>
        <w:t xml:space="preserve">a pre and full </w:t>
      </w:r>
      <w:r w:rsidRPr="00B84837">
        <w:rPr>
          <w:rFonts w:ascii="Courier" w:hAnsi="Courier"/>
        </w:rPr>
        <w:t xml:space="preserve">screening, </w:t>
      </w:r>
      <w:r w:rsidR="006823F1">
        <w:rPr>
          <w:rFonts w:ascii="Courier" w:hAnsi="Courier"/>
        </w:rPr>
        <w:t>brief</w:t>
      </w:r>
      <w:r w:rsidRPr="00B84837">
        <w:rPr>
          <w:rFonts w:ascii="Courier" w:hAnsi="Courier"/>
        </w:rPr>
        <w:t xml:space="preserve"> locator information, </w:t>
      </w:r>
      <w:r w:rsidR="000747AA">
        <w:rPr>
          <w:rFonts w:ascii="Courier" w:hAnsi="Courier"/>
        </w:rPr>
        <w:t>record locator</w:t>
      </w:r>
      <w:r w:rsidRPr="00B84837">
        <w:rPr>
          <w:rFonts w:ascii="Courier" w:hAnsi="Courier"/>
        </w:rPr>
        <w:t xml:space="preserve"> information, baseline </w:t>
      </w:r>
      <w:r w:rsidR="006823F1">
        <w:rPr>
          <w:rFonts w:ascii="Courier" w:hAnsi="Courier"/>
        </w:rPr>
        <w:t>assessment</w:t>
      </w:r>
      <w:r w:rsidRPr="00B84837">
        <w:rPr>
          <w:rFonts w:ascii="Courier" w:hAnsi="Courier"/>
        </w:rPr>
        <w:t xml:space="preserve">, 3-month follow-up </w:t>
      </w:r>
      <w:r w:rsidR="006823F1">
        <w:rPr>
          <w:rFonts w:ascii="Courier" w:hAnsi="Courier"/>
        </w:rPr>
        <w:t>assessment</w:t>
      </w:r>
      <w:r w:rsidRPr="00B84837">
        <w:rPr>
          <w:rFonts w:ascii="Courier" w:hAnsi="Courier"/>
        </w:rPr>
        <w:t xml:space="preserve">, 6-month follow-up </w:t>
      </w:r>
      <w:r w:rsidR="006823F1">
        <w:rPr>
          <w:rFonts w:ascii="Courier" w:hAnsi="Courier"/>
        </w:rPr>
        <w:t>assessment</w:t>
      </w:r>
      <w:r w:rsidRPr="00B84837">
        <w:rPr>
          <w:rFonts w:ascii="Courier" w:hAnsi="Courier"/>
        </w:rPr>
        <w:t xml:space="preserve">, </w:t>
      </w:r>
      <w:r w:rsidR="00B32619">
        <w:rPr>
          <w:rFonts w:ascii="Courier" w:hAnsi="Courier"/>
        </w:rPr>
        <w:t xml:space="preserve">participant evaluation forms, exit survey, </w:t>
      </w:r>
      <w:r w:rsidRPr="00B84837">
        <w:rPr>
          <w:rFonts w:ascii="Courier" w:hAnsi="Courier"/>
        </w:rPr>
        <w:t xml:space="preserve">and </w:t>
      </w:r>
      <w:r w:rsidR="00B32619">
        <w:rPr>
          <w:rFonts w:ascii="Courier" w:hAnsi="Courier"/>
        </w:rPr>
        <w:t>exit</w:t>
      </w:r>
      <w:r w:rsidRPr="00B84837">
        <w:rPr>
          <w:rFonts w:ascii="Courier" w:hAnsi="Courier"/>
        </w:rPr>
        <w:t xml:space="preserve"> interviews. An estimated </w:t>
      </w:r>
      <w:r w:rsidR="00F463C0">
        <w:rPr>
          <w:rFonts w:ascii="Courier" w:hAnsi="Courier"/>
        </w:rPr>
        <w:t>1000</w:t>
      </w:r>
      <w:r w:rsidR="00F463C0" w:rsidRPr="00B84837">
        <w:rPr>
          <w:rFonts w:ascii="Courier" w:hAnsi="Courier"/>
        </w:rPr>
        <w:t xml:space="preserve"> </w:t>
      </w:r>
      <w:r w:rsidRPr="00B84837">
        <w:rPr>
          <w:rFonts w:ascii="Courier" w:hAnsi="Courier"/>
        </w:rPr>
        <w:t xml:space="preserve">men will be </w:t>
      </w:r>
      <w:r w:rsidR="000747AA">
        <w:rPr>
          <w:rFonts w:ascii="Courier" w:hAnsi="Courier"/>
        </w:rPr>
        <w:t>pre-</w:t>
      </w:r>
      <w:r w:rsidRPr="00B84837">
        <w:rPr>
          <w:rFonts w:ascii="Courier" w:hAnsi="Courier"/>
        </w:rPr>
        <w:t xml:space="preserve">screened </w:t>
      </w:r>
      <w:r w:rsidR="000747AA">
        <w:rPr>
          <w:rFonts w:ascii="Courier" w:hAnsi="Courier"/>
        </w:rPr>
        <w:t xml:space="preserve">and </w:t>
      </w:r>
      <w:r w:rsidR="00F463C0">
        <w:rPr>
          <w:rFonts w:ascii="Courier" w:hAnsi="Courier"/>
        </w:rPr>
        <w:t xml:space="preserve">515 </w:t>
      </w:r>
      <w:r w:rsidR="000747AA">
        <w:rPr>
          <w:rFonts w:ascii="Courier" w:hAnsi="Courier"/>
        </w:rPr>
        <w:t xml:space="preserve">will be full-screened </w:t>
      </w:r>
      <w:r w:rsidRPr="00B84837">
        <w:rPr>
          <w:rFonts w:ascii="Courier" w:hAnsi="Courier"/>
        </w:rPr>
        <w:t xml:space="preserve">for eligibility in order to enroll </w:t>
      </w:r>
      <w:r w:rsidR="0092547D">
        <w:rPr>
          <w:rFonts w:ascii="Courier" w:hAnsi="Courier"/>
        </w:rPr>
        <w:t>438</w:t>
      </w:r>
      <w:r w:rsidRPr="00B84837">
        <w:rPr>
          <w:rFonts w:ascii="Courier" w:hAnsi="Courier"/>
        </w:rPr>
        <w:t xml:space="preserve"> men. The baseline and follow up </w:t>
      </w:r>
      <w:r>
        <w:rPr>
          <w:rFonts w:ascii="Courier" w:hAnsi="Courier"/>
        </w:rPr>
        <w:t>questionnaires</w:t>
      </w:r>
      <w:r w:rsidRPr="00B84837">
        <w:rPr>
          <w:rFonts w:ascii="Courier" w:hAnsi="Courier"/>
        </w:rPr>
        <w:t xml:space="preserve"> </w:t>
      </w:r>
      <w:r w:rsidR="00360945">
        <w:rPr>
          <w:rFonts w:ascii="Courier" w:hAnsi="Courier"/>
        </w:rPr>
        <w:t xml:space="preserve">will be administered electronically using audio computer assisted self-interview (ACASI). </w:t>
      </w:r>
      <w:r w:rsidR="000F6112">
        <w:rPr>
          <w:rFonts w:ascii="Courier" w:hAnsi="Courier"/>
        </w:rPr>
        <w:t>The ACASI interview includes</w:t>
      </w:r>
      <w:r w:rsidR="00360945">
        <w:rPr>
          <w:rFonts w:ascii="Courier" w:hAnsi="Courier"/>
        </w:rPr>
        <w:t xml:space="preserve"> </w:t>
      </w:r>
      <w:r w:rsidRPr="00B84837">
        <w:rPr>
          <w:rFonts w:ascii="Courier" w:hAnsi="Courier"/>
        </w:rPr>
        <w:t xml:space="preserve">questions about participants’ socio-demographic information, health and healthcare, sexual activity, substance use, and other psychosocial issues. The duration of each </w:t>
      </w:r>
      <w:r>
        <w:rPr>
          <w:rFonts w:ascii="Courier" w:hAnsi="Courier"/>
        </w:rPr>
        <w:t xml:space="preserve">baseline, 3-month, and 6-month </w:t>
      </w:r>
      <w:r w:rsidR="006823F1">
        <w:rPr>
          <w:rFonts w:ascii="Courier" w:hAnsi="Courier"/>
        </w:rPr>
        <w:t>assessments</w:t>
      </w:r>
      <w:r w:rsidRPr="00B84837">
        <w:rPr>
          <w:rFonts w:ascii="Courier" w:hAnsi="Courier"/>
        </w:rPr>
        <w:t xml:space="preserve"> </w:t>
      </w:r>
      <w:r>
        <w:rPr>
          <w:rFonts w:ascii="Courier" w:hAnsi="Courier"/>
        </w:rPr>
        <w:t>are</w:t>
      </w:r>
      <w:r w:rsidRPr="00B84837">
        <w:rPr>
          <w:rFonts w:ascii="Courier" w:hAnsi="Courier"/>
        </w:rPr>
        <w:t xml:space="preserve"> estimated to be 60 minutes; the </w:t>
      </w:r>
      <w:r w:rsidR="0092547D">
        <w:rPr>
          <w:rFonts w:ascii="Courier" w:hAnsi="Courier"/>
        </w:rPr>
        <w:t>exit survey 10 minutes; the exit interview 3</w:t>
      </w:r>
      <w:r w:rsidRPr="00B84837">
        <w:rPr>
          <w:rFonts w:ascii="Courier" w:hAnsi="Courier"/>
        </w:rPr>
        <w:t xml:space="preserve">0 minutes; </w:t>
      </w:r>
      <w:r w:rsidR="0092547D">
        <w:rPr>
          <w:rFonts w:ascii="Courier" w:hAnsi="Courier"/>
        </w:rPr>
        <w:t>pre-screening form</w:t>
      </w:r>
      <w:r>
        <w:rPr>
          <w:rFonts w:ascii="Courier" w:hAnsi="Courier"/>
        </w:rPr>
        <w:t xml:space="preserve"> 5 minutes</w:t>
      </w:r>
      <w:r w:rsidRPr="00B84837">
        <w:rPr>
          <w:rFonts w:ascii="Courier" w:hAnsi="Courier"/>
        </w:rPr>
        <w:t xml:space="preserve">; </w:t>
      </w:r>
      <w:r w:rsidR="0092547D">
        <w:rPr>
          <w:rFonts w:ascii="Courier" w:hAnsi="Courier"/>
        </w:rPr>
        <w:t xml:space="preserve">full-screening form 10 minutes; </w:t>
      </w:r>
      <w:r w:rsidR="006823F1">
        <w:rPr>
          <w:rFonts w:ascii="Courier" w:hAnsi="Courier"/>
        </w:rPr>
        <w:t>brief</w:t>
      </w:r>
      <w:r w:rsidRPr="00B84837">
        <w:rPr>
          <w:rFonts w:ascii="Courier" w:hAnsi="Courier"/>
        </w:rPr>
        <w:t xml:space="preserve"> locator </w:t>
      </w:r>
      <w:r>
        <w:rPr>
          <w:rFonts w:ascii="Courier" w:hAnsi="Courier"/>
        </w:rPr>
        <w:t>information</w:t>
      </w:r>
      <w:r w:rsidRPr="00B84837">
        <w:rPr>
          <w:rFonts w:ascii="Courier" w:hAnsi="Courier"/>
        </w:rPr>
        <w:t xml:space="preserve"> </w:t>
      </w:r>
      <w:r>
        <w:rPr>
          <w:rFonts w:ascii="Courier" w:hAnsi="Courier"/>
        </w:rPr>
        <w:t xml:space="preserve">form </w:t>
      </w:r>
      <w:r w:rsidRPr="00B84837">
        <w:rPr>
          <w:rFonts w:ascii="Courier" w:hAnsi="Courier"/>
        </w:rPr>
        <w:t xml:space="preserve">5 minutes; </w:t>
      </w:r>
      <w:r w:rsidR="0092547D">
        <w:rPr>
          <w:rFonts w:ascii="Courier" w:hAnsi="Courier"/>
        </w:rPr>
        <w:t>record locator</w:t>
      </w:r>
      <w:r w:rsidRPr="00B84837">
        <w:rPr>
          <w:rFonts w:ascii="Courier" w:hAnsi="Courier"/>
        </w:rPr>
        <w:t xml:space="preserve"> information form 10 minutes</w:t>
      </w:r>
      <w:r>
        <w:rPr>
          <w:rFonts w:ascii="Courier" w:hAnsi="Courier"/>
        </w:rPr>
        <w:t xml:space="preserve">; each </w:t>
      </w:r>
      <w:r w:rsidR="0092547D">
        <w:rPr>
          <w:rFonts w:ascii="Courier" w:hAnsi="Courier"/>
        </w:rPr>
        <w:t>participant evaluation survey</w:t>
      </w:r>
      <w:r>
        <w:rPr>
          <w:rFonts w:ascii="Courier" w:hAnsi="Courier"/>
        </w:rPr>
        <w:t xml:space="preserve"> 5 minutes</w:t>
      </w:r>
      <w:r w:rsidRPr="00B84837">
        <w:rPr>
          <w:rFonts w:ascii="Courier" w:hAnsi="Courier"/>
        </w:rPr>
        <w:t>.</w:t>
      </w:r>
    </w:p>
    <w:p w:rsidR="00F35DFC" w:rsidRDefault="001F066F" w:rsidP="00B613F8">
      <w:pPr>
        <w:pStyle w:val="bodytextpsg"/>
        <w:ind w:firstLine="0"/>
        <w:rPr>
          <w:rFonts w:ascii="Courier New" w:hAnsi="Courier New" w:cs="Courier New"/>
          <w:szCs w:val="24"/>
        </w:rPr>
      </w:pPr>
      <w:r w:rsidRPr="00B84837">
        <w:rPr>
          <w:rFonts w:ascii="Courier" w:hAnsi="Courier"/>
        </w:rPr>
        <w:t>There is no cost to participants other than their time.</w:t>
      </w:r>
      <w:r w:rsidR="00371CFC" w:rsidRPr="00371CFC">
        <w:rPr>
          <w:rFonts w:ascii="Courier New" w:hAnsi="Courier New" w:cs="Courier New"/>
          <w:szCs w:val="24"/>
        </w:rPr>
        <w:t xml:space="preserve"> </w:t>
      </w:r>
    </w:p>
    <w:p w:rsidR="0092547D" w:rsidRDefault="0092547D" w:rsidP="0092547D"/>
    <w:tbl>
      <w:tblPr>
        <w:tblW w:w="999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0"/>
        <w:gridCol w:w="1890"/>
        <w:gridCol w:w="1710"/>
        <w:gridCol w:w="1710"/>
        <w:gridCol w:w="1620"/>
        <w:gridCol w:w="1350"/>
      </w:tblGrid>
      <w:tr w:rsidR="007241C3" w:rsidRPr="006823F1" w:rsidTr="00507884">
        <w:trPr>
          <w:cantSplit/>
        </w:trPr>
        <w:tc>
          <w:tcPr>
            <w:tcW w:w="1710" w:type="dxa"/>
            <w:shd w:val="clear" w:color="auto" w:fill="FFFFFF" w:themeFill="background1"/>
          </w:tcPr>
          <w:p w:rsidR="007241C3" w:rsidRPr="006823F1" w:rsidRDefault="00885BFB" w:rsidP="00645B33">
            <w:pPr>
              <w:rPr>
                <w:rFonts w:ascii="Courier" w:hAnsi="Courier"/>
              </w:rPr>
            </w:pPr>
            <w:r>
              <w:rPr>
                <w:rFonts w:ascii="Courier" w:hAnsi="Courier"/>
              </w:rPr>
              <w:t>Type of Responden</w:t>
            </w:r>
            <w:r w:rsidR="00B40135">
              <w:rPr>
                <w:rFonts w:ascii="Courier" w:hAnsi="Courier"/>
              </w:rPr>
              <w:t>t</w:t>
            </w:r>
          </w:p>
        </w:tc>
        <w:tc>
          <w:tcPr>
            <w:tcW w:w="1890" w:type="dxa"/>
            <w:shd w:val="clear" w:color="auto" w:fill="FFFFFF" w:themeFill="background1"/>
          </w:tcPr>
          <w:p w:rsidR="007241C3" w:rsidRPr="006823F1" w:rsidRDefault="007241C3" w:rsidP="00645B33">
            <w:pPr>
              <w:rPr>
                <w:rFonts w:ascii="Courier" w:hAnsi="Courier"/>
              </w:rPr>
            </w:pPr>
            <w:r w:rsidRPr="006823F1">
              <w:rPr>
                <w:rFonts w:ascii="Courier" w:hAnsi="Courier"/>
              </w:rPr>
              <w:t>Form Name</w:t>
            </w:r>
          </w:p>
        </w:tc>
        <w:tc>
          <w:tcPr>
            <w:tcW w:w="1710" w:type="dxa"/>
            <w:shd w:val="clear" w:color="auto" w:fill="FFFFFF" w:themeFill="background1"/>
          </w:tcPr>
          <w:p w:rsidR="007241C3" w:rsidRPr="006823F1" w:rsidRDefault="007241C3" w:rsidP="00645B33">
            <w:pPr>
              <w:rPr>
                <w:rFonts w:ascii="Courier" w:hAnsi="Courier"/>
              </w:rPr>
            </w:pPr>
            <w:r w:rsidRPr="006823F1">
              <w:rPr>
                <w:rFonts w:ascii="Courier" w:hAnsi="Courier"/>
              </w:rPr>
              <w:t>No. of Respondents</w:t>
            </w:r>
          </w:p>
        </w:tc>
        <w:tc>
          <w:tcPr>
            <w:tcW w:w="1710" w:type="dxa"/>
            <w:shd w:val="clear" w:color="auto" w:fill="FFFFFF" w:themeFill="background1"/>
          </w:tcPr>
          <w:p w:rsidR="007241C3" w:rsidRPr="006823F1" w:rsidRDefault="007241C3" w:rsidP="00645B33">
            <w:pPr>
              <w:rPr>
                <w:rFonts w:ascii="Courier" w:hAnsi="Courier"/>
              </w:rPr>
            </w:pPr>
            <w:r w:rsidRPr="006823F1">
              <w:rPr>
                <w:rFonts w:ascii="Courier" w:hAnsi="Courier"/>
              </w:rPr>
              <w:t>No. Responses Per Respondent</w:t>
            </w:r>
          </w:p>
        </w:tc>
        <w:tc>
          <w:tcPr>
            <w:tcW w:w="1620" w:type="dxa"/>
            <w:shd w:val="clear" w:color="auto" w:fill="FFFFFF" w:themeFill="background1"/>
          </w:tcPr>
          <w:p w:rsidR="007241C3" w:rsidRPr="006823F1" w:rsidRDefault="007241C3" w:rsidP="00645B33">
            <w:pPr>
              <w:rPr>
                <w:rFonts w:ascii="Courier" w:hAnsi="Courier"/>
              </w:rPr>
            </w:pPr>
            <w:r w:rsidRPr="006823F1">
              <w:rPr>
                <w:rFonts w:ascii="Courier" w:hAnsi="Courier"/>
              </w:rPr>
              <w:t>Average Burden Per Respondent (in hours)</w:t>
            </w:r>
          </w:p>
        </w:tc>
        <w:tc>
          <w:tcPr>
            <w:tcW w:w="1350" w:type="dxa"/>
            <w:shd w:val="clear" w:color="auto" w:fill="FFFFFF" w:themeFill="background1"/>
          </w:tcPr>
          <w:p w:rsidR="007241C3" w:rsidRPr="006823F1" w:rsidRDefault="007241C3" w:rsidP="00645B33">
            <w:pPr>
              <w:rPr>
                <w:rFonts w:ascii="Courier" w:hAnsi="Courier"/>
              </w:rPr>
            </w:pPr>
            <w:r w:rsidRPr="006823F1">
              <w:rPr>
                <w:rFonts w:ascii="Courier" w:hAnsi="Courier"/>
              </w:rPr>
              <w:t>Total Annual Burden in Hours</w:t>
            </w:r>
          </w:p>
        </w:tc>
      </w:tr>
      <w:tr w:rsidR="007241C3" w:rsidRPr="006823F1" w:rsidTr="00507884">
        <w:trPr>
          <w:cantSplit/>
        </w:trPr>
        <w:tc>
          <w:tcPr>
            <w:tcW w:w="1710" w:type="dxa"/>
          </w:tcPr>
          <w:p w:rsidR="007241C3" w:rsidRPr="006823F1" w:rsidRDefault="007241C3" w:rsidP="00645B33">
            <w:pPr>
              <w:rPr>
                <w:rFonts w:ascii="Courier" w:hAnsi="Courier"/>
              </w:rPr>
            </w:pPr>
            <w:r w:rsidRPr="006823F1">
              <w:rPr>
                <w:rFonts w:ascii="Courier" w:hAnsi="Courier"/>
              </w:rPr>
              <w:t>Prospective Study Participant</w:t>
            </w:r>
          </w:p>
        </w:tc>
        <w:tc>
          <w:tcPr>
            <w:tcW w:w="1890" w:type="dxa"/>
          </w:tcPr>
          <w:p w:rsidR="007241C3" w:rsidRPr="006823F1" w:rsidRDefault="007241C3" w:rsidP="00645B33">
            <w:pPr>
              <w:rPr>
                <w:rFonts w:ascii="Courier" w:hAnsi="Courier"/>
              </w:rPr>
            </w:pPr>
            <w:r w:rsidRPr="006823F1">
              <w:rPr>
                <w:rFonts w:ascii="Courier" w:hAnsi="Courier"/>
              </w:rPr>
              <w:t xml:space="preserve">Pre-Screening Form </w:t>
            </w:r>
          </w:p>
        </w:tc>
        <w:tc>
          <w:tcPr>
            <w:tcW w:w="1710" w:type="dxa"/>
          </w:tcPr>
          <w:p w:rsidR="007241C3" w:rsidRPr="006823F1" w:rsidRDefault="00F463C0" w:rsidP="00645B33">
            <w:pPr>
              <w:rPr>
                <w:rFonts w:ascii="Courier" w:hAnsi="Courier"/>
              </w:rPr>
            </w:pPr>
            <w:r>
              <w:rPr>
                <w:rFonts w:ascii="Courier" w:hAnsi="Courier"/>
              </w:rPr>
              <w:t>1000</w:t>
            </w:r>
          </w:p>
        </w:tc>
        <w:tc>
          <w:tcPr>
            <w:tcW w:w="1710" w:type="dxa"/>
          </w:tcPr>
          <w:p w:rsidR="007241C3" w:rsidRPr="006823F1" w:rsidRDefault="007241C3" w:rsidP="00645B33">
            <w:pPr>
              <w:rPr>
                <w:rFonts w:ascii="Courier" w:hAnsi="Courier"/>
              </w:rPr>
            </w:pPr>
            <w:r w:rsidRPr="006823F1">
              <w:rPr>
                <w:rFonts w:ascii="Courier" w:hAnsi="Courier"/>
              </w:rPr>
              <w:t>1</w:t>
            </w:r>
          </w:p>
        </w:tc>
        <w:tc>
          <w:tcPr>
            <w:tcW w:w="1620" w:type="dxa"/>
          </w:tcPr>
          <w:p w:rsidR="007241C3" w:rsidRPr="006823F1" w:rsidRDefault="007241C3" w:rsidP="00645B33">
            <w:pPr>
              <w:rPr>
                <w:rFonts w:ascii="Courier" w:hAnsi="Courier"/>
              </w:rPr>
            </w:pPr>
            <w:r w:rsidRPr="006823F1">
              <w:rPr>
                <w:rFonts w:ascii="Courier" w:hAnsi="Courier"/>
              </w:rPr>
              <w:t>5/60</w:t>
            </w:r>
          </w:p>
        </w:tc>
        <w:tc>
          <w:tcPr>
            <w:tcW w:w="1350" w:type="dxa"/>
          </w:tcPr>
          <w:p w:rsidR="007241C3" w:rsidRPr="006823F1" w:rsidRDefault="00F463C0" w:rsidP="00645B33">
            <w:pPr>
              <w:rPr>
                <w:rFonts w:ascii="Courier" w:hAnsi="Courier"/>
              </w:rPr>
            </w:pPr>
            <w:r>
              <w:rPr>
                <w:rFonts w:ascii="Courier" w:hAnsi="Courier"/>
              </w:rPr>
              <w:t>83</w:t>
            </w:r>
          </w:p>
        </w:tc>
      </w:tr>
      <w:tr w:rsidR="007241C3" w:rsidRPr="006823F1" w:rsidTr="00507884">
        <w:trPr>
          <w:cantSplit/>
        </w:trPr>
        <w:tc>
          <w:tcPr>
            <w:tcW w:w="1710" w:type="dxa"/>
          </w:tcPr>
          <w:p w:rsidR="007241C3" w:rsidRPr="006823F1" w:rsidRDefault="007241C3" w:rsidP="00645B33">
            <w:pPr>
              <w:rPr>
                <w:rFonts w:ascii="Courier" w:hAnsi="Courier"/>
              </w:rPr>
            </w:pPr>
            <w:r w:rsidRPr="006823F1">
              <w:rPr>
                <w:rFonts w:ascii="Courier" w:hAnsi="Courier"/>
              </w:rPr>
              <w:t>Prospective Study Participant</w:t>
            </w:r>
          </w:p>
        </w:tc>
        <w:tc>
          <w:tcPr>
            <w:tcW w:w="1890" w:type="dxa"/>
          </w:tcPr>
          <w:p w:rsidR="007241C3" w:rsidRPr="006823F1" w:rsidRDefault="007241C3" w:rsidP="00645B33">
            <w:pPr>
              <w:rPr>
                <w:rFonts w:ascii="Courier" w:hAnsi="Courier"/>
              </w:rPr>
            </w:pPr>
            <w:r w:rsidRPr="006823F1">
              <w:rPr>
                <w:rFonts w:ascii="Courier" w:hAnsi="Courier"/>
              </w:rPr>
              <w:t>Full-Screening Form</w:t>
            </w:r>
          </w:p>
        </w:tc>
        <w:tc>
          <w:tcPr>
            <w:tcW w:w="1710" w:type="dxa"/>
          </w:tcPr>
          <w:p w:rsidR="007241C3" w:rsidRPr="006823F1" w:rsidRDefault="007241C3" w:rsidP="00645B33">
            <w:pPr>
              <w:rPr>
                <w:rFonts w:ascii="Courier" w:hAnsi="Courier"/>
              </w:rPr>
            </w:pPr>
            <w:r w:rsidRPr="006823F1">
              <w:rPr>
                <w:rFonts w:ascii="Courier" w:hAnsi="Courier"/>
              </w:rPr>
              <w:t>5</w:t>
            </w:r>
            <w:r w:rsidR="00E35FFE">
              <w:rPr>
                <w:rFonts w:ascii="Courier" w:hAnsi="Courier"/>
              </w:rPr>
              <w:t>15</w:t>
            </w:r>
          </w:p>
        </w:tc>
        <w:tc>
          <w:tcPr>
            <w:tcW w:w="1710" w:type="dxa"/>
          </w:tcPr>
          <w:p w:rsidR="007241C3" w:rsidRPr="006823F1" w:rsidRDefault="007241C3" w:rsidP="00645B33">
            <w:pPr>
              <w:rPr>
                <w:rFonts w:ascii="Courier" w:hAnsi="Courier"/>
              </w:rPr>
            </w:pPr>
            <w:r w:rsidRPr="006823F1">
              <w:rPr>
                <w:rFonts w:ascii="Courier" w:hAnsi="Courier"/>
              </w:rPr>
              <w:t>1</w:t>
            </w:r>
          </w:p>
        </w:tc>
        <w:tc>
          <w:tcPr>
            <w:tcW w:w="1620" w:type="dxa"/>
          </w:tcPr>
          <w:p w:rsidR="007241C3" w:rsidRPr="006823F1" w:rsidRDefault="007241C3" w:rsidP="00645B33">
            <w:pPr>
              <w:rPr>
                <w:rFonts w:ascii="Courier" w:hAnsi="Courier"/>
              </w:rPr>
            </w:pPr>
            <w:r w:rsidRPr="006823F1">
              <w:rPr>
                <w:rFonts w:ascii="Courier" w:hAnsi="Courier"/>
              </w:rPr>
              <w:t>10/60</w:t>
            </w:r>
          </w:p>
        </w:tc>
        <w:tc>
          <w:tcPr>
            <w:tcW w:w="1350" w:type="dxa"/>
          </w:tcPr>
          <w:p w:rsidR="007241C3" w:rsidRPr="006823F1" w:rsidRDefault="007241C3" w:rsidP="00645B33">
            <w:pPr>
              <w:rPr>
                <w:rFonts w:ascii="Courier" w:hAnsi="Courier"/>
              </w:rPr>
            </w:pPr>
            <w:r w:rsidRPr="006823F1">
              <w:rPr>
                <w:rFonts w:ascii="Courier" w:hAnsi="Courier"/>
              </w:rPr>
              <w:t>8</w:t>
            </w:r>
            <w:r w:rsidR="00E35FFE">
              <w:rPr>
                <w:rFonts w:ascii="Courier" w:hAnsi="Courier"/>
              </w:rPr>
              <w:t>6</w:t>
            </w:r>
          </w:p>
        </w:tc>
      </w:tr>
      <w:tr w:rsidR="007241C3" w:rsidRPr="006823F1" w:rsidTr="00507884">
        <w:trPr>
          <w:cantSplit/>
        </w:trPr>
        <w:tc>
          <w:tcPr>
            <w:tcW w:w="1710" w:type="dxa"/>
          </w:tcPr>
          <w:p w:rsidR="007241C3" w:rsidRPr="006823F1" w:rsidRDefault="007241C3" w:rsidP="00645B33">
            <w:pPr>
              <w:rPr>
                <w:rFonts w:ascii="Courier" w:hAnsi="Courier"/>
              </w:rPr>
            </w:pPr>
            <w:r w:rsidRPr="006823F1">
              <w:rPr>
                <w:rFonts w:ascii="Courier" w:hAnsi="Courier"/>
              </w:rPr>
              <w:lastRenderedPageBreak/>
              <w:t>Prospective Study Participant</w:t>
            </w:r>
          </w:p>
        </w:tc>
        <w:tc>
          <w:tcPr>
            <w:tcW w:w="1890" w:type="dxa"/>
          </w:tcPr>
          <w:p w:rsidR="007241C3" w:rsidRPr="006823F1" w:rsidRDefault="007241C3" w:rsidP="00645B33">
            <w:pPr>
              <w:rPr>
                <w:rFonts w:ascii="Courier" w:hAnsi="Courier"/>
              </w:rPr>
            </w:pPr>
            <w:r w:rsidRPr="006823F1">
              <w:rPr>
                <w:rFonts w:ascii="Courier" w:hAnsi="Courier"/>
              </w:rPr>
              <w:t>Brief Locator Form</w:t>
            </w:r>
          </w:p>
        </w:tc>
        <w:tc>
          <w:tcPr>
            <w:tcW w:w="1710" w:type="dxa"/>
          </w:tcPr>
          <w:p w:rsidR="007241C3" w:rsidRPr="006823F1" w:rsidRDefault="00714985" w:rsidP="00714985">
            <w:pPr>
              <w:rPr>
                <w:rFonts w:ascii="Courier" w:hAnsi="Courier"/>
              </w:rPr>
            </w:pPr>
            <w:r w:rsidRPr="006823F1">
              <w:rPr>
                <w:rFonts w:ascii="Courier" w:hAnsi="Courier"/>
              </w:rPr>
              <w:t>5</w:t>
            </w:r>
            <w:r>
              <w:rPr>
                <w:rFonts w:ascii="Courier" w:hAnsi="Courier"/>
              </w:rPr>
              <w:t>15</w:t>
            </w:r>
          </w:p>
        </w:tc>
        <w:tc>
          <w:tcPr>
            <w:tcW w:w="1710" w:type="dxa"/>
          </w:tcPr>
          <w:p w:rsidR="007241C3" w:rsidRPr="006823F1" w:rsidRDefault="007241C3" w:rsidP="00645B33">
            <w:pPr>
              <w:rPr>
                <w:rFonts w:ascii="Courier" w:hAnsi="Courier"/>
              </w:rPr>
            </w:pPr>
            <w:r w:rsidRPr="006823F1">
              <w:rPr>
                <w:rFonts w:ascii="Courier" w:hAnsi="Courier"/>
              </w:rPr>
              <w:t>1</w:t>
            </w:r>
          </w:p>
        </w:tc>
        <w:tc>
          <w:tcPr>
            <w:tcW w:w="1620" w:type="dxa"/>
          </w:tcPr>
          <w:p w:rsidR="007241C3" w:rsidRPr="006823F1" w:rsidRDefault="007241C3" w:rsidP="00645B33">
            <w:pPr>
              <w:rPr>
                <w:rFonts w:ascii="Courier" w:hAnsi="Courier"/>
              </w:rPr>
            </w:pPr>
            <w:r w:rsidRPr="006823F1">
              <w:rPr>
                <w:rFonts w:ascii="Courier" w:hAnsi="Courier"/>
              </w:rPr>
              <w:t>5/60</w:t>
            </w:r>
          </w:p>
        </w:tc>
        <w:tc>
          <w:tcPr>
            <w:tcW w:w="1350" w:type="dxa"/>
          </w:tcPr>
          <w:p w:rsidR="007241C3" w:rsidRPr="006823F1" w:rsidRDefault="007241C3" w:rsidP="00645B33">
            <w:pPr>
              <w:rPr>
                <w:rFonts w:ascii="Courier" w:hAnsi="Courier"/>
              </w:rPr>
            </w:pPr>
            <w:r w:rsidRPr="006823F1">
              <w:rPr>
                <w:rFonts w:ascii="Courier" w:hAnsi="Courier"/>
              </w:rPr>
              <w:t>4</w:t>
            </w:r>
            <w:r w:rsidR="00714985">
              <w:rPr>
                <w:rFonts w:ascii="Courier" w:hAnsi="Courier"/>
              </w:rPr>
              <w:t>3</w:t>
            </w:r>
          </w:p>
        </w:tc>
      </w:tr>
      <w:tr w:rsidR="007241C3" w:rsidRPr="006823F1" w:rsidTr="00507884">
        <w:trPr>
          <w:cantSplit/>
        </w:trPr>
        <w:tc>
          <w:tcPr>
            <w:tcW w:w="1710" w:type="dxa"/>
          </w:tcPr>
          <w:p w:rsidR="007241C3" w:rsidRPr="006823F1" w:rsidRDefault="007241C3" w:rsidP="00645B33">
            <w:pPr>
              <w:rPr>
                <w:rFonts w:ascii="Courier" w:hAnsi="Courier"/>
              </w:rPr>
            </w:pPr>
            <w:r w:rsidRPr="006823F1">
              <w:rPr>
                <w:rFonts w:ascii="Courier" w:hAnsi="Courier"/>
              </w:rPr>
              <w:t>Enrolled Study Participant</w:t>
            </w:r>
          </w:p>
        </w:tc>
        <w:tc>
          <w:tcPr>
            <w:tcW w:w="1890" w:type="dxa"/>
          </w:tcPr>
          <w:p w:rsidR="007241C3" w:rsidRPr="006823F1" w:rsidRDefault="007241C3" w:rsidP="00645B33">
            <w:pPr>
              <w:rPr>
                <w:rFonts w:ascii="Courier" w:hAnsi="Courier"/>
              </w:rPr>
            </w:pPr>
            <w:r w:rsidRPr="006823F1">
              <w:rPr>
                <w:rFonts w:ascii="Courier" w:hAnsi="Courier"/>
              </w:rPr>
              <w:t>Record Locator Form</w:t>
            </w:r>
          </w:p>
        </w:tc>
        <w:tc>
          <w:tcPr>
            <w:tcW w:w="1710" w:type="dxa"/>
          </w:tcPr>
          <w:p w:rsidR="007241C3" w:rsidRPr="006823F1" w:rsidRDefault="007241C3" w:rsidP="00645B33">
            <w:pPr>
              <w:rPr>
                <w:rFonts w:ascii="Courier" w:hAnsi="Courier"/>
              </w:rPr>
            </w:pPr>
            <w:r w:rsidRPr="006823F1">
              <w:rPr>
                <w:rFonts w:ascii="Courier" w:hAnsi="Courier"/>
              </w:rPr>
              <w:t>438</w:t>
            </w:r>
          </w:p>
        </w:tc>
        <w:tc>
          <w:tcPr>
            <w:tcW w:w="1710" w:type="dxa"/>
          </w:tcPr>
          <w:p w:rsidR="007241C3" w:rsidRPr="006823F1" w:rsidRDefault="007241C3" w:rsidP="00645B33">
            <w:pPr>
              <w:rPr>
                <w:rFonts w:ascii="Courier" w:hAnsi="Courier"/>
              </w:rPr>
            </w:pPr>
            <w:r w:rsidRPr="006823F1">
              <w:rPr>
                <w:rFonts w:ascii="Courier" w:hAnsi="Courier"/>
              </w:rPr>
              <w:t>1</w:t>
            </w:r>
          </w:p>
        </w:tc>
        <w:tc>
          <w:tcPr>
            <w:tcW w:w="1620" w:type="dxa"/>
          </w:tcPr>
          <w:p w:rsidR="007241C3" w:rsidRPr="006823F1" w:rsidRDefault="007241C3" w:rsidP="00645B33">
            <w:pPr>
              <w:rPr>
                <w:rFonts w:ascii="Courier" w:hAnsi="Courier"/>
              </w:rPr>
            </w:pPr>
            <w:r w:rsidRPr="006823F1">
              <w:rPr>
                <w:rFonts w:ascii="Courier" w:hAnsi="Courier"/>
              </w:rPr>
              <w:t>10/60</w:t>
            </w:r>
          </w:p>
        </w:tc>
        <w:tc>
          <w:tcPr>
            <w:tcW w:w="1350" w:type="dxa"/>
          </w:tcPr>
          <w:p w:rsidR="007241C3" w:rsidRPr="006823F1" w:rsidRDefault="007241C3" w:rsidP="00645B33">
            <w:pPr>
              <w:rPr>
                <w:rFonts w:ascii="Courier" w:hAnsi="Courier"/>
              </w:rPr>
            </w:pPr>
            <w:r w:rsidRPr="006823F1">
              <w:rPr>
                <w:rFonts w:ascii="Courier" w:hAnsi="Courier"/>
              </w:rPr>
              <w:t>73</w:t>
            </w:r>
          </w:p>
        </w:tc>
      </w:tr>
      <w:tr w:rsidR="007241C3" w:rsidRPr="006823F1" w:rsidTr="00507884">
        <w:trPr>
          <w:cantSplit/>
        </w:trPr>
        <w:tc>
          <w:tcPr>
            <w:tcW w:w="1710" w:type="dxa"/>
          </w:tcPr>
          <w:p w:rsidR="007241C3" w:rsidRPr="006823F1" w:rsidRDefault="007241C3" w:rsidP="00645B33">
            <w:pPr>
              <w:rPr>
                <w:rFonts w:ascii="Courier" w:hAnsi="Courier"/>
              </w:rPr>
            </w:pPr>
            <w:r w:rsidRPr="006823F1">
              <w:rPr>
                <w:rFonts w:ascii="Courier" w:hAnsi="Courier"/>
              </w:rPr>
              <w:t>Enrolled Study Participant</w:t>
            </w:r>
          </w:p>
        </w:tc>
        <w:tc>
          <w:tcPr>
            <w:tcW w:w="1890" w:type="dxa"/>
          </w:tcPr>
          <w:p w:rsidR="007241C3" w:rsidRPr="006823F1" w:rsidRDefault="007241C3" w:rsidP="00645B33">
            <w:pPr>
              <w:rPr>
                <w:rFonts w:ascii="Courier" w:hAnsi="Courier"/>
              </w:rPr>
            </w:pPr>
            <w:r w:rsidRPr="006823F1">
              <w:rPr>
                <w:rFonts w:ascii="Courier" w:hAnsi="Courier"/>
              </w:rPr>
              <w:t>Baseline Assessment</w:t>
            </w:r>
          </w:p>
        </w:tc>
        <w:tc>
          <w:tcPr>
            <w:tcW w:w="1710" w:type="dxa"/>
          </w:tcPr>
          <w:p w:rsidR="007241C3" w:rsidRPr="006823F1" w:rsidRDefault="007241C3" w:rsidP="00645B33">
            <w:pPr>
              <w:rPr>
                <w:rFonts w:ascii="Courier" w:hAnsi="Courier"/>
              </w:rPr>
            </w:pPr>
            <w:r w:rsidRPr="006823F1">
              <w:rPr>
                <w:rFonts w:ascii="Courier" w:hAnsi="Courier"/>
              </w:rPr>
              <w:t>438</w:t>
            </w:r>
          </w:p>
        </w:tc>
        <w:tc>
          <w:tcPr>
            <w:tcW w:w="1710" w:type="dxa"/>
          </w:tcPr>
          <w:p w:rsidR="007241C3" w:rsidRPr="006823F1" w:rsidRDefault="007241C3" w:rsidP="00645B33">
            <w:pPr>
              <w:rPr>
                <w:rFonts w:ascii="Courier" w:hAnsi="Courier"/>
              </w:rPr>
            </w:pPr>
            <w:r w:rsidRPr="006823F1">
              <w:rPr>
                <w:rFonts w:ascii="Courier" w:hAnsi="Courier"/>
              </w:rPr>
              <w:t>1</w:t>
            </w:r>
          </w:p>
        </w:tc>
        <w:tc>
          <w:tcPr>
            <w:tcW w:w="1620" w:type="dxa"/>
          </w:tcPr>
          <w:p w:rsidR="007241C3" w:rsidRPr="006823F1" w:rsidRDefault="007241C3" w:rsidP="00645B33">
            <w:pPr>
              <w:rPr>
                <w:rFonts w:ascii="Courier" w:hAnsi="Courier"/>
              </w:rPr>
            </w:pPr>
            <w:r w:rsidRPr="006823F1">
              <w:rPr>
                <w:rFonts w:ascii="Courier" w:hAnsi="Courier"/>
              </w:rPr>
              <w:t>1</w:t>
            </w:r>
          </w:p>
        </w:tc>
        <w:tc>
          <w:tcPr>
            <w:tcW w:w="1350" w:type="dxa"/>
          </w:tcPr>
          <w:p w:rsidR="007241C3" w:rsidRPr="006823F1" w:rsidRDefault="007241C3" w:rsidP="00645B33">
            <w:pPr>
              <w:rPr>
                <w:rFonts w:ascii="Courier" w:hAnsi="Courier"/>
              </w:rPr>
            </w:pPr>
            <w:r w:rsidRPr="006823F1">
              <w:rPr>
                <w:rFonts w:ascii="Courier" w:hAnsi="Courier"/>
              </w:rPr>
              <w:t>438</w:t>
            </w:r>
          </w:p>
        </w:tc>
      </w:tr>
      <w:tr w:rsidR="007241C3" w:rsidRPr="006823F1" w:rsidTr="00507884">
        <w:trPr>
          <w:cantSplit/>
        </w:trPr>
        <w:tc>
          <w:tcPr>
            <w:tcW w:w="1710" w:type="dxa"/>
          </w:tcPr>
          <w:p w:rsidR="007241C3" w:rsidRPr="006823F1" w:rsidRDefault="007241C3" w:rsidP="00645B33">
            <w:pPr>
              <w:rPr>
                <w:rFonts w:ascii="Courier" w:hAnsi="Courier"/>
              </w:rPr>
            </w:pPr>
            <w:r w:rsidRPr="006823F1">
              <w:rPr>
                <w:rFonts w:ascii="Courier" w:hAnsi="Courier"/>
              </w:rPr>
              <w:t>Enrolled Study Participant</w:t>
            </w:r>
          </w:p>
        </w:tc>
        <w:tc>
          <w:tcPr>
            <w:tcW w:w="1890" w:type="dxa"/>
          </w:tcPr>
          <w:p w:rsidR="007241C3" w:rsidRPr="006823F1" w:rsidRDefault="007241C3" w:rsidP="00645B33">
            <w:pPr>
              <w:rPr>
                <w:rFonts w:ascii="Courier" w:hAnsi="Courier"/>
              </w:rPr>
            </w:pPr>
            <w:r w:rsidRPr="006823F1">
              <w:rPr>
                <w:rFonts w:ascii="Courier" w:hAnsi="Courier"/>
              </w:rPr>
              <w:t>3-month Follow-up Assessment</w:t>
            </w:r>
          </w:p>
        </w:tc>
        <w:tc>
          <w:tcPr>
            <w:tcW w:w="1710" w:type="dxa"/>
          </w:tcPr>
          <w:p w:rsidR="007241C3" w:rsidRPr="006823F1" w:rsidRDefault="007241C3" w:rsidP="00645B33">
            <w:pPr>
              <w:rPr>
                <w:rFonts w:ascii="Courier" w:hAnsi="Courier"/>
              </w:rPr>
            </w:pPr>
            <w:r w:rsidRPr="006823F1">
              <w:rPr>
                <w:rFonts w:ascii="Courier" w:hAnsi="Courier"/>
              </w:rPr>
              <w:t>395</w:t>
            </w:r>
          </w:p>
        </w:tc>
        <w:tc>
          <w:tcPr>
            <w:tcW w:w="1710" w:type="dxa"/>
          </w:tcPr>
          <w:p w:rsidR="007241C3" w:rsidRPr="006823F1" w:rsidRDefault="007241C3" w:rsidP="00645B33">
            <w:pPr>
              <w:rPr>
                <w:rFonts w:ascii="Courier" w:hAnsi="Courier"/>
              </w:rPr>
            </w:pPr>
            <w:r w:rsidRPr="006823F1">
              <w:rPr>
                <w:rFonts w:ascii="Courier" w:hAnsi="Courier"/>
              </w:rPr>
              <w:t>1</w:t>
            </w:r>
          </w:p>
        </w:tc>
        <w:tc>
          <w:tcPr>
            <w:tcW w:w="1620" w:type="dxa"/>
          </w:tcPr>
          <w:p w:rsidR="007241C3" w:rsidRPr="006823F1" w:rsidRDefault="007241C3" w:rsidP="00645B33">
            <w:pPr>
              <w:rPr>
                <w:rFonts w:ascii="Courier" w:hAnsi="Courier"/>
              </w:rPr>
            </w:pPr>
            <w:r w:rsidRPr="006823F1">
              <w:rPr>
                <w:rFonts w:ascii="Courier" w:hAnsi="Courier"/>
              </w:rPr>
              <w:t>1</w:t>
            </w:r>
          </w:p>
        </w:tc>
        <w:tc>
          <w:tcPr>
            <w:tcW w:w="1350" w:type="dxa"/>
          </w:tcPr>
          <w:p w:rsidR="007241C3" w:rsidRPr="006823F1" w:rsidRDefault="007241C3" w:rsidP="00645B33">
            <w:pPr>
              <w:rPr>
                <w:rFonts w:ascii="Courier" w:hAnsi="Courier"/>
              </w:rPr>
            </w:pPr>
            <w:r w:rsidRPr="006823F1">
              <w:rPr>
                <w:rFonts w:ascii="Courier" w:hAnsi="Courier"/>
              </w:rPr>
              <w:t>395</w:t>
            </w:r>
          </w:p>
        </w:tc>
      </w:tr>
      <w:tr w:rsidR="007241C3" w:rsidRPr="006823F1" w:rsidTr="00507884">
        <w:trPr>
          <w:cantSplit/>
        </w:trPr>
        <w:tc>
          <w:tcPr>
            <w:tcW w:w="1710" w:type="dxa"/>
          </w:tcPr>
          <w:p w:rsidR="007241C3" w:rsidRPr="006823F1" w:rsidRDefault="007241C3" w:rsidP="00645B33">
            <w:pPr>
              <w:rPr>
                <w:rFonts w:ascii="Courier" w:hAnsi="Courier"/>
              </w:rPr>
            </w:pPr>
            <w:r w:rsidRPr="006823F1">
              <w:rPr>
                <w:rFonts w:ascii="Courier" w:hAnsi="Courier"/>
              </w:rPr>
              <w:t>Enrolled Study Participant</w:t>
            </w:r>
          </w:p>
        </w:tc>
        <w:tc>
          <w:tcPr>
            <w:tcW w:w="1890" w:type="dxa"/>
          </w:tcPr>
          <w:p w:rsidR="007241C3" w:rsidRPr="006823F1" w:rsidRDefault="007241C3" w:rsidP="00645B33">
            <w:pPr>
              <w:rPr>
                <w:rFonts w:ascii="Courier" w:hAnsi="Courier"/>
              </w:rPr>
            </w:pPr>
            <w:r w:rsidRPr="006823F1">
              <w:rPr>
                <w:rFonts w:ascii="Courier" w:hAnsi="Courier"/>
              </w:rPr>
              <w:t>6-month Follow-up Assessment</w:t>
            </w:r>
          </w:p>
        </w:tc>
        <w:tc>
          <w:tcPr>
            <w:tcW w:w="1710" w:type="dxa"/>
          </w:tcPr>
          <w:p w:rsidR="007241C3" w:rsidRPr="006823F1" w:rsidRDefault="007241C3" w:rsidP="00645B33">
            <w:pPr>
              <w:rPr>
                <w:rFonts w:ascii="Courier" w:hAnsi="Courier"/>
              </w:rPr>
            </w:pPr>
            <w:r w:rsidRPr="006823F1">
              <w:rPr>
                <w:rFonts w:ascii="Courier" w:hAnsi="Courier"/>
              </w:rPr>
              <w:t>350</w:t>
            </w:r>
          </w:p>
        </w:tc>
        <w:tc>
          <w:tcPr>
            <w:tcW w:w="1710" w:type="dxa"/>
          </w:tcPr>
          <w:p w:rsidR="007241C3" w:rsidRPr="006823F1" w:rsidRDefault="007241C3" w:rsidP="00645B33">
            <w:pPr>
              <w:rPr>
                <w:rFonts w:ascii="Courier" w:hAnsi="Courier"/>
              </w:rPr>
            </w:pPr>
            <w:r w:rsidRPr="006823F1">
              <w:rPr>
                <w:rFonts w:ascii="Courier" w:hAnsi="Courier"/>
              </w:rPr>
              <w:t>1</w:t>
            </w:r>
          </w:p>
        </w:tc>
        <w:tc>
          <w:tcPr>
            <w:tcW w:w="1620" w:type="dxa"/>
          </w:tcPr>
          <w:p w:rsidR="007241C3" w:rsidRPr="006823F1" w:rsidRDefault="007241C3" w:rsidP="00645B33">
            <w:pPr>
              <w:rPr>
                <w:rFonts w:ascii="Courier" w:hAnsi="Courier"/>
              </w:rPr>
            </w:pPr>
            <w:r w:rsidRPr="006823F1">
              <w:rPr>
                <w:rFonts w:ascii="Courier" w:hAnsi="Courier"/>
              </w:rPr>
              <w:t>1</w:t>
            </w:r>
          </w:p>
        </w:tc>
        <w:tc>
          <w:tcPr>
            <w:tcW w:w="1350" w:type="dxa"/>
          </w:tcPr>
          <w:p w:rsidR="007241C3" w:rsidRPr="006823F1" w:rsidRDefault="007241C3" w:rsidP="00645B33">
            <w:pPr>
              <w:rPr>
                <w:rFonts w:ascii="Courier" w:hAnsi="Courier"/>
              </w:rPr>
            </w:pPr>
            <w:r w:rsidRPr="006823F1">
              <w:rPr>
                <w:rFonts w:ascii="Courier" w:hAnsi="Courier"/>
              </w:rPr>
              <w:t>350</w:t>
            </w:r>
          </w:p>
        </w:tc>
      </w:tr>
      <w:tr w:rsidR="006823F1" w:rsidRPr="006823F1" w:rsidTr="00507884">
        <w:trPr>
          <w:cantSplit/>
        </w:trPr>
        <w:tc>
          <w:tcPr>
            <w:tcW w:w="1710" w:type="dxa"/>
          </w:tcPr>
          <w:p w:rsidR="006823F1" w:rsidRPr="006823F1" w:rsidRDefault="006823F1" w:rsidP="00645B33">
            <w:pPr>
              <w:rPr>
                <w:rFonts w:ascii="Courier" w:hAnsi="Courier"/>
              </w:rPr>
            </w:pPr>
            <w:r w:rsidRPr="006823F1">
              <w:rPr>
                <w:rFonts w:ascii="Courier" w:hAnsi="Courier"/>
              </w:rPr>
              <w:t>Enrolled Study Participant</w:t>
            </w:r>
          </w:p>
        </w:tc>
        <w:tc>
          <w:tcPr>
            <w:tcW w:w="1890" w:type="dxa"/>
          </w:tcPr>
          <w:p w:rsidR="006823F1" w:rsidRPr="006823F1" w:rsidRDefault="006823F1" w:rsidP="00645B33">
            <w:pPr>
              <w:rPr>
                <w:rFonts w:ascii="Courier" w:hAnsi="Courier"/>
              </w:rPr>
            </w:pPr>
            <w:r w:rsidRPr="006823F1">
              <w:rPr>
                <w:rFonts w:ascii="Courier" w:hAnsi="Courier"/>
              </w:rPr>
              <w:t>Participant Evaluation Forms</w:t>
            </w:r>
          </w:p>
        </w:tc>
        <w:tc>
          <w:tcPr>
            <w:tcW w:w="1710" w:type="dxa"/>
          </w:tcPr>
          <w:p w:rsidR="006823F1" w:rsidRPr="006823F1" w:rsidRDefault="006823F1" w:rsidP="00645B33">
            <w:pPr>
              <w:rPr>
                <w:rFonts w:ascii="Courier" w:hAnsi="Courier"/>
              </w:rPr>
            </w:pPr>
            <w:r w:rsidRPr="006823F1">
              <w:rPr>
                <w:rFonts w:ascii="Courier" w:hAnsi="Courier"/>
              </w:rPr>
              <w:t>438</w:t>
            </w:r>
          </w:p>
        </w:tc>
        <w:tc>
          <w:tcPr>
            <w:tcW w:w="1710" w:type="dxa"/>
          </w:tcPr>
          <w:p w:rsidR="006823F1" w:rsidRPr="006823F1" w:rsidRDefault="004E4C93" w:rsidP="00645B33">
            <w:pPr>
              <w:rPr>
                <w:rFonts w:ascii="Courier" w:hAnsi="Courier"/>
              </w:rPr>
            </w:pPr>
            <w:r>
              <w:rPr>
                <w:rFonts w:ascii="Courier" w:hAnsi="Courier"/>
              </w:rPr>
              <w:t>6</w:t>
            </w:r>
          </w:p>
        </w:tc>
        <w:tc>
          <w:tcPr>
            <w:tcW w:w="1620" w:type="dxa"/>
          </w:tcPr>
          <w:p w:rsidR="006823F1" w:rsidRPr="006823F1" w:rsidRDefault="004E4C93" w:rsidP="00645B33">
            <w:pPr>
              <w:rPr>
                <w:rFonts w:ascii="Courier" w:hAnsi="Courier"/>
              </w:rPr>
            </w:pPr>
            <w:r>
              <w:rPr>
                <w:rFonts w:ascii="Courier" w:hAnsi="Courier"/>
              </w:rPr>
              <w:t>5</w:t>
            </w:r>
            <w:r w:rsidR="006823F1" w:rsidRPr="006823F1">
              <w:rPr>
                <w:rFonts w:ascii="Courier" w:hAnsi="Courier"/>
              </w:rPr>
              <w:t>/60</w:t>
            </w:r>
          </w:p>
        </w:tc>
        <w:tc>
          <w:tcPr>
            <w:tcW w:w="1350" w:type="dxa"/>
          </w:tcPr>
          <w:p w:rsidR="006823F1" w:rsidRPr="006823F1" w:rsidRDefault="006823F1" w:rsidP="00645B33">
            <w:pPr>
              <w:rPr>
                <w:rFonts w:ascii="Courier" w:hAnsi="Courier"/>
              </w:rPr>
            </w:pPr>
            <w:r w:rsidRPr="006823F1">
              <w:rPr>
                <w:rFonts w:ascii="Courier" w:hAnsi="Courier"/>
              </w:rPr>
              <w:t>219</w:t>
            </w:r>
          </w:p>
        </w:tc>
      </w:tr>
      <w:tr w:rsidR="007241C3" w:rsidRPr="006823F1" w:rsidTr="00507884">
        <w:trPr>
          <w:cantSplit/>
        </w:trPr>
        <w:tc>
          <w:tcPr>
            <w:tcW w:w="1710" w:type="dxa"/>
          </w:tcPr>
          <w:p w:rsidR="007241C3" w:rsidRPr="006823F1" w:rsidRDefault="007241C3" w:rsidP="00645B33">
            <w:pPr>
              <w:rPr>
                <w:rFonts w:ascii="Courier" w:hAnsi="Courier"/>
              </w:rPr>
            </w:pPr>
            <w:r w:rsidRPr="006823F1">
              <w:rPr>
                <w:rFonts w:ascii="Courier" w:hAnsi="Courier"/>
              </w:rPr>
              <w:t>Enrolled Study Participant</w:t>
            </w:r>
          </w:p>
        </w:tc>
        <w:tc>
          <w:tcPr>
            <w:tcW w:w="1890" w:type="dxa"/>
          </w:tcPr>
          <w:p w:rsidR="007241C3" w:rsidRPr="006823F1" w:rsidRDefault="007241C3" w:rsidP="00645B33">
            <w:pPr>
              <w:rPr>
                <w:rFonts w:ascii="Courier" w:hAnsi="Courier"/>
              </w:rPr>
            </w:pPr>
            <w:r w:rsidRPr="006823F1">
              <w:rPr>
                <w:rFonts w:ascii="Courier" w:hAnsi="Courier"/>
              </w:rPr>
              <w:t>Exit Survey</w:t>
            </w:r>
          </w:p>
        </w:tc>
        <w:tc>
          <w:tcPr>
            <w:tcW w:w="1710" w:type="dxa"/>
          </w:tcPr>
          <w:p w:rsidR="007241C3" w:rsidRPr="006823F1" w:rsidRDefault="007241C3" w:rsidP="00645B33">
            <w:pPr>
              <w:rPr>
                <w:rFonts w:ascii="Courier" w:hAnsi="Courier"/>
              </w:rPr>
            </w:pPr>
            <w:r w:rsidRPr="006823F1">
              <w:rPr>
                <w:rFonts w:ascii="Courier" w:hAnsi="Courier"/>
              </w:rPr>
              <w:t>350</w:t>
            </w:r>
          </w:p>
        </w:tc>
        <w:tc>
          <w:tcPr>
            <w:tcW w:w="1710" w:type="dxa"/>
          </w:tcPr>
          <w:p w:rsidR="007241C3" w:rsidRPr="006823F1" w:rsidRDefault="007241C3" w:rsidP="00645B33">
            <w:pPr>
              <w:rPr>
                <w:rFonts w:ascii="Courier" w:hAnsi="Courier"/>
              </w:rPr>
            </w:pPr>
            <w:r w:rsidRPr="006823F1">
              <w:rPr>
                <w:rFonts w:ascii="Courier" w:hAnsi="Courier"/>
              </w:rPr>
              <w:t>1</w:t>
            </w:r>
          </w:p>
        </w:tc>
        <w:tc>
          <w:tcPr>
            <w:tcW w:w="1620" w:type="dxa"/>
          </w:tcPr>
          <w:p w:rsidR="007241C3" w:rsidRPr="006823F1" w:rsidRDefault="007241C3" w:rsidP="00645B33">
            <w:pPr>
              <w:rPr>
                <w:rFonts w:ascii="Courier" w:hAnsi="Courier"/>
              </w:rPr>
            </w:pPr>
            <w:r w:rsidRPr="006823F1">
              <w:rPr>
                <w:rFonts w:ascii="Courier" w:hAnsi="Courier"/>
              </w:rPr>
              <w:t>10/60</w:t>
            </w:r>
          </w:p>
        </w:tc>
        <w:tc>
          <w:tcPr>
            <w:tcW w:w="1350" w:type="dxa"/>
          </w:tcPr>
          <w:p w:rsidR="007241C3" w:rsidRPr="006823F1" w:rsidRDefault="007241C3" w:rsidP="00645B33">
            <w:pPr>
              <w:rPr>
                <w:rFonts w:ascii="Courier" w:hAnsi="Courier"/>
              </w:rPr>
            </w:pPr>
            <w:r w:rsidRPr="006823F1">
              <w:rPr>
                <w:rFonts w:ascii="Courier" w:hAnsi="Courier"/>
              </w:rPr>
              <w:t>58</w:t>
            </w:r>
          </w:p>
        </w:tc>
      </w:tr>
      <w:tr w:rsidR="007241C3" w:rsidRPr="006823F1" w:rsidTr="00507884">
        <w:trPr>
          <w:cantSplit/>
        </w:trPr>
        <w:tc>
          <w:tcPr>
            <w:tcW w:w="171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r w:rsidRPr="006823F1">
              <w:rPr>
                <w:rFonts w:ascii="Courier" w:hAnsi="Courier"/>
              </w:rPr>
              <w:t>Enrolled Study Participant</w:t>
            </w:r>
          </w:p>
        </w:tc>
        <w:tc>
          <w:tcPr>
            <w:tcW w:w="189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r w:rsidRPr="006823F1">
              <w:rPr>
                <w:rFonts w:ascii="Courier" w:hAnsi="Courier"/>
              </w:rPr>
              <w:t>Exit Interview</w:t>
            </w:r>
          </w:p>
        </w:tc>
        <w:tc>
          <w:tcPr>
            <w:tcW w:w="171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r w:rsidRPr="006823F1">
              <w:rPr>
                <w:rFonts w:ascii="Courier" w:hAnsi="Courier"/>
              </w:rPr>
              <w:t>30</w:t>
            </w:r>
          </w:p>
        </w:tc>
        <w:tc>
          <w:tcPr>
            <w:tcW w:w="171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r w:rsidRPr="006823F1">
              <w:rPr>
                <w:rFonts w:ascii="Courier" w:hAnsi="Courier"/>
              </w:rPr>
              <w:t>1</w:t>
            </w:r>
          </w:p>
        </w:tc>
        <w:tc>
          <w:tcPr>
            <w:tcW w:w="162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r w:rsidRPr="006823F1">
              <w:rPr>
                <w:rFonts w:ascii="Courier" w:hAnsi="Courier"/>
              </w:rPr>
              <w:t>30/60</w:t>
            </w:r>
          </w:p>
        </w:tc>
        <w:tc>
          <w:tcPr>
            <w:tcW w:w="135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r w:rsidRPr="006823F1">
              <w:rPr>
                <w:rFonts w:ascii="Courier" w:hAnsi="Courier"/>
              </w:rPr>
              <w:t>15</w:t>
            </w:r>
          </w:p>
        </w:tc>
      </w:tr>
      <w:tr w:rsidR="007241C3" w:rsidRPr="006823F1" w:rsidTr="00507884">
        <w:trPr>
          <w:cantSplit/>
        </w:trPr>
        <w:tc>
          <w:tcPr>
            <w:tcW w:w="171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r w:rsidRPr="006823F1">
              <w:rPr>
                <w:rFonts w:ascii="Courier" w:hAnsi="Courier"/>
              </w:rPr>
              <w:t>Total</w:t>
            </w:r>
          </w:p>
        </w:tc>
        <w:tc>
          <w:tcPr>
            <w:tcW w:w="189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p>
        </w:tc>
        <w:tc>
          <w:tcPr>
            <w:tcW w:w="171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p>
        </w:tc>
        <w:tc>
          <w:tcPr>
            <w:tcW w:w="171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p>
        </w:tc>
        <w:tc>
          <w:tcPr>
            <w:tcW w:w="1620" w:type="dxa"/>
            <w:tcBorders>
              <w:top w:val="single" w:sz="4" w:space="0" w:color="auto"/>
              <w:left w:val="single" w:sz="4" w:space="0" w:color="auto"/>
              <w:bottom w:val="single" w:sz="4" w:space="0" w:color="auto"/>
              <w:right w:val="single" w:sz="4" w:space="0" w:color="auto"/>
            </w:tcBorders>
          </w:tcPr>
          <w:p w:rsidR="007241C3" w:rsidRPr="006823F1" w:rsidRDefault="007241C3" w:rsidP="00645B33">
            <w:pPr>
              <w:rPr>
                <w:rFonts w:ascii="Courier" w:hAnsi="Courier"/>
              </w:rPr>
            </w:pPr>
          </w:p>
        </w:tc>
        <w:tc>
          <w:tcPr>
            <w:tcW w:w="1350" w:type="dxa"/>
            <w:tcBorders>
              <w:top w:val="single" w:sz="4" w:space="0" w:color="auto"/>
              <w:left w:val="single" w:sz="4" w:space="0" w:color="auto"/>
              <w:bottom w:val="single" w:sz="4" w:space="0" w:color="auto"/>
              <w:right w:val="single" w:sz="4" w:space="0" w:color="auto"/>
            </w:tcBorders>
          </w:tcPr>
          <w:p w:rsidR="007241C3" w:rsidRPr="006823F1" w:rsidRDefault="00F463C0" w:rsidP="00F463C0">
            <w:pPr>
              <w:rPr>
                <w:rFonts w:ascii="Courier" w:hAnsi="Courier"/>
              </w:rPr>
            </w:pPr>
            <w:r w:rsidRPr="006823F1">
              <w:rPr>
                <w:rFonts w:ascii="Courier" w:hAnsi="Courier"/>
              </w:rPr>
              <w:t>17</w:t>
            </w:r>
            <w:r>
              <w:rPr>
                <w:rFonts w:ascii="Courier" w:hAnsi="Courier"/>
              </w:rPr>
              <w:t>60</w:t>
            </w:r>
          </w:p>
        </w:tc>
      </w:tr>
    </w:tbl>
    <w:p w:rsidR="0092547D" w:rsidRDefault="0092547D" w:rsidP="0092547D"/>
    <w:p w:rsidR="001F066F" w:rsidRDefault="001F066F" w:rsidP="001F066F">
      <w:pPr>
        <w:spacing w:line="480" w:lineRule="auto"/>
        <w:jc w:val="both"/>
        <w:rPr>
          <w:rFonts w:ascii="Courier New" w:hAnsi="Courier New" w:cs="Courier New"/>
        </w:rPr>
      </w:pPr>
      <w:r>
        <w:rPr>
          <w:rFonts w:ascii="Courier New" w:hAnsi="Courier New" w:cs="Courier New"/>
        </w:rPr>
        <w:t>DATE:</w:t>
      </w:r>
    </w:p>
    <w:p w:rsidR="001F066F" w:rsidRDefault="001F066F" w:rsidP="001F066F">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__________________________________</w:t>
      </w:r>
    </w:p>
    <w:p w:rsidR="001F066F" w:rsidRDefault="001F066F" w:rsidP="001F066F">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F931FE">
        <w:rPr>
          <w:rFonts w:ascii="Courier New" w:hAnsi="Courier New" w:cs="Courier New"/>
        </w:rPr>
        <w:t>Kimberly S. Lane, MBA</w:t>
      </w:r>
    </w:p>
    <w:p w:rsidR="001F066F" w:rsidRDefault="001F066F" w:rsidP="001F066F">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F931FE">
        <w:rPr>
          <w:rFonts w:ascii="Courier New" w:hAnsi="Courier New" w:cs="Courier New"/>
        </w:rPr>
        <w:t xml:space="preserve">Acting </w:t>
      </w:r>
      <w:r w:rsidR="00244E42">
        <w:rPr>
          <w:rFonts w:ascii="Courier New" w:hAnsi="Courier New" w:cs="Courier New"/>
        </w:rPr>
        <w:t xml:space="preserve">Chief </w:t>
      </w:r>
      <w:r w:rsidR="00125A60">
        <w:rPr>
          <w:rFonts w:ascii="Courier New" w:hAnsi="Courier New" w:cs="Courier New"/>
        </w:rPr>
        <w:t>Reports Clearance Office</w:t>
      </w:r>
      <w:r w:rsidR="00EA2C36">
        <w:rPr>
          <w:rFonts w:ascii="Courier New" w:hAnsi="Courier New" w:cs="Courier New"/>
        </w:rPr>
        <w:t>r</w:t>
      </w:r>
    </w:p>
    <w:p w:rsidR="001F066F" w:rsidRPr="00F75F02" w:rsidRDefault="001F066F" w:rsidP="001F066F">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Centers for Disease Control and Prevention</w:t>
      </w:r>
    </w:p>
    <w:p w:rsidR="001F066F" w:rsidRDefault="001F066F" w:rsidP="0022015E">
      <w:pPr>
        <w:jc w:val="center"/>
        <w:rPr>
          <w:b/>
          <w:sz w:val="28"/>
          <w:szCs w:val="28"/>
        </w:rPr>
      </w:pPr>
    </w:p>
    <w:p w:rsidR="00F35DFC" w:rsidRDefault="00F35DFC"/>
    <w:sectPr w:rsidR="00F35DFC" w:rsidSect="00E01571">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8C" w:rsidRDefault="00860F8C" w:rsidP="0022015E">
      <w:r>
        <w:separator/>
      </w:r>
    </w:p>
  </w:endnote>
  <w:endnote w:type="continuationSeparator" w:id="0">
    <w:p w:rsidR="00860F8C" w:rsidRDefault="00860F8C" w:rsidP="0022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8C" w:rsidRDefault="00860F8C" w:rsidP="0022015E">
      <w:r>
        <w:separator/>
      </w:r>
    </w:p>
  </w:footnote>
  <w:footnote w:type="continuationSeparator" w:id="0">
    <w:p w:rsidR="00860F8C" w:rsidRDefault="00860F8C" w:rsidP="00220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E9" w:rsidRDefault="003C0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5E"/>
    <w:rsid w:val="00021274"/>
    <w:rsid w:val="000532A1"/>
    <w:rsid w:val="000747AA"/>
    <w:rsid w:val="000C6675"/>
    <w:rsid w:val="000F6112"/>
    <w:rsid w:val="00105A41"/>
    <w:rsid w:val="00125A60"/>
    <w:rsid w:val="001822EB"/>
    <w:rsid w:val="00185AF8"/>
    <w:rsid w:val="001D04E8"/>
    <w:rsid w:val="001D2A08"/>
    <w:rsid w:val="001F066F"/>
    <w:rsid w:val="0022015E"/>
    <w:rsid w:val="00244E42"/>
    <w:rsid w:val="00254731"/>
    <w:rsid w:val="00262980"/>
    <w:rsid w:val="00264DCB"/>
    <w:rsid w:val="00266C32"/>
    <w:rsid w:val="002762DB"/>
    <w:rsid w:val="002A6018"/>
    <w:rsid w:val="002C2295"/>
    <w:rsid w:val="00316D64"/>
    <w:rsid w:val="00360945"/>
    <w:rsid w:val="00371CFC"/>
    <w:rsid w:val="0037582D"/>
    <w:rsid w:val="003937A1"/>
    <w:rsid w:val="003C00E9"/>
    <w:rsid w:val="003E2749"/>
    <w:rsid w:val="00423562"/>
    <w:rsid w:val="0046709E"/>
    <w:rsid w:val="004C728C"/>
    <w:rsid w:val="004D6938"/>
    <w:rsid w:val="004E4C93"/>
    <w:rsid w:val="00507884"/>
    <w:rsid w:val="0054679C"/>
    <w:rsid w:val="00553D92"/>
    <w:rsid w:val="00590707"/>
    <w:rsid w:val="00593893"/>
    <w:rsid w:val="00595012"/>
    <w:rsid w:val="005D29E4"/>
    <w:rsid w:val="005F027E"/>
    <w:rsid w:val="00614F63"/>
    <w:rsid w:val="006179A8"/>
    <w:rsid w:val="00645B33"/>
    <w:rsid w:val="00665324"/>
    <w:rsid w:val="00675CA9"/>
    <w:rsid w:val="006823F1"/>
    <w:rsid w:val="00704E89"/>
    <w:rsid w:val="00714985"/>
    <w:rsid w:val="007241C3"/>
    <w:rsid w:val="00745DBB"/>
    <w:rsid w:val="00770C25"/>
    <w:rsid w:val="007C0DC8"/>
    <w:rsid w:val="007D62B3"/>
    <w:rsid w:val="0082050A"/>
    <w:rsid w:val="00832CC2"/>
    <w:rsid w:val="00845319"/>
    <w:rsid w:val="00860F8C"/>
    <w:rsid w:val="00885BFB"/>
    <w:rsid w:val="008A1777"/>
    <w:rsid w:val="008A6B91"/>
    <w:rsid w:val="008A7390"/>
    <w:rsid w:val="008C3550"/>
    <w:rsid w:val="00906901"/>
    <w:rsid w:val="0092547D"/>
    <w:rsid w:val="009319EA"/>
    <w:rsid w:val="00947B38"/>
    <w:rsid w:val="00962111"/>
    <w:rsid w:val="0096514D"/>
    <w:rsid w:val="00975E3D"/>
    <w:rsid w:val="00997EFD"/>
    <w:rsid w:val="009A3EC4"/>
    <w:rsid w:val="009C2238"/>
    <w:rsid w:val="00A327D4"/>
    <w:rsid w:val="00A3556F"/>
    <w:rsid w:val="00A439D3"/>
    <w:rsid w:val="00A81D0E"/>
    <w:rsid w:val="00B1362C"/>
    <w:rsid w:val="00B32619"/>
    <w:rsid w:val="00B40135"/>
    <w:rsid w:val="00B445B6"/>
    <w:rsid w:val="00B47383"/>
    <w:rsid w:val="00B613F8"/>
    <w:rsid w:val="00B61C9A"/>
    <w:rsid w:val="00B74822"/>
    <w:rsid w:val="00C10A50"/>
    <w:rsid w:val="00C45C1B"/>
    <w:rsid w:val="00C64C3F"/>
    <w:rsid w:val="00C90C04"/>
    <w:rsid w:val="00C97C77"/>
    <w:rsid w:val="00CA2AE7"/>
    <w:rsid w:val="00CB6831"/>
    <w:rsid w:val="00CC55B0"/>
    <w:rsid w:val="00CD74A1"/>
    <w:rsid w:val="00D825D5"/>
    <w:rsid w:val="00DD387A"/>
    <w:rsid w:val="00DD65C1"/>
    <w:rsid w:val="00DE170C"/>
    <w:rsid w:val="00E00702"/>
    <w:rsid w:val="00E01571"/>
    <w:rsid w:val="00E0502D"/>
    <w:rsid w:val="00E2543B"/>
    <w:rsid w:val="00E3435B"/>
    <w:rsid w:val="00E35FFE"/>
    <w:rsid w:val="00E45C61"/>
    <w:rsid w:val="00E55049"/>
    <w:rsid w:val="00E82994"/>
    <w:rsid w:val="00E84824"/>
    <w:rsid w:val="00E86C6F"/>
    <w:rsid w:val="00E976A4"/>
    <w:rsid w:val="00EA2C36"/>
    <w:rsid w:val="00F12B67"/>
    <w:rsid w:val="00F15A2B"/>
    <w:rsid w:val="00F35DFC"/>
    <w:rsid w:val="00F463C0"/>
    <w:rsid w:val="00F80413"/>
    <w:rsid w:val="00F9134F"/>
    <w:rsid w:val="00F931FE"/>
    <w:rsid w:val="00FD3698"/>
    <w:rsid w:val="00FD4C87"/>
    <w:rsid w:val="00FE31E4"/>
    <w:rsid w:val="00FF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15E"/>
    <w:pPr>
      <w:spacing w:after="0" w:line="240" w:lineRule="auto"/>
    </w:pPr>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015E"/>
    <w:pPr>
      <w:tabs>
        <w:tab w:val="center" w:pos="4680"/>
        <w:tab w:val="right" w:pos="9360"/>
      </w:tabs>
    </w:pPr>
    <w:rPr>
      <w:rFonts w:ascii="Times New Roman" w:hAnsi="Times New Roman"/>
      <w:bCs w:val="0"/>
      <w:sz w:val="24"/>
    </w:rPr>
  </w:style>
  <w:style w:type="character" w:customStyle="1" w:styleId="HeaderChar">
    <w:name w:val="Header Char"/>
    <w:basedOn w:val="DefaultParagraphFont"/>
    <w:link w:val="Header"/>
    <w:rsid w:val="0022015E"/>
    <w:rPr>
      <w:rFonts w:eastAsia="Times New Roman"/>
      <w:sz w:val="24"/>
      <w:szCs w:val="24"/>
    </w:rPr>
  </w:style>
  <w:style w:type="paragraph" w:styleId="Footer">
    <w:name w:val="footer"/>
    <w:basedOn w:val="Normal"/>
    <w:link w:val="FooterChar"/>
    <w:uiPriority w:val="99"/>
    <w:semiHidden/>
    <w:unhideWhenUsed/>
    <w:rsid w:val="0022015E"/>
    <w:pPr>
      <w:tabs>
        <w:tab w:val="center" w:pos="4680"/>
        <w:tab w:val="right" w:pos="9360"/>
      </w:tabs>
    </w:pPr>
  </w:style>
  <w:style w:type="character" w:customStyle="1" w:styleId="FooterChar">
    <w:name w:val="Footer Char"/>
    <w:basedOn w:val="DefaultParagraphFont"/>
    <w:link w:val="Footer"/>
    <w:uiPriority w:val="99"/>
    <w:semiHidden/>
    <w:rsid w:val="0022015E"/>
    <w:rPr>
      <w:rFonts w:ascii="Arial" w:eastAsia="Times New Roman" w:hAnsi="Arial"/>
      <w:bCs/>
      <w:sz w:val="22"/>
      <w:szCs w:val="24"/>
    </w:rPr>
  </w:style>
  <w:style w:type="paragraph" w:customStyle="1" w:styleId="bodytextpsg">
    <w:name w:val="body text_psg"/>
    <w:basedOn w:val="Normal"/>
    <w:link w:val="bodytextpsgChar"/>
    <w:rsid w:val="001F066F"/>
    <w:pPr>
      <w:spacing w:line="480" w:lineRule="auto"/>
      <w:ind w:firstLine="720"/>
    </w:pPr>
    <w:rPr>
      <w:rFonts w:ascii="Times New Roman" w:hAnsi="Times New Roman"/>
      <w:bCs w:val="0"/>
      <w:sz w:val="24"/>
      <w:szCs w:val="20"/>
    </w:rPr>
  </w:style>
  <w:style w:type="character" w:customStyle="1" w:styleId="bodytextpsgChar">
    <w:name w:val="body text_psg Char"/>
    <w:basedOn w:val="DefaultParagraphFont"/>
    <w:link w:val="bodytextpsg"/>
    <w:rsid w:val="001F066F"/>
    <w:rPr>
      <w:rFonts w:eastAsia="Times New Roman"/>
      <w:sz w:val="24"/>
    </w:rPr>
  </w:style>
  <w:style w:type="paragraph" w:styleId="BalloonText">
    <w:name w:val="Balloon Text"/>
    <w:basedOn w:val="Normal"/>
    <w:link w:val="BalloonTextChar"/>
    <w:uiPriority w:val="99"/>
    <w:semiHidden/>
    <w:unhideWhenUsed/>
    <w:rsid w:val="000532A1"/>
    <w:rPr>
      <w:rFonts w:ascii="Tahoma" w:hAnsi="Tahoma" w:cs="Tahoma"/>
      <w:sz w:val="16"/>
      <w:szCs w:val="16"/>
    </w:rPr>
  </w:style>
  <w:style w:type="character" w:customStyle="1" w:styleId="BalloonTextChar">
    <w:name w:val="Balloon Text Char"/>
    <w:basedOn w:val="DefaultParagraphFont"/>
    <w:link w:val="BalloonText"/>
    <w:uiPriority w:val="99"/>
    <w:semiHidden/>
    <w:rsid w:val="000532A1"/>
    <w:rPr>
      <w:rFonts w:ascii="Tahoma" w:eastAsia="Times New Roman" w:hAnsi="Tahoma" w:cs="Tahoma"/>
      <w:bCs/>
      <w:sz w:val="16"/>
      <w:szCs w:val="16"/>
    </w:rPr>
  </w:style>
  <w:style w:type="character" w:styleId="CommentReference">
    <w:name w:val="annotation reference"/>
    <w:basedOn w:val="DefaultParagraphFont"/>
    <w:uiPriority w:val="99"/>
    <w:semiHidden/>
    <w:unhideWhenUsed/>
    <w:rsid w:val="000532A1"/>
    <w:rPr>
      <w:sz w:val="16"/>
      <w:szCs w:val="16"/>
    </w:rPr>
  </w:style>
  <w:style w:type="paragraph" w:styleId="CommentText">
    <w:name w:val="annotation text"/>
    <w:basedOn w:val="Normal"/>
    <w:link w:val="CommentTextChar"/>
    <w:semiHidden/>
    <w:unhideWhenUsed/>
    <w:rsid w:val="000532A1"/>
    <w:rPr>
      <w:sz w:val="20"/>
      <w:szCs w:val="20"/>
    </w:rPr>
  </w:style>
  <w:style w:type="character" w:customStyle="1" w:styleId="CommentTextChar">
    <w:name w:val="Comment Text Char"/>
    <w:basedOn w:val="DefaultParagraphFont"/>
    <w:link w:val="CommentText"/>
    <w:semiHidden/>
    <w:rsid w:val="000532A1"/>
    <w:rPr>
      <w:rFonts w:ascii="Arial" w:eastAsia="Times New Roman" w:hAnsi="Arial"/>
      <w:bCs/>
    </w:rPr>
  </w:style>
  <w:style w:type="paragraph" w:styleId="CommentSubject">
    <w:name w:val="annotation subject"/>
    <w:basedOn w:val="CommentText"/>
    <w:next w:val="CommentText"/>
    <w:link w:val="CommentSubjectChar"/>
    <w:uiPriority w:val="99"/>
    <w:semiHidden/>
    <w:unhideWhenUsed/>
    <w:rsid w:val="000532A1"/>
    <w:rPr>
      <w:b/>
    </w:rPr>
  </w:style>
  <w:style w:type="character" w:customStyle="1" w:styleId="CommentSubjectChar">
    <w:name w:val="Comment Subject Char"/>
    <w:basedOn w:val="CommentTextChar"/>
    <w:link w:val="CommentSubject"/>
    <w:uiPriority w:val="99"/>
    <w:semiHidden/>
    <w:rsid w:val="000532A1"/>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15E"/>
    <w:pPr>
      <w:spacing w:after="0" w:line="240" w:lineRule="auto"/>
    </w:pPr>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015E"/>
    <w:pPr>
      <w:tabs>
        <w:tab w:val="center" w:pos="4680"/>
        <w:tab w:val="right" w:pos="9360"/>
      </w:tabs>
    </w:pPr>
    <w:rPr>
      <w:rFonts w:ascii="Times New Roman" w:hAnsi="Times New Roman"/>
      <w:bCs w:val="0"/>
      <w:sz w:val="24"/>
    </w:rPr>
  </w:style>
  <w:style w:type="character" w:customStyle="1" w:styleId="HeaderChar">
    <w:name w:val="Header Char"/>
    <w:basedOn w:val="DefaultParagraphFont"/>
    <w:link w:val="Header"/>
    <w:rsid w:val="0022015E"/>
    <w:rPr>
      <w:rFonts w:eastAsia="Times New Roman"/>
      <w:sz w:val="24"/>
      <w:szCs w:val="24"/>
    </w:rPr>
  </w:style>
  <w:style w:type="paragraph" w:styleId="Footer">
    <w:name w:val="footer"/>
    <w:basedOn w:val="Normal"/>
    <w:link w:val="FooterChar"/>
    <w:uiPriority w:val="99"/>
    <w:semiHidden/>
    <w:unhideWhenUsed/>
    <w:rsid w:val="0022015E"/>
    <w:pPr>
      <w:tabs>
        <w:tab w:val="center" w:pos="4680"/>
        <w:tab w:val="right" w:pos="9360"/>
      </w:tabs>
    </w:pPr>
  </w:style>
  <w:style w:type="character" w:customStyle="1" w:styleId="FooterChar">
    <w:name w:val="Footer Char"/>
    <w:basedOn w:val="DefaultParagraphFont"/>
    <w:link w:val="Footer"/>
    <w:uiPriority w:val="99"/>
    <w:semiHidden/>
    <w:rsid w:val="0022015E"/>
    <w:rPr>
      <w:rFonts w:ascii="Arial" w:eastAsia="Times New Roman" w:hAnsi="Arial"/>
      <w:bCs/>
      <w:sz w:val="22"/>
      <w:szCs w:val="24"/>
    </w:rPr>
  </w:style>
  <w:style w:type="paragraph" w:customStyle="1" w:styleId="bodytextpsg">
    <w:name w:val="body text_psg"/>
    <w:basedOn w:val="Normal"/>
    <w:link w:val="bodytextpsgChar"/>
    <w:rsid w:val="001F066F"/>
    <w:pPr>
      <w:spacing w:line="480" w:lineRule="auto"/>
      <w:ind w:firstLine="720"/>
    </w:pPr>
    <w:rPr>
      <w:rFonts w:ascii="Times New Roman" w:hAnsi="Times New Roman"/>
      <w:bCs w:val="0"/>
      <w:sz w:val="24"/>
      <w:szCs w:val="20"/>
    </w:rPr>
  </w:style>
  <w:style w:type="character" w:customStyle="1" w:styleId="bodytextpsgChar">
    <w:name w:val="body text_psg Char"/>
    <w:basedOn w:val="DefaultParagraphFont"/>
    <w:link w:val="bodytextpsg"/>
    <w:rsid w:val="001F066F"/>
    <w:rPr>
      <w:rFonts w:eastAsia="Times New Roman"/>
      <w:sz w:val="24"/>
    </w:rPr>
  </w:style>
  <w:style w:type="paragraph" w:styleId="BalloonText">
    <w:name w:val="Balloon Text"/>
    <w:basedOn w:val="Normal"/>
    <w:link w:val="BalloonTextChar"/>
    <w:uiPriority w:val="99"/>
    <w:semiHidden/>
    <w:unhideWhenUsed/>
    <w:rsid w:val="000532A1"/>
    <w:rPr>
      <w:rFonts w:ascii="Tahoma" w:hAnsi="Tahoma" w:cs="Tahoma"/>
      <w:sz w:val="16"/>
      <w:szCs w:val="16"/>
    </w:rPr>
  </w:style>
  <w:style w:type="character" w:customStyle="1" w:styleId="BalloonTextChar">
    <w:name w:val="Balloon Text Char"/>
    <w:basedOn w:val="DefaultParagraphFont"/>
    <w:link w:val="BalloonText"/>
    <w:uiPriority w:val="99"/>
    <w:semiHidden/>
    <w:rsid w:val="000532A1"/>
    <w:rPr>
      <w:rFonts w:ascii="Tahoma" w:eastAsia="Times New Roman" w:hAnsi="Tahoma" w:cs="Tahoma"/>
      <w:bCs/>
      <w:sz w:val="16"/>
      <w:szCs w:val="16"/>
    </w:rPr>
  </w:style>
  <w:style w:type="character" w:styleId="CommentReference">
    <w:name w:val="annotation reference"/>
    <w:basedOn w:val="DefaultParagraphFont"/>
    <w:uiPriority w:val="99"/>
    <w:semiHidden/>
    <w:unhideWhenUsed/>
    <w:rsid w:val="000532A1"/>
    <w:rPr>
      <w:sz w:val="16"/>
      <w:szCs w:val="16"/>
    </w:rPr>
  </w:style>
  <w:style w:type="paragraph" w:styleId="CommentText">
    <w:name w:val="annotation text"/>
    <w:basedOn w:val="Normal"/>
    <w:link w:val="CommentTextChar"/>
    <w:semiHidden/>
    <w:unhideWhenUsed/>
    <w:rsid w:val="000532A1"/>
    <w:rPr>
      <w:sz w:val="20"/>
      <w:szCs w:val="20"/>
    </w:rPr>
  </w:style>
  <w:style w:type="character" w:customStyle="1" w:styleId="CommentTextChar">
    <w:name w:val="Comment Text Char"/>
    <w:basedOn w:val="DefaultParagraphFont"/>
    <w:link w:val="CommentText"/>
    <w:semiHidden/>
    <w:rsid w:val="000532A1"/>
    <w:rPr>
      <w:rFonts w:ascii="Arial" w:eastAsia="Times New Roman" w:hAnsi="Arial"/>
      <w:bCs/>
    </w:rPr>
  </w:style>
  <w:style w:type="paragraph" w:styleId="CommentSubject">
    <w:name w:val="annotation subject"/>
    <w:basedOn w:val="CommentText"/>
    <w:next w:val="CommentText"/>
    <w:link w:val="CommentSubjectChar"/>
    <w:uiPriority w:val="99"/>
    <w:semiHidden/>
    <w:unhideWhenUsed/>
    <w:rsid w:val="000532A1"/>
    <w:rPr>
      <w:b/>
    </w:rPr>
  </w:style>
  <w:style w:type="character" w:customStyle="1" w:styleId="CommentSubjectChar">
    <w:name w:val="Comment Subject Char"/>
    <w:basedOn w:val="CommentTextChar"/>
    <w:link w:val="CommentSubject"/>
    <w:uiPriority w:val="99"/>
    <w:semiHidden/>
    <w:rsid w:val="000532A1"/>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gpo4</dc:creator>
  <cp:lastModifiedBy>Freeman, Arin (CDC/OID/NCHHSTP)</cp:lastModifiedBy>
  <cp:revision>2</cp:revision>
  <cp:lastPrinted>2011-06-16T17:12:00Z</cp:lastPrinted>
  <dcterms:created xsi:type="dcterms:W3CDTF">2012-03-26T14:50:00Z</dcterms:created>
  <dcterms:modified xsi:type="dcterms:W3CDTF">2012-03-26T14:50:00Z</dcterms:modified>
</cp:coreProperties>
</file>