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EA" w:rsidRPr="00F81FEA" w:rsidRDefault="00F81FEA" w:rsidP="00F81FEA">
      <w:pPr>
        <w:spacing w:after="0" w:line="240" w:lineRule="auto"/>
        <w:rPr>
          <w:sz w:val="24"/>
          <w:szCs w:val="24"/>
          <w:u w:val="single"/>
        </w:rPr>
      </w:pPr>
      <w:r w:rsidRPr="00F81FEA">
        <w:rPr>
          <w:sz w:val="24"/>
          <w:szCs w:val="24"/>
          <w:u w:val="single"/>
        </w:rPr>
        <w:t>Letter from NHLBI to Board Chairs and Members</w:t>
      </w:r>
    </w:p>
    <w:p w:rsidR="00E87C26" w:rsidRDefault="00E87C26" w:rsidP="00E87C26">
      <w:pPr>
        <w:spacing w:line="240" w:lineRule="auto"/>
        <w:rPr>
          <w:rFonts w:ascii="Garamond" w:hAnsi="Garamond"/>
          <w:sz w:val="24"/>
          <w:szCs w:val="24"/>
        </w:rPr>
      </w:pPr>
    </w:p>
    <w:p w:rsidR="00F81FEA" w:rsidRDefault="00E87C26" w:rsidP="00E87C26">
      <w:pPr>
        <w:spacing w:after="0" w:line="240" w:lineRule="auto"/>
        <w:rPr>
          <w:sz w:val="24"/>
          <w:szCs w:val="24"/>
        </w:rPr>
      </w:pPr>
      <w:r>
        <w:rPr>
          <w:sz w:val="24"/>
          <w:szCs w:val="24"/>
        </w:rPr>
        <w:t xml:space="preserve"> </w:t>
      </w:r>
      <w:r w:rsidR="00F81FEA">
        <w:rPr>
          <w:sz w:val="24"/>
          <w:szCs w:val="24"/>
        </w:rPr>
        <w:t>[DATE]</w:t>
      </w:r>
    </w:p>
    <w:p w:rsidR="00F81FEA" w:rsidRDefault="00F81FEA" w:rsidP="00F81FEA">
      <w:pPr>
        <w:spacing w:after="0" w:line="240" w:lineRule="auto"/>
        <w:rPr>
          <w:sz w:val="24"/>
          <w:szCs w:val="24"/>
        </w:rPr>
      </w:pPr>
    </w:p>
    <w:p w:rsidR="00F81FEA" w:rsidRPr="00026AD8" w:rsidRDefault="00F81FEA" w:rsidP="00F81FEA">
      <w:pPr>
        <w:spacing w:after="0" w:line="240" w:lineRule="auto"/>
        <w:rPr>
          <w:sz w:val="24"/>
          <w:szCs w:val="24"/>
        </w:rPr>
      </w:pPr>
      <w:r w:rsidRPr="00026AD8">
        <w:rPr>
          <w:sz w:val="24"/>
          <w:szCs w:val="24"/>
        </w:rPr>
        <w:t xml:space="preserve">Dear </w:t>
      </w:r>
      <w:r>
        <w:rPr>
          <w:sz w:val="24"/>
          <w:szCs w:val="24"/>
        </w:rPr>
        <w:t>Dr. _______________:</w:t>
      </w:r>
    </w:p>
    <w:p w:rsidR="00F81FEA" w:rsidRPr="00026AD8" w:rsidRDefault="00F81FEA" w:rsidP="00F81FEA">
      <w:pPr>
        <w:spacing w:after="0" w:line="240" w:lineRule="auto"/>
        <w:rPr>
          <w:sz w:val="24"/>
          <w:szCs w:val="24"/>
        </w:rPr>
      </w:pPr>
    </w:p>
    <w:p w:rsidR="00EB1B73" w:rsidRPr="001C43E4" w:rsidRDefault="00EB1B73" w:rsidP="00EB1B73">
      <w:pPr>
        <w:spacing w:after="0" w:line="240" w:lineRule="auto"/>
        <w:rPr>
          <w:sz w:val="24"/>
          <w:szCs w:val="24"/>
        </w:rPr>
      </w:pPr>
      <w:r w:rsidRPr="001C43E4">
        <w:rPr>
          <w:sz w:val="24"/>
          <w:szCs w:val="24"/>
        </w:rPr>
        <w:t xml:space="preserve">In 2009-2011, the National Heart, Lung, and Blood Institute (NHLBI) established the Clinical Studies Support Center (CSSC) with Westat, Inc. in Rockville, MD. The purpose of the CSSC is to support the operations of NHLBI’s Data and Safety Monitoring Boards (DSMBs), Observational Monitoring Boards (OSMBs) and Protocol Review Committees (PRCs) for the Division of Blood Diseases and Resources.  As a </w:t>
      </w:r>
      <w:r>
        <w:rPr>
          <w:sz w:val="24"/>
          <w:szCs w:val="24"/>
        </w:rPr>
        <w:t>[</w:t>
      </w:r>
      <w:r w:rsidRPr="001C43E4">
        <w:rPr>
          <w:sz w:val="24"/>
          <w:szCs w:val="24"/>
        </w:rPr>
        <w:t>Chair</w:t>
      </w:r>
      <w:r>
        <w:rPr>
          <w:sz w:val="24"/>
          <w:szCs w:val="24"/>
        </w:rPr>
        <w:t>/member]</w:t>
      </w:r>
      <w:r w:rsidRPr="001C43E4">
        <w:rPr>
          <w:sz w:val="24"/>
          <w:szCs w:val="24"/>
        </w:rPr>
        <w:t xml:space="preserve"> of a monitoring board who has been working with support from the CSSC, you are an important source of feedback and advice for the NHLBI on the support provided by the CSSC for board operations.  </w:t>
      </w:r>
      <w:r w:rsidR="00E87C26">
        <w:rPr>
          <w:sz w:val="24"/>
          <w:szCs w:val="24"/>
        </w:rPr>
        <w:t xml:space="preserve">We would </w:t>
      </w:r>
      <w:r>
        <w:rPr>
          <w:sz w:val="24"/>
          <w:szCs w:val="24"/>
        </w:rPr>
        <w:t xml:space="preserve">appreciate </w:t>
      </w:r>
      <w:r w:rsidRPr="001C43E4">
        <w:rPr>
          <w:sz w:val="24"/>
          <w:szCs w:val="24"/>
        </w:rPr>
        <w:t>your opinions about specific CSSC activities and your satisfaction with the performance of CSSC staff.</w:t>
      </w:r>
    </w:p>
    <w:p w:rsidR="00EB1B73" w:rsidRDefault="00EB1B73">
      <w:pPr>
        <w:spacing w:after="0" w:line="240" w:lineRule="auto"/>
        <w:rPr>
          <w:sz w:val="24"/>
          <w:szCs w:val="24"/>
        </w:rPr>
      </w:pPr>
    </w:p>
    <w:p w:rsidR="00F81FEA" w:rsidRDefault="00F81FEA" w:rsidP="00F81FEA">
      <w:pPr>
        <w:spacing w:after="0" w:line="240" w:lineRule="auto"/>
        <w:rPr>
          <w:sz w:val="24"/>
          <w:szCs w:val="24"/>
        </w:rPr>
      </w:pPr>
      <w:r>
        <w:rPr>
          <w:sz w:val="24"/>
          <w:szCs w:val="24"/>
        </w:rPr>
        <w:t xml:space="preserve">The purpose of this letter is to let you know that you will soon be contacted by Westat to complete a web-based questionnaire </w:t>
      </w:r>
      <w:r w:rsidR="00EB1B73">
        <w:rPr>
          <w:sz w:val="24"/>
          <w:szCs w:val="24"/>
        </w:rPr>
        <w:t>to assess CSSC performance</w:t>
      </w:r>
      <w:r w:rsidR="0041760B">
        <w:rPr>
          <w:sz w:val="24"/>
          <w:szCs w:val="24"/>
        </w:rPr>
        <w:t xml:space="preserve"> and provide your suggestions for improvements</w:t>
      </w:r>
      <w:r>
        <w:rPr>
          <w:sz w:val="24"/>
          <w:szCs w:val="24"/>
        </w:rPr>
        <w:t xml:space="preserve">.  The questionnaire was developed with assistance from three of your </w:t>
      </w:r>
      <w:r w:rsidR="00EB1B73">
        <w:rPr>
          <w:sz w:val="24"/>
          <w:szCs w:val="24"/>
        </w:rPr>
        <w:t xml:space="preserve">monitoring board </w:t>
      </w:r>
      <w:r>
        <w:rPr>
          <w:sz w:val="24"/>
          <w:szCs w:val="24"/>
        </w:rPr>
        <w:t xml:space="preserve">colleagues and received a public review as part of the Office of Management and Budget (OMB) clearance process. The questionnaire and data collection effort were approved by OMB on _______________ (OMB #___________).  </w:t>
      </w:r>
      <w:r w:rsidR="00E87C26">
        <w:rPr>
          <w:sz w:val="24"/>
          <w:szCs w:val="24"/>
        </w:rPr>
        <w:t xml:space="preserve">Completion of the questionnaire is voluntary. </w:t>
      </w:r>
      <w:r>
        <w:rPr>
          <w:sz w:val="24"/>
          <w:szCs w:val="24"/>
        </w:rPr>
        <w:t xml:space="preserve">The questionnaire is expected to take no more than </w:t>
      </w:r>
      <w:r w:rsidR="00EB1B73">
        <w:rPr>
          <w:sz w:val="24"/>
          <w:szCs w:val="24"/>
        </w:rPr>
        <w:t xml:space="preserve">15 minutes </w:t>
      </w:r>
      <w:r>
        <w:rPr>
          <w:sz w:val="24"/>
          <w:szCs w:val="24"/>
        </w:rPr>
        <w:t xml:space="preserve">to complete. All information will be confidential, and no one will be identified in any reporting that takes place. </w:t>
      </w:r>
    </w:p>
    <w:p w:rsidR="00F81FEA" w:rsidRDefault="00F81FEA" w:rsidP="00F81FEA">
      <w:pPr>
        <w:spacing w:after="0" w:line="240" w:lineRule="auto"/>
        <w:rPr>
          <w:sz w:val="24"/>
          <w:szCs w:val="24"/>
        </w:rPr>
      </w:pPr>
    </w:p>
    <w:p w:rsidR="00F81FEA" w:rsidRDefault="00F81FEA" w:rsidP="00F81FEA">
      <w:pPr>
        <w:spacing w:after="0" w:line="240" w:lineRule="auto"/>
        <w:rPr>
          <w:sz w:val="24"/>
          <w:szCs w:val="24"/>
        </w:rPr>
      </w:pPr>
      <w:r>
        <w:rPr>
          <w:sz w:val="24"/>
          <w:szCs w:val="24"/>
        </w:rPr>
        <w:t xml:space="preserve">I want to </w:t>
      </w:r>
      <w:r w:rsidR="00EB1B73">
        <w:rPr>
          <w:sz w:val="24"/>
          <w:szCs w:val="24"/>
        </w:rPr>
        <w:t xml:space="preserve">thank you for your continuing participation in NHLBI’s monitoring board activities and your dedication to the health and safety of research participants.  I </w:t>
      </w:r>
      <w:r>
        <w:rPr>
          <w:sz w:val="24"/>
          <w:szCs w:val="24"/>
        </w:rPr>
        <w:t xml:space="preserve">look forward to </w:t>
      </w:r>
      <w:r w:rsidR="00EB1B73">
        <w:rPr>
          <w:sz w:val="24"/>
          <w:szCs w:val="24"/>
        </w:rPr>
        <w:t xml:space="preserve">receiving feedback from you on the CSSC so we can further improve board operations. </w:t>
      </w:r>
      <w:r>
        <w:rPr>
          <w:sz w:val="24"/>
          <w:szCs w:val="24"/>
        </w:rPr>
        <w:t>Please do not hesitate to contact</w:t>
      </w:r>
      <w:r w:rsidR="004F7754">
        <w:rPr>
          <w:sz w:val="24"/>
          <w:szCs w:val="24"/>
        </w:rPr>
        <w:t xml:space="preserve"> either of</w:t>
      </w:r>
      <w:r>
        <w:rPr>
          <w:sz w:val="24"/>
          <w:szCs w:val="24"/>
        </w:rPr>
        <w:t xml:space="preserve"> </w:t>
      </w:r>
      <w:r w:rsidR="00094DA2">
        <w:rPr>
          <w:sz w:val="24"/>
          <w:szCs w:val="24"/>
        </w:rPr>
        <w:t xml:space="preserve">us </w:t>
      </w:r>
      <w:r>
        <w:rPr>
          <w:sz w:val="24"/>
          <w:szCs w:val="24"/>
        </w:rPr>
        <w:t xml:space="preserve">with any questions </w:t>
      </w:r>
      <w:r w:rsidR="00EB1B73">
        <w:rPr>
          <w:sz w:val="24"/>
          <w:szCs w:val="24"/>
        </w:rPr>
        <w:t>about this survey</w:t>
      </w:r>
      <w:r>
        <w:rPr>
          <w:sz w:val="24"/>
          <w:szCs w:val="24"/>
        </w:rPr>
        <w:t>.</w:t>
      </w:r>
      <w:r w:rsidR="00094DA2">
        <w:rPr>
          <w:sz w:val="24"/>
          <w:szCs w:val="24"/>
        </w:rPr>
        <w:t xml:space="preserve"> </w:t>
      </w:r>
    </w:p>
    <w:p w:rsidR="00F81FEA" w:rsidRDefault="00F81FEA" w:rsidP="00F81FEA">
      <w:pPr>
        <w:spacing w:after="0" w:line="240" w:lineRule="auto"/>
        <w:rPr>
          <w:sz w:val="24"/>
          <w:szCs w:val="24"/>
        </w:rPr>
      </w:pPr>
    </w:p>
    <w:p w:rsidR="00F81FEA" w:rsidRDefault="00F81FEA" w:rsidP="00F81FEA">
      <w:pPr>
        <w:spacing w:after="0" w:line="240" w:lineRule="auto"/>
        <w:rPr>
          <w:sz w:val="24"/>
          <w:szCs w:val="24"/>
        </w:rPr>
      </w:pPr>
      <w:r>
        <w:rPr>
          <w:sz w:val="24"/>
          <w:szCs w:val="24"/>
        </w:rPr>
        <w:t>Sincerely,</w:t>
      </w:r>
    </w:p>
    <w:p w:rsidR="00F81FEA" w:rsidRDefault="00F81FEA" w:rsidP="00F81FEA">
      <w:pPr>
        <w:spacing w:after="0" w:line="240" w:lineRule="auto"/>
        <w:rPr>
          <w:sz w:val="24"/>
          <w:szCs w:val="24"/>
        </w:rPr>
      </w:pPr>
    </w:p>
    <w:p w:rsidR="00F06FFC" w:rsidRDefault="00F06FFC" w:rsidP="00F06FFC">
      <w:pPr>
        <w:pStyle w:val="Default"/>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167FB" w:rsidTr="000167FB">
        <w:tc>
          <w:tcPr>
            <w:tcW w:w="4788" w:type="dxa"/>
          </w:tcPr>
          <w:p w:rsidR="000167FB" w:rsidRDefault="000167FB" w:rsidP="00F06FFC">
            <w:pPr>
              <w:pStyle w:val="Default"/>
              <w:rPr>
                <w:rFonts w:asciiTheme="minorHAnsi" w:hAnsiTheme="minorHAnsi"/>
              </w:rPr>
            </w:pPr>
            <w:r>
              <w:rPr>
                <w:rFonts w:asciiTheme="minorHAnsi" w:hAnsiTheme="minorHAnsi"/>
              </w:rPr>
              <w:t>Keith Hoots, MD</w:t>
            </w:r>
          </w:p>
        </w:tc>
        <w:tc>
          <w:tcPr>
            <w:tcW w:w="4788" w:type="dxa"/>
          </w:tcPr>
          <w:p w:rsidR="000167FB" w:rsidRDefault="000167FB" w:rsidP="00F06FFC">
            <w:pPr>
              <w:pStyle w:val="Default"/>
              <w:rPr>
                <w:rFonts w:asciiTheme="minorHAnsi" w:hAnsiTheme="minorHAnsi"/>
              </w:rPr>
            </w:pPr>
            <w:r>
              <w:rPr>
                <w:rFonts w:asciiTheme="minorHAnsi" w:hAnsiTheme="minorHAnsi"/>
              </w:rPr>
              <w:t>Simone Glynn, MD</w:t>
            </w:r>
          </w:p>
        </w:tc>
      </w:tr>
      <w:tr w:rsidR="000167FB" w:rsidTr="000167FB">
        <w:tc>
          <w:tcPr>
            <w:tcW w:w="4788" w:type="dxa"/>
          </w:tcPr>
          <w:p w:rsidR="000167FB" w:rsidRDefault="000167FB" w:rsidP="000167FB">
            <w:pPr>
              <w:pStyle w:val="Default"/>
              <w:rPr>
                <w:rFonts w:asciiTheme="minorHAnsi" w:hAnsiTheme="minorHAnsi"/>
              </w:rPr>
            </w:pPr>
            <w:r>
              <w:rPr>
                <w:rFonts w:asciiTheme="minorHAnsi" w:hAnsiTheme="minorHAnsi"/>
              </w:rPr>
              <w:t>Director, Division</w:t>
            </w:r>
            <w:r>
              <w:t xml:space="preserve"> </w:t>
            </w:r>
            <w:proofErr w:type="spellStart"/>
            <w:r w:rsidRPr="00800427">
              <w:t>Division</w:t>
            </w:r>
            <w:proofErr w:type="spellEnd"/>
            <w:r w:rsidRPr="00800427">
              <w:t xml:space="preserve"> of Blood Diseases and Resources</w:t>
            </w:r>
          </w:p>
        </w:tc>
        <w:tc>
          <w:tcPr>
            <w:tcW w:w="4788" w:type="dxa"/>
          </w:tcPr>
          <w:p w:rsidR="000167FB" w:rsidRDefault="00094DA2" w:rsidP="00F06FFC">
            <w:pPr>
              <w:pStyle w:val="Default"/>
              <w:rPr>
                <w:rFonts w:asciiTheme="minorHAnsi" w:hAnsiTheme="minorHAnsi"/>
              </w:rPr>
            </w:pPr>
            <w:r>
              <w:rPr>
                <w:rFonts w:asciiTheme="minorHAnsi" w:hAnsiTheme="minorHAnsi"/>
              </w:rPr>
              <w:t xml:space="preserve">Branch Chief, Transfusion Medicine and Cellular Therapies Branch, Division of Blood Diseases and Resources </w:t>
            </w:r>
          </w:p>
        </w:tc>
      </w:tr>
      <w:tr w:rsidR="000167FB" w:rsidTr="000167FB">
        <w:tc>
          <w:tcPr>
            <w:tcW w:w="4788" w:type="dxa"/>
          </w:tcPr>
          <w:p w:rsidR="000167FB" w:rsidRPr="00800427" w:rsidRDefault="000167FB" w:rsidP="000167FB">
            <w:pPr>
              <w:rPr>
                <w:sz w:val="24"/>
                <w:szCs w:val="24"/>
              </w:rPr>
            </w:pPr>
            <w:r w:rsidRPr="00800427">
              <w:rPr>
                <w:sz w:val="24"/>
                <w:szCs w:val="24"/>
              </w:rPr>
              <w:t>National Heart, Lung, and Blood Institute</w:t>
            </w:r>
          </w:p>
          <w:p w:rsidR="000167FB" w:rsidRDefault="00AF628D" w:rsidP="00F06FFC">
            <w:pPr>
              <w:pStyle w:val="Default"/>
              <w:rPr>
                <w:rFonts w:asciiTheme="minorHAnsi" w:hAnsiTheme="minorHAnsi"/>
              </w:rPr>
            </w:pPr>
            <w:hyperlink r:id="rId4" w:history="1">
              <w:r w:rsidR="00094DA2" w:rsidRPr="000C5C6C">
                <w:rPr>
                  <w:rStyle w:val="Hyperlink"/>
                </w:rPr>
                <w:t>hootswk@nhlbi.nih.gov</w:t>
              </w:r>
            </w:hyperlink>
          </w:p>
        </w:tc>
        <w:tc>
          <w:tcPr>
            <w:tcW w:w="4788" w:type="dxa"/>
          </w:tcPr>
          <w:p w:rsidR="00094DA2" w:rsidRPr="00800427" w:rsidRDefault="00094DA2" w:rsidP="00094DA2">
            <w:pPr>
              <w:rPr>
                <w:sz w:val="24"/>
                <w:szCs w:val="24"/>
              </w:rPr>
            </w:pPr>
            <w:r w:rsidRPr="00800427">
              <w:rPr>
                <w:sz w:val="24"/>
                <w:szCs w:val="24"/>
              </w:rPr>
              <w:t>National Heart, Lung, and Blood Institute</w:t>
            </w:r>
          </w:p>
          <w:p w:rsidR="000167FB" w:rsidRDefault="00AF628D" w:rsidP="00F06FFC">
            <w:pPr>
              <w:pStyle w:val="Default"/>
              <w:rPr>
                <w:rFonts w:asciiTheme="minorHAnsi" w:hAnsiTheme="minorHAnsi"/>
              </w:rPr>
            </w:pPr>
            <w:hyperlink r:id="rId5" w:history="1">
              <w:r w:rsidR="000D189A" w:rsidRPr="000C5C6C">
                <w:rPr>
                  <w:rStyle w:val="Hyperlink"/>
                </w:rPr>
                <w:t>glynnsa@nhlbi.nih.gov</w:t>
              </w:r>
            </w:hyperlink>
          </w:p>
        </w:tc>
      </w:tr>
    </w:tbl>
    <w:p w:rsidR="00EB1B73" w:rsidRPr="00800427" w:rsidRDefault="00EB1B73" w:rsidP="00800427">
      <w:pPr>
        <w:spacing w:after="0" w:line="240" w:lineRule="auto"/>
        <w:rPr>
          <w:sz w:val="24"/>
          <w:szCs w:val="24"/>
        </w:rPr>
      </w:pPr>
    </w:p>
    <w:sectPr w:rsidR="00EB1B73" w:rsidRPr="00800427" w:rsidSect="00145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81FEA"/>
    <w:rsid w:val="00005B9B"/>
    <w:rsid w:val="000167FB"/>
    <w:rsid w:val="00051B57"/>
    <w:rsid w:val="00053810"/>
    <w:rsid w:val="00086724"/>
    <w:rsid w:val="0009207A"/>
    <w:rsid w:val="00094517"/>
    <w:rsid w:val="00094DA2"/>
    <w:rsid w:val="000A6E10"/>
    <w:rsid w:val="000D189A"/>
    <w:rsid w:val="0014596B"/>
    <w:rsid w:val="00146241"/>
    <w:rsid w:val="001D5960"/>
    <w:rsid w:val="0026105C"/>
    <w:rsid w:val="00280508"/>
    <w:rsid w:val="002A1C57"/>
    <w:rsid w:val="002F12A4"/>
    <w:rsid w:val="00311F64"/>
    <w:rsid w:val="00333E72"/>
    <w:rsid w:val="00386270"/>
    <w:rsid w:val="003C3ADA"/>
    <w:rsid w:val="0041760B"/>
    <w:rsid w:val="004256D5"/>
    <w:rsid w:val="00440971"/>
    <w:rsid w:val="00462A79"/>
    <w:rsid w:val="00497922"/>
    <w:rsid w:val="004B288E"/>
    <w:rsid w:val="004E168C"/>
    <w:rsid w:val="004E77F2"/>
    <w:rsid w:val="004F7754"/>
    <w:rsid w:val="005B7B89"/>
    <w:rsid w:val="005C7909"/>
    <w:rsid w:val="006558C0"/>
    <w:rsid w:val="0066449D"/>
    <w:rsid w:val="00673518"/>
    <w:rsid w:val="00707600"/>
    <w:rsid w:val="00723B98"/>
    <w:rsid w:val="00726283"/>
    <w:rsid w:val="007437C9"/>
    <w:rsid w:val="00777F04"/>
    <w:rsid w:val="007836BC"/>
    <w:rsid w:val="00787B07"/>
    <w:rsid w:val="007B2D83"/>
    <w:rsid w:val="007D139E"/>
    <w:rsid w:val="007F1D09"/>
    <w:rsid w:val="007F20E0"/>
    <w:rsid w:val="00800427"/>
    <w:rsid w:val="00911ED9"/>
    <w:rsid w:val="00935FAD"/>
    <w:rsid w:val="00977B55"/>
    <w:rsid w:val="00997DC3"/>
    <w:rsid w:val="009A3772"/>
    <w:rsid w:val="00A01E19"/>
    <w:rsid w:val="00AD728E"/>
    <w:rsid w:val="00AF628D"/>
    <w:rsid w:val="00AF7144"/>
    <w:rsid w:val="00B103E7"/>
    <w:rsid w:val="00B665CB"/>
    <w:rsid w:val="00B67283"/>
    <w:rsid w:val="00B97D26"/>
    <w:rsid w:val="00BA4A3D"/>
    <w:rsid w:val="00C27C2C"/>
    <w:rsid w:val="00C63004"/>
    <w:rsid w:val="00CC2FC3"/>
    <w:rsid w:val="00CF5F06"/>
    <w:rsid w:val="00D4205D"/>
    <w:rsid w:val="00D456E9"/>
    <w:rsid w:val="00DB4A09"/>
    <w:rsid w:val="00DE06F6"/>
    <w:rsid w:val="00DE4A64"/>
    <w:rsid w:val="00E116D2"/>
    <w:rsid w:val="00E12BF4"/>
    <w:rsid w:val="00E1441B"/>
    <w:rsid w:val="00E16F22"/>
    <w:rsid w:val="00E6553A"/>
    <w:rsid w:val="00E87C26"/>
    <w:rsid w:val="00EB1995"/>
    <w:rsid w:val="00EB1B73"/>
    <w:rsid w:val="00EC517B"/>
    <w:rsid w:val="00EE3FA2"/>
    <w:rsid w:val="00F06FFC"/>
    <w:rsid w:val="00F273C3"/>
    <w:rsid w:val="00F330D1"/>
    <w:rsid w:val="00F81FEA"/>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EA"/>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uiPriority w:val="34"/>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paragraph" w:customStyle="1" w:styleId="Default">
    <w:name w:val="Default"/>
    <w:rsid w:val="00F06FF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F06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FC"/>
    <w:rPr>
      <w:rFonts w:ascii="Tahoma" w:hAnsi="Tahoma" w:cs="Tahoma"/>
      <w:sz w:val="16"/>
      <w:szCs w:val="16"/>
    </w:rPr>
  </w:style>
  <w:style w:type="table" w:styleId="TableGrid">
    <w:name w:val="Table Grid"/>
    <w:basedOn w:val="TableNormal"/>
    <w:uiPriority w:val="59"/>
    <w:rsid w:val="00016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4DA2"/>
    <w:rPr>
      <w:color w:val="5F5F5F" w:themeColor="hyperlink"/>
      <w:u w:val="single"/>
    </w:rPr>
  </w:style>
</w:styles>
</file>

<file path=word/webSettings.xml><?xml version="1.0" encoding="utf-8"?>
<w:webSettings xmlns:r="http://schemas.openxmlformats.org/officeDocument/2006/relationships" xmlns:w="http://schemas.openxmlformats.org/wordprocessingml/2006/main">
  <w:divs>
    <w:div w:id="160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ynnsa@nhlbi.nih.gov" TargetMode="External"/><Relationship Id="rId4" Type="http://schemas.openxmlformats.org/officeDocument/2006/relationships/hyperlink" Target="mailto:hootswk@nhlbi.nih.go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curriem</cp:lastModifiedBy>
  <cp:revision>2</cp:revision>
  <cp:lastPrinted>2011-11-08T19:12:00Z</cp:lastPrinted>
  <dcterms:created xsi:type="dcterms:W3CDTF">2012-05-29T17:49:00Z</dcterms:created>
  <dcterms:modified xsi:type="dcterms:W3CDTF">2012-05-29T17:49:00Z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1632937526</vt:i4>
  </property>
  <property fmtid="{D5CDD505-2E9C-101B-9397-08002B2CF9AE}" pid="3" name="_NewReviewCycle">
    <vt:lpwstr/>
  </property>
  <property fmtid="{D5CDD505-2E9C-101B-9397-08002B2CF9AE}" pid="4" name="_EmailSubject">
    <vt:lpwstr>REMINDER: NHLBI CSSC Weekly Meeting - 12/07/2011 @ 2:00 pm</vt:lpwstr>
  </property>
  <property fmtid="{D5CDD505-2E9C-101B-9397-08002B2CF9AE}" pid="5" name="_AuthorEmail">
    <vt:lpwstr>smithee@nhlbi.nih.gov</vt:lpwstr>
  </property>
  <property fmtid="{D5CDD505-2E9C-101B-9397-08002B2CF9AE}" pid="6" name="_AuthorEmailDisplayName">
    <vt:lpwstr>Smith, Erin (NIH/NHLBI) [E]</vt:lpwstr>
  </property>
  <property fmtid="{D5CDD505-2E9C-101B-9397-08002B2CF9AE}" pid="7" name="_ReviewingToolsShownOnce">
    <vt:lpwstr/>
  </property>
</Properties>
</file>