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BA" w:rsidRPr="00005F06" w:rsidRDefault="003302BA" w:rsidP="00362B52">
      <w:pPr>
        <w:pStyle w:val="Heading2"/>
        <w:jc w:val="center"/>
      </w:pPr>
      <w:r w:rsidRPr="00005F06">
        <w:rPr>
          <w:caps w:val="0"/>
        </w:rPr>
        <w:t>National Mental Health Services Survey (N-MHSS)</w:t>
      </w:r>
      <w:r>
        <w:rPr>
          <w:caps w:val="0"/>
        </w:rPr>
        <w:t xml:space="preserve"> </w:t>
      </w:r>
    </w:p>
    <w:p w:rsidR="003302BA" w:rsidRPr="003838F5" w:rsidRDefault="003302BA" w:rsidP="00362B52">
      <w:pPr>
        <w:pStyle w:val="Heading2"/>
        <w:jc w:val="center"/>
      </w:pPr>
      <w:r w:rsidRPr="003838F5">
        <w:t xml:space="preserve">Supporting StateMent </w:t>
      </w:r>
    </w:p>
    <w:p w:rsidR="003302BA" w:rsidRPr="003838F5" w:rsidRDefault="003302BA" w:rsidP="00362B52">
      <w:pPr>
        <w:pStyle w:val="Heading2"/>
        <w:jc w:val="left"/>
      </w:pPr>
    </w:p>
    <w:p w:rsidR="003302BA" w:rsidRPr="003838F5" w:rsidRDefault="003302BA" w:rsidP="00362B52">
      <w:pPr>
        <w:pStyle w:val="Heading2"/>
        <w:jc w:val="left"/>
      </w:pPr>
      <w:r w:rsidRPr="003838F5">
        <w:t>A.</w:t>
      </w:r>
      <w:r w:rsidRPr="003838F5">
        <w:tab/>
        <w:t>JUSTIFICATION</w:t>
      </w:r>
    </w:p>
    <w:p w:rsidR="003302BA" w:rsidRPr="003838F5" w:rsidRDefault="003302BA" w:rsidP="00362B52">
      <w:pPr>
        <w:pStyle w:val="Heading3"/>
        <w:jc w:val="left"/>
      </w:pPr>
      <w:bookmarkStart w:id="0" w:name="_Toc239844087"/>
      <w:bookmarkStart w:id="1" w:name="_Toc242067736"/>
      <w:bookmarkStart w:id="2" w:name="_Toc242067786"/>
      <w:bookmarkStart w:id="3" w:name="_Toc242067998"/>
      <w:bookmarkStart w:id="4" w:name="_Toc242068023"/>
      <w:bookmarkStart w:id="5" w:name="_Toc242075635"/>
      <w:r w:rsidRPr="003838F5">
        <w:t>1.</w:t>
      </w:r>
      <w:r w:rsidRPr="003838F5">
        <w:tab/>
        <w:t>Circumstances of Information Collection</w:t>
      </w:r>
      <w:bookmarkEnd w:id="0"/>
      <w:bookmarkEnd w:id="1"/>
      <w:bookmarkEnd w:id="2"/>
      <w:bookmarkEnd w:id="3"/>
      <w:bookmarkEnd w:id="4"/>
      <w:bookmarkEnd w:id="5"/>
    </w:p>
    <w:p w:rsidR="003302BA" w:rsidRDefault="003302BA" w:rsidP="00B61004">
      <w:pPr>
        <w:spacing w:line="240" w:lineRule="auto"/>
        <w:jc w:val="left"/>
      </w:pPr>
      <w:r w:rsidRPr="003838F5">
        <w:t xml:space="preserve">The Substance Abuse and Mental Health Services Administration (SAMHSA), Center for </w:t>
      </w:r>
      <w:r>
        <w:t xml:space="preserve">Behavioral Health Statistics and Quality (CBHSQ), </w:t>
      </w:r>
      <w:r w:rsidRPr="003838F5">
        <w:t xml:space="preserve">is requesting approval </w:t>
      </w:r>
      <w:r>
        <w:t xml:space="preserve">for a </w:t>
      </w:r>
      <w:r w:rsidRPr="00D6285A">
        <w:t>revision</w:t>
      </w:r>
      <w:r>
        <w:t xml:space="preserve"> to the National </w:t>
      </w:r>
      <w:r w:rsidRPr="003838F5">
        <w:t xml:space="preserve">Mental Health Services </w:t>
      </w:r>
      <w:r>
        <w:t xml:space="preserve">Survey </w:t>
      </w:r>
      <w:r w:rsidRPr="003838F5">
        <w:t xml:space="preserve">(N-MHSS) (OMB No. 0930-0119) which expires on </w:t>
      </w:r>
      <w:r>
        <w:t xml:space="preserve">February 28, </w:t>
      </w:r>
      <w:r w:rsidRPr="003838F5">
        <w:t>201</w:t>
      </w:r>
      <w:r>
        <w:t xml:space="preserve">3. The N-MHSS provides national and state-level data on the number and characteristics of mental health treatment facilities in the </w:t>
      </w:r>
      <w:smartTag w:uri="urn:schemas-microsoft-com:office:smarttags" w:element="country-region">
        <w:smartTag w:uri="urn:schemas-microsoft-com:office:smarttags" w:element="place">
          <w:r>
            <w:t>United States</w:t>
          </w:r>
        </w:smartTag>
      </w:smartTag>
      <w:r>
        <w:t xml:space="preserve">. </w:t>
      </w:r>
      <w:r w:rsidRPr="003F2F7D">
        <w:t xml:space="preserve">This data collection is authorized by Section 505(b) [42 USC 290aa—4] of the Public Health Service Act, which mandates the collection of data </w:t>
      </w:r>
      <w:r w:rsidRPr="00ED577F">
        <w:t>on the number and variety of public and private nonprofit mental health programs and persons who receive care from them.</w:t>
      </w:r>
      <w:r>
        <w:t xml:space="preserve">  </w:t>
      </w:r>
    </w:p>
    <w:p w:rsidR="003302BA" w:rsidRDefault="003302BA" w:rsidP="00B61004">
      <w:pPr>
        <w:spacing w:line="240" w:lineRule="auto"/>
        <w:jc w:val="left"/>
      </w:pPr>
    </w:p>
    <w:p w:rsidR="003302BA" w:rsidRDefault="003302BA" w:rsidP="00B61004">
      <w:pPr>
        <w:spacing w:line="240" w:lineRule="auto"/>
        <w:jc w:val="left"/>
      </w:pPr>
      <w:r>
        <w:t xml:space="preserve">As a result of a recent internal reorganization of data collection activities within SAMHSA, responsibility for the N-MHSS has moved from SAMHSA’s Center for Mental Health Services (CMHS) to the CBHSQ, which has primary responsibility for the collection, analysis and dissemination of behavioral health data within the agency. The N-MHSS and related activities are key components of this reorganization.  </w:t>
      </w:r>
    </w:p>
    <w:p w:rsidR="003302BA" w:rsidRDefault="003302BA" w:rsidP="00B61004">
      <w:pPr>
        <w:spacing w:line="240" w:lineRule="auto"/>
        <w:jc w:val="left"/>
      </w:pPr>
    </w:p>
    <w:p w:rsidR="003302BA" w:rsidRDefault="003302BA" w:rsidP="00B61004">
      <w:pPr>
        <w:spacing w:line="240" w:lineRule="auto"/>
        <w:jc w:val="left"/>
      </w:pPr>
      <w:r>
        <w:t xml:space="preserve">An immediate need under N-MHSS in 2012 is to update SAMHSA’s online </w:t>
      </w:r>
      <w:r w:rsidRPr="00005F06">
        <w:t xml:space="preserve">Mental Health Facility </w:t>
      </w:r>
      <w:r w:rsidRPr="00A30AC8">
        <w:t xml:space="preserve">Locator available at </w:t>
      </w:r>
      <w:hyperlink r:id="rId7" w:history="1">
        <w:r w:rsidRPr="0079433A">
          <w:rPr>
            <w:rStyle w:val="Hyperlink"/>
          </w:rPr>
          <w:t>http://store.samhsa.gov/mhlocator</w:t>
        </w:r>
      </w:hyperlink>
      <w:r w:rsidRPr="00A30AC8">
        <w:t>. This Locator</w:t>
      </w:r>
      <w:r>
        <w:t xml:space="preserve"> was last updated with information from the full-scale 2010 N-MHSS.  </w:t>
      </w:r>
      <w:r w:rsidRPr="000357CC">
        <w:t>A</w:t>
      </w:r>
      <w:r>
        <w:t xml:space="preserve">nother </w:t>
      </w:r>
      <w:r w:rsidRPr="000357CC">
        <w:t>full</w:t>
      </w:r>
      <w:r>
        <w:t xml:space="preserve">-scale </w:t>
      </w:r>
      <w:r w:rsidRPr="000357CC">
        <w:t xml:space="preserve">N-MHSS is anticipated within about two years, and a revised request for OMB approval for that data collection will be submitted. However, until then, </w:t>
      </w:r>
      <w:r>
        <w:t>CBHSQ</w:t>
      </w:r>
      <w:r w:rsidRPr="000357CC">
        <w:t xml:space="preserve"> plan</w:t>
      </w:r>
      <w:r>
        <w:t>s</w:t>
      </w:r>
      <w:r w:rsidRPr="000357CC">
        <w:t xml:space="preserve"> to</w:t>
      </w:r>
      <w:r>
        <w:t xml:space="preserve"> conduct an abbreviated version of the N-MHSS on an annual basis, to collect only the information needed to update the Locator, such as facility name and address changes, specific services offered, and special groups served. Those data are becoming out of date on the Locator and </w:t>
      </w:r>
      <w:r w:rsidRPr="002C05DB">
        <w:t>need a method for updating this information.</w:t>
      </w:r>
      <w:r>
        <w:t xml:space="preserve">  Other fields not needed for updating the Locator, such as client counts and client demographics, will not be collected in the Locator survey. In addition, CBHSQ plans to institute a continuous mechanism to add new facilities to the Locator.  Both activities will use the same abbreviated N-MHSS-Locator instrument.</w:t>
      </w:r>
    </w:p>
    <w:p w:rsidR="003302BA" w:rsidRDefault="003302BA" w:rsidP="00B61004">
      <w:pPr>
        <w:spacing w:line="240" w:lineRule="auto"/>
        <w:jc w:val="left"/>
      </w:pPr>
    </w:p>
    <w:p w:rsidR="003302BA" w:rsidRDefault="003302BA" w:rsidP="00B61004">
      <w:pPr>
        <w:spacing w:line="240" w:lineRule="auto"/>
        <w:jc w:val="left"/>
      </w:pPr>
      <w:r>
        <w:t xml:space="preserve">This requested </w:t>
      </w:r>
      <w:r w:rsidRPr="00D6285A">
        <w:t>revision</w:t>
      </w:r>
      <w:r>
        <w:t xml:space="preserve"> seeks approval for an abbreviated survey instrument, henceforth </w:t>
      </w:r>
      <w:proofErr w:type="gramStart"/>
      <w:r>
        <w:t>referred</w:t>
      </w:r>
      <w:proofErr w:type="gramEnd"/>
      <w:r>
        <w:t xml:space="preserve"> to as the N-MHSS-Locator questionnaire (Attachment A.1), to accommodate two related N-MHSS activities:</w:t>
      </w:r>
      <w:r w:rsidRPr="00D27B63">
        <w:t xml:space="preserve"> </w:t>
      </w:r>
      <w:r>
        <w:t xml:space="preserve"> </w:t>
      </w:r>
    </w:p>
    <w:p w:rsidR="003302BA" w:rsidRDefault="003302BA" w:rsidP="00B61004">
      <w:pPr>
        <w:spacing w:line="240" w:lineRule="auto"/>
        <w:jc w:val="left"/>
      </w:pPr>
    </w:p>
    <w:p w:rsidR="003302BA" w:rsidRDefault="003302BA" w:rsidP="00B61004">
      <w:pPr>
        <w:pStyle w:val="ListParagraph"/>
        <w:numPr>
          <w:ilvl w:val="0"/>
          <w:numId w:val="2"/>
        </w:numPr>
        <w:spacing w:line="240" w:lineRule="auto"/>
        <w:ind w:left="360"/>
        <w:jc w:val="left"/>
      </w:pPr>
      <w:proofErr w:type="gramStart"/>
      <w:r>
        <w:t>collection</w:t>
      </w:r>
      <w:proofErr w:type="gramEnd"/>
      <w:r>
        <w:t xml:space="preserve"> of information from the N-MHSS universe of mental health treatment facilities during 2012, 2013, and 2014. This abbreviated subset of N-MHSS data will update and expand SAMHSA’s existing online </w:t>
      </w:r>
      <w:r w:rsidRPr="00005F06">
        <w:t xml:space="preserve">Mental Health Facility Locator </w:t>
      </w:r>
      <w:r>
        <w:t xml:space="preserve">which was last </w:t>
      </w:r>
    </w:p>
    <w:p w:rsidR="003302BA" w:rsidRDefault="003302BA" w:rsidP="00B61004">
      <w:pPr>
        <w:pStyle w:val="ListParagraph"/>
        <w:spacing w:line="240" w:lineRule="auto"/>
        <w:ind w:left="360" w:firstLine="0"/>
        <w:jc w:val="left"/>
      </w:pPr>
      <w:proofErr w:type="gramStart"/>
      <w:r>
        <w:t>updated</w:t>
      </w:r>
      <w:proofErr w:type="gramEnd"/>
      <w:r>
        <w:t xml:space="preserve"> with information obtained from the full-scale 2010 N-MHSS; and </w:t>
      </w:r>
    </w:p>
    <w:p w:rsidR="003302BA" w:rsidRDefault="003302BA" w:rsidP="00B61004">
      <w:pPr>
        <w:pStyle w:val="ListParagraph"/>
        <w:spacing w:line="240" w:lineRule="auto"/>
        <w:ind w:left="360" w:firstLine="0"/>
        <w:jc w:val="left"/>
      </w:pPr>
    </w:p>
    <w:p w:rsidR="003302BA" w:rsidRDefault="003302BA" w:rsidP="00B61004">
      <w:pPr>
        <w:pStyle w:val="ListParagraph"/>
        <w:numPr>
          <w:ilvl w:val="0"/>
          <w:numId w:val="2"/>
        </w:numPr>
        <w:tabs>
          <w:tab w:val="clear" w:pos="432"/>
        </w:tabs>
        <w:autoSpaceDE w:val="0"/>
        <w:autoSpaceDN w:val="0"/>
        <w:adjustRightInd w:val="0"/>
        <w:spacing w:line="240" w:lineRule="auto"/>
        <w:jc w:val="left"/>
      </w:pPr>
      <w:proofErr w:type="gramStart"/>
      <w:r>
        <w:lastRenderedPageBreak/>
        <w:t>collection</w:t>
      </w:r>
      <w:proofErr w:type="gramEnd"/>
      <w:r>
        <w:t xml:space="preserve"> of information on newly identified facilities throughout the year, as they are identified, so that new facilities can quickly be added to the Locator.</w:t>
      </w:r>
    </w:p>
    <w:p w:rsidR="003302BA" w:rsidRDefault="003302BA" w:rsidP="00B61004">
      <w:pPr>
        <w:pStyle w:val="ListParagraph"/>
        <w:tabs>
          <w:tab w:val="clear" w:pos="432"/>
        </w:tabs>
        <w:autoSpaceDE w:val="0"/>
        <w:autoSpaceDN w:val="0"/>
        <w:adjustRightInd w:val="0"/>
        <w:spacing w:line="240" w:lineRule="auto"/>
        <w:ind w:left="504" w:firstLine="0"/>
        <w:jc w:val="left"/>
      </w:pPr>
    </w:p>
    <w:p w:rsidR="003302BA" w:rsidRDefault="003302BA" w:rsidP="00B61004">
      <w:pPr>
        <w:pStyle w:val="ListParagraph"/>
        <w:tabs>
          <w:tab w:val="clear" w:pos="432"/>
        </w:tabs>
        <w:autoSpaceDE w:val="0"/>
        <w:autoSpaceDN w:val="0"/>
        <w:adjustRightInd w:val="0"/>
        <w:spacing w:line="240" w:lineRule="auto"/>
        <w:ind w:left="504" w:firstLine="0"/>
        <w:jc w:val="left"/>
      </w:pPr>
      <w:r w:rsidRPr="000232CF">
        <w:t xml:space="preserve">A </w:t>
      </w:r>
      <w:r>
        <w:t xml:space="preserve">similar </w:t>
      </w:r>
      <w:r w:rsidRPr="00ED577F">
        <w:t xml:space="preserve">mental health </w:t>
      </w:r>
      <w:r w:rsidRPr="00590A7C">
        <w:t>treatment</w:t>
      </w:r>
      <w:r w:rsidRPr="00ED577F">
        <w:t xml:space="preserve"> facility locator activity was</w:t>
      </w:r>
      <w:r w:rsidRPr="002F2C9D">
        <w:t xml:space="preserve"> a by-product of the </w:t>
      </w:r>
      <w:r>
        <w:t>full-</w:t>
      </w:r>
    </w:p>
    <w:p w:rsidR="003302BA" w:rsidRDefault="003302BA" w:rsidP="00B61004">
      <w:pPr>
        <w:pStyle w:val="ListParagraph"/>
        <w:tabs>
          <w:tab w:val="clear" w:pos="432"/>
        </w:tabs>
        <w:autoSpaceDE w:val="0"/>
        <w:autoSpaceDN w:val="0"/>
        <w:adjustRightInd w:val="0"/>
        <w:spacing w:line="240" w:lineRule="auto"/>
        <w:ind w:left="0" w:firstLine="0"/>
        <w:jc w:val="left"/>
      </w:pPr>
      <w:proofErr w:type="gramStart"/>
      <w:r>
        <w:t>scale</w:t>
      </w:r>
      <w:proofErr w:type="gramEnd"/>
      <w:r>
        <w:t xml:space="preserve"> N-MHSS conducted in 2010 </w:t>
      </w:r>
      <w:r w:rsidRPr="002F2C9D">
        <w:t xml:space="preserve">and </w:t>
      </w:r>
      <w:r>
        <w:t xml:space="preserve">prior </w:t>
      </w:r>
      <w:r w:rsidRPr="002F2C9D">
        <w:t xml:space="preserve">mental health service provider surveys conducted by SAMHSA and previously by the </w:t>
      </w:r>
      <w:r>
        <w:t>N</w:t>
      </w:r>
      <w:r w:rsidRPr="002F2C9D">
        <w:t>IMH</w:t>
      </w:r>
      <w:r w:rsidRPr="00ED577F">
        <w:t xml:space="preserve">. </w:t>
      </w:r>
      <w:r w:rsidRPr="00877954">
        <w:t xml:space="preserve">Through these surveys, basic contact information about each of the </w:t>
      </w:r>
      <w:r>
        <w:t xml:space="preserve">mental health </w:t>
      </w:r>
      <w:r w:rsidRPr="00877954">
        <w:t xml:space="preserve">organizations/facilities that participated in the survey was </w:t>
      </w:r>
      <w:r>
        <w:t xml:space="preserve">made </w:t>
      </w:r>
      <w:r w:rsidRPr="00877954">
        <w:t xml:space="preserve">available from NIMH and later SAMHSA </w:t>
      </w:r>
      <w:r>
        <w:t>from 1</w:t>
      </w:r>
      <w:r w:rsidRPr="00877954">
        <w:t>973 through 2000</w:t>
      </w:r>
      <w:r>
        <w:t xml:space="preserve"> in a </w:t>
      </w:r>
      <w:r w:rsidRPr="00877954">
        <w:t xml:space="preserve">published </w:t>
      </w:r>
      <w:r>
        <w:t xml:space="preserve">format called the </w:t>
      </w:r>
      <w:r w:rsidRPr="00091429">
        <w:rPr>
          <w:i/>
        </w:rPr>
        <w:t xml:space="preserve">Mental Health Directory. </w:t>
      </w:r>
      <w:r w:rsidRPr="00877954">
        <w:t>This publication</w:t>
      </w:r>
      <w:r>
        <w:t>,</w:t>
      </w:r>
      <w:r w:rsidRPr="00877954">
        <w:t xml:space="preserve"> </w:t>
      </w:r>
      <w:r>
        <w:t xml:space="preserve">which listed the organizations/facilities by state, was mailed to each survey participant, each state office of metal health, and also to the general public upon request. This publication </w:t>
      </w:r>
      <w:r w:rsidRPr="00877954">
        <w:t xml:space="preserve">was gradually replaced as the information became available </w:t>
      </w:r>
      <w:r>
        <w:t xml:space="preserve">via the Internet through SAMHSA’s </w:t>
      </w:r>
      <w:r w:rsidRPr="00877954">
        <w:t>online Mental Health Facility Locator</w:t>
      </w:r>
      <w:r>
        <w:t xml:space="preserve"> where consumers, family members and mental health professionals could </w:t>
      </w:r>
      <w:r w:rsidRPr="001F735F">
        <w:t xml:space="preserve">find mental health </w:t>
      </w:r>
      <w:r w:rsidRPr="00590A7C">
        <w:t>treatment</w:t>
      </w:r>
      <w:r w:rsidRPr="001F735F">
        <w:t xml:space="preserve"> facilities that provided needed services in the local community. </w:t>
      </w:r>
    </w:p>
    <w:p w:rsidR="003302BA" w:rsidRPr="001F735F" w:rsidRDefault="003302BA" w:rsidP="00B61004">
      <w:pPr>
        <w:pStyle w:val="ListParagraph"/>
        <w:tabs>
          <w:tab w:val="clear" w:pos="432"/>
        </w:tabs>
        <w:autoSpaceDE w:val="0"/>
        <w:autoSpaceDN w:val="0"/>
        <w:adjustRightInd w:val="0"/>
        <w:spacing w:line="240" w:lineRule="auto"/>
        <w:ind w:left="0" w:firstLine="0"/>
        <w:jc w:val="left"/>
      </w:pPr>
    </w:p>
    <w:p w:rsidR="003302BA" w:rsidRDefault="003302BA" w:rsidP="00B61004">
      <w:pPr>
        <w:spacing w:line="240" w:lineRule="auto"/>
        <w:jc w:val="left"/>
      </w:pPr>
      <w:r>
        <w:t>As background, t</w:t>
      </w:r>
      <w:r w:rsidRPr="003838F5">
        <w:t xml:space="preserve">he </w:t>
      </w:r>
      <w:smartTag w:uri="urn:schemas-microsoft-com:office:smarttags" w:element="country-region">
        <w:smartTag w:uri="urn:schemas-microsoft-com:office:smarttags" w:element="place">
          <w:r w:rsidRPr="003838F5">
            <w:t>U.S.</w:t>
          </w:r>
        </w:smartTag>
      </w:smartTag>
      <w:r w:rsidRPr="003838F5">
        <w:t xml:space="preserve"> government has been collecting information on mental health services since 1840. From 1840 to 1946, the U.S. Bureau of the Census collected mental health services information. Following the creation of the NIMH in 1946, the present-day Department of Health and Human Services (DHHS) continued the collection of information on mental health services from 1947 through 1968. The series of surveys to collect mental health services information, through the Inventory of Mental Health Organizations (IMHO), began in 1969 under the direction of NIMH. Responsibility for the IMHO was transferred to SAMHSA </w:t>
      </w:r>
      <w:r>
        <w:t xml:space="preserve">at the time of its creation </w:t>
      </w:r>
      <w:r w:rsidRPr="003838F5">
        <w:t>in 1992. Renamed the National Survey of Mental Health Treatment Facilities in 2008, and the National Mental Health Services Survey</w:t>
      </w:r>
      <w:r>
        <w:t xml:space="preserve"> in 2010</w:t>
      </w:r>
      <w:r w:rsidRPr="003838F5">
        <w:t xml:space="preserve">, this series of specialty mental health provider surveys has existed, in one form or another, for the past 40 years. </w:t>
      </w:r>
      <w:r w:rsidRPr="009C1BCA">
        <w:t xml:space="preserve">Since 1969, the goals and content of this data collection effort have been fairly consistent: obtaining basic data on the number and types of specialty mental health </w:t>
      </w:r>
      <w:r>
        <w:t>service providers</w:t>
      </w:r>
      <w:r w:rsidRPr="009C1BCA">
        <w:t>, the</w:t>
      </w:r>
      <w:r>
        <w:t>ir</w:t>
      </w:r>
      <w:r w:rsidRPr="009C1BCA">
        <w:t xml:space="preserve"> characteristics and the services they provide. This data collection effort is part of the longest</w:t>
      </w:r>
      <w:r w:rsidRPr="003838F5">
        <w:t xml:space="preserve"> continuous series in American public health and is the </w:t>
      </w:r>
      <w:r w:rsidRPr="003838F5">
        <w:rPr>
          <w:i/>
          <w:iCs/>
          <w:spacing w:val="2"/>
        </w:rPr>
        <w:t xml:space="preserve">only </w:t>
      </w:r>
      <w:r w:rsidRPr="003838F5">
        <w:t>mechanism for obtaining national and state level data about the specialty mental health care delivery system</w:t>
      </w:r>
      <w:r>
        <w:t>.</w:t>
      </w:r>
    </w:p>
    <w:p w:rsidR="003302BA" w:rsidRPr="003838F5" w:rsidRDefault="003302BA" w:rsidP="00B61004">
      <w:pPr>
        <w:spacing w:line="240" w:lineRule="auto"/>
        <w:jc w:val="left"/>
      </w:pPr>
    </w:p>
    <w:p w:rsidR="003302BA" w:rsidRPr="003838F5" w:rsidRDefault="003302BA" w:rsidP="00B61004">
      <w:pPr>
        <w:pStyle w:val="Heading3"/>
      </w:pPr>
      <w:bookmarkStart w:id="6" w:name="_Toc239844088"/>
      <w:bookmarkStart w:id="7" w:name="_Toc242067737"/>
      <w:bookmarkStart w:id="8" w:name="_Toc242067787"/>
      <w:bookmarkStart w:id="9" w:name="_Toc242067999"/>
      <w:bookmarkStart w:id="10" w:name="_Toc242068024"/>
      <w:bookmarkStart w:id="11" w:name="_Toc242075636"/>
      <w:r w:rsidRPr="003838F5">
        <w:t>2.</w:t>
      </w:r>
      <w:r w:rsidRPr="003838F5">
        <w:tab/>
        <w:t>Purpose and Use of Information</w:t>
      </w:r>
      <w:bookmarkEnd w:id="6"/>
      <w:bookmarkEnd w:id="7"/>
      <w:bookmarkEnd w:id="8"/>
      <w:bookmarkEnd w:id="9"/>
      <w:bookmarkEnd w:id="10"/>
      <w:bookmarkEnd w:id="11"/>
    </w:p>
    <w:p w:rsidR="003302BA" w:rsidRDefault="003302BA" w:rsidP="00B61004">
      <w:pPr>
        <w:spacing w:line="240" w:lineRule="auto"/>
        <w:jc w:val="left"/>
      </w:pPr>
      <w:r w:rsidRPr="003838F5">
        <w:t xml:space="preserve">The purpose of the </w:t>
      </w:r>
      <w:r>
        <w:t xml:space="preserve">N-MHSS-Locator survey </w:t>
      </w:r>
      <w:r w:rsidRPr="003838F5">
        <w:t xml:space="preserve">continues to be the collection of information </w:t>
      </w:r>
      <w:r>
        <w:t xml:space="preserve">about </w:t>
      </w:r>
      <w:r w:rsidRPr="003838F5">
        <w:t xml:space="preserve">mental health </w:t>
      </w:r>
      <w:r>
        <w:t xml:space="preserve">service </w:t>
      </w:r>
      <w:r w:rsidRPr="003838F5">
        <w:t xml:space="preserve">providers across the nation </w:t>
      </w:r>
      <w:r>
        <w:t xml:space="preserve">and </w:t>
      </w:r>
      <w:r w:rsidRPr="003838F5">
        <w:t xml:space="preserve">the services they provide to persons with mental illness. </w:t>
      </w:r>
      <w:r>
        <w:t>M</w:t>
      </w:r>
      <w:r w:rsidRPr="003838F5">
        <w:t>ost important</w:t>
      </w:r>
      <w:r>
        <w:t>ly</w:t>
      </w:r>
      <w:r w:rsidRPr="003838F5">
        <w:t xml:space="preserve">, the data derived from the </w:t>
      </w:r>
      <w:r>
        <w:t>survey</w:t>
      </w:r>
      <w:r w:rsidRPr="003838F5">
        <w:t xml:space="preserve"> will be used to populate </w:t>
      </w:r>
      <w:r>
        <w:t xml:space="preserve">SAMHSA’s online </w:t>
      </w:r>
      <w:r w:rsidRPr="003838F5">
        <w:t xml:space="preserve">Mental Health </w:t>
      </w:r>
      <w:r w:rsidRPr="003075CC">
        <w:t>Facility Locator,  a free online</w:t>
      </w:r>
      <w:r w:rsidRPr="0072262E">
        <w:t xml:space="preserve"> tool that individuals </w:t>
      </w:r>
      <w:r>
        <w:t xml:space="preserve">from </w:t>
      </w:r>
      <w:r w:rsidRPr="0072262E">
        <w:t>across the nation  use to locate mental health treatment facilities in their area that provide the particular type(s) of mental health treatment services and other facility-based services that individuals are seeking.</w:t>
      </w:r>
      <w:r w:rsidRPr="003838F5">
        <w:t xml:space="preserve"> </w:t>
      </w:r>
    </w:p>
    <w:p w:rsidR="003302BA" w:rsidRDefault="003302BA" w:rsidP="00B61004">
      <w:pPr>
        <w:spacing w:line="240" w:lineRule="auto"/>
        <w:jc w:val="left"/>
      </w:pPr>
    </w:p>
    <w:p w:rsidR="003302BA" w:rsidRDefault="003302BA" w:rsidP="00B61004">
      <w:pPr>
        <w:spacing w:line="240" w:lineRule="auto"/>
        <w:jc w:val="left"/>
      </w:pPr>
      <w:r w:rsidRPr="003838F5">
        <w:t>Th</w:t>
      </w:r>
      <w:r>
        <w:t xml:space="preserve">e </w:t>
      </w:r>
      <w:r w:rsidRPr="003838F5">
        <w:t xml:space="preserve">database </w:t>
      </w:r>
      <w:r>
        <w:t xml:space="preserve">for the Locator will </w:t>
      </w:r>
      <w:r w:rsidRPr="003838F5">
        <w:t xml:space="preserve">include </w:t>
      </w:r>
      <w:r>
        <w:t xml:space="preserve">facility-level </w:t>
      </w:r>
      <w:r w:rsidRPr="003838F5">
        <w:t>information</w:t>
      </w:r>
      <w:r>
        <w:t xml:space="preserve"> such as </w:t>
      </w:r>
      <w:r w:rsidRPr="00A30AC8">
        <w:t>type of facility; what entity owns/operates the facility; selected services offered by the facility; types of payment accepted; specially designed programs offered; languages in which services are provided; availability of services for the hearing impaired; and basic contact information so that the individual can schedule an appointment.</w:t>
      </w:r>
      <w:r w:rsidRPr="00F84F8E">
        <w:t xml:space="preserve"> </w:t>
      </w:r>
    </w:p>
    <w:p w:rsidR="003302BA" w:rsidRDefault="003302BA" w:rsidP="00B61004">
      <w:pPr>
        <w:spacing w:line="240" w:lineRule="auto"/>
        <w:jc w:val="left"/>
      </w:pPr>
      <w:r w:rsidRPr="003838F5">
        <w:lastRenderedPageBreak/>
        <w:t xml:space="preserve">The </w:t>
      </w:r>
      <w:r>
        <w:t xml:space="preserve">survey </w:t>
      </w:r>
      <w:r w:rsidRPr="003838F5">
        <w:t>target</w:t>
      </w:r>
      <w:r>
        <w:t>s</w:t>
      </w:r>
      <w:r w:rsidRPr="003838F5">
        <w:t xml:space="preserve"> the specialty mental health service delivery sector</w:t>
      </w:r>
      <w:r>
        <w:t>,</w:t>
      </w:r>
      <w:r w:rsidRPr="002C6678">
        <w:t xml:space="preserve"> </w:t>
      </w:r>
      <w:r w:rsidRPr="003838F5">
        <w:t>collect</w:t>
      </w:r>
      <w:r>
        <w:t>ing</w:t>
      </w:r>
      <w:r w:rsidRPr="003838F5">
        <w:t xml:space="preserve"> information </w:t>
      </w:r>
      <w:r>
        <w:t>about the characteristics of the treatment site (point of contact) service location</w:t>
      </w:r>
      <w:r w:rsidRPr="003838F5">
        <w:t>.</w:t>
      </w:r>
      <w:r>
        <w:t xml:space="preserve"> </w:t>
      </w:r>
    </w:p>
    <w:p w:rsidR="003302BA" w:rsidRDefault="003302BA" w:rsidP="00B61004">
      <w:pPr>
        <w:spacing w:line="240" w:lineRule="auto"/>
        <w:jc w:val="left"/>
      </w:pPr>
    </w:p>
    <w:p w:rsidR="003302BA" w:rsidRDefault="003302BA" w:rsidP="00BD7965">
      <w:pPr>
        <w:spacing w:line="240" w:lineRule="auto"/>
        <w:jc w:val="left"/>
        <w:rPr>
          <w:color w:val="002060"/>
        </w:rPr>
      </w:pPr>
      <w:r>
        <w:t xml:space="preserve">In addition, </w:t>
      </w:r>
      <w:r w:rsidRPr="007E673B">
        <w:t>SAMHSA/CBHSQ will use the information collected from the N</w:t>
      </w:r>
      <w:r>
        <w:t>-</w:t>
      </w:r>
      <w:r w:rsidRPr="007E673B">
        <w:t>MHSS</w:t>
      </w:r>
      <w:r>
        <w:t>-</w:t>
      </w:r>
      <w:r w:rsidRPr="007E673B">
        <w:t xml:space="preserve">Locator </w:t>
      </w:r>
      <w:r>
        <w:t xml:space="preserve">survey </w:t>
      </w:r>
      <w:r w:rsidRPr="007E673B">
        <w:t xml:space="preserve">to update </w:t>
      </w:r>
      <w:r>
        <w:t xml:space="preserve">SAMHSA’s Inventory of Behavioral Health Services (I-BHS), formerly the Inventory of Substance Abuse Treatment Services (I-SATS). </w:t>
      </w:r>
      <w:proofErr w:type="gramStart"/>
      <w:r>
        <w:t>The I</w:t>
      </w:r>
      <w:proofErr w:type="gramEnd"/>
      <w:r>
        <w:t xml:space="preserve">-BHS is a database of all specialty </w:t>
      </w:r>
      <w:r w:rsidRPr="007E673B">
        <w:t xml:space="preserve">mental health </w:t>
      </w:r>
      <w:r>
        <w:t xml:space="preserve">and substance abuse </w:t>
      </w:r>
      <w:r w:rsidRPr="007E673B">
        <w:t xml:space="preserve">treatment facilities </w:t>
      </w:r>
      <w:r>
        <w:t>known to SAMHSA and a</w:t>
      </w:r>
      <w:r w:rsidRPr="007E673B">
        <w:t xml:space="preserve"> source </w:t>
      </w:r>
      <w:r>
        <w:t xml:space="preserve">of </w:t>
      </w:r>
      <w:r w:rsidRPr="007E673B">
        <w:t xml:space="preserve">national data on the number and location of </w:t>
      </w:r>
      <w:r>
        <w:t xml:space="preserve">these </w:t>
      </w:r>
      <w:r w:rsidRPr="007E673B">
        <w:t>facilities</w:t>
      </w:r>
      <w:r>
        <w:t>.  In turn, the I-BHS will</w:t>
      </w:r>
      <w:r w:rsidRPr="007E673B">
        <w:t xml:space="preserve"> provide </w:t>
      </w:r>
      <w:r>
        <w:t xml:space="preserve">a complete and accurate </w:t>
      </w:r>
      <w:r w:rsidRPr="007E673B">
        <w:t xml:space="preserve"> survey frame for a full-scale N-MHSS to be conducted in the future</w:t>
      </w:r>
      <w:r>
        <w:t xml:space="preserve"> and </w:t>
      </w:r>
      <w:r w:rsidRPr="003838F5">
        <w:t xml:space="preserve">a sampling frame of </w:t>
      </w:r>
      <w:r>
        <w:t xml:space="preserve">substance abuse and mental health treatment </w:t>
      </w:r>
      <w:r w:rsidRPr="003838F5">
        <w:t xml:space="preserve">facilities for other surveys (such as the </w:t>
      </w:r>
      <w:r>
        <w:t xml:space="preserve">SAMHSA Survey of Revenues and Expenditures (SSR&amp;E) (OMB No. 0930-0308).  It will also </w:t>
      </w:r>
      <w:r w:rsidRPr="003838F5">
        <w:t xml:space="preserve">provide </w:t>
      </w:r>
      <w:r>
        <w:t xml:space="preserve">a resource for other federal agencies and national professional organizations/associations in helping persons visiting their websites (e.g., NIMH at </w:t>
      </w:r>
      <w:hyperlink r:id="rId8" w:history="1">
        <w:r w:rsidRPr="004B457A">
          <w:rPr>
            <w:rStyle w:val="Hyperlink"/>
          </w:rPr>
          <w:t>http://www.nimh.nih.gov/health/topics/getting-help-locate-services/index.shtml</w:t>
        </w:r>
      </w:hyperlink>
      <w:r>
        <w:t xml:space="preserve"> and Mental Health </w:t>
      </w:r>
      <w:smartTag w:uri="urn:schemas-microsoft-com:office:smarttags" w:element="country-region">
        <w:smartTag w:uri="urn:schemas-microsoft-com:office:smarttags" w:element="place">
          <w:r>
            <w:t>America</w:t>
          </w:r>
        </w:smartTag>
      </w:smartTag>
      <w:r>
        <w:t xml:space="preserve"> at </w:t>
      </w:r>
      <w:hyperlink r:id="rId9" w:history="1">
        <w:r>
          <w:rPr>
            <w:rStyle w:val="Hyperlink"/>
          </w:rPr>
          <w:t>http://www.mentalhealthamerica.net/go/find_therapy</w:t>
        </w:r>
      </w:hyperlink>
      <w:r>
        <w:rPr>
          <w:color w:val="002060"/>
        </w:rPr>
        <w:t>.</w:t>
      </w:r>
    </w:p>
    <w:p w:rsidR="003302BA" w:rsidRDefault="003302BA" w:rsidP="00BD7965">
      <w:pPr>
        <w:spacing w:line="240" w:lineRule="auto"/>
        <w:jc w:val="left"/>
        <w:rPr>
          <w:color w:val="002060"/>
        </w:rPr>
      </w:pPr>
    </w:p>
    <w:p w:rsidR="003302BA" w:rsidRDefault="003302BA" w:rsidP="00B61004">
      <w:pPr>
        <w:tabs>
          <w:tab w:val="clear" w:pos="432"/>
        </w:tabs>
        <w:autoSpaceDE w:val="0"/>
        <w:autoSpaceDN w:val="0"/>
        <w:adjustRightInd w:val="0"/>
        <w:spacing w:line="240" w:lineRule="auto"/>
        <w:ind w:firstLine="0"/>
        <w:jc w:val="left"/>
      </w:pPr>
      <w:r>
        <w:t xml:space="preserve">      The data file derived from t</w:t>
      </w:r>
      <w:r w:rsidRPr="003838F5">
        <w:t>he</w:t>
      </w:r>
      <w:r>
        <w:t xml:space="preserve"> N-MHSS-Locator survey </w:t>
      </w:r>
      <w:r w:rsidRPr="003838F5">
        <w:t xml:space="preserve">will </w:t>
      </w:r>
      <w:r>
        <w:t xml:space="preserve">be used to </w:t>
      </w:r>
      <w:r w:rsidRPr="003838F5">
        <w:t xml:space="preserve">produce state-level </w:t>
      </w:r>
      <w:r>
        <w:t xml:space="preserve">reports that can be accessed by </w:t>
      </w:r>
      <w:r w:rsidRPr="003838F5">
        <w:t xml:space="preserve">each state mental health agency as part of a long-standing, in-kind federal-state partnership in mental health data collection and reporting. </w:t>
      </w:r>
      <w:r>
        <w:t>Re</w:t>
      </w:r>
      <w:r w:rsidRPr="003838F5">
        <w:t xml:space="preserve">sults from the </w:t>
      </w:r>
      <w:r w:rsidRPr="002E6123">
        <w:t>N-MHSS</w:t>
      </w:r>
      <w:r>
        <w:t>-</w:t>
      </w:r>
      <w:r w:rsidRPr="002E6123">
        <w:t xml:space="preserve">Locator </w:t>
      </w:r>
      <w:r>
        <w:t xml:space="preserve">survey </w:t>
      </w:r>
      <w:r w:rsidRPr="002E6123">
        <w:t>can be used to respond to requests from researchers interested in the numbe</w:t>
      </w:r>
      <w:r>
        <w:t>r of facilities that provide mental health treatment in a specific type of facility (e.g. residential treatment centers for children) and other more detailed information on services</w:t>
      </w:r>
      <w:r w:rsidRPr="003838F5">
        <w:t xml:space="preserve"> nationwide and </w:t>
      </w:r>
      <w:r>
        <w:t xml:space="preserve">within each </w:t>
      </w:r>
      <w:r w:rsidRPr="003838F5">
        <w:t>state.</w:t>
      </w:r>
      <w:r>
        <w:t xml:space="preserve"> </w:t>
      </w:r>
    </w:p>
    <w:p w:rsidR="003302BA" w:rsidRDefault="003302BA" w:rsidP="00B61004">
      <w:pPr>
        <w:tabs>
          <w:tab w:val="clear" w:pos="432"/>
        </w:tabs>
        <w:autoSpaceDE w:val="0"/>
        <w:autoSpaceDN w:val="0"/>
        <w:adjustRightInd w:val="0"/>
        <w:spacing w:line="240" w:lineRule="auto"/>
        <w:ind w:firstLine="0"/>
        <w:jc w:val="left"/>
      </w:pPr>
    </w:p>
    <w:p w:rsidR="003302BA" w:rsidRDefault="003302BA" w:rsidP="00506EEC">
      <w:pPr>
        <w:spacing w:line="240" w:lineRule="auto"/>
        <w:jc w:val="left"/>
      </w:pPr>
      <w:r w:rsidRPr="002C05DB">
        <w:t>The Office of the Assistant Secretary for Planning and Evaluation (ASPE) has reviewed this proposed data collection and had no comments.</w:t>
      </w:r>
      <w:r>
        <w:t xml:space="preserve"> </w:t>
      </w:r>
    </w:p>
    <w:p w:rsidR="003302BA" w:rsidRDefault="003302BA" w:rsidP="00B61004">
      <w:pPr>
        <w:tabs>
          <w:tab w:val="clear" w:pos="432"/>
        </w:tabs>
        <w:autoSpaceDE w:val="0"/>
        <w:autoSpaceDN w:val="0"/>
        <w:adjustRightInd w:val="0"/>
        <w:spacing w:line="240" w:lineRule="auto"/>
        <w:ind w:firstLine="0"/>
        <w:jc w:val="left"/>
      </w:pPr>
    </w:p>
    <w:p w:rsidR="003302BA" w:rsidRDefault="003302BA" w:rsidP="00B61004">
      <w:pPr>
        <w:pStyle w:val="Heading3"/>
        <w:spacing w:after="0"/>
      </w:pPr>
      <w:bookmarkStart w:id="12" w:name="_Toc239844089"/>
      <w:bookmarkStart w:id="13" w:name="_Toc242067738"/>
      <w:bookmarkStart w:id="14" w:name="_Toc242067788"/>
      <w:bookmarkStart w:id="15" w:name="_Toc242068000"/>
      <w:bookmarkStart w:id="16" w:name="_Toc242068025"/>
      <w:bookmarkStart w:id="17" w:name="_Toc242075637"/>
      <w:r w:rsidRPr="003838F5">
        <w:t>3.</w:t>
      </w:r>
      <w:r w:rsidRPr="003838F5">
        <w:tab/>
        <w:t>Use of Information Technology</w:t>
      </w:r>
      <w:bookmarkEnd w:id="12"/>
      <w:bookmarkEnd w:id="13"/>
      <w:bookmarkEnd w:id="14"/>
      <w:bookmarkEnd w:id="15"/>
      <w:bookmarkEnd w:id="16"/>
      <w:bookmarkEnd w:id="17"/>
    </w:p>
    <w:p w:rsidR="003302BA" w:rsidRPr="00B61004" w:rsidRDefault="003302BA" w:rsidP="00B61004">
      <w:pPr>
        <w:spacing w:line="240" w:lineRule="auto"/>
      </w:pPr>
    </w:p>
    <w:p w:rsidR="003302BA" w:rsidRPr="00B61004" w:rsidRDefault="003302BA" w:rsidP="002C05DB">
      <w:pPr>
        <w:pStyle w:val="ParagraphLAST"/>
        <w:tabs>
          <w:tab w:val="left" w:pos="3690"/>
        </w:tabs>
        <w:spacing w:after="0" w:line="240" w:lineRule="auto"/>
        <w:jc w:val="left"/>
      </w:pPr>
      <w:r w:rsidRPr="003838F5">
        <w:t>The N-MHSS</w:t>
      </w:r>
      <w:r>
        <w:t xml:space="preserve">-Locator survey </w:t>
      </w:r>
      <w:r w:rsidRPr="003838F5">
        <w:t>will use multiple technologies and applications in order to minimize respondent burden and improve the quality of the data collected. These include a web-based, self-administered survey</w:t>
      </w:r>
      <w:r>
        <w:t>;</w:t>
      </w:r>
      <w:r w:rsidRPr="003838F5">
        <w:t xml:space="preserve"> computer-assisted telephone interviewing (CATI)</w:t>
      </w:r>
      <w:r>
        <w:t xml:space="preserve">; </w:t>
      </w:r>
      <w:r w:rsidRPr="003838F5">
        <w:t xml:space="preserve">and a centralized database application that maintains survey frame information and manages </w:t>
      </w:r>
      <w:r>
        <w:t xml:space="preserve">the </w:t>
      </w:r>
      <w:r w:rsidRPr="003838F5">
        <w:t xml:space="preserve">data collection </w:t>
      </w:r>
      <w:r w:rsidRPr="00B61004">
        <w:t>modes (web, CATI), simultaneously</w:t>
      </w:r>
      <w:r w:rsidRPr="002C05DB">
        <w:t>. The web screens for the online web survey are included as Attachment A.2, and a CATI questionnaire is included as Attachment A.3.</w:t>
      </w:r>
    </w:p>
    <w:p w:rsidR="003302BA" w:rsidRPr="00B61004" w:rsidRDefault="003302BA" w:rsidP="002C05DB">
      <w:pPr>
        <w:tabs>
          <w:tab w:val="left" w:pos="3690"/>
        </w:tabs>
        <w:spacing w:line="240" w:lineRule="auto"/>
      </w:pPr>
    </w:p>
    <w:p w:rsidR="003302BA" w:rsidRPr="00B61004" w:rsidRDefault="003302BA" w:rsidP="00B61004">
      <w:pPr>
        <w:pStyle w:val="ParagraphLAST"/>
        <w:spacing w:after="0" w:line="240" w:lineRule="auto"/>
        <w:jc w:val="left"/>
      </w:pPr>
      <w:r w:rsidRPr="00B61004">
        <w:t>The surveys will use the latest technology for all data collection applications.</w:t>
      </w:r>
    </w:p>
    <w:p w:rsidR="003302BA" w:rsidRPr="00B61004" w:rsidRDefault="003302BA" w:rsidP="00B61004">
      <w:pPr>
        <w:spacing w:line="240" w:lineRule="auto"/>
      </w:pPr>
    </w:p>
    <w:p w:rsidR="003302BA" w:rsidRDefault="003302BA" w:rsidP="003075CC">
      <w:pPr>
        <w:pStyle w:val="Bullet"/>
        <w:spacing w:after="0"/>
        <w:jc w:val="left"/>
      </w:pPr>
      <w:r w:rsidRPr="003838F5">
        <w:t xml:space="preserve">Facility Tracking and Data Editing System (F-TADES), a specially developed application that will store and organize facility information, manage and monitor survey progress, and field multiple data collection modes simultaneously for the </w:t>
      </w:r>
      <w:r>
        <w:t xml:space="preserve">survey </w:t>
      </w:r>
    </w:p>
    <w:p w:rsidR="003302BA" w:rsidRDefault="003302BA" w:rsidP="003075CC">
      <w:pPr>
        <w:pStyle w:val="Bullet"/>
        <w:numPr>
          <w:ilvl w:val="0"/>
          <w:numId w:val="0"/>
        </w:numPr>
        <w:spacing w:after="0"/>
        <w:ind w:left="792"/>
        <w:jc w:val="left"/>
      </w:pPr>
    </w:p>
    <w:p w:rsidR="003302BA" w:rsidRDefault="003302BA" w:rsidP="003075CC">
      <w:pPr>
        <w:pStyle w:val="Bullet"/>
        <w:spacing w:after="0"/>
        <w:jc w:val="left"/>
      </w:pPr>
      <w:proofErr w:type="spellStart"/>
      <w:r w:rsidRPr="003838F5">
        <w:t>WebServ</w:t>
      </w:r>
      <w:proofErr w:type="spellEnd"/>
      <w:r w:rsidRPr="003838F5">
        <w:t xml:space="preserve"> 2, an SQL 2005 ASP.NET application for developing the web survey</w:t>
      </w:r>
    </w:p>
    <w:p w:rsidR="003302BA" w:rsidRPr="003838F5" w:rsidRDefault="003302BA" w:rsidP="003075CC">
      <w:pPr>
        <w:pStyle w:val="Bullet"/>
        <w:numPr>
          <w:ilvl w:val="0"/>
          <w:numId w:val="0"/>
        </w:numPr>
        <w:spacing w:after="0"/>
        <w:ind w:left="792"/>
        <w:jc w:val="left"/>
      </w:pPr>
    </w:p>
    <w:p w:rsidR="003302BA" w:rsidRDefault="003302BA" w:rsidP="003075CC">
      <w:pPr>
        <w:pStyle w:val="Bullet"/>
        <w:spacing w:after="0"/>
        <w:jc w:val="left"/>
      </w:pPr>
      <w:r w:rsidRPr="003838F5">
        <w:t>Visual Studio.Net 2005 for creation of the Internet pages</w:t>
      </w:r>
    </w:p>
    <w:p w:rsidR="003302BA" w:rsidRPr="003838F5" w:rsidRDefault="003302BA" w:rsidP="007E72DF">
      <w:pPr>
        <w:pStyle w:val="Bullet"/>
        <w:spacing w:after="0"/>
      </w:pPr>
      <w:proofErr w:type="spellStart"/>
      <w:r>
        <w:lastRenderedPageBreak/>
        <w:t>B</w:t>
      </w:r>
      <w:r w:rsidRPr="003838F5">
        <w:t>laise</w:t>
      </w:r>
      <w:proofErr w:type="spellEnd"/>
      <w:r w:rsidRPr="003838F5">
        <w:t xml:space="preserve"> 4.8 to create computer-assisted telephone interview</w:t>
      </w:r>
      <w:r>
        <w:t>s</w:t>
      </w:r>
    </w:p>
    <w:p w:rsidR="003302BA" w:rsidRDefault="003302BA" w:rsidP="007E72DF">
      <w:pPr>
        <w:pStyle w:val="Bullet"/>
        <w:numPr>
          <w:ilvl w:val="0"/>
          <w:numId w:val="0"/>
        </w:numPr>
        <w:spacing w:after="0"/>
        <w:ind w:left="792"/>
        <w:jc w:val="left"/>
      </w:pPr>
    </w:p>
    <w:p w:rsidR="003302BA" w:rsidRDefault="003302BA" w:rsidP="00AD7AE8">
      <w:pPr>
        <w:pStyle w:val="BulletLAST"/>
        <w:spacing w:after="0"/>
        <w:jc w:val="left"/>
      </w:pPr>
      <w:r w:rsidRPr="003838F5">
        <w:t>SAS 9.3 for the production of all data files</w:t>
      </w:r>
      <w:r>
        <w:t xml:space="preserve"> </w:t>
      </w:r>
    </w:p>
    <w:p w:rsidR="003302BA" w:rsidRPr="00AD7AE8" w:rsidRDefault="003302BA" w:rsidP="00AD7AE8"/>
    <w:p w:rsidR="003302BA" w:rsidRDefault="003302BA" w:rsidP="00AD7AE8">
      <w:pPr>
        <w:spacing w:line="240" w:lineRule="auto"/>
        <w:jc w:val="left"/>
      </w:pPr>
      <w:r w:rsidRPr="003838F5">
        <w:t xml:space="preserve">The </w:t>
      </w:r>
      <w:r>
        <w:t xml:space="preserve">N-MHSS-Locator survey </w:t>
      </w:r>
      <w:r w:rsidRPr="003838F5">
        <w:t>will be offered in multiple modes, including a web version that respondents can log onto using a unique user ID and password assigned to their facility. Based on results of the 20</w:t>
      </w:r>
      <w:r>
        <w:t>10</w:t>
      </w:r>
      <w:r w:rsidRPr="003838F5">
        <w:t xml:space="preserve"> N</w:t>
      </w:r>
      <w:r>
        <w:t>-MHSS and SAMHSA’s National Survey of Substance Abuse Treatment Services (N-SSATS) (OMB No. 0930-0106)</w:t>
      </w:r>
      <w:r w:rsidRPr="003838F5">
        <w:t xml:space="preserve">, it is expected that approximately </w:t>
      </w:r>
      <w:r>
        <w:t xml:space="preserve">60 </w:t>
      </w:r>
      <w:r w:rsidRPr="003838F5">
        <w:t>percent of all respondents will choose to complete the survey online. Facilities that choose to use the Internet will be assisted by data validations that are built into the WebServ2 program, as well as programmed skip patterns. Web respondents will be able to move back and forth in the survey and edit their responses, suspend the survey and come back to the same point in the questionnaire later</w:t>
      </w:r>
      <w:r>
        <w:t>.</w:t>
      </w:r>
      <w:r w:rsidRPr="003838F5">
        <w:t xml:space="preserve"> </w:t>
      </w:r>
    </w:p>
    <w:p w:rsidR="003302BA" w:rsidRDefault="003302BA" w:rsidP="00B61004">
      <w:pPr>
        <w:spacing w:line="240" w:lineRule="auto"/>
        <w:jc w:val="left"/>
      </w:pPr>
    </w:p>
    <w:p w:rsidR="003302BA" w:rsidRDefault="003302BA" w:rsidP="00B61004">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tab/>
      </w:r>
      <w:r w:rsidRPr="003838F5">
        <w:t>The N-MHSS</w:t>
      </w:r>
      <w:r>
        <w:t xml:space="preserve">-Locator survey </w:t>
      </w:r>
      <w:r w:rsidRPr="003838F5">
        <w:t xml:space="preserve">will </w:t>
      </w:r>
      <w:r>
        <w:t xml:space="preserve">also </w:t>
      </w:r>
      <w:r w:rsidRPr="003838F5">
        <w:t xml:space="preserve">use </w:t>
      </w:r>
      <w:proofErr w:type="spellStart"/>
      <w:r w:rsidRPr="003838F5">
        <w:t>Blaise</w:t>
      </w:r>
      <w:proofErr w:type="spellEnd"/>
      <w:r w:rsidRPr="003838F5">
        <w:t xml:space="preserve"> CATI to collect data from </w:t>
      </w:r>
      <w:r>
        <w:t>facilities that do not respond by web.</w:t>
      </w:r>
      <w:r w:rsidRPr="003838F5">
        <w:t xml:space="preserve"> </w:t>
      </w:r>
      <w:r>
        <w:t xml:space="preserve"> </w:t>
      </w:r>
      <w:r w:rsidRPr="003838F5">
        <w:t xml:space="preserve">In addition, </w:t>
      </w:r>
      <w:proofErr w:type="spellStart"/>
      <w:r w:rsidRPr="003838F5">
        <w:t>Blaise</w:t>
      </w:r>
      <w:proofErr w:type="spellEnd"/>
      <w:r w:rsidRPr="003838F5">
        <w:t xml:space="preserve"> will support the scheduling, monitoring, and documentation of all telephone calls made to the respondent. </w:t>
      </w:r>
      <w:r>
        <w:t xml:space="preserve"> </w:t>
      </w:r>
      <w:r w:rsidRPr="002F1377">
        <w:t xml:space="preserve">The N-MHSS-Locator </w:t>
      </w:r>
      <w:r>
        <w:t xml:space="preserve">survey </w:t>
      </w:r>
      <w:r w:rsidRPr="002F1377">
        <w:t>will include an informational website for facilities</w:t>
      </w:r>
      <w:r>
        <w:t xml:space="preserve"> </w:t>
      </w:r>
      <w:r w:rsidRPr="005000FA">
        <w:t>that contains</w:t>
      </w:r>
      <w:r w:rsidRPr="002F1377">
        <w:t xml:space="preserve"> the questionnaire, as well as all definitional and instructional material. It also will include links to related SAMHSA sites, a description of the study and its goals, and a link to view current response rates by state.</w:t>
      </w:r>
      <w:r w:rsidRPr="002F1377">
        <w:rPr>
          <w:bCs/>
        </w:rPr>
        <w:t xml:space="preserve"> </w:t>
      </w:r>
    </w:p>
    <w:p w:rsidR="003302BA" w:rsidRDefault="003302BA" w:rsidP="00B61004">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3302BA" w:rsidRDefault="003302BA" w:rsidP="00B61004">
      <w:pPr>
        <w:pStyle w:val="Heading3"/>
        <w:spacing w:after="0"/>
      </w:pPr>
      <w:r>
        <w:t>4</w:t>
      </w:r>
      <w:r w:rsidRPr="003838F5">
        <w:t>.</w:t>
      </w:r>
      <w:r w:rsidRPr="003838F5">
        <w:tab/>
        <w:t>Efforts to Identify Duplication</w:t>
      </w:r>
      <w:r w:rsidRPr="00F026B6">
        <w:t xml:space="preserve"> </w:t>
      </w:r>
    </w:p>
    <w:p w:rsidR="003302BA" w:rsidRPr="00B61004" w:rsidRDefault="003302BA" w:rsidP="00B61004">
      <w:pPr>
        <w:spacing w:line="240" w:lineRule="auto"/>
      </w:pPr>
    </w:p>
    <w:p w:rsidR="003302BA" w:rsidRDefault="003302BA" w:rsidP="00B61004">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SAMHSA </w:t>
      </w:r>
      <w:r w:rsidRPr="003838F5">
        <w:t xml:space="preserve">is the only national source that provides a comprehensive database of </w:t>
      </w:r>
      <w:r>
        <w:t xml:space="preserve">all known </w:t>
      </w:r>
      <w:r w:rsidRPr="003838F5">
        <w:t xml:space="preserve">mental health </w:t>
      </w:r>
      <w:r>
        <w:t xml:space="preserve">treatment </w:t>
      </w:r>
      <w:r w:rsidRPr="003838F5">
        <w:t>facilities throughout the U.S.</w:t>
      </w:r>
      <w:r>
        <w:t xml:space="preserve">  No other federal agency or private organization </w:t>
      </w:r>
      <w:r w:rsidRPr="008E1832">
        <w:t xml:space="preserve">collects information about the types of public and nongovernmental facilities that comprise the behavioral health care system on a state and national level. The information on mental health facilities already available from other data collection efforts cannot be used because the scope of coverage is limited </w:t>
      </w:r>
      <w:r>
        <w:t>or</w:t>
      </w:r>
      <w:r w:rsidRPr="008E1832">
        <w:t xml:space="preserve"> available data typically are outdated and not standardized across types of facilities. For example, the American Hospital Association (AHA) collects limited information on psychiatric hospitals in its annual survey of hospitals. However, neither the scope of coverage nor the data collected are in the detail required by SAMHSA for use by the public seeking to find treatment through the online Locator. </w:t>
      </w:r>
    </w:p>
    <w:p w:rsidR="003302BA" w:rsidRPr="008E1832" w:rsidRDefault="003302BA" w:rsidP="00B61004">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302BA" w:rsidRDefault="003302BA" w:rsidP="00B61004">
      <w:pPr>
        <w:spacing w:line="240" w:lineRule="auto"/>
        <w:jc w:val="left"/>
      </w:pPr>
      <w:r w:rsidRPr="003838F5">
        <w:t>No other national organization or federal agency collects standardized information on mental health services across particular mental health facility types such as outpatient mental health clinics, residential treatment centers for children, and multi-setting community mental health facilities.</w:t>
      </w:r>
    </w:p>
    <w:p w:rsidR="003302BA" w:rsidRPr="003838F5" w:rsidRDefault="003302BA" w:rsidP="00B61004">
      <w:pPr>
        <w:spacing w:line="240" w:lineRule="auto"/>
        <w:jc w:val="left"/>
      </w:pPr>
    </w:p>
    <w:p w:rsidR="003302BA" w:rsidRDefault="003302BA" w:rsidP="00B61004">
      <w:pPr>
        <w:spacing w:line="240" w:lineRule="auto"/>
        <w:jc w:val="left"/>
      </w:pPr>
      <w:r w:rsidRPr="006D6C20">
        <w:t xml:space="preserve">CBHSQ also collects data on substance abuse treatment facilities through </w:t>
      </w:r>
      <w:r w:rsidRPr="008E1832">
        <w:t>the N-SSATS</w:t>
      </w:r>
      <w:r w:rsidRPr="006D6C20">
        <w:t xml:space="preserve">. </w:t>
      </w:r>
      <w:r>
        <w:t>However, t</w:t>
      </w:r>
      <w:r w:rsidRPr="00E010DB">
        <w:t>he</w:t>
      </w:r>
      <w:r>
        <w:t xml:space="preserve"> data collected focuses on </w:t>
      </w:r>
      <w:r w:rsidRPr="00E010DB">
        <w:t xml:space="preserve">substance abuse services. The N-MHSS-Locator </w:t>
      </w:r>
      <w:r>
        <w:t xml:space="preserve">survey </w:t>
      </w:r>
      <w:r w:rsidRPr="00E010DB">
        <w:t xml:space="preserve">will </w:t>
      </w:r>
      <w:r w:rsidRPr="00E010DB">
        <w:rPr>
          <w:i/>
          <w:iCs/>
        </w:rPr>
        <w:t xml:space="preserve">complement </w:t>
      </w:r>
      <w:r w:rsidRPr="00E010DB">
        <w:t xml:space="preserve">and not </w:t>
      </w:r>
      <w:r w:rsidRPr="00E010DB">
        <w:rPr>
          <w:i/>
          <w:iCs/>
        </w:rPr>
        <w:t xml:space="preserve">duplicate </w:t>
      </w:r>
      <w:r w:rsidRPr="00E010DB">
        <w:t>the information collected through the N-SSATS.</w:t>
      </w:r>
    </w:p>
    <w:p w:rsidR="003302BA" w:rsidRPr="003838F5" w:rsidRDefault="003302BA" w:rsidP="00B61004">
      <w:pPr>
        <w:spacing w:line="240" w:lineRule="auto"/>
        <w:jc w:val="left"/>
      </w:pPr>
    </w:p>
    <w:p w:rsidR="003302BA" w:rsidRPr="003838F5" w:rsidRDefault="003302BA" w:rsidP="00B61004">
      <w:pPr>
        <w:pStyle w:val="Heading3"/>
      </w:pPr>
      <w:bookmarkStart w:id="18" w:name="_Toc239844091"/>
      <w:bookmarkStart w:id="19" w:name="_Toc242067740"/>
      <w:bookmarkStart w:id="20" w:name="_Toc242067790"/>
      <w:bookmarkStart w:id="21" w:name="_Toc242068002"/>
      <w:bookmarkStart w:id="22" w:name="_Toc242068027"/>
      <w:bookmarkStart w:id="23" w:name="_Toc242075639"/>
      <w:r w:rsidRPr="003838F5">
        <w:lastRenderedPageBreak/>
        <w:t>5.</w:t>
      </w:r>
      <w:r w:rsidRPr="003838F5">
        <w:tab/>
        <w:t>Involvement of Small Entities</w:t>
      </w:r>
      <w:bookmarkEnd w:id="18"/>
      <w:bookmarkEnd w:id="19"/>
      <w:bookmarkEnd w:id="20"/>
      <w:bookmarkEnd w:id="21"/>
      <w:bookmarkEnd w:id="22"/>
      <w:bookmarkEnd w:id="23"/>
    </w:p>
    <w:p w:rsidR="003302BA" w:rsidRPr="003838F5" w:rsidRDefault="003302BA" w:rsidP="00B61004">
      <w:pPr>
        <w:pStyle w:val="ParagraphLAST"/>
        <w:spacing w:line="240" w:lineRule="auto"/>
        <w:jc w:val="left"/>
      </w:pPr>
      <w:r w:rsidRPr="003838F5">
        <w:t>The N-MHSS</w:t>
      </w:r>
      <w:r>
        <w:t xml:space="preserve">-Locator survey </w:t>
      </w:r>
      <w:r w:rsidRPr="003838F5">
        <w:t>involves small entities. The following methods will be used to minimize reporting burden for small entities in particular and for all respondents in general:</w:t>
      </w:r>
    </w:p>
    <w:p w:rsidR="003302BA" w:rsidRPr="003838F5" w:rsidRDefault="003302BA" w:rsidP="0058306F">
      <w:pPr>
        <w:pStyle w:val="Bullet"/>
        <w:jc w:val="left"/>
      </w:pPr>
      <w:r w:rsidRPr="003838F5">
        <w:t>The survey</w:t>
      </w:r>
      <w:r>
        <w:t>s</w:t>
      </w:r>
      <w:r w:rsidRPr="003838F5">
        <w:t xml:space="preserve"> </w:t>
      </w:r>
      <w:r>
        <w:t>are</w:t>
      </w:r>
      <w:r w:rsidRPr="003838F5">
        <w:t xml:space="preserve"> designed to collect the absolute minimal amount of information required for the intended use of the data. </w:t>
      </w:r>
    </w:p>
    <w:p w:rsidR="003302BA" w:rsidRDefault="003302BA" w:rsidP="0058306F">
      <w:pPr>
        <w:pStyle w:val="Bullet"/>
        <w:jc w:val="left"/>
      </w:pPr>
      <w:r w:rsidRPr="003838F5">
        <w:t xml:space="preserve">The use of Internet technologies </w:t>
      </w:r>
      <w:r>
        <w:t xml:space="preserve">provides </w:t>
      </w:r>
      <w:r w:rsidRPr="003838F5">
        <w:t xml:space="preserve">respondents </w:t>
      </w:r>
      <w:r>
        <w:t xml:space="preserve">the opportunity to easily </w:t>
      </w:r>
      <w:r w:rsidRPr="003838F5">
        <w:t>complet</w:t>
      </w:r>
      <w:r>
        <w:t xml:space="preserve">e </w:t>
      </w:r>
      <w:r w:rsidRPr="003838F5">
        <w:t xml:space="preserve">a web-based, self-administered </w:t>
      </w:r>
      <w:r>
        <w:t xml:space="preserve">N-MHSS-Locator </w:t>
      </w:r>
      <w:r w:rsidRPr="003838F5">
        <w:t xml:space="preserve">survey </w:t>
      </w:r>
      <w:r>
        <w:t xml:space="preserve">that </w:t>
      </w:r>
      <w:r w:rsidRPr="003838F5">
        <w:t xml:space="preserve">will decrease the time between data collection and error resolution </w:t>
      </w:r>
      <w:r>
        <w:t xml:space="preserve">since </w:t>
      </w:r>
      <w:r w:rsidRPr="003838F5">
        <w:t xml:space="preserve">the </w:t>
      </w:r>
      <w:r>
        <w:t>web</w:t>
      </w:r>
      <w:r w:rsidRPr="003838F5">
        <w:t xml:space="preserve"> </w:t>
      </w:r>
      <w:r>
        <w:t xml:space="preserve">survey </w:t>
      </w:r>
      <w:r w:rsidRPr="003838F5">
        <w:t>will automatically check response</w:t>
      </w:r>
      <w:r>
        <w:t>s for errors such as skipped questions</w:t>
      </w:r>
      <w:r w:rsidRPr="003838F5">
        <w:t>.</w:t>
      </w:r>
      <w:r w:rsidRPr="00B40F60">
        <w:t xml:space="preserve"> </w:t>
      </w:r>
    </w:p>
    <w:p w:rsidR="003302BA" w:rsidRPr="003838F5" w:rsidRDefault="003302BA" w:rsidP="0058306F">
      <w:pPr>
        <w:pStyle w:val="Bullet"/>
        <w:jc w:val="left"/>
      </w:pPr>
      <w:r>
        <w:t>C</w:t>
      </w:r>
      <w:r w:rsidRPr="003838F5">
        <w:t>omputer-assisted telephone interviewing (CATI)</w:t>
      </w:r>
      <w:r w:rsidRPr="00B40F60">
        <w:t xml:space="preserve"> </w:t>
      </w:r>
      <w:r>
        <w:t>will be implemented for respondents who do not wish to or cannot respond on the web.</w:t>
      </w:r>
    </w:p>
    <w:p w:rsidR="003302BA" w:rsidRPr="003838F5" w:rsidRDefault="003302BA" w:rsidP="0058306F">
      <w:pPr>
        <w:pStyle w:val="Bullet"/>
        <w:jc w:val="left"/>
      </w:pPr>
      <w:r w:rsidRPr="003838F5">
        <w:t>All of the instructions for each question are included with the question rather than on a separate instruction page. This saves the respondent the time and trouble of turning pages between the questionnaire and an accompanying instruction manual.</w:t>
      </w:r>
    </w:p>
    <w:p w:rsidR="003302BA" w:rsidRPr="00C9668B" w:rsidRDefault="003302BA" w:rsidP="0058306F">
      <w:pPr>
        <w:pStyle w:val="Bullet"/>
        <w:jc w:val="left"/>
      </w:pPr>
      <w:r w:rsidRPr="00C9668B">
        <w:t xml:space="preserve">An informational website that includes </w:t>
      </w:r>
      <w:r>
        <w:t xml:space="preserve">the survey’s purpose </w:t>
      </w:r>
      <w:r w:rsidRPr="00C9668B">
        <w:t>and definitions of key terms will be set up for respondents. This will allow those responding on the Internet to have the survey and the definitions open simultaneously in their web browser.</w:t>
      </w:r>
    </w:p>
    <w:p w:rsidR="003302BA" w:rsidRDefault="003302BA" w:rsidP="00B61004">
      <w:pPr>
        <w:spacing w:line="240" w:lineRule="auto"/>
        <w:jc w:val="left"/>
        <w:rPr>
          <w:color w:val="FF0000"/>
        </w:rPr>
      </w:pPr>
      <w:r w:rsidRPr="003838F5">
        <w:t>Contractor staff will be available, via a toll-free telephone line</w:t>
      </w:r>
      <w:r>
        <w:t xml:space="preserve"> and an e-mail address </w:t>
      </w:r>
      <w:r w:rsidRPr="003838F5">
        <w:t>to answer any questions that respondents may have regarding the N-MHSS</w:t>
      </w:r>
      <w:r>
        <w:t>-Locator survey</w:t>
      </w:r>
      <w:r w:rsidRPr="003838F5">
        <w:t>.</w:t>
      </w:r>
      <w:r w:rsidRPr="001F735F">
        <w:rPr>
          <w:color w:val="FF0000"/>
        </w:rPr>
        <w:t xml:space="preserve"> </w:t>
      </w:r>
    </w:p>
    <w:p w:rsidR="003302BA" w:rsidRPr="003838F5" w:rsidRDefault="003302BA" w:rsidP="00B61004">
      <w:pPr>
        <w:spacing w:line="240" w:lineRule="auto"/>
        <w:jc w:val="left"/>
      </w:pPr>
    </w:p>
    <w:p w:rsidR="003302BA" w:rsidRPr="003838F5" w:rsidRDefault="003302BA" w:rsidP="00B61004">
      <w:pPr>
        <w:pStyle w:val="Heading3"/>
      </w:pPr>
      <w:bookmarkStart w:id="24" w:name="_Toc239844092"/>
      <w:bookmarkStart w:id="25" w:name="_Toc242067741"/>
      <w:bookmarkStart w:id="26" w:name="_Toc242067791"/>
      <w:bookmarkStart w:id="27" w:name="_Toc242068003"/>
      <w:bookmarkStart w:id="28" w:name="_Toc242068028"/>
      <w:bookmarkStart w:id="29" w:name="_Toc242075640"/>
      <w:r w:rsidRPr="003838F5">
        <w:t>6.</w:t>
      </w:r>
      <w:r w:rsidRPr="003838F5">
        <w:tab/>
        <w:t>Consequences if Information Collected Less Frequently</w:t>
      </w:r>
      <w:bookmarkEnd w:id="24"/>
      <w:bookmarkEnd w:id="25"/>
      <w:bookmarkEnd w:id="26"/>
      <w:bookmarkEnd w:id="27"/>
      <w:bookmarkEnd w:id="28"/>
      <w:bookmarkEnd w:id="29"/>
    </w:p>
    <w:p w:rsidR="003302BA" w:rsidRDefault="003302BA" w:rsidP="005B4D36">
      <w:pPr>
        <w:pStyle w:val="ParagraphLAST"/>
        <w:spacing w:after="0" w:line="240" w:lineRule="auto"/>
        <w:jc w:val="left"/>
      </w:pPr>
      <w:r w:rsidRPr="003838F5">
        <w:t>If the requested information is not collected, federal program activities will suffer in several ways. SAMHSA</w:t>
      </w:r>
      <w:r>
        <w:t>’s mission is to reduce the impact of substance abuse and mental illness on the nation’s communities through policies and programs that build resilience and facilitate recovery.</w:t>
      </w:r>
      <w:r w:rsidRPr="003838F5">
        <w:t xml:space="preserve"> </w:t>
      </w:r>
      <w:r>
        <w:t xml:space="preserve">One way that SAMHSA advances this mission is by making available to the public an online tool – SAMHSA’s </w:t>
      </w:r>
      <w:r w:rsidRPr="003838F5">
        <w:t xml:space="preserve">Mental Health </w:t>
      </w:r>
      <w:r>
        <w:t xml:space="preserve">Facility </w:t>
      </w:r>
      <w:r w:rsidRPr="003838F5">
        <w:t>Locator</w:t>
      </w:r>
      <w:r>
        <w:t xml:space="preserve">, which enables mental health service consumers, their families and mental health professionals to find </w:t>
      </w:r>
      <w:r w:rsidRPr="003838F5">
        <w:t>appropriate mental health care in their area.</w:t>
      </w:r>
      <w:r>
        <w:t xml:space="preserve"> The usefulness of the Locator is directly related to the completeness and accuracy of the information it contains; thus</w:t>
      </w:r>
      <w:r w:rsidRPr="003838F5">
        <w:t xml:space="preserve">, </w:t>
      </w:r>
      <w:r>
        <w:t xml:space="preserve">an annual </w:t>
      </w:r>
      <w:r w:rsidRPr="003838F5">
        <w:t>N-MHSS</w:t>
      </w:r>
      <w:r>
        <w:t>-Locator survey with continuous data collection from newly identified facilities i</w:t>
      </w:r>
      <w:r w:rsidRPr="003838F5">
        <w:t xml:space="preserve">s </w:t>
      </w:r>
      <w:r>
        <w:t>essential</w:t>
      </w:r>
      <w:r w:rsidRPr="003838F5">
        <w:t xml:space="preserve"> for </w:t>
      </w:r>
      <w:r>
        <w:t xml:space="preserve">maintaining a high quality, up-to-date treatment facility locator.  </w:t>
      </w:r>
    </w:p>
    <w:p w:rsidR="003302BA" w:rsidRPr="009F320A" w:rsidRDefault="003302BA" w:rsidP="009F320A">
      <w:pPr>
        <w:spacing w:line="240" w:lineRule="auto"/>
      </w:pPr>
    </w:p>
    <w:p w:rsidR="003302BA" w:rsidRDefault="003302BA" w:rsidP="002C45A4">
      <w:pPr>
        <w:pStyle w:val="ParagraphLAST"/>
        <w:spacing w:after="0" w:line="240" w:lineRule="auto"/>
        <w:jc w:val="left"/>
      </w:pPr>
      <w:r w:rsidRPr="000909F6">
        <w:t xml:space="preserve">In addition, the N-MHSS-Locator </w:t>
      </w:r>
      <w:r>
        <w:t xml:space="preserve">survey </w:t>
      </w:r>
      <w:r w:rsidRPr="000909F6">
        <w:t xml:space="preserve">further supports SAMHSA’s Strategic Initiative No. 7: </w:t>
      </w:r>
      <w:r w:rsidRPr="000909F6">
        <w:rPr>
          <w:i/>
        </w:rPr>
        <w:t>Data</w:t>
      </w:r>
      <w:r>
        <w:rPr>
          <w:i/>
        </w:rPr>
        <w:t>,</w:t>
      </w:r>
      <w:r w:rsidRPr="000909F6">
        <w:rPr>
          <w:i/>
        </w:rPr>
        <w:t xml:space="preserve"> Outcomes and Quality</w:t>
      </w:r>
      <w:r w:rsidRPr="000909F6">
        <w:t xml:space="preserve">. This Initiative </w:t>
      </w:r>
      <w:r>
        <w:t>“</w:t>
      </w:r>
      <w:r w:rsidRPr="000909F6">
        <w:t xml:space="preserve">takes advantage of a revitalized national interest in data </w:t>
      </w:r>
      <w:r>
        <w:t>a</w:t>
      </w:r>
      <w:r w:rsidRPr="000909F6">
        <w:t xml:space="preserve">ctivities and new technologies to establish a more robust behavioral health information infrastructure for the Nation. SAMHSA </w:t>
      </w:r>
      <w:r>
        <w:t>…</w:t>
      </w:r>
      <w:r w:rsidRPr="000909F6">
        <w:t xml:space="preserve"> </w:t>
      </w:r>
      <w:r>
        <w:t>[</w:t>
      </w:r>
      <w:r w:rsidRPr="000909F6">
        <w:t>serve</w:t>
      </w:r>
      <w:r>
        <w:t>s]</w:t>
      </w:r>
      <w:r w:rsidRPr="000909F6">
        <w:t xml:space="preserve"> as the lead voice in ad</w:t>
      </w:r>
      <w:r>
        <w:t>d</w:t>
      </w:r>
      <w:r w:rsidRPr="000909F6">
        <w:t>ressing mental and substance use disorders within national health reform efforts. SAMHSA also will work to ensure that those most vulnerable have access to high-quality prevention, treatment, and recovery services</w:t>
      </w:r>
      <w:r>
        <w:t xml:space="preserve">.”  </w:t>
      </w:r>
      <w:r w:rsidRPr="003838F5">
        <w:t>If the proposed N-MHSS</w:t>
      </w:r>
      <w:r>
        <w:t xml:space="preserve">-Locator survey is not </w:t>
      </w:r>
      <w:r w:rsidRPr="003838F5">
        <w:t xml:space="preserve">conducted or conducted less frequently, critical information about mental health treatment services offered to consumers in </w:t>
      </w:r>
      <w:r w:rsidRPr="003838F5">
        <w:lastRenderedPageBreak/>
        <w:t xml:space="preserve">need of such services will not be available to this </w:t>
      </w:r>
      <w:r>
        <w:t xml:space="preserve">most vulnerable </w:t>
      </w:r>
      <w:r w:rsidRPr="003838F5">
        <w:t xml:space="preserve">segment of the </w:t>
      </w:r>
      <w:r>
        <w:t xml:space="preserve">nation’s </w:t>
      </w:r>
      <w:r w:rsidRPr="003838F5">
        <w:t>population. Finally, the information collected in the N-MHSS</w:t>
      </w:r>
      <w:r>
        <w:t xml:space="preserve">-Locator survey </w:t>
      </w:r>
      <w:r w:rsidRPr="003838F5">
        <w:t xml:space="preserve">will provide the </w:t>
      </w:r>
      <w:r>
        <w:t xml:space="preserve">survey </w:t>
      </w:r>
      <w:r w:rsidRPr="003838F5">
        <w:t xml:space="preserve">frame for </w:t>
      </w:r>
      <w:r>
        <w:t xml:space="preserve">the full-scale N-MHSS and for </w:t>
      </w:r>
      <w:r w:rsidRPr="003838F5">
        <w:t>periodically conducted specialized surveys of mental health service providers and persons served.</w:t>
      </w:r>
    </w:p>
    <w:p w:rsidR="003302BA" w:rsidRPr="00F863DB" w:rsidRDefault="003302BA" w:rsidP="002C45A4">
      <w:pPr>
        <w:spacing w:line="240" w:lineRule="auto"/>
      </w:pPr>
    </w:p>
    <w:p w:rsidR="003302BA" w:rsidRDefault="003302BA" w:rsidP="002C45A4">
      <w:pPr>
        <w:pStyle w:val="Heading3"/>
        <w:spacing w:after="0"/>
        <w:jc w:val="left"/>
      </w:pPr>
      <w:bookmarkStart w:id="30" w:name="_Toc239844093"/>
      <w:bookmarkStart w:id="31" w:name="_Toc242067742"/>
      <w:bookmarkStart w:id="32" w:name="_Toc242067792"/>
      <w:bookmarkStart w:id="33" w:name="_Toc242068004"/>
      <w:bookmarkStart w:id="34" w:name="_Toc242068029"/>
      <w:bookmarkStart w:id="35" w:name="_Toc242075641"/>
      <w:r w:rsidRPr="003838F5">
        <w:t>7.</w:t>
      </w:r>
      <w:r w:rsidRPr="003838F5">
        <w:tab/>
        <w:t>Consistency With the Guidelines in 5 CFR 1320.5(d</w:t>
      </w:r>
      <w:proofErr w:type="gramStart"/>
      <w:r w:rsidRPr="003838F5">
        <w:t>)(</w:t>
      </w:r>
      <w:proofErr w:type="gramEnd"/>
      <w:r w:rsidRPr="003838F5">
        <w:t>2)</w:t>
      </w:r>
      <w:bookmarkEnd w:id="30"/>
      <w:bookmarkEnd w:id="31"/>
      <w:bookmarkEnd w:id="32"/>
      <w:bookmarkEnd w:id="33"/>
      <w:bookmarkEnd w:id="34"/>
      <w:bookmarkEnd w:id="35"/>
    </w:p>
    <w:p w:rsidR="003302BA" w:rsidRPr="009F320A" w:rsidRDefault="003302BA" w:rsidP="002C45A4">
      <w:pPr>
        <w:spacing w:line="240" w:lineRule="auto"/>
      </w:pPr>
    </w:p>
    <w:p w:rsidR="003302BA" w:rsidRDefault="003302BA" w:rsidP="002C45A4">
      <w:pPr>
        <w:pStyle w:val="ParagraphLAST"/>
        <w:spacing w:after="0" w:line="240" w:lineRule="auto"/>
        <w:jc w:val="left"/>
      </w:pPr>
      <w:r w:rsidRPr="003838F5">
        <w:t>This data collection complies fully with 5 CFR 1320.5(d</w:t>
      </w:r>
      <w:proofErr w:type="gramStart"/>
      <w:r w:rsidRPr="003838F5">
        <w:t>)(</w:t>
      </w:r>
      <w:proofErr w:type="gramEnd"/>
      <w:r w:rsidRPr="003838F5">
        <w:t>2).</w:t>
      </w:r>
    </w:p>
    <w:p w:rsidR="003302BA" w:rsidRPr="002C45A4" w:rsidRDefault="003302BA" w:rsidP="002C45A4">
      <w:pPr>
        <w:spacing w:line="240" w:lineRule="auto"/>
      </w:pPr>
    </w:p>
    <w:p w:rsidR="003302BA" w:rsidRDefault="003302BA" w:rsidP="002C45A4">
      <w:pPr>
        <w:pStyle w:val="Heading3"/>
        <w:spacing w:after="0"/>
        <w:jc w:val="left"/>
      </w:pPr>
      <w:bookmarkStart w:id="36" w:name="_Toc239844094"/>
      <w:bookmarkStart w:id="37" w:name="_Toc242067743"/>
      <w:bookmarkStart w:id="38" w:name="_Toc242067793"/>
      <w:bookmarkStart w:id="39" w:name="_Toc242068005"/>
      <w:bookmarkStart w:id="40" w:name="_Toc242068030"/>
      <w:bookmarkStart w:id="41" w:name="_Toc242075642"/>
      <w:r>
        <w:t>8</w:t>
      </w:r>
      <w:r w:rsidRPr="003838F5">
        <w:t>.</w:t>
      </w:r>
      <w:r w:rsidRPr="003838F5">
        <w:tab/>
        <w:t>Con</w:t>
      </w:r>
      <w:r>
        <w:t xml:space="preserve">sultation </w:t>
      </w:r>
      <w:proofErr w:type="gramStart"/>
      <w:r>
        <w:t>Outside</w:t>
      </w:r>
      <w:proofErr w:type="gramEnd"/>
      <w:r>
        <w:t xml:space="preserve"> the Agency</w:t>
      </w:r>
      <w:bookmarkEnd w:id="36"/>
      <w:bookmarkEnd w:id="37"/>
      <w:bookmarkEnd w:id="38"/>
      <w:bookmarkEnd w:id="39"/>
      <w:bookmarkEnd w:id="40"/>
      <w:bookmarkEnd w:id="41"/>
    </w:p>
    <w:p w:rsidR="003302BA" w:rsidRPr="002C45A4" w:rsidRDefault="003302BA" w:rsidP="002C45A4">
      <w:pPr>
        <w:spacing w:line="240" w:lineRule="auto"/>
      </w:pPr>
    </w:p>
    <w:p w:rsidR="00675CB8" w:rsidRDefault="003302BA" w:rsidP="002C05DB">
      <w:pPr>
        <w:pStyle w:val="Heading3"/>
        <w:spacing w:after="0"/>
        <w:jc w:val="left"/>
        <w:rPr>
          <w:b w:val="0"/>
        </w:rPr>
      </w:pPr>
      <w:r>
        <w:tab/>
      </w:r>
      <w:r w:rsidRPr="0067289F">
        <w:rPr>
          <w:b w:val="0"/>
        </w:rPr>
        <w:t>The notice soliciting public comment on this data collection required in 5CFR 1320.8(d)</w:t>
      </w:r>
    </w:p>
    <w:p w:rsidR="003302BA" w:rsidRDefault="003302BA" w:rsidP="005C07CD">
      <w:pPr>
        <w:pStyle w:val="Heading3"/>
        <w:spacing w:after="0"/>
        <w:ind w:left="0" w:firstLine="0"/>
        <w:jc w:val="left"/>
        <w:rPr>
          <w:b w:val="0"/>
        </w:rPr>
      </w:pPr>
      <w:proofErr w:type="gramStart"/>
      <w:r w:rsidRPr="00704F2E">
        <w:rPr>
          <w:b w:val="0"/>
        </w:rPr>
        <w:t>was</w:t>
      </w:r>
      <w:proofErr w:type="gramEnd"/>
      <w:r w:rsidRPr="00704F2E">
        <w:rPr>
          <w:b w:val="0"/>
        </w:rPr>
        <w:t xml:space="preserve"> published in the </w:t>
      </w:r>
      <w:r w:rsidRPr="00704F2E">
        <w:rPr>
          <w:b w:val="0"/>
          <w:i/>
        </w:rPr>
        <w:t>Federal Register</w:t>
      </w:r>
      <w:r w:rsidRPr="00704F2E">
        <w:rPr>
          <w:b w:val="0"/>
        </w:rPr>
        <w:t xml:space="preserve"> </w:t>
      </w:r>
      <w:r>
        <w:rPr>
          <w:b w:val="0"/>
        </w:rPr>
        <w:t>on March 2, 2012 (Vol.77, No.42, page 12861).</w:t>
      </w:r>
      <w:r w:rsidR="005C07CD">
        <w:rPr>
          <w:b w:val="0"/>
        </w:rPr>
        <w:t xml:space="preserve"> No comments were received. </w:t>
      </w:r>
    </w:p>
    <w:p w:rsidR="003302BA" w:rsidRPr="002C05DB" w:rsidRDefault="003302BA" w:rsidP="002C05DB">
      <w:pPr>
        <w:spacing w:line="240" w:lineRule="auto"/>
      </w:pPr>
    </w:p>
    <w:p w:rsidR="003302BA" w:rsidRDefault="003302BA" w:rsidP="0058457D">
      <w:pPr>
        <w:pStyle w:val="Heading3"/>
        <w:spacing w:after="0"/>
        <w:jc w:val="left"/>
        <w:rPr>
          <w:b w:val="0"/>
        </w:rPr>
      </w:pPr>
      <w:r>
        <w:tab/>
      </w:r>
      <w:r w:rsidRPr="0067289F">
        <w:rPr>
          <w:b w:val="0"/>
        </w:rPr>
        <w:t>In November 2011, SAMHSA/CBHSQ convened a day-long expert panel meeting in</w:t>
      </w:r>
    </w:p>
    <w:p w:rsidR="003302BA" w:rsidRDefault="003302BA" w:rsidP="009F320A">
      <w:pPr>
        <w:pStyle w:val="Heading3"/>
        <w:spacing w:after="0"/>
        <w:jc w:val="left"/>
        <w:rPr>
          <w:b w:val="0"/>
        </w:rPr>
      </w:pPr>
      <w:r w:rsidRPr="0067289F">
        <w:rPr>
          <w:b w:val="0"/>
        </w:rPr>
        <w:t xml:space="preserve">Gaithersburg, Maryland. This panel included representatives from academia and federal </w:t>
      </w:r>
    </w:p>
    <w:p w:rsidR="003302BA" w:rsidRDefault="003302BA" w:rsidP="009F320A">
      <w:pPr>
        <w:pStyle w:val="Heading3"/>
        <w:spacing w:after="0"/>
        <w:jc w:val="left"/>
        <w:rPr>
          <w:b w:val="0"/>
        </w:rPr>
      </w:pPr>
      <w:proofErr w:type="gramStart"/>
      <w:r w:rsidRPr="0067289F">
        <w:rPr>
          <w:b w:val="0"/>
        </w:rPr>
        <w:t>agencies</w:t>
      </w:r>
      <w:proofErr w:type="gramEnd"/>
      <w:r w:rsidRPr="0067289F">
        <w:rPr>
          <w:b w:val="0"/>
        </w:rPr>
        <w:t xml:space="preserve">, and was charged with considering expansion of the N-MHSS survey frame and the </w:t>
      </w:r>
    </w:p>
    <w:p w:rsidR="003302BA" w:rsidRDefault="003302BA" w:rsidP="009F320A">
      <w:pPr>
        <w:pStyle w:val="Heading3"/>
        <w:spacing w:after="0"/>
        <w:jc w:val="left"/>
        <w:rPr>
          <w:b w:val="0"/>
        </w:rPr>
      </w:pPr>
      <w:proofErr w:type="gramStart"/>
      <w:r w:rsidRPr="0067289F">
        <w:rPr>
          <w:b w:val="0"/>
        </w:rPr>
        <w:t>identification</w:t>
      </w:r>
      <w:proofErr w:type="gramEnd"/>
      <w:r w:rsidRPr="0067289F">
        <w:rPr>
          <w:b w:val="0"/>
        </w:rPr>
        <w:t xml:space="preserve"> of survey questions and expanded categories that would provide useful information</w:t>
      </w:r>
    </w:p>
    <w:p w:rsidR="003302BA" w:rsidRDefault="003302BA" w:rsidP="009F320A">
      <w:pPr>
        <w:pStyle w:val="Heading3"/>
        <w:spacing w:after="0"/>
        <w:jc w:val="left"/>
        <w:rPr>
          <w:b w:val="0"/>
        </w:rPr>
      </w:pPr>
      <w:proofErr w:type="gramStart"/>
      <w:r w:rsidRPr="0067289F">
        <w:rPr>
          <w:b w:val="0"/>
        </w:rPr>
        <w:t>for</w:t>
      </w:r>
      <w:proofErr w:type="gramEnd"/>
      <w:r w:rsidRPr="0067289F">
        <w:rPr>
          <w:b w:val="0"/>
        </w:rPr>
        <w:t xml:space="preserve"> inclusion in the online Locator and for analysis. A list of the expert panel members is</w:t>
      </w:r>
    </w:p>
    <w:p w:rsidR="003302BA" w:rsidRDefault="003302BA" w:rsidP="008F798E">
      <w:pPr>
        <w:pStyle w:val="Heading3"/>
        <w:spacing w:after="0"/>
        <w:jc w:val="left"/>
        <w:rPr>
          <w:b w:val="0"/>
        </w:rPr>
      </w:pPr>
      <w:proofErr w:type="gramStart"/>
      <w:r w:rsidRPr="0067289F">
        <w:rPr>
          <w:b w:val="0"/>
        </w:rPr>
        <w:t>included</w:t>
      </w:r>
      <w:proofErr w:type="gramEnd"/>
      <w:r w:rsidRPr="0067289F">
        <w:rPr>
          <w:b w:val="0"/>
        </w:rPr>
        <w:t xml:space="preserve"> as </w:t>
      </w:r>
      <w:r w:rsidRPr="008F798E">
        <w:rPr>
          <w:b w:val="0"/>
        </w:rPr>
        <w:t xml:space="preserve">Attachment A.8. </w:t>
      </w:r>
      <w:r w:rsidRPr="003B3D79">
        <w:rPr>
          <w:b w:val="0"/>
        </w:rPr>
        <w:t>Based on recommendations received, a refinement</w:t>
      </w:r>
      <w:r>
        <w:rPr>
          <w:b w:val="0"/>
        </w:rPr>
        <w:t xml:space="preserve"> was made to the </w:t>
      </w:r>
    </w:p>
    <w:p w:rsidR="003302BA" w:rsidRDefault="003302BA" w:rsidP="008F798E">
      <w:pPr>
        <w:pStyle w:val="Heading3"/>
        <w:spacing w:after="0"/>
        <w:jc w:val="left"/>
        <w:rPr>
          <w:b w:val="0"/>
        </w:rPr>
      </w:pPr>
      <w:proofErr w:type="gramStart"/>
      <w:r w:rsidRPr="00773928">
        <w:rPr>
          <w:b w:val="0"/>
        </w:rPr>
        <w:t>survey</w:t>
      </w:r>
      <w:proofErr w:type="gramEnd"/>
      <w:r w:rsidRPr="00773928">
        <w:rPr>
          <w:b w:val="0"/>
        </w:rPr>
        <w:t xml:space="preserve"> question </w:t>
      </w:r>
      <w:r>
        <w:rPr>
          <w:b w:val="0"/>
        </w:rPr>
        <w:t xml:space="preserve">on the N-MHSS questionnaire </w:t>
      </w:r>
      <w:r w:rsidRPr="00773928">
        <w:rPr>
          <w:b w:val="0"/>
        </w:rPr>
        <w:t>regarding</w:t>
      </w:r>
      <w:r>
        <w:rPr>
          <w:b w:val="0"/>
        </w:rPr>
        <w:t xml:space="preserve"> </w:t>
      </w:r>
      <w:r w:rsidRPr="00773928">
        <w:rPr>
          <w:b w:val="0"/>
        </w:rPr>
        <w:t>languages</w:t>
      </w:r>
      <w:r w:rsidRPr="00E211A4">
        <w:rPr>
          <w:b w:val="0"/>
        </w:rPr>
        <w:t xml:space="preserve"> </w:t>
      </w:r>
      <w:r w:rsidRPr="00773928">
        <w:rPr>
          <w:b w:val="0"/>
        </w:rPr>
        <w:t>spoken by staff in the</w:t>
      </w:r>
    </w:p>
    <w:p w:rsidR="003302BA" w:rsidRDefault="003302BA" w:rsidP="008F798E">
      <w:pPr>
        <w:pStyle w:val="Heading3"/>
        <w:spacing w:after="0"/>
        <w:jc w:val="left"/>
        <w:rPr>
          <w:b w:val="0"/>
        </w:rPr>
      </w:pPr>
      <w:proofErr w:type="gramStart"/>
      <w:r w:rsidRPr="00773928">
        <w:rPr>
          <w:b w:val="0"/>
        </w:rPr>
        <w:t>provision</w:t>
      </w:r>
      <w:proofErr w:type="gramEnd"/>
      <w:r w:rsidRPr="00773928">
        <w:rPr>
          <w:b w:val="0"/>
        </w:rPr>
        <w:t xml:space="preserve"> of</w:t>
      </w:r>
      <w:r>
        <w:rPr>
          <w:b w:val="0"/>
        </w:rPr>
        <w:t xml:space="preserve"> treatment </w:t>
      </w:r>
      <w:r w:rsidRPr="00773928">
        <w:rPr>
          <w:b w:val="0"/>
        </w:rPr>
        <w:t>services</w:t>
      </w:r>
      <w:r>
        <w:rPr>
          <w:b w:val="0"/>
        </w:rPr>
        <w:t xml:space="preserve"> at the facility. In the N-MHSS-Locator survey (question A13a),</w:t>
      </w:r>
    </w:p>
    <w:p w:rsidR="003302BA" w:rsidRDefault="003302BA" w:rsidP="008F798E">
      <w:pPr>
        <w:pStyle w:val="Heading3"/>
        <w:spacing w:after="0"/>
        <w:jc w:val="left"/>
        <w:rPr>
          <w:b w:val="0"/>
        </w:rPr>
      </w:pPr>
      <w:proofErr w:type="gramStart"/>
      <w:r>
        <w:rPr>
          <w:b w:val="0"/>
        </w:rPr>
        <w:t>respondents</w:t>
      </w:r>
      <w:proofErr w:type="gramEnd"/>
      <w:r>
        <w:rPr>
          <w:b w:val="0"/>
        </w:rPr>
        <w:t xml:space="preserve"> will be able to select, from an </w:t>
      </w:r>
      <w:r w:rsidRPr="00773928">
        <w:rPr>
          <w:b w:val="0"/>
        </w:rPr>
        <w:t xml:space="preserve">expanded </w:t>
      </w:r>
      <w:r>
        <w:rPr>
          <w:b w:val="0"/>
        </w:rPr>
        <w:t>list of languages, the appropriate</w:t>
      </w:r>
    </w:p>
    <w:p w:rsidR="003302BA" w:rsidRDefault="003302BA" w:rsidP="008F798E">
      <w:pPr>
        <w:pStyle w:val="Heading3"/>
        <w:spacing w:after="0"/>
        <w:jc w:val="left"/>
        <w:rPr>
          <w:b w:val="0"/>
        </w:rPr>
      </w:pPr>
      <w:proofErr w:type="gramStart"/>
      <w:r>
        <w:rPr>
          <w:b w:val="0"/>
        </w:rPr>
        <w:t>r</w:t>
      </w:r>
      <w:r w:rsidRPr="00773928">
        <w:rPr>
          <w:b w:val="0"/>
        </w:rPr>
        <w:t>esponse</w:t>
      </w:r>
      <w:r>
        <w:rPr>
          <w:b w:val="0"/>
        </w:rPr>
        <w:t>(s)</w:t>
      </w:r>
      <w:proofErr w:type="gramEnd"/>
      <w:r>
        <w:rPr>
          <w:b w:val="0"/>
        </w:rPr>
        <w:t xml:space="preserve"> </w:t>
      </w:r>
      <w:r w:rsidRPr="00773928">
        <w:rPr>
          <w:b w:val="0"/>
        </w:rPr>
        <w:t>rather than</w:t>
      </w:r>
      <w:r>
        <w:rPr>
          <w:b w:val="0"/>
        </w:rPr>
        <w:t xml:space="preserve"> being </w:t>
      </w:r>
      <w:r w:rsidRPr="00773928">
        <w:rPr>
          <w:b w:val="0"/>
        </w:rPr>
        <w:t>requir</w:t>
      </w:r>
      <w:r>
        <w:rPr>
          <w:b w:val="0"/>
        </w:rPr>
        <w:t xml:space="preserve">ed </w:t>
      </w:r>
      <w:r w:rsidRPr="00773928">
        <w:rPr>
          <w:b w:val="0"/>
        </w:rPr>
        <w:t>to write/type in</w:t>
      </w:r>
      <w:r>
        <w:rPr>
          <w:b w:val="0"/>
        </w:rPr>
        <w:t xml:space="preserve"> their </w:t>
      </w:r>
      <w:r w:rsidRPr="00773928">
        <w:rPr>
          <w:b w:val="0"/>
        </w:rPr>
        <w:t>response</w:t>
      </w:r>
      <w:r>
        <w:rPr>
          <w:b w:val="0"/>
        </w:rPr>
        <w:t>(s)</w:t>
      </w:r>
      <w:r w:rsidRPr="00773928">
        <w:rPr>
          <w:b w:val="0"/>
        </w:rPr>
        <w:t>.</w:t>
      </w:r>
      <w:r>
        <w:rPr>
          <w:b w:val="0"/>
        </w:rPr>
        <w:t xml:space="preserve"> </w:t>
      </w:r>
      <w:r w:rsidRPr="00773928">
        <w:rPr>
          <w:b w:val="0"/>
        </w:rPr>
        <w:t xml:space="preserve">This </w:t>
      </w:r>
      <w:r>
        <w:rPr>
          <w:b w:val="0"/>
        </w:rPr>
        <w:t>refinement reduces</w:t>
      </w:r>
    </w:p>
    <w:p w:rsidR="003302BA" w:rsidRDefault="003302BA" w:rsidP="008F798E">
      <w:pPr>
        <w:pStyle w:val="Heading3"/>
        <w:spacing w:after="0"/>
        <w:jc w:val="left"/>
        <w:rPr>
          <w:b w:val="0"/>
        </w:rPr>
      </w:pPr>
      <w:proofErr w:type="gramStart"/>
      <w:r>
        <w:rPr>
          <w:b w:val="0"/>
        </w:rPr>
        <w:t>respondent</w:t>
      </w:r>
      <w:proofErr w:type="gramEnd"/>
      <w:r>
        <w:rPr>
          <w:b w:val="0"/>
        </w:rPr>
        <w:t xml:space="preserve"> burden, and </w:t>
      </w:r>
      <w:r w:rsidRPr="00773928">
        <w:rPr>
          <w:b w:val="0"/>
        </w:rPr>
        <w:t>is consistent with</w:t>
      </w:r>
      <w:r>
        <w:rPr>
          <w:b w:val="0"/>
        </w:rPr>
        <w:t xml:space="preserve"> a similar survey question about l</w:t>
      </w:r>
      <w:r w:rsidRPr="00773928">
        <w:rPr>
          <w:b w:val="0"/>
        </w:rPr>
        <w:t>anguage</w:t>
      </w:r>
      <w:r>
        <w:rPr>
          <w:b w:val="0"/>
        </w:rPr>
        <w:t xml:space="preserve">s that has </w:t>
      </w:r>
    </w:p>
    <w:p w:rsidR="003302BA" w:rsidRDefault="003302BA" w:rsidP="008F798E">
      <w:pPr>
        <w:pStyle w:val="Heading3"/>
        <w:spacing w:after="0"/>
        <w:jc w:val="left"/>
        <w:rPr>
          <w:b w:val="0"/>
        </w:rPr>
      </w:pPr>
      <w:proofErr w:type="gramStart"/>
      <w:r>
        <w:rPr>
          <w:b w:val="0"/>
        </w:rPr>
        <w:t>been</w:t>
      </w:r>
      <w:proofErr w:type="gramEnd"/>
      <w:r>
        <w:rPr>
          <w:b w:val="0"/>
        </w:rPr>
        <w:t xml:space="preserve"> used </w:t>
      </w:r>
      <w:r w:rsidRPr="00773928">
        <w:rPr>
          <w:b w:val="0"/>
        </w:rPr>
        <w:t>successfully in the N-SSATS</w:t>
      </w:r>
      <w:r>
        <w:rPr>
          <w:b w:val="0"/>
        </w:rPr>
        <w:t xml:space="preserve"> </w:t>
      </w:r>
      <w:r w:rsidRPr="00773928">
        <w:rPr>
          <w:b w:val="0"/>
        </w:rPr>
        <w:t>(OMB No.</w:t>
      </w:r>
      <w:r>
        <w:rPr>
          <w:b w:val="0"/>
        </w:rPr>
        <w:t xml:space="preserve"> 0930-0106).</w:t>
      </w:r>
      <w:r w:rsidRPr="00AF2ED7">
        <w:rPr>
          <w:b w:val="0"/>
        </w:rPr>
        <w:t xml:space="preserve"> </w:t>
      </w:r>
      <w:r>
        <w:rPr>
          <w:b w:val="0"/>
        </w:rPr>
        <w:t xml:space="preserve">In addition, </w:t>
      </w:r>
      <w:r w:rsidRPr="006008E5">
        <w:rPr>
          <w:b w:val="0"/>
        </w:rPr>
        <w:t xml:space="preserve">a </w:t>
      </w:r>
      <w:r>
        <w:rPr>
          <w:b w:val="0"/>
        </w:rPr>
        <w:t xml:space="preserve">survey </w:t>
      </w:r>
      <w:r w:rsidRPr="006008E5">
        <w:rPr>
          <w:b w:val="0"/>
        </w:rPr>
        <w:t>question</w:t>
      </w:r>
    </w:p>
    <w:p w:rsidR="003302BA" w:rsidRDefault="003302BA" w:rsidP="008F798E">
      <w:pPr>
        <w:pStyle w:val="Heading3"/>
        <w:spacing w:after="0"/>
        <w:jc w:val="left"/>
        <w:rPr>
          <w:b w:val="0"/>
        </w:rPr>
      </w:pPr>
      <w:r>
        <w:rPr>
          <w:b w:val="0"/>
        </w:rPr>
        <w:t xml:space="preserve">(A20) </w:t>
      </w:r>
      <w:r w:rsidRPr="006008E5">
        <w:rPr>
          <w:b w:val="0"/>
        </w:rPr>
        <w:t>to</w:t>
      </w:r>
      <w:r>
        <w:rPr>
          <w:b w:val="0"/>
        </w:rPr>
        <w:t xml:space="preserve"> </w:t>
      </w:r>
      <w:r w:rsidRPr="006008E5">
        <w:rPr>
          <w:b w:val="0"/>
        </w:rPr>
        <w:t>obtain the</w:t>
      </w:r>
      <w:r>
        <w:rPr>
          <w:b w:val="0"/>
        </w:rPr>
        <w:t xml:space="preserve"> f</w:t>
      </w:r>
      <w:r w:rsidRPr="006008E5">
        <w:rPr>
          <w:b w:val="0"/>
        </w:rPr>
        <w:t>acility’s</w:t>
      </w:r>
      <w:r>
        <w:rPr>
          <w:b w:val="0"/>
        </w:rPr>
        <w:t xml:space="preserve"> </w:t>
      </w:r>
      <w:r w:rsidRPr="006008E5">
        <w:rPr>
          <w:b w:val="0"/>
        </w:rPr>
        <w:t>National Provider</w:t>
      </w:r>
      <w:r>
        <w:rPr>
          <w:b w:val="0"/>
        </w:rPr>
        <w:t xml:space="preserve"> </w:t>
      </w:r>
      <w:r w:rsidRPr="006008E5">
        <w:rPr>
          <w:b w:val="0"/>
        </w:rPr>
        <w:t>Number (NPI)</w:t>
      </w:r>
      <w:r>
        <w:rPr>
          <w:b w:val="0"/>
        </w:rPr>
        <w:t xml:space="preserve"> has been added to the N-MHSS</w:t>
      </w:r>
    </w:p>
    <w:p w:rsidR="003302BA" w:rsidRDefault="003302BA" w:rsidP="008F798E">
      <w:pPr>
        <w:pStyle w:val="Heading3"/>
        <w:spacing w:after="0"/>
        <w:jc w:val="left"/>
        <w:rPr>
          <w:b w:val="0"/>
        </w:rPr>
      </w:pPr>
      <w:r>
        <w:rPr>
          <w:b w:val="0"/>
        </w:rPr>
        <w:t xml:space="preserve">Locator survey questionnaire based on a similar survey question </w:t>
      </w:r>
      <w:r w:rsidRPr="006008E5">
        <w:rPr>
          <w:b w:val="0"/>
        </w:rPr>
        <w:t>used successfully in the</w:t>
      </w:r>
      <w:r>
        <w:rPr>
          <w:b w:val="0"/>
        </w:rPr>
        <w:t xml:space="preserve"> </w:t>
      </w:r>
      <w:r w:rsidRPr="006008E5">
        <w:rPr>
          <w:b w:val="0"/>
        </w:rPr>
        <w:t>N-</w:t>
      </w:r>
    </w:p>
    <w:p w:rsidR="003302BA" w:rsidRDefault="003302BA" w:rsidP="008F798E">
      <w:pPr>
        <w:pStyle w:val="Heading3"/>
        <w:spacing w:after="0"/>
        <w:jc w:val="left"/>
        <w:rPr>
          <w:b w:val="0"/>
        </w:rPr>
      </w:pPr>
      <w:proofErr w:type="gramStart"/>
      <w:r w:rsidRPr="006008E5">
        <w:rPr>
          <w:b w:val="0"/>
        </w:rPr>
        <w:t>SSATS</w:t>
      </w:r>
      <w:r>
        <w:rPr>
          <w:b w:val="0"/>
        </w:rPr>
        <w:t>.</w:t>
      </w:r>
      <w:proofErr w:type="gramEnd"/>
      <w:r>
        <w:t xml:space="preserve"> </w:t>
      </w:r>
      <w:r>
        <w:rPr>
          <w:b w:val="0"/>
        </w:rPr>
        <w:t xml:space="preserve"> Finally, a refinement was made to the N-MHSS questionnaire regarding the facility’s </w:t>
      </w:r>
    </w:p>
    <w:p w:rsidR="003302BA" w:rsidRDefault="003302BA" w:rsidP="008F798E">
      <w:pPr>
        <w:pStyle w:val="Heading3"/>
        <w:spacing w:after="0"/>
        <w:jc w:val="left"/>
        <w:rPr>
          <w:b w:val="0"/>
        </w:rPr>
      </w:pPr>
      <w:proofErr w:type="gramStart"/>
      <w:r>
        <w:rPr>
          <w:b w:val="0"/>
        </w:rPr>
        <w:t>treatment</w:t>
      </w:r>
      <w:proofErr w:type="gramEnd"/>
      <w:r>
        <w:rPr>
          <w:b w:val="0"/>
        </w:rPr>
        <w:t xml:space="preserve"> focus i.e., the treatment services question (A8) provides for more refined and </w:t>
      </w:r>
    </w:p>
    <w:p w:rsidR="003302BA" w:rsidRDefault="003302BA" w:rsidP="008F798E">
      <w:pPr>
        <w:pStyle w:val="Heading3"/>
        <w:spacing w:after="0"/>
        <w:jc w:val="left"/>
        <w:rPr>
          <w:b w:val="0"/>
        </w:rPr>
      </w:pPr>
      <w:proofErr w:type="gramStart"/>
      <w:r>
        <w:rPr>
          <w:b w:val="0"/>
        </w:rPr>
        <w:t>appropriate</w:t>
      </w:r>
      <w:proofErr w:type="gramEnd"/>
      <w:r>
        <w:rPr>
          <w:b w:val="0"/>
        </w:rPr>
        <w:t xml:space="preserve"> response categories similar to those used successfully in the </w:t>
      </w:r>
      <w:proofErr w:type="spellStart"/>
      <w:r>
        <w:rPr>
          <w:b w:val="0"/>
        </w:rPr>
        <w:t>Opioid</w:t>
      </w:r>
      <w:proofErr w:type="spellEnd"/>
      <w:r>
        <w:rPr>
          <w:b w:val="0"/>
        </w:rPr>
        <w:t xml:space="preserve"> Treatment </w:t>
      </w:r>
    </w:p>
    <w:p w:rsidR="003302BA" w:rsidRDefault="003302BA" w:rsidP="008F798E">
      <w:pPr>
        <w:pStyle w:val="Heading3"/>
        <w:spacing w:after="0"/>
        <w:jc w:val="left"/>
        <w:rPr>
          <w:b w:val="0"/>
        </w:rPr>
      </w:pPr>
      <w:r>
        <w:rPr>
          <w:b w:val="0"/>
        </w:rPr>
        <w:t>Program (OTP) survey (OMB No. 0930-0319).</w:t>
      </w:r>
      <w:r w:rsidRPr="007D03C5">
        <w:rPr>
          <w:b w:val="0"/>
        </w:rPr>
        <w:t xml:space="preserve"> </w:t>
      </w:r>
      <w:r>
        <w:rPr>
          <w:b w:val="0"/>
        </w:rPr>
        <w:t xml:space="preserve"> Because clearance is requested for a N-MHSS</w:t>
      </w:r>
    </w:p>
    <w:p w:rsidR="003302BA" w:rsidRDefault="003302BA" w:rsidP="00F64F2C">
      <w:pPr>
        <w:pStyle w:val="Heading3"/>
        <w:spacing w:after="0"/>
        <w:jc w:val="left"/>
        <w:rPr>
          <w:b w:val="0"/>
        </w:rPr>
      </w:pPr>
      <w:proofErr w:type="gramStart"/>
      <w:r w:rsidRPr="00F64F2C">
        <w:rPr>
          <w:b w:val="0"/>
        </w:rPr>
        <w:t>instrument</w:t>
      </w:r>
      <w:proofErr w:type="gramEnd"/>
      <w:r w:rsidRPr="00F64F2C">
        <w:rPr>
          <w:b w:val="0"/>
        </w:rPr>
        <w:t xml:space="preserve"> already used, with only modest refinements that have been used successfully in other</w:t>
      </w:r>
    </w:p>
    <w:p w:rsidR="003302BA" w:rsidRDefault="003302BA" w:rsidP="00F64F2C">
      <w:pPr>
        <w:pStyle w:val="Heading3"/>
        <w:spacing w:after="0"/>
        <w:jc w:val="left"/>
        <w:rPr>
          <w:b w:val="0"/>
        </w:rPr>
      </w:pPr>
      <w:proofErr w:type="gramStart"/>
      <w:r w:rsidRPr="00F64F2C">
        <w:rPr>
          <w:b w:val="0"/>
        </w:rPr>
        <w:t>SAMHSA/CBHSQ instruments, a pretest was</w:t>
      </w:r>
      <w:proofErr w:type="gramEnd"/>
      <w:r w:rsidRPr="00F64F2C">
        <w:rPr>
          <w:b w:val="0"/>
        </w:rPr>
        <w:t xml:space="preserve"> not conducted.</w:t>
      </w:r>
      <w:r w:rsidRPr="00F64F2C">
        <w:rPr>
          <w:b w:val="0"/>
          <w:highlight w:val="yellow"/>
        </w:rPr>
        <w:t xml:space="preserve"> </w:t>
      </w:r>
    </w:p>
    <w:p w:rsidR="003302BA" w:rsidRPr="00F64F2C" w:rsidRDefault="003302BA" w:rsidP="00F64F2C">
      <w:pPr>
        <w:spacing w:line="240" w:lineRule="auto"/>
      </w:pPr>
    </w:p>
    <w:p w:rsidR="003302BA" w:rsidRPr="003838F5" w:rsidRDefault="003302BA" w:rsidP="00F64F2C">
      <w:pPr>
        <w:pStyle w:val="Heading3"/>
        <w:spacing w:after="0"/>
        <w:jc w:val="left"/>
      </w:pPr>
      <w:bookmarkStart w:id="42" w:name="_Toc239844095"/>
      <w:bookmarkStart w:id="43" w:name="_Toc242067744"/>
      <w:bookmarkStart w:id="44" w:name="_Toc242067794"/>
      <w:bookmarkStart w:id="45" w:name="_Toc242068006"/>
      <w:bookmarkStart w:id="46" w:name="_Toc242068031"/>
      <w:bookmarkStart w:id="47" w:name="_Toc242075643"/>
      <w:r w:rsidRPr="003838F5">
        <w:t>9.</w:t>
      </w:r>
      <w:r w:rsidRPr="003838F5">
        <w:tab/>
        <w:t>Payment to Respondents</w:t>
      </w:r>
      <w:bookmarkEnd w:id="42"/>
      <w:bookmarkEnd w:id="43"/>
      <w:bookmarkEnd w:id="44"/>
      <w:bookmarkEnd w:id="45"/>
      <w:bookmarkEnd w:id="46"/>
      <w:bookmarkEnd w:id="47"/>
    </w:p>
    <w:p w:rsidR="003302BA" w:rsidRDefault="003302BA" w:rsidP="009F320A">
      <w:pPr>
        <w:pStyle w:val="ParagraphLAST"/>
        <w:spacing w:after="0" w:line="240" w:lineRule="auto"/>
        <w:jc w:val="left"/>
      </w:pPr>
    </w:p>
    <w:p w:rsidR="003302BA" w:rsidRDefault="003302BA" w:rsidP="009F320A">
      <w:pPr>
        <w:pStyle w:val="ParagraphLAST"/>
        <w:spacing w:after="0" w:line="240" w:lineRule="auto"/>
        <w:jc w:val="left"/>
      </w:pPr>
      <w:r w:rsidRPr="003838F5">
        <w:t xml:space="preserve">No payment or gifts are provided to respondents </w:t>
      </w:r>
      <w:r>
        <w:t xml:space="preserve">for </w:t>
      </w:r>
      <w:r w:rsidRPr="003838F5">
        <w:t>participat</w:t>
      </w:r>
      <w:r>
        <w:t>ion in the N-</w:t>
      </w:r>
      <w:r w:rsidRPr="00D34388">
        <w:t>MHSS-Locator</w:t>
      </w:r>
      <w:r>
        <w:t xml:space="preserve"> survey</w:t>
      </w:r>
      <w:r w:rsidRPr="00D34388">
        <w:t>.</w:t>
      </w:r>
    </w:p>
    <w:p w:rsidR="003302BA" w:rsidRDefault="003302BA" w:rsidP="009F320A">
      <w:pPr>
        <w:pStyle w:val="ParagraphLAST"/>
        <w:spacing w:after="0" w:line="240" w:lineRule="auto"/>
        <w:jc w:val="left"/>
      </w:pPr>
      <w:r w:rsidRPr="003838F5">
        <w:t xml:space="preserve"> </w:t>
      </w:r>
    </w:p>
    <w:p w:rsidR="003302BA" w:rsidRDefault="003302BA" w:rsidP="009F320A">
      <w:pPr>
        <w:pStyle w:val="Heading3"/>
        <w:spacing w:after="0"/>
        <w:jc w:val="left"/>
      </w:pPr>
      <w:bookmarkStart w:id="48" w:name="_Toc239844096"/>
      <w:bookmarkStart w:id="49" w:name="_Toc242067745"/>
      <w:bookmarkStart w:id="50" w:name="_Toc242067795"/>
      <w:bookmarkStart w:id="51" w:name="_Toc242068007"/>
      <w:bookmarkStart w:id="52" w:name="_Toc242068032"/>
      <w:bookmarkStart w:id="53" w:name="_Toc242075644"/>
      <w:r w:rsidRPr="003838F5">
        <w:t>10.</w:t>
      </w:r>
      <w:r w:rsidRPr="003838F5">
        <w:tab/>
        <w:t>Assurance of Confidentiality</w:t>
      </w:r>
      <w:bookmarkEnd w:id="48"/>
      <w:bookmarkEnd w:id="49"/>
      <w:bookmarkEnd w:id="50"/>
      <w:bookmarkEnd w:id="51"/>
      <w:bookmarkEnd w:id="52"/>
      <w:bookmarkEnd w:id="53"/>
    </w:p>
    <w:p w:rsidR="003302BA" w:rsidRPr="009F320A" w:rsidRDefault="003302BA" w:rsidP="009F320A">
      <w:pPr>
        <w:spacing w:line="240" w:lineRule="auto"/>
      </w:pPr>
    </w:p>
    <w:p w:rsidR="003302BA" w:rsidRDefault="003302BA" w:rsidP="009F320A">
      <w:pPr>
        <w:pStyle w:val="ParagraphLAST"/>
        <w:spacing w:after="0" w:line="240" w:lineRule="auto"/>
        <w:jc w:val="left"/>
      </w:pPr>
      <w:r>
        <w:t>A Pledge to R</w:t>
      </w:r>
      <w:r w:rsidRPr="003838F5">
        <w:t xml:space="preserve">espondents completing the </w:t>
      </w:r>
      <w:r>
        <w:t xml:space="preserve">N-MHSS-Locator survey is included on the last page of the survey instrument. This pledge states that the information provided will be protected to the fullest extent allowable under Section 501(n) of the  Public Health Service Act (42 USC </w:t>
      </w:r>
      <w:r>
        <w:lastRenderedPageBreak/>
        <w:t xml:space="preserve">290aa(n)). This law permits the public release of identifiable information about an establishment only with the consent of that establishment and limits the use of information to the purposes for which it was supplied. With the explicit consent of eligible treatment facilities, information provided in response to survey questions will be published in SAMHSA’s online Locator.   </w:t>
      </w:r>
    </w:p>
    <w:p w:rsidR="003302BA" w:rsidRPr="006762E3" w:rsidRDefault="003302BA" w:rsidP="009F320A">
      <w:pPr>
        <w:spacing w:line="240" w:lineRule="auto"/>
      </w:pPr>
    </w:p>
    <w:p w:rsidR="003302BA" w:rsidRDefault="003302BA" w:rsidP="009F320A">
      <w:pPr>
        <w:pStyle w:val="Heading3"/>
        <w:spacing w:after="0"/>
      </w:pPr>
      <w:bookmarkStart w:id="54" w:name="_Toc239844097"/>
      <w:bookmarkStart w:id="55" w:name="_Toc242067746"/>
      <w:bookmarkStart w:id="56" w:name="_Toc242067796"/>
      <w:bookmarkStart w:id="57" w:name="_Toc242068008"/>
      <w:bookmarkStart w:id="58" w:name="_Toc242068033"/>
      <w:bookmarkStart w:id="59" w:name="_Toc242075645"/>
      <w:r w:rsidRPr="003838F5">
        <w:t>11.</w:t>
      </w:r>
      <w:r w:rsidRPr="003838F5">
        <w:tab/>
        <w:t>Questions of a Sensitive Nature</w:t>
      </w:r>
      <w:bookmarkEnd w:id="54"/>
      <w:bookmarkEnd w:id="55"/>
      <w:bookmarkEnd w:id="56"/>
      <w:bookmarkEnd w:id="57"/>
      <w:bookmarkEnd w:id="58"/>
      <w:bookmarkEnd w:id="59"/>
    </w:p>
    <w:p w:rsidR="003302BA" w:rsidRPr="006762E3" w:rsidRDefault="003302BA" w:rsidP="009F320A">
      <w:pPr>
        <w:spacing w:line="240" w:lineRule="auto"/>
      </w:pPr>
    </w:p>
    <w:p w:rsidR="003302BA" w:rsidRDefault="003302BA" w:rsidP="009F320A">
      <w:pPr>
        <w:spacing w:line="240" w:lineRule="auto"/>
      </w:pPr>
      <w:r>
        <w:t xml:space="preserve">The N-MHSS-Locator survey does not include </w:t>
      </w:r>
      <w:r w:rsidRPr="003838F5">
        <w:t>questions of a sensitive nature</w:t>
      </w:r>
      <w:r>
        <w:t xml:space="preserve">. </w:t>
      </w:r>
    </w:p>
    <w:p w:rsidR="003302BA" w:rsidRDefault="003302BA" w:rsidP="009F320A">
      <w:pPr>
        <w:spacing w:line="240" w:lineRule="auto"/>
      </w:pPr>
    </w:p>
    <w:p w:rsidR="003302BA" w:rsidRDefault="003302BA" w:rsidP="009F320A">
      <w:pPr>
        <w:pStyle w:val="Heading3"/>
        <w:spacing w:after="0"/>
      </w:pPr>
      <w:bookmarkStart w:id="60" w:name="_Toc239844098"/>
      <w:bookmarkStart w:id="61" w:name="_Toc242067747"/>
      <w:bookmarkStart w:id="62" w:name="_Toc242067797"/>
      <w:bookmarkStart w:id="63" w:name="_Toc242068009"/>
      <w:bookmarkStart w:id="64" w:name="_Toc242068034"/>
      <w:bookmarkStart w:id="65" w:name="_Toc242075646"/>
      <w:r w:rsidRPr="003838F5">
        <w:t>12.</w:t>
      </w:r>
      <w:r w:rsidRPr="003838F5">
        <w:tab/>
        <w:t>Estimates of Annualized Hour Burden</w:t>
      </w:r>
      <w:bookmarkEnd w:id="60"/>
      <w:bookmarkEnd w:id="61"/>
      <w:bookmarkEnd w:id="62"/>
      <w:bookmarkEnd w:id="63"/>
      <w:bookmarkEnd w:id="64"/>
      <w:bookmarkEnd w:id="65"/>
    </w:p>
    <w:p w:rsidR="003302BA" w:rsidRPr="009F320A" w:rsidRDefault="003302BA" w:rsidP="009F320A">
      <w:pPr>
        <w:spacing w:line="240" w:lineRule="auto"/>
      </w:pPr>
    </w:p>
    <w:p w:rsidR="003302BA" w:rsidRDefault="003302BA" w:rsidP="009F320A">
      <w:pPr>
        <w:spacing w:line="240" w:lineRule="auto"/>
      </w:pPr>
      <w:r>
        <w:t>The estimated annual burden for the N-MHSS-Locator survey is detailed in the following table:</w:t>
      </w:r>
    </w:p>
    <w:p w:rsidR="003302BA" w:rsidRDefault="003302BA" w:rsidP="009F320A">
      <w:pPr>
        <w:spacing w:line="240" w:lineRule="auto"/>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320"/>
        <w:gridCol w:w="1200"/>
        <w:gridCol w:w="1320"/>
        <w:gridCol w:w="1080"/>
        <w:gridCol w:w="1080"/>
        <w:gridCol w:w="840"/>
        <w:gridCol w:w="1080"/>
      </w:tblGrid>
      <w:tr w:rsidR="003302BA" w:rsidRPr="0022544E" w:rsidTr="008862EA">
        <w:tc>
          <w:tcPr>
            <w:tcW w:w="1440" w:type="dxa"/>
          </w:tcPr>
          <w:p w:rsidR="003302BA" w:rsidRPr="003838F5" w:rsidRDefault="003302BA" w:rsidP="008862EA">
            <w:pPr>
              <w:spacing w:line="240" w:lineRule="auto"/>
              <w:ind w:firstLine="0"/>
              <w:jc w:val="left"/>
              <w:rPr>
                <w:sz w:val="20"/>
                <w:szCs w:val="20"/>
              </w:rPr>
            </w:pPr>
          </w:p>
          <w:p w:rsidR="003302BA" w:rsidRPr="003838F5" w:rsidRDefault="003302BA" w:rsidP="008862EA">
            <w:pPr>
              <w:spacing w:line="240" w:lineRule="auto"/>
              <w:ind w:firstLine="0"/>
              <w:jc w:val="left"/>
              <w:rPr>
                <w:sz w:val="20"/>
                <w:szCs w:val="20"/>
              </w:rPr>
            </w:pPr>
          </w:p>
          <w:p w:rsidR="003302BA" w:rsidRDefault="003302BA" w:rsidP="002F12E6">
            <w:pPr>
              <w:spacing w:line="240" w:lineRule="auto"/>
              <w:ind w:firstLine="0"/>
              <w:jc w:val="left"/>
              <w:rPr>
                <w:sz w:val="20"/>
                <w:szCs w:val="20"/>
              </w:rPr>
            </w:pPr>
            <w:r w:rsidRPr="0022544E">
              <w:rPr>
                <w:sz w:val="20"/>
                <w:szCs w:val="20"/>
              </w:rPr>
              <w:t xml:space="preserve">Facility </w:t>
            </w:r>
            <w:r>
              <w:rPr>
                <w:sz w:val="20"/>
                <w:szCs w:val="20"/>
              </w:rPr>
              <w:t xml:space="preserve">Respondent </w:t>
            </w:r>
          </w:p>
          <w:p w:rsidR="003302BA" w:rsidRPr="0022544E" w:rsidRDefault="003302BA" w:rsidP="002F12E6">
            <w:pPr>
              <w:spacing w:line="240" w:lineRule="auto"/>
              <w:ind w:firstLine="0"/>
              <w:jc w:val="left"/>
              <w:rPr>
                <w:sz w:val="20"/>
                <w:szCs w:val="20"/>
              </w:rPr>
            </w:pPr>
            <w:r w:rsidRPr="0022544E">
              <w:rPr>
                <w:sz w:val="20"/>
                <w:szCs w:val="20"/>
              </w:rPr>
              <w:t xml:space="preserve"> </w:t>
            </w:r>
          </w:p>
        </w:tc>
        <w:tc>
          <w:tcPr>
            <w:tcW w:w="1320" w:type="dxa"/>
          </w:tcPr>
          <w:p w:rsidR="003302BA" w:rsidRPr="0022544E" w:rsidRDefault="003302BA" w:rsidP="008862EA">
            <w:pPr>
              <w:spacing w:line="240" w:lineRule="auto"/>
              <w:ind w:firstLine="0"/>
              <w:jc w:val="left"/>
              <w:rPr>
                <w:sz w:val="20"/>
              </w:rPr>
            </w:pPr>
          </w:p>
          <w:p w:rsidR="003302BA" w:rsidRPr="0022544E" w:rsidRDefault="003302BA" w:rsidP="008862EA">
            <w:pPr>
              <w:spacing w:line="240" w:lineRule="auto"/>
              <w:ind w:firstLine="0"/>
              <w:jc w:val="left"/>
              <w:rPr>
                <w:sz w:val="20"/>
                <w:szCs w:val="20"/>
              </w:rPr>
            </w:pPr>
          </w:p>
          <w:p w:rsidR="003302BA" w:rsidRPr="0022544E" w:rsidRDefault="003302BA" w:rsidP="008862EA">
            <w:pPr>
              <w:spacing w:line="240" w:lineRule="auto"/>
              <w:ind w:firstLine="0"/>
              <w:jc w:val="center"/>
              <w:rPr>
                <w:sz w:val="20"/>
                <w:szCs w:val="20"/>
              </w:rPr>
            </w:pPr>
            <w:r w:rsidRPr="0022544E">
              <w:rPr>
                <w:sz w:val="20"/>
                <w:szCs w:val="20"/>
              </w:rPr>
              <w:t xml:space="preserve">Number of Respondents </w:t>
            </w:r>
          </w:p>
        </w:tc>
        <w:tc>
          <w:tcPr>
            <w:tcW w:w="1200" w:type="dxa"/>
          </w:tcPr>
          <w:p w:rsidR="003302BA" w:rsidRPr="0022544E" w:rsidRDefault="003302BA" w:rsidP="008862EA">
            <w:pPr>
              <w:spacing w:line="240" w:lineRule="auto"/>
              <w:ind w:firstLine="0"/>
              <w:jc w:val="center"/>
              <w:rPr>
                <w:sz w:val="20"/>
              </w:rPr>
            </w:pPr>
          </w:p>
          <w:p w:rsidR="003302BA" w:rsidRDefault="003302BA" w:rsidP="008862EA">
            <w:pPr>
              <w:spacing w:line="240" w:lineRule="auto"/>
              <w:ind w:firstLine="0"/>
              <w:jc w:val="center"/>
              <w:rPr>
                <w:sz w:val="20"/>
              </w:rPr>
            </w:pPr>
            <w:r w:rsidRPr="0022544E">
              <w:rPr>
                <w:sz w:val="20"/>
              </w:rPr>
              <w:t>Response</w:t>
            </w:r>
            <w:r>
              <w:rPr>
                <w:sz w:val="20"/>
              </w:rPr>
              <w:t>s</w:t>
            </w:r>
          </w:p>
          <w:p w:rsidR="003302BA" w:rsidRPr="0022544E" w:rsidRDefault="003302BA" w:rsidP="008862EA">
            <w:pPr>
              <w:spacing w:line="240" w:lineRule="auto"/>
              <w:ind w:firstLine="0"/>
              <w:jc w:val="center"/>
              <w:rPr>
                <w:sz w:val="20"/>
              </w:rPr>
            </w:pPr>
            <w:r>
              <w:rPr>
                <w:sz w:val="20"/>
              </w:rPr>
              <w:t xml:space="preserve">per Respondent </w:t>
            </w:r>
            <w:r w:rsidRPr="0022544E">
              <w:rPr>
                <w:sz w:val="20"/>
              </w:rPr>
              <w:t xml:space="preserve"> </w:t>
            </w:r>
          </w:p>
        </w:tc>
        <w:tc>
          <w:tcPr>
            <w:tcW w:w="1320" w:type="dxa"/>
          </w:tcPr>
          <w:p w:rsidR="003302BA" w:rsidRPr="0022544E" w:rsidRDefault="003302BA" w:rsidP="008862EA">
            <w:pPr>
              <w:spacing w:line="240" w:lineRule="auto"/>
              <w:ind w:firstLine="0"/>
              <w:jc w:val="left"/>
              <w:rPr>
                <w:sz w:val="20"/>
              </w:rPr>
            </w:pPr>
          </w:p>
          <w:p w:rsidR="003302BA" w:rsidRPr="0022544E" w:rsidRDefault="003302BA" w:rsidP="008862EA">
            <w:pPr>
              <w:spacing w:line="240" w:lineRule="auto"/>
              <w:ind w:firstLine="0"/>
              <w:jc w:val="left"/>
              <w:rPr>
                <w:sz w:val="20"/>
              </w:rPr>
            </w:pPr>
          </w:p>
          <w:p w:rsidR="003302BA" w:rsidRDefault="003302BA" w:rsidP="008862EA">
            <w:pPr>
              <w:spacing w:line="240" w:lineRule="auto"/>
              <w:ind w:firstLine="0"/>
              <w:jc w:val="center"/>
              <w:rPr>
                <w:sz w:val="20"/>
              </w:rPr>
            </w:pPr>
            <w:r>
              <w:rPr>
                <w:sz w:val="20"/>
              </w:rPr>
              <w:t xml:space="preserve">Total </w:t>
            </w:r>
          </w:p>
          <w:p w:rsidR="003302BA" w:rsidRPr="0022544E" w:rsidRDefault="003302BA" w:rsidP="008862EA">
            <w:pPr>
              <w:spacing w:line="240" w:lineRule="auto"/>
              <w:ind w:firstLine="0"/>
              <w:jc w:val="center"/>
              <w:rPr>
                <w:sz w:val="20"/>
              </w:rPr>
            </w:pPr>
            <w:r>
              <w:rPr>
                <w:sz w:val="20"/>
              </w:rPr>
              <w:t xml:space="preserve">Responses </w:t>
            </w:r>
            <w:r w:rsidRPr="0022544E">
              <w:rPr>
                <w:sz w:val="20"/>
              </w:rPr>
              <w:t xml:space="preserve"> </w:t>
            </w:r>
          </w:p>
        </w:tc>
        <w:tc>
          <w:tcPr>
            <w:tcW w:w="1080" w:type="dxa"/>
          </w:tcPr>
          <w:p w:rsidR="003302BA" w:rsidRDefault="003302BA" w:rsidP="008862EA">
            <w:pPr>
              <w:spacing w:line="240" w:lineRule="auto"/>
              <w:ind w:firstLine="0"/>
              <w:jc w:val="left"/>
              <w:rPr>
                <w:sz w:val="20"/>
              </w:rPr>
            </w:pPr>
          </w:p>
          <w:p w:rsidR="003302BA" w:rsidRDefault="003302BA" w:rsidP="008862EA">
            <w:pPr>
              <w:spacing w:line="240" w:lineRule="auto"/>
              <w:ind w:firstLine="0"/>
              <w:jc w:val="left"/>
              <w:rPr>
                <w:sz w:val="20"/>
              </w:rPr>
            </w:pPr>
          </w:p>
          <w:p w:rsidR="003302BA" w:rsidRPr="0022544E" w:rsidRDefault="003302BA" w:rsidP="008862EA">
            <w:pPr>
              <w:spacing w:line="240" w:lineRule="auto"/>
              <w:ind w:firstLine="0"/>
              <w:jc w:val="left"/>
              <w:rPr>
                <w:sz w:val="20"/>
              </w:rPr>
            </w:pPr>
            <w:r>
              <w:rPr>
                <w:sz w:val="20"/>
              </w:rPr>
              <w:t xml:space="preserve">Hours per Response </w:t>
            </w:r>
          </w:p>
        </w:tc>
        <w:tc>
          <w:tcPr>
            <w:tcW w:w="1080" w:type="dxa"/>
          </w:tcPr>
          <w:p w:rsidR="003302BA" w:rsidRPr="0022544E" w:rsidRDefault="003302BA" w:rsidP="008862EA">
            <w:pPr>
              <w:spacing w:line="240" w:lineRule="auto"/>
              <w:ind w:firstLine="0"/>
              <w:jc w:val="left"/>
              <w:rPr>
                <w:sz w:val="20"/>
              </w:rPr>
            </w:pPr>
          </w:p>
          <w:p w:rsidR="003302BA" w:rsidRPr="0022544E" w:rsidRDefault="003302BA" w:rsidP="008862EA">
            <w:pPr>
              <w:spacing w:line="240" w:lineRule="auto"/>
              <w:ind w:firstLine="0"/>
              <w:jc w:val="center"/>
              <w:rPr>
                <w:sz w:val="20"/>
              </w:rPr>
            </w:pPr>
            <w:r w:rsidRPr="0022544E">
              <w:rPr>
                <w:sz w:val="20"/>
              </w:rPr>
              <w:t>Total Hour Burden</w:t>
            </w:r>
          </w:p>
        </w:tc>
        <w:tc>
          <w:tcPr>
            <w:tcW w:w="840" w:type="dxa"/>
          </w:tcPr>
          <w:p w:rsidR="003302BA" w:rsidRPr="0022544E" w:rsidRDefault="003302BA" w:rsidP="008862EA">
            <w:pPr>
              <w:spacing w:line="240" w:lineRule="auto"/>
              <w:ind w:firstLine="0"/>
              <w:jc w:val="center"/>
              <w:rPr>
                <w:sz w:val="20"/>
              </w:rPr>
            </w:pPr>
          </w:p>
          <w:p w:rsidR="003302BA" w:rsidRDefault="003302BA" w:rsidP="008862EA">
            <w:pPr>
              <w:spacing w:line="240" w:lineRule="auto"/>
              <w:ind w:firstLine="0"/>
              <w:jc w:val="center"/>
              <w:rPr>
                <w:sz w:val="20"/>
              </w:rPr>
            </w:pPr>
          </w:p>
          <w:p w:rsidR="003302BA" w:rsidRPr="0022544E" w:rsidRDefault="003302BA" w:rsidP="008862EA">
            <w:pPr>
              <w:spacing w:line="240" w:lineRule="auto"/>
              <w:ind w:firstLine="0"/>
              <w:jc w:val="center"/>
              <w:rPr>
                <w:sz w:val="20"/>
              </w:rPr>
            </w:pPr>
            <w:r w:rsidRPr="0022544E">
              <w:rPr>
                <w:sz w:val="20"/>
              </w:rPr>
              <w:t xml:space="preserve">Wage </w:t>
            </w:r>
            <w:r>
              <w:rPr>
                <w:sz w:val="20"/>
              </w:rPr>
              <w:t xml:space="preserve">Rate </w:t>
            </w:r>
            <w:r w:rsidRPr="0022544E">
              <w:rPr>
                <w:sz w:val="20"/>
              </w:rPr>
              <w:t xml:space="preserve">  </w:t>
            </w:r>
          </w:p>
        </w:tc>
        <w:tc>
          <w:tcPr>
            <w:tcW w:w="1080" w:type="dxa"/>
          </w:tcPr>
          <w:p w:rsidR="003302BA" w:rsidRPr="0022544E" w:rsidRDefault="003302BA" w:rsidP="008862EA">
            <w:pPr>
              <w:spacing w:line="240" w:lineRule="auto"/>
              <w:ind w:firstLine="0"/>
              <w:jc w:val="left"/>
              <w:rPr>
                <w:sz w:val="20"/>
              </w:rPr>
            </w:pPr>
          </w:p>
          <w:p w:rsidR="003302BA" w:rsidRPr="0022544E" w:rsidRDefault="003302BA" w:rsidP="008862EA">
            <w:pPr>
              <w:spacing w:line="240" w:lineRule="auto"/>
              <w:ind w:firstLine="0"/>
              <w:jc w:val="center"/>
              <w:rPr>
                <w:sz w:val="20"/>
              </w:rPr>
            </w:pPr>
            <w:r w:rsidRPr="0022544E">
              <w:rPr>
                <w:sz w:val="20"/>
              </w:rPr>
              <w:t>Total</w:t>
            </w:r>
          </w:p>
          <w:p w:rsidR="003302BA" w:rsidRPr="0022544E" w:rsidRDefault="003302BA" w:rsidP="008862EA">
            <w:pPr>
              <w:spacing w:line="240" w:lineRule="auto"/>
              <w:ind w:firstLine="0"/>
              <w:jc w:val="center"/>
              <w:rPr>
                <w:sz w:val="20"/>
              </w:rPr>
            </w:pPr>
            <w:r w:rsidRPr="0022544E">
              <w:rPr>
                <w:sz w:val="20"/>
              </w:rPr>
              <w:t xml:space="preserve"> Hourly Cost </w:t>
            </w:r>
          </w:p>
        </w:tc>
      </w:tr>
      <w:tr w:rsidR="003302BA" w:rsidRPr="0022544E" w:rsidTr="008862EA">
        <w:tc>
          <w:tcPr>
            <w:tcW w:w="1440" w:type="dxa"/>
          </w:tcPr>
          <w:p w:rsidR="003302BA" w:rsidRPr="0022544E" w:rsidRDefault="003302BA" w:rsidP="008862EA">
            <w:pPr>
              <w:spacing w:line="240" w:lineRule="auto"/>
              <w:ind w:firstLine="0"/>
              <w:jc w:val="left"/>
              <w:rPr>
                <w:sz w:val="20"/>
                <w:szCs w:val="20"/>
              </w:rPr>
            </w:pPr>
          </w:p>
          <w:p w:rsidR="003302BA" w:rsidRDefault="003302BA" w:rsidP="002F12E6">
            <w:pPr>
              <w:spacing w:line="240" w:lineRule="auto"/>
              <w:ind w:firstLine="0"/>
              <w:jc w:val="left"/>
              <w:rPr>
                <w:sz w:val="20"/>
              </w:rPr>
            </w:pPr>
            <w:r>
              <w:rPr>
                <w:sz w:val="20"/>
              </w:rPr>
              <w:t>N-MHSS-Locator</w:t>
            </w:r>
          </w:p>
          <w:p w:rsidR="003302BA" w:rsidRPr="0022544E" w:rsidRDefault="003302BA" w:rsidP="0030000E">
            <w:pPr>
              <w:spacing w:line="240" w:lineRule="auto"/>
              <w:ind w:firstLine="0"/>
              <w:jc w:val="left"/>
              <w:rPr>
                <w:sz w:val="20"/>
              </w:rPr>
            </w:pPr>
            <w:r>
              <w:rPr>
                <w:sz w:val="20"/>
              </w:rPr>
              <w:t>primary data collection</w:t>
            </w:r>
          </w:p>
        </w:tc>
        <w:tc>
          <w:tcPr>
            <w:tcW w:w="1320" w:type="dxa"/>
          </w:tcPr>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r>
              <w:rPr>
                <w:sz w:val="20"/>
              </w:rPr>
              <w:t>15,000</w:t>
            </w:r>
          </w:p>
        </w:tc>
        <w:tc>
          <w:tcPr>
            <w:tcW w:w="1200" w:type="dxa"/>
          </w:tcPr>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r w:rsidRPr="0022544E">
              <w:rPr>
                <w:sz w:val="20"/>
              </w:rPr>
              <w:t>1</w:t>
            </w:r>
          </w:p>
        </w:tc>
        <w:tc>
          <w:tcPr>
            <w:tcW w:w="1320" w:type="dxa"/>
          </w:tcPr>
          <w:p w:rsidR="003302BA" w:rsidRDefault="003302BA" w:rsidP="008862EA">
            <w:pPr>
              <w:spacing w:line="240" w:lineRule="auto"/>
              <w:ind w:firstLine="0"/>
              <w:jc w:val="right"/>
              <w:rPr>
                <w:sz w:val="20"/>
              </w:rPr>
            </w:pPr>
          </w:p>
          <w:p w:rsidR="003302BA" w:rsidRDefault="003302BA" w:rsidP="008862EA">
            <w:pPr>
              <w:spacing w:line="240" w:lineRule="auto"/>
              <w:ind w:firstLine="0"/>
              <w:jc w:val="right"/>
              <w:rPr>
                <w:sz w:val="20"/>
              </w:rPr>
            </w:pPr>
          </w:p>
          <w:p w:rsidR="003302BA"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r>
              <w:rPr>
                <w:sz w:val="20"/>
              </w:rPr>
              <w:t>15,000</w:t>
            </w:r>
          </w:p>
        </w:tc>
        <w:tc>
          <w:tcPr>
            <w:tcW w:w="1080" w:type="dxa"/>
          </w:tcPr>
          <w:p w:rsidR="003302BA" w:rsidRPr="008862EA" w:rsidRDefault="003302BA" w:rsidP="008862EA">
            <w:pPr>
              <w:spacing w:line="240" w:lineRule="auto"/>
              <w:ind w:firstLine="0"/>
              <w:jc w:val="right"/>
              <w:rPr>
                <w:sz w:val="20"/>
              </w:rPr>
            </w:pPr>
          </w:p>
          <w:p w:rsidR="003302BA" w:rsidRPr="008862EA" w:rsidRDefault="003302BA" w:rsidP="008862EA">
            <w:pPr>
              <w:spacing w:line="240" w:lineRule="auto"/>
              <w:ind w:firstLine="0"/>
              <w:jc w:val="right"/>
              <w:rPr>
                <w:sz w:val="20"/>
              </w:rPr>
            </w:pPr>
          </w:p>
          <w:p w:rsidR="003302BA" w:rsidRPr="008862EA" w:rsidRDefault="003302BA" w:rsidP="008862EA">
            <w:pPr>
              <w:spacing w:line="240" w:lineRule="auto"/>
              <w:ind w:firstLine="0"/>
              <w:jc w:val="right"/>
              <w:rPr>
                <w:sz w:val="20"/>
              </w:rPr>
            </w:pPr>
          </w:p>
          <w:p w:rsidR="003302BA" w:rsidRPr="008862EA" w:rsidRDefault="003302BA" w:rsidP="002F12E6">
            <w:pPr>
              <w:spacing w:line="240" w:lineRule="auto"/>
              <w:ind w:firstLine="0"/>
              <w:jc w:val="right"/>
              <w:rPr>
                <w:sz w:val="20"/>
              </w:rPr>
            </w:pPr>
            <w:r w:rsidRPr="008862EA">
              <w:rPr>
                <w:sz w:val="20"/>
              </w:rPr>
              <w:t>0.42</w:t>
            </w:r>
          </w:p>
        </w:tc>
        <w:tc>
          <w:tcPr>
            <w:tcW w:w="1080" w:type="dxa"/>
          </w:tcPr>
          <w:p w:rsidR="003302BA" w:rsidRPr="008862EA" w:rsidRDefault="003302BA" w:rsidP="008862EA">
            <w:pPr>
              <w:spacing w:line="240" w:lineRule="auto"/>
              <w:ind w:firstLine="0"/>
              <w:jc w:val="right"/>
              <w:rPr>
                <w:sz w:val="20"/>
              </w:rPr>
            </w:pPr>
          </w:p>
          <w:p w:rsidR="003302BA" w:rsidRPr="008862EA" w:rsidRDefault="003302BA" w:rsidP="008862EA">
            <w:pPr>
              <w:spacing w:line="240" w:lineRule="auto"/>
              <w:ind w:firstLine="0"/>
              <w:jc w:val="right"/>
              <w:rPr>
                <w:sz w:val="20"/>
              </w:rPr>
            </w:pPr>
          </w:p>
          <w:p w:rsidR="003302BA" w:rsidRPr="008862EA" w:rsidRDefault="003302BA" w:rsidP="008862EA">
            <w:pPr>
              <w:spacing w:line="240" w:lineRule="auto"/>
              <w:ind w:firstLine="0"/>
              <w:jc w:val="right"/>
              <w:rPr>
                <w:sz w:val="20"/>
              </w:rPr>
            </w:pPr>
          </w:p>
          <w:p w:rsidR="003302BA" w:rsidRPr="008862EA" w:rsidRDefault="003302BA" w:rsidP="002F12E6">
            <w:pPr>
              <w:spacing w:line="240" w:lineRule="auto"/>
              <w:ind w:firstLine="0"/>
              <w:jc w:val="right"/>
              <w:rPr>
                <w:sz w:val="20"/>
              </w:rPr>
            </w:pPr>
            <w:r>
              <w:rPr>
                <w:sz w:val="20"/>
              </w:rPr>
              <w:t>6,3</w:t>
            </w:r>
            <w:r w:rsidRPr="008862EA">
              <w:rPr>
                <w:sz w:val="20"/>
              </w:rPr>
              <w:t>00</w:t>
            </w:r>
          </w:p>
        </w:tc>
        <w:tc>
          <w:tcPr>
            <w:tcW w:w="840" w:type="dxa"/>
          </w:tcPr>
          <w:p w:rsidR="003302BA" w:rsidRPr="008862EA" w:rsidRDefault="003302BA" w:rsidP="008862EA">
            <w:pPr>
              <w:spacing w:line="240" w:lineRule="auto"/>
              <w:ind w:firstLine="0"/>
              <w:jc w:val="right"/>
              <w:rPr>
                <w:sz w:val="20"/>
              </w:rPr>
            </w:pPr>
          </w:p>
          <w:p w:rsidR="003302BA" w:rsidRPr="008862EA" w:rsidRDefault="003302BA" w:rsidP="008862EA">
            <w:pPr>
              <w:spacing w:line="240" w:lineRule="auto"/>
              <w:ind w:firstLine="0"/>
              <w:jc w:val="right"/>
              <w:rPr>
                <w:sz w:val="20"/>
              </w:rPr>
            </w:pPr>
          </w:p>
          <w:p w:rsidR="003302BA" w:rsidRPr="008862EA" w:rsidRDefault="003302BA" w:rsidP="008862EA">
            <w:pPr>
              <w:spacing w:line="240" w:lineRule="auto"/>
              <w:ind w:firstLine="0"/>
              <w:jc w:val="right"/>
              <w:rPr>
                <w:sz w:val="20"/>
              </w:rPr>
            </w:pPr>
          </w:p>
          <w:p w:rsidR="003302BA" w:rsidRPr="008862EA" w:rsidRDefault="003302BA" w:rsidP="008862EA">
            <w:pPr>
              <w:spacing w:line="240" w:lineRule="auto"/>
              <w:ind w:firstLine="0"/>
              <w:jc w:val="right"/>
              <w:rPr>
                <w:sz w:val="20"/>
              </w:rPr>
            </w:pPr>
            <w:r w:rsidRPr="008862EA">
              <w:rPr>
                <w:sz w:val="20"/>
              </w:rPr>
              <w:t>$40</w:t>
            </w:r>
          </w:p>
        </w:tc>
        <w:tc>
          <w:tcPr>
            <w:tcW w:w="1080" w:type="dxa"/>
          </w:tcPr>
          <w:p w:rsidR="003302BA" w:rsidRPr="008862EA" w:rsidRDefault="003302BA" w:rsidP="008862EA">
            <w:pPr>
              <w:spacing w:line="240" w:lineRule="auto"/>
              <w:ind w:firstLine="0"/>
              <w:jc w:val="right"/>
              <w:rPr>
                <w:sz w:val="20"/>
              </w:rPr>
            </w:pPr>
          </w:p>
          <w:p w:rsidR="003302BA" w:rsidRPr="008862EA" w:rsidRDefault="003302BA" w:rsidP="008862EA">
            <w:pPr>
              <w:spacing w:line="240" w:lineRule="auto"/>
              <w:ind w:firstLine="0"/>
              <w:jc w:val="right"/>
              <w:rPr>
                <w:sz w:val="20"/>
              </w:rPr>
            </w:pPr>
          </w:p>
          <w:p w:rsidR="003302BA" w:rsidRPr="008862EA" w:rsidRDefault="003302BA" w:rsidP="008862EA">
            <w:pPr>
              <w:spacing w:line="240" w:lineRule="auto"/>
              <w:ind w:firstLine="0"/>
              <w:jc w:val="right"/>
              <w:rPr>
                <w:sz w:val="20"/>
              </w:rPr>
            </w:pPr>
          </w:p>
          <w:p w:rsidR="003302BA" w:rsidRPr="008862EA" w:rsidRDefault="003302BA" w:rsidP="004B5546">
            <w:pPr>
              <w:spacing w:line="240" w:lineRule="auto"/>
              <w:ind w:firstLine="0"/>
              <w:jc w:val="right"/>
              <w:rPr>
                <w:sz w:val="20"/>
              </w:rPr>
            </w:pPr>
            <w:r w:rsidRPr="008862EA">
              <w:rPr>
                <w:sz w:val="20"/>
              </w:rPr>
              <w:t>$</w:t>
            </w:r>
            <w:r>
              <w:rPr>
                <w:sz w:val="20"/>
              </w:rPr>
              <w:t>252</w:t>
            </w:r>
            <w:r w:rsidRPr="008862EA">
              <w:rPr>
                <w:sz w:val="20"/>
              </w:rPr>
              <w:t>,000</w:t>
            </w:r>
          </w:p>
        </w:tc>
      </w:tr>
      <w:tr w:rsidR="003302BA" w:rsidRPr="0022544E" w:rsidTr="008862EA">
        <w:tc>
          <w:tcPr>
            <w:tcW w:w="1440" w:type="dxa"/>
          </w:tcPr>
          <w:p w:rsidR="003302BA" w:rsidRPr="0022544E" w:rsidRDefault="003302BA" w:rsidP="008862EA">
            <w:pPr>
              <w:spacing w:line="240" w:lineRule="auto"/>
              <w:ind w:firstLine="0"/>
              <w:jc w:val="left"/>
              <w:rPr>
                <w:sz w:val="20"/>
              </w:rPr>
            </w:pPr>
          </w:p>
          <w:p w:rsidR="003302BA" w:rsidRPr="0022544E" w:rsidRDefault="003302BA" w:rsidP="009E7523">
            <w:pPr>
              <w:spacing w:line="240" w:lineRule="auto"/>
              <w:ind w:firstLine="0"/>
              <w:jc w:val="left"/>
              <w:rPr>
                <w:sz w:val="20"/>
              </w:rPr>
            </w:pPr>
            <w:r>
              <w:rPr>
                <w:sz w:val="20"/>
                <w:szCs w:val="20"/>
              </w:rPr>
              <w:t>N-MHSS-Locator new facilities</w:t>
            </w:r>
            <w:r w:rsidRPr="00E01B5C">
              <w:rPr>
                <w:sz w:val="20"/>
                <w:szCs w:val="20"/>
                <w:vertAlign w:val="superscript"/>
              </w:rPr>
              <w:t xml:space="preserve"> 1</w:t>
            </w:r>
            <w:r>
              <w:rPr>
                <w:sz w:val="20"/>
                <w:szCs w:val="20"/>
              </w:rPr>
              <w:t xml:space="preserve"> </w:t>
            </w:r>
          </w:p>
        </w:tc>
        <w:tc>
          <w:tcPr>
            <w:tcW w:w="1320" w:type="dxa"/>
          </w:tcPr>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E01B5C">
            <w:pPr>
              <w:spacing w:line="240" w:lineRule="auto"/>
              <w:ind w:firstLine="0"/>
              <w:jc w:val="right"/>
              <w:rPr>
                <w:sz w:val="20"/>
              </w:rPr>
            </w:pPr>
            <w:r>
              <w:rPr>
                <w:sz w:val="20"/>
              </w:rPr>
              <w:t>1,500</w:t>
            </w:r>
          </w:p>
        </w:tc>
        <w:tc>
          <w:tcPr>
            <w:tcW w:w="1200" w:type="dxa"/>
          </w:tcPr>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r w:rsidRPr="0022544E">
              <w:rPr>
                <w:sz w:val="20"/>
              </w:rPr>
              <w:t>1</w:t>
            </w:r>
          </w:p>
        </w:tc>
        <w:tc>
          <w:tcPr>
            <w:tcW w:w="1320" w:type="dxa"/>
          </w:tcPr>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8862EA">
            <w:pPr>
              <w:spacing w:line="240" w:lineRule="auto"/>
              <w:ind w:firstLine="0"/>
              <w:jc w:val="right"/>
              <w:rPr>
                <w:sz w:val="20"/>
              </w:rPr>
            </w:pPr>
          </w:p>
          <w:p w:rsidR="003302BA" w:rsidRPr="0022544E" w:rsidRDefault="003302BA" w:rsidP="00E01B5C">
            <w:pPr>
              <w:spacing w:line="240" w:lineRule="auto"/>
              <w:ind w:firstLine="0"/>
              <w:jc w:val="right"/>
              <w:rPr>
                <w:sz w:val="20"/>
              </w:rPr>
            </w:pPr>
            <w:r>
              <w:rPr>
                <w:sz w:val="20"/>
              </w:rPr>
              <w:t>1,500</w:t>
            </w:r>
          </w:p>
        </w:tc>
        <w:tc>
          <w:tcPr>
            <w:tcW w:w="1080" w:type="dxa"/>
          </w:tcPr>
          <w:p w:rsidR="003302BA" w:rsidRDefault="003302BA" w:rsidP="00E01B5C">
            <w:pPr>
              <w:spacing w:line="240" w:lineRule="auto"/>
              <w:ind w:firstLine="0"/>
              <w:jc w:val="right"/>
              <w:rPr>
                <w:sz w:val="20"/>
                <w:highlight w:val="yellow"/>
              </w:rPr>
            </w:pPr>
          </w:p>
          <w:p w:rsidR="003302BA" w:rsidRDefault="003302BA" w:rsidP="00E01B5C">
            <w:pPr>
              <w:spacing w:line="240" w:lineRule="auto"/>
              <w:ind w:firstLine="0"/>
              <w:jc w:val="right"/>
              <w:rPr>
                <w:sz w:val="20"/>
                <w:highlight w:val="yellow"/>
              </w:rPr>
            </w:pPr>
          </w:p>
          <w:p w:rsidR="003302BA" w:rsidRDefault="003302BA" w:rsidP="00E01B5C">
            <w:pPr>
              <w:spacing w:line="240" w:lineRule="auto"/>
              <w:ind w:firstLine="0"/>
              <w:jc w:val="right"/>
              <w:rPr>
                <w:sz w:val="20"/>
                <w:highlight w:val="yellow"/>
              </w:rPr>
            </w:pPr>
          </w:p>
          <w:p w:rsidR="003302BA" w:rsidRPr="00E01B5C" w:rsidRDefault="003302BA" w:rsidP="0030000E">
            <w:pPr>
              <w:spacing w:line="240" w:lineRule="auto"/>
              <w:ind w:firstLine="0"/>
              <w:jc w:val="right"/>
              <w:rPr>
                <w:sz w:val="20"/>
                <w:highlight w:val="yellow"/>
              </w:rPr>
            </w:pPr>
            <w:r w:rsidRPr="00C67B82">
              <w:rPr>
                <w:sz w:val="20"/>
              </w:rPr>
              <w:t>0.</w:t>
            </w:r>
            <w:r>
              <w:rPr>
                <w:sz w:val="20"/>
              </w:rPr>
              <w:t>42</w:t>
            </w:r>
          </w:p>
        </w:tc>
        <w:tc>
          <w:tcPr>
            <w:tcW w:w="1080" w:type="dxa"/>
          </w:tcPr>
          <w:p w:rsidR="003302BA" w:rsidRPr="00917376" w:rsidRDefault="003302BA" w:rsidP="008862EA">
            <w:pPr>
              <w:spacing w:line="240" w:lineRule="auto"/>
              <w:ind w:firstLine="0"/>
              <w:jc w:val="right"/>
              <w:rPr>
                <w:b/>
                <w:sz w:val="20"/>
                <w:highlight w:val="yellow"/>
              </w:rPr>
            </w:pPr>
          </w:p>
          <w:p w:rsidR="003302BA" w:rsidRPr="00917376" w:rsidRDefault="003302BA" w:rsidP="008862EA">
            <w:pPr>
              <w:spacing w:line="240" w:lineRule="auto"/>
              <w:ind w:firstLine="0"/>
              <w:jc w:val="right"/>
              <w:rPr>
                <w:b/>
                <w:sz w:val="20"/>
                <w:highlight w:val="yellow"/>
              </w:rPr>
            </w:pPr>
          </w:p>
          <w:p w:rsidR="003302BA" w:rsidRPr="00917376" w:rsidRDefault="003302BA" w:rsidP="008862EA">
            <w:pPr>
              <w:spacing w:line="240" w:lineRule="auto"/>
              <w:ind w:firstLine="0"/>
              <w:jc w:val="right"/>
              <w:rPr>
                <w:b/>
                <w:sz w:val="20"/>
                <w:highlight w:val="yellow"/>
              </w:rPr>
            </w:pPr>
          </w:p>
          <w:p w:rsidR="003302BA" w:rsidRPr="00917376" w:rsidRDefault="003302BA" w:rsidP="0030000E">
            <w:pPr>
              <w:spacing w:line="240" w:lineRule="auto"/>
              <w:ind w:firstLine="0"/>
              <w:jc w:val="right"/>
              <w:rPr>
                <w:sz w:val="20"/>
                <w:highlight w:val="yellow"/>
              </w:rPr>
            </w:pPr>
            <w:r w:rsidRPr="00917376">
              <w:rPr>
                <w:sz w:val="20"/>
              </w:rPr>
              <w:t>630</w:t>
            </w:r>
          </w:p>
        </w:tc>
        <w:tc>
          <w:tcPr>
            <w:tcW w:w="840" w:type="dxa"/>
          </w:tcPr>
          <w:p w:rsidR="003302BA" w:rsidRPr="00A744CF" w:rsidRDefault="003302BA" w:rsidP="008862EA">
            <w:pPr>
              <w:spacing w:line="240" w:lineRule="auto"/>
              <w:ind w:firstLine="0"/>
              <w:jc w:val="right"/>
              <w:rPr>
                <w:sz w:val="20"/>
                <w:highlight w:val="yellow"/>
              </w:rPr>
            </w:pPr>
          </w:p>
          <w:p w:rsidR="003302BA" w:rsidRPr="00A744CF" w:rsidRDefault="003302BA" w:rsidP="008862EA">
            <w:pPr>
              <w:spacing w:line="240" w:lineRule="auto"/>
              <w:ind w:firstLine="0"/>
              <w:jc w:val="right"/>
              <w:rPr>
                <w:sz w:val="20"/>
                <w:highlight w:val="yellow"/>
              </w:rPr>
            </w:pPr>
          </w:p>
          <w:p w:rsidR="003302BA" w:rsidRPr="00A744CF" w:rsidRDefault="003302BA" w:rsidP="008862EA">
            <w:pPr>
              <w:spacing w:line="240" w:lineRule="auto"/>
              <w:ind w:firstLine="0"/>
              <w:jc w:val="right"/>
              <w:rPr>
                <w:sz w:val="20"/>
                <w:highlight w:val="yellow"/>
              </w:rPr>
            </w:pPr>
          </w:p>
          <w:p w:rsidR="003302BA" w:rsidRPr="00A744CF" w:rsidRDefault="003302BA" w:rsidP="0030000E">
            <w:pPr>
              <w:spacing w:line="240" w:lineRule="auto"/>
              <w:ind w:firstLine="0"/>
              <w:jc w:val="right"/>
              <w:rPr>
                <w:sz w:val="20"/>
                <w:highlight w:val="yellow"/>
              </w:rPr>
            </w:pPr>
            <w:r w:rsidRPr="00A744CF">
              <w:rPr>
                <w:sz w:val="20"/>
              </w:rPr>
              <w:t>$40</w:t>
            </w:r>
          </w:p>
        </w:tc>
        <w:tc>
          <w:tcPr>
            <w:tcW w:w="1080" w:type="dxa"/>
          </w:tcPr>
          <w:p w:rsidR="003302BA" w:rsidRPr="00A744CF" w:rsidRDefault="003302BA" w:rsidP="008862EA">
            <w:pPr>
              <w:spacing w:line="240" w:lineRule="auto"/>
              <w:ind w:firstLine="0"/>
              <w:jc w:val="right"/>
              <w:rPr>
                <w:sz w:val="20"/>
                <w:highlight w:val="yellow"/>
              </w:rPr>
            </w:pPr>
          </w:p>
          <w:p w:rsidR="003302BA" w:rsidRPr="00A744CF" w:rsidRDefault="003302BA" w:rsidP="008862EA">
            <w:pPr>
              <w:spacing w:line="240" w:lineRule="auto"/>
              <w:ind w:firstLine="0"/>
              <w:jc w:val="right"/>
              <w:rPr>
                <w:sz w:val="20"/>
                <w:highlight w:val="yellow"/>
              </w:rPr>
            </w:pPr>
          </w:p>
          <w:p w:rsidR="003302BA" w:rsidRPr="00A744CF" w:rsidRDefault="003302BA" w:rsidP="008862EA">
            <w:pPr>
              <w:spacing w:line="240" w:lineRule="auto"/>
              <w:ind w:firstLine="0"/>
              <w:jc w:val="right"/>
              <w:rPr>
                <w:sz w:val="20"/>
                <w:highlight w:val="yellow"/>
              </w:rPr>
            </w:pPr>
          </w:p>
          <w:p w:rsidR="003302BA" w:rsidRPr="00A744CF" w:rsidRDefault="003302BA" w:rsidP="0030000E">
            <w:pPr>
              <w:spacing w:line="240" w:lineRule="auto"/>
              <w:ind w:firstLine="0"/>
              <w:jc w:val="right"/>
              <w:rPr>
                <w:sz w:val="20"/>
                <w:highlight w:val="yellow"/>
              </w:rPr>
            </w:pPr>
            <w:r w:rsidRPr="00A744CF">
              <w:rPr>
                <w:sz w:val="20"/>
              </w:rPr>
              <w:t>$25,200</w:t>
            </w:r>
          </w:p>
        </w:tc>
      </w:tr>
      <w:tr w:rsidR="003302BA" w:rsidRPr="0022544E" w:rsidTr="008862EA">
        <w:tc>
          <w:tcPr>
            <w:tcW w:w="1440" w:type="dxa"/>
          </w:tcPr>
          <w:p w:rsidR="003302BA" w:rsidRPr="0022544E" w:rsidRDefault="003302BA" w:rsidP="008B7423">
            <w:pPr>
              <w:spacing w:line="240" w:lineRule="auto"/>
              <w:ind w:firstLine="0"/>
              <w:jc w:val="left"/>
              <w:rPr>
                <w:sz w:val="20"/>
              </w:rPr>
            </w:pPr>
          </w:p>
          <w:p w:rsidR="003302BA" w:rsidRPr="0022544E" w:rsidRDefault="003302BA" w:rsidP="008B7423">
            <w:pPr>
              <w:spacing w:line="240" w:lineRule="auto"/>
              <w:ind w:firstLine="0"/>
              <w:jc w:val="left"/>
              <w:rPr>
                <w:b/>
                <w:sz w:val="20"/>
              </w:rPr>
            </w:pPr>
            <w:r w:rsidRPr="0022544E">
              <w:rPr>
                <w:b/>
                <w:sz w:val="20"/>
              </w:rPr>
              <w:t>Total</w:t>
            </w:r>
          </w:p>
          <w:p w:rsidR="003302BA" w:rsidRPr="0022544E" w:rsidRDefault="003302BA" w:rsidP="008B7423">
            <w:pPr>
              <w:spacing w:line="240" w:lineRule="auto"/>
              <w:ind w:firstLine="0"/>
              <w:jc w:val="left"/>
              <w:rPr>
                <w:sz w:val="20"/>
              </w:rPr>
            </w:pPr>
          </w:p>
        </w:tc>
        <w:tc>
          <w:tcPr>
            <w:tcW w:w="1320" w:type="dxa"/>
          </w:tcPr>
          <w:p w:rsidR="003302BA" w:rsidRPr="0022544E" w:rsidRDefault="003302BA" w:rsidP="008B7423">
            <w:pPr>
              <w:spacing w:line="240" w:lineRule="auto"/>
              <w:ind w:firstLine="0"/>
              <w:jc w:val="right"/>
              <w:rPr>
                <w:sz w:val="20"/>
              </w:rPr>
            </w:pPr>
          </w:p>
          <w:p w:rsidR="003302BA" w:rsidRPr="0022544E" w:rsidRDefault="003302BA" w:rsidP="008B7423">
            <w:pPr>
              <w:spacing w:line="240" w:lineRule="auto"/>
              <w:ind w:firstLine="0"/>
              <w:jc w:val="right"/>
              <w:rPr>
                <w:b/>
                <w:sz w:val="20"/>
              </w:rPr>
            </w:pPr>
            <w:r>
              <w:rPr>
                <w:b/>
                <w:sz w:val="20"/>
              </w:rPr>
              <w:t>16,500</w:t>
            </w:r>
          </w:p>
        </w:tc>
        <w:tc>
          <w:tcPr>
            <w:tcW w:w="1200" w:type="dxa"/>
            <w:tcBorders>
              <w:top w:val="single" w:sz="4" w:space="0" w:color="auto"/>
            </w:tcBorders>
            <w:shd w:val="clear" w:color="auto" w:fill="D9D9D9"/>
          </w:tcPr>
          <w:p w:rsidR="003302BA" w:rsidRPr="0022544E" w:rsidRDefault="003302BA" w:rsidP="008B7423">
            <w:pPr>
              <w:spacing w:line="240" w:lineRule="auto"/>
              <w:ind w:firstLine="0"/>
              <w:jc w:val="right"/>
              <w:rPr>
                <w:sz w:val="20"/>
              </w:rPr>
            </w:pPr>
          </w:p>
        </w:tc>
        <w:tc>
          <w:tcPr>
            <w:tcW w:w="1320" w:type="dxa"/>
          </w:tcPr>
          <w:p w:rsidR="003302BA" w:rsidRDefault="003302BA" w:rsidP="008B7423">
            <w:pPr>
              <w:spacing w:line="240" w:lineRule="auto"/>
              <w:ind w:firstLine="0"/>
              <w:jc w:val="right"/>
              <w:rPr>
                <w:b/>
                <w:sz w:val="20"/>
              </w:rPr>
            </w:pPr>
          </w:p>
          <w:p w:rsidR="003302BA" w:rsidRPr="0022544E" w:rsidRDefault="003302BA" w:rsidP="008B7423">
            <w:pPr>
              <w:spacing w:line="240" w:lineRule="auto"/>
              <w:ind w:firstLine="0"/>
              <w:jc w:val="right"/>
              <w:rPr>
                <w:sz w:val="20"/>
              </w:rPr>
            </w:pPr>
            <w:r>
              <w:rPr>
                <w:b/>
                <w:sz w:val="20"/>
              </w:rPr>
              <w:t>16,500</w:t>
            </w:r>
          </w:p>
        </w:tc>
        <w:tc>
          <w:tcPr>
            <w:tcW w:w="1080" w:type="dxa"/>
            <w:shd w:val="clear" w:color="auto" w:fill="D9D9D9"/>
          </w:tcPr>
          <w:p w:rsidR="003302BA" w:rsidRPr="0022544E" w:rsidRDefault="003302BA" w:rsidP="008B7423">
            <w:pPr>
              <w:spacing w:line="240" w:lineRule="auto"/>
              <w:ind w:firstLine="0"/>
              <w:jc w:val="right"/>
              <w:rPr>
                <w:b/>
                <w:sz w:val="20"/>
              </w:rPr>
            </w:pPr>
          </w:p>
        </w:tc>
        <w:tc>
          <w:tcPr>
            <w:tcW w:w="1080" w:type="dxa"/>
          </w:tcPr>
          <w:p w:rsidR="003302BA" w:rsidRPr="0022544E" w:rsidRDefault="003302BA" w:rsidP="008B7423">
            <w:pPr>
              <w:spacing w:line="240" w:lineRule="auto"/>
              <w:ind w:firstLine="0"/>
              <w:jc w:val="right"/>
              <w:rPr>
                <w:b/>
                <w:sz w:val="20"/>
              </w:rPr>
            </w:pPr>
          </w:p>
          <w:p w:rsidR="003302BA" w:rsidRPr="00A744CF" w:rsidRDefault="003302BA" w:rsidP="008B7423">
            <w:pPr>
              <w:spacing w:line="240" w:lineRule="auto"/>
              <w:ind w:firstLine="0"/>
              <w:jc w:val="right"/>
              <w:rPr>
                <w:b/>
                <w:sz w:val="20"/>
              </w:rPr>
            </w:pPr>
            <w:r>
              <w:rPr>
                <w:b/>
                <w:sz w:val="20"/>
              </w:rPr>
              <w:t>6,9</w:t>
            </w:r>
            <w:r w:rsidRPr="00A744CF">
              <w:rPr>
                <w:b/>
                <w:sz w:val="20"/>
              </w:rPr>
              <w:t>30</w:t>
            </w:r>
          </w:p>
        </w:tc>
        <w:tc>
          <w:tcPr>
            <w:tcW w:w="840" w:type="dxa"/>
            <w:tcBorders>
              <w:top w:val="single" w:sz="4" w:space="0" w:color="auto"/>
            </w:tcBorders>
            <w:shd w:val="clear" w:color="auto" w:fill="D9D9D9"/>
          </w:tcPr>
          <w:p w:rsidR="003302BA" w:rsidRPr="0022544E" w:rsidRDefault="003302BA" w:rsidP="008B7423">
            <w:pPr>
              <w:spacing w:line="240" w:lineRule="auto"/>
              <w:ind w:firstLine="0"/>
              <w:jc w:val="right"/>
              <w:rPr>
                <w:sz w:val="20"/>
              </w:rPr>
            </w:pPr>
          </w:p>
        </w:tc>
        <w:tc>
          <w:tcPr>
            <w:tcW w:w="1080" w:type="dxa"/>
          </w:tcPr>
          <w:p w:rsidR="003302BA" w:rsidRPr="0022544E" w:rsidRDefault="003302BA" w:rsidP="008B7423">
            <w:pPr>
              <w:spacing w:line="240" w:lineRule="auto"/>
              <w:ind w:firstLine="0"/>
              <w:jc w:val="right"/>
              <w:rPr>
                <w:sz w:val="20"/>
              </w:rPr>
            </w:pPr>
          </w:p>
          <w:p w:rsidR="003302BA" w:rsidRPr="00A744CF" w:rsidRDefault="003302BA" w:rsidP="008B7423">
            <w:pPr>
              <w:spacing w:line="240" w:lineRule="auto"/>
              <w:ind w:firstLine="0"/>
              <w:jc w:val="right"/>
              <w:rPr>
                <w:b/>
                <w:sz w:val="20"/>
              </w:rPr>
            </w:pPr>
            <w:r w:rsidRPr="00A744CF">
              <w:rPr>
                <w:b/>
                <w:sz w:val="20"/>
              </w:rPr>
              <w:t>$</w:t>
            </w:r>
            <w:r>
              <w:rPr>
                <w:b/>
                <w:sz w:val="20"/>
              </w:rPr>
              <w:t>277</w:t>
            </w:r>
            <w:r w:rsidRPr="00A744CF">
              <w:rPr>
                <w:b/>
                <w:sz w:val="20"/>
              </w:rPr>
              <w:t>,200</w:t>
            </w:r>
          </w:p>
        </w:tc>
      </w:tr>
    </w:tbl>
    <w:p w:rsidR="003302BA" w:rsidRDefault="003302BA" w:rsidP="008B7423">
      <w:pPr>
        <w:spacing w:line="240" w:lineRule="auto"/>
        <w:ind w:left="144" w:firstLine="0"/>
        <w:jc w:val="left"/>
      </w:pPr>
      <w:r w:rsidRPr="00E01B5C">
        <w:rPr>
          <w:vertAlign w:val="superscript"/>
        </w:rPr>
        <w:t>1</w:t>
      </w:r>
      <w:r w:rsidRPr="00E01B5C">
        <w:rPr>
          <w:vertAlign w:val="superscript"/>
        </w:rPr>
        <w:tab/>
      </w:r>
      <w:r>
        <w:t>Collection of information on newly identified facilities throughout the year, as they are identified, so that new facilities can quickly be added to the Locator.</w:t>
      </w:r>
    </w:p>
    <w:p w:rsidR="003302BA" w:rsidRPr="00E01B5C" w:rsidRDefault="003302BA" w:rsidP="008B7423">
      <w:pPr>
        <w:pStyle w:val="ListParagraph"/>
        <w:spacing w:line="240" w:lineRule="auto"/>
        <w:ind w:left="504" w:firstLine="0"/>
        <w:jc w:val="left"/>
        <w:rPr>
          <w:vertAlign w:val="superscript"/>
        </w:rPr>
      </w:pPr>
    </w:p>
    <w:p w:rsidR="003302BA" w:rsidRDefault="003302BA" w:rsidP="008B7423">
      <w:pPr>
        <w:spacing w:line="240" w:lineRule="auto"/>
      </w:pPr>
      <w:r>
        <w:t xml:space="preserve">Approval for conducting the N-MHSS-Locator survey is requested for the years 2012, 2013 and 2014. </w:t>
      </w:r>
    </w:p>
    <w:p w:rsidR="003302BA" w:rsidRPr="006A68BB" w:rsidRDefault="003302BA" w:rsidP="008B7423">
      <w:pPr>
        <w:spacing w:line="240" w:lineRule="auto"/>
      </w:pPr>
    </w:p>
    <w:p w:rsidR="003302BA" w:rsidRDefault="003302BA" w:rsidP="008B7423">
      <w:pPr>
        <w:pStyle w:val="ParagraphLAST"/>
        <w:spacing w:after="0" w:line="240" w:lineRule="auto"/>
        <w:jc w:val="left"/>
      </w:pPr>
      <w:r w:rsidRPr="00873B87">
        <w:rPr>
          <w:u w:val="single"/>
        </w:rPr>
        <w:t>Basis for Burden Hour Estimate</w:t>
      </w:r>
      <w:r>
        <w:t>:</w:t>
      </w:r>
    </w:p>
    <w:p w:rsidR="003302BA" w:rsidRDefault="003302BA" w:rsidP="005C07CD">
      <w:pPr>
        <w:pStyle w:val="ParagraphLAST"/>
        <w:spacing w:after="0" w:line="240" w:lineRule="auto"/>
        <w:jc w:val="left"/>
      </w:pPr>
      <w:r w:rsidRPr="003838F5">
        <w:t xml:space="preserve">The </w:t>
      </w:r>
      <w:r>
        <w:t xml:space="preserve">estimated </w:t>
      </w:r>
      <w:r w:rsidRPr="003838F5">
        <w:t xml:space="preserve">response burden </w:t>
      </w:r>
      <w:r>
        <w:t>for completion of the full-scale 2010 N-MHSS was one hour. The N-MHSS-Locator questionnaire is an abbreviated version of the entire N-MHSS questionnaire, with a 60 percent reduction in the total number of pages (from 10 to 4 pages</w:t>
      </w:r>
      <w:r w:rsidRPr="00F64F2C">
        <w:t>), and a 45 percent reduction in the total number of questions (from 47 to 26 questions). Based on t</w:t>
      </w:r>
      <w:r>
        <w:t>hese reductions in the size of the survey instrument, t</w:t>
      </w:r>
      <w:r w:rsidRPr="003838F5">
        <w:t xml:space="preserve">he estimated time for response to the </w:t>
      </w:r>
      <w:r>
        <w:t xml:space="preserve">N-MHSS-Locator </w:t>
      </w:r>
      <w:r w:rsidRPr="003838F5">
        <w:t xml:space="preserve">questionnaire is </w:t>
      </w:r>
      <w:r>
        <w:t>25 minutes (0.</w:t>
      </w:r>
      <w:r w:rsidRPr="008862EA">
        <w:t>42 hours</w:t>
      </w:r>
      <w:r>
        <w:t>)</w:t>
      </w:r>
      <w:r w:rsidRPr="008862EA">
        <w:t>.</w:t>
      </w:r>
      <w:r>
        <w:t xml:space="preserve"> </w:t>
      </w:r>
    </w:p>
    <w:p w:rsidR="005C07CD" w:rsidRPr="005C07CD" w:rsidRDefault="005C07CD" w:rsidP="005C07CD">
      <w:pPr>
        <w:spacing w:line="240" w:lineRule="auto"/>
      </w:pPr>
    </w:p>
    <w:p w:rsidR="003302BA" w:rsidRDefault="003302BA" w:rsidP="005C07CD">
      <w:pPr>
        <w:pStyle w:val="ParagraphLAST"/>
        <w:tabs>
          <w:tab w:val="left" w:pos="7470"/>
        </w:tabs>
        <w:spacing w:after="0" w:line="240" w:lineRule="auto"/>
        <w:jc w:val="left"/>
      </w:pPr>
      <w:r w:rsidRPr="00B87517">
        <w:rPr>
          <w:u w:val="single"/>
        </w:rPr>
        <w:t>Basis for Hourly Wage Rate Estimate</w:t>
      </w:r>
      <w:r>
        <w:t>:</w:t>
      </w:r>
    </w:p>
    <w:p w:rsidR="003302BA" w:rsidRDefault="003302BA" w:rsidP="005C07CD">
      <w:pPr>
        <w:spacing w:line="240" w:lineRule="auto"/>
        <w:jc w:val="left"/>
      </w:pPr>
      <w:r>
        <w:t xml:space="preserve">The estimated </w:t>
      </w:r>
      <w:r w:rsidRPr="003838F5">
        <w:t xml:space="preserve">hourly wage </w:t>
      </w:r>
      <w:r>
        <w:t xml:space="preserve">rate is based on consultation with </w:t>
      </w:r>
      <w:r w:rsidRPr="003838F5">
        <w:t xml:space="preserve">the nine-member </w:t>
      </w:r>
      <w:r>
        <w:t xml:space="preserve">mental health facility </w:t>
      </w:r>
      <w:r w:rsidRPr="003838F5">
        <w:t xml:space="preserve">pretest group </w:t>
      </w:r>
      <w:r>
        <w:t>for the full-scale 2010 N-MHSS</w:t>
      </w:r>
      <w:r w:rsidRPr="003838F5">
        <w:t xml:space="preserve"> wh</w:t>
      </w:r>
      <w:r>
        <w:t>ich</w:t>
      </w:r>
      <w:r w:rsidRPr="003838F5">
        <w:t xml:space="preserve"> assessed</w:t>
      </w:r>
      <w:r>
        <w:t xml:space="preserve"> </w:t>
      </w:r>
      <w:r w:rsidRPr="003838F5">
        <w:t xml:space="preserve">an average $40 hourly </w:t>
      </w:r>
      <w:r w:rsidRPr="003838F5">
        <w:lastRenderedPageBreak/>
        <w:t xml:space="preserve">wage plus fringe </w:t>
      </w:r>
      <w:r>
        <w:t xml:space="preserve">for mid- to senior-level staff who are often the facility directors or administrative officers. </w:t>
      </w:r>
    </w:p>
    <w:p w:rsidR="003302BA" w:rsidRPr="003838F5" w:rsidRDefault="003302BA" w:rsidP="008B7423">
      <w:pPr>
        <w:spacing w:line="240" w:lineRule="auto"/>
      </w:pPr>
    </w:p>
    <w:p w:rsidR="003302BA" w:rsidRDefault="003302BA" w:rsidP="006D337E">
      <w:pPr>
        <w:pStyle w:val="Heading3"/>
        <w:spacing w:after="0"/>
      </w:pPr>
      <w:bookmarkStart w:id="66" w:name="_Toc239844099"/>
      <w:bookmarkStart w:id="67" w:name="_Toc242067748"/>
      <w:bookmarkStart w:id="68" w:name="_Toc242067798"/>
      <w:bookmarkStart w:id="69" w:name="_Toc242068010"/>
      <w:bookmarkStart w:id="70" w:name="_Toc242068035"/>
      <w:bookmarkStart w:id="71" w:name="_Toc242075647"/>
      <w:r w:rsidRPr="003838F5">
        <w:t>1</w:t>
      </w:r>
      <w:r>
        <w:t>3</w:t>
      </w:r>
      <w:r w:rsidRPr="003838F5">
        <w:t>.</w:t>
      </w:r>
      <w:r w:rsidRPr="003838F5">
        <w:tab/>
      </w:r>
      <w:r w:rsidRPr="0022544E">
        <w:t>Estimates of Annualized Cost Burden to Respondents</w:t>
      </w:r>
      <w:bookmarkEnd w:id="66"/>
      <w:bookmarkEnd w:id="67"/>
      <w:bookmarkEnd w:id="68"/>
      <w:bookmarkEnd w:id="69"/>
      <w:bookmarkEnd w:id="70"/>
      <w:bookmarkEnd w:id="71"/>
    </w:p>
    <w:p w:rsidR="003302BA" w:rsidRPr="006D337E" w:rsidRDefault="003302BA" w:rsidP="006D337E">
      <w:pPr>
        <w:spacing w:line="240" w:lineRule="auto"/>
      </w:pPr>
    </w:p>
    <w:p w:rsidR="003302BA" w:rsidRDefault="003302BA" w:rsidP="009D4341">
      <w:pPr>
        <w:pStyle w:val="Heading3"/>
        <w:spacing w:after="0"/>
        <w:rPr>
          <w:b w:val="0"/>
        </w:rPr>
      </w:pPr>
      <w:r>
        <w:rPr>
          <w:b w:val="0"/>
        </w:rPr>
        <w:tab/>
      </w:r>
      <w:r w:rsidRPr="00A86E5B">
        <w:rPr>
          <w:b w:val="0"/>
        </w:rPr>
        <w:t>There are no capital, start-up, operations, or maintenance costs to respondents associated</w:t>
      </w:r>
    </w:p>
    <w:p w:rsidR="003302BA" w:rsidRPr="009D4341" w:rsidRDefault="003302BA" w:rsidP="009D4341">
      <w:pPr>
        <w:pStyle w:val="Heading3"/>
        <w:spacing w:after="0"/>
        <w:rPr>
          <w:b w:val="0"/>
        </w:rPr>
      </w:pPr>
      <w:proofErr w:type="gramStart"/>
      <w:r w:rsidRPr="009D4341">
        <w:rPr>
          <w:b w:val="0"/>
        </w:rPr>
        <w:t>with</w:t>
      </w:r>
      <w:proofErr w:type="gramEnd"/>
      <w:r w:rsidRPr="009D4341">
        <w:rPr>
          <w:b w:val="0"/>
        </w:rPr>
        <w:t xml:space="preserve"> this project. </w:t>
      </w:r>
    </w:p>
    <w:p w:rsidR="003302BA" w:rsidRPr="009D4341" w:rsidRDefault="003302BA" w:rsidP="009D4341">
      <w:pPr>
        <w:spacing w:line="240" w:lineRule="auto"/>
      </w:pPr>
    </w:p>
    <w:p w:rsidR="003302BA" w:rsidRDefault="003302BA" w:rsidP="009D4341">
      <w:pPr>
        <w:pStyle w:val="Heading3"/>
        <w:spacing w:after="0"/>
      </w:pPr>
      <w:r w:rsidRPr="00C53816">
        <w:t>14.</w:t>
      </w:r>
      <w:r w:rsidRPr="00C53816">
        <w:tab/>
        <w:t xml:space="preserve">Estimates of Annualized Cost Burden to Government </w:t>
      </w:r>
      <w:bookmarkStart w:id="72" w:name="_Toc239844101"/>
      <w:bookmarkStart w:id="73" w:name="_Toc242067750"/>
      <w:bookmarkStart w:id="74" w:name="_Toc242067800"/>
      <w:bookmarkStart w:id="75" w:name="_Toc242068012"/>
      <w:bookmarkStart w:id="76" w:name="_Toc242068037"/>
      <w:bookmarkStart w:id="77" w:name="_Toc242075649"/>
    </w:p>
    <w:p w:rsidR="003302BA" w:rsidRPr="006D337E" w:rsidRDefault="003302BA" w:rsidP="009D4341">
      <w:pPr>
        <w:spacing w:line="240" w:lineRule="auto"/>
      </w:pPr>
    </w:p>
    <w:p w:rsidR="003302BA" w:rsidRDefault="003302BA" w:rsidP="006D337E">
      <w:pPr>
        <w:spacing w:line="240" w:lineRule="auto"/>
      </w:pPr>
      <w:r w:rsidRPr="00C53816">
        <w:t>The annualized cost to the Government for the SAMHSA/CBHSQ data collection contract is estimated to be $</w:t>
      </w:r>
      <w:r w:rsidRPr="00C53816">
        <w:rPr>
          <w:b/>
        </w:rPr>
        <w:t>2,200,000</w:t>
      </w:r>
      <w:r w:rsidRPr="00C53816">
        <w:t xml:space="preserve">.  </w:t>
      </w:r>
    </w:p>
    <w:p w:rsidR="003302BA" w:rsidRPr="00C53816" w:rsidRDefault="003302BA" w:rsidP="00844A9F">
      <w:pPr>
        <w:spacing w:line="240" w:lineRule="auto"/>
      </w:pPr>
    </w:p>
    <w:p w:rsidR="003302BA" w:rsidRPr="00C53816" w:rsidRDefault="003302BA" w:rsidP="000B04E1">
      <w:pPr>
        <w:spacing w:line="240" w:lineRule="auto"/>
        <w:jc w:val="left"/>
      </w:pPr>
      <w:proofErr w:type="gramStart"/>
      <w:r w:rsidRPr="00C53816">
        <w:rPr>
          <w:b/>
        </w:rPr>
        <w:t>Data Collection, Data Processing and Creation of Merged Data File</w:t>
      </w:r>
      <w:r w:rsidRPr="00C53816">
        <w:t>.</w:t>
      </w:r>
      <w:proofErr w:type="gramEnd"/>
      <w:r w:rsidRPr="00C53816">
        <w:t xml:space="preserve"> </w:t>
      </w:r>
      <w:r>
        <w:t>These activities include m</w:t>
      </w:r>
      <w:r w:rsidRPr="00C53816">
        <w:t xml:space="preserve">anagement of all aspects of survey frame development, including identification of primary and </w:t>
      </w:r>
      <w:r w:rsidRPr="00C53816">
        <w:rPr>
          <w:color w:val="000000"/>
        </w:rPr>
        <w:t>secondary sources for listings of mental health treatment facilities; o</w:t>
      </w:r>
      <w:r w:rsidRPr="00C53816">
        <w:t xml:space="preserve">peration of a toll-free telephone helpline; creation, maintenance and security of an informational and survey website available to facility respondents </w:t>
      </w:r>
      <w:r w:rsidRPr="00C53816">
        <w:rPr>
          <w:bCs/>
        </w:rPr>
        <w:t>during the active data collection period; d</w:t>
      </w:r>
      <w:r w:rsidRPr="00C53816">
        <w:t>evelopment of all data collection materials and instruments; mail out of survey materials to facilities including costs for postage, envelopes, printing, processing, and handling; development of editing procedures and procedures for maximizing web questionnaire response rates; development and implementation of a system for tracking and monitoring response status throughout the data collection period; development of procedures for administering the questionnaire via CATI to facilities that have failed to respond by web, including questionnaire development and programming, and interviewer training; development of a tracking system for weekly reporting of data collection progress and status; development of machine cleaning specifications; and creation of a data file.</w:t>
      </w:r>
    </w:p>
    <w:p w:rsidR="003302BA" w:rsidRPr="00A86E5B" w:rsidRDefault="003302BA" w:rsidP="000B04E1">
      <w:pPr>
        <w:spacing w:line="240" w:lineRule="auto"/>
        <w:jc w:val="left"/>
        <w:rPr>
          <w:highlight w:val="yellow"/>
        </w:rPr>
      </w:pPr>
    </w:p>
    <w:p w:rsidR="003302BA"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r>
        <w:rPr>
          <w:b/>
        </w:rPr>
        <w:tab/>
      </w:r>
      <w:proofErr w:type="gramStart"/>
      <w:r w:rsidRPr="00C53816">
        <w:rPr>
          <w:b/>
        </w:rPr>
        <w:t>Preparation of Annual Summary Data Report, Analytic Files and Public-Use Files</w:t>
      </w:r>
      <w:r w:rsidRPr="00C53816">
        <w:t>.</w:t>
      </w:r>
      <w:proofErr w:type="gramEnd"/>
      <w:r w:rsidRPr="00C53816">
        <w:t xml:space="preserve"> </w:t>
      </w:r>
    </w:p>
    <w:p w:rsidR="003302BA"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r>
        <w:t>These activities include p</w:t>
      </w:r>
      <w:r w:rsidRPr="00C53816">
        <w:t xml:space="preserve">roduction of </w:t>
      </w:r>
      <w:proofErr w:type="gramStart"/>
      <w:r w:rsidRPr="00C53816">
        <w:t>a</w:t>
      </w:r>
      <w:proofErr w:type="gramEnd"/>
      <w:r w:rsidRPr="00C53816">
        <w:t xml:space="preserve"> N-MHSS analytic data file with accompanying</w:t>
      </w:r>
    </w:p>
    <w:p w:rsidR="003302BA"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proofErr w:type="gramStart"/>
      <w:r w:rsidRPr="00C53816">
        <w:t>documentation</w:t>
      </w:r>
      <w:proofErr w:type="gramEnd"/>
      <w:r w:rsidRPr="00C53816">
        <w:t xml:space="preserve"> in SAS and</w:t>
      </w:r>
      <w:r>
        <w:t xml:space="preserve"> </w:t>
      </w:r>
      <w:r w:rsidRPr="00C53816">
        <w:t>ASCII format; production of a N-MHSS summary data report</w:t>
      </w:r>
    </w:p>
    <w:p w:rsidR="003302BA"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proofErr w:type="gramStart"/>
      <w:r w:rsidRPr="00C53816">
        <w:t>including</w:t>
      </w:r>
      <w:proofErr w:type="gramEnd"/>
      <w:r w:rsidRPr="00C53816">
        <w:t xml:space="preserve"> text and table</w:t>
      </w:r>
      <w:r>
        <w:t xml:space="preserve"> </w:t>
      </w:r>
      <w:r w:rsidRPr="00C53816">
        <w:t>preparation; production of print and electronic versions of the report for</w:t>
      </w:r>
    </w:p>
    <w:p w:rsidR="003302BA"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proofErr w:type="gramStart"/>
      <w:r>
        <w:t>publication</w:t>
      </w:r>
      <w:proofErr w:type="gramEnd"/>
      <w:r>
        <w:t xml:space="preserve"> on </w:t>
      </w:r>
      <w:r w:rsidRPr="00C53816">
        <w:t xml:space="preserve">SAMHSA’s website; production of PDF and HTML versions of the data </w:t>
      </w:r>
      <w:r>
        <w:t>report</w:t>
      </w:r>
    </w:p>
    <w:p w:rsidR="003302BA"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rPr>
          <w:i/>
        </w:rPr>
      </w:pPr>
      <w:proofErr w:type="gramStart"/>
      <w:r>
        <w:t>that</w:t>
      </w:r>
      <w:proofErr w:type="gramEnd"/>
      <w:r>
        <w:t xml:space="preserve"> are 508 </w:t>
      </w:r>
      <w:r w:rsidRPr="00C53816">
        <w:t xml:space="preserve">compliant; production of a CD version of the </w:t>
      </w:r>
      <w:r w:rsidRPr="00C53816">
        <w:rPr>
          <w:i/>
        </w:rPr>
        <w:t>National Directory of Mental Health</w:t>
      </w:r>
    </w:p>
    <w:p w:rsidR="003302BA" w:rsidRPr="00C53816"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proofErr w:type="gramStart"/>
      <w:r w:rsidRPr="00C53816">
        <w:rPr>
          <w:i/>
        </w:rPr>
        <w:t>Treatment</w:t>
      </w:r>
      <w:r>
        <w:rPr>
          <w:i/>
        </w:rPr>
        <w:t xml:space="preserve"> Facilities</w:t>
      </w:r>
      <w:r w:rsidRPr="00C53816">
        <w:t>;</w:t>
      </w:r>
      <w:r>
        <w:t xml:space="preserve"> </w:t>
      </w:r>
      <w:r w:rsidRPr="00C53816">
        <w:t xml:space="preserve">and production of N-MHSS public-use data files and </w:t>
      </w:r>
      <w:r>
        <w:t>documentation.</w:t>
      </w:r>
      <w:proofErr w:type="gramEnd"/>
    </w:p>
    <w:p w:rsidR="003302BA" w:rsidRPr="00A86E5B" w:rsidRDefault="003302BA" w:rsidP="00134DA2">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hanging="720"/>
        <w:rPr>
          <w:highlight w:val="yellow"/>
        </w:rPr>
      </w:pPr>
    </w:p>
    <w:p w:rsidR="003302BA" w:rsidRPr="00C53816" w:rsidRDefault="003302BA" w:rsidP="00154ADB">
      <w:pPr>
        <w:spacing w:line="240" w:lineRule="auto"/>
        <w:jc w:val="left"/>
      </w:pPr>
      <w:proofErr w:type="gramStart"/>
      <w:r w:rsidRPr="00C53816">
        <w:rPr>
          <w:b/>
        </w:rPr>
        <w:t>Contract Monitoring.</w:t>
      </w:r>
      <w:proofErr w:type="gramEnd"/>
      <w:r w:rsidRPr="00C53816">
        <w:t xml:space="preserve"> The cost for monitoring the contract and carrying out related work including the salary and travel for contractor site visits for one FTE totals approximately </w:t>
      </w:r>
      <w:r w:rsidRPr="00C53816">
        <w:rPr>
          <w:b/>
        </w:rPr>
        <w:t>$140,000</w:t>
      </w:r>
      <w:r w:rsidRPr="00C53816">
        <w:t>.</w:t>
      </w:r>
    </w:p>
    <w:p w:rsidR="003302BA" w:rsidRPr="00A86E5B" w:rsidRDefault="003302BA" w:rsidP="00154ADB">
      <w:pPr>
        <w:spacing w:line="240" w:lineRule="auto"/>
        <w:rPr>
          <w:highlight w:val="yellow"/>
        </w:rPr>
      </w:pPr>
    </w:p>
    <w:p w:rsidR="003302BA" w:rsidRDefault="003302BA" w:rsidP="00844A9F">
      <w:pPr>
        <w:spacing w:line="240" w:lineRule="auto"/>
      </w:pPr>
      <w:r w:rsidRPr="00C53816">
        <w:t xml:space="preserve">The total annualized cost to the government is </w:t>
      </w:r>
      <w:r w:rsidRPr="00C53816">
        <w:rPr>
          <w:b/>
        </w:rPr>
        <w:t>$2,340,000</w:t>
      </w:r>
      <w:r w:rsidRPr="00C53816">
        <w:t>.</w:t>
      </w:r>
      <w:r>
        <w:t xml:space="preserve">  </w:t>
      </w:r>
    </w:p>
    <w:p w:rsidR="003302BA" w:rsidRPr="00C20D5A" w:rsidRDefault="003302BA" w:rsidP="00844A9F">
      <w:pPr>
        <w:spacing w:line="240" w:lineRule="auto"/>
      </w:pPr>
    </w:p>
    <w:p w:rsidR="003302BA" w:rsidRPr="00814DAA" w:rsidRDefault="003302BA" w:rsidP="00844A9F">
      <w:pPr>
        <w:pStyle w:val="Heading3"/>
      </w:pPr>
      <w:r w:rsidRPr="00814DAA">
        <w:t>15.</w:t>
      </w:r>
      <w:r w:rsidRPr="00814DAA">
        <w:tab/>
        <w:t>Changes in Burden</w:t>
      </w:r>
      <w:bookmarkEnd w:id="72"/>
      <w:bookmarkEnd w:id="73"/>
      <w:bookmarkEnd w:id="74"/>
      <w:bookmarkEnd w:id="75"/>
      <w:bookmarkEnd w:id="76"/>
      <w:bookmarkEnd w:id="77"/>
    </w:p>
    <w:p w:rsidR="003302BA" w:rsidRDefault="003302BA" w:rsidP="00844A9F">
      <w:pPr>
        <w:spacing w:line="240" w:lineRule="auto"/>
      </w:pPr>
      <w:r w:rsidRPr="00814DAA">
        <w:t xml:space="preserve">The total burden hours for the full-scale 2010 N-MHSS </w:t>
      </w:r>
      <w:r>
        <w:t xml:space="preserve">was </w:t>
      </w:r>
      <w:r w:rsidRPr="00814DAA">
        <w:t xml:space="preserve">13,000 hours based on an estimated response time of one hour for an estimated 13,000 facility respondents. </w:t>
      </w:r>
      <w:r>
        <w:t>For the 2012 N-MHSS-Locator survey, the estimated burden is 6,930</w:t>
      </w:r>
      <w:r w:rsidRPr="00F65E86">
        <w:t xml:space="preserve"> hours based on an estimated </w:t>
      </w:r>
      <w:r>
        <w:t>16</w:t>
      </w:r>
      <w:r w:rsidRPr="00F65E86">
        <w:t>,</w:t>
      </w:r>
      <w:r>
        <w:t>5</w:t>
      </w:r>
      <w:r w:rsidRPr="00F65E86">
        <w:t xml:space="preserve">00 </w:t>
      </w:r>
      <w:r w:rsidRPr="00F65E86">
        <w:lastRenderedPageBreak/>
        <w:t>facility respondents. The increase in the number of mental health facilities is derived from an expanded search of departments/offices within each state with responsibility for the funding or licensing of mental health treatment facilities; of national and regional accreditation entities; and other national provider organizations and associations.</w:t>
      </w:r>
      <w:r>
        <w:t xml:space="preserve"> The increase is also due to the N-MHSS-Locator update activity which identifies and collects data from new facilities on a rolling basis.  </w:t>
      </w:r>
      <w:r w:rsidRPr="002E7A7F">
        <w:t xml:space="preserve"> </w:t>
      </w:r>
      <w:r>
        <w:t>Although the facility universe is larger</w:t>
      </w:r>
      <w:r w:rsidRPr="00FB704D">
        <w:t>, there will be a net decrease in burden of 6,070 hours due to an adjustment in that the revised N-MHSS survey instrument is substantially reduced in size</w:t>
      </w:r>
      <w:r>
        <w:t>, and the estimated time to complete the survey has been reduced from 60 minutes to 25 minutes</w:t>
      </w:r>
      <w:r w:rsidRPr="00FB704D">
        <w:t>.</w:t>
      </w:r>
    </w:p>
    <w:p w:rsidR="003302BA" w:rsidRDefault="003302BA" w:rsidP="00844A9F">
      <w:pPr>
        <w:spacing w:line="240" w:lineRule="auto"/>
      </w:pPr>
    </w:p>
    <w:p w:rsidR="003302BA" w:rsidRDefault="003302BA" w:rsidP="00844A9F">
      <w:pPr>
        <w:pStyle w:val="Heading3"/>
        <w:spacing w:after="0"/>
        <w:rPr>
          <w:b w:val="0"/>
        </w:rPr>
      </w:pPr>
      <w:bookmarkStart w:id="78" w:name="_Toc239844103"/>
      <w:bookmarkStart w:id="79" w:name="_Toc242067752"/>
      <w:bookmarkStart w:id="80" w:name="_Toc242067802"/>
      <w:bookmarkStart w:id="81" w:name="_Toc242068014"/>
      <w:bookmarkStart w:id="82" w:name="_Toc242068039"/>
      <w:bookmarkStart w:id="83" w:name="_Toc242075651"/>
      <w:r w:rsidRPr="00814DAA">
        <w:t>1</w:t>
      </w:r>
      <w:r>
        <w:t>6</w:t>
      </w:r>
      <w:r w:rsidRPr="00814DAA">
        <w:t>.</w:t>
      </w:r>
      <w:r w:rsidRPr="00814DAA">
        <w:tab/>
      </w:r>
      <w:r w:rsidRPr="00677F38">
        <w:t>Time Schedule, Publication and Analysis Plans</w:t>
      </w:r>
    </w:p>
    <w:p w:rsidR="003302BA" w:rsidRPr="00677F38" w:rsidRDefault="003302BA" w:rsidP="00844A9F">
      <w:pPr>
        <w:pStyle w:val="Quick1"/>
        <w:widowControl/>
        <w:numPr>
          <w:ilvl w:val="0"/>
          <w:numId w:val="0"/>
        </w:numPr>
        <w:tabs>
          <w:tab w:val="left" w:pos="-1440"/>
        </w:tabs>
        <w:ind w:left="810"/>
        <w:rPr>
          <w:b/>
        </w:rPr>
      </w:pPr>
    </w:p>
    <w:p w:rsidR="003302BA" w:rsidRDefault="003302BA" w:rsidP="00844A9F">
      <w:pPr>
        <w:pStyle w:val="Quicka"/>
        <w:widowControl/>
        <w:tabs>
          <w:tab w:val="left" w:pos="-1440"/>
          <w:tab w:val="num" w:pos="1440"/>
        </w:tabs>
        <w:ind w:left="1440"/>
      </w:pPr>
      <w:r>
        <w:t>Time Schedule</w:t>
      </w:r>
    </w:p>
    <w:p w:rsidR="003302BA" w:rsidRDefault="003302BA" w:rsidP="00844A9F">
      <w:pPr>
        <w:spacing w:line="240" w:lineRule="auto"/>
        <w:ind w:firstLine="720"/>
      </w:pPr>
    </w:p>
    <w:p w:rsidR="003302BA" w:rsidRDefault="003302BA">
      <w:pPr>
        <w:spacing w:line="240" w:lineRule="auto"/>
        <w:ind w:firstLine="720"/>
      </w:pPr>
      <w:r>
        <w:t>The annual cycle of activities is as follows:</w:t>
      </w:r>
    </w:p>
    <w:p w:rsidR="003302BA" w:rsidRDefault="003302BA">
      <w:pPr>
        <w:spacing w:line="240" w:lineRule="auto"/>
        <w:ind w:firstLine="720"/>
      </w:pPr>
    </w:p>
    <w:tbl>
      <w:tblPr>
        <w:tblW w:w="957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0"/>
        <w:gridCol w:w="2916"/>
      </w:tblGrid>
      <w:tr w:rsidR="003302BA" w:rsidTr="000829A2">
        <w:trPr>
          <w:trHeight w:val="323"/>
        </w:trPr>
        <w:tc>
          <w:tcPr>
            <w:tcW w:w="6660" w:type="dxa"/>
          </w:tcPr>
          <w:p w:rsidR="003302BA" w:rsidRPr="000829A2" w:rsidRDefault="003302BA" w:rsidP="000829A2">
            <w:pPr>
              <w:spacing w:line="240" w:lineRule="auto"/>
              <w:jc w:val="center"/>
              <w:rPr>
                <w:b/>
              </w:rPr>
            </w:pPr>
            <w:r w:rsidRPr="000829A2">
              <w:rPr>
                <w:b/>
                <w:bCs/>
              </w:rPr>
              <w:t>Activity</w:t>
            </w:r>
          </w:p>
        </w:tc>
        <w:tc>
          <w:tcPr>
            <w:tcW w:w="2916" w:type="dxa"/>
          </w:tcPr>
          <w:p w:rsidR="003302BA" w:rsidRPr="000829A2" w:rsidRDefault="003302BA" w:rsidP="000829A2">
            <w:pPr>
              <w:spacing w:line="240" w:lineRule="auto"/>
              <w:jc w:val="center"/>
              <w:rPr>
                <w:b/>
              </w:rPr>
            </w:pPr>
            <w:r w:rsidRPr="000829A2">
              <w:rPr>
                <w:b/>
                <w:bCs/>
              </w:rPr>
              <w:t>Completion Date</w:t>
            </w:r>
          </w:p>
        </w:tc>
      </w:tr>
      <w:tr w:rsidR="003302BA" w:rsidTr="000829A2">
        <w:trPr>
          <w:trHeight w:val="296"/>
        </w:trPr>
        <w:tc>
          <w:tcPr>
            <w:tcW w:w="9576" w:type="dxa"/>
            <w:gridSpan w:val="2"/>
          </w:tcPr>
          <w:p w:rsidR="003302BA" w:rsidRPr="000829A2" w:rsidRDefault="003302BA" w:rsidP="000829A2">
            <w:pPr>
              <w:tabs>
                <w:tab w:val="left" w:pos="-1440"/>
              </w:tabs>
              <w:spacing w:line="240" w:lineRule="auto"/>
              <w:ind w:left="7200" w:hanging="6480"/>
              <w:jc w:val="center"/>
              <w:rPr>
                <w:b/>
              </w:rPr>
            </w:pPr>
          </w:p>
          <w:p w:rsidR="003302BA" w:rsidRPr="000829A2" w:rsidRDefault="003302BA" w:rsidP="000829A2">
            <w:pPr>
              <w:tabs>
                <w:tab w:val="left" w:pos="-1440"/>
              </w:tabs>
              <w:spacing w:line="240" w:lineRule="auto"/>
              <w:ind w:left="7200" w:hanging="6480"/>
              <w:jc w:val="center"/>
              <w:rPr>
                <w:b/>
              </w:rPr>
            </w:pPr>
            <w:r w:rsidRPr="000829A2">
              <w:rPr>
                <w:b/>
              </w:rPr>
              <w:t>N-MHSS-Locator</w:t>
            </w:r>
          </w:p>
          <w:p w:rsidR="003302BA" w:rsidRPr="000829A2" w:rsidRDefault="003302BA" w:rsidP="000829A2">
            <w:pPr>
              <w:tabs>
                <w:tab w:val="left" w:pos="-1440"/>
              </w:tabs>
              <w:spacing w:line="240" w:lineRule="auto"/>
              <w:ind w:left="7200" w:hanging="6480"/>
              <w:jc w:val="center"/>
              <w:rPr>
                <w:b/>
              </w:rPr>
            </w:pPr>
          </w:p>
        </w:tc>
      </w:tr>
      <w:tr w:rsidR="003302BA" w:rsidTr="000829A2">
        <w:tc>
          <w:tcPr>
            <w:tcW w:w="6660" w:type="dxa"/>
          </w:tcPr>
          <w:p w:rsidR="003302BA" w:rsidRPr="000829A2" w:rsidRDefault="003302BA" w:rsidP="000829A2">
            <w:pPr>
              <w:tabs>
                <w:tab w:val="left" w:pos="-1440"/>
              </w:tabs>
              <w:spacing w:line="240" w:lineRule="auto"/>
              <w:ind w:left="6480" w:hanging="6480"/>
              <w:jc w:val="left"/>
            </w:pPr>
            <w:r w:rsidRPr="000829A2">
              <w:rPr>
                <w:sz w:val="22"/>
                <w:szCs w:val="22"/>
              </w:rPr>
              <w:t xml:space="preserve">Development of survey frame, data collection materials and </w:t>
            </w:r>
          </w:p>
          <w:p w:rsidR="003302BA" w:rsidRPr="000829A2" w:rsidRDefault="003302BA" w:rsidP="000829A2">
            <w:pPr>
              <w:tabs>
                <w:tab w:val="left" w:pos="-1440"/>
              </w:tabs>
              <w:spacing w:line="240" w:lineRule="auto"/>
              <w:ind w:left="6480" w:hanging="6480"/>
              <w:jc w:val="left"/>
            </w:pPr>
            <w:r w:rsidRPr="000829A2">
              <w:rPr>
                <w:sz w:val="22"/>
                <w:szCs w:val="22"/>
              </w:rPr>
              <w:t>instrument (web and CATI)</w:t>
            </w:r>
          </w:p>
          <w:p w:rsidR="003302BA" w:rsidRPr="000829A2" w:rsidRDefault="003302BA" w:rsidP="000829A2">
            <w:pPr>
              <w:tabs>
                <w:tab w:val="left" w:pos="-1440"/>
              </w:tabs>
              <w:spacing w:line="240" w:lineRule="auto"/>
              <w:ind w:left="6480" w:hanging="6480"/>
              <w:rPr>
                <w:b/>
              </w:rPr>
            </w:pPr>
          </w:p>
        </w:tc>
        <w:tc>
          <w:tcPr>
            <w:tcW w:w="2916" w:type="dxa"/>
          </w:tcPr>
          <w:p w:rsidR="003302BA" w:rsidRPr="000829A2" w:rsidRDefault="003302BA" w:rsidP="000829A2">
            <w:pPr>
              <w:spacing w:line="240" w:lineRule="auto"/>
              <w:jc w:val="right"/>
            </w:pPr>
            <w:r w:rsidRPr="000829A2">
              <w:rPr>
                <w:sz w:val="22"/>
                <w:szCs w:val="22"/>
              </w:rPr>
              <w:t>July 2012</w:t>
            </w:r>
          </w:p>
        </w:tc>
      </w:tr>
      <w:tr w:rsidR="003302BA"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 xml:space="preserve">Creation of an informational and survey website </w:t>
            </w:r>
          </w:p>
          <w:p w:rsidR="003302BA" w:rsidRPr="000829A2" w:rsidRDefault="003302BA" w:rsidP="000829A2">
            <w:pPr>
              <w:spacing w:line="240" w:lineRule="auto"/>
              <w:jc w:val="center"/>
              <w:rPr>
                <w:b/>
              </w:rPr>
            </w:pPr>
          </w:p>
        </w:tc>
        <w:tc>
          <w:tcPr>
            <w:tcW w:w="2916" w:type="dxa"/>
          </w:tcPr>
          <w:p w:rsidR="003302BA" w:rsidRPr="000829A2" w:rsidRDefault="003302BA" w:rsidP="000829A2">
            <w:pPr>
              <w:spacing w:line="240" w:lineRule="auto"/>
              <w:jc w:val="right"/>
            </w:pPr>
            <w:r w:rsidRPr="000829A2">
              <w:rPr>
                <w:sz w:val="22"/>
                <w:szCs w:val="22"/>
              </w:rPr>
              <w:t>July 2012</w:t>
            </w:r>
          </w:p>
        </w:tc>
      </w:tr>
      <w:tr w:rsidR="003302BA"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 xml:space="preserve">Development of system for tracking/monitoring survey response </w:t>
            </w:r>
          </w:p>
          <w:p w:rsidR="003302BA" w:rsidRPr="000829A2" w:rsidRDefault="003302BA" w:rsidP="000829A2">
            <w:pPr>
              <w:tabs>
                <w:tab w:val="left" w:pos="-1440"/>
              </w:tabs>
              <w:spacing w:line="240" w:lineRule="auto"/>
              <w:ind w:left="6480" w:hanging="6480"/>
            </w:pPr>
            <w:r w:rsidRPr="000829A2">
              <w:rPr>
                <w:sz w:val="22"/>
                <w:szCs w:val="22"/>
              </w:rPr>
              <w:t>status</w:t>
            </w:r>
          </w:p>
          <w:p w:rsidR="003302BA" w:rsidRPr="000829A2" w:rsidRDefault="003302BA" w:rsidP="000829A2">
            <w:pPr>
              <w:tabs>
                <w:tab w:val="left" w:pos="-1440"/>
              </w:tabs>
              <w:spacing w:line="240" w:lineRule="auto"/>
              <w:ind w:left="6480" w:hanging="6480"/>
            </w:pPr>
          </w:p>
        </w:tc>
        <w:tc>
          <w:tcPr>
            <w:tcW w:w="2916" w:type="dxa"/>
          </w:tcPr>
          <w:p w:rsidR="003302BA" w:rsidRPr="000829A2" w:rsidRDefault="003302BA" w:rsidP="000829A2">
            <w:pPr>
              <w:spacing w:line="240" w:lineRule="auto"/>
              <w:jc w:val="right"/>
            </w:pPr>
            <w:r w:rsidRPr="000829A2">
              <w:rPr>
                <w:sz w:val="22"/>
                <w:szCs w:val="22"/>
              </w:rPr>
              <w:t>August 2012</w:t>
            </w:r>
          </w:p>
        </w:tc>
      </w:tr>
      <w:tr w:rsidR="003302BA"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Advance letter mail out</w:t>
            </w:r>
          </w:p>
          <w:p w:rsidR="003302BA" w:rsidRPr="000829A2" w:rsidRDefault="003302BA" w:rsidP="000829A2">
            <w:pPr>
              <w:spacing w:line="240" w:lineRule="auto"/>
              <w:rPr>
                <w:b/>
              </w:rPr>
            </w:pPr>
            <w:r w:rsidRPr="000829A2">
              <w:rPr>
                <w:sz w:val="22"/>
                <w:szCs w:val="22"/>
              </w:rPr>
              <w:tab/>
            </w:r>
          </w:p>
        </w:tc>
        <w:tc>
          <w:tcPr>
            <w:tcW w:w="2916" w:type="dxa"/>
          </w:tcPr>
          <w:p w:rsidR="003302BA" w:rsidRPr="000829A2" w:rsidRDefault="003302BA" w:rsidP="000829A2">
            <w:pPr>
              <w:spacing w:line="240" w:lineRule="auto"/>
              <w:jc w:val="right"/>
            </w:pPr>
            <w:r w:rsidRPr="000829A2">
              <w:rPr>
                <w:sz w:val="22"/>
                <w:szCs w:val="22"/>
              </w:rPr>
              <w:t>August 2012</w:t>
            </w:r>
          </w:p>
        </w:tc>
      </w:tr>
      <w:tr w:rsidR="003302BA"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 xml:space="preserve">Interviewer training </w:t>
            </w:r>
          </w:p>
          <w:p w:rsidR="003302BA" w:rsidRPr="000829A2" w:rsidRDefault="003302BA" w:rsidP="000829A2">
            <w:pPr>
              <w:tabs>
                <w:tab w:val="left" w:pos="-1440"/>
              </w:tabs>
              <w:spacing w:line="240" w:lineRule="auto"/>
              <w:ind w:left="6480" w:hanging="6480"/>
            </w:pPr>
          </w:p>
        </w:tc>
        <w:tc>
          <w:tcPr>
            <w:tcW w:w="2916" w:type="dxa"/>
          </w:tcPr>
          <w:p w:rsidR="003302BA" w:rsidRPr="000829A2" w:rsidRDefault="003302BA" w:rsidP="000829A2">
            <w:pPr>
              <w:spacing w:line="240" w:lineRule="auto"/>
              <w:jc w:val="right"/>
            </w:pPr>
            <w:r w:rsidRPr="000829A2">
              <w:rPr>
                <w:sz w:val="22"/>
                <w:szCs w:val="22"/>
              </w:rPr>
              <w:t>August 2012</w:t>
            </w:r>
          </w:p>
        </w:tc>
      </w:tr>
      <w:tr w:rsidR="003302BA"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 xml:space="preserve">Cover letter mail out </w:t>
            </w:r>
          </w:p>
          <w:p w:rsidR="003302BA" w:rsidRPr="000829A2" w:rsidRDefault="003302BA" w:rsidP="000829A2">
            <w:pPr>
              <w:tabs>
                <w:tab w:val="left" w:pos="-1440"/>
              </w:tabs>
              <w:spacing w:line="240" w:lineRule="auto"/>
              <w:ind w:left="6480" w:hanging="6480"/>
            </w:pPr>
          </w:p>
        </w:tc>
        <w:tc>
          <w:tcPr>
            <w:tcW w:w="2916" w:type="dxa"/>
          </w:tcPr>
          <w:p w:rsidR="003302BA" w:rsidRPr="000829A2" w:rsidRDefault="003302BA" w:rsidP="000829A2">
            <w:pPr>
              <w:spacing w:line="240" w:lineRule="auto"/>
              <w:jc w:val="right"/>
            </w:pPr>
            <w:r w:rsidRPr="000829A2">
              <w:rPr>
                <w:sz w:val="22"/>
                <w:szCs w:val="22"/>
              </w:rPr>
              <w:t>September 2012</w:t>
            </w:r>
          </w:p>
        </w:tc>
      </w:tr>
      <w:tr w:rsidR="003302BA" w:rsidRPr="00F75D85"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Thank you/reminder letter mail out</w:t>
            </w:r>
          </w:p>
          <w:p w:rsidR="003302BA" w:rsidRPr="000829A2" w:rsidRDefault="003302BA" w:rsidP="000829A2">
            <w:pPr>
              <w:tabs>
                <w:tab w:val="left" w:pos="-1440"/>
              </w:tabs>
              <w:spacing w:line="240" w:lineRule="auto"/>
              <w:ind w:left="6480" w:hanging="6480"/>
            </w:pPr>
          </w:p>
        </w:tc>
        <w:tc>
          <w:tcPr>
            <w:tcW w:w="2916" w:type="dxa"/>
          </w:tcPr>
          <w:p w:rsidR="003302BA" w:rsidRPr="000829A2" w:rsidRDefault="003302BA" w:rsidP="000829A2">
            <w:pPr>
              <w:spacing w:line="240" w:lineRule="auto"/>
              <w:jc w:val="right"/>
            </w:pPr>
            <w:r w:rsidRPr="000829A2">
              <w:rPr>
                <w:sz w:val="22"/>
                <w:szCs w:val="22"/>
              </w:rPr>
              <w:t>October 2012</w:t>
            </w:r>
          </w:p>
        </w:tc>
      </w:tr>
      <w:tr w:rsidR="003302BA" w:rsidRPr="00F75D85"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Reminder calls to facilities</w:t>
            </w:r>
          </w:p>
          <w:p w:rsidR="003302BA" w:rsidRPr="000829A2" w:rsidRDefault="003302BA" w:rsidP="000829A2">
            <w:pPr>
              <w:tabs>
                <w:tab w:val="left" w:pos="-1440"/>
              </w:tabs>
              <w:spacing w:line="240" w:lineRule="auto"/>
              <w:ind w:left="6480" w:hanging="6480"/>
            </w:pPr>
          </w:p>
        </w:tc>
        <w:tc>
          <w:tcPr>
            <w:tcW w:w="2916" w:type="dxa"/>
          </w:tcPr>
          <w:p w:rsidR="003302BA" w:rsidRPr="000829A2" w:rsidRDefault="003302BA" w:rsidP="000829A2">
            <w:pPr>
              <w:spacing w:line="240" w:lineRule="auto"/>
              <w:jc w:val="right"/>
            </w:pPr>
            <w:r w:rsidRPr="000829A2">
              <w:rPr>
                <w:sz w:val="22"/>
                <w:szCs w:val="22"/>
              </w:rPr>
              <w:t>November 2012</w:t>
            </w:r>
          </w:p>
        </w:tc>
      </w:tr>
      <w:tr w:rsidR="003302BA" w:rsidRPr="00F373A0"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 xml:space="preserve">Development of machine cleaning specifications and creation of </w:t>
            </w:r>
          </w:p>
          <w:p w:rsidR="003302BA" w:rsidRPr="000829A2" w:rsidRDefault="003302BA" w:rsidP="000829A2">
            <w:pPr>
              <w:tabs>
                <w:tab w:val="left" w:pos="-1440"/>
              </w:tabs>
              <w:spacing w:line="240" w:lineRule="auto"/>
              <w:ind w:left="6480" w:hanging="6480"/>
            </w:pPr>
            <w:r w:rsidRPr="000829A2">
              <w:rPr>
                <w:sz w:val="22"/>
                <w:szCs w:val="22"/>
              </w:rPr>
              <w:t>data file</w:t>
            </w:r>
          </w:p>
          <w:p w:rsidR="003302BA" w:rsidRPr="000829A2" w:rsidRDefault="003302BA" w:rsidP="000829A2">
            <w:pPr>
              <w:spacing w:line="240" w:lineRule="auto"/>
              <w:jc w:val="center"/>
              <w:rPr>
                <w:b/>
              </w:rPr>
            </w:pPr>
          </w:p>
        </w:tc>
        <w:tc>
          <w:tcPr>
            <w:tcW w:w="2916" w:type="dxa"/>
          </w:tcPr>
          <w:p w:rsidR="003302BA" w:rsidRPr="000829A2" w:rsidRDefault="003302BA" w:rsidP="000829A2">
            <w:pPr>
              <w:spacing w:line="240" w:lineRule="auto"/>
              <w:jc w:val="right"/>
            </w:pPr>
            <w:r w:rsidRPr="000829A2">
              <w:rPr>
                <w:sz w:val="22"/>
                <w:szCs w:val="22"/>
              </w:rPr>
              <w:t>January 2013</w:t>
            </w:r>
          </w:p>
        </w:tc>
      </w:tr>
      <w:tr w:rsidR="003302BA"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 xml:space="preserve">Update Mental Health Facility Locator </w:t>
            </w:r>
          </w:p>
          <w:p w:rsidR="003302BA" w:rsidRPr="000829A2" w:rsidRDefault="003302BA" w:rsidP="000829A2">
            <w:pPr>
              <w:tabs>
                <w:tab w:val="left" w:pos="-1440"/>
              </w:tabs>
              <w:spacing w:line="240" w:lineRule="auto"/>
              <w:ind w:left="6480" w:hanging="6480"/>
            </w:pPr>
          </w:p>
        </w:tc>
        <w:tc>
          <w:tcPr>
            <w:tcW w:w="2916" w:type="dxa"/>
          </w:tcPr>
          <w:p w:rsidR="003302BA" w:rsidRPr="000829A2" w:rsidRDefault="003302BA" w:rsidP="000829A2">
            <w:pPr>
              <w:spacing w:line="240" w:lineRule="auto"/>
              <w:jc w:val="right"/>
            </w:pPr>
            <w:r w:rsidRPr="000829A2">
              <w:rPr>
                <w:sz w:val="22"/>
                <w:szCs w:val="22"/>
              </w:rPr>
              <w:t>March 2013</w:t>
            </w:r>
          </w:p>
        </w:tc>
      </w:tr>
      <w:tr w:rsidR="003302BA" w:rsidTr="000829A2">
        <w:tc>
          <w:tcPr>
            <w:tcW w:w="6660" w:type="dxa"/>
          </w:tcPr>
          <w:p w:rsidR="003302BA" w:rsidRPr="000829A2" w:rsidRDefault="003302BA" w:rsidP="000829A2">
            <w:pPr>
              <w:tabs>
                <w:tab w:val="left" w:pos="-1440"/>
              </w:tabs>
              <w:spacing w:line="240" w:lineRule="auto"/>
              <w:ind w:left="6480" w:hanging="6480"/>
              <w:rPr>
                <w:i/>
                <w:iCs/>
              </w:rPr>
            </w:pPr>
            <w:r w:rsidRPr="000829A2">
              <w:rPr>
                <w:sz w:val="22"/>
                <w:szCs w:val="22"/>
              </w:rPr>
              <w:t xml:space="preserve">Publication of the </w:t>
            </w:r>
            <w:r w:rsidRPr="000829A2">
              <w:rPr>
                <w:i/>
                <w:iCs/>
                <w:sz w:val="22"/>
                <w:szCs w:val="22"/>
              </w:rPr>
              <w:t xml:space="preserve">National Directory of Mental Health Treatment </w:t>
            </w:r>
          </w:p>
          <w:p w:rsidR="003302BA" w:rsidRPr="000829A2" w:rsidRDefault="003302BA" w:rsidP="000829A2">
            <w:pPr>
              <w:tabs>
                <w:tab w:val="left" w:pos="-1440"/>
              </w:tabs>
              <w:spacing w:line="240" w:lineRule="auto"/>
              <w:ind w:left="6480" w:hanging="6480"/>
              <w:rPr>
                <w:i/>
                <w:iCs/>
              </w:rPr>
            </w:pPr>
            <w:r w:rsidRPr="000829A2">
              <w:rPr>
                <w:i/>
                <w:iCs/>
                <w:sz w:val="22"/>
                <w:szCs w:val="22"/>
              </w:rPr>
              <w:t xml:space="preserve">Facilities </w:t>
            </w:r>
            <w:r w:rsidRPr="000829A2">
              <w:rPr>
                <w:iCs/>
                <w:sz w:val="22"/>
                <w:szCs w:val="22"/>
              </w:rPr>
              <w:t>and CD</w:t>
            </w:r>
            <w:r w:rsidRPr="000829A2">
              <w:rPr>
                <w:i/>
                <w:iCs/>
                <w:sz w:val="22"/>
                <w:szCs w:val="22"/>
              </w:rPr>
              <w:t xml:space="preserve">  </w:t>
            </w:r>
          </w:p>
          <w:p w:rsidR="003302BA" w:rsidRPr="000829A2" w:rsidRDefault="003302BA" w:rsidP="000829A2">
            <w:pPr>
              <w:tabs>
                <w:tab w:val="left" w:pos="-1440"/>
              </w:tabs>
              <w:spacing w:line="240" w:lineRule="auto"/>
              <w:ind w:left="6480" w:hanging="6480"/>
            </w:pPr>
            <w:r w:rsidRPr="000829A2">
              <w:rPr>
                <w:i/>
                <w:iCs/>
                <w:sz w:val="22"/>
                <w:szCs w:val="22"/>
              </w:rPr>
              <w:tab/>
            </w:r>
          </w:p>
        </w:tc>
        <w:tc>
          <w:tcPr>
            <w:tcW w:w="2916" w:type="dxa"/>
          </w:tcPr>
          <w:p w:rsidR="003302BA" w:rsidRPr="000829A2" w:rsidRDefault="003302BA" w:rsidP="000829A2">
            <w:pPr>
              <w:widowControl w:val="0"/>
              <w:spacing w:line="240" w:lineRule="auto"/>
              <w:jc w:val="right"/>
            </w:pPr>
            <w:r w:rsidRPr="000829A2">
              <w:rPr>
                <w:sz w:val="22"/>
                <w:szCs w:val="22"/>
              </w:rPr>
              <w:t>March 2013</w:t>
            </w:r>
          </w:p>
        </w:tc>
      </w:tr>
      <w:tr w:rsidR="003302BA"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 xml:space="preserve">Development of analytic data file  </w:t>
            </w:r>
          </w:p>
          <w:p w:rsidR="003302BA" w:rsidRPr="000829A2" w:rsidRDefault="003302BA" w:rsidP="000829A2">
            <w:pPr>
              <w:tabs>
                <w:tab w:val="left" w:pos="-1440"/>
              </w:tabs>
              <w:spacing w:line="240" w:lineRule="auto"/>
              <w:ind w:left="6480" w:hanging="6480"/>
              <w:rPr>
                <w:b/>
              </w:rPr>
            </w:pPr>
          </w:p>
        </w:tc>
        <w:tc>
          <w:tcPr>
            <w:tcW w:w="2916" w:type="dxa"/>
          </w:tcPr>
          <w:p w:rsidR="003302BA" w:rsidRPr="000829A2" w:rsidRDefault="003302BA" w:rsidP="000829A2">
            <w:pPr>
              <w:spacing w:line="240" w:lineRule="auto"/>
              <w:jc w:val="right"/>
            </w:pPr>
            <w:r w:rsidRPr="000829A2">
              <w:rPr>
                <w:sz w:val="22"/>
                <w:szCs w:val="22"/>
              </w:rPr>
              <w:t>April 2013</w:t>
            </w:r>
          </w:p>
        </w:tc>
      </w:tr>
      <w:tr w:rsidR="003302BA"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lastRenderedPageBreak/>
              <w:t xml:space="preserve">Annual summary data report </w:t>
            </w:r>
            <w:r w:rsidRPr="000829A2">
              <w:rPr>
                <w:sz w:val="22"/>
                <w:szCs w:val="22"/>
              </w:rPr>
              <w:tab/>
            </w:r>
          </w:p>
          <w:p w:rsidR="003302BA" w:rsidRPr="000829A2" w:rsidRDefault="003302BA" w:rsidP="000829A2">
            <w:pPr>
              <w:spacing w:line="240" w:lineRule="auto"/>
              <w:jc w:val="center"/>
              <w:rPr>
                <w:b/>
              </w:rPr>
            </w:pPr>
          </w:p>
        </w:tc>
        <w:tc>
          <w:tcPr>
            <w:tcW w:w="2916" w:type="dxa"/>
          </w:tcPr>
          <w:p w:rsidR="003302BA" w:rsidRPr="000829A2" w:rsidRDefault="003302BA" w:rsidP="000829A2">
            <w:pPr>
              <w:spacing w:line="240" w:lineRule="auto"/>
              <w:jc w:val="right"/>
            </w:pPr>
            <w:r w:rsidRPr="000829A2">
              <w:rPr>
                <w:sz w:val="22"/>
                <w:szCs w:val="22"/>
              </w:rPr>
              <w:t>June 2013</w:t>
            </w:r>
          </w:p>
        </w:tc>
      </w:tr>
      <w:tr w:rsidR="003302BA"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Public use data files</w:t>
            </w:r>
            <w:r w:rsidRPr="000829A2">
              <w:rPr>
                <w:sz w:val="22"/>
                <w:szCs w:val="22"/>
              </w:rPr>
              <w:tab/>
            </w:r>
          </w:p>
          <w:p w:rsidR="003302BA" w:rsidRPr="000829A2" w:rsidRDefault="003302BA" w:rsidP="000829A2">
            <w:pPr>
              <w:spacing w:line="240" w:lineRule="auto"/>
            </w:pPr>
          </w:p>
        </w:tc>
        <w:tc>
          <w:tcPr>
            <w:tcW w:w="2916" w:type="dxa"/>
          </w:tcPr>
          <w:p w:rsidR="003302BA" w:rsidRPr="000829A2" w:rsidRDefault="003302BA" w:rsidP="000829A2">
            <w:pPr>
              <w:spacing w:line="240" w:lineRule="auto"/>
              <w:jc w:val="right"/>
            </w:pPr>
            <w:r w:rsidRPr="000829A2">
              <w:rPr>
                <w:sz w:val="22"/>
                <w:szCs w:val="22"/>
              </w:rPr>
              <w:t>June 2013</w:t>
            </w:r>
          </w:p>
        </w:tc>
      </w:tr>
      <w:tr w:rsidR="003302BA" w:rsidRPr="003837BC" w:rsidTr="000829A2">
        <w:tc>
          <w:tcPr>
            <w:tcW w:w="9576" w:type="dxa"/>
            <w:gridSpan w:val="2"/>
          </w:tcPr>
          <w:p w:rsidR="003302BA" w:rsidRPr="000829A2" w:rsidRDefault="003302BA" w:rsidP="000829A2">
            <w:pPr>
              <w:spacing w:line="240" w:lineRule="auto"/>
              <w:jc w:val="right"/>
              <w:rPr>
                <w:b/>
              </w:rPr>
            </w:pPr>
          </w:p>
          <w:p w:rsidR="003302BA" w:rsidRPr="000829A2" w:rsidRDefault="003302BA" w:rsidP="000829A2">
            <w:pPr>
              <w:spacing w:line="240" w:lineRule="auto"/>
              <w:jc w:val="center"/>
              <w:rPr>
                <w:b/>
              </w:rPr>
            </w:pPr>
            <w:r w:rsidRPr="000829A2">
              <w:rPr>
                <w:b/>
                <w:sz w:val="22"/>
                <w:szCs w:val="22"/>
              </w:rPr>
              <w:t>I-BHS</w:t>
            </w:r>
          </w:p>
          <w:p w:rsidR="003302BA" w:rsidRPr="000829A2" w:rsidRDefault="003302BA" w:rsidP="000829A2">
            <w:pPr>
              <w:spacing w:line="240" w:lineRule="auto"/>
              <w:jc w:val="right"/>
              <w:rPr>
                <w:b/>
              </w:rPr>
            </w:pPr>
          </w:p>
        </w:tc>
      </w:tr>
      <w:tr w:rsidR="003302BA" w:rsidRPr="003837BC" w:rsidTr="000829A2">
        <w:tc>
          <w:tcPr>
            <w:tcW w:w="6660" w:type="dxa"/>
          </w:tcPr>
          <w:p w:rsidR="003302BA" w:rsidRPr="000829A2" w:rsidRDefault="003302BA" w:rsidP="000829A2">
            <w:pPr>
              <w:tabs>
                <w:tab w:val="left" w:pos="-1440"/>
              </w:tabs>
              <w:spacing w:line="240" w:lineRule="auto"/>
              <w:ind w:left="6480" w:hanging="6480"/>
            </w:pPr>
            <w:r w:rsidRPr="000829A2">
              <w:rPr>
                <w:sz w:val="22"/>
                <w:szCs w:val="22"/>
              </w:rPr>
              <w:t>Processing updates, changes to existing information</w:t>
            </w:r>
            <w:r w:rsidRPr="000829A2">
              <w:rPr>
                <w:sz w:val="22"/>
                <w:szCs w:val="22"/>
              </w:rPr>
              <w:tab/>
            </w:r>
          </w:p>
          <w:p w:rsidR="003302BA" w:rsidRPr="000829A2" w:rsidRDefault="003302BA" w:rsidP="000829A2">
            <w:pPr>
              <w:spacing w:line="240" w:lineRule="auto"/>
            </w:pPr>
          </w:p>
        </w:tc>
        <w:tc>
          <w:tcPr>
            <w:tcW w:w="2916" w:type="dxa"/>
          </w:tcPr>
          <w:p w:rsidR="003302BA" w:rsidRPr="000829A2" w:rsidRDefault="003302BA" w:rsidP="000829A2">
            <w:pPr>
              <w:spacing w:line="240" w:lineRule="auto"/>
              <w:jc w:val="right"/>
            </w:pPr>
            <w:r w:rsidRPr="000829A2">
              <w:rPr>
                <w:sz w:val="22"/>
                <w:szCs w:val="22"/>
              </w:rPr>
              <w:t>Ongoing</w:t>
            </w:r>
          </w:p>
          <w:p w:rsidR="003302BA" w:rsidRPr="000829A2" w:rsidRDefault="003302BA" w:rsidP="000829A2">
            <w:pPr>
              <w:spacing w:line="240" w:lineRule="auto"/>
              <w:jc w:val="right"/>
              <w:rPr>
                <w:b/>
              </w:rPr>
            </w:pPr>
          </w:p>
        </w:tc>
      </w:tr>
    </w:tbl>
    <w:p w:rsidR="003302BA" w:rsidRDefault="003302BA" w:rsidP="009F731F">
      <w:pPr>
        <w:spacing w:line="240" w:lineRule="auto"/>
        <w:ind w:firstLine="720"/>
      </w:pPr>
    </w:p>
    <w:p w:rsidR="003302BA" w:rsidRDefault="003302BA" w:rsidP="009F731F">
      <w:pPr>
        <w:tabs>
          <w:tab w:val="left" w:pos="-1440"/>
        </w:tabs>
        <w:spacing w:line="240" w:lineRule="auto"/>
        <w:ind w:left="1440" w:hanging="720"/>
        <w:rPr>
          <w:bCs/>
        </w:rPr>
      </w:pPr>
      <w:r w:rsidRPr="006C1A9F">
        <w:rPr>
          <w:bCs/>
        </w:rPr>
        <w:t>b.</w:t>
      </w:r>
      <w:r w:rsidRPr="006C1A9F">
        <w:rPr>
          <w:bCs/>
        </w:rPr>
        <w:tab/>
        <w:t>Analyses and Publications</w:t>
      </w:r>
    </w:p>
    <w:p w:rsidR="003302BA" w:rsidRDefault="003302BA" w:rsidP="009F731F">
      <w:pPr>
        <w:spacing w:line="240" w:lineRule="auto"/>
        <w:ind w:left="720"/>
      </w:pPr>
    </w:p>
    <w:p w:rsidR="003302BA" w:rsidRDefault="003302BA" w:rsidP="009F731F">
      <w:pPr>
        <w:spacing w:line="240" w:lineRule="auto"/>
      </w:pPr>
      <w:r>
        <w:tab/>
        <w:t>The N-MHSS-Locator data will be disseminated in the following manner:</w:t>
      </w:r>
    </w:p>
    <w:p w:rsidR="003302BA" w:rsidRDefault="003302BA" w:rsidP="009F731F">
      <w:pPr>
        <w:spacing w:line="240" w:lineRule="auto"/>
        <w:ind w:left="720"/>
      </w:pPr>
    </w:p>
    <w:p w:rsidR="003302BA" w:rsidRDefault="003302BA" w:rsidP="00EC2A10">
      <w:pPr>
        <w:pStyle w:val="1"/>
        <w:widowControl/>
        <w:numPr>
          <w:ilvl w:val="0"/>
          <w:numId w:val="7"/>
        </w:numPr>
        <w:tabs>
          <w:tab w:val="left" w:pos="-1440"/>
        </w:tabs>
      </w:pPr>
      <w:r>
        <w:rPr>
          <w:b/>
          <w:bCs/>
        </w:rPr>
        <w:t>Treatment Locator --</w:t>
      </w:r>
      <w:r>
        <w:t xml:space="preserve"> This searchable web-based system on the Internet will link the facility listings to an online mapping function similar to the existing Substance Abuse Treatment Locator at (</w:t>
      </w:r>
      <w:hyperlink r:id="rId10" w:history="1">
        <w:r w:rsidRPr="00AB08CB">
          <w:rPr>
            <w:rStyle w:val="Hyperlink"/>
          </w:rPr>
          <w:t>http://findtreatment.samhsa.gov</w:t>
        </w:r>
      </w:hyperlink>
      <w:r>
        <w:t>).  Updates to add eligible new facilities and update changes to existing information will be made as needed.</w:t>
      </w:r>
    </w:p>
    <w:p w:rsidR="003302BA" w:rsidRDefault="003302BA" w:rsidP="00EC2A10">
      <w:pPr>
        <w:pStyle w:val="1"/>
        <w:widowControl/>
        <w:tabs>
          <w:tab w:val="left" w:pos="-1440"/>
        </w:tabs>
        <w:ind w:left="1440" w:firstLine="0"/>
      </w:pPr>
    </w:p>
    <w:p w:rsidR="003302BA" w:rsidRDefault="003302BA">
      <w:pPr>
        <w:pStyle w:val="ListParagraph"/>
        <w:numPr>
          <w:ilvl w:val="0"/>
          <w:numId w:val="7"/>
        </w:numPr>
        <w:tabs>
          <w:tab w:val="clear" w:pos="432"/>
        </w:tabs>
        <w:autoSpaceDE w:val="0"/>
        <w:autoSpaceDN w:val="0"/>
        <w:adjustRightInd w:val="0"/>
        <w:spacing w:line="240" w:lineRule="auto"/>
        <w:jc w:val="left"/>
      </w:pPr>
      <w:r w:rsidRPr="00125021">
        <w:rPr>
          <w:b/>
          <w:bCs/>
          <w:i/>
          <w:iCs/>
        </w:rPr>
        <w:t>National Directory of Mental Health Treatment Facilities</w:t>
      </w:r>
      <w:r w:rsidRPr="00125021">
        <w:rPr>
          <w:b/>
          <w:bCs/>
        </w:rPr>
        <w:t xml:space="preserve"> --</w:t>
      </w:r>
      <w:r>
        <w:t xml:space="preserve"> This publication will include information on the same facilities that are listed in the online Locator. The facilities will be presented alphabetically by State, and within each State, alphabetized by city and then by facility name within the city. Information about each facility will include facility name, address, telephone number, specific services offered, and special client groups served, with the last items in coded entries. A CD version of this publication will also be made available. </w:t>
      </w:r>
    </w:p>
    <w:p w:rsidR="003302BA" w:rsidRDefault="003302BA">
      <w:pPr>
        <w:pStyle w:val="ListParagraph"/>
        <w:spacing w:line="240" w:lineRule="auto"/>
      </w:pPr>
    </w:p>
    <w:p w:rsidR="003302BA" w:rsidRDefault="003302BA">
      <w:pPr>
        <w:pStyle w:val="1"/>
        <w:widowControl/>
        <w:numPr>
          <w:ilvl w:val="0"/>
          <w:numId w:val="7"/>
        </w:numPr>
        <w:tabs>
          <w:tab w:val="left" w:pos="-1440"/>
        </w:tabs>
      </w:pPr>
      <w:r>
        <w:rPr>
          <w:b/>
          <w:bCs/>
        </w:rPr>
        <w:t>N</w:t>
      </w:r>
      <w:r>
        <w:rPr>
          <w:b/>
          <w:bCs/>
        </w:rPr>
        <w:noBreakHyphen/>
        <w:t xml:space="preserve">MHSS Annual Summary Data Report -- </w:t>
      </w:r>
      <w:r>
        <w:t>This publication will present the main findings from the N-MHSS-Locator survey including descriptive analyses of facility counts by type of facility, service setting offered, and ownership.</w:t>
      </w:r>
    </w:p>
    <w:p w:rsidR="003302BA" w:rsidRDefault="003302BA">
      <w:pPr>
        <w:spacing w:line="240" w:lineRule="auto"/>
      </w:pPr>
    </w:p>
    <w:p w:rsidR="003302BA" w:rsidRDefault="003302BA">
      <w:pPr>
        <w:pStyle w:val="1"/>
        <w:widowControl/>
        <w:numPr>
          <w:ilvl w:val="0"/>
          <w:numId w:val="7"/>
        </w:numPr>
        <w:tabs>
          <w:tab w:val="left" w:pos="-1440"/>
        </w:tabs>
      </w:pPr>
      <w:r w:rsidRPr="001E7BAB">
        <w:rPr>
          <w:b/>
          <w:bCs/>
        </w:rPr>
        <w:t>State N-</w:t>
      </w:r>
      <w:r>
        <w:rPr>
          <w:b/>
          <w:bCs/>
        </w:rPr>
        <w:t xml:space="preserve">MHSS-Locator </w:t>
      </w:r>
      <w:r w:rsidRPr="001E7BAB">
        <w:rPr>
          <w:b/>
          <w:bCs/>
        </w:rPr>
        <w:t>Feedback Reports --</w:t>
      </w:r>
      <w:r w:rsidRPr="001E7BAB">
        <w:t xml:space="preserve"> Each State that requests it </w:t>
      </w:r>
      <w:r>
        <w:t xml:space="preserve">will </w:t>
      </w:r>
      <w:r w:rsidRPr="001E7BAB">
        <w:t>receive a report or file containing N</w:t>
      </w:r>
      <w:r w:rsidRPr="001E7BAB">
        <w:noBreakHyphen/>
      </w:r>
      <w:r>
        <w:t xml:space="preserve">MHSS-Locator </w:t>
      </w:r>
      <w:r w:rsidRPr="001E7BAB">
        <w:t>data for that State.</w:t>
      </w:r>
    </w:p>
    <w:p w:rsidR="003302BA" w:rsidRDefault="003302BA">
      <w:pPr>
        <w:spacing w:line="240" w:lineRule="auto"/>
      </w:pPr>
    </w:p>
    <w:p w:rsidR="003302BA" w:rsidRDefault="003302BA">
      <w:pPr>
        <w:pStyle w:val="1"/>
        <w:widowControl/>
        <w:numPr>
          <w:ilvl w:val="0"/>
          <w:numId w:val="7"/>
        </w:numPr>
        <w:tabs>
          <w:tab w:val="left" w:pos="-1440"/>
        </w:tabs>
      </w:pPr>
      <w:r>
        <w:rPr>
          <w:b/>
          <w:bCs/>
        </w:rPr>
        <w:t xml:space="preserve">Public-Use Data Files – </w:t>
      </w:r>
      <w:r>
        <w:t>Public-use (release) data files of N</w:t>
      </w:r>
      <w:r>
        <w:noBreakHyphen/>
        <w:t>MHSS-Locator data will be available for downloading and for online analysis at the Substance Abuse and Mental Health Data Archive (SAMHDA) website, established and run by the University of Michigan under contract to SAMHSA (</w:t>
      </w:r>
      <w:hyperlink r:id="rId11" w:history="1">
        <w:r w:rsidRPr="004B6D34">
          <w:rPr>
            <w:rStyle w:val="Hyperlink"/>
          </w:rPr>
          <w:t>http://www.icpsr.umich.edu/SAMHDA</w:t>
        </w:r>
      </w:hyperlink>
      <w:r>
        <w:t>).</w:t>
      </w:r>
    </w:p>
    <w:p w:rsidR="003302BA" w:rsidRDefault="003302BA">
      <w:pPr>
        <w:spacing w:line="240" w:lineRule="auto"/>
      </w:pPr>
    </w:p>
    <w:p w:rsidR="003302BA" w:rsidRDefault="003302BA" w:rsidP="00C758A3">
      <w:pPr>
        <w:pStyle w:val="1"/>
        <w:widowControl/>
        <w:numPr>
          <w:ilvl w:val="0"/>
          <w:numId w:val="7"/>
        </w:numPr>
        <w:tabs>
          <w:tab w:val="left" w:pos="-1440"/>
        </w:tabs>
      </w:pPr>
      <w:r w:rsidRPr="00726597">
        <w:rPr>
          <w:b/>
          <w:bCs/>
        </w:rPr>
        <w:t xml:space="preserve">Other </w:t>
      </w:r>
      <w:r>
        <w:rPr>
          <w:b/>
          <w:bCs/>
        </w:rPr>
        <w:t>R</w:t>
      </w:r>
      <w:r w:rsidRPr="00726597">
        <w:rPr>
          <w:b/>
          <w:bCs/>
        </w:rPr>
        <w:t>eports --</w:t>
      </w:r>
      <w:r>
        <w:t xml:space="preserve"> Selected data from the N</w:t>
      </w:r>
      <w:r>
        <w:noBreakHyphen/>
        <w:t xml:space="preserve">MHSS-Locator file (e.g., facility counts by type of facility) will be included in other statistical compilations, including, for example, the SAMHSA publication: </w:t>
      </w:r>
      <w:r w:rsidRPr="00726597">
        <w:rPr>
          <w:i/>
        </w:rPr>
        <w:t>Behavioral Health,</w:t>
      </w:r>
      <w:r>
        <w:t xml:space="preserve"> and the CDC/NCHS publication: </w:t>
      </w:r>
      <w:r w:rsidRPr="00726597">
        <w:rPr>
          <w:i/>
          <w:iCs/>
        </w:rPr>
        <w:t>Health</w:t>
      </w:r>
      <w:r>
        <w:rPr>
          <w:i/>
          <w:iCs/>
        </w:rPr>
        <w:t>,</w:t>
      </w:r>
      <w:r w:rsidRPr="00726597">
        <w:rPr>
          <w:i/>
          <w:iCs/>
        </w:rPr>
        <w:t xml:space="preserve"> United States.</w:t>
      </w:r>
      <w:r>
        <w:rPr>
          <w:i/>
          <w:iCs/>
        </w:rPr>
        <w:t xml:space="preserve"> </w:t>
      </w:r>
      <w:r>
        <w:t xml:space="preserve">In addition, analytic reports </w:t>
      </w:r>
      <w:r>
        <w:lastRenderedPageBreak/>
        <w:t xml:space="preserve">presenting N-MHSS-Locator data will be included in the SAMHSA/CBHSQ </w:t>
      </w:r>
      <w:r w:rsidRPr="00726597">
        <w:rPr>
          <w:i/>
        </w:rPr>
        <w:t>Short Report</w:t>
      </w:r>
      <w:r>
        <w:rPr>
          <w:i/>
        </w:rPr>
        <w:t>,</w:t>
      </w:r>
      <w:r>
        <w:t xml:space="preserve"> a statistical publication series available on the SAMHSA website. </w:t>
      </w:r>
    </w:p>
    <w:p w:rsidR="003302BA" w:rsidRDefault="003302BA" w:rsidP="00C758A3">
      <w:pPr>
        <w:spacing w:line="240" w:lineRule="auto"/>
      </w:pPr>
    </w:p>
    <w:p w:rsidR="003302BA" w:rsidRDefault="003302BA" w:rsidP="00C758A3">
      <w:pPr>
        <w:pStyle w:val="Heading3"/>
        <w:spacing w:after="0"/>
        <w:jc w:val="left"/>
      </w:pPr>
      <w:r w:rsidRPr="003838F5">
        <w:t>17.</w:t>
      </w:r>
      <w:r w:rsidRPr="003838F5">
        <w:tab/>
        <w:t>Display of Expiration Date</w:t>
      </w:r>
      <w:bookmarkEnd w:id="78"/>
      <w:bookmarkEnd w:id="79"/>
      <w:bookmarkEnd w:id="80"/>
      <w:bookmarkEnd w:id="81"/>
      <w:bookmarkEnd w:id="82"/>
      <w:bookmarkEnd w:id="83"/>
    </w:p>
    <w:p w:rsidR="003302BA" w:rsidRDefault="003302BA" w:rsidP="00C758A3">
      <w:pPr>
        <w:spacing w:line="240" w:lineRule="auto"/>
      </w:pPr>
    </w:p>
    <w:p w:rsidR="003302BA" w:rsidRDefault="003302BA" w:rsidP="00C758A3">
      <w:pPr>
        <w:pStyle w:val="ParagraphLAST"/>
        <w:spacing w:after="0" w:line="240" w:lineRule="auto"/>
        <w:jc w:val="left"/>
      </w:pPr>
      <w:r w:rsidRPr="003838F5">
        <w:t>An exemption for the requirement to display the expiration date is not requested.</w:t>
      </w:r>
    </w:p>
    <w:p w:rsidR="003302BA" w:rsidRPr="00656469" w:rsidRDefault="003302BA" w:rsidP="00C758A3">
      <w:pPr>
        <w:spacing w:line="240" w:lineRule="auto"/>
      </w:pPr>
    </w:p>
    <w:p w:rsidR="003302BA" w:rsidRPr="003838F5" w:rsidRDefault="003302BA" w:rsidP="00C758A3">
      <w:pPr>
        <w:pStyle w:val="Heading3"/>
        <w:jc w:val="left"/>
      </w:pPr>
      <w:bookmarkStart w:id="84" w:name="_Toc239844104"/>
      <w:bookmarkStart w:id="85" w:name="_Toc242067753"/>
      <w:bookmarkStart w:id="86" w:name="_Toc242067803"/>
      <w:bookmarkStart w:id="87" w:name="_Toc242068015"/>
      <w:bookmarkStart w:id="88" w:name="_Toc242068040"/>
      <w:bookmarkStart w:id="89" w:name="_Toc242075652"/>
      <w:r w:rsidRPr="003838F5">
        <w:t>18.</w:t>
      </w:r>
      <w:r w:rsidRPr="003838F5">
        <w:tab/>
        <w:t>Exceptions to Certification Statement</w:t>
      </w:r>
      <w:bookmarkEnd w:id="84"/>
      <w:bookmarkEnd w:id="85"/>
      <w:bookmarkEnd w:id="86"/>
      <w:bookmarkEnd w:id="87"/>
      <w:bookmarkEnd w:id="88"/>
      <w:bookmarkEnd w:id="89"/>
    </w:p>
    <w:p w:rsidR="003302BA" w:rsidRDefault="003302BA" w:rsidP="00C758A3">
      <w:pPr>
        <w:spacing w:line="240" w:lineRule="auto"/>
        <w:jc w:val="left"/>
      </w:pPr>
      <w:r w:rsidRPr="003838F5">
        <w:t>This collection of information involves no exceptions to the Certification for Paperwork Reduction Act Submissions.</w:t>
      </w:r>
    </w:p>
    <w:p w:rsidR="008D3258" w:rsidRDefault="008D3258" w:rsidP="00B574BB">
      <w:pPr>
        <w:tabs>
          <w:tab w:val="clear" w:pos="432"/>
        </w:tabs>
        <w:autoSpaceDE w:val="0"/>
        <w:autoSpaceDN w:val="0"/>
        <w:adjustRightInd w:val="0"/>
        <w:ind w:firstLine="0"/>
        <w:jc w:val="left"/>
      </w:pPr>
    </w:p>
    <w:sectPr w:rsidR="008D3258" w:rsidSect="00847BA0">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45" w:rsidRDefault="00761C45" w:rsidP="00A542E0">
      <w:pPr>
        <w:spacing w:line="240" w:lineRule="auto"/>
      </w:pPr>
      <w:r>
        <w:separator/>
      </w:r>
    </w:p>
  </w:endnote>
  <w:endnote w:type="continuationSeparator" w:id="0">
    <w:p w:rsidR="00761C45" w:rsidRDefault="00761C45" w:rsidP="00A542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BA" w:rsidRDefault="007057CC">
    <w:pPr>
      <w:pStyle w:val="Footer"/>
      <w:jc w:val="center"/>
    </w:pPr>
    <w:fldSimple w:instr=" PAGE   \* MERGEFORMAT ">
      <w:r w:rsidR="00083018">
        <w:rPr>
          <w:noProof/>
        </w:rPr>
        <w:t>11</w:t>
      </w:r>
    </w:fldSimple>
  </w:p>
  <w:p w:rsidR="003302BA" w:rsidRDefault="003302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45" w:rsidRDefault="00761C45" w:rsidP="00A542E0">
      <w:pPr>
        <w:spacing w:line="240" w:lineRule="auto"/>
      </w:pPr>
      <w:r>
        <w:separator/>
      </w:r>
    </w:p>
  </w:footnote>
  <w:footnote w:type="continuationSeparator" w:id="0">
    <w:p w:rsidR="00761C45" w:rsidRDefault="00761C45" w:rsidP="00A542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decimal"/>
      <w:pStyle w:val="Quick1"/>
      <w:lvlText w:val="%1."/>
      <w:lvlJc w:val="left"/>
      <w:pPr>
        <w:tabs>
          <w:tab w:val="num" w:pos="720"/>
        </w:tabs>
      </w:pPr>
      <w:rPr>
        <w:rFonts w:cs="Times New Roman"/>
        <w:b/>
        <w:bCs/>
      </w:rPr>
    </w:lvl>
  </w:abstractNum>
  <w:abstractNum w:abstractNumId="1">
    <w:nsid w:val="00000006"/>
    <w:multiLevelType w:val="singleLevel"/>
    <w:tmpl w:val="00000000"/>
    <w:lvl w:ilvl="0">
      <w:start w:val="1"/>
      <w:numFmt w:val="lowerLetter"/>
      <w:pStyle w:val="Quicka"/>
      <w:lvlText w:val="%1."/>
      <w:lvlJc w:val="left"/>
      <w:pPr>
        <w:tabs>
          <w:tab w:val="num" w:pos="720"/>
        </w:tabs>
      </w:pPr>
      <w:rPr>
        <w:rFonts w:cs="Times New Roman"/>
      </w:rPr>
    </w:lvl>
  </w:abstractNum>
  <w:abstractNum w:abstractNumId="2">
    <w:nsid w:val="00000011"/>
    <w:multiLevelType w:val="multilevel"/>
    <w:tmpl w:val="00000011"/>
    <w:lvl w:ilvl="0">
      <w:start w:val="2"/>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3">
    <w:nsid w:val="2C545781"/>
    <w:multiLevelType w:val="hybridMultilevel"/>
    <w:tmpl w:val="1A72F7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5D704A47"/>
    <w:multiLevelType w:val="hybridMultilevel"/>
    <w:tmpl w:val="8C66A7B6"/>
    <w:lvl w:ilvl="0" w:tplc="B434E42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5">
    <w:nsid w:val="5EA10848"/>
    <w:multiLevelType w:val="hybridMultilevel"/>
    <w:tmpl w:val="D06C5D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04308FC"/>
    <w:multiLevelType w:val="hybridMultilevel"/>
    <w:tmpl w:val="D484744E"/>
    <w:lvl w:ilvl="0" w:tplc="80F2379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8">
    <w:nsid w:val="79F57E0F"/>
    <w:multiLevelType w:val="hybridMultilevel"/>
    <w:tmpl w:val="35DA6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0"/>
    <w:lvlOverride w:ilvl="0">
      <w:startOverride w:val="16"/>
      <w:lvl w:ilvl="0">
        <w:start w:val="16"/>
        <w:numFmt w:val="decimal"/>
        <w:pStyle w:val="Quick1"/>
        <w:lvlText w:val="%1."/>
        <w:lvlJc w:val="left"/>
        <w:rPr>
          <w:rFonts w:cs="Times New Roman"/>
        </w:rPr>
      </w:lvl>
    </w:lvlOverride>
  </w:num>
  <w:num w:numId="6">
    <w:abstractNumId w:val="1"/>
    <w:lvlOverride w:ilvl="0">
      <w:lvl w:ilvl="0">
        <w:start w:val="1"/>
        <w:numFmt w:val="lowerLetter"/>
        <w:pStyle w:val="Quicka"/>
        <w:lvlText w:val="%1."/>
        <w:lvlJc w:val="left"/>
        <w:rPr>
          <w:rFonts w:cs="Times New Roman"/>
        </w:rPr>
      </w:lvl>
    </w:lvlOverride>
  </w:num>
  <w:num w:numId="7">
    <w:abstractNumId w:val="8"/>
  </w:num>
  <w:num w:numId="8">
    <w:abstractNumId w:val="5"/>
  </w:num>
  <w:num w:numId="9">
    <w:abstractNumId w:val="3"/>
  </w:num>
  <w:num w:numId="10">
    <w:abstractNumId w:val="1"/>
    <w:lvlOverride w:ilvl="0">
      <w:startOverride w:val="1"/>
      <w:lvl w:ilvl="0">
        <w:start w:val="1"/>
        <w:numFmt w:val="lowerLetter"/>
        <w:pStyle w:val="Quicka"/>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2B52"/>
    <w:rsid w:val="00005F06"/>
    <w:rsid w:val="00014B16"/>
    <w:rsid w:val="00021787"/>
    <w:rsid w:val="00023044"/>
    <w:rsid w:val="000232CF"/>
    <w:rsid w:val="000357CC"/>
    <w:rsid w:val="00040EF2"/>
    <w:rsid w:val="00043CC4"/>
    <w:rsid w:val="000467AD"/>
    <w:rsid w:val="000508B5"/>
    <w:rsid w:val="000515A8"/>
    <w:rsid w:val="000555E6"/>
    <w:rsid w:val="0006209B"/>
    <w:rsid w:val="000646D0"/>
    <w:rsid w:val="00070043"/>
    <w:rsid w:val="000752B5"/>
    <w:rsid w:val="00076DA4"/>
    <w:rsid w:val="000829A2"/>
    <w:rsid w:val="00083018"/>
    <w:rsid w:val="000867B6"/>
    <w:rsid w:val="00087EFF"/>
    <w:rsid w:val="000909F6"/>
    <w:rsid w:val="00091429"/>
    <w:rsid w:val="0009640C"/>
    <w:rsid w:val="000A1E2E"/>
    <w:rsid w:val="000B04E1"/>
    <w:rsid w:val="000B0533"/>
    <w:rsid w:val="000C2FA6"/>
    <w:rsid w:val="000D2EB0"/>
    <w:rsid w:val="000D6B3D"/>
    <w:rsid w:val="000D7E80"/>
    <w:rsid w:val="000F5B1C"/>
    <w:rsid w:val="000F6417"/>
    <w:rsid w:val="000F6A38"/>
    <w:rsid w:val="0010317C"/>
    <w:rsid w:val="00103C31"/>
    <w:rsid w:val="00107957"/>
    <w:rsid w:val="00107F3B"/>
    <w:rsid w:val="00116C79"/>
    <w:rsid w:val="00125021"/>
    <w:rsid w:val="00130DC8"/>
    <w:rsid w:val="0013487B"/>
    <w:rsid w:val="00134DA2"/>
    <w:rsid w:val="00143117"/>
    <w:rsid w:val="001523BD"/>
    <w:rsid w:val="00152567"/>
    <w:rsid w:val="001537C9"/>
    <w:rsid w:val="00154ADB"/>
    <w:rsid w:val="0015797B"/>
    <w:rsid w:val="00160E86"/>
    <w:rsid w:val="00162E24"/>
    <w:rsid w:val="001634B4"/>
    <w:rsid w:val="00172247"/>
    <w:rsid w:val="00174E56"/>
    <w:rsid w:val="00180EA9"/>
    <w:rsid w:val="001831D5"/>
    <w:rsid w:val="001841D8"/>
    <w:rsid w:val="00190BAD"/>
    <w:rsid w:val="00191998"/>
    <w:rsid w:val="0019367C"/>
    <w:rsid w:val="001948B5"/>
    <w:rsid w:val="001B45DE"/>
    <w:rsid w:val="001C0899"/>
    <w:rsid w:val="001C2301"/>
    <w:rsid w:val="001C4B54"/>
    <w:rsid w:val="001C5B22"/>
    <w:rsid w:val="001C761A"/>
    <w:rsid w:val="001D15A7"/>
    <w:rsid w:val="001D6438"/>
    <w:rsid w:val="001D7DDC"/>
    <w:rsid w:val="001E1B23"/>
    <w:rsid w:val="001E1F73"/>
    <w:rsid w:val="001E73ED"/>
    <w:rsid w:val="001E7BAB"/>
    <w:rsid w:val="001F08C7"/>
    <w:rsid w:val="001F735F"/>
    <w:rsid w:val="00200A97"/>
    <w:rsid w:val="0020364A"/>
    <w:rsid w:val="0020480A"/>
    <w:rsid w:val="00205D5B"/>
    <w:rsid w:val="002117ED"/>
    <w:rsid w:val="00214A59"/>
    <w:rsid w:val="0021567B"/>
    <w:rsid w:val="0022368B"/>
    <w:rsid w:val="0022544E"/>
    <w:rsid w:val="00230237"/>
    <w:rsid w:val="0023185B"/>
    <w:rsid w:val="00235579"/>
    <w:rsid w:val="0025195B"/>
    <w:rsid w:val="00253D64"/>
    <w:rsid w:val="00256260"/>
    <w:rsid w:val="002618D7"/>
    <w:rsid w:val="00264696"/>
    <w:rsid w:val="00274CDF"/>
    <w:rsid w:val="00276169"/>
    <w:rsid w:val="002805E1"/>
    <w:rsid w:val="00285BAE"/>
    <w:rsid w:val="00295DF8"/>
    <w:rsid w:val="002B513A"/>
    <w:rsid w:val="002B71C3"/>
    <w:rsid w:val="002B7FBC"/>
    <w:rsid w:val="002C05DB"/>
    <w:rsid w:val="002C45A4"/>
    <w:rsid w:val="002C4847"/>
    <w:rsid w:val="002C625E"/>
    <w:rsid w:val="002C6678"/>
    <w:rsid w:val="002D41E6"/>
    <w:rsid w:val="002E09E8"/>
    <w:rsid w:val="002E0CA1"/>
    <w:rsid w:val="002E1F2C"/>
    <w:rsid w:val="002E3F8F"/>
    <w:rsid w:val="002E47EA"/>
    <w:rsid w:val="002E54E6"/>
    <w:rsid w:val="002E6123"/>
    <w:rsid w:val="002E7A7F"/>
    <w:rsid w:val="002F12E6"/>
    <w:rsid w:val="002F1377"/>
    <w:rsid w:val="002F2C9D"/>
    <w:rsid w:val="0030000E"/>
    <w:rsid w:val="00302855"/>
    <w:rsid w:val="00303CCE"/>
    <w:rsid w:val="00304791"/>
    <w:rsid w:val="003059DC"/>
    <w:rsid w:val="0030613E"/>
    <w:rsid w:val="003075CC"/>
    <w:rsid w:val="003129D2"/>
    <w:rsid w:val="00314F11"/>
    <w:rsid w:val="003245AB"/>
    <w:rsid w:val="00326FC6"/>
    <w:rsid w:val="00327189"/>
    <w:rsid w:val="003302BA"/>
    <w:rsid w:val="00330C02"/>
    <w:rsid w:val="00335BB8"/>
    <w:rsid w:val="003448EF"/>
    <w:rsid w:val="003516CA"/>
    <w:rsid w:val="00356099"/>
    <w:rsid w:val="00360D95"/>
    <w:rsid w:val="00362B52"/>
    <w:rsid w:val="003639D5"/>
    <w:rsid w:val="00365946"/>
    <w:rsid w:val="003709E2"/>
    <w:rsid w:val="00374695"/>
    <w:rsid w:val="003801C8"/>
    <w:rsid w:val="003837BC"/>
    <w:rsid w:val="003838F5"/>
    <w:rsid w:val="00384162"/>
    <w:rsid w:val="00391325"/>
    <w:rsid w:val="003933EF"/>
    <w:rsid w:val="003939FF"/>
    <w:rsid w:val="003940F6"/>
    <w:rsid w:val="003A2076"/>
    <w:rsid w:val="003A2961"/>
    <w:rsid w:val="003A569F"/>
    <w:rsid w:val="003B3D79"/>
    <w:rsid w:val="003B7628"/>
    <w:rsid w:val="003C1286"/>
    <w:rsid w:val="003C3A85"/>
    <w:rsid w:val="003D40E1"/>
    <w:rsid w:val="003D500C"/>
    <w:rsid w:val="003D6149"/>
    <w:rsid w:val="003E4712"/>
    <w:rsid w:val="003E5281"/>
    <w:rsid w:val="003E71E8"/>
    <w:rsid w:val="003F21FF"/>
    <w:rsid w:val="003F2F7D"/>
    <w:rsid w:val="004121D0"/>
    <w:rsid w:val="00414E89"/>
    <w:rsid w:val="004158F0"/>
    <w:rsid w:val="0041661C"/>
    <w:rsid w:val="004229DF"/>
    <w:rsid w:val="00427611"/>
    <w:rsid w:val="004333BB"/>
    <w:rsid w:val="00435922"/>
    <w:rsid w:val="004407E8"/>
    <w:rsid w:val="004414FA"/>
    <w:rsid w:val="00462FA3"/>
    <w:rsid w:val="00464A19"/>
    <w:rsid w:val="00466803"/>
    <w:rsid w:val="00471A44"/>
    <w:rsid w:val="0047211A"/>
    <w:rsid w:val="00477E17"/>
    <w:rsid w:val="00486135"/>
    <w:rsid w:val="00487D3A"/>
    <w:rsid w:val="00495AA4"/>
    <w:rsid w:val="00497FDF"/>
    <w:rsid w:val="004A3F7E"/>
    <w:rsid w:val="004B1ACC"/>
    <w:rsid w:val="004B2AC7"/>
    <w:rsid w:val="004B4274"/>
    <w:rsid w:val="004B457A"/>
    <w:rsid w:val="004B5546"/>
    <w:rsid w:val="004B6D34"/>
    <w:rsid w:val="004B6EFE"/>
    <w:rsid w:val="004C3173"/>
    <w:rsid w:val="004C6AE6"/>
    <w:rsid w:val="004C7639"/>
    <w:rsid w:val="004D1018"/>
    <w:rsid w:val="004D1A62"/>
    <w:rsid w:val="004E0D10"/>
    <w:rsid w:val="004E15C5"/>
    <w:rsid w:val="004E2BCA"/>
    <w:rsid w:val="004E6062"/>
    <w:rsid w:val="004F17FB"/>
    <w:rsid w:val="004F68DF"/>
    <w:rsid w:val="005000FA"/>
    <w:rsid w:val="00504A74"/>
    <w:rsid w:val="00505D5D"/>
    <w:rsid w:val="00506EEC"/>
    <w:rsid w:val="00520670"/>
    <w:rsid w:val="00522574"/>
    <w:rsid w:val="00522D3E"/>
    <w:rsid w:val="00525315"/>
    <w:rsid w:val="0053026B"/>
    <w:rsid w:val="00534BD0"/>
    <w:rsid w:val="00535E35"/>
    <w:rsid w:val="00536206"/>
    <w:rsid w:val="005373F8"/>
    <w:rsid w:val="005450D2"/>
    <w:rsid w:val="00552869"/>
    <w:rsid w:val="00554DF5"/>
    <w:rsid w:val="005577E6"/>
    <w:rsid w:val="00563CF6"/>
    <w:rsid w:val="0057721F"/>
    <w:rsid w:val="00581C34"/>
    <w:rsid w:val="0058306F"/>
    <w:rsid w:val="00583E52"/>
    <w:rsid w:val="0058457D"/>
    <w:rsid w:val="00585F29"/>
    <w:rsid w:val="00590625"/>
    <w:rsid w:val="00590A7C"/>
    <w:rsid w:val="005914EC"/>
    <w:rsid w:val="00594CC6"/>
    <w:rsid w:val="00595F2A"/>
    <w:rsid w:val="005B4D36"/>
    <w:rsid w:val="005B6636"/>
    <w:rsid w:val="005B682A"/>
    <w:rsid w:val="005C07CD"/>
    <w:rsid w:val="005C505A"/>
    <w:rsid w:val="005C541E"/>
    <w:rsid w:val="005C5A66"/>
    <w:rsid w:val="005C7041"/>
    <w:rsid w:val="005D1476"/>
    <w:rsid w:val="005D14A7"/>
    <w:rsid w:val="005D2783"/>
    <w:rsid w:val="005D3AF8"/>
    <w:rsid w:val="005D41C0"/>
    <w:rsid w:val="005D587A"/>
    <w:rsid w:val="005D68F7"/>
    <w:rsid w:val="005E0FFE"/>
    <w:rsid w:val="005E6961"/>
    <w:rsid w:val="005F00A1"/>
    <w:rsid w:val="005F5D80"/>
    <w:rsid w:val="005F7E3A"/>
    <w:rsid w:val="006008E5"/>
    <w:rsid w:val="00600F67"/>
    <w:rsid w:val="00620917"/>
    <w:rsid w:val="00625417"/>
    <w:rsid w:val="006267FA"/>
    <w:rsid w:val="006450F3"/>
    <w:rsid w:val="00647AC2"/>
    <w:rsid w:val="00647FC7"/>
    <w:rsid w:val="006503E5"/>
    <w:rsid w:val="00650A94"/>
    <w:rsid w:val="00650EF6"/>
    <w:rsid w:val="0065254D"/>
    <w:rsid w:val="00653E9E"/>
    <w:rsid w:val="006554F8"/>
    <w:rsid w:val="00656469"/>
    <w:rsid w:val="006716C4"/>
    <w:rsid w:val="00671B79"/>
    <w:rsid w:val="0067289F"/>
    <w:rsid w:val="006753ED"/>
    <w:rsid w:val="00675CB8"/>
    <w:rsid w:val="00675E2B"/>
    <w:rsid w:val="006762E3"/>
    <w:rsid w:val="00677057"/>
    <w:rsid w:val="00677F38"/>
    <w:rsid w:val="006817FA"/>
    <w:rsid w:val="00686979"/>
    <w:rsid w:val="00690ABD"/>
    <w:rsid w:val="00694058"/>
    <w:rsid w:val="006A35D0"/>
    <w:rsid w:val="006A3DB5"/>
    <w:rsid w:val="006A5D13"/>
    <w:rsid w:val="006A68BB"/>
    <w:rsid w:val="006B20DC"/>
    <w:rsid w:val="006B35EB"/>
    <w:rsid w:val="006B5922"/>
    <w:rsid w:val="006B7691"/>
    <w:rsid w:val="006C17FF"/>
    <w:rsid w:val="006C1A9F"/>
    <w:rsid w:val="006C5A41"/>
    <w:rsid w:val="006D337E"/>
    <w:rsid w:val="006D6C20"/>
    <w:rsid w:val="006D7324"/>
    <w:rsid w:val="006F042B"/>
    <w:rsid w:val="006F139B"/>
    <w:rsid w:val="006F1AB6"/>
    <w:rsid w:val="006F72DD"/>
    <w:rsid w:val="00704F2E"/>
    <w:rsid w:val="007057CC"/>
    <w:rsid w:val="00705C55"/>
    <w:rsid w:val="00707AD0"/>
    <w:rsid w:val="00711F17"/>
    <w:rsid w:val="00715FB3"/>
    <w:rsid w:val="007201AC"/>
    <w:rsid w:val="0072051E"/>
    <w:rsid w:val="00720E6B"/>
    <w:rsid w:val="007221D6"/>
    <w:rsid w:val="00722628"/>
    <w:rsid w:val="0072262E"/>
    <w:rsid w:val="00726597"/>
    <w:rsid w:val="007269B2"/>
    <w:rsid w:val="00730E5A"/>
    <w:rsid w:val="00731650"/>
    <w:rsid w:val="0074348A"/>
    <w:rsid w:val="00751380"/>
    <w:rsid w:val="0075212C"/>
    <w:rsid w:val="00754DA3"/>
    <w:rsid w:val="00761C45"/>
    <w:rsid w:val="00766CF1"/>
    <w:rsid w:val="00771C53"/>
    <w:rsid w:val="0077200F"/>
    <w:rsid w:val="007732AD"/>
    <w:rsid w:val="0077382E"/>
    <w:rsid w:val="00773928"/>
    <w:rsid w:val="00777286"/>
    <w:rsid w:val="00780416"/>
    <w:rsid w:val="00780A74"/>
    <w:rsid w:val="0078398E"/>
    <w:rsid w:val="0079433A"/>
    <w:rsid w:val="007A01F4"/>
    <w:rsid w:val="007A3AF0"/>
    <w:rsid w:val="007A5E68"/>
    <w:rsid w:val="007B2C4D"/>
    <w:rsid w:val="007C7D80"/>
    <w:rsid w:val="007D03C5"/>
    <w:rsid w:val="007D125B"/>
    <w:rsid w:val="007E08ED"/>
    <w:rsid w:val="007E0FC5"/>
    <w:rsid w:val="007E5053"/>
    <w:rsid w:val="007E673B"/>
    <w:rsid w:val="007E72DF"/>
    <w:rsid w:val="007F1200"/>
    <w:rsid w:val="007F1C06"/>
    <w:rsid w:val="007F2D41"/>
    <w:rsid w:val="007F7105"/>
    <w:rsid w:val="00800727"/>
    <w:rsid w:val="00800734"/>
    <w:rsid w:val="00802800"/>
    <w:rsid w:val="00804A65"/>
    <w:rsid w:val="00805202"/>
    <w:rsid w:val="00805A6B"/>
    <w:rsid w:val="00807151"/>
    <w:rsid w:val="00810AE4"/>
    <w:rsid w:val="00811A8B"/>
    <w:rsid w:val="00813E52"/>
    <w:rsid w:val="00814DAA"/>
    <w:rsid w:val="00822D26"/>
    <w:rsid w:val="00822DA0"/>
    <w:rsid w:val="008276BF"/>
    <w:rsid w:val="00832625"/>
    <w:rsid w:val="00837C6B"/>
    <w:rsid w:val="008449AF"/>
    <w:rsid w:val="00844A9F"/>
    <w:rsid w:val="0084792B"/>
    <w:rsid w:val="00847BA0"/>
    <w:rsid w:val="00854A1A"/>
    <w:rsid w:val="00861DA8"/>
    <w:rsid w:val="0086374D"/>
    <w:rsid w:val="00865A2B"/>
    <w:rsid w:val="00870B5E"/>
    <w:rsid w:val="00873B87"/>
    <w:rsid w:val="0087522B"/>
    <w:rsid w:val="00877954"/>
    <w:rsid w:val="0088095E"/>
    <w:rsid w:val="008862EA"/>
    <w:rsid w:val="00890B5F"/>
    <w:rsid w:val="00890EFA"/>
    <w:rsid w:val="00891B60"/>
    <w:rsid w:val="00891CA4"/>
    <w:rsid w:val="00892DC8"/>
    <w:rsid w:val="008940C6"/>
    <w:rsid w:val="008961D0"/>
    <w:rsid w:val="00896ACD"/>
    <w:rsid w:val="008A1FC2"/>
    <w:rsid w:val="008A282F"/>
    <w:rsid w:val="008A42DA"/>
    <w:rsid w:val="008A59EB"/>
    <w:rsid w:val="008B4CE0"/>
    <w:rsid w:val="008B5FE2"/>
    <w:rsid w:val="008B7423"/>
    <w:rsid w:val="008B7465"/>
    <w:rsid w:val="008C1812"/>
    <w:rsid w:val="008C6303"/>
    <w:rsid w:val="008D3258"/>
    <w:rsid w:val="008E0ADB"/>
    <w:rsid w:val="008E1832"/>
    <w:rsid w:val="008E1E2D"/>
    <w:rsid w:val="008F69F3"/>
    <w:rsid w:val="008F798E"/>
    <w:rsid w:val="00906B42"/>
    <w:rsid w:val="009118F5"/>
    <w:rsid w:val="00917376"/>
    <w:rsid w:val="00926D36"/>
    <w:rsid w:val="00933F84"/>
    <w:rsid w:val="009354B9"/>
    <w:rsid w:val="00940AA9"/>
    <w:rsid w:val="00945C84"/>
    <w:rsid w:val="00954194"/>
    <w:rsid w:val="00964C1E"/>
    <w:rsid w:val="00966906"/>
    <w:rsid w:val="0097447D"/>
    <w:rsid w:val="0097462E"/>
    <w:rsid w:val="009827DC"/>
    <w:rsid w:val="0098700D"/>
    <w:rsid w:val="009873DE"/>
    <w:rsid w:val="00987EE5"/>
    <w:rsid w:val="009A267A"/>
    <w:rsid w:val="009A2F05"/>
    <w:rsid w:val="009B09F0"/>
    <w:rsid w:val="009B243D"/>
    <w:rsid w:val="009B2871"/>
    <w:rsid w:val="009B4FB3"/>
    <w:rsid w:val="009B5D39"/>
    <w:rsid w:val="009C0674"/>
    <w:rsid w:val="009C1BCA"/>
    <w:rsid w:val="009C51F9"/>
    <w:rsid w:val="009C762A"/>
    <w:rsid w:val="009D1347"/>
    <w:rsid w:val="009D4341"/>
    <w:rsid w:val="009E18F1"/>
    <w:rsid w:val="009E51DE"/>
    <w:rsid w:val="009E7523"/>
    <w:rsid w:val="009F320A"/>
    <w:rsid w:val="009F375E"/>
    <w:rsid w:val="009F590F"/>
    <w:rsid w:val="009F5A89"/>
    <w:rsid w:val="009F731F"/>
    <w:rsid w:val="00A02608"/>
    <w:rsid w:val="00A14765"/>
    <w:rsid w:val="00A14EE2"/>
    <w:rsid w:val="00A22E7E"/>
    <w:rsid w:val="00A24912"/>
    <w:rsid w:val="00A30AC8"/>
    <w:rsid w:val="00A403AC"/>
    <w:rsid w:val="00A421B4"/>
    <w:rsid w:val="00A44EBD"/>
    <w:rsid w:val="00A44FCF"/>
    <w:rsid w:val="00A4536F"/>
    <w:rsid w:val="00A542E0"/>
    <w:rsid w:val="00A544BA"/>
    <w:rsid w:val="00A61636"/>
    <w:rsid w:val="00A6533F"/>
    <w:rsid w:val="00A7076A"/>
    <w:rsid w:val="00A71A32"/>
    <w:rsid w:val="00A74335"/>
    <w:rsid w:val="00A7435E"/>
    <w:rsid w:val="00A744CF"/>
    <w:rsid w:val="00A8518B"/>
    <w:rsid w:val="00A86E5B"/>
    <w:rsid w:val="00A92B36"/>
    <w:rsid w:val="00A93C54"/>
    <w:rsid w:val="00A946DC"/>
    <w:rsid w:val="00A950AD"/>
    <w:rsid w:val="00A95A99"/>
    <w:rsid w:val="00A96FE4"/>
    <w:rsid w:val="00AA1227"/>
    <w:rsid w:val="00AA1BA2"/>
    <w:rsid w:val="00AB08CB"/>
    <w:rsid w:val="00AB334C"/>
    <w:rsid w:val="00AB4364"/>
    <w:rsid w:val="00AB632D"/>
    <w:rsid w:val="00AB6B5A"/>
    <w:rsid w:val="00AB728D"/>
    <w:rsid w:val="00AB7559"/>
    <w:rsid w:val="00AC4F96"/>
    <w:rsid w:val="00AD119A"/>
    <w:rsid w:val="00AD3A9C"/>
    <w:rsid w:val="00AD55C8"/>
    <w:rsid w:val="00AD6765"/>
    <w:rsid w:val="00AD7AE8"/>
    <w:rsid w:val="00AE2FAF"/>
    <w:rsid w:val="00AE61CA"/>
    <w:rsid w:val="00AF1D7B"/>
    <w:rsid w:val="00AF2ED7"/>
    <w:rsid w:val="00AF61BC"/>
    <w:rsid w:val="00AF6AAF"/>
    <w:rsid w:val="00AF7ED1"/>
    <w:rsid w:val="00B04F27"/>
    <w:rsid w:val="00B14E0C"/>
    <w:rsid w:val="00B2105B"/>
    <w:rsid w:val="00B25DCD"/>
    <w:rsid w:val="00B313EA"/>
    <w:rsid w:val="00B36C3D"/>
    <w:rsid w:val="00B370BB"/>
    <w:rsid w:val="00B40F60"/>
    <w:rsid w:val="00B41AC3"/>
    <w:rsid w:val="00B574BB"/>
    <w:rsid w:val="00B61004"/>
    <w:rsid w:val="00B61CB9"/>
    <w:rsid w:val="00B645B7"/>
    <w:rsid w:val="00B71FC6"/>
    <w:rsid w:val="00B72E8A"/>
    <w:rsid w:val="00B738B0"/>
    <w:rsid w:val="00B75F1C"/>
    <w:rsid w:val="00B77568"/>
    <w:rsid w:val="00B80216"/>
    <w:rsid w:val="00B82718"/>
    <w:rsid w:val="00B831E2"/>
    <w:rsid w:val="00B87517"/>
    <w:rsid w:val="00BA1205"/>
    <w:rsid w:val="00BA3823"/>
    <w:rsid w:val="00BA6069"/>
    <w:rsid w:val="00BB4691"/>
    <w:rsid w:val="00BC1030"/>
    <w:rsid w:val="00BC1094"/>
    <w:rsid w:val="00BC3685"/>
    <w:rsid w:val="00BC4C87"/>
    <w:rsid w:val="00BD7965"/>
    <w:rsid w:val="00BE0190"/>
    <w:rsid w:val="00BF0224"/>
    <w:rsid w:val="00BF1456"/>
    <w:rsid w:val="00BF14C6"/>
    <w:rsid w:val="00BF2365"/>
    <w:rsid w:val="00BF3292"/>
    <w:rsid w:val="00BF381C"/>
    <w:rsid w:val="00C0501B"/>
    <w:rsid w:val="00C0730B"/>
    <w:rsid w:val="00C1175C"/>
    <w:rsid w:val="00C13D14"/>
    <w:rsid w:val="00C15135"/>
    <w:rsid w:val="00C1625B"/>
    <w:rsid w:val="00C16DEB"/>
    <w:rsid w:val="00C17943"/>
    <w:rsid w:val="00C20D5A"/>
    <w:rsid w:val="00C219A4"/>
    <w:rsid w:val="00C301DA"/>
    <w:rsid w:val="00C47B9F"/>
    <w:rsid w:val="00C51FCD"/>
    <w:rsid w:val="00C533BD"/>
    <w:rsid w:val="00C53816"/>
    <w:rsid w:val="00C569F3"/>
    <w:rsid w:val="00C63CE4"/>
    <w:rsid w:val="00C65DF0"/>
    <w:rsid w:val="00C660C0"/>
    <w:rsid w:val="00C67B82"/>
    <w:rsid w:val="00C74D7E"/>
    <w:rsid w:val="00C758A3"/>
    <w:rsid w:val="00C87001"/>
    <w:rsid w:val="00C87236"/>
    <w:rsid w:val="00C876EB"/>
    <w:rsid w:val="00C9668B"/>
    <w:rsid w:val="00CA28B6"/>
    <w:rsid w:val="00CA2ABA"/>
    <w:rsid w:val="00CB1E26"/>
    <w:rsid w:val="00CB4127"/>
    <w:rsid w:val="00CB4DD5"/>
    <w:rsid w:val="00CB6C08"/>
    <w:rsid w:val="00CD0702"/>
    <w:rsid w:val="00CD331C"/>
    <w:rsid w:val="00CE7EEC"/>
    <w:rsid w:val="00CF0A4C"/>
    <w:rsid w:val="00CF58AF"/>
    <w:rsid w:val="00D033E1"/>
    <w:rsid w:val="00D131CF"/>
    <w:rsid w:val="00D158C5"/>
    <w:rsid w:val="00D167AC"/>
    <w:rsid w:val="00D27B63"/>
    <w:rsid w:val="00D3333C"/>
    <w:rsid w:val="00D34388"/>
    <w:rsid w:val="00D444B3"/>
    <w:rsid w:val="00D52CAF"/>
    <w:rsid w:val="00D54EBE"/>
    <w:rsid w:val="00D55A94"/>
    <w:rsid w:val="00D57818"/>
    <w:rsid w:val="00D57B47"/>
    <w:rsid w:val="00D60337"/>
    <w:rsid w:val="00D610AF"/>
    <w:rsid w:val="00D61943"/>
    <w:rsid w:val="00D6285A"/>
    <w:rsid w:val="00D7327F"/>
    <w:rsid w:val="00D73B18"/>
    <w:rsid w:val="00D74CB5"/>
    <w:rsid w:val="00D75296"/>
    <w:rsid w:val="00D77010"/>
    <w:rsid w:val="00D77A8B"/>
    <w:rsid w:val="00D809FD"/>
    <w:rsid w:val="00D919B9"/>
    <w:rsid w:val="00D976A1"/>
    <w:rsid w:val="00DA0A88"/>
    <w:rsid w:val="00DA2250"/>
    <w:rsid w:val="00DB03AA"/>
    <w:rsid w:val="00DB2827"/>
    <w:rsid w:val="00DB4135"/>
    <w:rsid w:val="00DB43BD"/>
    <w:rsid w:val="00DB45E2"/>
    <w:rsid w:val="00DC2C37"/>
    <w:rsid w:val="00DC60DF"/>
    <w:rsid w:val="00DE0618"/>
    <w:rsid w:val="00DE175F"/>
    <w:rsid w:val="00DE68DA"/>
    <w:rsid w:val="00E010DB"/>
    <w:rsid w:val="00E01B5C"/>
    <w:rsid w:val="00E048E0"/>
    <w:rsid w:val="00E0580D"/>
    <w:rsid w:val="00E06316"/>
    <w:rsid w:val="00E118CB"/>
    <w:rsid w:val="00E124AF"/>
    <w:rsid w:val="00E12D4F"/>
    <w:rsid w:val="00E15841"/>
    <w:rsid w:val="00E211A4"/>
    <w:rsid w:val="00E233D0"/>
    <w:rsid w:val="00E25CBE"/>
    <w:rsid w:val="00E30B04"/>
    <w:rsid w:val="00E315CA"/>
    <w:rsid w:val="00E32023"/>
    <w:rsid w:val="00E34FF8"/>
    <w:rsid w:val="00E356CD"/>
    <w:rsid w:val="00E358A4"/>
    <w:rsid w:val="00E41283"/>
    <w:rsid w:val="00E45470"/>
    <w:rsid w:val="00E474E5"/>
    <w:rsid w:val="00E47718"/>
    <w:rsid w:val="00E52B47"/>
    <w:rsid w:val="00E52CAD"/>
    <w:rsid w:val="00E53166"/>
    <w:rsid w:val="00E54B80"/>
    <w:rsid w:val="00E55CFB"/>
    <w:rsid w:val="00E56B56"/>
    <w:rsid w:val="00E637AE"/>
    <w:rsid w:val="00E642D5"/>
    <w:rsid w:val="00E66B39"/>
    <w:rsid w:val="00E81E49"/>
    <w:rsid w:val="00E82879"/>
    <w:rsid w:val="00E8385F"/>
    <w:rsid w:val="00E93355"/>
    <w:rsid w:val="00EA1865"/>
    <w:rsid w:val="00EA66E0"/>
    <w:rsid w:val="00EB1603"/>
    <w:rsid w:val="00EB3D21"/>
    <w:rsid w:val="00EB5023"/>
    <w:rsid w:val="00EC06CE"/>
    <w:rsid w:val="00EC2A10"/>
    <w:rsid w:val="00EC379E"/>
    <w:rsid w:val="00EC58AC"/>
    <w:rsid w:val="00ED3ACC"/>
    <w:rsid w:val="00ED577F"/>
    <w:rsid w:val="00EE6CAA"/>
    <w:rsid w:val="00EF1726"/>
    <w:rsid w:val="00EF1C56"/>
    <w:rsid w:val="00EF41AD"/>
    <w:rsid w:val="00EF4BAA"/>
    <w:rsid w:val="00EF5EB0"/>
    <w:rsid w:val="00F0201D"/>
    <w:rsid w:val="00F0266E"/>
    <w:rsid w:val="00F026B6"/>
    <w:rsid w:val="00F027D4"/>
    <w:rsid w:val="00F03860"/>
    <w:rsid w:val="00F03B28"/>
    <w:rsid w:val="00F04F62"/>
    <w:rsid w:val="00F116E6"/>
    <w:rsid w:val="00F11AF6"/>
    <w:rsid w:val="00F1444C"/>
    <w:rsid w:val="00F25700"/>
    <w:rsid w:val="00F26FA4"/>
    <w:rsid w:val="00F303FD"/>
    <w:rsid w:val="00F373A0"/>
    <w:rsid w:val="00F505C9"/>
    <w:rsid w:val="00F52FB0"/>
    <w:rsid w:val="00F55595"/>
    <w:rsid w:val="00F56293"/>
    <w:rsid w:val="00F6241E"/>
    <w:rsid w:val="00F64F2C"/>
    <w:rsid w:val="00F65246"/>
    <w:rsid w:val="00F65E86"/>
    <w:rsid w:val="00F73899"/>
    <w:rsid w:val="00F741BA"/>
    <w:rsid w:val="00F75D85"/>
    <w:rsid w:val="00F80A34"/>
    <w:rsid w:val="00F81FD2"/>
    <w:rsid w:val="00F820C4"/>
    <w:rsid w:val="00F83936"/>
    <w:rsid w:val="00F8480D"/>
    <w:rsid w:val="00F84827"/>
    <w:rsid w:val="00F84F8E"/>
    <w:rsid w:val="00F863DB"/>
    <w:rsid w:val="00F87D2D"/>
    <w:rsid w:val="00F87DB7"/>
    <w:rsid w:val="00F87F12"/>
    <w:rsid w:val="00F92122"/>
    <w:rsid w:val="00F92A11"/>
    <w:rsid w:val="00F93F23"/>
    <w:rsid w:val="00FA0CC8"/>
    <w:rsid w:val="00FA2357"/>
    <w:rsid w:val="00FB1689"/>
    <w:rsid w:val="00FB3BA0"/>
    <w:rsid w:val="00FB4A7B"/>
    <w:rsid w:val="00FB67CF"/>
    <w:rsid w:val="00FB704D"/>
    <w:rsid w:val="00FB7AD4"/>
    <w:rsid w:val="00FD217C"/>
    <w:rsid w:val="00FD251F"/>
    <w:rsid w:val="00FD6749"/>
    <w:rsid w:val="00FE2B31"/>
    <w:rsid w:val="00FE4F27"/>
    <w:rsid w:val="00FF0E6A"/>
    <w:rsid w:val="00FF1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52"/>
    <w:pPr>
      <w:tabs>
        <w:tab w:val="left" w:pos="432"/>
      </w:tabs>
      <w:spacing w:line="480" w:lineRule="auto"/>
      <w:ind w:firstLine="432"/>
      <w:jc w:val="both"/>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362B52"/>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62B52"/>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2B52"/>
    <w:rPr>
      <w:rFonts w:ascii="Times New Roman" w:hAnsi="Times New Roman" w:cs="Times New Roman"/>
      <w:b/>
      <w:caps/>
      <w:sz w:val="24"/>
      <w:szCs w:val="24"/>
    </w:rPr>
  </w:style>
  <w:style w:type="character" w:customStyle="1" w:styleId="Heading3Char">
    <w:name w:val="Heading 3 Char"/>
    <w:basedOn w:val="DefaultParagraphFont"/>
    <w:link w:val="Heading3"/>
    <w:uiPriority w:val="99"/>
    <w:locked/>
    <w:rsid w:val="00362B52"/>
    <w:rPr>
      <w:rFonts w:ascii="Times New Roman" w:hAnsi="Times New Roman" w:cs="Times New Roman"/>
      <w:b/>
      <w:sz w:val="24"/>
      <w:szCs w:val="24"/>
    </w:rPr>
  </w:style>
  <w:style w:type="character" w:styleId="Hyperlink">
    <w:name w:val="Hyperlink"/>
    <w:basedOn w:val="DefaultParagraphFont"/>
    <w:uiPriority w:val="99"/>
    <w:rsid w:val="00362B52"/>
    <w:rPr>
      <w:rFonts w:cs="Times New Roman"/>
      <w:color w:val="0000FF"/>
      <w:u w:val="single"/>
    </w:rPr>
  </w:style>
  <w:style w:type="paragraph" w:customStyle="1" w:styleId="Level1">
    <w:name w:val="Level 1"/>
    <w:basedOn w:val="Normal"/>
    <w:uiPriority w:val="99"/>
    <w:rsid w:val="00362B52"/>
    <w:pPr>
      <w:widowControl w:val="0"/>
      <w:tabs>
        <w:tab w:val="clear" w:pos="432"/>
      </w:tabs>
      <w:spacing w:line="240" w:lineRule="auto"/>
      <w:ind w:firstLine="0"/>
      <w:jc w:val="left"/>
    </w:pPr>
    <w:rPr>
      <w:szCs w:val="20"/>
    </w:rPr>
  </w:style>
  <w:style w:type="paragraph" w:styleId="BalloonText">
    <w:name w:val="Balloon Text"/>
    <w:basedOn w:val="Normal"/>
    <w:link w:val="BalloonTextChar"/>
    <w:uiPriority w:val="99"/>
    <w:semiHidden/>
    <w:rsid w:val="002D41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1E6"/>
    <w:rPr>
      <w:rFonts w:ascii="Tahoma" w:hAnsi="Tahoma" w:cs="Tahoma"/>
      <w:sz w:val="16"/>
      <w:szCs w:val="16"/>
    </w:rPr>
  </w:style>
  <w:style w:type="character" w:styleId="FollowedHyperlink">
    <w:name w:val="FollowedHyperlink"/>
    <w:basedOn w:val="DefaultParagraphFont"/>
    <w:uiPriority w:val="99"/>
    <w:semiHidden/>
    <w:rsid w:val="00B36C3D"/>
    <w:rPr>
      <w:rFonts w:cs="Times New Roman"/>
      <w:color w:val="800080"/>
      <w:u w:val="single"/>
    </w:rPr>
  </w:style>
  <w:style w:type="paragraph" w:styleId="Header">
    <w:name w:val="header"/>
    <w:basedOn w:val="Normal"/>
    <w:link w:val="HeaderChar"/>
    <w:uiPriority w:val="99"/>
    <w:semiHidden/>
    <w:rsid w:val="00A542E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A542E0"/>
    <w:rPr>
      <w:rFonts w:ascii="Times New Roman" w:hAnsi="Times New Roman" w:cs="Times New Roman"/>
      <w:sz w:val="24"/>
      <w:szCs w:val="24"/>
    </w:rPr>
  </w:style>
  <w:style w:type="paragraph" w:styleId="Footer">
    <w:name w:val="footer"/>
    <w:basedOn w:val="Normal"/>
    <w:link w:val="FooterChar"/>
    <w:uiPriority w:val="99"/>
    <w:rsid w:val="00A542E0"/>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locked/>
    <w:rsid w:val="00A542E0"/>
    <w:rPr>
      <w:rFonts w:ascii="Times New Roman" w:hAnsi="Times New Roman" w:cs="Times New Roman"/>
      <w:sz w:val="24"/>
      <w:szCs w:val="24"/>
    </w:rPr>
  </w:style>
  <w:style w:type="paragraph" w:styleId="ListParagraph">
    <w:name w:val="List Paragraph"/>
    <w:basedOn w:val="Normal"/>
    <w:uiPriority w:val="99"/>
    <w:qFormat/>
    <w:rsid w:val="00005F06"/>
    <w:pPr>
      <w:ind w:left="720"/>
      <w:contextualSpacing/>
    </w:pPr>
  </w:style>
  <w:style w:type="paragraph" w:customStyle="1" w:styleId="Bullet">
    <w:name w:val="Bullet"/>
    <w:uiPriority w:val="99"/>
    <w:rsid w:val="00CD331C"/>
    <w:pPr>
      <w:numPr>
        <w:numId w:val="1"/>
      </w:numPr>
      <w:tabs>
        <w:tab w:val="left" w:pos="360"/>
      </w:tabs>
      <w:spacing w:after="180"/>
      <w:ind w:right="360"/>
      <w:jc w:val="both"/>
    </w:pPr>
    <w:rPr>
      <w:rFonts w:ascii="Times New Roman" w:eastAsia="Times New Roman" w:hAnsi="Times New Roman"/>
      <w:sz w:val="24"/>
      <w:szCs w:val="24"/>
    </w:rPr>
  </w:style>
  <w:style w:type="paragraph" w:customStyle="1" w:styleId="BulletLAST">
    <w:name w:val="Bullet (LAST)"/>
    <w:basedOn w:val="Bullet"/>
    <w:next w:val="Normal"/>
    <w:uiPriority w:val="99"/>
    <w:rsid w:val="00CD331C"/>
    <w:pPr>
      <w:tabs>
        <w:tab w:val="num" w:pos="360"/>
      </w:tabs>
      <w:spacing w:after="480"/>
    </w:pPr>
  </w:style>
  <w:style w:type="paragraph" w:customStyle="1" w:styleId="ParagraphLAST">
    <w:name w:val="Paragraph (LAST)"/>
    <w:basedOn w:val="Normal"/>
    <w:next w:val="Normal"/>
    <w:uiPriority w:val="99"/>
    <w:rsid w:val="00CD331C"/>
    <w:pPr>
      <w:spacing w:after="240"/>
    </w:pPr>
  </w:style>
  <w:style w:type="paragraph" w:customStyle="1" w:styleId="MarkforTableHeading">
    <w:name w:val="Mark for Table Heading"/>
    <w:next w:val="Normal"/>
    <w:uiPriority w:val="99"/>
    <w:rsid w:val="00A24912"/>
    <w:pPr>
      <w:spacing w:line="480" w:lineRule="auto"/>
      <w:jc w:val="center"/>
    </w:pPr>
    <w:rPr>
      <w:rFonts w:ascii="Times New Roman" w:eastAsia="Times New Roman" w:hAnsi="Times New Roman"/>
      <w:caps/>
      <w:sz w:val="24"/>
      <w:szCs w:val="24"/>
    </w:rPr>
  </w:style>
  <w:style w:type="character" w:styleId="CommentReference">
    <w:name w:val="annotation reference"/>
    <w:basedOn w:val="DefaultParagraphFont"/>
    <w:uiPriority w:val="99"/>
    <w:semiHidden/>
    <w:rsid w:val="004C7639"/>
    <w:rPr>
      <w:rFonts w:cs="Times New Roman"/>
      <w:sz w:val="16"/>
      <w:szCs w:val="16"/>
    </w:rPr>
  </w:style>
  <w:style w:type="paragraph" w:styleId="CommentText">
    <w:name w:val="annotation text"/>
    <w:basedOn w:val="Normal"/>
    <w:link w:val="CommentTextChar"/>
    <w:uiPriority w:val="99"/>
    <w:semiHidden/>
    <w:rsid w:val="004C763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76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C7639"/>
    <w:rPr>
      <w:b/>
      <w:bCs/>
    </w:rPr>
  </w:style>
  <w:style w:type="character" w:customStyle="1" w:styleId="CommentSubjectChar">
    <w:name w:val="Comment Subject Char"/>
    <w:basedOn w:val="CommentTextChar"/>
    <w:link w:val="CommentSubject"/>
    <w:uiPriority w:val="99"/>
    <w:semiHidden/>
    <w:locked/>
    <w:rsid w:val="004C7639"/>
    <w:rPr>
      <w:b/>
      <w:bCs/>
    </w:rPr>
  </w:style>
  <w:style w:type="paragraph" w:customStyle="1" w:styleId="Default">
    <w:name w:val="Default"/>
    <w:uiPriority w:val="99"/>
    <w:rsid w:val="000909F6"/>
    <w:pPr>
      <w:autoSpaceDE w:val="0"/>
      <w:autoSpaceDN w:val="0"/>
      <w:adjustRightInd w:val="0"/>
    </w:pPr>
    <w:rPr>
      <w:rFonts w:ascii="Arial" w:hAnsi="Arial" w:cs="Arial"/>
      <w:color w:val="000000"/>
      <w:sz w:val="24"/>
      <w:szCs w:val="24"/>
    </w:rPr>
  </w:style>
  <w:style w:type="paragraph" w:customStyle="1" w:styleId="Quick1">
    <w:name w:val="Quick 1."/>
    <w:basedOn w:val="Normal"/>
    <w:uiPriority w:val="99"/>
    <w:rsid w:val="00EC2A10"/>
    <w:pPr>
      <w:widowControl w:val="0"/>
      <w:numPr>
        <w:numId w:val="5"/>
      </w:numPr>
      <w:tabs>
        <w:tab w:val="clear" w:pos="432"/>
      </w:tabs>
      <w:autoSpaceDE w:val="0"/>
      <w:autoSpaceDN w:val="0"/>
      <w:adjustRightInd w:val="0"/>
      <w:spacing w:line="240" w:lineRule="auto"/>
      <w:ind w:left="720" w:hanging="720"/>
      <w:jc w:val="left"/>
    </w:pPr>
  </w:style>
  <w:style w:type="paragraph" w:customStyle="1" w:styleId="Quicka">
    <w:name w:val="Quick a."/>
    <w:basedOn w:val="Normal"/>
    <w:uiPriority w:val="99"/>
    <w:rsid w:val="00EC2A10"/>
    <w:pPr>
      <w:widowControl w:val="0"/>
      <w:numPr>
        <w:numId w:val="6"/>
      </w:numPr>
      <w:tabs>
        <w:tab w:val="clear" w:pos="432"/>
      </w:tabs>
      <w:autoSpaceDE w:val="0"/>
      <w:autoSpaceDN w:val="0"/>
      <w:adjustRightInd w:val="0"/>
      <w:spacing w:line="240" w:lineRule="auto"/>
      <w:ind w:left="720" w:hanging="720"/>
      <w:jc w:val="left"/>
    </w:pPr>
  </w:style>
  <w:style w:type="paragraph" w:customStyle="1" w:styleId="1">
    <w:name w:val="_1"/>
    <w:basedOn w:val="Normal"/>
    <w:uiPriority w:val="99"/>
    <w:rsid w:val="00EC2A10"/>
    <w:pPr>
      <w:widowControl w:val="0"/>
      <w:tabs>
        <w:tab w:val="clear" w:pos="432"/>
      </w:tabs>
      <w:autoSpaceDE w:val="0"/>
      <w:autoSpaceDN w:val="0"/>
      <w:adjustRightInd w:val="0"/>
      <w:spacing w:line="240" w:lineRule="auto"/>
      <w:ind w:left="720" w:hanging="720"/>
      <w:jc w:val="left"/>
    </w:pPr>
  </w:style>
  <w:style w:type="table" w:styleId="TableGrid">
    <w:name w:val="Table Grid"/>
    <w:basedOn w:val="TableNormal"/>
    <w:uiPriority w:val="99"/>
    <w:rsid w:val="00EC2A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ttachmentHeading">
    <w:name w:val="Mark for Attachment Heading"/>
    <w:basedOn w:val="Normal"/>
    <w:next w:val="Normal"/>
    <w:uiPriority w:val="99"/>
    <w:rsid w:val="001E1B23"/>
    <w:pPr>
      <w:spacing w:line="240" w:lineRule="auto"/>
      <w:ind w:firstLine="0"/>
      <w:jc w:val="center"/>
    </w:pPr>
    <w:rPr>
      <w:b/>
      <w:caps/>
    </w:rPr>
  </w:style>
  <w:style w:type="paragraph" w:customStyle="1" w:styleId="Normalcontinued">
    <w:name w:val="Normal (continued)"/>
    <w:basedOn w:val="Normal"/>
    <w:next w:val="Normal"/>
    <w:uiPriority w:val="99"/>
    <w:rsid w:val="001E1B23"/>
    <w:pPr>
      <w:ind w:firstLine="0"/>
    </w:pPr>
  </w:style>
  <w:style w:type="paragraph" w:customStyle="1" w:styleId="Style17">
    <w:name w:val="Style 17"/>
    <w:basedOn w:val="Normal"/>
    <w:uiPriority w:val="99"/>
    <w:rsid w:val="001E1B23"/>
    <w:pPr>
      <w:widowControl w:val="0"/>
      <w:tabs>
        <w:tab w:val="clear" w:pos="432"/>
      </w:tabs>
      <w:autoSpaceDE w:val="0"/>
      <w:autoSpaceDN w:val="0"/>
      <w:spacing w:line="720" w:lineRule="atLeast"/>
      <w:ind w:firstLine="0"/>
      <w:jc w:val="left"/>
    </w:pPr>
  </w:style>
</w:styles>
</file>

<file path=word/webSettings.xml><?xml version="1.0" encoding="utf-8"?>
<w:webSettings xmlns:r="http://schemas.openxmlformats.org/officeDocument/2006/relationships" xmlns:w="http://schemas.openxmlformats.org/wordprocessingml/2006/main">
  <w:divs>
    <w:div w:id="1429422722">
      <w:marLeft w:val="0"/>
      <w:marRight w:val="0"/>
      <w:marTop w:val="0"/>
      <w:marBottom w:val="0"/>
      <w:divBdr>
        <w:top w:val="none" w:sz="0" w:space="0" w:color="auto"/>
        <w:left w:val="none" w:sz="0" w:space="0" w:color="auto"/>
        <w:bottom w:val="none" w:sz="0" w:space="0" w:color="auto"/>
        <w:right w:val="none" w:sz="0" w:space="0" w:color="auto"/>
      </w:divBdr>
    </w:div>
    <w:div w:id="1429422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mh.nih.gov/health/topics/getting-help-locate-services/index.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re.samhsa.gov/mhlocato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psr.umich.edu/SAMHDA" TargetMode="External"/><Relationship Id="rId5" Type="http://schemas.openxmlformats.org/officeDocument/2006/relationships/footnotes" Target="footnotes.xml"/><Relationship Id="rId10" Type="http://schemas.openxmlformats.org/officeDocument/2006/relationships/hyperlink" Target="http://findtreatment.samhsa.gov" TargetMode="External"/><Relationship Id="rId4" Type="http://schemas.openxmlformats.org/officeDocument/2006/relationships/webSettings" Target="webSettings.xml"/><Relationship Id="rId9" Type="http://schemas.openxmlformats.org/officeDocument/2006/relationships/hyperlink" Target="http://www.mentalhealthamerica.net/go/find_therap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4021</Words>
  <Characters>23816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National Mental Health Services Survey (N-MHSS) Revision </vt:lpstr>
    </vt:vector>
  </TitlesOfParts>
  <Company>DHHS</Company>
  <LinksUpToDate>false</LinksUpToDate>
  <CharactersWithSpaces>27782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Mental Health Services Survey (N-MHSS) Revision </dc:title>
  <dc:subject/>
  <dc:creator>laura milazzo-sayre</dc:creator>
  <cp:keywords/>
  <dc:description/>
  <cp:lastModifiedBy>DHHS</cp:lastModifiedBy>
  <cp:revision>2</cp:revision>
  <cp:lastPrinted>2012-02-16T16:25:00Z</cp:lastPrinted>
  <dcterms:created xsi:type="dcterms:W3CDTF">2012-05-04T14:26:00Z</dcterms:created>
  <dcterms:modified xsi:type="dcterms:W3CDTF">2012-05-04T14:26:00Z</dcterms:modified>
</cp:coreProperties>
</file>