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F7" w:rsidRPr="00212E5C" w:rsidRDefault="00583E11" w:rsidP="009A1936">
      <w:pPr>
        <w:spacing w:line="276" w:lineRule="auto"/>
        <w:jc w:val="center"/>
        <w:rPr>
          <w:rFonts w:ascii="Calibri" w:hAnsi="Calibri" w:cs="Calibri"/>
          <w:b/>
          <w:sz w:val="28"/>
          <w:szCs w:val="28"/>
        </w:rPr>
      </w:pPr>
      <w:bookmarkStart w:id="0" w:name="_GoBack"/>
      <w:bookmarkEnd w:id="0"/>
      <w:r w:rsidRPr="00212E5C">
        <w:rPr>
          <w:rFonts w:ascii="Calibri" w:hAnsi="Calibri" w:cs="Calibri"/>
          <w:b/>
          <w:sz w:val="28"/>
          <w:szCs w:val="28"/>
        </w:rPr>
        <w:t xml:space="preserve">Supporting Statement </w:t>
      </w:r>
      <w:r w:rsidR="001C3DA9" w:rsidRPr="00212E5C">
        <w:rPr>
          <w:rFonts w:ascii="Calibri" w:hAnsi="Calibri" w:cs="Calibri"/>
          <w:b/>
          <w:sz w:val="28"/>
          <w:szCs w:val="28"/>
        </w:rPr>
        <w:t>B</w:t>
      </w:r>
      <w:r w:rsidRPr="00212E5C">
        <w:rPr>
          <w:rFonts w:ascii="Calibri" w:hAnsi="Calibri" w:cs="Calibri"/>
          <w:b/>
          <w:sz w:val="28"/>
          <w:szCs w:val="28"/>
        </w:rPr>
        <w:t xml:space="preserve"> </w:t>
      </w:r>
    </w:p>
    <w:p w:rsidR="00EE04F7" w:rsidRPr="00212E5C" w:rsidRDefault="00C75997" w:rsidP="009A1936">
      <w:pPr>
        <w:spacing w:line="276" w:lineRule="auto"/>
        <w:jc w:val="center"/>
        <w:rPr>
          <w:rFonts w:ascii="Calibri" w:hAnsi="Calibri" w:cs="Calibri"/>
          <w:b/>
          <w:sz w:val="28"/>
          <w:szCs w:val="28"/>
        </w:rPr>
      </w:pPr>
      <w:r>
        <w:rPr>
          <w:rFonts w:ascii="Calibri" w:hAnsi="Calibri" w:cs="Calibri"/>
          <w:b/>
          <w:sz w:val="28"/>
          <w:szCs w:val="28"/>
        </w:rPr>
        <w:t>Industrial Minerals</w:t>
      </w:r>
      <w:r w:rsidR="00EE04F7" w:rsidRPr="00212E5C">
        <w:rPr>
          <w:rFonts w:ascii="Calibri" w:hAnsi="Calibri" w:cs="Calibri"/>
          <w:b/>
          <w:sz w:val="28"/>
          <w:szCs w:val="28"/>
        </w:rPr>
        <w:t xml:space="preserve"> Surveys </w:t>
      </w:r>
    </w:p>
    <w:p w:rsidR="00583E11" w:rsidRPr="00212E5C" w:rsidRDefault="00C75997" w:rsidP="009A1936">
      <w:pPr>
        <w:spacing w:line="276" w:lineRule="auto"/>
        <w:jc w:val="center"/>
        <w:rPr>
          <w:rFonts w:ascii="Calibri" w:hAnsi="Calibri" w:cs="Calibri"/>
          <w:b/>
          <w:sz w:val="28"/>
          <w:szCs w:val="28"/>
        </w:rPr>
      </w:pPr>
      <w:r>
        <w:rPr>
          <w:rFonts w:ascii="Calibri" w:hAnsi="Calibri" w:cs="Calibri"/>
          <w:b/>
          <w:sz w:val="28"/>
          <w:szCs w:val="28"/>
        </w:rPr>
        <w:t>OMB Control Number 1028-0062</w:t>
      </w:r>
    </w:p>
    <w:p w:rsidR="002C1379" w:rsidRPr="00212E5C" w:rsidRDefault="002C1379" w:rsidP="009A1936">
      <w:pPr>
        <w:spacing w:line="276" w:lineRule="auto"/>
        <w:jc w:val="center"/>
        <w:rPr>
          <w:rFonts w:ascii="Calibri" w:hAnsi="Calibri" w:cs="Calibri"/>
          <w:b/>
          <w:sz w:val="22"/>
          <w:szCs w:val="22"/>
        </w:rPr>
      </w:pP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sidRPr="00212E5C">
        <w:rPr>
          <w:rFonts w:ascii="Calibri" w:hAnsi="Calibri" w:cs="Calibri"/>
          <w:b/>
          <w:bCs/>
          <w:sz w:val="22"/>
          <w:szCs w:val="22"/>
        </w:rPr>
        <w:t>Collections of Information Employing Statistical Methods</w:t>
      </w: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sidRPr="00212E5C">
        <w:rPr>
          <w:rFonts w:ascii="Calibri" w:hAnsi="Calibri" w:cs="Calibri"/>
          <w:sz w:val="22"/>
          <w:szCs w:val="22"/>
        </w:rPr>
        <w:t>The agency should be prepared to justify its decision not to use statistical methods in any case where such methods might reduce burden or improve accuracy of results.  When the question “Does this ICR contain surveys, censuses, or employ statistical methods?” is checked "Yes," the following documentation should be included in Supporting Statement B to the extent that it applies to the methods proposed:</w:t>
      </w: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212E5C">
        <w:rPr>
          <w:rFonts w:ascii="Calibri" w:hAnsi="Calibri" w:cs="Calibri"/>
          <w:b/>
          <w:sz w:val="22"/>
          <w:szCs w:val="22"/>
        </w:rPr>
        <w:t>1.</w:t>
      </w:r>
      <w:r w:rsidRPr="00212E5C">
        <w:rPr>
          <w:rFonts w:ascii="Calibri" w:hAnsi="Calibri" w:cs="Calibri"/>
          <w:b/>
          <w:sz w:val="22"/>
          <w:szCs w:val="22"/>
        </w:rPr>
        <w:tab/>
        <w:t xml:space="preserve">Describe (including a numerical estimate) the potential respondent universe and any sampling or other respondent selection method to be used.  Data on the number of entities (e.g., establishments, </w:t>
      </w:r>
      <w:r w:rsidRPr="00212E5C">
        <w:rPr>
          <w:rStyle w:val="Emphasis"/>
          <w:rFonts w:ascii="Calibri" w:hAnsi="Calibri" w:cs="Calibri"/>
          <w:b/>
          <w:i w:val="0"/>
          <w:sz w:val="22"/>
          <w:szCs w:val="22"/>
        </w:rPr>
        <w:t>State and local government units, households, or persons)</w:t>
      </w:r>
      <w:r w:rsidRPr="00212E5C">
        <w:rPr>
          <w:rFonts w:ascii="Calibri" w:hAnsi="Calibri" w:cs="Calibri"/>
          <w:b/>
          <w:sz w:val="22"/>
          <w:szCs w:val="22"/>
        </w:rPr>
        <w:t xml:space="preserve">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105E6A" w:rsidRPr="00212E5C" w:rsidRDefault="00105E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rsidR="00E42A75" w:rsidRPr="00E42A75" w:rsidRDefault="00E42A75" w:rsidP="00E42A75">
      <w:pPr>
        <w:pStyle w:val="NoSpacing"/>
        <w:rPr>
          <w:rFonts w:ascii="Calibri" w:hAnsi="Calibri" w:cs="Calibri"/>
          <w:i/>
          <w:sz w:val="22"/>
          <w:szCs w:val="22"/>
        </w:rPr>
      </w:pPr>
      <w:r w:rsidRPr="00E42A75">
        <w:rPr>
          <w:rFonts w:ascii="Calibri" w:hAnsi="Calibri" w:cs="Calibri"/>
          <w:i/>
          <w:sz w:val="22"/>
          <w:szCs w:val="22"/>
        </w:rPr>
        <w:t>All canvasses except Construction sand and gravel and crushed and broken stone (USGS Form 9-4142-Q):</w:t>
      </w:r>
    </w:p>
    <w:p w:rsidR="00E42A75" w:rsidRDefault="00E42A75" w:rsidP="002A55F4">
      <w:pPr>
        <w:pStyle w:val="NoSpacing"/>
        <w:rPr>
          <w:rFonts w:ascii="Calibri" w:hAnsi="Calibri" w:cs="Calibri"/>
          <w:sz w:val="22"/>
          <w:szCs w:val="22"/>
        </w:rPr>
      </w:pPr>
    </w:p>
    <w:p w:rsidR="007D7F13" w:rsidRPr="00212E5C" w:rsidRDefault="0052018A" w:rsidP="009A1936">
      <w:pPr>
        <w:pStyle w:val="NoSpacing"/>
        <w:ind w:firstLine="360"/>
        <w:rPr>
          <w:rFonts w:ascii="Calibri" w:hAnsi="Calibri" w:cs="Calibri"/>
          <w:sz w:val="22"/>
          <w:szCs w:val="22"/>
        </w:rPr>
      </w:pPr>
      <w:r>
        <w:rPr>
          <w:rFonts w:ascii="Calibri" w:hAnsi="Calibri" w:cs="Calibri"/>
          <w:sz w:val="22"/>
          <w:szCs w:val="22"/>
        </w:rPr>
        <w:t>These</w:t>
      </w:r>
      <w:r w:rsidR="00B21CEF" w:rsidRPr="00212E5C">
        <w:rPr>
          <w:rFonts w:ascii="Calibri" w:hAnsi="Calibri" w:cs="Calibri"/>
          <w:sz w:val="22"/>
          <w:szCs w:val="22"/>
        </w:rPr>
        <w:t xml:space="preserve"> canvasse</w:t>
      </w:r>
      <w:r>
        <w:rPr>
          <w:rFonts w:ascii="Calibri" w:hAnsi="Calibri" w:cs="Calibri"/>
          <w:sz w:val="22"/>
          <w:szCs w:val="22"/>
        </w:rPr>
        <w:t xml:space="preserve">s </w:t>
      </w:r>
      <w:r w:rsidR="00B21CEF" w:rsidRPr="00212E5C">
        <w:rPr>
          <w:rFonts w:ascii="Calibri" w:hAnsi="Calibri" w:cs="Calibri"/>
          <w:sz w:val="22"/>
          <w:szCs w:val="22"/>
        </w:rPr>
        <w:t xml:space="preserve">are conducted as a complete census.  </w:t>
      </w:r>
      <w:r w:rsidR="002E4AC8" w:rsidRPr="00212E5C">
        <w:rPr>
          <w:rFonts w:ascii="Calibri" w:hAnsi="Calibri" w:cs="Calibri"/>
          <w:sz w:val="22"/>
          <w:szCs w:val="22"/>
        </w:rPr>
        <w:t xml:space="preserve">No sampling is performed. </w:t>
      </w:r>
      <w:r w:rsidR="00B21CEF" w:rsidRPr="00212E5C">
        <w:rPr>
          <w:rFonts w:ascii="Calibri" w:hAnsi="Calibri" w:cs="Calibri"/>
          <w:sz w:val="22"/>
          <w:szCs w:val="22"/>
        </w:rPr>
        <w:t xml:space="preserve">The total </w:t>
      </w:r>
      <w:r w:rsidR="0058545D">
        <w:rPr>
          <w:rFonts w:ascii="Calibri" w:hAnsi="Calibri" w:cs="Calibri"/>
          <w:sz w:val="22"/>
          <w:szCs w:val="22"/>
        </w:rPr>
        <w:t xml:space="preserve">universe </w:t>
      </w:r>
      <w:r w:rsidR="00F60C68">
        <w:rPr>
          <w:rFonts w:ascii="Calibri" w:hAnsi="Calibri" w:cs="Calibri"/>
          <w:sz w:val="22"/>
          <w:szCs w:val="22"/>
        </w:rPr>
        <w:t xml:space="preserve">is approximately </w:t>
      </w:r>
      <w:r w:rsidR="002C3C97">
        <w:rPr>
          <w:rFonts w:ascii="Calibri" w:hAnsi="Calibri" w:cs="Calibri"/>
          <w:color w:val="000000"/>
          <w:sz w:val="22"/>
          <w:szCs w:val="22"/>
        </w:rPr>
        <w:t>17</w:t>
      </w:r>
      <w:r w:rsidR="00F60C68" w:rsidRPr="002B08F2">
        <w:rPr>
          <w:rFonts w:ascii="Calibri" w:hAnsi="Calibri" w:cs="Calibri"/>
          <w:color w:val="000000"/>
          <w:sz w:val="22"/>
          <w:szCs w:val="22"/>
        </w:rPr>
        <w:t>,</w:t>
      </w:r>
      <w:r w:rsidR="00E2304F">
        <w:rPr>
          <w:rFonts w:ascii="Calibri" w:hAnsi="Calibri" w:cs="Calibri"/>
          <w:color w:val="000000"/>
          <w:sz w:val="22"/>
          <w:szCs w:val="22"/>
        </w:rPr>
        <w:t>280</w:t>
      </w:r>
      <w:r w:rsidR="00B21CEF" w:rsidRPr="00212E5C">
        <w:rPr>
          <w:rFonts w:ascii="Calibri" w:hAnsi="Calibri" w:cs="Calibri"/>
          <w:sz w:val="22"/>
          <w:szCs w:val="22"/>
        </w:rPr>
        <w:t xml:space="preserve"> respondents</w:t>
      </w:r>
      <w:r w:rsidR="00E82115" w:rsidRPr="00212E5C">
        <w:rPr>
          <w:rFonts w:ascii="Calibri" w:hAnsi="Calibri" w:cs="Calibri"/>
          <w:sz w:val="22"/>
          <w:szCs w:val="22"/>
        </w:rPr>
        <w:t xml:space="preserve"> </w:t>
      </w:r>
      <w:r w:rsidR="009D533D">
        <w:rPr>
          <w:rFonts w:ascii="Calibri" w:hAnsi="Calibri" w:cs="Calibri"/>
          <w:sz w:val="22"/>
          <w:szCs w:val="22"/>
        </w:rPr>
        <w:t xml:space="preserve">that are </w:t>
      </w:r>
      <w:r w:rsidR="00E82115" w:rsidRPr="00212E5C">
        <w:rPr>
          <w:rFonts w:ascii="Calibri" w:hAnsi="Calibri" w:cs="Calibri"/>
          <w:sz w:val="22"/>
          <w:szCs w:val="22"/>
        </w:rPr>
        <w:t>business or other for-profit institutions</w:t>
      </w:r>
      <w:r w:rsidR="00B0296E">
        <w:rPr>
          <w:rFonts w:ascii="Calibri" w:hAnsi="Calibri" w:cs="Calibri"/>
          <w:sz w:val="22"/>
          <w:szCs w:val="22"/>
        </w:rPr>
        <w:t xml:space="preserve"> (Table 1 below) </w:t>
      </w:r>
      <w:r w:rsidR="002A55F4">
        <w:rPr>
          <w:rFonts w:ascii="Calibri" w:hAnsi="Calibri" w:cs="Calibri"/>
          <w:sz w:val="22"/>
          <w:szCs w:val="22"/>
        </w:rPr>
        <w:t>and</w:t>
      </w:r>
      <w:r w:rsidR="009D533D">
        <w:rPr>
          <w:rFonts w:ascii="Calibri" w:hAnsi="Calibri" w:cs="Calibri"/>
          <w:sz w:val="22"/>
          <w:szCs w:val="22"/>
        </w:rPr>
        <w:t xml:space="preserve"> </w:t>
      </w:r>
      <w:r w:rsidR="00E2304F">
        <w:rPr>
          <w:rFonts w:ascii="Calibri" w:hAnsi="Calibri" w:cs="Calibri"/>
          <w:sz w:val="22"/>
          <w:szCs w:val="22"/>
        </w:rPr>
        <w:t xml:space="preserve">approximately 308 respondents that are </w:t>
      </w:r>
      <w:r w:rsidR="009D533D">
        <w:rPr>
          <w:rFonts w:ascii="Calibri" w:hAnsi="Calibri" w:cs="Calibri"/>
          <w:sz w:val="22"/>
          <w:szCs w:val="22"/>
        </w:rPr>
        <w:t>State, local or tribal governm</w:t>
      </w:r>
      <w:r w:rsidR="00B0296E">
        <w:rPr>
          <w:rFonts w:ascii="Calibri" w:hAnsi="Calibri" w:cs="Calibri"/>
          <w:sz w:val="22"/>
          <w:szCs w:val="22"/>
        </w:rPr>
        <w:t>ent institutions (Table 2 below)</w:t>
      </w:r>
      <w:r w:rsidR="00B21CEF" w:rsidRPr="00212E5C">
        <w:rPr>
          <w:rFonts w:ascii="Calibri" w:hAnsi="Calibri" w:cs="Calibri"/>
          <w:sz w:val="22"/>
          <w:szCs w:val="22"/>
        </w:rPr>
        <w:t>.</w:t>
      </w:r>
      <w:r w:rsidR="00B92EB7" w:rsidRPr="00212E5C">
        <w:rPr>
          <w:rFonts w:ascii="Calibri" w:hAnsi="Calibri" w:cs="Calibri"/>
          <w:sz w:val="22"/>
          <w:szCs w:val="22"/>
        </w:rPr>
        <w:t xml:space="preserve">  The source</w:t>
      </w:r>
      <w:r w:rsidR="002E4AC8" w:rsidRPr="00212E5C">
        <w:rPr>
          <w:rFonts w:ascii="Calibri" w:hAnsi="Calibri" w:cs="Calibri"/>
          <w:sz w:val="22"/>
          <w:szCs w:val="22"/>
        </w:rPr>
        <w:t>s used to create the sampling</w:t>
      </w:r>
      <w:r w:rsidR="00B92EB7" w:rsidRPr="00212E5C">
        <w:rPr>
          <w:rFonts w:ascii="Calibri" w:hAnsi="Calibri" w:cs="Calibri"/>
          <w:sz w:val="22"/>
          <w:szCs w:val="22"/>
        </w:rPr>
        <w:t xml:space="preserve"> frame are </w:t>
      </w:r>
      <w:r w:rsidR="00696C8A">
        <w:rPr>
          <w:rFonts w:ascii="Calibri" w:hAnsi="Calibri" w:cs="Calibri"/>
          <w:sz w:val="22"/>
          <w:szCs w:val="22"/>
        </w:rPr>
        <w:t xml:space="preserve">industry directories (such as the annual Skillings North American Mining Directory) and </w:t>
      </w:r>
      <w:r w:rsidR="00B92EB7" w:rsidRPr="00212E5C">
        <w:rPr>
          <w:rFonts w:ascii="Calibri" w:hAnsi="Calibri" w:cs="Calibri"/>
          <w:sz w:val="22"/>
          <w:szCs w:val="22"/>
        </w:rPr>
        <w:t>trade periodicals</w:t>
      </w:r>
      <w:r w:rsidR="00696C8A">
        <w:rPr>
          <w:rFonts w:ascii="Calibri" w:hAnsi="Calibri" w:cs="Calibri"/>
          <w:sz w:val="22"/>
          <w:szCs w:val="22"/>
        </w:rPr>
        <w:t xml:space="preserve"> (</w:t>
      </w:r>
      <w:r w:rsidR="00B92EB7" w:rsidRPr="00212E5C">
        <w:rPr>
          <w:rFonts w:ascii="Calibri" w:hAnsi="Calibri" w:cs="Calibri"/>
          <w:sz w:val="22"/>
          <w:szCs w:val="22"/>
        </w:rPr>
        <w:t xml:space="preserve">such as </w:t>
      </w:r>
      <w:r w:rsidR="00696C8A">
        <w:rPr>
          <w:rFonts w:ascii="Calibri" w:hAnsi="Calibri" w:cs="Calibri"/>
          <w:sz w:val="22"/>
          <w:szCs w:val="22"/>
        </w:rPr>
        <w:t>North American Sulfur Services)</w:t>
      </w:r>
      <w:r w:rsidR="002E4AC8" w:rsidRPr="00212E5C">
        <w:rPr>
          <w:rFonts w:ascii="Calibri" w:hAnsi="Calibri" w:cs="Calibri"/>
          <w:sz w:val="22"/>
          <w:szCs w:val="22"/>
        </w:rPr>
        <w:t>, and</w:t>
      </w:r>
      <w:r w:rsidR="00B92EB7" w:rsidRPr="00212E5C">
        <w:rPr>
          <w:rFonts w:ascii="Calibri" w:hAnsi="Calibri" w:cs="Calibri"/>
          <w:sz w:val="22"/>
          <w:szCs w:val="22"/>
        </w:rPr>
        <w:t xml:space="preserve"> </w:t>
      </w:r>
      <w:r w:rsidR="00291E87">
        <w:rPr>
          <w:rFonts w:ascii="Calibri" w:hAnsi="Calibri" w:cs="Calibri"/>
          <w:sz w:val="22"/>
          <w:szCs w:val="22"/>
        </w:rPr>
        <w:t>U.S. Geological Survey (</w:t>
      </w:r>
      <w:r w:rsidR="002E4AC8" w:rsidRPr="00212E5C">
        <w:rPr>
          <w:rFonts w:ascii="Calibri" w:hAnsi="Calibri" w:cs="Calibri"/>
          <w:sz w:val="22"/>
          <w:szCs w:val="22"/>
        </w:rPr>
        <w:t>USGS</w:t>
      </w:r>
      <w:r w:rsidR="00291E87">
        <w:rPr>
          <w:rFonts w:ascii="Calibri" w:hAnsi="Calibri" w:cs="Calibri"/>
          <w:sz w:val="22"/>
          <w:szCs w:val="22"/>
        </w:rPr>
        <w:t>)</w:t>
      </w:r>
      <w:r w:rsidR="002E4AC8" w:rsidRPr="00212E5C">
        <w:rPr>
          <w:rFonts w:ascii="Calibri" w:hAnsi="Calibri" w:cs="Calibri"/>
          <w:sz w:val="22"/>
          <w:szCs w:val="22"/>
        </w:rPr>
        <w:t xml:space="preserve"> </w:t>
      </w:r>
      <w:r w:rsidR="00B92EB7" w:rsidRPr="00212E5C">
        <w:rPr>
          <w:rFonts w:ascii="Calibri" w:hAnsi="Calibri" w:cs="Calibri"/>
          <w:sz w:val="22"/>
          <w:szCs w:val="22"/>
        </w:rPr>
        <w:t xml:space="preserve">commodity specialists’ direct contacts with industry specialists.  Once a year, commodity specialists update the frame.  </w:t>
      </w:r>
    </w:p>
    <w:p w:rsidR="00287349" w:rsidRPr="00212E5C" w:rsidRDefault="00287349" w:rsidP="009A1936">
      <w:pPr>
        <w:pStyle w:val="NoSpacing"/>
        <w:ind w:firstLine="360"/>
        <w:rPr>
          <w:rFonts w:ascii="Calibri" w:hAnsi="Calibri" w:cs="Calibri"/>
          <w:sz w:val="22"/>
          <w:szCs w:val="22"/>
        </w:rPr>
      </w:pPr>
    </w:p>
    <w:p w:rsidR="00326B00" w:rsidRDefault="00326B00" w:rsidP="00326B00">
      <w:pPr>
        <w:spacing w:line="276" w:lineRule="auto"/>
        <w:rPr>
          <w:rFonts w:ascii="Calibri" w:hAnsi="Calibri" w:cs="Calibri"/>
          <w:color w:val="000000"/>
          <w:sz w:val="22"/>
          <w:szCs w:val="22"/>
        </w:rPr>
      </w:pPr>
      <w:r w:rsidRPr="00AC789C">
        <w:rPr>
          <w:rFonts w:ascii="Calibri" w:hAnsi="Calibri" w:cs="Calibri"/>
          <w:color w:val="000000"/>
          <w:sz w:val="22"/>
          <w:szCs w:val="22"/>
        </w:rPr>
        <w:t>Table 1. Consolidated estimates of annual burden</w:t>
      </w:r>
      <w:r>
        <w:rPr>
          <w:rFonts w:ascii="Calibri" w:hAnsi="Calibri" w:cs="Calibri"/>
          <w:color w:val="000000"/>
          <w:sz w:val="22"/>
          <w:szCs w:val="22"/>
        </w:rPr>
        <w:t xml:space="preserve"> (private sector)</w:t>
      </w:r>
      <w:r w:rsidR="006715FC">
        <w:rPr>
          <w:rFonts w:ascii="Calibri" w:hAnsi="Calibri" w:cs="Calibri"/>
          <w:color w:val="000000"/>
          <w:sz w:val="22"/>
          <w:szCs w:val="22"/>
        </w:rPr>
        <w:t xml:space="preserve"> (excludes USGS Form 9-4142-Q)</w:t>
      </w:r>
      <w:r>
        <w:rPr>
          <w:rFonts w:ascii="Calibri" w:hAnsi="Calibri" w:cs="Calibri"/>
          <w:color w:val="000000"/>
          <w:sz w:val="22"/>
          <w:szCs w:val="22"/>
        </w:rPr>
        <w:t>.</w:t>
      </w:r>
    </w:p>
    <w:p w:rsidR="002C1379" w:rsidRDefault="002C1379" w:rsidP="009A1936">
      <w:pPr>
        <w:pStyle w:val="NoSpacing"/>
        <w:ind w:firstLine="360"/>
        <w:rPr>
          <w:rFonts w:ascii="Calibri" w:hAnsi="Calibri" w:cs="Calibri"/>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1350"/>
        <w:gridCol w:w="1350"/>
        <w:gridCol w:w="1170"/>
        <w:gridCol w:w="1260"/>
        <w:gridCol w:w="1350"/>
      </w:tblGrid>
      <w:tr w:rsidR="00DC3F8F" w:rsidRPr="00404750" w:rsidTr="00235F7F">
        <w:trPr>
          <w:trHeight w:val="368"/>
        </w:trPr>
        <w:tc>
          <w:tcPr>
            <w:tcW w:w="3060" w:type="dxa"/>
            <w:gridSpan w:val="3"/>
          </w:tcPr>
          <w:p w:rsidR="00DC3F8F" w:rsidRPr="00404750" w:rsidRDefault="00DC3F8F" w:rsidP="00235F7F">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rsidR="00DC3F8F" w:rsidRPr="00404750" w:rsidRDefault="00DC3F8F" w:rsidP="00235F7F">
            <w:pPr>
              <w:spacing w:line="276" w:lineRule="auto"/>
              <w:jc w:val="center"/>
              <w:rPr>
                <w:rFonts w:ascii="Calibri" w:hAnsi="Calibri" w:cs="Calibri"/>
                <w:b/>
              </w:rPr>
            </w:pPr>
            <w:r w:rsidRPr="00404750">
              <w:rPr>
                <w:rFonts w:ascii="Calibri" w:hAnsi="Calibri" w:cs="Calibri"/>
                <w:b/>
              </w:rPr>
              <w:t>PRIVATE SECTOR</w:t>
            </w:r>
          </w:p>
        </w:tc>
      </w:tr>
      <w:tr w:rsidR="00DC3F8F" w:rsidRPr="00404750" w:rsidTr="00235F7F">
        <w:tc>
          <w:tcPr>
            <w:tcW w:w="450" w:type="dxa"/>
          </w:tcPr>
          <w:p w:rsidR="00DC3F8F" w:rsidRPr="00404750" w:rsidRDefault="00DC3F8F" w:rsidP="00235F7F">
            <w:pPr>
              <w:spacing w:line="276" w:lineRule="auto"/>
              <w:jc w:val="center"/>
              <w:rPr>
                <w:rFonts w:ascii="Calibri" w:hAnsi="Calibri" w:cs="Calibri"/>
                <w:b/>
              </w:rPr>
            </w:pPr>
          </w:p>
        </w:tc>
        <w:tc>
          <w:tcPr>
            <w:tcW w:w="1260" w:type="dxa"/>
            <w:shd w:val="clear" w:color="auto" w:fill="auto"/>
            <w:vAlign w:val="center"/>
          </w:tcPr>
          <w:p w:rsidR="00DC3F8F" w:rsidRPr="00404750" w:rsidRDefault="00DC3F8F" w:rsidP="00235F7F">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rsidR="00DC3F8F" w:rsidRPr="00404750" w:rsidRDefault="00DC3F8F" w:rsidP="00235F7F">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rsidR="00DC3F8F" w:rsidRPr="00404750" w:rsidRDefault="00DC3F8F" w:rsidP="00235F7F">
            <w:pPr>
              <w:spacing w:line="276" w:lineRule="auto"/>
              <w:jc w:val="center"/>
              <w:rPr>
                <w:rFonts w:ascii="Calibri" w:hAnsi="Calibri" w:cs="Calibri"/>
                <w:b/>
              </w:rPr>
            </w:pPr>
            <w:r w:rsidRPr="00404750">
              <w:rPr>
                <w:rFonts w:ascii="Calibri" w:hAnsi="Calibri" w:cs="Calibri"/>
                <w:b/>
              </w:rPr>
              <w:t>Number of</w:t>
            </w:r>
          </w:p>
          <w:p w:rsidR="00DC3F8F" w:rsidRPr="00404750" w:rsidRDefault="00DC3F8F" w:rsidP="00235F7F">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rsidR="00DC3F8F" w:rsidRPr="00404750" w:rsidRDefault="00DC3F8F" w:rsidP="00235F7F">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rsidR="00DC3F8F" w:rsidRPr="00404750" w:rsidRDefault="00DC3F8F" w:rsidP="00235F7F">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rsidR="00DC3F8F" w:rsidRPr="00404750" w:rsidRDefault="00DC3F8F" w:rsidP="00235F7F">
            <w:pPr>
              <w:spacing w:line="276" w:lineRule="auto"/>
              <w:jc w:val="center"/>
              <w:rPr>
                <w:rFonts w:ascii="Calibri" w:hAnsi="Calibri" w:cs="Calibri"/>
                <w:b/>
              </w:rPr>
            </w:pPr>
            <w:r w:rsidRPr="00404750">
              <w:rPr>
                <w:rFonts w:ascii="Calibri" w:hAnsi="Calibri" w:cs="Calibri"/>
                <w:b/>
              </w:rPr>
              <w:t>Burden Hours</w:t>
            </w:r>
          </w:p>
        </w:tc>
      </w:tr>
      <w:tr w:rsidR="00DC3F8F" w:rsidRPr="00404750" w:rsidTr="00235F7F">
        <w:tc>
          <w:tcPr>
            <w:tcW w:w="450" w:type="dxa"/>
          </w:tcPr>
          <w:p w:rsidR="00DC3F8F" w:rsidRPr="00404750" w:rsidRDefault="00DC3F8F" w:rsidP="00235F7F">
            <w:pPr>
              <w:spacing w:line="276" w:lineRule="auto"/>
              <w:rPr>
                <w:rFonts w:ascii="Calibri" w:hAnsi="Calibri" w:cs="Calibri"/>
              </w:rPr>
            </w:pPr>
          </w:p>
        </w:tc>
        <w:tc>
          <w:tcPr>
            <w:tcW w:w="1260" w:type="dxa"/>
            <w:shd w:val="clear" w:color="auto" w:fill="auto"/>
            <w:vAlign w:val="center"/>
          </w:tcPr>
          <w:p w:rsidR="00DC3F8F" w:rsidRPr="00404750" w:rsidRDefault="00DC3F8F" w:rsidP="00235F7F">
            <w:pPr>
              <w:spacing w:line="276" w:lineRule="auto"/>
              <w:rPr>
                <w:rFonts w:ascii="Calibri" w:hAnsi="Calibri" w:cs="Calibri"/>
              </w:rPr>
            </w:pPr>
          </w:p>
        </w:tc>
        <w:tc>
          <w:tcPr>
            <w:tcW w:w="1350" w:type="dxa"/>
            <w:shd w:val="clear" w:color="auto" w:fill="auto"/>
            <w:vAlign w:val="center"/>
          </w:tcPr>
          <w:p w:rsidR="00DC3F8F" w:rsidRPr="00404750" w:rsidRDefault="00DC3F8F" w:rsidP="00235F7F">
            <w:pPr>
              <w:spacing w:line="276" w:lineRule="auto"/>
              <w:rPr>
                <w:rFonts w:ascii="Calibri" w:hAnsi="Calibri" w:cs="Calibri"/>
              </w:rPr>
            </w:pPr>
          </w:p>
        </w:tc>
        <w:tc>
          <w:tcPr>
            <w:tcW w:w="1350" w:type="dxa"/>
            <w:tcBorders>
              <w:left w:val="single" w:sz="18" w:space="0" w:color="auto"/>
            </w:tcBorders>
            <w:shd w:val="clear" w:color="auto" w:fill="auto"/>
            <w:vAlign w:val="center"/>
          </w:tcPr>
          <w:p w:rsidR="00DC3F8F" w:rsidRPr="00404750" w:rsidRDefault="00DC3F8F" w:rsidP="00235F7F">
            <w:pPr>
              <w:spacing w:line="276" w:lineRule="auto"/>
              <w:rPr>
                <w:rFonts w:ascii="Calibri" w:hAnsi="Calibri" w:cs="Calibri"/>
              </w:rPr>
            </w:pPr>
          </w:p>
        </w:tc>
        <w:tc>
          <w:tcPr>
            <w:tcW w:w="1170" w:type="dxa"/>
            <w:tcBorders>
              <w:right w:val="single" w:sz="8" w:space="0" w:color="auto"/>
            </w:tcBorders>
            <w:shd w:val="clear" w:color="auto" w:fill="auto"/>
            <w:vAlign w:val="center"/>
          </w:tcPr>
          <w:p w:rsidR="00DC3F8F" w:rsidRPr="00404750" w:rsidRDefault="00DC3F8F" w:rsidP="00235F7F">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rsidR="00DC3F8F" w:rsidRPr="00404750" w:rsidRDefault="00DC3F8F" w:rsidP="00235F7F">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rsidR="00DC3F8F" w:rsidRPr="00404750" w:rsidRDefault="00DC3F8F" w:rsidP="00235F7F">
            <w:pPr>
              <w:spacing w:line="276" w:lineRule="auto"/>
              <w:rPr>
                <w:rFonts w:ascii="Calibri" w:hAnsi="Calibri" w:cs="Calibri"/>
              </w:rPr>
            </w:pPr>
          </w:p>
        </w:tc>
      </w:tr>
      <w:tr w:rsidR="00DC3F8F" w:rsidRPr="00404750" w:rsidTr="00235F7F">
        <w:tc>
          <w:tcPr>
            <w:tcW w:w="450" w:type="dxa"/>
          </w:tcPr>
          <w:p w:rsidR="00DC3F8F" w:rsidRPr="00404750" w:rsidRDefault="00DC3F8F" w:rsidP="00235F7F">
            <w:pPr>
              <w:spacing w:line="276" w:lineRule="auto"/>
              <w:rPr>
                <w:rFonts w:ascii="Calibri" w:hAnsi="Calibri" w:cs="Calibri"/>
              </w:rPr>
            </w:pPr>
            <w:r w:rsidRPr="00404750">
              <w:rPr>
                <w:rFonts w:ascii="Calibri" w:hAnsi="Calibri" w:cs="Calibri"/>
              </w:rPr>
              <w:t>1</w:t>
            </w:r>
          </w:p>
        </w:tc>
        <w:tc>
          <w:tcPr>
            <w:tcW w:w="1260" w:type="dxa"/>
            <w:shd w:val="clear" w:color="auto" w:fill="auto"/>
            <w:vAlign w:val="center"/>
          </w:tcPr>
          <w:p w:rsidR="00DC3F8F" w:rsidRPr="00404750" w:rsidRDefault="00DC3F8F" w:rsidP="00235F7F">
            <w:pPr>
              <w:spacing w:line="276" w:lineRule="auto"/>
              <w:rPr>
                <w:rFonts w:ascii="Calibri" w:hAnsi="Calibri" w:cs="Calibri"/>
              </w:rPr>
            </w:pPr>
            <w:r>
              <w:rPr>
                <w:rFonts w:ascii="Calibri" w:hAnsi="Calibri" w:cs="Calibri"/>
              </w:rPr>
              <w:t>9-4001</w:t>
            </w:r>
            <w:r w:rsidRPr="00404750">
              <w:rPr>
                <w:rFonts w:ascii="Calibri" w:hAnsi="Calibri" w:cs="Calibri"/>
              </w:rPr>
              <w:t>-A</w:t>
            </w:r>
          </w:p>
        </w:tc>
        <w:tc>
          <w:tcPr>
            <w:tcW w:w="1350" w:type="dxa"/>
            <w:shd w:val="clear" w:color="auto" w:fill="auto"/>
            <w:vAlign w:val="center"/>
          </w:tcPr>
          <w:p w:rsidR="00DC3F8F" w:rsidRPr="00404750" w:rsidRDefault="00DC3F8F" w:rsidP="00235F7F">
            <w:pPr>
              <w:spacing w:line="276" w:lineRule="auto"/>
              <w:rPr>
                <w:rFonts w:ascii="Calibri" w:hAnsi="Calibri" w:cs="Calibri"/>
              </w:rPr>
            </w:pPr>
            <w:r w:rsidRPr="00404750">
              <w:rPr>
                <w:rFonts w:ascii="Calibri" w:hAnsi="Calibri" w:cs="Calibri"/>
              </w:rPr>
              <w:t>Annually</w:t>
            </w:r>
          </w:p>
        </w:tc>
        <w:tc>
          <w:tcPr>
            <w:tcW w:w="1350" w:type="dxa"/>
            <w:tcBorders>
              <w:left w:val="single" w:sz="18"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82</w:t>
            </w:r>
          </w:p>
        </w:tc>
        <w:tc>
          <w:tcPr>
            <w:tcW w:w="1170" w:type="dxa"/>
            <w:tcBorders>
              <w:right w:val="single" w:sz="8"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82</w:t>
            </w:r>
          </w:p>
        </w:tc>
        <w:tc>
          <w:tcPr>
            <w:tcW w:w="1260" w:type="dxa"/>
            <w:tcBorders>
              <w:left w:val="single" w:sz="8" w:space="0" w:color="auto"/>
              <w:right w:val="single" w:sz="12" w:space="0" w:color="auto"/>
            </w:tcBorders>
            <w:shd w:val="clear" w:color="auto" w:fill="auto"/>
            <w:vAlign w:val="center"/>
          </w:tcPr>
          <w:p w:rsidR="00DC3F8F" w:rsidRPr="00404750" w:rsidRDefault="00DC3F8F" w:rsidP="00235F7F">
            <w:pPr>
              <w:spacing w:line="276" w:lineRule="auto"/>
              <w:jc w:val="center"/>
              <w:rPr>
                <w:rFonts w:ascii="Calibri" w:hAnsi="Calibri" w:cs="Calibri"/>
              </w:rPr>
            </w:pPr>
            <w:r>
              <w:rPr>
                <w:rFonts w:ascii="Calibri" w:hAnsi="Calibri" w:cs="Calibri"/>
              </w:rPr>
              <w:t>9</w:t>
            </w:r>
            <w:r w:rsidRPr="00404750">
              <w:rPr>
                <w:rFonts w:ascii="Calibri" w:hAnsi="Calibri" w:cs="Calibri"/>
              </w:rPr>
              <w:t>0 min</w:t>
            </w:r>
          </w:p>
        </w:tc>
        <w:tc>
          <w:tcPr>
            <w:tcW w:w="1350" w:type="dxa"/>
            <w:tcBorders>
              <w:left w:val="single" w:sz="8" w:space="0" w:color="auto"/>
              <w:right w:val="single" w:sz="12"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123</w:t>
            </w:r>
          </w:p>
        </w:tc>
      </w:tr>
      <w:tr w:rsidR="00DC3F8F" w:rsidRPr="00404750" w:rsidTr="00235F7F">
        <w:tc>
          <w:tcPr>
            <w:tcW w:w="450" w:type="dxa"/>
          </w:tcPr>
          <w:p w:rsidR="00DC3F8F" w:rsidRPr="00404750" w:rsidRDefault="00DC3F8F" w:rsidP="00235F7F">
            <w:pPr>
              <w:spacing w:line="276" w:lineRule="auto"/>
              <w:rPr>
                <w:rFonts w:ascii="Calibri" w:hAnsi="Calibri" w:cs="Calibri"/>
              </w:rPr>
            </w:pPr>
            <w:r w:rsidRPr="00404750">
              <w:rPr>
                <w:rFonts w:ascii="Calibri" w:hAnsi="Calibri" w:cs="Calibri"/>
              </w:rPr>
              <w:t>2</w:t>
            </w:r>
          </w:p>
        </w:tc>
        <w:tc>
          <w:tcPr>
            <w:tcW w:w="1260" w:type="dxa"/>
            <w:shd w:val="clear" w:color="auto" w:fill="auto"/>
            <w:vAlign w:val="center"/>
          </w:tcPr>
          <w:p w:rsidR="00DC3F8F" w:rsidRPr="00404750" w:rsidRDefault="00DC3F8F" w:rsidP="00235F7F">
            <w:pPr>
              <w:spacing w:line="276" w:lineRule="auto"/>
              <w:rPr>
                <w:rFonts w:ascii="Calibri" w:hAnsi="Calibri" w:cs="Calibri"/>
              </w:rPr>
            </w:pPr>
            <w:r>
              <w:rPr>
                <w:rFonts w:ascii="Calibri" w:hAnsi="Calibri" w:cs="Calibri"/>
              </w:rPr>
              <w:t>9-4002-A</w:t>
            </w:r>
          </w:p>
        </w:tc>
        <w:tc>
          <w:tcPr>
            <w:tcW w:w="1350" w:type="dxa"/>
            <w:shd w:val="clear" w:color="auto" w:fill="auto"/>
            <w:vAlign w:val="center"/>
          </w:tcPr>
          <w:p w:rsidR="00DC3F8F" w:rsidRPr="00404750"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10</w:t>
            </w:r>
          </w:p>
        </w:tc>
        <w:tc>
          <w:tcPr>
            <w:tcW w:w="1260" w:type="dxa"/>
            <w:tcBorders>
              <w:left w:val="single" w:sz="8" w:space="0" w:color="auto"/>
              <w:right w:val="single" w:sz="12" w:space="0" w:color="auto"/>
            </w:tcBorders>
            <w:shd w:val="clear" w:color="auto" w:fill="auto"/>
            <w:vAlign w:val="center"/>
          </w:tcPr>
          <w:p w:rsidR="00DC3F8F" w:rsidRPr="00404750" w:rsidRDefault="00DC3F8F" w:rsidP="00235F7F">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5</w:t>
            </w:r>
          </w:p>
        </w:tc>
      </w:tr>
      <w:tr w:rsidR="00DC3F8F" w:rsidRPr="00404750" w:rsidTr="00235F7F">
        <w:trPr>
          <w:trHeight w:val="260"/>
        </w:trPr>
        <w:tc>
          <w:tcPr>
            <w:tcW w:w="450" w:type="dxa"/>
          </w:tcPr>
          <w:p w:rsidR="00DC3F8F" w:rsidRPr="00404750" w:rsidRDefault="00DC3F8F" w:rsidP="00235F7F">
            <w:pPr>
              <w:spacing w:line="276" w:lineRule="auto"/>
              <w:rPr>
                <w:rFonts w:ascii="Calibri" w:hAnsi="Calibri" w:cs="Calibri"/>
              </w:rPr>
            </w:pPr>
            <w:r>
              <w:rPr>
                <w:rFonts w:ascii="Calibri" w:hAnsi="Calibri" w:cs="Calibri"/>
              </w:rPr>
              <w:t>3</w:t>
            </w:r>
          </w:p>
        </w:tc>
        <w:tc>
          <w:tcPr>
            <w:tcW w:w="1260" w:type="dxa"/>
            <w:shd w:val="clear" w:color="auto" w:fill="auto"/>
            <w:vAlign w:val="center"/>
          </w:tcPr>
          <w:p w:rsidR="00DC3F8F" w:rsidRPr="00404750" w:rsidRDefault="00DC3F8F" w:rsidP="00235F7F">
            <w:pPr>
              <w:spacing w:line="276" w:lineRule="auto"/>
              <w:rPr>
                <w:rFonts w:ascii="Calibri" w:hAnsi="Calibri" w:cs="Calibri"/>
              </w:rPr>
            </w:pPr>
            <w:r>
              <w:rPr>
                <w:rFonts w:ascii="Calibri" w:hAnsi="Calibri" w:cs="Calibri"/>
              </w:rPr>
              <w:t>9-4004-A</w:t>
            </w:r>
          </w:p>
        </w:tc>
        <w:tc>
          <w:tcPr>
            <w:tcW w:w="1350" w:type="dxa"/>
            <w:shd w:val="clear" w:color="auto" w:fill="auto"/>
            <w:vAlign w:val="center"/>
          </w:tcPr>
          <w:p w:rsidR="00DC3F8F" w:rsidRPr="00404750"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23</w:t>
            </w:r>
          </w:p>
        </w:tc>
        <w:tc>
          <w:tcPr>
            <w:tcW w:w="1170" w:type="dxa"/>
            <w:tcBorders>
              <w:right w:val="single" w:sz="8"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23</w:t>
            </w:r>
          </w:p>
        </w:tc>
        <w:tc>
          <w:tcPr>
            <w:tcW w:w="1260" w:type="dxa"/>
            <w:tcBorders>
              <w:left w:val="single" w:sz="8" w:space="0" w:color="auto"/>
              <w:right w:val="single" w:sz="12" w:space="0" w:color="auto"/>
            </w:tcBorders>
            <w:shd w:val="clear" w:color="auto" w:fill="auto"/>
            <w:vAlign w:val="center"/>
          </w:tcPr>
          <w:p w:rsidR="00DC3F8F" w:rsidRPr="00404750" w:rsidRDefault="00DC3F8F" w:rsidP="00235F7F">
            <w:pPr>
              <w:spacing w:line="276" w:lineRule="auto"/>
              <w:jc w:val="center"/>
              <w:rPr>
                <w:rFonts w:ascii="Calibri" w:hAnsi="Calibri" w:cs="Calibri"/>
              </w:rPr>
            </w:pPr>
            <w:r>
              <w:rPr>
                <w:rFonts w:ascii="Calibri" w:hAnsi="Calibri" w:cs="Calibri"/>
              </w:rPr>
              <w:t>1 hour</w:t>
            </w:r>
          </w:p>
        </w:tc>
        <w:tc>
          <w:tcPr>
            <w:tcW w:w="1350" w:type="dxa"/>
            <w:tcBorders>
              <w:left w:val="single" w:sz="8" w:space="0" w:color="auto"/>
              <w:right w:val="single" w:sz="12"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23</w:t>
            </w:r>
          </w:p>
        </w:tc>
      </w:tr>
      <w:tr w:rsidR="00DC3F8F" w:rsidRPr="00404750" w:rsidTr="00235F7F">
        <w:trPr>
          <w:trHeight w:val="260"/>
        </w:trPr>
        <w:tc>
          <w:tcPr>
            <w:tcW w:w="450" w:type="dxa"/>
            <w:vAlign w:val="center"/>
          </w:tcPr>
          <w:p w:rsidR="00DC3F8F" w:rsidRPr="00404750" w:rsidRDefault="00DC3F8F" w:rsidP="00235F7F">
            <w:pPr>
              <w:spacing w:line="276" w:lineRule="auto"/>
              <w:rPr>
                <w:rFonts w:ascii="Calibri" w:hAnsi="Calibri" w:cs="Calibri"/>
              </w:rPr>
            </w:pPr>
            <w:r>
              <w:rPr>
                <w:rFonts w:ascii="Calibri" w:hAnsi="Calibri" w:cs="Calibri"/>
              </w:rPr>
              <w:t>4</w:t>
            </w:r>
          </w:p>
        </w:tc>
        <w:tc>
          <w:tcPr>
            <w:tcW w:w="1260" w:type="dxa"/>
            <w:shd w:val="clear" w:color="auto" w:fill="auto"/>
            <w:vAlign w:val="center"/>
          </w:tcPr>
          <w:p w:rsidR="00DC3F8F" w:rsidRPr="00404750" w:rsidRDefault="00DC3F8F" w:rsidP="00235F7F">
            <w:pPr>
              <w:spacing w:line="276" w:lineRule="auto"/>
              <w:rPr>
                <w:rFonts w:ascii="Calibri" w:hAnsi="Calibri" w:cs="Calibri"/>
              </w:rPr>
            </w:pPr>
            <w:r>
              <w:rPr>
                <w:rFonts w:ascii="Calibri" w:hAnsi="Calibri" w:cs="Calibri"/>
              </w:rPr>
              <w:t>9-4005-A</w:t>
            </w:r>
          </w:p>
        </w:tc>
        <w:tc>
          <w:tcPr>
            <w:tcW w:w="1350" w:type="dxa"/>
            <w:shd w:val="clear" w:color="auto" w:fill="auto"/>
            <w:vAlign w:val="center"/>
          </w:tcPr>
          <w:p w:rsidR="00DC3F8F" w:rsidRPr="00404750"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20</w:t>
            </w:r>
          </w:p>
        </w:tc>
        <w:tc>
          <w:tcPr>
            <w:tcW w:w="1170" w:type="dxa"/>
            <w:tcBorders>
              <w:right w:val="single" w:sz="8"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20</w:t>
            </w:r>
          </w:p>
        </w:tc>
        <w:tc>
          <w:tcPr>
            <w:tcW w:w="1260" w:type="dxa"/>
            <w:tcBorders>
              <w:left w:val="single" w:sz="8" w:space="0" w:color="auto"/>
              <w:right w:val="single" w:sz="12" w:space="0" w:color="auto"/>
            </w:tcBorders>
            <w:shd w:val="clear" w:color="auto" w:fill="auto"/>
            <w:vAlign w:val="center"/>
          </w:tcPr>
          <w:p w:rsidR="00DC3F8F" w:rsidRPr="00404750" w:rsidRDefault="00DC3F8F" w:rsidP="00235F7F">
            <w:pPr>
              <w:spacing w:line="276" w:lineRule="auto"/>
              <w:jc w:val="center"/>
              <w:rPr>
                <w:rFonts w:ascii="Calibri" w:hAnsi="Calibri" w:cs="Calibri"/>
              </w:rPr>
            </w:pPr>
            <w:r w:rsidRPr="00404750">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10</w:t>
            </w:r>
          </w:p>
        </w:tc>
      </w:tr>
      <w:tr w:rsidR="00DC3F8F" w:rsidRPr="00404750" w:rsidTr="00235F7F">
        <w:trPr>
          <w:trHeight w:val="260"/>
        </w:trPr>
        <w:tc>
          <w:tcPr>
            <w:tcW w:w="450" w:type="dxa"/>
          </w:tcPr>
          <w:p w:rsidR="00DC3F8F" w:rsidRPr="00404750" w:rsidRDefault="00DC3F8F" w:rsidP="00235F7F">
            <w:pPr>
              <w:spacing w:line="276" w:lineRule="auto"/>
              <w:rPr>
                <w:rFonts w:ascii="Calibri" w:hAnsi="Calibri" w:cs="Calibri"/>
              </w:rPr>
            </w:pPr>
            <w:r>
              <w:rPr>
                <w:rFonts w:ascii="Calibri" w:hAnsi="Calibri" w:cs="Calibri"/>
              </w:rPr>
              <w:t>5</w:t>
            </w:r>
          </w:p>
        </w:tc>
        <w:tc>
          <w:tcPr>
            <w:tcW w:w="1260" w:type="dxa"/>
            <w:shd w:val="clear" w:color="auto" w:fill="auto"/>
            <w:vAlign w:val="center"/>
          </w:tcPr>
          <w:p w:rsidR="00DC3F8F" w:rsidRPr="00404750" w:rsidRDefault="00DC3F8F" w:rsidP="00235F7F">
            <w:pPr>
              <w:spacing w:line="276" w:lineRule="auto"/>
              <w:rPr>
                <w:rFonts w:ascii="Calibri" w:hAnsi="Calibri" w:cs="Calibri"/>
              </w:rPr>
            </w:pPr>
            <w:r>
              <w:rPr>
                <w:rFonts w:ascii="Calibri" w:hAnsi="Calibri" w:cs="Calibri"/>
              </w:rPr>
              <w:t>9-4006</w:t>
            </w:r>
            <w:r w:rsidRPr="00404750">
              <w:rPr>
                <w:rFonts w:ascii="Calibri" w:hAnsi="Calibri" w:cs="Calibri"/>
              </w:rPr>
              <w:t>-A</w:t>
            </w:r>
          </w:p>
        </w:tc>
        <w:tc>
          <w:tcPr>
            <w:tcW w:w="1350" w:type="dxa"/>
            <w:shd w:val="clear" w:color="auto" w:fill="auto"/>
            <w:vAlign w:val="center"/>
          </w:tcPr>
          <w:p w:rsidR="00DC3F8F" w:rsidRPr="00404750" w:rsidRDefault="00DC3F8F" w:rsidP="00235F7F">
            <w:pPr>
              <w:spacing w:line="276" w:lineRule="auto"/>
              <w:rPr>
                <w:rFonts w:ascii="Calibri" w:hAnsi="Calibri" w:cs="Calibri"/>
              </w:rPr>
            </w:pPr>
            <w:r w:rsidRPr="00404750">
              <w:rPr>
                <w:rFonts w:ascii="Calibri" w:hAnsi="Calibri" w:cs="Calibri"/>
              </w:rPr>
              <w:t>Annually</w:t>
            </w:r>
          </w:p>
        </w:tc>
        <w:tc>
          <w:tcPr>
            <w:tcW w:w="1350" w:type="dxa"/>
            <w:tcBorders>
              <w:left w:val="single" w:sz="18"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118</w:t>
            </w:r>
          </w:p>
        </w:tc>
        <w:tc>
          <w:tcPr>
            <w:tcW w:w="1170" w:type="dxa"/>
            <w:tcBorders>
              <w:right w:val="single" w:sz="8"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118</w:t>
            </w:r>
          </w:p>
        </w:tc>
        <w:tc>
          <w:tcPr>
            <w:tcW w:w="1260" w:type="dxa"/>
            <w:tcBorders>
              <w:left w:val="single" w:sz="8" w:space="0" w:color="auto"/>
              <w:right w:val="single" w:sz="12" w:space="0" w:color="auto"/>
            </w:tcBorders>
            <w:shd w:val="clear" w:color="auto" w:fill="auto"/>
            <w:vAlign w:val="center"/>
          </w:tcPr>
          <w:p w:rsidR="00DC3F8F" w:rsidRPr="00404750" w:rsidRDefault="00DC3F8F" w:rsidP="00235F7F">
            <w:pPr>
              <w:spacing w:line="276" w:lineRule="auto"/>
              <w:jc w:val="center"/>
              <w:rPr>
                <w:rFonts w:ascii="Calibri" w:hAnsi="Calibri" w:cs="Calibri"/>
              </w:rPr>
            </w:pPr>
            <w:r w:rsidRPr="00404750">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59</w:t>
            </w:r>
          </w:p>
        </w:tc>
      </w:tr>
      <w:tr w:rsidR="00DC3F8F" w:rsidRPr="00404750" w:rsidTr="00235F7F">
        <w:trPr>
          <w:trHeight w:val="260"/>
        </w:trPr>
        <w:tc>
          <w:tcPr>
            <w:tcW w:w="450" w:type="dxa"/>
            <w:vAlign w:val="center"/>
          </w:tcPr>
          <w:p w:rsidR="00DC3F8F" w:rsidRPr="00404750" w:rsidRDefault="00DC3F8F" w:rsidP="00235F7F">
            <w:pPr>
              <w:spacing w:line="276" w:lineRule="auto"/>
              <w:rPr>
                <w:rFonts w:ascii="Calibri" w:hAnsi="Calibri" w:cs="Calibri"/>
              </w:rPr>
            </w:pPr>
            <w:r>
              <w:rPr>
                <w:rFonts w:ascii="Calibri" w:hAnsi="Calibri" w:cs="Calibri"/>
              </w:rPr>
              <w:t>6</w:t>
            </w:r>
          </w:p>
        </w:tc>
        <w:tc>
          <w:tcPr>
            <w:tcW w:w="1260" w:type="dxa"/>
            <w:shd w:val="clear" w:color="auto" w:fill="auto"/>
            <w:vAlign w:val="center"/>
          </w:tcPr>
          <w:p w:rsidR="00DC3F8F" w:rsidRPr="00404750" w:rsidRDefault="00DC3F8F" w:rsidP="00235F7F">
            <w:pPr>
              <w:spacing w:line="276" w:lineRule="auto"/>
              <w:rPr>
                <w:rFonts w:ascii="Calibri" w:hAnsi="Calibri" w:cs="Calibri"/>
              </w:rPr>
            </w:pPr>
            <w:r>
              <w:rPr>
                <w:rFonts w:ascii="Calibri" w:hAnsi="Calibri" w:cs="Calibri"/>
              </w:rPr>
              <w:t>9-4007-A</w:t>
            </w:r>
          </w:p>
        </w:tc>
        <w:tc>
          <w:tcPr>
            <w:tcW w:w="1350" w:type="dxa"/>
            <w:shd w:val="clear" w:color="auto" w:fill="auto"/>
            <w:vAlign w:val="center"/>
          </w:tcPr>
          <w:p w:rsidR="00DC3F8F" w:rsidRPr="00404750"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5,332</w:t>
            </w:r>
          </w:p>
        </w:tc>
        <w:tc>
          <w:tcPr>
            <w:tcW w:w="1170" w:type="dxa"/>
            <w:tcBorders>
              <w:right w:val="single" w:sz="8"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5,332</w:t>
            </w:r>
          </w:p>
        </w:tc>
        <w:tc>
          <w:tcPr>
            <w:tcW w:w="1260" w:type="dxa"/>
            <w:tcBorders>
              <w:left w:val="single" w:sz="8" w:space="0" w:color="auto"/>
              <w:right w:val="single" w:sz="12" w:space="0" w:color="auto"/>
            </w:tcBorders>
            <w:shd w:val="clear" w:color="auto" w:fill="auto"/>
            <w:vAlign w:val="center"/>
          </w:tcPr>
          <w:p w:rsidR="00DC3F8F" w:rsidRPr="00404750" w:rsidRDefault="00DC3F8F" w:rsidP="00235F7F">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2,666</w:t>
            </w:r>
          </w:p>
        </w:tc>
      </w:tr>
      <w:tr w:rsidR="00DC3F8F" w:rsidRPr="00404750" w:rsidTr="00235F7F">
        <w:trPr>
          <w:trHeight w:val="260"/>
        </w:trPr>
        <w:tc>
          <w:tcPr>
            <w:tcW w:w="450" w:type="dxa"/>
          </w:tcPr>
          <w:p w:rsidR="00DC3F8F" w:rsidRDefault="00DC3F8F" w:rsidP="00235F7F">
            <w:pPr>
              <w:spacing w:line="276" w:lineRule="auto"/>
              <w:rPr>
                <w:rFonts w:ascii="Calibri" w:hAnsi="Calibri" w:cs="Calibri"/>
              </w:rPr>
            </w:pPr>
            <w:r>
              <w:rPr>
                <w:rFonts w:ascii="Calibri" w:hAnsi="Calibri" w:cs="Calibri"/>
              </w:rPr>
              <w:t>7</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9-4008-A</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9,417</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9,417</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rsidR="00DC3F8F" w:rsidRDefault="00DC3F8F" w:rsidP="001E2E7C">
            <w:pPr>
              <w:spacing w:line="276" w:lineRule="auto"/>
              <w:jc w:val="right"/>
              <w:rPr>
                <w:rFonts w:ascii="Calibri" w:hAnsi="Calibri" w:cs="Calibri"/>
              </w:rPr>
            </w:pPr>
            <w:r>
              <w:rPr>
                <w:rFonts w:ascii="Calibri" w:hAnsi="Calibri" w:cs="Calibri"/>
              </w:rPr>
              <w:t>7,06</w:t>
            </w:r>
            <w:r w:rsidR="001E2E7C">
              <w:rPr>
                <w:rFonts w:ascii="Calibri" w:hAnsi="Calibri" w:cs="Calibri"/>
              </w:rPr>
              <w:t>3</w:t>
            </w:r>
          </w:p>
        </w:tc>
      </w:tr>
      <w:tr w:rsidR="00DC3F8F" w:rsidRPr="00404750" w:rsidTr="00235F7F">
        <w:trPr>
          <w:trHeight w:val="152"/>
        </w:trPr>
        <w:tc>
          <w:tcPr>
            <w:tcW w:w="450" w:type="dxa"/>
          </w:tcPr>
          <w:p w:rsidR="00DC3F8F" w:rsidRPr="00404750" w:rsidRDefault="00DC3F8F" w:rsidP="00235F7F">
            <w:pPr>
              <w:spacing w:line="276" w:lineRule="auto"/>
              <w:rPr>
                <w:rFonts w:ascii="Calibri" w:hAnsi="Calibri" w:cs="Calibri"/>
              </w:rPr>
            </w:pPr>
            <w:r>
              <w:rPr>
                <w:rFonts w:ascii="Calibri" w:hAnsi="Calibri" w:cs="Calibri"/>
              </w:rPr>
              <w:t>8</w:t>
            </w:r>
          </w:p>
        </w:tc>
        <w:tc>
          <w:tcPr>
            <w:tcW w:w="1260" w:type="dxa"/>
            <w:shd w:val="clear" w:color="auto" w:fill="auto"/>
            <w:vAlign w:val="center"/>
          </w:tcPr>
          <w:p w:rsidR="00DC3F8F" w:rsidRPr="00404750" w:rsidRDefault="00DC3F8F" w:rsidP="00235F7F">
            <w:pPr>
              <w:spacing w:line="276" w:lineRule="auto"/>
              <w:rPr>
                <w:rFonts w:ascii="Calibri" w:hAnsi="Calibri" w:cs="Calibri"/>
              </w:rPr>
            </w:pPr>
            <w:r>
              <w:rPr>
                <w:rFonts w:ascii="Calibri" w:hAnsi="Calibri" w:cs="Calibri"/>
              </w:rPr>
              <w:t>9-4009-A</w:t>
            </w:r>
          </w:p>
        </w:tc>
        <w:tc>
          <w:tcPr>
            <w:tcW w:w="1350" w:type="dxa"/>
            <w:shd w:val="clear" w:color="auto" w:fill="auto"/>
            <w:vAlign w:val="center"/>
          </w:tcPr>
          <w:p w:rsidR="00DC3F8F" w:rsidRPr="00404750"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312</w:t>
            </w:r>
          </w:p>
        </w:tc>
        <w:tc>
          <w:tcPr>
            <w:tcW w:w="1170" w:type="dxa"/>
            <w:tcBorders>
              <w:right w:val="single" w:sz="8"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312</w:t>
            </w:r>
          </w:p>
        </w:tc>
        <w:tc>
          <w:tcPr>
            <w:tcW w:w="1260" w:type="dxa"/>
            <w:tcBorders>
              <w:left w:val="single" w:sz="8" w:space="0" w:color="auto"/>
              <w:right w:val="single" w:sz="12" w:space="0" w:color="auto"/>
            </w:tcBorders>
            <w:shd w:val="clear" w:color="auto" w:fill="auto"/>
            <w:vAlign w:val="center"/>
          </w:tcPr>
          <w:p w:rsidR="00DC3F8F" w:rsidRPr="00404750" w:rsidRDefault="00DC3F8F" w:rsidP="00235F7F">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234</w:t>
            </w:r>
          </w:p>
        </w:tc>
      </w:tr>
      <w:tr w:rsidR="00DC3F8F" w:rsidRPr="00404750" w:rsidTr="00235F7F">
        <w:trPr>
          <w:trHeight w:val="152"/>
        </w:trPr>
        <w:tc>
          <w:tcPr>
            <w:tcW w:w="450" w:type="dxa"/>
          </w:tcPr>
          <w:p w:rsidR="00DC3F8F" w:rsidRDefault="00DC3F8F" w:rsidP="00235F7F">
            <w:pPr>
              <w:spacing w:line="276" w:lineRule="auto"/>
              <w:rPr>
                <w:rFonts w:ascii="Calibri" w:hAnsi="Calibri" w:cs="Calibri"/>
              </w:rPr>
            </w:pPr>
            <w:r>
              <w:rPr>
                <w:rFonts w:ascii="Calibri" w:hAnsi="Calibri" w:cs="Calibri"/>
              </w:rPr>
              <w:lastRenderedPageBreak/>
              <w:t>9</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9-4010-A</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120</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120</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90 min</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180</w:t>
            </w:r>
          </w:p>
        </w:tc>
      </w:tr>
      <w:tr w:rsidR="00DC3F8F" w:rsidRPr="00404750" w:rsidTr="00235F7F">
        <w:trPr>
          <w:trHeight w:val="152"/>
        </w:trPr>
        <w:tc>
          <w:tcPr>
            <w:tcW w:w="450" w:type="dxa"/>
          </w:tcPr>
          <w:p w:rsidR="00DC3F8F" w:rsidRDefault="00DC3F8F" w:rsidP="00235F7F">
            <w:pPr>
              <w:spacing w:line="276" w:lineRule="auto"/>
              <w:rPr>
                <w:rFonts w:ascii="Calibri" w:hAnsi="Calibri" w:cs="Calibri"/>
              </w:rPr>
            </w:pPr>
            <w:r>
              <w:rPr>
                <w:rFonts w:ascii="Calibri" w:hAnsi="Calibri" w:cs="Calibri"/>
              </w:rPr>
              <w:t>10</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9-4011-A</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34</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34</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17</w:t>
            </w:r>
          </w:p>
        </w:tc>
      </w:tr>
      <w:tr w:rsidR="00DC3F8F" w:rsidRPr="00404750" w:rsidTr="00235F7F">
        <w:trPr>
          <w:trHeight w:val="152"/>
        </w:trPr>
        <w:tc>
          <w:tcPr>
            <w:tcW w:w="450" w:type="dxa"/>
          </w:tcPr>
          <w:p w:rsidR="00DC3F8F" w:rsidRDefault="00DC3F8F" w:rsidP="00235F7F">
            <w:pPr>
              <w:spacing w:line="276" w:lineRule="auto"/>
              <w:rPr>
                <w:rFonts w:ascii="Calibri" w:hAnsi="Calibri" w:cs="Calibri"/>
              </w:rPr>
            </w:pPr>
            <w:r>
              <w:rPr>
                <w:rFonts w:ascii="Calibri" w:hAnsi="Calibri" w:cs="Calibri"/>
              </w:rPr>
              <w:t>11</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9-4012-A</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28</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28</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90 min</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42</w:t>
            </w:r>
          </w:p>
        </w:tc>
      </w:tr>
      <w:tr w:rsidR="00DC3F8F" w:rsidRPr="00404750" w:rsidTr="00235F7F">
        <w:trPr>
          <w:trHeight w:val="152"/>
        </w:trPr>
        <w:tc>
          <w:tcPr>
            <w:tcW w:w="450" w:type="dxa"/>
          </w:tcPr>
          <w:p w:rsidR="00DC3F8F" w:rsidRDefault="00DC3F8F" w:rsidP="00235F7F">
            <w:pPr>
              <w:spacing w:line="276" w:lineRule="auto"/>
              <w:rPr>
                <w:rFonts w:ascii="Calibri" w:hAnsi="Calibri" w:cs="Calibri"/>
              </w:rPr>
            </w:pPr>
            <w:r>
              <w:rPr>
                <w:rFonts w:ascii="Calibri" w:hAnsi="Calibri" w:cs="Calibri"/>
              </w:rPr>
              <w:t>12</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9-4013-A</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65</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65</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33</w:t>
            </w:r>
          </w:p>
        </w:tc>
      </w:tr>
      <w:tr w:rsidR="00DC3F8F" w:rsidRPr="00404750" w:rsidTr="00235F7F">
        <w:trPr>
          <w:trHeight w:val="152"/>
        </w:trPr>
        <w:tc>
          <w:tcPr>
            <w:tcW w:w="450" w:type="dxa"/>
            <w:vAlign w:val="center"/>
          </w:tcPr>
          <w:p w:rsidR="00DC3F8F" w:rsidRDefault="00DC3F8F" w:rsidP="00235F7F">
            <w:pPr>
              <w:spacing w:line="276" w:lineRule="auto"/>
              <w:rPr>
                <w:rFonts w:ascii="Calibri" w:hAnsi="Calibri" w:cs="Calibri"/>
              </w:rPr>
            </w:pPr>
            <w:r>
              <w:rPr>
                <w:rFonts w:ascii="Calibri" w:hAnsi="Calibri" w:cs="Calibri"/>
              </w:rPr>
              <w:t>13</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9-4014-A</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14</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14</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7</w:t>
            </w:r>
          </w:p>
        </w:tc>
      </w:tr>
      <w:tr w:rsidR="00DC3F8F" w:rsidRPr="00404750" w:rsidTr="00235F7F">
        <w:trPr>
          <w:trHeight w:val="152"/>
        </w:trPr>
        <w:tc>
          <w:tcPr>
            <w:tcW w:w="450" w:type="dxa"/>
          </w:tcPr>
          <w:p w:rsidR="00DC3F8F" w:rsidRDefault="00DC3F8F" w:rsidP="00235F7F">
            <w:pPr>
              <w:spacing w:line="276" w:lineRule="auto"/>
              <w:rPr>
                <w:rFonts w:ascii="Calibri" w:hAnsi="Calibri" w:cs="Calibri"/>
              </w:rPr>
            </w:pPr>
            <w:r>
              <w:rPr>
                <w:rFonts w:ascii="Calibri" w:hAnsi="Calibri" w:cs="Calibri"/>
              </w:rPr>
              <w:t>14</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9-4015-A</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296</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296</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90 min</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444</w:t>
            </w:r>
          </w:p>
        </w:tc>
      </w:tr>
      <w:tr w:rsidR="00DC3F8F" w:rsidRPr="00404750" w:rsidTr="00235F7F">
        <w:trPr>
          <w:trHeight w:val="152"/>
        </w:trPr>
        <w:tc>
          <w:tcPr>
            <w:tcW w:w="450" w:type="dxa"/>
          </w:tcPr>
          <w:p w:rsidR="00DC3F8F" w:rsidRDefault="00DC3F8F" w:rsidP="00235F7F">
            <w:pPr>
              <w:spacing w:line="276" w:lineRule="auto"/>
              <w:rPr>
                <w:rFonts w:ascii="Calibri" w:hAnsi="Calibri" w:cs="Calibri"/>
              </w:rPr>
            </w:pPr>
            <w:r>
              <w:rPr>
                <w:rFonts w:ascii="Calibri" w:hAnsi="Calibri" w:cs="Calibri"/>
              </w:rPr>
              <w:t>15</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9-4016-A</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57</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57</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90 min</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86</w:t>
            </w:r>
          </w:p>
        </w:tc>
      </w:tr>
      <w:tr w:rsidR="00DC3F8F" w:rsidRPr="00404750" w:rsidTr="00235F7F">
        <w:trPr>
          <w:trHeight w:val="152"/>
        </w:trPr>
        <w:tc>
          <w:tcPr>
            <w:tcW w:w="450" w:type="dxa"/>
          </w:tcPr>
          <w:p w:rsidR="00DC3F8F" w:rsidRDefault="00DC3F8F" w:rsidP="00235F7F">
            <w:pPr>
              <w:spacing w:line="276" w:lineRule="auto"/>
              <w:rPr>
                <w:rFonts w:ascii="Calibri" w:hAnsi="Calibri" w:cs="Calibri"/>
              </w:rPr>
            </w:pPr>
            <w:r>
              <w:rPr>
                <w:rFonts w:ascii="Calibri" w:hAnsi="Calibri" w:cs="Calibri"/>
              </w:rPr>
              <w:t>16</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9-4017-A</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42</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42</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90 min</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63</w:t>
            </w:r>
          </w:p>
        </w:tc>
      </w:tr>
      <w:tr w:rsidR="00DC3F8F" w:rsidRPr="00404750" w:rsidTr="00235F7F">
        <w:trPr>
          <w:trHeight w:val="152"/>
        </w:trPr>
        <w:tc>
          <w:tcPr>
            <w:tcW w:w="450" w:type="dxa"/>
          </w:tcPr>
          <w:p w:rsidR="00DC3F8F" w:rsidRDefault="00DC3F8F" w:rsidP="00235F7F">
            <w:pPr>
              <w:spacing w:line="276" w:lineRule="auto"/>
              <w:rPr>
                <w:rFonts w:ascii="Calibri" w:hAnsi="Calibri" w:cs="Calibri"/>
              </w:rPr>
            </w:pPr>
            <w:r>
              <w:rPr>
                <w:rFonts w:ascii="Calibri" w:hAnsi="Calibri" w:cs="Calibri"/>
              </w:rPr>
              <w:t>17</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9-4018-A</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10</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8</w:t>
            </w:r>
          </w:p>
        </w:tc>
      </w:tr>
      <w:tr w:rsidR="00DC3F8F" w:rsidRPr="00404750" w:rsidTr="00235F7F">
        <w:trPr>
          <w:trHeight w:val="152"/>
        </w:trPr>
        <w:tc>
          <w:tcPr>
            <w:tcW w:w="450" w:type="dxa"/>
            <w:vAlign w:val="center"/>
          </w:tcPr>
          <w:p w:rsidR="00DC3F8F" w:rsidRDefault="00DC3F8F" w:rsidP="00235F7F">
            <w:pPr>
              <w:spacing w:line="276" w:lineRule="auto"/>
              <w:rPr>
                <w:rFonts w:ascii="Calibri" w:hAnsi="Calibri" w:cs="Calibri"/>
              </w:rPr>
            </w:pPr>
            <w:r>
              <w:rPr>
                <w:rFonts w:ascii="Calibri" w:hAnsi="Calibri" w:cs="Calibri"/>
              </w:rPr>
              <w:t>18</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9-4019-A</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10</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8</w:t>
            </w:r>
          </w:p>
        </w:tc>
      </w:tr>
      <w:tr w:rsidR="00DC3F8F" w:rsidRPr="00404750" w:rsidTr="00235F7F">
        <w:trPr>
          <w:trHeight w:val="152"/>
        </w:trPr>
        <w:tc>
          <w:tcPr>
            <w:tcW w:w="450" w:type="dxa"/>
          </w:tcPr>
          <w:p w:rsidR="00DC3F8F" w:rsidRDefault="00DC3F8F" w:rsidP="00235F7F">
            <w:pPr>
              <w:spacing w:line="276" w:lineRule="auto"/>
              <w:rPr>
                <w:rFonts w:ascii="Calibri" w:hAnsi="Calibri" w:cs="Calibri"/>
              </w:rPr>
            </w:pPr>
            <w:r>
              <w:rPr>
                <w:rFonts w:ascii="Calibri" w:hAnsi="Calibri" w:cs="Calibri"/>
              </w:rPr>
              <w:t>19</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9-4020-A</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11</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11</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6</w:t>
            </w:r>
          </w:p>
        </w:tc>
      </w:tr>
      <w:tr w:rsidR="00DC3F8F" w:rsidRPr="00404750" w:rsidTr="00235F7F">
        <w:trPr>
          <w:trHeight w:val="269"/>
        </w:trPr>
        <w:tc>
          <w:tcPr>
            <w:tcW w:w="450" w:type="dxa"/>
            <w:vAlign w:val="center"/>
          </w:tcPr>
          <w:p w:rsidR="00DC3F8F" w:rsidRPr="00404750" w:rsidRDefault="00DC3F8F" w:rsidP="00235F7F">
            <w:pPr>
              <w:spacing w:line="276" w:lineRule="auto"/>
              <w:rPr>
                <w:rFonts w:ascii="Calibri" w:hAnsi="Calibri" w:cs="Calibri"/>
              </w:rPr>
            </w:pPr>
            <w:r>
              <w:rPr>
                <w:rFonts w:ascii="Calibri" w:hAnsi="Calibri" w:cs="Calibri"/>
              </w:rPr>
              <w:t>20</w:t>
            </w:r>
          </w:p>
        </w:tc>
        <w:tc>
          <w:tcPr>
            <w:tcW w:w="1260" w:type="dxa"/>
            <w:shd w:val="clear" w:color="auto" w:fill="auto"/>
            <w:vAlign w:val="center"/>
          </w:tcPr>
          <w:p w:rsidR="00DC3F8F" w:rsidRPr="00404750" w:rsidRDefault="00DC3F8F" w:rsidP="00235F7F">
            <w:pPr>
              <w:spacing w:line="276" w:lineRule="auto"/>
              <w:rPr>
                <w:rFonts w:ascii="Calibri" w:hAnsi="Calibri" w:cs="Calibri"/>
              </w:rPr>
            </w:pPr>
            <w:r>
              <w:rPr>
                <w:rFonts w:ascii="Calibri" w:hAnsi="Calibri" w:cs="Calibri"/>
              </w:rPr>
              <w:t>9-4021-A</w:t>
            </w:r>
          </w:p>
        </w:tc>
        <w:tc>
          <w:tcPr>
            <w:tcW w:w="1350" w:type="dxa"/>
            <w:shd w:val="clear" w:color="auto" w:fill="auto"/>
            <w:vAlign w:val="center"/>
          </w:tcPr>
          <w:p w:rsidR="00DC3F8F" w:rsidRPr="00404750"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21</w:t>
            </w:r>
          </w:p>
        </w:tc>
        <w:tc>
          <w:tcPr>
            <w:tcW w:w="1170" w:type="dxa"/>
            <w:tcBorders>
              <w:right w:val="single" w:sz="8"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21</w:t>
            </w:r>
          </w:p>
        </w:tc>
        <w:tc>
          <w:tcPr>
            <w:tcW w:w="1260" w:type="dxa"/>
            <w:tcBorders>
              <w:left w:val="single" w:sz="8" w:space="0" w:color="auto"/>
              <w:right w:val="single" w:sz="12" w:space="0" w:color="auto"/>
            </w:tcBorders>
            <w:shd w:val="clear" w:color="auto" w:fill="auto"/>
            <w:vAlign w:val="center"/>
          </w:tcPr>
          <w:p w:rsidR="00DC3F8F" w:rsidRPr="00404750" w:rsidRDefault="00DC3F8F" w:rsidP="00235F7F">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11</w:t>
            </w:r>
          </w:p>
        </w:tc>
      </w:tr>
      <w:tr w:rsidR="00DC3F8F" w:rsidRPr="00404750" w:rsidTr="00235F7F">
        <w:trPr>
          <w:trHeight w:val="269"/>
        </w:trPr>
        <w:tc>
          <w:tcPr>
            <w:tcW w:w="450" w:type="dxa"/>
            <w:vAlign w:val="center"/>
          </w:tcPr>
          <w:p w:rsidR="00DC3F8F" w:rsidRPr="00404750" w:rsidRDefault="00DC3F8F" w:rsidP="00235F7F">
            <w:pPr>
              <w:spacing w:line="276" w:lineRule="auto"/>
              <w:rPr>
                <w:rFonts w:ascii="Calibri" w:hAnsi="Calibri" w:cs="Calibri"/>
              </w:rPr>
            </w:pPr>
            <w:r>
              <w:rPr>
                <w:rFonts w:ascii="Calibri" w:hAnsi="Calibri" w:cs="Calibri"/>
              </w:rPr>
              <w:t>21</w:t>
            </w:r>
          </w:p>
        </w:tc>
        <w:tc>
          <w:tcPr>
            <w:tcW w:w="1260" w:type="dxa"/>
            <w:shd w:val="clear" w:color="auto" w:fill="auto"/>
            <w:vAlign w:val="center"/>
          </w:tcPr>
          <w:p w:rsidR="00DC3F8F" w:rsidRPr="00404750" w:rsidRDefault="00DC3F8F" w:rsidP="00235F7F">
            <w:pPr>
              <w:spacing w:line="276" w:lineRule="auto"/>
              <w:rPr>
                <w:rFonts w:ascii="Calibri" w:hAnsi="Calibri" w:cs="Calibri"/>
              </w:rPr>
            </w:pPr>
            <w:r>
              <w:rPr>
                <w:rFonts w:ascii="Calibri" w:hAnsi="Calibri" w:cs="Calibri"/>
              </w:rPr>
              <w:t>9-4022-A</w:t>
            </w:r>
          </w:p>
        </w:tc>
        <w:tc>
          <w:tcPr>
            <w:tcW w:w="1350" w:type="dxa"/>
            <w:shd w:val="clear" w:color="auto" w:fill="auto"/>
            <w:vAlign w:val="center"/>
          </w:tcPr>
          <w:p w:rsidR="00DC3F8F" w:rsidRPr="00404750"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102</w:t>
            </w:r>
          </w:p>
        </w:tc>
        <w:tc>
          <w:tcPr>
            <w:tcW w:w="1170" w:type="dxa"/>
            <w:tcBorders>
              <w:right w:val="single" w:sz="8"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102</w:t>
            </w:r>
          </w:p>
        </w:tc>
        <w:tc>
          <w:tcPr>
            <w:tcW w:w="1260" w:type="dxa"/>
            <w:tcBorders>
              <w:left w:val="single" w:sz="8" w:space="0" w:color="auto"/>
              <w:right w:val="single" w:sz="12" w:space="0" w:color="auto"/>
            </w:tcBorders>
            <w:shd w:val="clear" w:color="auto" w:fill="auto"/>
            <w:vAlign w:val="center"/>
          </w:tcPr>
          <w:p w:rsidR="00DC3F8F" w:rsidRPr="00404750" w:rsidRDefault="00DC3F8F" w:rsidP="00235F7F">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26</w:t>
            </w:r>
          </w:p>
        </w:tc>
      </w:tr>
      <w:tr w:rsidR="00DC3F8F" w:rsidRPr="00404750" w:rsidTr="00235F7F">
        <w:trPr>
          <w:trHeight w:val="314"/>
        </w:trPr>
        <w:tc>
          <w:tcPr>
            <w:tcW w:w="450" w:type="dxa"/>
          </w:tcPr>
          <w:p w:rsidR="00DC3F8F" w:rsidRPr="00404750" w:rsidRDefault="00DC3F8F" w:rsidP="00235F7F">
            <w:pPr>
              <w:spacing w:line="276" w:lineRule="auto"/>
              <w:rPr>
                <w:rFonts w:ascii="Calibri" w:hAnsi="Calibri" w:cs="Calibri"/>
              </w:rPr>
            </w:pPr>
            <w:r>
              <w:rPr>
                <w:rFonts w:ascii="Calibri" w:hAnsi="Calibri" w:cs="Calibri"/>
              </w:rPr>
              <w:t>22</w:t>
            </w:r>
          </w:p>
        </w:tc>
        <w:tc>
          <w:tcPr>
            <w:tcW w:w="1260" w:type="dxa"/>
            <w:shd w:val="clear" w:color="auto" w:fill="auto"/>
            <w:vAlign w:val="center"/>
          </w:tcPr>
          <w:p w:rsidR="00DC3F8F" w:rsidRPr="00404750" w:rsidRDefault="00DC3F8F" w:rsidP="00235F7F">
            <w:pPr>
              <w:spacing w:line="276" w:lineRule="auto"/>
              <w:rPr>
                <w:rFonts w:ascii="Calibri" w:hAnsi="Calibri" w:cs="Calibri"/>
              </w:rPr>
            </w:pPr>
            <w:r>
              <w:rPr>
                <w:rFonts w:ascii="Calibri" w:hAnsi="Calibri" w:cs="Calibri"/>
              </w:rPr>
              <w:t>9-4023-A</w:t>
            </w:r>
          </w:p>
        </w:tc>
        <w:tc>
          <w:tcPr>
            <w:tcW w:w="1350" w:type="dxa"/>
            <w:shd w:val="clear" w:color="auto" w:fill="auto"/>
            <w:vAlign w:val="center"/>
          </w:tcPr>
          <w:p w:rsidR="00DC3F8F" w:rsidRPr="00404750"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31</w:t>
            </w:r>
          </w:p>
        </w:tc>
        <w:tc>
          <w:tcPr>
            <w:tcW w:w="1170" w:type="dxa"/>
            <w:tcBorders>
              <w:right w:val="single" w:sz="8"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31</w:t>
            </w:r>
          </w:p>
        </w:tc>
        <w:tc>
          <w:tcPr>
            <w:tcW w:w="1260" w:type="dxa"/>
            <w:tcBorders>
              <w:left w:val="single" w:sz="8" w:space="0" w:color="auto"/>
              <w:right w:val="single" w:sz="12" w:space="0" w:color="auto"/>
            </w:tcBorders>
            <w:shd w:val="clear" w:color="auto" w:fill="auto"/>
            <w:vAlign w:val="center"/>
          </w:tcPr>
          <w:p w:rsidR="00DC3F8F" w:rsidRPr="00404750" w:rsidRDefault="00DC3F8F" w:rsidP="00235F7F">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DC3F8F" w:rsidRPr="00404750" w:rsidRDefault="00DC3F8F" w:rsidP="00235F7F">
            <w:pPr>
              <w:spacing w:line="276" w:lineRule="auto"/>
              <w:jc w:val="right"/>
              <w:rPr>
                <w:rFonts w:ascii="Calibri" w:hAnsi="Calibri" w:cs="Calibri"/>
              </w:rPr>
            </w:pPr>
            <w:r>
              <w:rPr>
                <w:rFonts w:ascii="Calibri" w:hAnsi="Calibri" w:cs="Calibri"/>
              </w:rPr>
              <w:t>16</w:t>
            </w:r>
          </w:p>
        </w:tc>
      </w:tr>
      <w:tr w:rsidR="00DC3F8F" w:rsidRPr="00404750" w:rsidTr="00235F7F">
        <w:trPr>
          <w:trHeight w:val="314"/>
        </w:trPr>
        <w:tc>
          <w:tcPr>
            <w:tcW w:w="450" w:type="dxa"/>
          </w:tcPr>
          <w:p w:rsidR="00DC3F8F" w:rsidRDefault="00DC3F8F" w:rsidP="00235F7F">
            <w:pPr>
              <w:spacing w:line="276" w:lineRule="auto"/>
              <w:rPr>
                <w:rFonts w:ascii="Calibri" w:hAnsi="Calibri" w:cs="Calibri"/>
              </w:rPr>
            </w:pPr>
            <w:r>
              <w:rPr>
                <w:rFonts w:ascii="Calibri" w:hAnsi="Calibri" w:cs="Calibri"/>
              </w:rPr>
              <w:t>23</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9-4024-A</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11</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11</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20 min</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4</w:t>
            </w:r>
          </w:p>
        </w:tc>
      </w:tr>
      <w:tr w:rsidR="00DC3F8F" w:rsidRPr="00404750" w:rsidTr="00235F7F">
        <w:trPr>
          <w:trHeight w:val="314"/>
        </w:trPr>
        <w:tc>
          <w:tcPr>
            <w:tcW w:w="450" w:type="dxa"/>
            <w:vAlign w:val="center"/>
          </w:tcPr>
          <w:p w:rsidR="00DC3F8F" w:rsidRDefault="00DC3F8F" w:rsidP="00235F7F">
            <w:pPr>
              <w:spacing w:line="276" w:lineRule="auto"/>
              <w:rPr>
                <w:rFonts w:ascii="Calibri" w:hAnsi="Calibri" w:cs="Calibri"/>
              </w:rPr>
            </w:pPr>
            <w:r>
              <w:rPr>
                <w:rFonts w:ascii="Calibri" w:hAnsi="Calibri" w:cs="Calibri"/>
              </w:rPr>
              <w:t>24</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9-4025-A</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56</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56</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1 hour</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56</w:t>
            </w:r>
          </w:p>
        </w:tc>
      </w:tr>
      <w:tr w:rsidR="00DC3F8F" w:rsidRPr="00404750" w:rsidTr="00235F7F">
        <w:trPr>
          <w:trHeight w:val="314"/>
        </w:trPr>
        <w:tc>
          <w:tcPr>
            <w:tcW w:w="450" w:type="dxa"/>
          </w:tcPr>
          <w:p w:rsidR="00DC3F8F" w:rsidRDefault="00DC3F8F" w:rsidP="00235F7F">
            <w:pPr>
              <w:spacing w:line="276" w:lineRule="auto"/>
              <w:rPr>
                <w:rFonts w:ascii="Calibri" w:hAnsi="Calibri" w:cs="Calibri"/>
              </w:rPr>
            </w:pPr>
            <w:r>
              <w:rPr>
                <w:rFonts w:ascii="Calibri" w:hAnsi="Calibri" w:cs="Calibri"/>
              </w:rPr>
              <w:t>25</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9-4026-A</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48</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48</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24</w:t>
            </w:r>
          </w:p>
        </w:tc>
      </w:tr>
      <w:tr w:rsidR="00DC3F8F" w:rsidRPr="00404750" w:rsidTr="00235F7F">
        <w:trPr>
          <w:trHeight w:val="314"/>
        </w:trPr>
        <w:tc>
          <w:tcPr>
            <w:tcW w:w="450" w:type="dxa"/>
            <w:vAlign w:val="center"/>
          </w:tcPr>
          <w:p w:rsidR="00DC3F8F" w:rsidRDefault="00DC3F8F" w:rsidP="00235F7F">
            <w:pPr>
              <w:spacing w:line="276" w:lineRule="auto"/>
              <w:rPr>
                <w:rFonts w:ascii="Calibri" w:hAnsi="Calibri" w:cs="Calibri"/>
              </w:rPr>
            </w:pPr>
            <w:r>
              <w:rPr>
                <w:rFonts w:ascii="Calibri" w:hAnsi="Calibri" w:cs="Calibri"/>
              </w:rPr>
              <w:t>26</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9-4027-A</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143</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143</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2 hours</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286</w:t>
            </w:r>
          </w:p>
        </w:tc>
      </w:tr>
      <w:tr w:rsidR="00DC3F8F" w:rsidRPr="00404750" w:rsidTr="00235F7F">
        <w:trPr>
          <w:trHeight w:val="314"/>
        </w:trPr>
        <w:tc>
          <w:tcPr>
            <w:tcW w:w="450" w:type="dxa"/>
          </w:tcPr>
          <w:p w:rsidR="00DC3F8F" w:rsidRDefault="00DC3F8F" w:rsidP="00235F7F">
            <w:pPr>
              <w:spacing w:line="276" w:lineRule="auto"/>
              <w:rPr>
                <w:rFonts w:ascii="Calibri" w:hAnsi="Calibri" w:cs="Calibri"/>
              </w:rPr>
            </w:pPr>
            <w:r>
              <w:rPr>
                <w:rFonts w:ascii="Calibri" w:hAnsi="Calibri" w:cs="Calibri"/>
              </w:rPr>
              <w:t>27</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9-4028-A</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297</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297</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74</w:t>
            </w:r>
          </w:p>
        </w:tc>
      </w:tr>
      <w:tr w:rsidR="00DC3F8F" w:rsidRPr="00404750" w:rsidTr="00235F7F">
        <w:trPr>
          <w:trHeight w:val="314"/>
        </w:trPr>
        <w:tc>
          <w:tcPr>
            <w:tcW w:w="450" w:type="dxa"/>
          </w:tcPr>
          <w:p w:rsidR="00DC3F8F" w:rsidRDefault="00DC3F8F" w:rsidP="00235F7F">
            <w:pPr>
              <w:spacing w:line="276" w:lineRule="auto"/>
              <w:rPr>
                <w:rFonts w:ascii="Calibri" w:hAnsi="Calibri" w:cs="Calibri"/>
              </w:rPr>
            </w:pPr>
            <w:r>
              <w:rPr>
                <w:rFonts w:ascii="Calibri" w:hAnsi="Calibri" w:cs="Calibri"/>
              </w:rPr>
              <w:t>28</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9-4029-M</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107</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1,284</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321</w:t>
            </w:r>
          </w:p>
        </w:tc>
      </w:tr>
      <w:tr w:rsidR="00DC3F8F" w:rsidRPr="00404750" w:rsidTr="00235F7F">
        <w:trPr>
          <w:trHeight w:val="314"/>
        </w:trPr>
        <w:tc>
          <w:tcPr>
            <w:tcW w:w="450" w:type="dxa"/>
          </w:tcPr>
          <w:p w:rsidR="00DC3F8F" w:rsidRDefault="00DC3F8F" w:rsidP="00235F7F">
            <w:pPr>
              <w:spacing w:line="276" w:lineRule="auto"/>
              <w:rPr>
                <w:rFonts w:ascii="Calibri" w:hAnsi="Calibri" w:cs="Calibri"/>
              </w:rPr>
            </w:pPr>
            <w:r>
              <w:rPr>
                <w:rFonts w:ascii="Calibri" w:hAnsi="Calibri" w:cs="Calibri"/>
              </w:rPr>
              <w:t>29</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9-4030-M</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120</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30</w:t>
            </w:r>
          </w:p>
        </w:tc>
      </w:tr>
      <w:tr w:rsidR="00DC3F8F" w:rsidRPr="00404750" w:rsidTr="00235F7F">
        <w:trPr>
          <w:trHeight w:val="314"/>
        </w:trPr>
        <w:tc>
          <w:tcPr>
            <w:tcW w:w="450" w:type="dxa"/>
          </w:tcPr>
          <w:p w:rsidR="00DC3F8F" w:rsidRDefault="00DC3F8F" w:rsidP="00235F7F">
            <w:pPr>
              <w:spacing w:line="276" w:lineRule="auto"/>
              <w:rPr>
                <w:rFonts w:ascii="Calibri" w:hAnsi="Calibri" w:cs="Calibri"/>
              </w:rPr>
            </w:pPr>
            <w:r>
              <w:rPr>
                <w:rFonts w:ascii="Calibri" w:hAnsi="Calibri" w:cs="Calibri"/>
              </w:rPr>
              <w:t>30</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9-4031-S</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Semiannually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33</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66</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50</w:t>
            </w:r>
          </w:p>
        </w:tc>
      </w:tr>
      <w:tr w:rsidR="00DC3F8F" w:rsidRPr="00404750" w:rsidTr="00235F7F">
        <w:trPr>
          <w:trHeight w:val="314"/>
        </w:trPr>
        <w:tc>
          <w:tcPr>
            <w:tcW w:w="450" w:type="dxa"/>
          </w:tcPr>
          <w:p w:rsidR="00DC3F8F" w:rsidRDefault="00DC3F8F" w:rsidP="00235F7F">
            <w:pPr>
              <w:spacing w:line="276" w:lineRule="auto"/>
              <w:rPr>
                <w:rFonts w:ascii="Calibri" w:hAnsi="Calibri" w:cs="Calibri"/>
              </w:rPr>
            </w:pPr>
            <w:r>
              <w:rPr>
                <w:rFonts w:ascii="Calibri" w:hAnsi="Calibri" w:cs="Calibri"/>
              </w:rPr>
              <w:t>31</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9-4032-A</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17</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17</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9</w:t>
            </w:r>
          </w:p>
        </w:tc>
      </w:tr>
      <w:tr w:rsidR="00DC3F8F" w:rsidRPr="00404750" w:rsidTr="00235F7F">
        <w:trPr>
          <w:trHeight w:val="314"/>
        </w:trPr>
        <w:tc>
          <w:tcPr>
            <w:tcW w:w="450" w:type="dxa"/>
          </w:tcPr>
          <w:p w:rsidR="00DC3F8F" w:rsidRDefault="00DC3F8F" w:rsidP="00235F7F">
            <w:pPr>
              <w:spacing w:line="276" w:lineRule="auto"/>
              <w:rPr>
                <w:rFonts w:ascii="Calibri" w:hAnsi="Calibri" w:cs="Calibri"/>
              </w:rPr>
            </w:pPr>
            <w:r>
              <w:rPr>
                <w:rFonts w:ascii="Calibri" w:hAnsi="Calibri" w:cs="Calibri"/>
              </w:rPr>
              <w:t>32</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9-4033-Q</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Quarterly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13</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52</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13</w:t>
            </w:r>
          </w:p>
        </w:tc>
      </w:tr>
      <w:tr w:rsidR="00DC3F8F" w:rsidRPr="00404750" w:rsidTr="00235F7F">
        <w:trPr>
          <w:trHeight w:val="314"/>
        </w:trPr>
        <w:tc>
          <w:tcPr>
            <w:tcW w:w="450" w:type="dxa"/>
          </w:tcPr>
          <w:p w:rsidR="00DC3F8F" w:rsidRDefault="00DC3F8F" w:rsidP="00235F7F">
            <w:pPr>
              <w:spacing w:line="276" w:lineRule="auto"/>
              <w:rPr>
                <w:rFonts w:ascii="Calibri" w:hAnsi="Calibri" w:cs="Calibri"/>
              </w:rPr>
            </w:pPr>
            <w:r>
              <w:rPr>
                <w:rFonts w:ascii="Calibri" w:hAnsi="Calibri" w:cs="Calibri"/>
              </w:rPr>
              <w:t>33</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9-4035-S</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Semiannually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15</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30</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1 hour</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30</w:t>
            </w:r>
          </w:p>
        </w:tc>
      </w:tr>
      <w:tr w:rsidR="00DC3F8F" w:rsidRPr="00404750" w:rsidTr="00235F7F">
        <w:trPr>
          <w:trHeight w:val="314"/>
        </w:trPr>
        <w:tc>
          <w:tcPr>
            <w:tcW w:w="450" w:type="dxa"/>
          </w:tcPr>
          <w:p w:rsidR="00DC3F8F" w:rsidRDefault="00DC3F8F" w:rsidP="00235F7F">
            <w:pPr>
              <w:spacing w:line="276" w:lineRule="auto"/>
              <w:rPr>
                <w:rFonts w:ascii="Calibri" w:hAnsi="Calibri" w:cs="Calibri"/>
              </w:rPr>
            </w:pPr>
            <w:r>
              <w:rPr>
                <w:rFonts w:ascii="Calibri" w:hAnsi="Calibri" w:cs="Calibri"/>
              </w:rPr>
              <w:t>34</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9-4036-A</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16</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16</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4</w:t>
            </w:r>
          </w:p>
        </w:tc>
      </w:tr>
      <w:tr w:rsidR="00DC3F8F" w:rsidRPr="00404750" w:rsidTr="00235F7F">
        <w:trPr>
          <w:trHeight w:val="314"/>
        </w:trPr>
        <w:tc>
          <w:tcPr>
            <w:tcW w:w="450" w:type="dxa"/>
          </w:tcPr>
          <w:p w:rsidR="00DC3F8F" w:rsidRDefault="00DC3F8F" w:rsidP="00235F7F">
            <w:pPr>
              <w:spacing w:line="276" w:lineRule="auto"/>
              <w:rPr>
                <w:rFonts w:ascii="Calibri" w:hAnsi="Calibri" w:cs="Calibri"/>
              </w:rPr>
            </w:pPr>
            <w:r>
              <w:rPr>
                <w:rFonts w:ascii="Calibri" w:hAnsi="Calibri" w:cs="Calibri"/>
              </w:rPr>
              <w:t>35</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9-4039-M</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87</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1,044</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522</w:t>
            </w:r>
          </w:p>
        </w:tc>
      </w:tr>
      <w:tr w:rsidR="00DC3F8F" w:rsidRPr="00404750" w:rsidTr="00235F7F">
        <w:trPr>
          <w:trHeight w:val="314"/>
        </w:trPr>
        <w:tc>
          <w:tcPr>
            <w:tcW w:w="450" w:type="dxa"/>
          </w:tcPr>
          <w:p w:rsidR="00DC3F8F" w:rsidRDefault="00DC3F8F" w:rsidP="00235F7F">
            <w:pPr>
              <w:spacing w:line="276" w:lineRule="auto"/>
              <w:rPr>
                <w:rFonts w:ascii="Calibri" w:hAnsi="Calibri" w:cs="Calibri"/>
              </w:rPr>
            </w:pPr>
            <w:r>
              <w:rPr>
                <w:rFonts w:ascii="Calibri" w:hAnsi="Calibri" w:cs="Calibri"/>
              </w:rPr>
              <w:t>36</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9-4041-A</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165</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165</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5 hours</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825</w:t>
            </w:r>
          </w:p>
        </w:tc>
      </w:tr>
      <w:tr w:rsidR="00DC3F8F" w:rsidRPr="00404750" w:rsidTr="00235F7F">
        <w:trPr>
          <w:trHeight w:val="314"/>
        </w:trPr>
        <w:tc>
          <w:tcPr>
            <w:tcW w:w="450" w:type="dxa"/>
          </w:tcPr>
          <w:p w:rsidR="00DC3F8F" w:rsidRDefault="00DC3F8F" w:rsidP="00235F7F">
            <w:pPr>
              <w:spacing w:line="276" w:lineRule="auto"/>
              <w:rPr>
                <w:rFonts w:ascii="Calibri" w:hAnsi="Calibri" w:cs="Calibri"/>
              </w:rPr>
            </w:pPr>
            <w:r>
              <w:rPr>
                <w:rFonts w:ascii="Calibri" w:hAnsi="Calibri" w:cs="Calibri"/>
              </w:rPr>
              <w:t>37</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9-4112-A</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26</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26</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7</w:t>
            </w:r>
          </w:p>
        </w:tc>
      </w:tr>
      <w:tr w:rsidR="00DC3F8F" w:rsidRPr="00404750" w:rsidTr="00235F7F">
        <w:trPr>
          <w:trHeight w:val="314"/>
        </w:trPr>
        <w:tc>
          <w:tcPr>
            <w:tcW w:w="450" w:type="dxa"/>
          </w:tcPr>
          <w:p w:rsidR="00DC3F8F" w:rsidRDefault="00DC3F8F" w:rsidP="00235F7F">
            <w:pPr>
              <w:spacing w:line="276" w:lineRule="auto"/>
              <w:rPr>
                <w:rFonts w:ascii="Calibri" w:hAnsi="Calibri" w:cs="Calibri"/>
              </w:rPr>
            </w:pPr>
            <w:r>
              <w:rPr>
                <w:rFonts w:ascii="Calibri" w:hAnsi="Calibri" w:cs="Calibri"/>
              </w:rPr>
              <w:t>38</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9-4115-A</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16</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16</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8</w:t>
            </w:r>
          </w:p>
        </w:tc>
      </w:tr>
      <w:tr w:rsidR="00DC3F8F" w:rsidRPr="00404750" w:rsidTr="00235F7F">
        <w:trPr>
          <w:trHeight w:val="314"/>
        </w:trPr>
        <w:tc>
          <w:tcPr>
            <w:tcW w:w="450" w:type="dxa"/>
          </w:tcPr>
          <w:p w:rsidR="00DC3F8F" w:rsidRDefault="00DC3F8F" w:rsidP="00235F7F">
            <w:pPr>
              <w:spacing w:line="276" w:lineRule="auto"/>
              <w:rPr>
                <w:rFonts w:ascii="Calibri" w:hAnsi="Calibri" w:cs="Calibri"/>
              </w:rPr>
            </w:pPr>
            <w:r>
              <w:rPr>
                <w:rFonts w:ascii="Calibri" w:hAnsi="Calibri" w:cs="Calibri"/>
              </w:rPr>
              <w:t>39</w:t>
            </w:r>
          </w:p>
        </w:tc>
        <w:tc>
          <w:tcPr>
            <w:tcW w:w="126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9-4144-S</w:t>
            </w:r>
          </w:p>
        </w:tc>
        <w:tc>
          <w:tcPr>
            <w:tcW w:w="1350" w:type="dxa"/>
            <w:shd w:val="clear" w:color="auto" w:fill="auto"/>
            <w:vAlign w:val="center"/>
          </w:tcPr>
          <w:p w:rsidR="00DC3F8F" w:rsidRDefault="00DC3F8F" w:rsidP="00235F7F">
            <w:pPr>
              <w:spacing w:line="276" w:lineRule="auto"/>
              <w:rPr>
                <w:rFonts w:ascii="Calibri" w:hAnsi="Calibri" w:cs="Calibri"/>
              </w:rPr>
            </w:pPr>
            <w:r>
              <w:rPr>
                <w:rFonts w:ascii="Calibri" w:hAnsi="Calibri" w:cs="Calibri"/>
              </w:rPr>
              <w:t>Semiannually</w:t>
            </w:r>
          </w:p>
        </w:tc>
        <w:tc>
          <w:tcPr>
            <w:tcW w:w="1350" w:type="dxa"/>
            <w:tcBorders>
              <w:left w:val="single" w:sz="1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65</w:t>
            </w:r>
          </w:p>
        </w:tc>
        <w:tc>
          <w:tcPr>
            <w:tcW w:w="1170" w:type="dxa"/>
            <w:tcBorders>
              <w:right w:val="single" w:sz="8"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130</w:t>
            </w:r>
          </w:p>
        </w:tc>
        <w:tc>
          <w:tcPr>
            <w:tcW w:w="1260" w:type="dxa"/>
            <w:tcBorders>
              <w:left w:val="single" w:sz="8" w:space="0" w:color="auto"/>
              <w:right w:val="single" w:sz="12" w:space="0" w:color="auto"/>
            </w:tcBorders>
            <w:shd w:val="clear" w:color="auto" w:fill="auto"/>
            <w:vAlign w:val="center"/>
          </w:tcPr>
          <w:p w:rsidR="00DC3F8F" w:rsidRDefault="00DC3F8F" w:rsidP="00235F7F">
            <w:pPr>
              <w:spacing w:line="276" w:lineRule="auto"/>
              <w:jc w:val="center"/>
              <w:rPr>
                <w:rFonts w:ascii="Calibri" w:hAnsi="Calibri" w:cs="Calibri"/>
              </w:rPr>
            </w:pPr>
            <w:r>
              <w:rPr>
                <w:rFonts w:ascii="Calibri" w:hAnsi="Calibri" w:cs="Calibri"/>
              </w:rPr>
              <w:t>60 min</w:t>
            </w:r>
          </w:p>
        </w:tc>
        <w:tc>
          <w:tcPr>
            <w:tcW w:w="1350" w:type="dxa"/>
            <w:tcBorders>
              <w:left w:val="single" w:sz="8" w:space="0" w:color="auto"/>
              <w:right w:val="single" w:sz="12" w:space="0" w:color="auto"/>
            </w:tcBorders>
            <w:shd w:val="clear" w:color="auto" w:fill="auto"/>
            <w:vAlign w:val="center"/>
          </w:tcPr>
          <w:p w:rsidR="00DC3F8F" w:rsidRDefault="00DC3F8F" w:rsidP="00235F7F">
            <w:pPr>
              <w:spacing w:line="276" w:lineRule="auto"/>
              <w:jc w:val="right"/>
              <w:rPr>
                <w:rFonts w:ascii="Calibri" w:hAnsi="Calibri" w:cs="Calibri"/>
              </w:rPr>
            </w:pPr>
            <w:r>
              <w:rPr>
                <w:rFonts w:ascii="Calibri" w:hAnsi="Calibri" w:cs="Calibri"/>
              </w:rPr>
              <w:t>130</w:t>
            </w:r>
          </w:p>
        </w:tc>
      </w:tr>
      <w:tr w:rsidR="00DC3F8F" w:rsidRPr="00404750" w:rsidTr="00235F7F">
        <w:trPr>
          <w:trHeight w:val="530"/>
        </w:trPr>
        <w:tc>
          <w:tcPr>
            <w:tcW w:w="450" w:type="dxa"/>
          </w:tcPr>
          <w:p w:rsidR="00DC3F8F" w:rsidRPr="00800CE1" w:rsidRDefault="00DC3F8F" w:rsidP="00235F7F">
            <w:pPr>
              <w:spacing w:line="276" w:lineRule="auto"/>
              <w:rPr>
                <w:rFonts w:ascii="Calibri" w:hAnsi="Calibri" w:cs="Calibri"/>
                <w:b/>
              </w:rPr>
            </w:pPr>
          </w:p>
        </w:tc>
        <w:tc>
          <w:tcPr>
            <w:tcW w:w="1260" w:type="dxa"/>
            <w:shd w:val="clear" w:color="auto" w:fill="auto"/>
            <w:vAlign w:val="center"/>
          </w:tcPr>
          <w:p w:rsidR="00DC3F8F" w:rsidRPr="00800CE1" w:rsidRDefault="00DC3F8F" w:rsidP="00235F7F">
            <w:pPr>
              <w:spacing w:line="276" w:lineRule="auto"/>
              <w:rPr>
                <w:rFonts w:ascii="Calibri" w:hAnsi="Calibri" w:cs="Calibri"/>
                <w:b/>
              </w:rPr>
            </w:pPr>
            <w:r w:rsidRPr="00800CE1">
              <w:rPr>
                <w:rFonts w:ascii="Calibri" w:hAnsi="Calibri" w:cs="Calibri"/>
                <w:b/>
              </w:rPr>
              <w:t>TOTALS</w:t>
            </w:r>
          </w:p>
        </w:tc>
        <w:tc>
          <w:tcPr>
            <w:tcW w:w="1350" w:type="dxa"/>
            <w:shd w:val="clear" w:color="auto" w:fill="auto"/>
            <w:vAlign w:val="center"/>
          </w:tcPr>
          <w:p w:rsidR="00DC3F8F" w:rsidRPr="00800CE1" w:rsidRDefault="00DC3F8F" w:rsidP="00235F7F">
            <w:pPr>
              <w:spacing w:line="276" w:lineRule="auto"/>
              <w:rPr>
                <w:rFonts w:ascii="Calibri" w:hAnsi="Calibri" w:cs="Calibri"/>
                <w:b/>
              </w:rPr>
            </w:pPr>
          </w:p>
        </w:tc>
        <w:tc>
          <w:tcPr>
            <w:tcW w:w="1350" w:type="dxa"/>
            <w:tcBorders>
              <w:left w:val="single" w:sz="18" w:space="0" w:color="auto"/>
            </w:tcBorders>
            <w:shd w:val="clear" w:color="auto" w:fill="auto"/>
            <w:vAlign w:val="center"/>
          </w:tcPr>
          <w:p w:rsidR="00DC3F8F" w:rsidRPr="00800CE1" w:rsidRDefault="00DC3F8F" w:rsidP="00DC3F8F">
            <w:pPr>
              <w:spacing w:line="276" w:lineRule="auto"/>
              <w:jc w:val="right"/>
              <w:rPr>
                <w:rFonts w:ascii="Calibri" w:hAnsi="Calibri" w:cs="Calibri"/>
                <w:b/>
              </w:rPr>
            </w:pPr>
            <w:r w:rsidRPr="00800CE1">
              <w:rPr>
                <w:rFonts w:ascii="Calibri" w:hAnsi="Calibri" w:cs="Calibri"/>
                <w:b/>
              </w:rPr>
              <w:t>17,</w:t>
            </w:r>
            <w:r>
              <w:rPr>
                <w:rFonts w:ascii="Calibri" w:hAnsi="Calibri" w:cs="Calibri"/>
                <w:b/>
              </w:rPr>
              <w:t>280</w:t>
            </w:r>
          </w:p>
        </w:tc>
        <w:tc>
          <w:tcPr>
            <w:tcW w:w="1170" w:type="dxa"/>
            <w:tcBorders>
              <w:right w:val="single" w:sz="8" w:space="0" w:color="auto"/>
            </w:tcBorders>
            <w:shd w:val="clear" w:color="auto" w:fill="auto"/>
            <w:vAlign w:val="center"/>
          </w:tcPr>
          <w:p w:rsidR="00DC3F8F" w:rsidRPr="00800CE1" w:rsidRDefault="00DC3F8F" w:rsidP="00DC3F8F">
            <w:pPr>
              <w:spacing w:line="276" w:lineRule="auto"/>
              <w:jc w:val="right"/>
              <w:rPr>
                <w:rFonts w:ascii="Calibri" w:hAnsi="Calibri" w:cs="Calibri"/>
                <w:b/>
              </w:rPr>
            </w:pPr>
            <w:r>
              <w:rPr>
                <w:rFonts w:ascii="Calibri" w:hAnsi="Calibri" w:cs="Calibri"/>
                <w:b/>
              </w:rPr>
              <w:t>19,676</w:t>
            </w:r>
          </w:p>
        </w:tc>
        <w:tc>
          <w:tcPr>
            <w:tcW w:w="1260" w:type="dxa"/>
            <w:tcBorders>
              <w:left w:val="single" w:sz="8" w:space="0" w:color="auto"/>
              <w:right w:val="single" w:sz="12" w:space="0" w:color="auto"/>
            </w:tcBorders>
            <w:shd w:val="clear" w:color="auto" w:fill="auto"/>
            <w:vAlign w:val="center"/>
          </w:tcPr>
          <w:p w:rsidR="00DC3F8F" w:rsidRPr="00800CE1" w:rsidRDefault="00DC3F8F" w:rsidP="00235F7F">
            <w:pPr>
              <w:spacing w:line="276" w:lineRule="auto"/>
              <w:jc w:val="center"/>
              <w:rPr>
                <w:rFonts w:ascii="Calibri" w:hAnsi="Calibri" w:cs="Calibri"/>
                <w:b/>
              </w:rPr>
            </w:pPr>
          </w:p>
        </w:tc>
        <w:tc>
          <w:tcPr>
            <w:tcW w:w="1350" w:type="dxa"/>
            <w:tcBorders>
              <w:left w:val="single" w:sz="8" w:space="0" w:color="auto"/>
              <w:right w:val="single" w:sz="12" w:space="0" w:color="auto"/>
            </w:tcBorders>
            <w:shd w:val="clear" w:color="auto" w:fill="auto"/>
            <w:vAlign w:val="center"/>
          </w:tcPr>
          <w:p w:rsidR="00DC3F8F" w:rsidRPr="00800CE1" w:rsidRDefault="00DC3F8F" w:rsidP="001E2E7C">
            <w:pPr>
              <w:spacing w:line="276" w:lineRule="auto"/>
              <w:jc w:val="right"/>
              <w:rPr>
                <w:rFonts w:ascii="Calibri" w:hAnsi="Calibri" w:cs="Calibri"/>
                <w:b/>
              </w:rPr>
            </w:pPr>
            <w:r w:rsidRPr="00800CE1">
              <w:rPr>
                <w:rFonts w:ascii="Calibri" w:hAnsi="Calibri" w:cs="Calibri"/>
                <w:b/>
              </w:rPr>
              <w:t>13,</w:t>
            </w:r>
            <w:r>
              <w:rPr>
                <w:rFonts w:ascii="Calibri" w:hAnsi="Calibri" w:cs="Calibri"/>
                <w:b/>
              </w:rPr>
              <w:t>52</w:t>
            </w:r>
            <w:r w:rsidR="001E2E7C">
              <w:rPr>
                <w:rFonts w:ascii="Calibri" w:hAnsi="Calibri" w:cs="Calibri"/>
                <w:b/>
              </w:rPr>
              <w:t>3</w:t>
            </w:r>
          </w:p>
        </w:tc>
      </w:tr>
    </w:tbl>
    <w:p w:rsidR="00B17484" w:rsidRDefault="00B17484" w:rsidP="0063714A">
      <w:pPr>
        <w:pStyle w:val="NoSpacing"/>
        <w:rPr>
          <w:rFonts w:ascii="Calibri" w:hAnsi="Calibri" w:cs="Calibri"/>
          <w:sz w:val="22"/>
          <w:szCs w:val="22"/>
        </w:rPr>
      </w:pPr>
    </w:p>
    <w:p w:rsidR="00326B00" w:rsidRDefault="00326B00" w:rsidP="00326B00">
      <w:pPr>
        <w:spacing w:line="276" w:lineRule="auto"/>
        <w:rPr>
          <w:rFonts w:ascii="Calibri" w:hAnsi="Calibri" w:cs="Calibri"/>
          <w:color w:val="000000"/>
          <w:sz w:val="22"/>
          <w:szCs w:val="22"/>
        </w:rPr>
      </w:pPr>
      <w:r w:rsidRPr="00AC789C">
        <w:rPr>
          <w:rFonts w:ascii="Calibri" w:hAnsi="Calibri" w:cs="Calibri"/>
          <w:color w:val="000000"/>
          <w:sz w:val="22"/>
          <w:szCs w:val="22"/>
        </w:rPr>
        <w:t xml:space="preserve">Table </w:t>
      </w:r>
      <w:r w:rsidR="004E4BF8">
        <w:rPr>
          <w:rFonts w:ascii="Calibri" w:hAnsi="Calibri" w:cs="Calibri"/>
          <w:color w:val="000000"/>
          <w:sz w:val="22"/>
          <w:szCs w:val="22"/>
        </w:rPr>
        <w:t>2</w:t>
      </w:r>
      <w:r w:rsidRPr="00AC789C">
        <w:rPr>
          <w:rFonts w:ascii="Calibri" w:hAnsi="Calibri" w:cs="Calibri"/>
          <w:color w:val="000000"/>
          <w:sz w:val="22"/>
          <w:szCs w:val="22"/>
        </w:rPr>
        <w:t>. Consolidated estimates of annual burden</w:t>
      </w:r>
      <w:r>
        <w:rPr>
          <w:rFonts w:ascii="Calibri" w:hAnsi="Calibri" w:cs="Calibri"/>
          <w:color w:val="000000"/>
          <w:sz w:val="22"/>
          <w:szCs w:val="22"/>
        </w:rPr>
        <w:t xml:space="preserve"> (state, loc</w:t>
      </w:r>
      <w:r w:rsidR="00DC3F8F">
        <w:rPr>
          <w:rFonts w:ascii="Calibri" w:hAnsi="Calibri" w:cs="Calibri"/>
          <w:color w:val="000000"/>
          <w:sz w:val="22"/>
          <w:szCs w:val="22"/>
        </w:rPr>
        <w:t>al or tribal government sector)</w:t>
      </w:r>
      <w:r w:rsidR="006715FC">
        <w:rPr>
          <w:rFonts w:ascii="Calibri" w:hAnsi="Calibri" w:cs="Calibri"/>
          <w:color w:val="000000"/>
          <w:sz w:val="22"/>
          <w:szCs w:val="22"/>
        </w:rPr>
        <w:t xml:space="preserve"> (excludes USGS Form 9-4142-Q)</w:t>
      </w:r>
      <w:r w:rsidR="00DC3F8F">
        <w:rPr>
          <w:rFonts w:ascii="Calibri" w:hAnsi="Calibri" w:cs="Calibri"/>
          <w:color w:val="000000"/>
          <w:sz w:val="22"/>
          <w:szCs w:val="22"/>
        </w:rPr>
        <w:t>.</w:t>
      </w:r>
    </w:p>
    <w:p w:rsidR="00BB7FF1" w:rsidRDefault="00BB7FF1" w:rsidP="00326B00">
      <w:pPr>
        <w:spacing w:line="276" w:lineRule="auto"/>
        <w:rPr>
          <w:rFonts w:ascii="Calibri" w:hAnsi="Calibri" w:cs="Calibri"/>
          <w:color w:val="000000"/>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1350"/>
        <w:gridCol w:w="1350"/>
        <w:gridCol w:w="1170"/>
        <w:gridCol w:w="1260"/>
        <w:gridCol w:w="1350"/>
      </w:tblGrid>
      <w:tr w:rsidR="00096B00" w:rsidRPr="00404750" w:rsidTr="00A67EDE">
        <w:trPr>
          <w:trHeight w:val="368"/>
        </w:trPr>
        <w:tc>
          <w:tcPr>
            <w:tcW w:w="3060" w:type="dxa"/>
            <w:gridSpan w:val="3"/>
          </w:tcPr>
          <w:p w:rsidR="00096B00" w:rsidRPr="00404750" w:rsidRDefault="00096B00" w:rsidP="00A67EDE">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rsidR="00096B00" w:rsidRPr="00404750" w:rsidRDefault="00096B00" w:rsidP="00A67EDE">
            <w:pPr>
              <w:spacing w:line="276" w:lineRule="auto"/>
              <w:jc w:val="center"/>
              <w:rPr>
                <w:rFonts w:ascii="Calibri" w:hAnsi="Calibri" w:cs="Calibri"/>
                <w:b/>
              </w:rPr>
            </w:pPr>
            <w:r>
              <w:rPr>
                <w:rFonts w:ascii="Calibri" w:hAnsi="Calibri" w:cs="Calibri"/>
                <w:b/>
              </w:rPr>
              <w:t>STATE, LOCAL OR TRIBAL GOVERNMENT</w:t>
            </w:r>
            <w:r w:rsidRPr="00404750">
              <w:rPr>
                <w:rFonts w:ascii="Calibri" w:hAnsi="Calibri" w:cs="Calibri"/>
                <w:b/>
              </w:rPr>
              <w:t xml:space="preserve"> SECTOR</w:t>
            </w:r>
          </w:p>
        </w:tc>
      </w:tr>
      <w:tr w:rsidR="00096B00" w:rsidRPr="00404750" w:rsidTr="00A67EDE">
        <w:tc>
          <w:tcPr>
            <w:tcW w:w="450" w:type="dxa"/>
          </w:tcPr>
          <w:p w:rsidR="00096B00" w:rsidRPr="00404750" w:rsidRDefault="00096B00" w:rsidP="00A67EDE">
            <w:pPr>
              <w:spacing w:line="276" w:lineRule="auto"/>
              <w:jc w:val="center"/>
              <w:rPr>
                <w:rFonts w:ascii="Calibri" w:hAnsi="Calibri" w:cs="Calibri"/>
                <w:b/>
              </w:rPr>
            </w:pPr>
          </w:p>
        </w:tc>
        <w:tc>
          <w:tcPr>
            <w:tcW w:w="1260" w:type="dxa"/>
            <w:shd w:val="clear" w:color="auto" w:fill="auto"/>
            <w:vAlign w:val="center"/>
          </w:tcPr>
          <w:p w:rsidR="00096B00" w:rsidRPr="00404750" w:rsidRDefault="00096B00" w:rsidP="00A67EDE">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rsidR="00096B00" w:rsidRPr="00404750" w:rsidRDefault="00096B00" w:rsidP="00A67EDE">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rsidR="00096B00" w:rsidRPr="00404750" w:rsidRDefault="00096B00" w:rsidP="00A67EDE">
            <w:pPr>
              <w:spacing w:line="276" w:lineRule="auto"/>
              <w:jc w:val="center"/>
              <w:rPr>
                <w:rFonts w:ascii="Calibri" w:hAnsi="Calibri" w:cs="Calibri"/>
                <w:b/>
              </w:rPr>
            </w:pPr>
            <w:r w:rsidRPr="00404750">
              <w:rPr>
                <w:rFonts w:ascii="Calibri" w:hAnsi="Calibri" w:cs="Calibri"/>
                <w:b/>
              </w:rPr>
              <w:t>Number of</w:t>
            </w:r>
          </w:p>
          <w:p w:rsidR="00096B00" w:rsidRPr="00404750" w:rsidRDefault="00096B00" w:rsidP="00A67EDE">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rsidR="00096B00" w:rsidRPr="00404750" w:rsidRDefault="00096B00" w:rsidP="00A67EDE">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rsidR="00096B00" w:rsidRPr="00404750" w:rsidRDefault="00096B00" w:rsidP="00A67EDE">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rsidR="00096B00" w:rsidRPr="00404750" w:rsidRDefault="00096B00" w:rsidP="00A67EDE">
            <w:pPr>
              <w:spacing w:line="276" w:lineRule="auto"/>
              <w:jc w:val="center"/>
              <w:rPr>
                <w:rFonts w:ascii="Calibri" w:hAnsi="Calibri" w:cs="Calibri"/>
                <w:b/>
              </w:rPr>
            </w:pPr>
            <w:r w:rsidRPr="00404750">
              <w:rPr>
                <w:rFonts w:ascii="Calibri" w:hAnsi="Calibri" w:cs="Calibri"/>
                <w:b/>
              </w:rPr>
              <w:t>Burden Hours</w:t>
            </w:r>
          </w:p>
        </w:tc>
      </w:tr>
      <w:tr w:rsidR="00096B00" w:rsidRPr="00404750" w:rsidTr="00A67EDE">
        <w:tc>
          <w:tcPr>
            <w:tcW w:w="450" w:type="dxa"/>
          </w:tcPr>
          <w:p w:rsidR="00096B00" w:rsidRPr="00404750" w:rsidRDefault="00096B00" w:rsidP="00A67EDE">
            <w:pPr>
              <w:spacing w:line="276" w:lineRule="auto"/>
              <w:rPr>
                <w:rFonts w:ascii="Calibri" w:hAnsi="Calibri" w:cs="Calibri"/>
              </w:rPr>
            </w:pPr>
          </w:p>
        </w:tc>
        <w:tc>
          <w:tcPr>
            <w:tcW w:w="1260" w:type="dxa"/>
            <w:shd w:val="clear" w:color="auto" w:fill="auto"/>
            <w:vAlign w:val="center"/>
          </w:tcPr>
          <w:p w:rsidR="00096B00" w:rsidRPr="00404750" w:rsidRDefault="00096B00" w:rsidP="00A67EDE">
            <w:pPr>
              <w:spacing w:line="276" w:lineRule="auto"/>
              <w:rPr>
                <w:rFonts w:ascii="Calibri" w:hAnsi="Calibri" w:cs="Calibri"/>
              </w:rPr>
            </w:pPr>
          </w:p>
        </w:tc>
        <w:tc>
          <w:tcPr>
            <w:tcW w:w="1350" w:type="dxa"/>
            <w:shd w:val="clear" w:color="auto" w:fill="auto"/>
            <w:vAlign w:val="center"/>
          </w:tcPr>
          <w:p w:rsidR="00096B00" w:rsidRPr="00404750" w:rsidRDefault="00096B00" w:rsidP="00A67EDE">
            <w:pPr>
              <w:spacing w:line="276" w:lineRule="auto"/>
              <w:rPr>
                <w:rFonts w:ascii="Calibri" w:hAnsi="Calibri" w:cs="Calibri"/>
              </w:rPr>
            </w:pPr>
          </w:p>
        </w:tc>
        <w:tc>
          <w:tcPr>
            <w:tcW w:w="1350" w:type="dxa"/>
            <w:tcBorders>
              <w:left w:val="single" w:sz="18" w:space="0" w:color="auto"/>
            </w:tcBorders>
            <w:shd w:val="clear" w:color="auto" w:fill="auto"/>
            <w:vAlign w:val="center"/>
          </w:tcPr>
          <w:p w:rsidR="00096B00" w:rsidRPr="00404750" w:rsidRDefault="00096B00" w:rsidP="00A67EDE">
            <w:pPr>
              <w:spacing w:line="276" w:lineRule="auto"/>
              <w:rPr>
                <w:rFonts w:ascii="Calibri" w:hAnsi="Calibri" w:cs="Calibri"/>
              </w:rPr>
            </w:pPr>
          </w:p>
        </w:tc>
        <w:tc>
          <w:tcPr>
            <w:tcW w:w="1170" w:type="dxa"/>
            <w:tcBorders>
              <w:right w:val="single" w:sz="8" w:space="0" w:color="auto"/>
            </w:tcBorders>
            <w:shd w:val="clear" w:color="auto" w:fill="auto"/>
            <w:vAlign w:val="center"/>
          </w:tcPr>
          <w:p w:rsidR="00096B00" w:rsidRPr="00404750" w:rsidRDefault="00096B00" w:rsidP="00A67EDE">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rsidR="00096B00" w:rsidRPr="00404750" w:rsidRDefault="00096B00" w:rsidP="00A67EDE">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rsidR="00096B00" w:rsidRPr="00404750" w:rsidRDefault="00096B00" w:rsidP="00A67EDE">
            <w:pPr>
              <w:spacing w:line="276" w:lineRule="auto"/>
              <w:rPr>
                <w:rFonts w:ascii="Calibri" w:hAnsi="Calibri" w:cs="Calibri"/>
              </w:rPr>
            </w:pPr>
          </w:p>
        </w:tc>
      </w:tr>
      <w:tr w:rsidR="00096B00" w:rsidRPr="00404750" w:rsidTr="00A67EDE">
        <w:trPr>
          <w:trHeight w:val="260"/>
        </w:trPr>
        <w:tc>
          <w:tcPr>
            <w:tcW w:w="450" w:type="dxa"/>
            <w:vAlign w:val="center"/>
          </w:tcPr>
          <w:p w:rsidR="00096B00" w:rsidRPr="00404750" w:rsidRDefault="00A54FAE" w:rsidP="00A67EDE">
            <w:pPr>
              <w:spacing w:line="276" w:lineRule="auto"/>
              <w:rPr>
                <w:rFonts w:ascii="Calibri" w:hAnsi="Calibri" w:cs="Calibri"/>
              </w:rPr>
            </w:pPr>
            <w:r>
              <w:rPr>
                <w:rFonts w:ascii="Calibri" w:hAnsi="Calibri" w:cs="Calibri"/>
              </w:rPr>
              <w:lastRenderedPageBreak/>
              <w:t>1</w:t>
            </w:r>
          </w:p>
        </w:tc>
        <w:tc>
          <w:tcPr>
            <w:tcW w:w="1260" w:type="dxa"/>
            <w:shd w:val="clear" w:color="auto" w:fill="auto"/>
            <w:vAlign w:val="center"/>
          </w:tcPr>
          <w:p w:rsidR="00096B00" w:rsidRPr="00404750" w:rsidRDefault="00096B00" w:rsidP="00A67EDE">
            <w:pPr>
              <w:spacing w:line="276" w:lineRule="auto"/>
              <w:rPr>
                <w:rFonts w:ascii="Calibri" w:hAnsi="Calibri" w:cs="Calibri"/>
              </w:rPr>
            </w:pPr>
            <w:r>
              <w:rPr>
                <w:rFonts w:ascii="Calibri" w:hAnsi="Calibri" w:cs="Calibri"/>
              </w:rPr>
              <w:t>9-4007-A</w:t>
            </w:r>
          </w:p>
        </w:tc>
        <w:tc>
          <w:tcPr>
            <w:tcW w:w="1350" w:type="dxa"/>
            <w:shd w:val="clear" w:color="auto" w:fill="auto"/>
            <w:vAlign w:val="center"/>
          </w:tcPr>
          <w:p w:rsidR="00096B00" w:rsidRPr="00404750" w:rsidRDefault="00096B00" w:rsidP="00A67EDE">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096B00" w:rsidRPr="00404750" w:rsidRDefault="00096B00" w:rsidP="0016453B">
            <w:pPr>
              <w:spacing w:line="276" w:lineRule="auto"/>
              <w:jc w:val="right"/>
              <w:rPr>
                <w:rFonts w:ascii="Calibri" w:hAnsi="Calibri" w:cs="Calibri"/>
              </w:rPr>
            </w:pPr>
            <w:r>
              <w:rPr>
                <w:rFonts w:ascii="Calibri" w:hAnsi="Calibri" w:cs="Calibri"/>
              </w:rPr>
              <w:t>56</w:t>
            </w:r>
          </w:p>
        </w:tc>
        <w:tc>
          <w:tcPr>
            <w:tcW w:w="1170" w:type="dxa"/>
            <w:tcBorders>
              <w:right w:val="single" w:sz="8" w:space="0" w:color="auto"/>
            </w:tcBorders>
            <w:shd w:val="clear" w:color="auto" w:fill="auto"/>
            <w:vAlign w:val="center"/>
          </w:tcPr>
          <w:p w:rsidR="00096B00" w:rsidRPr="00404750" w:rsidRDefault="00096B00" w:rsidP="0016453B">
            <w:pPr>
              <w:spacing w:line="276" w:lineRule="auto"/>
              <w:jc w:val="right"/>
              <w:rPr>
                <w:rFonts w:ascii="Calibri" w:hAnsi="Calibri" w:cs="Calibri"/>
              </w:rPr>
            </w:pPr>
            <w:r>
              <w:rPr>
                <w:rFonts w:ascii="Calibri" w:hAnsi="Calibri" w:cs="Calibri"/>
              </w:rPr>
              <w:t>56</w:t>
            </w:r>
          </w:p>
        </w:tc>
        <w:tc>
          <w:tcPr>
            <w:tcW w:w="1260" w:type="dxa"/>
            <w:tcBorders>
              <w:left w:val="single" w:sz="8" w:space="0" w:color="auto"/>
              <w:right w:val="single" w:sz="12" w:space="0" w:color="auto"/>
            </w:tcBorders>
            <w:shd w:val="clear" w:color="auto" w:fill="auto"/>
            <w:vAlign w:val="center"/>
          </w:tcPr>
          <w:p w:rsidR="00096B00" w:rsidRPr="00404750" w:rsidRDefault="00096B00" w:rsidP="00A67EDE">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096B00" w:rsidRPr="00404750" w:rsidRDefault="00096B00" w:rsidP="00A67EDE">
            <w:pPr>
              <w:spacing w:line="276" w:lineRule="auto"/>
              <w:jc w:val="right"/>
              <w:rPr>
                <w:rFonts w:ascii="Calibri" w:hAnsi="Calibri" w:cs="Calibri"/>
              </w:rPr>
            </w:pPr>
            <w:r>
              <w:rPr>
                <w:rFonts w:ascii="Calibri" w:hAnsi="Calibri" w:cs="Calibri"/>
              </w:rPr>
              <w:t>28</w:t>
            </w:r>
          </w:p>
        </w:tc>
      </w:tr>
      <w:tr w:rsidR="00096B00" w:rsidRPr="00404750" w:rsidTr="00A67EDE">
        <w:trPr>
          <w:trHeight w:val="260"/>
        </w:trPr>
        <w:tc>
          <w:tcPr>
            <w:tcW w:w="450" w:type="dxa"/>
          </w:tcPr>
          <w:p w:rsidR="00096B00" w:rsidRDefault="00A54FAE" w:rsidP="00A67EDE">
            <w:pPr>
              <w:spacing w:line="276" w:lineRule="auto"/>
              <w:rPr>
                <w:rFonts w:ascii="Calibri" w:hAnsi="Calibri" w:cs="Calibri"/>
              </w:rPr>
            </w:pPr>
            <w:r>
              <w:rPr>
                <w:rFonts w:ascii="Calibri" w:hAnsi="Calibri" w:cs="Calibri"/>
              </w:rPr>
              <w:t>2</w:t>
            </w:r>
          </w:p>
        </w:tc>
        <w:tc>
          <w:tcPr>
            <w:tcW w:w="1260" w:type="dxa"/>
            <w:shd w:val="clear" w:color="auto" w:fill="auto"/>
            <w:vAlign w:val="center"/>
          </w:tcPr>
          <w:p w:rsidR="00096B00" w:rsidRDefault="00096B00" w:rsidP="00A67EDE">
            <w:pPr>
              <w:spacing w:line="276" w:lineRule="auto"/>
              <w:rPr>
                <w:rFonts w:ascii="Calibri" w:hAnsi="Calibri" w:cs="Calibri"/>
              </w:rPr>
            </w:pPr>
            <w:r>
              <w:rPr>
                <w:rFonts w:ascii="Calibri" w:hAnsi="Calibri" w:cs="Calibri"/>
              </w:rPr>
              <w:t>9-4008-A</w:t>
            </w:r>
          </w:p>
        </w:tc>
        <w:tc>
          <w:tcPr>
            <w:tcW w:w="1350" w:type="dxa"/>
            <w:shd w:val="clear" w:color="auto" w:fill="auto"/>
            <w:vAlign w:val="center"/>
          </w:tcPr>
          <w:p w:rsidR="00096B00" w:rsidRDefault="00096B00" w:rsidP="00A67EDE">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096B00" w:rsidRDefault="00096B00" w:rsidP="0016453B">
            <w:pPr>
              <w:spacing w:line="276" w:lineRule="auto"/>
              <w:jc w:val="right"/>
              <w:rPr>
                <w:rFonts w:ascii="Calibri" w:hAnsi="Calibri" w:cs="Calibri"/>
              </w:rPr>
            </w:pPr>
            <w:r>
              <w:rPr>
                <w:rFonts w:ascii="Calibri" w:hAnsi="Calibri" w:cs="Calibri"/>
              </w:rPr>
              <w:t>250</w:t>
            </w:r>
          </w:p>
        </w:tc>
        <w:tc>
          <w:tcPr>
            <w:tcW w:w="1170" w:type="dxa"/>
            <w:tcBorders>
              <w:right w:val="single" w:sz="8" w:space="0" w:color="auto"/>
            </w:tcBorders>
            <w:shd w:val="clear" w:color="auto" w:fill="auto"/>
            <w:vAlign w:val="center"/>
          </w:tcPr>
          <w:p w:rsidR="00096B00" w:rsidRDefault="00096B00" w:rsidP="0016453B">
            <w:pPr>
              <w:spacing w:line="276" w:lineRule="auto"/>
              <w:jc w:val="right"/>
              <w:rPr>
                <w:rFonts w:ascii="Calibri" w:hAnsi="Calibri" w:cs="Calibri"/>
              </w:rPr>
            </w:pPr>
            <w:r>
              <w:rPr>
                <w:rFonts w:ascii="Calibri" w:hAnsi="Calibri" w:cs="Calibri"/>
              </w:rPr>
              <w:t>250</w:t>
            </w:r>
          </w:p>
        </w:tc>
        <w:tc>
          <w:tcPr>
            <w:tcW w:w="1260" w:type="dxa"/>
            <w:tcBorders>
              <w:left w:val="single" w:sz="8" w:space="0" w:color="auto"/>
              <w:right w:val="single" w:sz="12" w:space="0" w:color="auto"/>
            </w:tcBorders>
            <w:shd w:val="clear" w:color="auto" w:fill="auto"/>
            <w:vAlign w:val="center"/>
          </w:tcPr>
          <w:p w:rsidR="00096B00" w:rsidRDefault="00096B00" w:rsidP="00A67EDE">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rsidR="00096B00" w:rsidRDefault="00096B00" w:rsidP="00A67EDE">
            <w:pPr>
              <w:spacing w:line="276" w:lineRule="auto"/>
              <w:jc w:val="right"/>
              <w:rPr>
                <w:rFonts w:ascii="Calibri" w:hAnsi="Calibri" w:cs="Calibri"/>
              </w:rPr>
            </w:pPr>
            <w:r>
              <w:rPr>
                <w:rFonts w:ascii="Calibri" w:hAnsi="Calibri" w:cs="Calibri"/>
              </w:rPr>
              <w:t>188</w:t>
            </w:r>
          </w:p>
        </w:tc>
      </w:tr>
      <w:tr w:rsidR="00096B00" w:rsidRPr="00404750" w:rsidTr="00A67EDE">
        <w:trPr>
          <w:trHeight w:val="314"/>
        </w:trPr>
        <w:tc>
          <w:tcPr>
            <w:tcW w:w="450" w:type="dxa"/>
          </w:tcPr>
          <w:p w:rsidR="00096B00" w:rsidRDefault="00A54FAE" w:rsidP="00A67EDE">
            <w:pPr>
              <w:spacing w:line="276" w:lineRule="auto"/>
              <w:rPr>
                <w:rFonts w:ascii="Calibri" w:hAnsi="Calibri" w:cs="Calibri"/>
              </w:rPr>
            </w:pPr>
            <w:r>
              <w:rPr>
                <w:rFonts w:ascii="Calibri" w:hAnsi="Calibri" w:cs="Calibri"/>
              </w:rPr>
              <w:t>3</w:t>
            </w:r>
          </w:p>
        </w:tc>
        <w:tc>
          <w:tcPr>
            <w:tcW w:w="1260" w:type="dxa"/>
            <w:shd w:val="clear" w:color="auto" w:fill="auto"/>
            <w:vAlign w:val="center"/>
          </w:tcPr>
          <w:p w:rsidR="00096B00" w:rsidRDefault="00096B00" w:rsidP="00A67EDE">
            <w:pPr>
              <w:spacing w:line="276" w:lineRule="auto"/>
              <w:rPr>
                <w:rFonts w:ascii="Calibri" w:hAnsi="Calibri" w:cs="Calibri"/>
              </w:rPr>
            </w:pPr>
            <w:r>
              <w:rPr>
                <w:rFonts w:ascii="Calibri" w:hAnsi="Calibri" w:cs="Calibri"/>
              </w:rPr>
              <w:t>9-4039-M</w:t>
            </w:r>
          </w:p>
        </w:tc>
        <w:tc>
          <w:tcPr>
            <w:tcW w:w="1350" w:type="dxa"/>
            <w:shd w:val="clear" w:color="auto" w:fill="auto"/>
            <w:vAlign w:val="center"/>
          </w:tcPr>
          <w:p w:rsidR="00096B00" w:rsidRDefault="00096B00" w:rsidP="00A67EDE">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096B00" w:rsidRDefault="00096B00" w:rsidP="0016453B">
            <w:pPr>
              <w:spacing w:line="276" w:lineRule="auto"/>
              <w:jc w:val="right"/>
              <w:rPr>
                <w:rFonts w:ascii="Calibri" w:hAnsi="Calibri" w:cs="Calibri"/>
              </w:rPr>
            </w:pPr>
            <w:r>
              <w:rPr>
                <w:rFonts w:ascii="Calibri" w:hAnsi="Calibri" w:cs="Calibri"/>
              </w:rPr>
              <w:t>1</w:t>
            </w:r>
          </w:p>
        </w:tc>
        <w:tc>
          <w:tcPr>
            <w:tcW w:w="1170" w:type="dxa"/>
            <w:tcBorders>
              <w:right w:val="single" w:sz="8" w:space="0" w:color="auto"/>
            </w:tcBorders>
            <w:shd w:val="clear" w:color="auto" w:fill="auto"/>
            <w:vAlign w:val="center"/>
          </w:tcPr>
          <w:p w:rsidR="00096B00" w:rsidRDefault="00096B00" w:rsidP="0016453B">
            <w:pPr>
              <w:spacing w:line="276" w:lineRule="auto"/>
              <w:jc w:val="right"/>
              <w:rPr>
                <w:rFonts w:ascii="Calibri" w:hAnsi="Calibri" w:cs="Calibri"/>
              </w:rPr>
            </w:pPr>
            <w:r>
              <w:rPr>
                <w:rFonts w:ascii="Calibri" w:hAnsi="Calibri" w:cs="Calibri"/>
              </w:rPr>
              <w:t>12</w:t>
            </w:r>
          </w:p>
        </w:tc>
        <w:tc>
          <w:tcPr>
            <w:tcW w:w="1260" w:type="dxa"/>
            <w:tcBorders>
              <w:left w:val="single" w:sz="8" w:space="0" w:color="auto"/>
              <w:right w:val="single" w:sz="12" w:space="0" w:color="auto"/>
            </w:tcBorders>
            <w:shd w:val="clear" w:color="auto" w:fill="auto"/>
            <w:vAlign w:val="center"/>
          </w:tcPr>
          <w:p w:rsidR="00096B00" w:rsidRDefault="00096B00" w:rsidP="00A67EDE">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096B00" w:rsidRDefault="00096B00" w:rsidP="00A67EDE">
            <w:pPr>
              <w:spacing w:line="276" w:lineRule="auto"/>
              <w:jc w:val="right"/>
              <w:rPr>
                <w:rFonts w:ascii="Calibri" w:hAnsi="Calibri" w:cs="Calibri"/>
              </w:rPr>
            </w:pPr>
            <w:r>
              <w:rPr>
                <w:rFonts w:ascii="Calibri" w:hAnsi="Calibri" w:cs="Calibri"/>
              </w:rPr>
              <w:t>6</w:t>
            </w:r>
          </w:p>
        </w:tc>
      </w:tr>
      <w:tr w:rsidR="00096B00" w:rsidRPr="00404750" w:rsidTr="00A67EDE">
        <w:trPr>
          <w:trHeight w:val="314"/>
        </w:trPr>
        <w:tc>
          <w:tcPr>
            <w:tcW w:w="450" w:type="dxa"/>
          </w:tcPr>
          <w:p w:rsidR="00096B00" w:rsidRDefault="00A54FAE" w:rsidP="00A67EDE">
            <w:pPr>
              <w:spacing w:line="276" w:lineRule="auto"/>
              <w:rPr>
                <w:rFonts w:ascii="Calibri" w:hAnsi="Calibri" w:cs="Calibri"/>
              </w:rPr>
            </w:pPr>
            <w:r>
              <w:rPr>
                <w:rFonts w:ascii="Calibri" w:hAnsi="Calibri" w:cs="Calibri"/>
              </w:rPr>
              <w:t>4</w:t>
            </w:r>
          </w:p>
        </w:tc>
        <w:tc>
          <w:tcPr>
            <w:tcW w:w="1260" w:type="dxa"/>
            <w:shd w:val="clear" w:color="auto" w:fill="auto"/>
            <w:vAlign w:val="center"/>
          </w:tcPr>
          <w:p w:rsidR="00096B00" w:rsidRDefault="00096B00" w:rsidP="00A67EDE">
            <w:pPr>
              <w:spacing w:line="276" w:lineRule="auto"/>
              <w:rPr>
                <w:rFonts w:ascii="Calibri" w:hAnsi="Calibri" w:cs="Calibri"/>
              </w:rPr>
            </w:pPr>
            <w:r>
              <w:rPr>
                <w:rFonts w:ascii="Calibri" w:hAnsi="Calibri" w:cs="Calibri"/>
              </w:rPr>
              <w:t>9-4041-A</w:t>
            </w:r>
          </w:p>
        </w:tc>
        <w:tc>
          <w:tcPr>
            <w:tcW w:w="1350" w:type="dxa"/>
            <w:shd w:val="clear" w:color="auto" w:fill="auto"/>
            <w:vAlign w:val="center"/>
          </w:tcPr>
          <w:p w:rsidR="00096B00" w:rsidRDefault="00096B00" w:rsidP="00A67EDE">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096B00" w:rsidRDefault="00096B00" w:rsidP="0016453B">
            <w:pPr>
              <w:spacing w:line="276" w:lineRule="auto"/>
              <w:jc w:val="right"/>
              <w:rPr>
                <w:rFonts w:ascii="Calibri" w:hAnsi="Calibri" w:cs="Calibri"/>
              </w:rPr>
            </w:pPr>
            <w:r>
              <w:rPr>
                <w:rFonts w:ascii="Calibri" w:hAnsi="Calibri" w:cs="Calibri"/>
              </w:rPr>
              <w:t>1</w:t>
            </w:r>
          </w:p>
        </w:tc>
        <w:tc>
          <w:tcPr>
            <w:tcW w:w="1170" w:type="dxa"/>
            <w:tcBorders>
              <w:right w:val="single" w:sz="8" w:space="0" w:color="auto"/>
            </w:tcBorders>
            <w:shd w:val="clear" w:color="auto" w:fill="auto"/>
            <w:vAlign w:val="center"/>
          </w:tcPr>
          <w:p w:rsidR="00096B00" w:rsidRDefault="00096B00" w:rsidP="0016453B">
            <w:pPr>
              <w:spacing w:line="276" w:lineRule="auto"/>
              <w:jc w:val="right"/>
              <w:rPr>
                <w:rFonts w:ascii="Calibri" w:hAnsi="Calibri" w:cs="Calibri"/>
              </w:rPr>
            </w:pPr>
            <w:r>
              <w:rPr>
                <w:rFonts w:ascii="Calibri" w:hAnsi="Calibri" w:cs="Calibri"/>
              </w:rPr>
              <w:t>1</w:t>
            </w:r>
          </w:p>
        </w:tc>
        <w:tc>
          <w:tcPr>
            <w:tcW w:w="1260" w:type="dxa"/>
            <w:tcBorders>
              <w:left w:val="single" w:sz="8" w:space="0" w:color="auto"/>
              <w:right w:val="single" w:sz="12" w:space="0" w:color="auto"/>
            </w:tcBorders>
            <w:shd w:val="clear" w:color="auto" w:fill="auto"/>
            <w:vAlign w:val="center"/>
          </w:tcPr>
          <w:p w:rsidR="00096B00" w:rsidRDefault="00096B00" w:rsidP="00A67EDE">
            <w:pPr>
              <w:spacing w:line="276" w:lineRule="auto"/>
              <w:jc w:val="center"/>
              <w:rPr>
                <w:rFonts w:ascii="Calibri" w:hAnsi="Calibri" w:cs="Calibri"/>
              </w:rPr>
            </w:pPr>
            <w:r>
              <w:rPr>
                <w:rFonts w:ascii="Calibri" w:hAnsi="Calibri" w:cs="Calibri"/>
              </w:rPr>
              <w:t>5 hours</w:t>
            </w:r>
          </w:p>
        </w:tc>
        <w:tc>
          <w:tcPr>
            <w:tcW w:w="1350" w:type="dxa"/>
            <w:tcBorders>
              <w:left w:val="single" w:sz="8" w:space="0" w:color="auto"/>
              <w:right w:val="single" w:sz="12" w:space="0" w:color="auto"/>
            </w:tcBorders>
            <w:shd w:val="clear" w:color="auto" w:fill="auto"/>
            <w:vAlign w:val="center"/>
          </w:tcPr>
          <w:p w:rsidR="00096B00" w:rsidRDefault="00096B00" w:rsidP="00A67EDE">
            <w:pPr>
              <w:spacing w:line="276" w:lineRule="auto"/>
              <w:jc w:val="right"/>
              <w:rPr>
                <w:rFonts w:ascii="Calibri" w:hAnsi="Calibri" w:cs="Calibri"/>
              </w:rPr>
            </w:pPr>
            <w:r>
              <w:rPr>
                <w:rFonts w:ascii="Calibri" w:hAnsi="Calibri" w:cs="Calibri"/>
              </w:rPr>
              <w:t>5</w:t>
            </w:r>
          </w:p>
        </w:tc>
      </w:tr>
      <w:tr w:rsidR="00096B00" w:rsidRPr="00404750" w:rsidTr="00A67EDE">
        <w:trPr>
          <w:trHeight w:val="530"/>
        </w:trPr>
        <w:tc>
          <w:tcPr>
            <w:tcW w:w="450" w:type="dxa"/>
          </w:tcPr>
          <w:p w:rsidR="00096B00" w:rsidRPr="00F7009F" w:rsidRDefault="00096B00" w:rsidP="00A67EDE">
            <w:pPr>
              <w:spacing w:line="276" w:lineRule="auto"/>
              <w:rPr>
                <w:rFonts w:ascii="Calibri" w:hAnsi="Calibri" w:cs="Calibri"/>
                <w:b/>
              </w:rPr>
            </w:pPr>
          </w:p>
        </w:tc>
        <w:tc>
          <w:tcPr>
            <w:tcW w:w="1260" w:type="dxa"/>
            <w:shd w:val="clear" w:color="auto" w:fill="auto"/>
            <w:vAlign w:val="center"/>
          </w:tcPr>
          <w:p w:rsidR="00096B00" w:rsidRPr="00F7009F" w:rsidRDefault="00096B00" w:rsidP="00A67EDE">
            <w:pPr>
              <w:spacing w:line="276" w:lineRule="auto"/>
              <w:rPr>
                <w:rFonts w:ascii="Calibri" w:hAnsi="Calibri" w:cs="Calibri"/>
                <w:b/>
              </w:rPr>
            </w:pPr>
            <w:r w:rsidRPr="00F7009F">
              <w:rPr>
                <w:rFonts w:ascii="Calibri" w:hAnsi="Calibri" w:cs="Calibri"/>
                <w:b/>
              </w:rPr>
              <w:t>TOTALS</w:t>
            </w:r>
          </w:p>
        </w:tc>
        <w:tc>
          <w:tcPr>
            <w:tcW w:w="1350" w:type="dxa"/>
            <w:shd w:val="clear" w:color="auto" w:fill="auto"/>
            <w:vAlign w:val="center"/>
          </w:tcPr>
          <w:p w:rsidR="00096B00" w:rsidRPr="00F7009F" w:rsidRDefault="00096B00" w:rsidP="00A67EDE">
            <w:pPr>
              <w:spacing w:line="276" w:lineRule="auto"/>
              <w:rPr>
                <w:rFonts w:ascii="Calibri" w:hAnsi="Calibri" w:cs="Calibri"/>
                <w:b/>
              </w:rPr>
            </w:pPr>
          </w:p>
        </w:tc>
        <w:tc>
          <w:tcPr>
            <w:tcW w:w="1350" w:type="dxa"/>
            <w:tcBorders>
              <w:left w:val="single" w:sz="18" w:space="0" w:color="auto"/>
            </w:tcBorders>
            <w:shd w:val="clear" w:color="auto" w:fill="auto"/>
            <w:vAlign w:val="center"/>
          </w:tcPr>
          <w:p w:rsidR="00096B00" w:rsidRPr="00F7009F" w:rsidRDefault="00096B00" w:rsidP="0016453B">
            <w:pPr>
              <w:spacing w:line="276" w:lineRule="auto"/>
              <w:jc w:val="right"/>
              <w:rPr>
                <w:rFonts w:ascii="Calibri" w:hAnsi="Calibri" w:cs="Calibri"/>
                <w:b/>
              </w:rPr>
            </w:pPr>
            <w:r w:rsidRPr="00F7009F">
              <w:rPr>
                <w:rFonts w:ascii="Calibri" w:hAnsi="Calibri" w:cs="Calibri"/>
                <w:b/>
              </w:rPr>
              <w:t>30</w:t>
            </w:r>
            <w:r w:rsidR="009E2805" w:rsidRPr="00F7009F">
              <w:rPr>
                <w:rFonts w:ascii="Calibri" w:hAnsi="Calibri" w:cs="Calibri"/>
                <w:b/>
              </w:rPr>
              <w:t>8</w:t>
            </w:r>
          </w:p>
        </w:tc>
        <w:tc>
          <w:tcPr>
            <w:tcW w:w="1170" w:type="dxa"/>
            <w:tcBorders>
              <w:right w:val="single" w:sz="8" w:space="0" w:color="auto"/>
            </w:tcBorders>
            <w:shd w:val="clear" w:color="auto" w:fill="auto"/>
            <w:vAlign w:val="center"/>
          </w:tcPr>
          <w:p w:rsidR="00096B00" w:rsidRPr="00F7009F" w:rsidRDefault="00096B00" w:rsidP="0016453B">
            <w:pPr>
              <w:spacing w:line="276" w:lineRule="auto"/>
              <w:jc w:val="right"/>
              <w:rPr>
                <w:rFonts w:ascii="Calibri" w:hAnsi="Calibri" w:cs="Calibri"/>
                <w:b/>
              </w:rPr>
            </w:pPr>
            <w:r w:rsidRPr="00F7009F">
              <w:rPr>
                <w:rFonts w:ascii="Calibri" w:hAnsi="Calibri" w:cs="Calibri"/>
                <w:b/>
              </w:rPr>
              <w:t>3</w:t>
            </w:r>
            <w:r w:rsidR="009E2805" w:rsidRPr="00F7009F">
              <w:rPr>
                <w:rFonts w:ascii="Calibri" w:hAnsi="Calibri" w:cs="Calibri"/>
                <w:b/>
              </w:rPr>
              <w:t>19</w:t>
            </w:r>
          </w:p>
        </w:tc>
        <w:tc>
          <w:tcPr>
            <w:tcW w:w="1260" w:type="dxa"/>
            <w:tcBorders>
              <w:left w:val="single" w:sz="8" w:space="0" w:color="auto"/>
              <w:right w:val="single" w:sz="12" w:space="0" w:color="auto"/>
            </w:tcBorders>
            <w:shd w:val="clear" w:color="auto" w:fill="auto"/>
            <w:vAlign w:val="center"/>
          </w:tcPr>
          <w:p w:rsidR="00096B00" w:rsidRPr="00F7009F" w:rsidRDefault="00096B00" w:rsidP="00A67EDE">
            <w:pPr>
              <w:spacing w:line="276" w:lineRule="auto"/>
              <w:jc w:val="center"/>
              <w:rPr>
                <w:rFonts w:ascii="Calibri" w:hAnsi="Calibri" w:cs="Calibri"/>
                <w:b/>
              </w:rPr>
            </w:pPr>
          </w:p>
        </w:tc>
        <w:tc>
          <w:tcPr>
            <w:tcW w:w="1350" w:type="dxa"/>
            <w:tcBorders>
              <w:left w:val="single" w:sz="8" w:space="0" w:color="auto"/>
              <w:right w:val="single" w:sz="12" w:space="0" w:color="auto"/>
            </w:tcBorders>
            <w:shd w:val="clear" w:color="auto" w:fill="auto"/>
            <w:vAlign w:val="center"/>
          </w:tcPr>
          <w:p w:rsidR="00096B00" w:rsidRPr="00F7009F" w:rsidRDefault="00096B00" w:rsidP="00A67EDE">
            <w:pPr>
              <w:spacing w:line="276" w:lineRule="auto"/>
              <w:jc w:val="right"/>
              <w:rPr>
                <w:rFonts w:ascii="Calibri" w:hAnsi="Calibri" w:cs="Calibri"/>
                <w:b/>
              </w:rPr>
            </w:pPr>
            <w:r w:rsidRPr="00F7009F">
              <w:rPr>
                <w:rFonts w:ascii="Calibri" w:hAnsi="Calibri" w:cs="Calibri"/>
                <w:b/>
              </w:rPr>
              <w:t>22</w:t>
            </w:r>
            <w:r w:rsidR="009E2805" w:rsidRPr="00F7009F">
              <w:rPr>
                <w:rFonts w:ascii="Calibri" w:hAnsi="Calibri" w:cs="Calibri"/>
                <w:b/>
              </w:rPr>
              <w:t>7</w:t>
            </w:r>
          </w:p>
        </w:tc>
      </w:tr>
    </w:tbl>
    <w:p w:rsidR="00B17484" w:rsidRPr="00212E5C" w:rsidRDefault="00B17484" w:rsidP="005748C9">
      <w:pPr>
        <w:pStyle w:val="NoSpacing"/>
        <w:rPr>
          <w:rFonts w:ascii="Calibri" w:hAnsi="Calibri" w:cs="Calibri"/>
          <w:sz w:val="22"/>
          <w:szCs w:val="22"/>
        </w:rPr>
      </w:pPr>
    </w:p>
    <w:p w:rsidR="00287349" w:rsidRPr="00212E5C" w:rsidRDefault="002E4AC8" w:rsidP="009A1936">
      <w:pPr>
        <w:pStyle w:val="NoSpacing"/>
        <w:ind w:firstLine="360"/>
        <w:rPr>
          <w:rFonts w:ascii="Calibri" w:hAnsi="Calibri" w:cs="Calibri"/>
          <w:sz w:val="22"/>
          <w:szCs w:val="22"/>
        </w:rPr>
      </w:pPr>
      <w:r w:rsidRPr="00212E5C">
        <w:rPr>
          <w:rFonts w:ascii="Calibri" w:hAnsi="Calibri" w:cs="Calibri"/>
          <w:sz w:val="22"/>
          <w:szCs w:val="22"/>
        </w:rPr>
        <w:t xml:space="preserve">The expected response rate for this collection will be at least </w:t>
      </w:r>
      <w:r w:rsidR="007F0F11">
        <w:rPr>
          <w:rFonts w:ascii="Calibri" w:hAnsi="Calibri" w:cs="Calibri"/>
          <w:color w:val="000000"/>
          <w:sz w:val="22"/>
          <w:szCs w:val="22"/>
        </w:rPr>
        <w:t>82</w:t>
      </w:r>
      <w:r w:rsidRPr="00094C7F">
        <w:rPr>
          <w:rFonts w:ascii="Calibri" w:hAnsi="Calibri" w:cs="Calibri"/>
          <w:color w:val="000000"/>
          <w:sz w:val="22"/>
          <w:szCs w:val="22"/>
        </w:rPr>
        <w:t>%</w:t>
      </w:r>
      <w:r w:rsidRPr="00212E5C">
        <w:rPr>
          <w:rFonts w:ascii="Calibri" w:hAnsi="Calibri" w:cs="Calibri"/>
          <w:sz w:val="22"/>
          <w:szCs w:val="22"/>
        </w:rPr>
        <w:t>. This is based on the number of establishments that have traditionally responded to this request for information.</w:t>
      </w:r>
    </w:p>
    <w:p w:rsidR="002E4AC8" w:rsidRPr="00212E5C" w:rsidRDefault="002E4AC8" w:rsidP="009A1936">
      <w:pPr>
        <w:pStyle w:val="NoSpacing"/>
        <w:ind w:firstLine="360"/>
        <w:rPr>
          <w:rFonts w:ascii="Calibri" w:hAnsi="Calibri" w:cs="Calibri"/>
          <w:sz w:val="22"/>
          <w:szCs w:val="22"/>
        </w:rPr>
      </w:pPr>
    </w:p>
    <w:p w:rsidR="009A1936" w:rsidRDefault="002B12E9" w:rsidP="00670B40">
      <w:pPr>
        <w:pStyle w:val="NoSpacing"/>
        <w:ind w:firstLine="360"/>
        <w:rPr>
          <w:rFonts w:ascii="Calibri" w:hAnsi="Calibri" w:cs="Calibri"/>
          <w:sz w:val="22"/>
          <w:szCs w:val="22"/>
        </w:rPr>
      </w:pPr>
      <w:r w:rsidRPr="00212E5C">
        <w:rPr>
          <w:rFonts w:ascii="Calibri" w:hAnsi="Calibri" w:cs="Calibri"/>
          <w:sz w:val="22"/>
          <w:szCs w:val="22"/>
        </w:rPr>
        <w:t xml:space="preserve">The data collected on these forms are used to publish information on the mineral production for each </w:t>
      </w:r>
      <w:r w:rsidR="00B7061E">
        <w:rPr>
          <w:rFonts w:ascii="Calibri" w:hAnsi="Calibri" w:cs="Calibri"/>
          <w:sz w:val="22"/>
          <w:szCs w:val="22"/>
        </w:rPr>
        <w:t>s</w:t>
      </w:r>
      <w:r w:rsidR="00B7061E" w:rsidRPr="00212E5C">
        <w:rPr>
          <w:rFonts w:ascii="Calibri" w:hAnsi="Calibri" w:cs="Calibri"/>
          <w:sz w:val="22"/>
          <w:szCs w:val="22"/>
        </w:rPr>
        <w:t>tate</w:t>
      </w:r>
      <w:r w:rsidRPr="00212E5C">
        <w:rPr>
          <w:rFonts w:ascii="Calibri" w:hAnsi="Calibri" w:cs="Calibri"/>
          <w:sz w:val="22"/>
          <w:szCs w:val="22"/>
        </w:rPr>
        <w:t xml:space="preserve">, including </w:t>
      </w:r>
      <w:r w:rsidR="00B7061E">
        <w:rPr>
          <w:rFonts w:ascii="Calibri" w:hAnsi="Calibri" w:cs="Calibri"/>
          <w:sz w:val="22"/>
          <w:szCs w:val="22"/>
        </w:rPr>
        <w:t>s</w:t>
      </w:r>
      <w:r w:rsidR="00B7061E" w:rsidRPr="00212E5C">
        <w:rPr>
          <w:rFonts w:ascii="Calibri" w:hAnsi="Calibri" w:cs="Calibri"/>
          <w:sz w:val="22"/>
          <w:szCs w:val="22"/>
        </w:rPr>
        <w:t xml:space="preserve">tate </w:t>
      </w:r>
      <w:r w:rsidRPr="00212E5C">
        <w:rPr>
          <w:rFonts w:ascii="Calibri" w:hAnsi="Calibri" w:cs="Calibri"/>
          <w:sz w:val="22"/>
          <w:szCs w:val="22"/>
        </w:rPr>
        <w:t xml:space="preserve">rankings.  Each </w:t>
      </w:r>
      <w:r w:rsidR="00B7061E">
        <w:rPr>
          <w:rFonts w:ascii="Calibri" w:hAnsi="Calibri" w:cs="Calibri"/>
          <w:sz w:val="22"/>
          <w:szCs w:val="22"/>
        </w:rPr>
        <w:t>s</w:t>
      </w:r>
      <w:r w:rsidR="00B7061E" w:rsidRPr="00212E5C">
        <w:rPr>
          <w:rFonts w:ascii="Calibri" w:hAnsi="Calibri" w:cs="Calibri"/>
          <w:sz w:val="22"/>
          <w:szCs w:val="22"/>
        </w:rPr>
        <w:t xml:space="preserve">tate </w:t>
      </w:r>
      <w:r w:rsidRPr="00212E5C">
        <w:rPr>
          <w:rFonts w:ascii="Calibri" w:hAnsi="Calibri" w:cs="Calibri"/>
          <w:sz w:val="22"/>
          <w:szCs w:val="22"/>
        </w:rPr>
        <w:t xml:space="preserve">typically has only a limited number of producers for each mineral commodity.  In order to have accurate </w:t>
      </w:r>
      <w:r w:rsidR="00B7061E">
        <w:rPr>
          <w:rFonts w:ascii="Calibri" w:hAnsi="Calibri" w:cs="Calibri"/>
          <w:sz w:val="22"/>
          <w:szCs w:val="22"/>
        </w:rPr>
        <w:t>s</w:t>
      </w:r>
      <w:r w:rsidR="00B7061E" w:rsidRPr="00212E5C">
        <w:rPr>
          <w:rFonts w:ascii="Calibri" w:hAnsi="Calibri" w:cs="Calibri"/>
          <w:sz w:val="22"/>
          <w:szCs w:val="22"/>
        </w:rPr>
        <w:t xml:space="preserve">tate </w:t>
      </w:r>
      <w:r w:rsidRPr="00212E5C">
        <w:rPr>
          <w:rFonts w:ascii="Calibri" w:hAnsi="Calibri" w:cs="Calibri"/>
          <w:sz w:val="22"/>
          <w:szCs w:val="22"/>
        </w:rPr>
        <w:t xml:space="preserve">rankings, it is necessary to canvass all of the producers.  </w:t>
      </w:r>
      <w:r w:rsidR="000F0A30">
        <w:rPr>
          <w:rFonts w:ascii="Calibri" w:hAnsi="Calibri" w:cs="Calibri"/>
          <w:sz w:val="22"/>
          <w:szCs w:val="22"/>
        </w:rPr>
        <w:t>For construction aggregates, crushed and broken stone and construction sand and gravel, there are a larger number of producers; however, the USGS publishes data for aggregates showing a breakdown by end use.  There is considerable variation among the aggregates producers in the end use of their output; consequently, it is necessary to canvass all the aggregates producers.  In addition, the USGS publishes aggregates data for districts within most states.  For each district, there are typically only a limited number of aggregates producers.</w:t>
      </w:r>
    </w:p>
    <w:p w:rsidR="0026485B" w:rsidRDefault="0026485B" w:rsidP="0026485B">
      <w:pPr>
        <w:pStyle w:val="NoSpacing"/>
        <w:rPr>
          <w:rFonts w:ascii="Calibri" w:hAnsi="Calibri" w:cs="Calibri"/>
          <w:sz w:val="22"/>
          <w:szCs w:val="22"/>
        </w:rPr>
      </w:pPr>
    </w:p>
    <w:p w:rsidR="0026485B" w:rsidRPr="00E42A75" w:rsidRDefault="0026485B" w:rsidP="0026485B">
      <w:pPr>
        <w:pStyle w:val="NoSpacing"/>
        <w:rPr>
          <w:rFonts w:ascii="Calibri" w:hAnsi="Calibri" w:cs="Calibri"/>
          <w:i/>
          <w:sz w:val="22"/>
          <w:szCs w:val="22"/>
        </w:rPr>
      </w:pPr>
      <w:r w:rsidRPr="00E42A75">
        <w:rPr>
          <w:rFonts w:ascii="Calibri" w:hAnsi="Calibri" w:cs="Calibri"/>
          <w:i/>
          <w:sz w:val="22"/>
          <w:szCs w:val="22"/>
        </w:rPr>
        <w:t>Construction sand and gravel and crushed and broken stone</w:t>
      </w:r>
      <w:r w:rsidR="00021EFB">
        <w:rPr>
          <w:rFonts w:ascii="Calibri" w:hAnsi="Calibri" w:cs="Calibri"/>
          <w:i/>
          <w:sz w:val="22"/>
          <w:szCs w:val="22"/>
        </w:rPr>
        <w:t xml:space="preserve"> canvass</w:t>
      </w:r>
      <w:r w:rsidRPr="00E42A75">
        <w:rPr>
          <w:rFonts w:ascii="Calibri" w:hAnsi="Calibri" w:cs="Calibri"/>
          <w:i/>
          <w:sz w:val="22"/>
          <w:szCs w:val="22"/>
        </w:rPr>
        <w:t xml:space="preserve"> (USGS Form 9-4142-Q):</w:t>
      </w:r>
    </w:p>
    <w:p w:rsidR="0026485B" w:rsidRPr="00212E5C" w:rsidRDefault="0026485B" w:rsidP="002648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sz w:val="22"/>
          <w:szCs w:val="22"/>
        </w:rPr>
      </w:pPr>
    </w:p>
    <w:p w:rsidR="0026485B" w:rsidRDefault="00021EFB" w:rsidP="0026485B">
      <w:pPr>
        <w:pStyle w:val="NoSpacing"/>
        <w:ind w:firstLine="360"/>
        <w:rPr>
          <w:rFonts w:ascii="Calibri" w:hAnsi="Calibri" w:cs="Calibri"/>
          <w:sz w:val="22"/>
          <w:szCs w:val="22"/>
        </w:rPr>
      </w:pPr>
      <w:r>
        <w:rPr>
          <w:rFonts w:ascii="Calibri" w:hAnsi="Calibri" w:cs="Calibri"/>
          <w:sz w:val="22"/>
          <w:szCs w:val="22"/>
        </w:rPr>
        <w:t>Data are collected quarterly from approximately 6</w:t>
      </w:r>
      <w:r w:rsidR="00DC3F8F">
        <w:rPr>
          <w:rFonts w:ascii="Calibri" w:hAnsi="Calibri" w:cs="Calibri"/>
          <w:sz w:val="22"/>
          <w:szCs w:val="22"/>
        </w:rPr>
        <w:t>4</w:t>
      </w:r>
      <w:r>
        <w:rPr>
          <w:rFonts w:ascii="Calibri" w:hAnsi="Calibri" w:cs="Calibri"/>
          <w:sz w:val="22"/>
          <w:szCs w:val="22"/>
        </w:rPr>
        <w:t xml:space="preserve"> companies from among the approximately 6,000 eligible producers</w:t>
      </w:r>
      <w:r w:rsidR="00194EE4">
        <w:rPr>
          <w:rFonts w:ascii="Calibri" w:hAnsi="Calibri" w:cs="Calibri"/>
          <w:sz w:val="22"/>
          <w:szCs w:val="22"/>
        </w:rPr>
        <w:t xml:space="preserve"> (Table 3 and Table 4</w:t>
      </w:r>
      <w:r w:rsidR="00DA5B3E">
        <w:rPr>
          <w:rFonts w:ascii="Calibri" w:hAnsi="Calibri" w:cs="Calibri"/>
          <w:sz w:val="22"/>
          <w:szCs w:val="22"/>
        </w:rPr>
        <w:t xml:space="preserve"> below</w:t>
      </w:r>
      <w:r w:rsidR="00194EE4">
        <w:rPr>
          <w:rFonts w:ascii="Calibri" w:hAnsi="Calibri" w:cs="Calibri"/>
          <w:sz w:val="22"/>
          <w:szCs w:val="22"/>
        </w:rPr>
        <w:t>)</w:t>
      </w:r>
      <w:r>
        <w:rPr>
          <w:rFonts w:ascii="Calibri" w:hAnsi="Calibri" w:cs="Calibri"/>
          <w:sz w:val="22"/>
          <w:szCs w:val="22"/>
        </w:rPr>
        <w:t>.  On average, 95% of establishments respond.  Sample size was determined by the need to mini</w:t>
      </w:r>
      <w:r w:rsidR="0083291C">
        <w:rPr>
          <w:rFonts w:ascii="Calibri" w:hAnsi="Calibri" w:cs="Calibri"/>
          <w:sz w:val="22"/>
          <w:szCs w:val="22"/>
        </w:rPr>
        <w:t>mize respondent burden and to en</w:t>
      </w:r>
      <w:r>
        <w:rPr>
          <w:rFonts w:ascii="Calibri" w:hAnsi="Calibri" w:cs="Calibri"/>
          <w:sz w:val="22"/>
          <w:szCs w:val="22"/>
        </w:rPr>
        <w:t>sure the timely processing and publication of data.</w:t>
      </w:r>
    </w:p>
    <w:p w:rsidR="00021EFB" w:rsidRDefault="00021EFB" w:rsidP="0026485B">
      <w:pPr>
        <w:pStyle w:val="NoSpacing"/>
        <w:ind w:firstLine="360"/>
        <w:rPr>
          <w:rFonts w:ascii="Calibri" w:hAnsi="Calibri" w:cs="Calibri"/>
          <w:sz w:val="22"/>
          <w:szCs w:val="22"/>
        </w:rPr>
      </w:pPr>
    </w:p>
    <w:p w:rsidR="00021EFB" w:rsidRDefault="00021EFB" w:rsidP="0026485B">
      <w:pPr>
        <w:pStyle w:val="NoSpacing"/>
        <w:ind w:firstLine="360"/>
        <w:rPr>
          <w:rFonts w:ascii="Calibri" w:hAnsi="Calibri" w:cs="Calibri"/>
          <w:sz w:val="22"/>
          <w:szCs w:val="22"/>
        </w:rPr>
      </w:pPr>
      <w:r>
        <w:rPr>
          <w:rFonts w:ascii="Calibri" w:hAnsi="Calibri" w:cs="Calibri"/>
          <w:sz w:val="22"/>
          <w:szCs w:val="22"/>
        </w:rPr>
        <w:t>The sample panel was selected in a fashion intended to produce the best possible estimates of total production of construction aggregates at the national and state levels.  The use of a continuing panel also ensures good estimates of production trends.</w:t>
      </w:r>
    </w:p>
    <w:p w:rsidR="00021EFB" w:rsidRDefault="00021EFB" w:rsidP="0026485B">
      <w:pPr>
        <w:pStyle w:val="NoSpacing"/>
        <w:ind w:firstLine="360"/>
        <w:rPr>
          <w:rFonts w:ascii="Calibri" w:hAnsi="Calibri" w:cs="Calibri"/>
          <w:sz w:val="22"/>
          <w:szCs w:val="22"/>
        </w:rPr>
      </w:pPr>
    </w:p>
    <w:p w:rsidR="0026485B" w:rsidRDefault="00021EFB" w:rsidP="00F3179F">
      <w:pPr>
        <w:pStyle w:val="NoSpacing"/>
        <w:ind w:firstLine="360"/>
        <w:rPr>
          <w:rFonts w:ascii="Calibri" w:hAnsi="Calibri" w:cs="Calibri"/>
          <w:sz w:val="22"/>
          <w:szCs w:val="22"/>
        </w:rPr>
      </w:pPr>
      <w:r>
        <w:rPr>
          <w:rFonts w:ascii="Calibri" w:hAnsi="Calibri" w:cs="Calibri"/>
          <w:sz w:val="22"/>
          <w:szCs w:val="22"/>
        </w:rPr>
        <w:t>Total production of construction aggregates for the current quarter is estimated for each level (national and state) by multiplying the approximate total production figure from the most recent available complete industry census by the trend ratio, which is developed from the sample for that level.</w:t>
      </w:r>
    </w:p>
    <w:p w:rsidR="00055E24" w:rsidRDefault="00055E24" w:rsidP="00055E24">
      <w:pPr>
        <w:pStyle w:val="NoSpacing"/>
        <w:rPr>
          <w:rFonts w:ascii="Calibri" w:hAnsi="Calibri" w:cs="Calibri"/>
          <w:sz w:val="22"/>
          <w:szCs w:val="22"/>
        </w:rPr>
      </w:pPr>
    </w:p>
    <w:p w:rsidR="00055E24" w:rsidRDefault="00055E24" w:rsidP="00055E24">
      <w:pPr>
        <w:spacing w:line="276" w:lineRule="auto"/>
        <w:rPr>
          <w:rFonts w:ascii="Calibri" w:hAnsi="Calibri" w:cs="Calibri"/>
          <w:color w:val="000000"/>
          <w:sz w:val="22"/>
          <w:szCs w:val="22"/>
        </w:rPr>
      </w:pPr>
      <w:r w:rsidRPr="00AC789C">
        <w:rPr>
          <w:rFonts w:ascii="Calibri" w:hAnsi="Calibri" w:cs="Calibri"/>
          <w:color w:val="000000"/>
          <w:sz w:val="22"/>
          <w:szCs w:val="22"/>
        </w:rPr>
        <w:t xml:space="preserve">Table </w:t>
      </w:r>
      <w:r>
        <w:rPr>
          <w:rFonts w:ascii="Calibri" w:hAnsi="Calibri" w:cs="Calibri"/>
          <w:color w:val="000000"/>
          <w:sz w:val="22"/>
          <w:szCs w:val="22"/>
        </w:rPr>
        <w:t>3</w:t>
      </w:r>
      <w:r w:rsidRPr="00AC789C">
        <w:rPr>
          <w:rFonts w:ascii="Calibri" w:hAnsi="Calibri" w:cs="Calibri"/>
          <w:color w:val="000000"/>
          <w:sz w:val="22"/>
          <w:szCs w:val="22"/>
        </w:rPr>
        <w:t>. Consolidated estimates of annual burden</w:t>
      </w:r>
      <w:r>
        <w:rPr>
          <w:rFonts w:ascii="Calibri" w:hAnsi="Calibri" w:cs="Calibri"/>
          <w:color w:val="000000"/>
          <w:sz w:val="22"/>
          <w:szCs w:val="22"/>
        </w:rPr>
        <w:t xml:space="preserve"> (private sector) (USGS Form 9-4142-Q only).</w:t>
      </w:r>
    </w:p>
    <w:p w:rsidR="00055E24" w:rsidRPr="00212E5C" w:rsidRDefault="00055E24" w:rsidP="00055E24">
      <w:pPr>
        <w:pStyle w:val="NoSpacing"/>
        <w:ind w:firstLine="360"/>
        <w:rPr>
          <w:rFonts w:ascii="Calibri" w:hAnsi="Calibri" w:cs="Calibri"/>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1350"/>
        <w:gridCol w:w="1350"/>
        <w:gridCol w:w="1170"/>
        <w:gridCol w:w="1260"/>
        <w:gridCol w:w="1350"/>
      </w:tblGrid>
      <w:tr w:rsidR="00055E24" w:rsidRPr="00404750" w:rsidTr="00A67EDE">
        <w:trPr>
          <w:trHeight w:val="368"/>
        </w:trPr>
        <w:tc>
          <w:tcPr>
            <w:tcW w:w="3060" w:type="dxa"/>
            <w:gridSpan w:val="3"/>
          </w:tcPr>
          <w:p w:rsidR="00055E24" w:rsidRPr="00404750" w:rsidRDefault="00055E24" w:rsidP="00A67EDE">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rsidR="00055E24" w:rsidRPr="00404750" w:rsidRDefault="00055E24" w:rsidP="00A67EDE">
            <w:pPr>
              <w:spacing w:line="276" w:lineRule="auto"/>
              <w:jc w:val="center"/>
              <w:rPr>
                <w:rFonts w:ascii="Calibri" w:hAnsi="Calibri" w:cs="Calibri"/>
                <w:b/>
              </w:rPr>
            </w:pPr>
            <w:r w:rsidRPr="00404750">
              <w:rPr>
                <w:rFonts w:ascii="Calibri" w:hAnsi="Calibri" w:cs="Calibri"/>
                <w:b/>
              </w:rPr>
              <w:t>PRIVATE SECTOR</w:t>
            </w:r>
          </w:p>
        </w:tc>
      </w:tr>
      <w:tr w:rsidR="00055E24" w:rsidRPr="00404750" w:rsidTr="00A67EDE">
        <w:tc>
          <w:tcPr>
            <w:tcW w:w="450" w:type="dxa"/>
          </w:tcPr>
          <w:p w:rsidR="00055E24" w:rsidRPr="00404750" w:rsidRDefault="00055E24" w:rsidP="00A67EDE">
            <w:pPr>
              <w:spacing w:line="276" w:lineRule="auto"/>
              <w:jc w:val="center"/>
              <w:rPr>
                <w:rFonts w:ascii="Calibri" w:hAnsi="Calibri" w:cs="Calibri"/>
                <w:b/>
              </w:rPr>
            </w:pPr>
          </w:p>
        </w:tc>
        <w:tc>
          <w:tcPr>
            <w:tcW w:w="1260" w:type="dxa"/>
            <w:shd w:val="clear" w:color="auto" w:fill="auto"/>
            <w:vAlign w:val="center"/>
          </w:tcPr>
          <w:p w:rsidR="00055E24" w:rsidRPr="00404750" w:rsidRDefault="00055E24" w:rsidP="00A67EDE">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rsidR="00055E24" w:rsidRPr="00404750" w:rsidRDefault="00055E24" w:rsidP="00A67EDE">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rsidR="00055E24" w:rsidRPr="00404750" w:rsidRDefault="00055E24" w:rsidP="00A67EDE">
            <w:pPr>
              <w:spacing w:line="276" w:lineRule="auto"/>
              <w:jc w:val="center"/>
              <w:rPr>
                <w:rFonts w:ascii="Calibri" w:hAnsi="Calibri" w:cs="Calibri"/>
                <w:b/>
              </w:rPr>
            </w:pPr>
            <w:r w:rsidRPr="00404750">
              <w:rPr>
                <w:rFonts w:ascii="Calibri" w:hAnsi="Calibri" w:cs="Calibri"/>
                <w:b/>
              </w:rPr>
              <w:t>Number of</w:t>
            </w:r>
          </w:p>
          <w:p w:rsidR="00055E24" w:rsidRPr="00404750" w:rsidRDefault="00055E24" w:rsidP="00A67EDE">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rsidR="00055E24" w:rsidRPr="00404750" w:rsidRDefault="00055E24" w:rsidP="00A67EDE">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rsidR="00055E24" w:rsidRPr="00404750" w:rsidRDefault="00055E24" w:rsidP="00A67EDE">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rsidR="00055E24" w:rsidRPr="00404750" w:rsidRDefault="00055E24" w:rsidP="00A67EDE">
            <w:pPr>
              <w:spacing w:line="276" w:lineRule="auto"/>
              <w:jc w:val="center"/>
              <w:rPr>
                <w:rFonts w:ascii="Calibri" w:hAnsi="Calibri" w:cs="Calibri"/>
                <w:b/>
              </w:rPr>
            </w:pPr>
            <w:r w:rsidRPr="00404750">
              <w:rPr>
                <w:rFonts w:ascii="Calibri" w:hAnsi="Calibri" w:cs="Calibri"/>
                <w:b/>
              </w:rPr>
              <w:t>Burden Hours</w:t>
            </w:r>
          </w:p>
        </w:tc>
      </w:tr>
      <w:tr w:rsidR="00055E24" w:rsidRPr="00404750" w:rsidTr="00A67EDE">
        <w:tc>
          <w:tcPr>
            <w:tcW w:w="450" w:type="dxa"/>
          </w:tcPr>
          <w:p w:rsidR="00055E24" w:rsidRPr="00404750" w:rsidRDefault="00055E24" w:rsidP="00A67EDE">
            <w:pPr>
              <w:spacing w:line="276" w:lineRule="auto"/>
              <w:rPr>
                <w:rFonts w:ascii="Calibri" w:hAnsi="Calibri" w:cs="Calibri"/>
              </w:rPr>
            </w:pPr>
          </w:p>
        </w:tc>
        <w:tc>
          <w:tcPr>
            <w:tcW w:w="1260" w:type="dxa"/>
            <w:shd w:val="clear" w:color="auto" w:fill="auto"/>
            <w:vAlign w:val="center"/>
          </w:tcPr>
          <w:p w:rsidR="00055E24" w:rsidRPr="00404750" w:rsidRDefault="00055E24" w:rsidP="00A67EDE">
            <w:pPr>
              <w:spacing w:line="276" w:lineRule="auto"/>
              <w:rPr>
                <w:rFonts w:ascii="Calibri" w:hAnsi="Calibri" w:cs="Calibri"/>
              </w:rPr>
            </w:pPr>
          </w:p>
        </w:tc>
        <w:tc>
          <w:tcPr>
            <w:tcW w:w="1350" w:type="dxa"/>
            <w:shd w:val="clear" w:color="auto" w:fill="auto"/>
            <w:vAlign w:val="center"/>
          </w:tcPr>
          <w:p w:rsidR="00055E24" w:rsidRPr="00404750" w:rsidRDefault="00055E24" w:rsidP="00A67EDE">
            <w:pPr>
              <w:spacing w:line="276" w:lineRule="auto"/>
              <w:rPr>
                <w:rFonts w:ascii="Calibri" w:hAnsi="Calibri" w:cs="Calibri"/>
              </w:rPr>
            </w:pPr>
          </w:p>
        </w:tc>
        <w:tc>
          <w:tcPr>
            <w:tcW w:w="1350" w:type="dxa"/>
            <w:tcBorders>
              <w:left w:val="single" w:sz="18" w:space="0" w:color="auto"/>
            </w:tcBorders>
            <w:shd w:val="clear" w:color="auto" w:fill="auto"/>
            <w:vAlign w:val="center"/>
          </w:tcPr>
          <w:p w:rsidR="00055E24" w:rsidRPr="00404750" w:rsidRDefault="00055E24" w:rsidP="00A67EDE">
            <w:pPr>
              <w:spacing w:line="276" w:lineRule="auto"/>
              <w:rPr>
                <w:rFonts w:ascii="Calibri" w:hAnsi="Calibri" w:cs="Calibri"/>
              </w:rPr>
            </w:pPr>
          </w:p>
        </w:tc>
        <w:tc>
          <w:tcPr>
            <w:tcW w:w="1170" w:type="dxa"/>
            <w:tcBorders>
              <w:right w:val="single" w:sz="8" w:space="0" w:color="auto"/>
            </w:tcBorders>
            <w:shd w:val="clear" w:color="auto" w:fill="auto"/>
            <w:vAlign w:val="center"/>
          </w:tcPr>
          <w:p w:rsidR="00055E24" w:rsidRPr="00404750" w:rsidRDefault="00055E24" w:rsidP="00A67EDE">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rsidR="00055E24" w:rsidRPr="00404750" w:rsidRDefault="00055E24" w:rsidP="00A67EDE">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rsidR="00055E24" w:rsidRPr="00404750" w:rsidRDefault="00055E24" w:rsidP="00A67EDE">
            <w:pPr>
              <w:spacing w:line="276" w:lineRule="auto"/>
              <w:rPr>
                <w:rFonts w:ascii="Calibri" w:hAnsi="Calibri" w:cs="Calibri"/>
              </w:rPr>
            </w:pPr>
          </w:p>
        </w:tc>
      </w:tr>
      <w:tr w:rsidR="00055E24" w:rsidRPr="00404750" w:rsidTr="00A67EDE">
        <w:tc>
          <w:tcPr>
            <w:tcW w:w="450" w:type="dxa"/>
          </w:tcPr>
          <w:p w:rsidR="00055E24" w:rsidRPr="00404750" w:rsidRDefault="00055E24" w:rsidP="00A67EDE">
            <w:pPr>
              <w:spacing w:line="276" w:lineRule="auto"/>
              <w:rPr>
                <w:rFonts w:ascii="Calibri" w:hAnsi="Calibri" w:cs="Calibri"/>
              </w:rPr>
            </w:pPr>
            <w:r w:rsidRPr="00404750">
              <w:rPr>
                <w:rFonts w:ascii="Calibri" w:hAnsi="Calibri" w:cs="Calibri"/>
              </w:rPr>
              <w:t>1</w:t>
            </w:r>
          </w:p>
        </w:tc>
        <w:tc>
          <w:tcPr>
            <w:tcW w:w="1260" w:type="dxa"/>
            <w:shd w:val="clear" w:color="auto" w:fill="auto"/>
            <w:vAlign w:val="center"/>
          </w:tcPr>
          <w:p w:rsidR="00055E24" w:rsidRPr="00404750" w:rsidRDefault="00A76E31" w:rsidP="00A67EDE">
            <w:pPr>
              <w:spacing w:line="276" w:lineRule="auto"/>
              <w:rPr>
                <w:rFonts w:ascii="Calibri" w:hAnsi="Calibri" w:cs="Calibri"/>
              </w:rPr>
            </w:pPr>
            <w:r>
              <w:rPr>
                <w:rFonts w:ascii="Calibri" w:hAnsi="Calibri" w:cs="Calibri"/>
              </w:rPr>
              <w:t>9-4142</w:t>
            </w:r>
            <w:r w:rsidR="00055E24" w:rsidRPr="00404750">
              <w:rPr>
                <w:rFonts w:ascii="Calibri" w:hAnsi="Calibri" w:cs="Calibri"/>
              </w:rPr>
              <w:t>-</w:t>
            </w:r>
            <w:r>
              <w:rPr>
                <w:rFonts w:ascii="Calibri" w:hAnsi="Calibri" w:cs="Calibri"/>
              </w:rPr>
              <w:t>Q</w:t>
            </w:r>
          </w:p>
        </w:tc>
        <w:tc>
          <w:tcPr>
            <w:tcW w:w="1350" w:type="dxa"/>
            <w:shd w:val="clear" w:color="auto" w:fill="auto"/>
            <w:vAlign w:val="center"/>
          </w:tcPr>
          <w:p w:rsidR="00055E24" w:rsidRPr="00404750" w:rsidRDefault="00A76E31" w:rsidP="00A67EDE">
            <w:pPr>
              <w:spacing w:line="276" w:lineRule="auto"/>
              <w:rPr>
                <w:rFonts w:ascii="Calibri" w:hAnsi="Calibri" w:cs="Calibri"/>
              </w:rPr>
            </w:pPr>
            <w:r>
              <w:rPr>
                <w:rFonts w:ascii="Calibri" w:hAnsi="Calibri" w:cs="Calibri"/>
              </w:rPr>
              <w:t>Quarterly</w:t>
            </w:r>
          </w:p>
        </w:tc>
        <w:tc>
          <w:tcPr>
            <w:tcW w:w="1350" w:type="dxa"/>
            <w:tcBorders>
              <w:left w:val="single" w:sz="18" w:space="0" w:color="auto"/>
            </w:tcBorders>
            <w:shd w:val="clear" w:color="auto" w:fill="auto"/>
            <w:vAlign w:val="center"/>
          </w:tcPr>
          <w:p w:rsidR="00055E24" w:rsidRPr="00404750" w:rsidRDefault="00A76E31" w:rsidP="0016453B">
            <w:pPr>
              <w:spacing w:line="276" w:lineRule="auto"/>
              <w:jc w:val="right"/>
              <w:rPr>
                <w:rFonts w:ascii="Calibri" w:hAnsi="Calibri" w:cs="Calibri"/>
              </w:rPr>
            </w:pPr>
            <w:r>
              <w:rPr>
                <w:rFonts w:ascii="Calibri" w:hAnsi="Calibri" w:cs="Calibri"/>
              </w:rPr>
              <w:t>6</w:t>
            </w:r>
            <w:r w:rsidR="00DF1861">
              <w:rPr>
                <w:rFonts w:ascii="Calibri" w:hAnsi="Calibri" w:cs="Calibri"/>
              </w:rPr>
              <w:t>4</w:t>
            </w:r>
          </w:p>
        </w:tc>
        <w:tc>
          <w:tcPr>
            <w:tcW w:w="1170" w:type="dxa"/>
            <w:tcBorders>
              <w:right w:val="single" w:sz="8" w:space="0" w:color="auto"/>
            </w:tcBorders>
            <w:shd w:val="clear" w:color="auto" w:fill="auto"/>
            <w:vAlign w:val="center"/>
          </w:tcPr>
          <w:p w:rsidR="00055E24" w:rsidRPr="00404750" w:rsidRDefault="00A76E31" w:rsidP="0016453B">
            <w:pPr>
              <w:spacing w:line="276" w:lineRule="auto"/>
              <w:jc w:val="right"/>
              <w:rPr>
                <w:rFonts w:ascii="Calibri" w:hAnsi="Calibri" w:cs="Calibri"/>
              </w:rPr>
            </w:pPr>
            <w:r>
              <w:rPr>
                <w:rFonts w:ascii="Calibri" w:hAnsi="Calibri" w:cs="Calibri"/>
              </w:rPr>
              <w:t>2</w:t>
            </w:r>
            <w:r w:rsidR="00DF1861">
              <w:rPr>
                <w:rFonts w:ascii="Calibri" w:hAnsi="Calibri" w:cs="Calibri"/>
              </w:rPr>
              <w:t>56</w:t>
            </w:r>
          </w:p>
        </w:tc>
        <w:tc>
          <w:tcPr>
            <w:tcW w:w="1260" w:type="dxa"/>
            <w:tcBorders>
              <w:left w:val="single" w:sz="8" w:space="0" w:color="auto"/>
              <w:right w:val="single" w:sz="12" w:space="0" w:color="auto"/>
            </w:tcBorders>
            <w:shd w:val="clear" w:color="auto" w:fill="auto"/>
            <w:vAlign w:val="center"/>
          </w:tcPr>
          <w:p w:rsidR="00055E24" w:rsidRPr="00404750" w:rsidRDefault="00A76E31" w:rsidP="00A67EDE">
            <w:pPr>
              <w:spacing w:line="276" w:lineRule="auto"/>
              <w:jc w:val="center"/>
              <w:rPr>
                <w:rFonts w:ascii="Calibri" w:hAnsi="Calibri" w:cs="Calibri"/>
              </w:rPr>
            </w:pPr>
            <w:r>
              <w:rPr>
                <w:rFonts w:ascii="Calibri" w:hAnsi="Calibri" w:cs="Calibri"/>
              </w:rPr>
              <w:t>1</w:t>
            </w:r>
            <w:r w:rsidR="00055E24" w:rsidRPr="00404750">
              <w:rPr>
                <w:rFonts w:ascii="Calibri" w:hAnsi="Calibri" w:cs="Calibri"/>
              </w:rPr>
              <w:t>0 min</w:t>
            </w:r>
          </w:p>
        </w:tc>
        <w:tc>
          <w:tcPr>
            <w:tcW w:w="1350" w:type="dxa"/>
            <w:tcBorders>
              <w:left w:val="single" w:sz="8" w:space="0" w:color="auto"/>
              <w:right w:val="single" w:sz="12" w:space="0" w:color="auto"/>
            </w:tcBorders>
            <w:shd w:val="clear" w:color="auto" w:fill="auto"/>
            <w:vAlign w:val="center"/>
          </w:tcPr>
          <w:p w:rsidR="00055E24" w:rsidRPr="00404750" w:rsidRDefault="00A76E31" w:rsidP="001E2E7C">
            <w:pPr>
              <w:spacing w:line="276" w:lineRule="auto"/>
              <w:jc w:val="right"/>
              <w:rPr>
                <w:rFonts w:ascii="Calibri" w:hAnsi="Calibri" w:cs="Calibri"/>
              </w:rPr>
            </w:pPr>
            <w:r>
              <w:rPr>
                <w:rFonts w:ascii="Calibri" w:hAnsi="Calibri" w:cs="Calibri"/>
              </w:rPr>
              <w:t>4</w:t>
            </w:r>
            <w:r w:rsidR="001E2E7C">
              <w:rPr>
                <w:rFonts w:ascii="Calibri" w:hAnsi="Calibri" w:cs="Calibri"/>
              </w:rPr>
              <w:t>3</w:t>
            </w:r>
          </w:p>
        </w:tc>
      </w:tr>
      <w:tr w:rsidR="00055E24" w:rsidRPr="00404750" w:rsidTr="00A67EDE">
        <w:trPr>
          <w:trHeight w:val="530"/>
        </w:trPr>
        <w:tc>
          <w:tcPr>
            <w:tcW w:w="450" w:type="dxa"/>
          </w:tcPr>
          <w:p w:rsidR="00055E24" w:rsidRPr="00F7009F" w:rsidRDefault="00055E24" w:rsidP="00A67EDE">
            <w:pPr>
              <w:spacing w:line="276" w:lineRule="auto"/>
              <w:rPr>
                <w:rFonts w:ascii="Calibri" w:hAnsi="Calibri" w:cs="Calibri"/>
                <w:b/>
              </w:rPr>
            </w:pPr>
          </w:p>
        </w:tc>
        <w:tc>
          <w:tcPr>
            <w:tcW w:w="1260" w:type="dxa"/>
            <w:shd w:val="clear" w:color="auto" w:fill="auto"/>
            <w:vAlign w:val="center"/>
          </w:tcPr>
          <w:p w:rsidR="00055E24" w:rsidRPr="00F7009F" w:rsidRDefault="00055E24" w:rsidP="00A67EDE">
            <w:pPr>
              <w:spacing w:line="276" w:lineRule="auto"/>
              <w:rPr>
                <w:rFonts w:ascii="Calibri" w:hAnsi="Calibri" w:cs="Calibri"/>
                <w:b/>
              </w:rPr>
            </w:pPr>
            <w:r w:rsidRPr="00F7009F">
              <w:rPr>
                <w:rFonts w:ascii="Calibri" w:hAnsi="Calibri" w:cs="Calibri"/>
                <w:b/>
              </w:rPr>
              <w:t>TOTALS</w:t>
            </w:r>
          </w:p>
        </w:tc>
        <w:tc>
          <w:tcPr>
            <w:tcW w:w="1350" w:type="dxa"/>
            <w:shd w:val="clear" w:color="auto" w:fill="auto"/>
            <w:vAlign w:val="center"/>
          </w:tcPr>
          <w:p w:rsidR="00055E24" w:rsidRPr="00F7009F" w:rsidRDefault="00055E24" w:rsidP="00A67EDE">
            <w:pPr>
              <w:spacing w:line="276" w:lineRule="auto"/>
              <w:rPr>
                <w:rFonts w:ascii="Calibri" w:hAnsi="Calibri" w:cs="Calibri"/>
                <w:b/>
              </w:rPr>
            </w:pPr>
          </w:p>
        </w:tc>
        <w:tc>
          <w:tcPr>
            <w:tcW w:w="1350" w:type="dxa"/>
            <w:tcBorders>
              <w:left w:val="single" w:sz="18" w:space="0" w:color="auto"/>
            </w:tcBorders>
            <w:shd w:val="clear" w:color="auto" w:fill="auto"/>
            <w:vAlign w:val="center"/>
          </w:tcPr>
          <w:p w:rsidR="00055E24" w:rsidRPr="00F7009F" w:rsidRDefault="0063359A" w:rsidP="0016453B">
            <w:pPr>
              <w:spacing w:line="276" w:lineRule="auto"/>
              <w:jc w:val="right"/>
              <w:rPr>
                <w:rFonts w:ascii="Calibri" w:hAnsi="Calibri" w:cs="Calibri"/>
                <w:b/>
              </w:rPr>
            </w:pPr>
            <w:r w:rsidRPr="00F7009F">
              <w:rPr>
                <w:rFonts w:ascii="Calibri" w:hAnsi="Calibri" w:cs="Calibri"/>
                <w:b/>
              </w:rPr>
              <w:t>6</w:t>
            </w:r>
            <w:r w:rsidR="00DF1861" w:rsidRPr="00F7009F">
              <w:rPr>
                <w:rFonts w:ascii="Calibri" w:hAnsi="Calibri" w:cs="Calibri"/>
                <w:b/>
              </w:rPr>
              <w:t>4</w:t>
            </w:r>
          </w:p>
        </w:tc>
        <w:tc>
          <w:tcPr>
            <w:tcW w:w="1170" w:type="dxa"/>
            <w:tcBorders>
              <w:right w:val="single" w:sz="8" w:space="0" w:color="auto"/>
            </w:tcBorders>
            <w:shd w:val="clear" w:color="auto" w:fill="auto"/>
            <w:vAlign w:val="center"/>
          </w:tcPr>
          <w:p w:rsidR="00055E24" w:rsidRPr="00F7009F" w:rsidRDefault="00055E24" w:rsidP="0016453B">
            <w:pPr>
              <w:spacing w:line="276" w:lineRule="auto"/>
              <w:jc w:val="right"/>
              <w:rPr>
                <w:rFonts w:ascii="Calibri" w:hAnsi="Calibri" w:cs="Calibri"/>
                <w:b/>
              </w:rPr>
            </w:pPr>
            <w:r w:rsidRPr="00F7009F">
              <w:rPr>
                <w:rFonts w:ascii="Calibri" w:hAnsi="Calibri" w:cs="Calibri"/>
                <w:b/>
              </w:rPr>
              <w:t>2</w:t>
            </w:r>
            <w:r w:rsidR="00DF1861" w:rsidRPr="00F7009F">
              <w:rPr>
                <w:rFonts w:ascii="Calibri" w:hAnsi="Calibri" w:cs="Calibri"/>
                <w:b/>
              </w:rPr>
              <w:t>56</w:t>
            </w:r>
          </w:p>
        </w:tc>
        <w:tc>
          <w:tcPr>
            <w:tcW w:w="1260" w:type="dxa"/>
            <w:tcBorders>
              <w:left w:val="single" w:sz="8" w:space="0" w:color="auto"/>
              <w:right w:val="single" w:sz="12" w:space="0" w:color="auto"/>
            </w:tcBorders>
            <w:shd w:val="clear" w:color="auto" w:fill="auto"/>
            <w:vAlign w:val="center"/>
          </w:tcPr>
          <w:p w:rsidR="00055E24" w:rsidRPr="00F7009F" w:rsidRDefault="00055E24" w:rsidP="00A67EDE">
            <w:pPr>
              <w:spacing w:line="276" w:lineRule="auto"/>
              <w:jc w:val="center"/>
              <w:rPr>
                <w:rFonts w:ascii="Calibri" w:hAnsi="Calibri" w:cs="Calibri"/>
                <w:b/>
              </w:rPr>
            </w:pPr>
          </w:p>
        </w:tc>
        <w:tc>
          <w:tcPr>
            <w:tcW w:w="1350" w:type="dxa"/>
            <w:tcBorders>
              <w:left w:val="single" w:sz="8" w:space="0" w:color="auto"/>
              <w:right w:val="single" w:sz="12" w:space="0" w:color="auto"/>
            </w:tcBorders>
            <w:shd w:val="clear" w:color="auto" w:fill="auto"/>
            <w:vAlign w:val="center"/>
          </w:tcPr>
          <w:p w:rsidR="00055E24" w:rsidRPr="00F7009F" w:rsidRDefault="0063359A" w:rsidP="001E2E7C">
            <w:pPr>
              <w:spacing w:line="276" w:lineRule="auto"/>
              <w:jc w:val="right"/>
              <w:rPr>
                <w:rFonts w:ascii="Calibri" w:hAnsi="Calibri" w:cs="Calibri"/>
                <w:b/>
              </w:rPr>
            </w:pPr>
            <w:r w:rsidRPr="00F7009F">
              <w:rPr>
                <w:rFonts w:ascii="Calibri" w:hAnsi="Calibri" w:cs="Calibri"/>
                <w:b/>
              </w:rPr>
              <w:t>4</w:t>
            </w:r>
            <w:r w:rsidR="001E2E7C">
              <w:rPr>
                <w:rFonts w:ascii="Calibri" w:hAnsi="Calibri" w:cs="Calibri"/>
                <w:b/>
              </w:rPr>
              <w:t>3</w:t>
            </w:r>
          </w:p>
        </w:tc>
      </w:tr>
    </w:tbl>
    <w:p w:rsidR="003801CA" w:rsidRDefault="003801CA" w:rsidP="00055E24">
      <w:pPr>
        <w:pStyle w:val="NoSpacing"/>
        <w:rPr>
          <w:rFonts w:ascii="Calibri" w:hAnsi="Calibri" w:cs="Calibri"/>
          <w:sz w:val="22"/>
          <w:szCs w:val="22"/>
        </w:rPr>
      </w:pPr>
    </w:p>
    <w:p w:rsidR="003801CA" w:rsidRDefault="003801CA" w:rsidP="00055E24">
      <w:pPr>
        <w:pStyle w:val="NoSpacing"/>
        <w:rPr>
          <w:rFonts w:ascii="Calibri" w:hAnsi="Calibri" w:cs="Calibri"/>
          <w:sz w:val="22"/>
          <w:szCs w:val="22"/>
        </w:rPr>
      </w:pPr>
    </w:p>
    <w:p w:rsidR="003801CA" w:rsidRPr="003801CA" w:rsidRDefault="003801CA" w:rsidP="003801CA">
      <w:pPr>
        <w:spacing w:line="276" w:lineRule="auto"/>
        <w:rPr>
          <w:rFonts w:ascii="Calibri" w:hAnsi="Calibri" w:cs="Calibri"/>
          <w:color w:val="000000"/>
          <w:sz w:val="22"/>
          <w:szCs w:val="22"/>
        </w:rPr>
      </w:pPr>
      <w:r w:rsidRPr="00AC789C">
        <w:rPr>
          <w:rFonts w:ascii="Calibri" w:hAnsi="Calibri" w:cs="Calibri"/>
          <w:color w:val="000000"/>
          <w:sz w:val="22"/>
          <w:szCs w:val="22"/>
        </w:rPr>
        <w:t xml:space="preserve">Table </w:t>
      </w:r>
      <w:r>
        <w:rPr>
          <w:rFonts w:ascii="Calibri" w:hAnsi="Calibri" w:cs="Calibri"/>
          <w:color w:val="000000"/>
          <w:sz w:val="22"/>
          <w:szCs w:val="22"/>
        </w:rPr>
        <w:t>4</w:t>
      </w:r>
      <w:r w:rsidRPr="00AC789C">
        <w:rPr>
          <w:rFonts w:ascii="Calibri" w:hAnsi="Calibri" w:cs="Calibri"/>
          <w:color w:val="000000"/>
          <w:sz w:val="22"/>
          <w:szCs w:val="22"/>
        </w:rPr>
        <w:t>. Consolidated estimates of annual burden</w:t>
      </w:r>
      <w:r>
        <w:rPr>
          <w:rFonts w:ascii="Calibri" w:hAnsi="Calibri" w:cs="Calibri"/>
          <w:color w:val="000000"/>
          <w:sz w:val="22"/>
          <w:szCs w:val="22"/>
        </w:rPr>
        <w:t xml:space="preserve"> (State, local or tribal government sector) (USGS Form 9-4142-Q only).</w:t>
      </w:r>
    </w:p>
    <w:p w:rsidR="003801CA" w:rsidRDefault="003801CA" w:rsidP="00055E24">
      <w:pPr>
        <w:pStyle w:val="NoSpacing"/>
        <w:rPr>
          <w:rFonts w:ascii="Calibri" w:hAnsi="Calibri" w:cs="Calibri"/>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1350"/>
        <w:gridCol w:w="1350"/>
        <w:gridCol w:w="1170"/>
        <w:gridCol w:w="1260"/>
        <w:gridCol w:w="1350"/>
      </w:tblGrid>
      <w:tr w:rsidR="003801CA" w:rsidRPr="00404750" w:rsidTr="00A67EDE">
        <w:trPr>
          <w:trHeight w:val="368"/>
        </w:trPr>
        <w:tc>
          <w:tcPr>
            <w:tcW w:w="3060" w:type="dxa"/>
            <w:gridSpan w:val="3"/>
          </w:tcPr>
          <w:p w:rsidR="003801CA" w:rsidRPr="00404750" w:rsidRDefault="003801CA" w:rsidP="00A67EDE">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rsidR="003801CA" w:rsidRPr="00404750" w:rsidRDefault="003801CA" w:rsidP="00A67EDE">
            <w:pPr>
              <w:spacing w:line="276" w:lineRule="auto"/>
              <w:jc w:val="center"/>
              <w:rPr>
                <w:rFonts w:ascii="Calibri" w:hAnsi="Calibri" w:cs="Calibri"/>
                <w:b/>
              </w:rPr>
            </w:pPr>
            <w:r>
              <w:rPr>
                <w:rFonts w:ascii="Calibri" w:hAnsi="Calibri" w:cs="Calibri"/>
                <w:b/>
              </w:rPr>
              <w:t>STATE, LOCAL OR TRIBAL GOVERNMENT</w:t>
            </w:r>
            <w:r w:rsidRPr="00404750">
              <w:rPr>
                <w:rFonts w:ascii="Calibri" w:hAnsi="Calibri" w:cs="Calibri"/>
                <w:b/>
              </w:rPr>
              <w:t xml:space="preserve"> SECTOR</w:t>
            </w:r>
          </w:p>
        </w:tc>
      </w:tr>
      <w:tr w:rsidR="003801CA" w:rsidRPr="00404750" w:rsidTr="00A67EDE">
        <w:tc>
          <w:tcPr>
            <w:tcW w:w="450" w:type="dxa"/>
          </w:tcPr>
          <w:p w:rsidR="003801CA" w:rsidRPr="00404750" w:rsidRDefault="003801CA" w:rsidP="00A67EDE">
            <w:pPr>
              <w:spacing w:line="276" w:lineRule="auto"/>
              <w:jc w:val="center"/>
              <w:rPr>
                <w:rFonts w:ascii="Calibri" w:hAnsi="Calibri" w:cs="Calibri"/>
                <w:b/>
              </w:rPr>
            </w:pPr>
          </w:p>
        </w:tc>
        <w:tc>
          <w:tcPr>
            <w:tcW w:w="1260" w:type="dxa"/>
            <w:shd w:val="clear" w:color="auto" w:fill="auto"/>
            <w:vAlign w:val="center"/>
          </w:tcPr>
          <w:p w:rsidR="003801CA" w:rsidRPr="00404750" w:rsidRDefault="003801CA" w:rsidP="00A67EDE">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rsidR="003801CA" w:rsidRPr="00404750" w:rsidRDefault="003801CA" w:rsidP="00A67EDE">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rsidR="003801CA" w:rsidRPr="00404750" w:rsidRDefault="003801CA" w:rsidP="00A67EDE">
            <w:pPr>
              <w:spacing w:line="276" w:lineRule="auto"/>
              <w:jc w:val="center"/>
              <w:rPr>
                <w:rFonts w:ascii="Calibri" w:hAnsi="Calibri" w:cs="Calibri"/>
                <w:b/>
              </w:rPr>
            </w:pPr>
            <w:r w:rsidRPr="00404750">
              <w:rPr>
                <w:rFonts w:ascii="Calibri" w:hAnsi="Calibri" w:cs="Calibri"/>
                <w:b/>
              </w:rPr>
              <w:t>Number of</w:t>
            </w:r>
          </w:p>
          <w:p w:rsidR="003801CA" w:rsidRPr="00404750" w:rsidRDefault="003801CA" w:rsidP="00A67EDE">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rsidR="003801CA" w:rsidRPr="00404750" w:rsidRDefault="003801CA" w:rsidP="00A67EDE">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rsidR="003801CA" w:rsidRPr="00404750" w:rsidRDefault="003801CA" w:rsidP="00A67EDE">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rsidR="003801CA" w:rsidRPr="00404750" w:rsidRDefault="003801CA" w:rsidP="00A67EDE">
            <w:pPr>
              <w:spacing w:line="276" w:lineRule="auto"/>
              <w:jc w:val="center"/>
              <w:rPr>
                <w:rFonts w:ascii="Calibri" w:hAnsi="Calibri" w:cs="Calibri"/>
                <w:b/>
              </w:rPr>
            </w:pPr>
            <w:r w:rsidRPr="00404750">
              <w:rPr>
                <w:rFonts w:ascii="Calibri" w:hAnsi="Calibri" w:cs="Calibri"/>
                <w:b/>
              </w:rPr>
              <w:t>Burden Hours</w:t>
            </w:r>
          </w:p>
        </w:tc>
      </w:tr>
      <w:tr w:rsidR="003801CA" w:rsidRPr="00404750" w:rsidTr="00A67EDE">
        <w:tc>
          <w:tcPr>
            <w:tcW w:w="450" w:type="dxa"/>
          </w:tcPr>
          <w:p w:rsidR="003801CA" w:rsidRPr="00404750" w:rsidRDefault="003801CA" w:rsidP="00A67EDE">
            <w:pPr>
              <w:spacing w:line="276" w:lineRule="auto"/>
              <w:rPr>
                <w:rFonts w:ascii="Calibri" w:hAnsi="Calibri" w:cs="Calibri"/>
              </w:rPr>
            </w:pPr>
          </w:p>
        </w:tc>
        <w:tc>
          <w:tcPr>
            <w:tcW w:w="1260" w:type="dxa"/>
            <w:shd w:val="clear" w:color="auto" w:fill="auto"/>
            <w:vAlign w:val="center"/>
          </w:tcPr>
          <w:p w:rsidR="003801CA" w:rsidRPr="00404750" w:rsidRDefault="003801CA" w:rsidP="00A67EDE">
            <w:pPr>
              <w:spacing w:line="276" w:lineRule="auto"/>
              <w:rPr>
                <w:rFonts w:ascii="Calibri" w:hAnsi="Calibri" w:cs="Calibri"/>
              </w:rPr>
            </w:pPr>
          </w:p>
        </w:tc>
        <w:tc>
          <w:tcPr>
            <w:tcW w:w="1350" w:type="dxa"/>
            <w:shd w:val="clear" w:color="auto" w:fill="auto"/>
            <w:vAlign w:val="center"/>
          </w:tcPr>
          <w:p w:rsidR="003801CA" w:rsidRPr="00404750" w:rsidRDefault="003801CA" w:rsidP="00A67EDE">
            <w:pPr>
              <w:spacing w:line="276" w:lineRule="auto"/>
              <w:rPr>
                <w:rFonts w:ascii="Calibri" w:hAnsi="Calibri" w:cs="Calibri"/>
              </w:rPr>
            </w:pPr>
          </w:p>
        </w:tc>
        <w:tc>
          <w:tcPr>
            <w:tcW w:w="1350" w:type="dxa"/>
            <w:tcBorders>
              <w:left w:val="single" w:sz="18" w:space="0" w:color="auto"/>
            </w:tcBorders>
            <w:shd w:val="clear" w:color="auto" w:fill="auto"/>
            <w:vAlign w:val="center"/>
          </w:tcPr>
          <w:p w:rsidR="003801CA" w:rsidRPr="00404750" w:rsidRDefault="003801CA" w:rsidP="00A67EDE">
            <w:pPr>
              <w:spacing w:line="276" w:lineRule="auto"/>
              <w:rPr>
                <w:rFonts w:ascii="Calibri" w:hAnsi="Calibri" w:cs="Calibri"/>
              </w:rPr>
            </w:pPr>
          </w:p>
        </w:tc>
        <w:tc>
          <w:tcPr>
            <w:tcW w:w="1170" w:type="dxa"/>
            <w:tcBorders>
              <w:right w:val="single" w:sz="8" w:space="0" w:color="auto"/>
            </w:tcBorders>
            <w:shd w:val="clear" w:color="auto" w:fill="auto"/>
            <w:vAlign w:val="center"/>
          </w:tcPr>
          <w:p w:rsidR="003801CA" w:rsidRPr="00404750" w:rsidRDefault="003801CA" w:rsidP="00A67EDE">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rsidR="003801CA" w:rsidRPr="00404750" w:rsidRDefault="003801CA" w:rsidP="00A67EDE">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rsidR="003801CA" w:rsidRPr="00404750" w:rsidRDefault="003801CA" w:rsidP="00A67EDE">
            <w:pPr>
              <w:spacing w:line="276" w:lineRule="auto"/>
              <w:rPr>
                <w:rFonts w:ascii="Calibri" w:hAnsi="Calibri" w:cs="Calibri"/>
              </w:rPr>
            </w:pPr>
          </w:p>
        </w:tc>
      </w:tr>
      <w:tr w:rsidR="003801CA" w:rsidRPr="00404750" w:rsidTr="00A67EDE">
        <w:tc>
          <w:tcPr>
            <w:tcW w:w="450" w:type="dxa"/>
          </w:tcPr>
          <w:p w:rsidR="003801CA" w:rsidRPr="00404750" w:rsidRDefault="003801CA" w:rsidP="00A67EDE">
            <w:pPr>
              <w:spacing w:line="276" w:lineRule="auto"/>
              <w:rPr>
                <w:rFonts w:ascii="Calibri" w:hAnsi="Calibri" w:cs="Calibri"/>
              </w:rPr>
            </w:pPr>
            <w:r w:rsidRPr="00404750">
              <w:rPr>
                <w:rFonts w:ascii="Calibri" w:hAnsi="Calibri" w:cs="Calibri"/>
              </w:rPr>
              <w:t>1</w:t>
            </w:r>
          </w:p>
        </w:tc>
        <w:tc>
          <w:tcPr>
            <w:tcW w:w="1260" w:type="dxa"/>
            <w:shd w:val="clear" w:color="auto" w:fill="auto"/>
            <w:vAlign w:val="center"/>
          </w:tcPr>
          <w:p w:rsidR="003801CA" w:rsidRPr="00404750" w:rsidRDefault="00B341A5" w:rsidP="00A67EDE">
            <w:pPr>
              <w:spacing w:line="276" w:lineRule="auto"/>
              <w:rPr>
                <w:rFonts w:ascii="Calibri" w:hAnsi="Calibri" w:cs="Calibri"/>
              </w:rPr>
            </w:pPr>
            <w:r>
              <w:rPr>
                <w:rFonts w:ascii="Calibri" w:hAnsi="Calibri" w:cs="Calibri"/>
              </w:rPr>
              <w:t>9-4142</w:t>
            </w:r>
            <w:r w:rsidR="003801CA" w:rsidRPr="00404750">
              <w:rPr>
                <w:rFonts w:ascii="Calibri" w:hAnsi="Calibri" w:cs="Calibri"/>
              </w:rPr>
              <w:t>-</w:t>
            </w:r>
            <w:r>
              <w:rPr>
                <w:rFonts w:ascii="Calibri" w:hAnsi="Calibri" w:cs="Calibri"/>
              </w:rPr>
              <w:t>Q</w:t>
            </w:r>
          </w:p>
        </w:tc>
        <w:tc>
          <w:tcPr>
            <w:tcW w:w="1350" w:type="dxa"/>
            <w:shd w:val="clear" w:color="auto" w:fill="auto"/>
            <w:vAlign w:val="center"/>
          </w:tcPr>
          <w:p w:rsidR="003801CA" w:rsidRPr="00404750" w:rsidRDefault="00B341A5" w:rsidP="00A67EDE">
            <w:pPr>
              <w:spacing w:line="276" w:lineRule="auto"/>
              <w:rPr>
                <w:rFonts w:ascii="Calibri" w:hAnsi="Calibri" w:cs="Calibri"/>
              </w:rPr>
            </w:pPr>
            <w:r>
              <w:rPr>
                <w:rFonts w:ascii="Calibri" w:hAnsi="Calibri" w:cs="Calibri"/>
              </w:rPr>
              <w:t>Quarterly</w:t>
            </w:r>
          </w:p>
        </w:tc>
        <w:tc>
          <w:tcPr>
            <w:tcW w:w="1350" w:type="dxa"/>
            <w:tcBorders>
              <w:left w:val="single" w:sz="18" w:space="0" w:color="auto"/>
            </w:tcBorders>
            <w:shd w:val="clear" w:color="auto" w:fill="auto"/>
            <w:vAlign w:val="center"/>
          </w:tcPr>
          <w:p w:rsidR="003801CA" w:rsidRPr="00404750" w:rsidRDefault="007D22A1" w:rsidP="0016453B">
            <w:pPr>
              <w:spacing w:line="276" w:lineRule="auto"/>
              <w:jc w:val="right"/>
              <w:rPr>
                <w:rFonts w:ascii="Calibri" w:hAnsi="Calibri" w:cs="Calibri"/>
              </w:rPr>
            </w:pPr>
            <w:r>
              <w:rPr>
                <w:rFonts w:ascii="Calibri" w:hAnsi="Calibri" w:cs="Calibri"/>
              </w:rPr>
              <w:t>1</w:t>
            </w:r>
          </w:p>
        </w:tc>
        <w:tc>
          <w:tcPr>
            <w:tcW w:w="1170" w:type="dxa"/>
            <w:tcBorders>
              <w:right w:val="single" w:sz="8" w:space="0" w:color="auto"/>
            </w:tcBorders>
            <w:shd w:val="clear" w:color="auto" w:fill="auto"/>
            <w:vAlign w:val="center"/>
          </w:tcPr>
          <w:p w:rsidR="003801CA" w:rsidRPr="00404750" w:rsidRDefault="007D22A1" w:rsidP="0016453B">
            <w:pPr>
              <w:spacing w:line="276" w:lineRule="auto"/>
              <w:jc w:val="right"/>
              <w:rPr>
                <w:rFonts w:ascii="Calibri" w:hAnsi="Calibri" w:cs="Calibri"/>
              </w:rPr>
            </w:pPr>
            <w:r>
              <w:rPr>
                <w:rFonts w:ascii="Calibri" w:hAnsi="Calibri" w:cs="Calibri"/>
              </w:rPr>
              <w:t>4</w:t>
            </w:r>
          </w:p>
        </w:tc>
        <w:tc>
          <w:tcPr>
            <w:tcW w:w="1260" w:type="dxa"/>
            <w:tcBorders>
              <w:left w:val="single" w:sz="8" w:space="0" w:color="auto"/>
              <w:right w:val="single" w:sz="12" w:space="0" w:color="auto"/>
            </w:tcBorders>
            <w:shd w:val="clear" w:color="auto" w:fill="auto"/>
            <w:vAlign w:val="center"/>
          </w:tcPr>
          <w:p w:rsidR="003801CA" w:rsidRPr="00404750" w:rsidRDefault="00B341A5" w:rsidP="00A67EDE">
            <w:pPr>
              <w:spacing w:line="276" w:lineRule="auto"/>
              <w:jc w:val="center"/>
              <w:rPr>
                <w:rFonts w:ascii="Calibri" w:hAnsi="Calibri" w:cs="Calibri"/>
              </w:rPr>
            </w:pPr>
            <w:r>
              <w:rPr>
                <w:rFonts w:ascii="Calibri" w:hAnsi="Calibri" w:cs="Calibri"/>
              </w:rPr>
              <w:t>1</w:t>
            </w:r>
            <w:r w:rsidR="003801CA" w:rsidRPr="00404750">
              <w:rPr>
                <w:rFonts w:ascii="Calibri" w:hAnsi="Calibri" w:cs="Calibri"/>
              </w:rPr>
              <w:t>0 min</w:t>
            </w:r>
          </w:p>
        </w:tc>
        <w:tc>
          <w:tcPr>
            <w:tcW w:w="1350" w:type="dxa"/>
            <w:tcBorders>
              <w:left w:val="single" w:sz="8" w:space="0" w:color="auto"/>
              <w:right w:val="single" w:sz="12" w:space="0" w:color="auto"/>
            </w:tcBorders>
            <w:shd w:val="clear" w:color="auto" w:fill="auto"/>
            <w:vAlign w:val="center"/>
          </w:tcPr>
          <w:p w:rsidR="003801CA" w:rsidRPr="00404750" w:rsidRDefault="007D22A1" w:rsidP="00A67EDE">
            <w:pPr>
              <w:spacing w:line="276" w:lineRule="auto"/>
              <w:jc w:val="right"/>
              <w:rPr>
                <w:rFonts w:ascii="Calibri" w:hAnsi="Calibri" w:cs="Calibri"/>
              </w:rPr>
            </w:pPr>
            <w:r>
              <w:rPr>
                <w:rFonts w:ascii="Calibri" w:hAnsi="Calibri" w:cs="Calibri"/>
              </w:rPr>
              <w:t>1</w:t>
            </w:r>
          </w:p>
        </w:tc>
      </w:tr>
      <w:tr w:rsidR="003801CA" w:rsidRPr="00404750" w:rsidTr="00A67EDE">
        <w:trPr>
          <w:trHeight w:val="530"/>
        </w:trPr>
        <w:tc>
          <w:tcPr>
            <w:tcW w:w="450" w:type="dxa"/>
          </w:tcPr>
          <w:p w:rsidR="003801CA" w:rsidRPr="00F7009F" w:rsidRDefault="003801CA" w:rsidP="00A67EDE">
            <w:pPr>
              <w:spacing w:line="276" w:lineRule="auto"/>
              <w:rPr>
                <w:rFonts w:ascii="Calibri" w:hAnsi="Calibri" w:cs="Calibri"/>
                <w:b/>
              </w:rPr>
            </w:pPr>
          </w:p>
        </w:tc>
        <w:tc>
          <w:tcPr>
            <w:tcW w:w="1260" w:type="dxa"/>
            <w:shd w:val="clear" w:color="auto" w:fill="auto"/>
            <w:vAlign w:val="center"/>
          </w:tcPr>
          <w:p w:rsidR="003801CA" w:rsidRPr="00F7009F" w:rsidRDefault="003801CA" w:rsidP="00A67EDE">
            <w:pPr>
              <w:spacing w:line="276" w:lineRule="auto"/>
              <w:rPr>
                <w:rFonts w:ascii="Calibri" w:hAnsi="Calibri" w:cs="Calibri"/>
                <w:b/>
              </w:rPr>
            </w:pPr>
            <w:r w:rsidRPr="00F7009F">
              <w:rPr>
                <w:rFonts w:ascii="Calibri" w:hAnsi="Calibri" w:cs="Calibri"/>
                <w:b/>
              </w:rPr>
              <w:t>TOTALS</w:t>
            </w:r>
          </w:p>
        </w:tc>
        <w:tc>
          <w:tcPr>
            <w:tcW w:w="1350" w:type="dxa"/>
            <w:shd w:val="clear" w:color="auto" w:fill="auto"/>
            <w:vAlign w:val="center"/>
          </w:tcPr>
          <w:p w:rsidR="003801CA" w:rsidRPr="00F7009F" w:rsidRDefault="003801CA" w:rsidP="00A67EDE">
            <w:pPr>
              <w:spacing w:line="276" w:lineRule="auto"/>
              <w:rPr>
                <w:rFonts w:ascii="Calibri" w:hAnsi="Calibri" w:cs="Calibri"/>
                <w:b/>
              </w:rPr>
            </w:pPr>
          </w:p>
        </w:tc>
        <w:tc>
          <w:tcPr>
            <w:tcW w:w="1350" w:type="dxa"/>
            <w:tcBorders>
              <w:left w:val="single" w:sz="18" w:space="0" w:color="auto"/>
            </w:tcBorders>
            <w:shd w:val="clear" w:color="auto" w:fill="auto"/>
            <w:vAlign w:val="center"/>
          </w:tcPr>
          <w:p w:rsidR="003801CA" w:rsidRPr="00F7009F" w:rsidRDefault="003801CA" w:rsidP="0016453B">
            <w:pPr>
              <w:spacing w:line="276" w:lineRule="auto"/>
              <w:jc w:val="right"/>
              <w:rPr>
                <w:rFonts w:ascii="Calibri" w:hAnsi="Calibri" w:cs="Calibri"/>
                <w:b/>
              </w:rPr>
            </w:pPr>
            <w:r w:rsidRPr="00F7009F">
              <w:rPr>
                <w:rFonts w:ascii="Calibri" w:hAnsi="Calibri" w:cs="Calibri"/>
                <w:b/>
              </w:rPr>
              <w:t>1</w:t>
            </w:r>
          </w:p>
        </w:tc>
        <w:tc>
          <w:tcPr>
            <w:tcW w:w="1170" w:type="dxa"/>
            <w:tcBorders>
              <w:right w:val="single" w:sz="8" w:space="0" w:color="auto"/>
            </w:tcBorders>
            <w:shd w:val="clear" w:color="auto" w:fill="auto"/>
            <w:vAlign w:val="center"/>
          </w:tcPr>
          <w:p w:rsidR="003801CA" w:rsidRPr="00F7009F" w:rsidRDefault="007D22A1" w:rsidP="0016453B">
            <w:pPr>
              <w:spacing w:line="276" w:lineRule="auto"/>
              <w:jc w:val="right"/>
              <w:rPr>
                <w:rFonts w:ascii="Calibri" w:hAnsi="Calibri" w:cs="Calibri"/>
                <w:b/>
              </w:rPr>
            </w:pPr>
            <w:r w:rsidRPr="00F7009F">
              <w:rPr>
                <w:rFonts w:ascii="Calibri" w:hAnsi="Calibri" w:cs="Calibri"/>
                <w:b/>
              </w:rPr>
              <w:t>4</w:t>
            </w:r>
          </w:p>
        </w:tc>
        <w:tc>
          <w:tcPr>
            <w:tcW w:w="1260" w:type="dxa"/>
            <w:tcBorders>
              <w:left w:val="single" w:sz="8" w:space="0" w:color="auto"/>
              <w:right w:val="single" w:sz="12" w:space="0" w:color="auto"/>
            </w:tcBorders>
            <w:shd w:val="clear" w:color="auto" w:fill="auto"/>
            <w:vAlign w:val="center"/>
          </w:tcPr>
          <w:p w:rsidR="003801CA" w:rsidRPr="00F7009F" w:rsidRDefault="003801CA" w:rsidP="00A67EDE">
            <w:pPr>
              <w:spacing w:line="276" w:lineRule="auto"/>
              <w:jc w:val="center"/>
              <w:rPr>
                <w:rFonts w:ascii="Calibri" w:hAnsi="Calibri" w:cs="Calibri"/>
                <w:b/>
              </w:rPr>
            </w:pPr>
          </w:p>
        </w:tc>
        <w:tc>
          <w:tcPr>
            <w:tcW w:w="1350" w:type="dxa"/>
            <w:tcBorders>
              <w:left w:val="single" w:sz="8" w:space="0" w:color="auto"/>
              <w:right w:val="single" w:sz="12" w:space="0" w:color="auto"/>
            </w:tcBorders>
            <w:shd w:val="clear" w:color="auto" w:fill="auto"/>
            <w:vAlign w:val="center"/>
          </w:tcPr>
          <w:p w:rsidR="003801CA" w:rsidRPr="00F7009F" w:rsidRDefault="007D22A1" w:rsidP="00A67EDE">
            <w:pPr>
              <w:spacing w:line="276" w:lineRule="auto"/>
              <w:jc w:val="right"/>
              <w:rPr>
                <w:rFonts w:ascii="Calibri" w:hAnsi="Calibri" w:cs="Calibri"/>
                <w:b/>
              </w:rPr>
            </w:pPr>
            <w:r w:rsidRPr="00F7009F">
              <w:rPr>
                <w:rFonts w:ascii="Calibri" w:hAnsi="Calibri" w:cs="Calibri"/>
                <w:b/>
              </w:rPr>
              <w:t>1</w:t>
            </w:r>
          </w:p>
        </w:tc>
      </w:tr>
    </w:tbl>
    <w:p w:rsidR="00E670C7" w:rsidRPr="00212E5C" w:rsidRDefault="00E670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212E5C">
        <w:rPr>
          <w:rFonts w:ascii="Calibri" w:hAnsi="Calibri" w:cs="Calibri"/>
          <w:b/>
          <w:sz w:val="22"/>
          <w:szCs w:val="22"/>
        </w:rPr>
        <w:t>2.</w:t>
      </w:r>
      <w:r w:rsidRPr="00212E5C">
        <w:rPr>
          <w:rFonts w:ascii="Calibri" w:hAnsi="Calibri" w:cs="Calibri"/>
          <w:b/>
          <w:sz w:val="22"/>
          <w:szCs w:val="22"/>
        </w:rPr>
        <w:tab/>
        <w:t>Describe the procedures for the collection of information including:</w:t>
      </w: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212E5C">
        <w:rPr>
          <w:rFonts w:ascii="Calibri" w:hAnsi="Calibri" w:cs="Calibri"/>
          <w:b/>
          <w:sz w:val="22"/>
          <w:szCs w:val="22"/>
        </w:rPr>
        <w:tab/>
        <w:t>*</w:t>
      </w:r>
      <w:r w:rsidRPr="00212E5C">
        <w:rPr>
          <w:rFonts w:ascii="Calibri" w:hAnsi="Calibri" w:cs="Calibri"/>
          <w:b/>
          <w:sz w:val="22"/>
          <w:szCs w:val="22"/>
        </w:rPr>
        <w:tab/>
        <w:t>Statistical methodology for stratification and sample selection,</w:t>
      </w: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212E5C">
        <w:rPr>
          <w:rFonts w:ascii="Calibri" w:hAnsi="Calibri" w:cs="Calibri"/>
          <w:b/>
          <w:sz w:val="22"/>
          <w:szCs w:val="22"/>
        </w:rPr>
        <w:tab/>
        <w:t>*</w:t>
      </w:r>
      <w:r w:rsidRPr="00212E5C">
        <w:rPr>
          <w:rFonts w:ascii="Calibri" w:hAnsi="Calibri" w:cs="Calibri"/>
          <w:b/>
          <w:sz w:val="22"/>
          <w:szCs w:val="22"/>
        </w:rPr>
        <w:tab/>
        <w:t>Estimation procedure,</w:t>
      </w: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212E5C">
        <w:rPr>
          <w:rFonts w:ascii="Calibri" w:hAnsi="Calibri" w:cs="Calibri"/>
          <w:b/>
          <w:sz w:val="22"/>
          <w:szCs w:val="22"/>
        </w:rPr>
        <w:tab/>
        <w:t>*</w:t>
      </w:r>
      <w:r w:rsidRPr="00212E5C">
        <w:rPr>
          <w:rFonts w:ascii="Calibri" w:hAnsi="Calibri" w:cs="Calibri"/>
          <w:b/>
          <w:sz w:val="22"/>
          <w:szCs w:val="22"/>
        </w:rPr>
        <w:tab/>
        <w:t>Degree of accuracy needed for the purpose described in the justification,</w:t>
      </w: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212E5C">
        <w:rPr>
          <w:rFonts w:ascii="Calibri" w:hAnsi="Calibri" w:cs="Calibri"/>
          <w:b/>
          <w:sz w:val="22"/>
          <w:szCs w:val="22"/>
        </w:rPr>
        <w:tab/>
        <w:t>*</w:t>
      </w:r>
      <w:r w:rsidRPr="00212E5C">
        <w:rPr>
          <w:rFonts w:ascii="Calibri" w:hAnsi="Calibri" w:cs="Calibri"/>
          <w:b/>
          <w:sz w:val="22"/>
          <w:szCs w:val="22"/>
        </w:rPr>
        <w:tab/>
        <w:t>Unusual problems requiring specialized sampling procedures, and</w:t>
      </w: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212E5C">
        <w:rPr>
          <w:rFonts w:ascii="Calibri" w:hAnsi="Calibri" w:cs="Calibri"/>
          <w:b/>
          <w:sz w:val="22"/>
          <w:szCs w:val="22"/>
        </w:rPr>
        <w:tab/>
        <w:t>*</w:t>
      </w:r>
      <w:r w:rsidRPr="00212E5C">
        <w:rPr>
          <w:rFonts w:ascii="Calibri" w:hAnsi="Calibri" w:cs="Calibri"/>
          <w:b/>
          <w:sz w:val="22"/>
          <w:szCs w:val="22"/>
        </w:rPr>
        <w:tab/>
        <w:t>Any use of periodic (less frequent than annual) data collection cycles to reduce burden.</w:t>
      </w:r>
    </w:p>
    <w:p w:rsidR="00105E6A" w:rsidRPr="00212E5C" w:rsidRDefault="00105E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sz w:val="22"/>
          <w:szCs w:val="22"/>
        </w:rPr>
      </w:pPr>
    </w:p>
    <w:p w:rsidR="00E711D2" w:rsidRPr="00E711D2" w:rsidRDefault="00E711D2" w:rsidP="00E711D2">
      <w:pPr>
        <w:pStyle w:val="NoSpacing"/>
        <w:rPr>
          <w:rFonts w:ascii="Calibri" w:hAnsi="Calibri" w:cs="Calibri"/>
          <w:i/>
          <w:sz w:val="22"/>
          <w:szCs w:val="22"/>
        </w:rPr>
      </w:pPr>
      <w:r w:rsidRPr="00E42A75">
        <w:rPr>
          <w:rFonts w:ascii="Calibri" w:hAnsi="Calibri" w:cs="Calibri"/>
          <w:i/>
          <w:sz w:val="22"/>
          <w:szCs w:val="22"/>
        </w:rPr>
        <w:t>All canvasses except Construction sand and gravel and crushed and broken stone (USGS Form 9-4142-Q):</w:t>
      </w:r>
    </w:p>
    <w:p w:rsidR="00E711D2" w:rsidRDefault="00E711D2" w:rsidP="00D95590">
      <w:pPr>
        <w:ind w:firstLine="360"/>
        <w:rPr>
          <w:rFonts w:ascii="Calibri" w:hAnsi="Calibri" w:cs="Calibri"/>
          <w:sz w:val="22"/>
          <w:szCs w:val="22"/>
        </w:rPr>
      </w:pPr>
    </w:p>
    <w:p w:rsidR="007016FF" w:rsidRDefault="006D1BAD" w:rsidP="00D95590">
      <w:pPr>
        <w:ind w:firstLine="360"/>
        <w:rPr>
          <w:rFonts w:ascii="Calibri" w:hAnsi="Calibri" w:cs="Calibri"/>
          <w:sz w:val="22"/>
          <w:szCs w:val="22"/>
        </w:rPr>
      </w:pPr>
      <w:r w:rsidRPr="00212E5C">
        <w:rPr>
          <w:rFonts w:ascii="Calibri" w:hAnsi="Calibri" w:cs="Calibri"/>
          <w:sz w:val="22"/>
          <w:szCs w:val="22"/>
        </w:rPr>
        <w:t>These</w:t>
      </w:r>
      <w:r w:rsidR="00221791" w:rsidRPr="00212E5C">
        <w:rPr>
          <w:rFonts w:ascii="Calibri" w:hAnsi="Calibri" w:cs="Calibri"/>
          <w:sz w:val="22"/>
          <w:szCs w:val="22"/>
        </w:rPr>
        <w:t xml:space="preserve"> canvass</w:t>
      </w:r>
      <w:r w:rsidRPr="00212E5C">
        <w:rPr>
          <w:rFonts w:ascii="Calibri" w:hAnsi="Calibri" w:cs="Calibri"/>
          <w:sz w:val="22"/>
          <w:szCs w:val="22"/>
        </w:rPr>
        <w:t>es do</w:t>
      </w:r>
      <w:r w:rsidR="00221791" w:rsidRPr="00212E5C">
        <w:rPr>
          <w:rFonts w:ascii="Calibri" w:hAnsi="Calibri" w:cs="Calibri"/>
          <w:sz w:val="22"/>
          <w:szCs w:val="22"/>
        </w:rPr>
        <w:t xml:space="preserve"> not employ sampling techniques.  </w:t>
      </w:r>
      <w:r w:rsidR="00332E6D" w:rsidRPr="00212E5C">
        <w:rPr>
          <w:rFonts w:ascii="Calibri" w:hAnsi="Calibri" w:cs="Calibri"/>
          <w:sz w:val="22"/>
          <w:szCs w:val="22"/>
        </w:rPr>
        <w:t>In some cases, individual establishments, by mutual agreement, have converted to reporting on an annual,</w:t>
      </w:r>
      <w:r w:rsidR="00921B51" w:rsidRPr="00212E5C">
        <w:rPr>
          <w:rFonts w:ascii="Calibri" w:hAnsi="Calibri" w:cs="Calibri"/>
          <w:sz w:val="22"/>
          <w:szCs w:val="22"/>
        </w:rPr>
        <w:t xml:space="preserve"> rather than a monthly</w:t>
      </w:r>
      <w:r w:rsidR="002B4855">
        <w:rPr>
          <w:rFonts w:ascii="Calibri" w:hAnsi="Calibri" w:cs="Calibri"/>
          <w:sz w:val="22"/>
          <w:szCs w:val="22"/>
        </w:rPr>
        <w:t>, quarterly, or semiannual</w:t>
      </w:r>
      <w:r w:rsidR="00921B51" w:rsidRPr="00212E5C">
        <w:rPr>
          <w:rFonts w:ascii="Calibri" w:hAnsi="Calibri" w:cs="Calibri"/>
          <w:sz w:val="22"/>
          <w:szCs w:val="22"/>
        </w:rPr>
        <w:t xml:space="preserve"> </w:t>
      </w:r>
      <w:r w:rsidR="00332E6D" w:rsidRPr="00212E5C">
        <w:rPr>
          <w:rFonts w:ascii="Calibri" w:hAnsi="Calibri" w:cs="Calibri"/>
          <w:sz w:val="22"/>
          <w:szCs w:val="22"/>
        </w:rPr>
        <w:t xml:space="preserve">basis to reduce their burden.  </w:t>
      </w:r>
      <w:r w:rsidR="00921B51" w:rsidRPr="00212E5C">
        <w:rPr>
          <w:rFonts w:ascii="Calibri" w:hAnsi="Calibri" w:cs="Calibri"/>
          <w:sz w:val="22"/>
          <w:szCs w:val="22"/>
        </w:rPr>
        <w:t>For those establishments, a monthly</w:t>
      </w:r>
      <w:r w:rsidR="002B4855">
        <w:rPr>
          <w:rFonts w:ascii="Calibri" w:hAnsi="Calibri" w:cs="Calibri"/>
          <w:sz w:val="22"/>
          <w:szCs w:val="22"/>
        </w:rPr>
        <w:t>, quarterly, or semiannual</w:t>
      </w:r>
      <w:r w:rsidR="00921B51" w:rsidRPr="00212E5C">
        <w:rPr>
          <w:rFonts w:ascii="Calibri" w:hAnsi="Calibri" w:cs="Calibri"/>
          <w:sz w:val="22"/>
          <w:szCs w:val="22"/>
        </w:rPr>
        <w:t xml:space="preserve"> response is imputed from their annual response.  </w:t>
      </w:r>
      <w:r w:rsidR="00031212">
        <w:rPr>
          <w:rFonts w:ascii="Calibri" w:hAnsi="Calibri" w:cs="Calibri"/>
          <w:sz w:val="22"/>
          <w:szCs w:val="22"/>
        </w:rPr>
        <w:t>Data are imputed for all non</w:t>
      </w:r>
      <w:r w:rsidR="00F365A0">
        <w:rPr>
          <w:rFonts w:ascii="Calibri" w:hAnsi="Calibri" w:cs="Calibri"/>
          <w:sz w:val="22"/>
          <w:szCs w:val="22"/>
        </w:rPr>
        <w:t>-</w:t>
      </w:r>
      <w:r w:rsidR="00221791" w:rsidRPr="00212E5C">
        <w:rPr>
          <w:rFonts w:ascii="Calibri" w:hAnsi="Calibri" w:cs="Calibri"/>
          <w:sz w:val="22"/>
          <w:szCs w:val="22"/>
        </w:rPr>
        <w:t xml:space="preserve">responses.  </w:t>
      </w:r>
      <w:r w:rsidR="00D95590" w:rsidRPr="00212E5C">
        <w:rPr>
          <w:rFonts w:ascii="Calibri" w:hAnsi="Calibri" w:cs="Calibri"/>
          <w:sz w:val="22"/>
          <w:szCs w:val="22"/>
        </w:rPr>
        <w:t xml:space="preserve">The </w:t>
      </w:r>
      <w:r w:rsidR="00447A14" w:rsidRPr="00212E5C">
        <w:rPr>
          <w:rFonts w:ascii="Calibri" w:hAnsi="Calibri" w:cs="Calibri"/>
          <w:sz w:val="22"/>
          <w:szCs w:val="22"/>
        </w:rPr>
        <w:t>majority of published statistics are rounded to three significant digits.</w:t>
      </w:r>
      <w:r w:rsidR="00A95A07" w:rsidRPr="00212E5C">
        <w:rPr>
          <w:rFonts w:ascii="Calibri" w:hAnsi="Calibri" w:cs="Calibri"/>
          <w:sz w:val="22"/>
          <w:szCs w:val="22"/>
        </w:rPr>
        <w:t xml:space="preserve">  Estimation procedures for non</w:t>
      </w:r>
      <w:r w:rsidR="005734BD">
        <w:rPr>
          <w:rFonts w:ascii="Calibri" w:hAnsi="Calibri" w:cs="Calibri"/>
          <w:sz w:val="22"/>
          <w:szCs w:val="22"/>
        </w:rPr>
        <w:t>-</w:t>
      </w:r>
      <w:r w:rsidR="00A95A07" w:rsidRPr="00212E5C">
        <w:rPr>
          <w:rFonts w:ascii="Calibri" w:hAnsi="Calibri" w:cs="Calibri"/>
          <w:sz w:val="22"/>
          <w:szCs w:val="22"/>
        </w:rPr>
        <w:t xml:space="preserve">respondents are described in </w:t>
      </w:r>
      <w:r w:rsidR="002801E0" w:rsidRPr="00212E5C">
        <w:rPr>
          <w:rFonts w:ascii="Calibri" w:hAnsi="Calibri" w:cs="Calibri"/>
          <w:sz w:val="22"/>
          <w:szCs w:val="22"/>
        </w:rPr>
        <w:t xml:space="preserve">item </w:t>
      </w:r>
      <w:r w:rsidR="00A95A07" w:rsidRPr="00212E5C">
        <w:rPr>
          <w:rFonts w:ascii="Calibri" w:hAnsi="Calibri" w:cs="Calibri"/>
          <w:sz w:val="22"/>
          <w:szCs w:val="22"/>
        </w:rPr>
        <w:t>3</w:t>
      </w:r>
      <w:r w:rsidR="002801E0" w:rsidRPr="00212E5C">
        <w:rPr>
          <w:rFonts w:ascii="Calibri" w:hAnsi="Calibri" w:cs="Calibri"/>
          <w:sz w:val="22"/>
          <w:szCs w:val="22"/>
        </w:rPr>
        <w:t xml:space="preserve"> </w:t>
      </w:r>
      <w:r w:rsidR="00A95A07" w:rsidRPr="00212E5C">
        <w:rPr>
          <w:rFonts w:ascii="Calibri" w:hAnsi="Calibri" w:cs="Calibri"/>
          <w:sz w:val="22"/>
          <w:szCs w:val="22"/>
        </w:rPr>
        <w:t>below.</w:t>
      </w:r>
    </w:p>
    <w:p w:rsidR="00467C8B" w:rsidRDefault="00467C8B" w:rsidP="00467C8B">
      <w:pPr>
        <w:rPr>
          <w:rFonts w:ascii="Calibri" w:hAnsi="Calibri" w:cs="Calibri"/>
          <w:sz w:val="22"/>
          <w:szCs w:val="22"/>
        </w:rPr>
      </w:pPr>
    </w:p>
    <w:p w:rsidR="00467C8B" w:rsidRPr="00E42A75" w:rsidRDefault="00467C8B" w:rsidP="00467C8B">
      <w:pPr>
        <w:pStyle w:val="NoSpacing"/>
        <w:rPr>
          <w:rFonts w:ascii="Calibri" w:hAnsi="Calibri" w:cs="Calibri"/>
          <w:i/>
          <w:sz w:val="22"/>
          <w:szCs w:val="22"/>
        </w:rPr>
      </w:pPr>
      <w:r w:rsidRPr="00E42A75">
        <w:rPr>
          <w:rFonts w:ascii="Calibri" w:hAnsi="Calibri" w:cs="Calibri"/>
          <w:i/>
          <w:sz w:val="22"/>
          <w:szCs w:val="22"/>
        </w:rPr>
        <w:t>Construction sand and gravel and crushed and broken stone</w:t>
      </w:r>
      <w:r>
        <w:rPr>
          <w:rFonts w:ascii="Calibri" w:hAnsi="Calibri" w:cs="Calibri"/>
          <w:i/>
          <w:sz w:val="22"/>
          <w:szCs w:val="22"/>
        </w:rPr>
        <w:t xml:space="preserve"> canvass</w:t>
      </w:r>
      <w:r w:rsidRPr="00E42A75">
        <w:rPr>
          <w:rFonts w:ascii="Calibri" w:hAnsi="Calibri" w:cs="Calibri"/>
          <w:i/>
          <w:sz w:val="22"/>
          <w:szCs w:val="22"/>
        </w:rPr>
        <w:t xml:space="preserve"> (USGS Form 9-4142-Q):</w:t>
      </w:r>
    </w:p>
    <w:p w:rsidR="00467C8B" w:rsidRDefault="00467C8B" w:rsidP="00D95590">
      <w:pPr>
        <w:ind w:firstLine="360"/>
        <w:rPr>
          <w:rFonts w:ascii="Calibri" w:hAnsi="Calibri" w:cs="Calibri"/>
          <w:sz w:val="22"/>
          <w:szCs w:val="22"/>
        </w:rPr>
      </w:pPr>
    </w:p>
    <w:p w:rsidR="00674B98" w:rsidRDefault="00674B98" w:rsidP="00674B98">
      <w:pPr>
        <w:pStyle w:val="ListParagraph"/>
        <w:numPr>
          <w:ilvl w:val="0"/>
          <w:numId w:val="13"/>
        </w:numPr>
        <w:rPr>
          <w:rFonts w:ascii="Calibri" w:hAnsi="Calibri" w:cs="Calibri"/>
          <w:sz w:val="22"/>
          <w:szCs w:val="22"/>
        </w:rPr>
      </w:pPr>
      <w:r>
        <w:rPr>
          <w:rFonts w:ascii="Calibri" w:hAnsi="Calibri" w:cs="Calibri"/>
          <w:sz w:val="22"/>
          <w:szCs w:val="22"/>
        </w:rPr>
        <w:t>The USGS</w:t>
      </w:r>
      <w:r w:rsidR="00D24728">
        <w:rPr>
          <w:rFonts w:ascii="Calibri" w:hAnsi="Calibri" w:cs="Calibri"/>
          <w:sz w:val="22"/>
          <w:szCs w:val="22"/>
        </w:rPr>
        <w:t xml:space="preserve"> quarterly </w:t>
      </w:r>
      <w:r>
        <w:rPr>
          <w:rFonts w:ascii="Calibri" w:hAnsi="Calibri" w:cs="Calibri"/>
          <w:sz w:val="22"/>
          <w:szCs w:val="22"/>
        </w:rPr>
        <w:t>canvass of Construction sand and gravel and crushed and broken stone is conducted on a sample basis.  Tests have proved that this is the most effective and efficient means of collecting this data.  This sample, however, is not a probability sample, but a cutoff-type sample of the largest companies producing construction sand and gravel and/or crushed and broken stone.</w:t>
      </w:r>
      <w:r>
        <w:rPr>
          <w:rFonts w:ascii="Calibri" w:hAnsi="Calibri" w:cs="Calibri"/>
          <w:sz w:val="22"/>
          <w:szCs w:val="22"/>
        </w:rPr>
        <w:br/>
      </w:r>
    </w:p>
    <w:p w:rsidR="00196B78" w:rsidRDefault="007605FB" w:rsidP="00196B78">
      <w:pPr>
        <w:pStyle w:val="ListParagraph"/>
        <w:numPr>
          <w:ilvl w:val="0"/>
          <w:numId w:val="13"/>
        </w:numPr>
        <w:rPr>
          <w:rFonts w:ascii="Calibri" w:hAnsi="Calibri" w:cs="Calibri"/>
          <w:sz w:val="22"/>
          <w:szCs w:val="22"/>
        </w:rPr>
      </w:pPr>
      <w:r>
        <w:rPr>
          <w:rFonts w:ascii="Calibri" w:hAnsi="Calibri" w:cs="Calibri"/>
          <w:sz w:val="22"/>
          <w:szCs w:val="22"/>
        </w:rPr>
        <w:t>Total production of construction aggregates for the current quarter is estimated for each by multiplying the approximate total production figure from the most recent available complete industry census by the trend ratio which is developed from the sample for that level</w:t>
      </w:r>
      <w:r w:rsidR="00196B78">
        <w:rPr>
          <w:rFonts w:ascii="Calibri" w:hAnsi="Calibri" w:cs="Calibri"/>
          <w:sz w:val="22"/>
          <w:szCs w:val="22"/>
        </w:rPr>
        <w:t>.</w:t>
      </w:r>
      <w:r w:rsidR="00196B78">
        <w:rPr>
          <w:rFonts w:ascii="Calibri" w:hAnsi="Calibri" w:cs="Calibri"/>
          <w:sz w:val="22"/>
          <w:szCs w:val="22"/>
        </w:rPr>
        <w:br/>
      </w:r>
    </w:p>
    <w:p w:rsidR="00196B78" w:rsidRDefault="00196B78" w:rsidP="00196B78">
      <w:pPr>
        <w:pStyle w:val="ListParagraph"/>
        <w:numPr>
          <w:ilvl w:val="0"/>
          <w:numId w:val="13"/>
        </w:numPr>
        <w:rPr>
          <w:rFonts w:ascii="Calibri" w:hAnsi="Calibri" w:cs="Calibri"/>
          <w:sz w:val="22"/>
          <w:szCs w:val="22"/>
        </w:rPr>
      </w:pPr>
      <w:r>
        <w:rPr>
          <w:rFonts w:ascii="Calibri" w:hAnsi="Calibri" w:cs="Calibri"/>
          <w:sz w:val="22"/>
          <w:szCs w:val="22"/>
        </w:rPr>
        <w:t>As stated above, for this sampling to be accurate, the total industry census must be known.</w:t>
      </w:r>
      <w:r>
        <w:rPr>
          <w:rFonts w:ascii="Calibri" w:hAnsi="Calibri" w:cs="Calibri"/>
          <w:sz w:val="22"/>
          <w:szCs w:val="22"/>
        </w:rPr>
        <w:br/>
      </w:r>
    </w:p>
    <w:p w:rsidR="00196B78" w:rsidRDefault="00196B78" w:rsidP="00196B78">
      <w:pPr>
        <w:pStyle w:val="ListParagraph"/>
        <w:numPr>
          <w:ilvl w:val="0"/>
          <w:numId w:val="13"/>
        </w:numPr>
        <w:rPr>
          <w:rFonts w:ascii="Calibri" w:hAnsi="Calibri" w:cs="Calibri"/>
          <w:sz w:val="22"/>
          <w:szCs w:val="22"/>
        </w:rPr>
      </w:pPr>
      <w:r>
        <w:rPr>
          <w:rFonts w:ascii="Calibri" w:hAnsi="Calibri" w:cs="Calibri"/>
          <w:sz w:val="22"/>
          <w:szCs w:val="22"/>
        </w:rPr>
        <w:t>There are no unusual problems requiring specialized sampling procedures.</w:t>
      </w:r>
      <w:r>
        <w:rPr>
          <w:rFonts w:ascii="Calibri" w:hAnsi="Calibri" w:cs="Calibri"/>
          <w:sz w:val="22"/>
          <w:szCs w:val="22"/>
        </w:rPr>
        <w:br/>
      </w:r>
    </w:p>
    <w:p w:rsidR="00196B78" w:rsidRPr="00196B78" w:rsidRDefault="00196B78" w:rsidP="00196B78">
      <w:pPr>
        <w:pStyle w:val="ListParagraph"/>
        <w:numPr>
          <w:ilvl w:val="0"/>
          <w:numId w:val="13"/>
        </w:numPr>
        <w:rPr>
          <w:rFonts w:ascii="Calibri" w:hAnsi="Calibri" w:cs="Calibri"/>
          <w:sz w:val="22"/>
          <w:szCs w:val="22"/>
        </w:rPr>
      </w:pPr>
      <w:r>
        <w:rPr>
          <w:rFonts w:ascii="Calibri" w:hAnsi="Calibri" w:cs="Calibri"/>
          <w:sz w:val="22"/>
          <w:szCs w:val="22"/>
        </w:rPr>
        <w:t xml:space="preserve">The complete industry census is conducted annually.  The quarterly data collections are </w:t>
      </w:r>
      <w:r>
        <w:rPr>
          <w:rFonts w:ascii="Calibri" w:hAnsi="Calibri" w:cs="Calibri"/>
          <w:sz w:val="22"/>
          <w:szCs w:val="22"/>
        </w:rPr>
        <w:lastRenderedPageBreak/>
        <w:t>conducted via telephone, facsimile transmission, the MIFORMS web site forms application, and electronic mail and do not reduce the overall burden.</w:t>
      </w:r>
    </w:p>
    <w:p w:rsidR="001E1A3B" w:rsidRPr="00212E5C" w:rsidRDefault="001E1A3B" w:rsidP="007C18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212E5C">
        <w:rPr>
          <w:rFonts w:ascii="Calibri" w:hAnsi="Calibri" w:cs="Calibri"/>
          <w:b/>
          <w:sz w:val="22"/>
          <w:szCs w:val="22"/>
        </w:rPr>
        <w:t>3.</w:t>
      </w:r>
      <w:r w:rsidRPr="00212E5C">
        <w:rPr>
          <w:rFonts w:ascii="Calibri" w:hAnsi="Calibri" w:cs="Calibri"/>
          <w:b/>
          <w:sz w:val="22"/>
          <w:szCs w:val="22"/>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7910E1" w:rsidRPr="00212E5C" w:rsidRDefault="007910E1" w:rsidP="007910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i/>
          <w:sz w:val="22"/>
          <w:szCs w:val="22"/>
        </w:rPr>
      </w:pPr>
    </w:p>
    <w:p w:rsidR="007B1071" w:rsidRPr="00212E5C" w:rsidRDefault="007B1071" w:rsidP="007B1071">
      <w:pPr>
        <w:pStyle w:val="BodyTextIndent"/>
        <w:ind w:left="0"/>
        <w:rPr>
          <w:rFonts w:ascii="Calibri" w:hAnsi="Calibri" w:cs="Calibri"/>
          <w:sz w:val="22"/>
          <w:szCs w:val="22"/>
        </w:rPr>
      </w:pPr>
      <w:r w:rsidRPr="00212E5C">
        <w:rPr>
          <w:rFonts w:ascii="Calibri" w:hAnsi="Calibri" w:cs="Calibri"/>
          <w:sz w:val="22"/>
          <w:szCs w:val="22"/>
          <w:u w:val="single"/>
        </w:rPr>
        <w:t>Paper forms</w:t>
      </w:r>
      <w:r>
        <w:rPr>
          <w:rFonts w:ascii="Calibri" w:hAnsi="Calibri" w:cs="Calibri"/>
          <w:sz w:val="22"/>
          <w:szCs w:val="22"/>
          <w:u w:val="single"/>
        </w:rPr>
        <w:t xml:space="preserve"> mail-out and facsimile transmissions of paper forms</w:t>
      </w:r>
      <w:r w:rsidRPr="00212E5C">
        <w:rPr>
          <w:rFonts w:ascii="Calibri" w:hAnsi="Calibri" w:cs="Calibri"/>
          <w:sz w:val="22"/>
          <w:szCs w:val="22"/>
        </w:rPr>
        <w:t>:</w:t>
      </w:r>
    </w:p>
    <w:p w:rsidR="007B1071" w:rsidRPr="00212E5C" w:rsidRDefault="007B1071" w:rsidP="007B1071">
      <w:pPr>
        <w:pStyle w:val="BodyTextIndent"/>
        <w:ind w:left="0" w:firstLine="360"/>
        <w:rPr>
          <w:rFonts w:ascii="Calibri" w:hAnsi="Calibri" w:cs="Calibri"/>
          <w:sz w:val="22"/>
          <w:szCs w:val="22"/>
        </w:rPr>
      </w:pPr>
      <w:r w:rsidRPr="00212E5C">
        <w:rPr>
          <w:rFonts w:ascii="Calibri" w:hAnsi="Calibri" w:cs="Calibri"/>
          <w:sz w:val="22"/>
          <w:szCs w:val="22"/>
        </w:rPr>
        <w:t>Two weeks after the initial request, establishments not responding will receive another copy of the paper form in a second request for information.  For larger establishments that still have not responded, statistical assistants or mineral commodity specialists will phone an alternative company contact.</w:t>
      </w:r>
    </w:p>
    <w:p w:rsidR="007B1071" w:rsidRPr="00212E5C" w:rsidRDefault="007B1071" w:rsidP="007B1071">
      <w:pPr>
        <w:pStyle w:val="BodyTextIndent"/>
        <w:ind w:left="0"/>
        <w:rPr>
          <w:rFonts w:ascii="Calibri" w:hAnsi="Calibri" w:cs="Calibri"/>
          <w:sz w:val="22"/>
          <w:szCs w:val="22"/>
        </w:rPr>
      </w:pPr>
      <w:r w:rsidRPr="00212E5C">
        <w:rPr>
          <w:rFonts w:ascii="Calibri" w:hAnsi="Calibri" w:cs="Calibri"/>
          <w:sz w:val="22"/>
          <w:szCs w:val="22"/>
          <w:u w:val="single"/>
        </w:rPr>
        <w:t>On-line electronic forms</w:t>
      </w:r>
      <w:r>
        <w:rPr>
          <w:rFonts w:ascii="Calibri" w:hAnsi="Calibri" w:cs="Calibri"/>
          <w:sz w:val="22"/>
          <w:szCs w:val="22"/>
          <w:u w:val="single"/>
        </w:rPr>
        <w:t>, telephone, and electronic mail</w:t>
      </w:r>
      <w:r w:rsidRPr="00212E5C">
        <w:rPr>
          <w:rFonts w:ascii="Calibri" w:hAnsi="Calibri" w:cs="Calibri"/>
          <w:sz w:val="22"/>
          <w:szCs w:val="22"/>
        </w:rPr>
        <w:t>:</w:t>
      </w:r>
    </w:p>
    <w:p w:rsidR="007B1071" w:rsidRPr="00212E5C" w:rsidRDefault="007B1071" w:rsidP="007B1071">
      <w:pPr>
        <w:pStyle w:val="BodyTextIndent"/>
        <w:ind w:left="0" w:firstLine="360"/>
        <w:rPr>
          <w:rFonts w:ascii="Calibri" w:hAnsi="Calibri" w:cs="Calibri"/>
          <w:sz w:val="22"/>
          <w:szCs w:val="22"/>
        </w:rPr>
      </w:pPr>
      <w:r w:rsidRPr="00212E5C">
        <w:rPr>
          <w:rFonts w:ascii="Calibri" w:hAnsi="Calibri" w:cs="Calibri"/>
          <w:sz w:val="22"/>
          <w:szCs w:val="22"/>
        </w:rPr>
        <w:t>Two weeks after the initial request, statistical assistants will phone establishments that have not responded.  For larger establishments that still have not responded, statistical assistants or mineral commodity specialists may phone an alternative company contact.</w:t>
      </w:r>
    </w:p>
    <w:p w:rsidR="007B1071" w:rsidRPr="00212E5C" w:rsidRDefault="007B1071" w:rsidP="007B1071">
      <w:pPr>
        <w:pStyle w:val="BodyTextIndent"/>
        <w:ind w:left="0"/>
        <w:rPr>
          <w:rFonts w:ascii="Calibri" w:hAnsi="Calibri" w:cs="Calibri"/>
          <w:sz w:val="22"/>
          <w:szCs w:val="22"/>
        </w:rPr>
      </w:pPr>
      <w:r w:rsidRPr="00212E5C">
        <w:rPr>
          <w:rFonts w:ascii="Calibri" w:hAnsi="Calibri" w:cs="Calibri"/>
          <w:sz w:val="22"/>
          <w:szCs w:val="22"/>
          <w:u w:val="single"/>
        </w:rPr>
        <w:t>Non-response</w:t>
      </w:r>
      <w:r w:rsidRPr="00212E5C">
        <w:rPr>
          <w:rFonts w:ascii="Calibri" w:hAnsi="Calibri" w:cs="Calibri"/>
          <w:sz w:val="22"/>
          <w:szCs w:val="22"/>
        </w:rPr>
        <w:t>:</w:t>
      </w:r>
    </w:p>
    <w:p w:rsidR="007B1071" w:rsidRDefault="007B1071" w:rsidP="007B1071">
      <w:pPr>
        <w:pStyle w:val="BodyTextIndent"/>
        <w:ind w:left="0" w:firstLine="360"/>
        <w:rPr>
          <w:rFonts w:ascii="Calibri" w:hAnsi="Calibri" w:cs="Calibri"/>
          <w:sz w:val="22"/>
          <w:szCs w:val="22"/>
        </w:rPr>
      </w:pPr>
      <w:r>
        <w:rPr>
          <w:rFonts w:ascii="Calibri" w:hAnsi="Calibri" w:cs="Calibri"/>
          <w:sz w:val="22"/>
          <w:szCs w:val="22"/>
        </w:rPr>
        <w:t>Several sources of information are used to impute d</w:t>
      </w:r>
      <w:r w:rsidRPr="00212E5C">
        <w:rPr>
          <w:rFonts w:ascii="Calibri" w:hAnsi="Calibri" w:cs="Calibri"/>
          <w:sz w:val="22"/>
          <w:szCs w:val="22"/>
        </w:rPr>
        <w:t>ata for non</w:t>
      </w:r>
      <w:r>
        <w:rPr>
          <w:rFonts w:ascii="Calibri" w:hAnsi="Calibri" w:cs="Calibri"/>
          <w:sz w:val="22"/>
          <w:szCs w:val="22"/>
        </w:rPr>
        <w:t>-</w:t>
      </w:r>
      <w:r w:rsidRPr="00212E5C">
        <w:rPr>
          <w:rFonts w:ascii="Calibri" w:hAnsi="Calibri" w:cs="Calibri"/>
          <w:sz w:val="22"/>
          <w:szCs w:val="22"/>
        </w:rPr>
        <w:t>respon</w:t>
      </w:r>
      <w:r>
        <w:rPr>
          <w:rFonts w:ascii="Calibri" w:hAnsi="Calibri" w:cs="Calibri"/>
          <w:sz w:val="22"/>
          <w:szCs w:val="22"/>
        </w:rPr>
        <w:t>dent</w:t>
      </w:r>
      <w:r w:rsidRPr="00212E5C">
        <w:rPr>
          <w:rFonts w:ascii="Calibri" w:hAnsi="Calibri" w:cs="Calibri"/>
          <w:sz w:val="22"/>
          <w:szCs w:val="22"/>
        </w:rPr>
        <w:t>s</w:t>
      </w:r>
      <w:r>
        <w:rPr>
          <w:rFonts w:ascii="Calibri" w:hAnsi="Calibri" w:cs="Calibri"/>
          <w:sz w:val="22"/>
          <w:szCs w:val="22"/>
        </w:rPr>
        <w:t>.</w:t>
      </w:r>
      <w:r w:rsidRPr="00212E5C">
        <w:rPr>
          <w:rFonts w:ascii="Calibri" w:hAnsi="Calibri" w:cs="Calibri"/>
          <w:sz w:val="22"/>
          <w:szCs w:val="22"/>
        </w:rPr>
        <w:t xml:space="preserve"> </w:t>
      </w:r>
      <w:r>
        <w:rPr>
          <w:rFonts w:ascii="Calibri" w:hAnsi="Calibri" w:cs="Calibri"/>
          <w:sz w:val="22"/>
          <w:szCs w:val="22"/>
        </w:rPr>
        <w:t xml:space="preserve"> One important source of information is the data on the number of employees and </w:t>
      </w:r>
      <w:r w:rsidRPr="00212E5C">
        <w:rPr>
          <w:rFonts w:ascii="Calibri" w:hAnsi="Calibri" w:cs="Calibri"/>
          <w:sz w:val="22"/>
          <w:szCs w:val="22"/>
        </w:rPr>
        <w:t>employee</w:t>
      </w:r>
      <w:r>
        <w:rPr>
          <w:rFonts w:ascii="Calibri" w:hAnsi="Calibri" w:cs="Calibri"/>
          <w:sz w:val="22"/>
          <w:szCs w:val="22"/>
        </w:rPr>
        <w:t xml:space="preserve"> </w:t>
      </w:r>
      <w:r w:rsidRPr="00212E5C">
        <w:rPr>
          <w:rFonts w:ascii="Calibri" w:hAnsi="Calibri" w:cs="Calibri"/>
          <w:sz w:val="22"/>
          <w:szCs w:val="22"/>
        </w:rPr>
        <w:t xml:space="preserve">hours </w:t>
      </w:r>
      <w:r>
        <w:rPr>
          <w:rFonts w:ascii="Calibri" w:hAnsi="Calibri" w:cs="Calibri"/>
          <w:sz w:val="22"/>
          <w:szCs w:val="22"/>
        </w:rPr>
        <w:t xml:space="preserve">that mining operations are required to submit to the </w:t>
      </w:r>
      <w:r w:rsidRPr="00212E5C">
        <w:rPr>
          <w:rFonts w:ascii="Calibri" w:hAnsi="Calibri" w:cs="Calibri"/>
          <w:sz w:val="22"/>
          <w:szCs w:val="22"/>
        </w:rPr>
        <w:t>Mine Safety and Health Administration</w:t>
      </w:r>
      <w:r>
        <w:rPr>
          <w:rFonts w:ascii="Calibri" w:hAnsi="Calibri" w:cs="Calibri"/>
          <w:sz w:val="22"/>
          <w:szCs w:val="22"/>
        </w:rPr>
        <w:t xml:space="preserve">.  These employment data are closely related to production. </w:t>
      </w:r>
      <w:r w:rsidRPr="00212E5C">
        <w:rPr>
          <w:rFonts w:ascii="Calibri" w:hAnsi="Calibri" w:cs="Calibri"/>
          <w:sz w:val="22"/>
          <w:szCs w:val="22"/>
        </w:rPr>
        <w:t xml:space="preserve"> </w:t>
      </w:r>
      <w:r>
        <w:rPr>
          <w:rFonts w:ascii="Calibri" w:hAnsi="Calibri" w:cs="Calibri"/>
          <w:sz w:val="22"/>
          <w:szCs w:val="22"/>
        </w:rPr>
        <w:t>Ratios of employee hours to production can be computed for companies that respond, and those ratios can be used to estimate production for non-respondents.</w:t>
      </w:r>
    </w:p>
    <w:p w:rsidR="007B1071" w:rsidRDefault="007B1071" w:rsidP="007B1071">
      <w:pPr>
        <w:pStyle w:val="BodyTextIndent"/>
        <w:ind w:left="0" w:firstLine="360"/>
        <w:rPr>
          <w:rFonts w:ascii="Calibri" w:hAnsi="Calibri" w:cs="Calibri"/>
          <w:sz w:val="22"/>
          <w:szCs w:val="22"/>
        </w:rPr>
      </w:pPr>
      <w:r>
        <w:rPr>
          <w:rFonts w:ascii="Calibri" w:hAnsi="Calibri" w:cs="Calibri"/>
          <w:sz w:val="22"/>
          <w:szCs w:val="22"/>
        </w:rPr>
        <w:t xml:space="preserve">Forms 10-K or 10-Q filed with the </w:t>
      </w:r>
      <w:r w:rsidRPr="00DE653C">
        <w:rPr>
          <w:rFonts w:ascii="Calibri" w:hAnsi="Calibri" w:cs="Calibri"/>
          <w:sz w:val="22"/>
          <w:szCs w:val="22"/>
        </w:rPr>
        <w:t>Securities and Exchange Commission</w:t>
      </w:r>
      <w:r>
        <w:rPr>
          <w:rFonts w:ascii="Calibri" w:hAnsi="Calibri" w:cs="Calibri"/>
          <w:sz w:val="22"/>
          <w:szCs w:val="22"/>
        </w:rPr>
        <w:t xml:space="preserve"> (SEC) and c</w:t>
      </w:r>
      <w:r w:rsidRPr="00212E5C">
        <w:rPr>
          <w:rFonts w:ascii="Calibri" w:hAnsi="Calibri" w:cs="Calibri"/>
          <w:sz w:val="22"/>
          <w:szCs w:val="22"/>
        </w:rPr>
        <w:t>ompany annual reports</w:t>
      </w:r>
      <w:r>
        <w:rPr>
          <w:rFonts w:ascii="Calibri" w:hAnsi="Calibri" w:cs="Calibri"/>
          <w:sz w:val="22"/>
          <w:szCs w:val="22"/>
        </w:rPr>
        <w:t xml:space="preserve"> can also provide valuable sources of information</w:t>
      </w:r>
      <w:r w:rsidRPr="00212E5C">
        <w:rPr>
          <w:rFonts w:ascii="Calibri" w:hAnsi="Calibri" w:cs="Calibri"/>
          <w:sz w:val="22"/>
          <w:szCs w:val="22"/>
        </w:rPr>
        <w:t>.</w:t>
      </w:r>
      <w:r>
        <w:rPr>
          <w:rFonts w:ascii="Calibri" w:hAnsi="Calibri" w:cs="Calibri"/>
          <w:sz w:val="22"/>
          <w:szCs w:val="22"/>
        </w:rPr>
        <w:t xml:space="preserve">  Publicly traded companies must file annual reports on Form 10-K (OMB Control Number 3235-0063) including comprehensive overviews of their business and financial conditions and audited financial statements.  This form may also contain production and sales information.  Publicly traded companies sometimes elect to send Form 10-K to shareholders in lieu of less detailed annual reports.</w:t>
      </w:r>
    </w:p>
    <w:p w:rsidR="007B1071" w:rsidRDefault="007B1071" w:rsidP="007B1071">
      <w:pPr>
        <w:pStyle w:val="BodyTextIndent"/>
        <w:ind w:left="0" w:firstLine="360"/>
        <w:rPr>
          <w:rFonts w:ascii="Calibri" w:hAnsi="Calibri" w:cs="Calibri"/>
          <w:sz w:val="22"/>
          <w:szCs w:val="22"/>
        </w:rPr>
      </w:pPr>
      <w:r>
        <w:rPr>
          <w:rFonts w:ascii="Calibri" w:hAnsi="Calibri" w:cs="Calibri"/>
          <w:sz w:val="22"/>
          <w:szCs w:val="22"/>
        </w:rPr>
        <w:t>Publicly traded companies must also file Form 10-Q (OMB Control Number 3235-0070) quarterly.  Firms include information for the final quarter of a firm’s fiscal year in the annual Form 10-K; therefore only three Form 10-Q filings are made each year.  Form 10-Q contains similar information to the annual Form 10-K; however, the information is generally less detailed, and the financial statements are generally unaudited.</w:t>
      </w:r>
    </w:p>
    <w:p w:rsidR="007B1071" w:rsidRDefault="007B1071" w:rsidP="007B1071">
      <w:pPr>
        <w:pStyle w:val="BodyTextIndent"/>
        <w:ind w:left="0" w:firstLine="360"/>
        <w:rPr>
          <w:rFonts w:ascii="Calibri" w:hAnsi="Calibri" w:cs="Calibri"/>
          <w:sz w:val="22"/>
          <w:szCs w:val="22"/>
        </w:rPr>
      </w:pPr>
      <w:r>
        <w:rPr>
          <w:rFonts w:ascii="Calibri" w:hAnsi="Calibri" w:cs="Calibri"/>
          <w:sz w:val="22"/>
          <w:szCs w:val="22"/>
        </w:rPr>
        <w:t>The USGS also retrieves from company Web sites state-of-the-company annual shareholder reports containing financial data, results of continuing operations, market segment information, new product plans, subsidiary activities, and research and development activities on future programs.</w:t>
      </w:r>
    </w:p>
    <w:p w:rsidR="007B1071" w:rsidRPr="00212E5C" w:rsidRDefault="007B1071" w:rsidP="007B1071">
      <w:pPr>
        <w:pStyle w:val="BodyTextIndent"/>
        <w:ind w:left="0" w:firstLine="360"/>
        <w:rPr>
          <w:rFonts w:ascii="Calibri" w:hAnsi="Calibri" w:cs="Calibri"/>
          <w:sz w:val="22"/>
          <w:szCs w:val="22"/>
        </w:rPr>
      </w:pPr>
      <w:r>
        <w:rPr>
          <w:rFonts w:ascii="Calibri" w:hAnsi="Calibri" w:cs="Calibri"/>
          <w:sz w:val="22"/>
          <w:szCs w:val="22"/>
        </w:rPr>
        <w:t>The USGS believes that there is no significant non-response bias because of the suitable information on which to base imputations.  This Information Collection Request does not contain canvasses of opinion.</w:t>
      </w:r>
    </w:p>
    <w:p w:rsidR="007B1071" w:rsidRPr="00212E5C" w:rsidRDefault="007B1071" w:rsidP="007B1071">
      <w:pPr>
        <w:pStyle w:val="BodyTextIndent"/>
        <w:ind w:left="0" w:firstLine="360"/>
        <w:rPr>
          <w:rFonts w:ascii="Calibri" w:hAnsi="Calibri" w:cs="Calibri"/>
          <w:sz w:val="22"/>
          <w:szCs w:val="22"/>
        </w:rPr>
      </w:pPr>
      <w:r w:rsidRPr="00212E5C">
        <w:rPr>
          <w:rFonts w:ascii="Calibri" w:hAnsi="Calibri" w:cs="Calibri"/>
          <w:sz w:val="22"/>
          <w:szCs w:val="22"/>
        </w:rPr>
        <w:t>Industry acceptance of these canvasses and response</w:t>
      </w:r>
      <w:r>
        <w:rPr>
          <w:rFonts w:ascii="Calibri" w:hAnsi="Calibri" w:cs="Calibri"/>
          <w:sz w:val="22"/>
          <w:szCs w:val="22"/>
        </w:rPr>
        <w:t xml:space="preserve"> to the USGS</w:t>
      </w:r>
      <w:r w:rsidRPr="00212E5C">
        <w:rPr>
          <w:rFonts w:ascii="Calibri" w:hAnsi="Calibri" w:cs="Calibri"/>
          <w:sz w:val="22"/>
          <w:szCs w:val="22"/>
        </w:rPr>
        <w:t xml:space="preserve"> publication of the data continue to be extremely positive.</w:t>
      </w:r>
    </w:p>
    <w:p w:rsidR="00852445" w:rsidRPr="00212E5C" w:rsidRDefault="008524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212E5C">
        <w:rPr>
          <w:rFonts w:ascii="Calibri" w:hAnsi="Calibri" w:cs="Calibri"/>
          <w:b/>
          <w:sz w:val="22"/>
          <w:szCs w:val="22"/>
        </w:rPr>
        <w:lastRenderedPageBreak/>
        <w:t>4.</w:t>
      </w:r>
      <w:r w:rsidRPr="00212E5C">
        <w:rPr>
          <w:rFonts w:ascii="Calibri" w:hAnsi="Calibri" w:cs="Calibri"/>
          <w:b/>
          <w:sz w:val="22"/>
          <w:szCs w:val="22"/>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105E6A" w:rsidRPr="00212E5C" w:rsidRDefault="00105E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rsidR="005E6148" w:rsidRDefault="00AE06B4" w:rsidP="0080734E">
      <w:pPr>
        <w:pStyle w:val="BodyTextIndent"/>
        <w:ind w:left="0" w:firstLine="360"/>
        <w:rPr>
          <w:rFonts w:ascii="Calibri" w:hAnsi="Calibri" w:cs="Calibri"/>
          <w:color w:val="000000"/>
          <w:sz w:val="22"/>
          <w:szCs w:val="22"/>
        </w:rPr>
      </w:pPr>
      <w:r>
        <w:rPr>
          <w:rFonts w:ascii="Calibri" w:hAnsi="Calibri" w:cs="Calibri"/>
          <w:sz w:val="22"/>
          <w:szCs w:val="22"/>
        </w:rPr>
        <w:t>Many of the USGS’ information customers are also businesses that respond to the canvasses in this information collection.  USGS mineral commodity specialists are in frequent contact with companies by way of industr</w:t>
      </w:r>
      <w:r w:rsidR="00070CBA">
        <w:rPr>
          <w:rFonts w:ascii="Calibri" w:hAnsi="Calibri" w:cs="Calibri"/>
          <w:sz w:val="22"/>
          <w:szCs w:val="22"/>
        </w:rPr>
        <w:t>y associations and conferences [</w:t>
      </w:r>
      <w:r>
        <w:rPr>
          <w:rFonts w:ascii="Calibri" w:hAnsi="Calibri" w:cs="Calibri"/>
          <w:sz w:val="22"/>
          <w:szCs w:val="22"/>
        </w:rPr>
        <w:t xml:space="preserve">for example, the </w:t>
      </w:r>
      <w:r w:rsidR="005E6148">
        <w:rPr>
          <w:rFonts w:ascii="Calibri" w:hAnsi="Calibri" w:cs="Calibri"/>
          <w:color w:val="000000"/>
          <w:sz w:val="22"/>
          <w:szCs w:val="22"/>
        </w:rPr>
        <w:t>Portland Cement Association</w:t>
      </w:r>
      <w:r w:rsidRPr="001A0260">
        <w:rPr>
          <w:rFonts w:ascii="Calibri" w:hAnsi="Calibri" w:cs="Calibri"/>
          <w:color w:val="000000"/>
          <w:sz w:val="22"/>
          <w:szCs w:val="22"/>
        </w:rPr>
        <w:t xml:space="preserve">, Inc., </w:t>
      </w:r>
      <w:r w:rsidR="005E6148">
        <w:rPr>
          <w:rFonts w:ascii="Calibri" w:hAnsi="Calibri" w:cs="Calibri"/>
          <w:color w:val="000000"/>
          <w:sz w:val="22"/>
          <w:szCs w:val="22"/>
        </w:rPr>
        <w:t>the National Lime Association, Inc., and the Gypsum Association, Inc.; the USGS attends The Fertilizer Institute</w:t>
      </w:r>
      <w:r w:rsidR="00C025AB">
        <w:rPr>
          <w:rFonts w:ascii="Calibri" w:hAnsi="Calibri" w:cs="Calibri"/>
          <w:color w:val="000000"/>
          <w:sz w:val="22"/>
          <w:szCs w:val="22"/>
        </w:rPr>
        <w:t>’s annual outlook meeting</w:t>
      </w:r>
      <w:r w:rsidR="005E6148">
        <w:rPr>
          <w:rFonts w:ascii="Calibri" w:hAnsi="Calibri" w:cs="Calibri"/>
          <w:color w:val="000000"/>
          <w:sz w:val="22"/>
          <w:szCs w:val="22"/>
        </w:rPr>
        <w:t>].</w:t>
      </w:r>
    </w:p>
    <w:p w:rsidR="00A43031" w:rsidRPr="00212E5C" w:rsidRDefault="00E43359" w:rsidP="00971204">
      <w:pPr>
        <w:pStyle w:val="BodyTextIndent"/>
        <w:ind w:left="0" w:firstLine="360"/>
        <w:rPr>
          <w:rFonts w:ascii="Calibri" w:hAnsi="Calibri" w:cs="Calibri"/>
          <w:sz w:val="22"/>
          <w:szCs w:val="22"/>
        </w:rPr>
      </w:pPr>
      <w:r w:rsidRPr="00212E5C">
        <w:rPr>
          <w:rFonts w:ascii="Calibri" w:hAnsi="Calibri" w:cs="Calibri"/>
          <w:sz w:val="22"/>
          <w:szCs w:val="22"/>
        </w:rPr>
        <w:t>Informal communications during periodic contacts with our customers allow us to determine if the published canvass data are meeting their needs.  Any feedback concerning this information collection discussed dur</w:t>
      </w:r>
      <w:r w:rsidR="00360651">
        <w:rPr>
          <w:rFonts w:ascii="Calibri" w:hAnsi="Calibri" w:cs="Calibri"/>
          <w:sz w:val="22"/>
          <w:szCs w:val="22"/>
        </w:rPr>
        <w:t>ing these communications or non</w:t>
      </w:r>
      <w:r w:rsidR="008E6EE5">
        <w:rPr>
          <w:rFonts w:ascii="Calibri" w:hAnsi="Calibri" w:cs="Calibri"/>
          <w:sz w:val="22"/>
          <w:szCs w:val="22"/>
        </w:rPr>
        <w:t>-</w:t>
      </w:r>
      <w:r w:rsidRPr="00212E5C">
        <w:rPr>
          <w:rFonts w:ascii="Calibri" w:hAnsi="Calibri" w:cs="Calibri"/>
          <w:sz w:val="22"/>
          <w:szCs w:val="22"/>
        </w:rPr>
        <w:t xml:space="preserve">response </w:t>
      </w:r>
      <w:r w:rsidR="00AA3FF4">
        <w:rPr>
          <w:rFonts w:ascii="Calibri" w:hAnsi="Calibri" w:cs="Calibri"/>
          <w:sz w:val="22"/>
          <w:szCs w:val="22"/>
        </w:rPr>
        <w:t>follow-up telephone contacts is</w:t>
      </w:r>
      <w:r w:rsidRPr="00212E5C">
        <w:rPr>
          <w:rFonts w:ascii="Calibri" w:hAnsi="Calibri" w:cs="Calibri"/>
          <w:sz w:val="22"/>
          <w:szCs w:val="22"/>
        </w:rPr>
        <w:t xml:space="preserve"> used as suggestions that might facilitate clarification or ease respondent burden.  Respondents are also encouraged to submit comme</w:t>
      </w:r>
      <w:r w:rsidR="00766EC5" w:rsidRPr="00212E5C">
        <w:rPr>
          <w:rFonts w:ascii="Calibri" w:hAnsi="Calibri" w:cs="Calibri"/>
          <w:sz w:val="22"/>
          <w:szCs w:val="22"/>
        </w:rPr>
        <w:t>nts via a feedback link on the W</w:t>
      </w:r>
      <w:r w:rsidRPr="00212E5C">
        <w:rPr>
          <w:rFonts w:ascii="Calibri" w:hAnsi="Calibri" w:cs="Calibri"/>
          <w:sz w:val="22"/>
          <w:szCs w:val="22"/>
        </w:rPr>
        <w:t>eb</w:t>
      </w:r>
      <w:r w:rsidR="00766EC5" w:rsidRPr="00212E5C">
        <w:rPr>
          <w:rFonts w:ascii="Calibri" w:hAnsi="Calibri" w:cs="Calibri"/>
          <w:sz w:val="22"/>
          <w:szCs w:val="22"/>
        </w:rPr>
        <w:t xml:space="preserve"> </w:t>
      </w:r>
      <w:r w:rsidRPr="00212E5C">
        <w:rPr>
          <w:rFonts w:ascii="Calibri" w:hAnsi="Calibri" w:cs="Calibri"/>
          <w:sz w:val="22"/>
          <w:szCs w:val="22"/>
        </w:rPr>
        <w:t>site</w:t>
      </w:r>
      <w:r w:rsidR="0066487E" w:rsidRPr="00212E5C">
        <w:rPr>
          <w:rFonts w:ascii="Calibri" w:hAnsi="Calibri" w:cs="Calibri"/>
          <w:sz w:val="22"/>
          <w:szCs w:val="22"/>
        </w:rPr>
        <w:t xml:space="preserve"> at https://miforms.er.usgs.gov/General/FeedBackForm.asp</w:t>
      </w:r>
      <w:r w:rsidRPr="00212E5C">
        <w:rPr>
          <w:rFonts w:ascii="Calibri" w:hAnsi="Calibri" w:cs="Calibri"/>
          <w:sz w:val="22"/>
          <w:szCs w:val="22"/>
        </w:rPr>
        <w:t>.  An annual letter is sent to our voluntary canvass respondents thanking them for their support and encouraging them to view our data products.  At present, no formal tests are in progress that would require clearance.</w:t>
      </w:r>
    </w:p>
    <w:p w:rsidR="002C1379" w:rsidRPr="00212E5C" w:rsidRDefault="002C1379"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p>
    <w:p w:rsidR="00EE04F7" w:rsidRPr="00212E5C" w:rsidRDefault="00EE04F7" w:rsidP="00EE0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212E5C">
        <w:rPr>
          <w:rFonts w:ascii="Calibri" w:hAnsi="Calibri" w:cs="Calibri"/>
          <w:b/>
          <w:sz w:val="22"/>
          <w:szCs w:val="22"/>
        </w:rPr>
        <w:t>5.</w:t>
      </w:r>
      <w:r w:rsidRPr="00212E5C">
        <w:rPr>
          <w:rFonts w:ascii="Calibri" w:hAnsi="Calibri" w:cs="Calibri"/>
          <w:b/>
          <w:sz w:val="22"/>
          <w:szCs w:val="22"/>
        </w:rPr>
        <w:tab/>
        <w:t>Provide the names and telephone numbers of individuals consulted on statistical aspects of the design and the name of the agency unit, contractor(s), grantee(s), or other person(s) who will actually collect and/or analyze the information for the agency.</w:t>
      </w:r>
    </w:p>
    <w:p w:rsidR="00105E6A" w:rsidRPr="00212E5C" w:rsidRDefault="00105E6A">
      <w:pPr>
        <w:pStyle w:val="BodyTextIndent"/>
        <w:widowControl/>
        <w:autoSpaceDE/>
        <w:autoSpaceDN/>
        <w:adjustRightInd/>
        <w:spacing w:after="0"/>
        <w:ind w:left="0"/>
        <w:jc w:val="both"/>
        <w:rPr>
          <w:rFonts w:ascii="Calibri" w:hAnsi="Calibri" w:cs="Calibri"/>
          <w:sz w:val="22"/>
          <w:szCs w:val="22"/>
        </w:rPr>
      </w:pPr>
    </w:p>
    <w:p w:rsidR="00105E6A" w:rsidRPr="00212E5C" w:rsidRDefault="00105E6A" w:rsidP="007B1A1B">
      <w:pPr>
        <w:pStyle w:val="BodyTextIndent"/>
        <w:widowControl/>
        <w:autoSpaceDE/>
        <w:autoSpaceDN/>
        <w:adjustRightInd/>
        <w:spacing w:after="0"/>
        <w:ind w:left="0" w:firstLine="360"/>
        <w:rPr>
          <w:rFonts w:ascii="Calibri" w:hAnsi="Calibri" w:cs="Calibri"/>
          <w:sz w:val="22"/>
          <w:szCs w:val="22"/>
        </w:rPr>
      </w:pPr>
      <w:r w:rsidRPr="00212E5C">
        <w:rPr>
          <w:rFonts w:ascii="Calibri" w:hAnsi="Calibri" w:cs="Calibri"/>
          <w:sz w:val="22"/>
          <w:szCs w:val="22"/>
        </w:rPr>
        <w:t>For further information concerning this information collection, please contact:</w:t>
      </w:r>
    </w:p>
    <w:p w:rsidR="00D46A5B" w:rsidRPr="00212E5C" w:rsidRDefault="00105E6A" w:rsidP="002C1379">
      <w:pPr>
        <w:pStyle w:val="NoSpacing"/>
        <w:numPr>
          <w:ilvl w:val="0"/>
          <w:numId w:val="12"/>
        </w:numPr>
        <w:rPr>
          <w:rFonts w:ascii="Calibri" w:hAnsi="Calibri" w:cs="Calibri"/>
          <w:sz w:val="22"/>
          <w:szCs w:val="22"/>
        </w:rPr>
      </w:pPr>
      <w:r w:rsidRPr="00212E5C">
        <w:rPr>
          <w:rFonts w:ascii="Calibri" w:hAnsi="Calibri" w:cs="Calibri"/>
          <w:sz w:val="22"/>
          <w:szCs w:val="22"/>
        </w:rPr>
        <w:t>Jeffrey P. Busse, Statistician,</w:t>
      </w:r>
      <w:r w:rsidR="006C543B" w:rsidRPr="00212E5C">
        <w:rPr>
          <w:rFonts w:ascii="Calibri" w:hAnsi="Calibri" w:cs="Calibri"/>
          <w:sz w:val="22"/>
          <w:szCs w:val="22"/>
        </w:rPr>
        <w:t xml:space="preserve"> 70</w:t>
      </w:r>
      <w:r w:rsidR="007245B5" w:rsidRPr="00212E5C">
        <w:rPr>
          <w:rFonts w:ascii="Calibri" w:hAnsi="Calibri" w:cs="Calibri"/>
          <w:sz w:val="22"/>
          <w:szCs w:val="22"/>
        </w:rPr>
        <w:t>3-648-4914</w:t>
      </w:r>
      <w:r w:rsidR="00871C53" w:rsidRPr="00212E5C">
        <w:rPr>
          <w:rFonts w:ascii="Calibri" w:hAnsi="Calibri" w:cs="Calibri"/>
          <w:sz w:val="22"/>
          <w:szCs w:val="22"/>
        </w:rPr>
        <w:t xml:space="preserve">, </w:t>
      </w:r>
      <w:hyperlink r:id="rId9" w:history="1">
        <w:r w:rsidR="00B41727" w:rsidRPr="00212E5C">
          <w:rPr>
            <w:rStyle w:val="Hyperlink"/>
            <w:rFonts w:ascii="Calibri" w:hAnsi="Calibri" w:cs="Calibri"/>
            <w:sz w:val="22"/>
            <w:szCs w:val="22"/>
          </w:rPr>
          <w:t>jbusse@usgs.gov</w:t>
        </w:r>
      </w:hyperlink>
      <w:r w:rsidR="002B3BED" w:rsidRPr="00212E5C">
        <w:rPr>
          <w:rFonts w:ascii="Calibri" w:hAnsi="Calibri" w:cs="Calibri"/>
          <w:sz w:val="22"/>
          <w:szCs w:val="22"/>
        </w:rPr>
        <w:t xml:space="preserve">, </w:t>
      </w:r>
    </w:p>
    <w:p w:rsidR="00D46A5B" w:rsidRPr="00212E5C" w:rsidRDefault="00961564" w:rsidP="002C1379">
      <w:pPr>
        <w:pStyle w:val="NoSpacing"/>
        <w:numPr>
          <w:ilvl w:val="0"/>
          <w:numId w:val="12"/>
        </w:numPr>
        <w:rPr>
          <w:rFonts w:ascii="Calibri" w:hAnsi="Calibri" w:cs="Calibri"/>
          <w:sz w:val="22"/>
          <w:szCs w:val="22"/>
        </w:rPr>
      </w:pPr>
      <w:r>
        <w:rPr>
          <w:rFonts w:ascii="Calibri" w:hAnsi="Calibri" w:cs="Calibri"/>
          <w:sz w:val="22"/>
          <w:szCs w:val="22"/>
        </w:rPr>
        <w:t>Joyce A. Ober</w:t>
      </w:r>
      <w:r w:rsidR="00B41727" w:rsidRPr="00212E5C">
        <w:rPr>
          <w:rFonts w:ascii="Calibri" w:hAnsi="Calibri" w:cs="Calibri"/>
          <w:sz w:val="22"/>
          <w:szCs w:val="22"/>
        </w:rPr>
        <w:t xml:space="preserve">, </w:t>
      </w:r>
      <w:r>
        <w:rPr>
          <w:rFonts w:ascii="Calibri" w:hAnsi="Calibri" w:cs="Calibri"/>
          <w:sz w:val="22"/>
          <w:szCs w:val="22"/>
        </w:rPr>
        <w:t xml:space="preserve">Assistant </w:t>
      </w:r>
      <w:r w:rsidR="00B41727" w:rsidRPr="00212E5C">
        <w:rPr>
          <w:rFonts w:ascii="Calibri" w:hAnsi="Calibri" w:cs="Calibri"/>
          <w:sz w:val="22"/>
          <w:szCs w:val="22"/>
        </w:rPr>
        <w:t>Chief,</w:t>
      </w:r>
      <w:r w:rsidR="009D12DA" w:rsidRPr="00212E5C">
        <w:rPr>
          <w:rFonts w:ascii="Calibri" w:hAnsi="Calibri" w:cs="Calibri"/>
          <w:sz w:val="22"/>
          <w:szCs w:val="22"/>
        </w:rPr>
        <w:t xml:space="preserve"> </w:t>
      </w:r>
      <w:r w:rsidR="009D5F1D" w:rsidRPr="00212E5C">
        <w:rPr>
          <w:rFonts w:ascii="Calibri" w:hAnsi="Calibri" w:cs="Calibri"/>
          <w:sz w:val="22"/>
          <w:szCs w:val="22"/>
        </w:rPr>
        <w:t>Mineral Commodities Section, 703-648-4976</w:t>
      </w:r>
      <w:r w:rsidR="009D12DA" w:rsidRPr="00212E5C">
        <w:rPr>
          <w:rFonts w:ascii="Calibri" w:hAnsi="Calibri" w:cs="Calibri"/>
          <w:sz w:val="22"/>
          <w:szCs w:val="22"/>
        </w:rPr>
        <w:t xml:space="preserve">, </w:t>
      </w:r>
      <w:hyperlink r:id="rId10" w:history="1">
        <w:r w:rsidR="00EB223F" w:rsidRPr="005F5A99">
          <w:rPr>
            <w:rStyle w:val="Hyperlink"/>
            <w:rFonts w:ascii="Calibri" w:hAnsi="Calibri" w:cs="Calibri"/>
            <w:sz w:val="22"/>
            <w:szCs w:val="22"/>
          </w:rPr>
          <w:t>jober@usgs.gov</w:t>
        </w:r>
      </w:hyperlink>
      <w:r w:rsidR="002B3BED" w:rsidRPr="00212E5C">
        <w:rPr>
          <w:rFonts w:ascii="Calibri" w:hAnsi="Calibri" w:cs="Calibri"/>
          <w:sz w:val="22"/>
          <w:szCs w:val="22"/>
        </w:rPr>
        <w:t xml:space="preserve">, or </w:t>
      </w:r>
    </w:p>
    <w:p w:rsidR="00C55535" w:rsidRPr="00212E5C" w:rsidRDefault="002B3BED" w:rsidP="002C1379">
      <w:pPr>
        <w:pStyle w:val="NoSpacing"/>
        <w:numPr>
          <w:ilvl w:val="0"/>
          <w:numId w:val="12"/>
        </w:numPr>
        <w:rPr>
          <w:rFonts w:ascii="Calibri" w:hAnsi="Calibri" w:cs="Calibri"/>
          <w:sz w:val="22"/>
          <w:szCs w:val="22"/>
        </w:rPr>
      </w:pPr>
      <w:r w:rsidRPr="00212E5C">
        <w:rPr>
          <w:rFonts w:ascii="Calibri" w:hAnsi="Calibri" w:cs="Calibri"/>
          <w:sz w:val="22"/>
          <w:szCs w:val="22"/>
        </w:rPr>
        <w:t>Carleen Kostick, Chief, Data Collection and Coordination Section, 703-648-7940</w:t>
      </w:r>
      <w:r w:rsidR="00D37806" w:rsidRPr="00212E5C">
        <w:rPr>
          <w:rFonts w:ascii="Calibri" w:hAnsi="Calibri" w:cs="Calibri"/>
          <w:sz w:val="22"/>
          <w:szCs w:val="22"/>
        </w:rPr>
        <w:t xml:space="preserve">, </w:t>
      </w:r>
      <w:hyperlink r:id="rId11" w:history="1">
        <w:r w:rsidR="00D37806" w:rsidRPr="00212E5C">
          <w:rPr>
            <w:rStyle w:val="Hyperlink"/>
            <w:rFonts w:ascii="Calibri" w:hAnsi="Calibri" w:cs="Calibri"/>
            <w:sz w:val="22"/>
            <w:szCs w:val="22"/>
          </w:rPr>
          <w:t>ckostick@usgs.gov</w:t>
        </w:r>
      </w:hyperlink>
      <w:r w:rsidR="00D37806" w:rsidRPr="00212E5C">
        <w:rPr>
          <w:rFonts w:ascii="Calibri" w:hAnsi="Calibri" w:cs="Calibri"/>
          <w:sz w:val="22"/>
          <w:szCs w:val="22"/>
        </w:rPr>
        <w:t>.</w:t>
      </w:r>
    </w:p>
    <w:p w:rsidR="00B33B61" w:rsidRPr="002037AF" w:rsidRDefault="00C55535" w:rsidP="00B33B61">
      <w:pPr>
        <w:rPr>
          <w:rFonts w:ascii="Calibri" w:hAnsi="Calibri" w:cs="Calibri"/>
          <w:color w:val="000000"/>
          <w:sz w:val="22"/>
          <w:szCs w:val="22"/>
        </w:rPr>
      </w:pPr>
      <w:r w:rsidRPr="00212E5C">
        <w:rPr>
          <w:rFonts w:ascii="Calibri" w:hAnsi="Calibri" w:cs="Calibri"/>
          <w:sz w:val="22"/>
          <w:szCs w:val="22"/>
        </w:rPr>
        <w:br w:type="page"/>
      </w:r>
      <w:r w:rsidR="00B33B61" w:rsidRPr="002037AF">
        <w:rPr>
          <w:rFonts w:ascii="Calibri" w:hAnsi="Calibri" w:cs="Calibri"/>
          <w:color w:val="000000"/>
          <w:sz w:val="22"/>
          <w:szCs w:val="22"/>
        </w:rPr>
        <w:lastRenderedPageBreak/>
        <w:t xml:space="preserve">List </w:t>
      </w:r>
      <w:r w:rsidR="002C1379" w:rsidRPr="002037AF">
        <w:rPr>
          <w:rFonts w:ascii="Calibri" w:hAnsi="Calibri" w:cs="Calibri"/>
          <w:color w:val="000000"/>
          <w:sz w:val="22"/>
          <w:szCs w:val="22"/>
        </w:rPr>
        <w:t xml:space="preserve">and Titles </w:t>
      </w:r>
      <w:r w:rsidR="00B33B61" w:rsidRPr="002037AF">
        <w:rPr>
          <w:rFonts w:ascii="Calibri" w:hAnsi="Calibri" w:cs="Calibri"/>
          <w:color w:val="000000"/>
          <w:sz w:val="22"/>
          <w:szCs w:val="22"/>
        </w:rPr>
        <w:t>of Forms</w:t>
      </w:r>
    </w:p>
    <w:p w:rsidR="002C1379" w:rsidRPr="00212E5C" w:rsidRDefault="002C1379" w:rsidP="00B33B61">
      <w:pPr>
        <w:rPr>
          <w:rFonts w:ascii="Calibri" w:hAnsi="Calibri" w:cs="Calibri"/>
          <w:b/>
          <w:sz w:val="22"/>
          <w:szCs w:val="22"/>
        </w:rPr>
      </w:pP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1561"/>
        <w:gridCol w:w="1467"/>
        <w:gridCol w:w="5733"/>
      </w:tblGrid>
      <w:tr w:rsidR="00B33B61" w:rsidRPr="00212E5C" w:rsidTr="000724BC">
        <w:trPr>
          <w:trHeight w:val="197"/>
          <w:tblHeader/>
        </w:trPr>
        <w:tc>
          <w:tcPr>
            <w:tcW w:w="801" w:type="pct"/>
            <w:shd w:val="clear" w:color="auto" w:fill="E0E0E0"/>
            <w:vAlign w:val="center"/>
          </w:tcPr>
          <w:p w:rsidR="00B33B61" w:rsidRPr="00212E5C" w:rsidRDefault="00460A16" w:rsidP="00B33B61">
            <w:pPr>
              <w:pStyle w:val="BodyTextIndent"/>
              <w:ind w:left="0"/>
              <w:jc w:val="center"/>
              <w:rPr>
                <w:rFonts w:ascii="Calibri" w:hAnsi="Calibri" w:cs="Calibri"/>
                <w:b/>
                <w:sz w:val="22"/>
                <w:szCs w:val="22"/>
              </w:rPr>
            </w:pPr>
            <w:r>
              <w:rPr>
                <w:rFonts w:ascii="Calibri" w:hAnsi="Calibri" w:cs="Calibri"/>
                <w:b/>
                <w:sz w:val="22"/>
                <w:szCs w:val="22"/>
              </w:rPr>
              <w:t>Form No.</w:t>
            </w:r>
          </w:p>
        </w:tc>
        <w:tc>
          <w:tcPr>
            <w:tcW w:w="748" w:type="pct"/>
            <w:shd w:val="clear" w:color="auto" w:fill="E0E0E0"/>
            <w:vAlign w:val="center"/>
          </w:tcPr>
          <w:p w:rsidR="00B33B61" w:rsidRPr="00212E5C" w:rsidRDefault="00B33B61" w:rsidP="00B33B61">
            <w:pPr>
              <w:pStyle w:val="BodyTextIndent"/>
              <w:ind w:left="0"/>
              <w:jc w:val="center"/>
              <w:rPr>
                <w:rFonts w:ascii="Calibri" w:hAnsi="Calibri" w:cs="Calibri"/>
                <w:b/>
                <w:i/>
                <w:sz w:val="22"/>
                <w:szCs w:val="22"/>
              </w:rPr>
            </w:pPr>
            <w:r w:rsidRPr="00212E5C">
              <w:rPr>
                <w:rFonts w:ascii="Calibri" w:hAnsi="Calibri" w:cs="Calibri"/>
                <w:b/>
                <w:i/>
                <w:sz w:val="22"/>
                <w:szCs w:val="22"/>
              </w:rPr>
              <w:t>Frequency</w:t>
            </w:r>
          </w:p>
        </w:tc>
        <w:tc>
          <w:tcPr>
            <w:tcW w:w="703" w:type="pct"/>
            <w:shd w:val="clear" w:color="auto" w:fill="E0E0E0"/>
            <w:vAlign w:val="center"/>
          </w:tcPr>
          <w:p w:rsidR="00B33B61" w:rsidRPr="00212E5C" w:rsidRDefault="00B33B61" w:rsidP="00B33B61">
            <w:pPr>
              <w:pStyle w:val="BodyTextIndent"/>
              <w:ind w:left="0"/>
              <w:jc w:val="center"/>
              <w:rPr>
                <w:rFonts w:ascii="Calibri" w:hAnsi="Calibri" w:cs="Calibri"/>
                <w:b/>
                <w:i/>
                <w:sz w:val="22"/>
                <w:szCs w:val="22"/>
              </w:rPr>
            </w:pPr>
            <w:r w:rsidRPr="00212E5C">
              <w:rPr>
                <w:rFonts w:ascii="Calibri" w:hAnsi="Calibri" w:cs="Calibri"/>
                <w:b/>
                <w:i/>
                <w:sz w:val="22"/>
                <w:szCs w:val="22"/>
              </w:rPr>
              <w:t>Canvass Code</w:t>
            </w:r>
          </w:p>
        </w:tc>
        <w:tc>
          <w:tcPr>
            <w:tcW w:w="2748" w:type="pct"/>
            <w:shd w:val="clear" w:color="auto" w:fill="E0E0E0"/>
            <w:vAlign w:val="center"/>
          </w:tcPr>
          <w:p w:rsidR="00B33B61" w:rsidRPr="00212E5C" w:rsidRDefault="00B33B61" w:rsidP="00B33B61">
            <w:pPr>
              <w:pStyle w:val="BodyTextIndent"/>
              <w:ind w:left="0"/>
              <w:jc w:val="center"/>
              <w:rPr>
                <w:rFonts w:ascii="Calibri" w:hAnsi="Calibri" w:cs="Calibri"/>
                <w:b/>
                <w:i/>
                <w:sz w:val="22"/>
                <w:szCs w:val="22"/>
              </w:rPr>
            </w:pPr>
            <w:r w:rsidRPr="00212E5C">
              <w:rPr>
                <w:rFonts w:ascii="Calibri" w:hAnsi="Calibri" w:cs="Calibri"/>
                <w:b/>
                <w:i/>
                <w:sz w:val="22"/>
                <w:szCs w:val="22"/>
              </w:rPr>
              <w:t>Title</w:t>
            </w:r>
          </w:p>
        </w:tc>
      </w:tr>
      <w:tr w:rsidR="00B33B61" w:rsidRPr="00212E5C" w:rsidTr="000724BC">
        <w:trPr>
          <w:trHeight w:val="197"/>
        </w:trPr>
        <w:tc>
          <w:tcPr>
            <w:tcW w:w="801" w:type="pct"/>
            <w:vAlign w:val="bottom"/>
          </w:tcPr>
          <w:p w:rsidR="00B33B61" w:rsidRPr="00212E5C" w:rsidRDefault="00A56D29" w:rsidP="00B33B61">
            <w:pPr>
              <w:pStyle w:val="BodyTextIndent"/>
              <w:ind w:left="0"/>
              <w:rPr>
                <w:rFonts w:ascii="Calibri" w:hAnsi="Calibri" w:cs="Calibri"/>
                <w:sz w:val="22"/>
                <w:szCs w:val="22"/>
              </w:rPr>
            </w:pPr>
            <w:r>
              <w:rPr>
                <w:rFonts w:ascii="Calibri" w:hAnsi="Calibri" w:cs="Calibri"/>
                <w:sz w:val="22"/>
                <w:szCs w:val="22"/>
              </w:rPr>
              <w:t>9-4001</w:t>
            </w:r>
            <w:r w:rsidR="00AE3B45">
              <w:rPr>
                <w:rFonts w:ascii="Calibri" w:hAnsi="Calibri" w:cs="Calibri"/>
                <w:sz w:val="22"/>
                <w:szCs w:val="22"/>
              </w:rPr>
              <w:t>-A</w:t>
            </w:r>
          </w:p>
        </w:tc>
        <w:tc>
          <w:tcPr>
            <w:tcW w:w="748" w:type="pct"/>
            <w:vAlign w:val="bottom"/>
          </w:tcPr>
          <w:p w:rsidR="00B33B61" w:rsidRPr="00212E5C" w:rsidRDefault="00AE3B45"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bottom"/>
          </w:tcPr>
          <w:p w:rsidR="00B33B61" w:rsidRPr="00212E5C" w:rsidRDefault="00A56D29" w:rsidP="00B33B61">
            <w:pPr>
              <w:pStyle w:val="BodyTextIndent"/>
              <w:ind w:left="0"/>
              <w:rPr>
                <w:rFonts w:ascii="Calibri" w:hAnsi="Calibri" w:cs="Calibri"/>
                <w:sz w:val="22"/>
                <w:szCs w:val="22"/>
              </w:rPr>
            </w:pPr>
            <w:r>
              <w:rPr>
                <w:rFonts w:ascii="Calibri" w:hAnsi="Calibri" w:cs="Calibri"/>
                <w:sz w:val="22"/>
                <w:szCs w:val="22"/>
              </w:rPr>
              <w:t>D19</w:t>
            </w:r>
          </w:p>
        </w:tc>
        <w:tc>
          <w:tcPr>
            <w:tcW w:w="2748" w:type="pct"/>
            <w:vAlign w:val="bottom"/>
          </w:tcPr>
          <w:p w:rsidR="00B33B61" w:rsidRPr="00212E5C" w:rsidRDefault="00A56D29" w:rsidP="00B33B61">
            <w:pPr>
              <w:pStyle w:val="BodyTextIndent"/>
              <w:ind w:left="0"/>
              <w:rPr>
                <w:rFonts w:ascii="Calibri" w:hAnsi="Calibri" w:cs="Calibri"/>
                <w:sz w:val="22"/>
                <w:szCs w:val="22"/>
              </w:rPr>
            </w:pPr>
            <w:r>
              <w:rPr>
                <w:rFonts w:ascii="Calibri" w:hAnsi="Calibri" w:cs="Calibri"/>
                <w:sz w:val="22"/>
                <w:szCs w:val="22"/>
              </w:rPr>
              <w:t>Lime</w:t>
            </w:r>
          </w:p>
        </w:tc>
      </w:tr>
      <w:tr w:rsidR="00B33B61" w:rsidRPr="00212E5C" w:rsidTr="000724BC">
        <w:trPr>
          <w:trHeight w:val="345"/>
        </w:trPr>
        <w:tc>
          <w:tcPr>
            <w:tcW w:w="801" w:type="pct"/>
            <w:vAlign w:val="center"/>
          </w:tcPr>
          <w:p w:rsidR="00B33B61" w:rsidRPr="00212E5C" w:rsidRDefault="00A56D29" w:rsidP="00B33B61">
            <w:pPr>
              <w:pStyle w:val="BodyTextIndent"/>
              <w:ind w:left="0"/>
              <w:rPr>
                <w:rFonts w:ascii="Calibri" w:hAnsi="Calibri" w:cs="Calibri"/>
                <w:sz w:val="22"/>
                <w:szCs w:val="22"/>
              </w:rPr>
            </w:pPr>
            <w:r>
              <w:rPr>
                <w:rFonts w:ascii="Calibri" w:hAnsi="Calibri" w:cs="Calibri"/>
                <w:sz w:val="22"/>
                <w:szCs w:val="22"/>
              </w:rPr>
              <w:t>9-4002-A</w:t>
            </w:r>
          </w:p>
        </w:tc>
        <w:tc>
          <w:tcPr>
            <w:tcW w:w="748" w:type="pct"/>
            <w:vAlign w:val="center"/>
          </w:tcPr>
          <w:p w:rsidR="00B33B61" w:rsidRPr="00212E5C" w:rsidRDefault="000A30EF"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B33B61" w:rsidRPr="00212E5C" w:rsidRDefault="00A56D29" w:rsidP="00B33B61">
            <w:pPr>
              <w:pStyle w:val="BodyTextIndent"/>
              <w:ind w:left="0"/>
              <w:rPr>
                <w:rFonts w:ascii="Calibri" w:hAnsi="Calibri" w:cs="Calibri"/>
                <w:sz w:val="22"/>
                <w:szCs w:val="22"/>
              </w:rPr>
            </w:pPr>
            <w:r>
              <w:rPr>
                <w:rFonts w:ascii="Calibri" w:hAnsi="Calibri" w:cs="Calibri"/>
                <w:sz w:val="22"/>
                <w:szCs w:val="22"/>
              </w:rPr>
              <w:t>D05</w:t>
            </w:r>
          </w:p>
        </w:tc>
        <w:tc>
          <w:tcPr>
            <w:tcW w:w="2748" w:type="pct"/>
            <w:vAlign w:val="center"/>
          </w:tcPr>
          <w:p w:rsidR="00B33B61" w:rsidRPr="00212E5C" w:rsidRDefault="00A56D29" w:rsidP="00B33B61">
            <w:pPr>
              <w:pStyle w:val="BodyTextIndent"/>
              <w:ind w:left="0"/>
              <w:rPr>
                <w:rFonts w:ascii="Calibri" w:hAnsi="Calibri" w:cs="Calibri"/>
                <w:sz w:val="22"/>
                <w:szCs w:val="22"/>
              </w:rPr>
            </w:pPr>
            <w:r>
              <w:rPr>
                <w:rFonts w:ascii="Calibri" w:hAnsi="Calibri" w:cs="Calibri"/>
                <w:sz w:val="22"/>
                <w:szCs w:val="22"/>
              </w:rPr>
              <w:t>Byproduct Sulfuric Acid</w:t>
            </w:r>
          </w:p>
        </w:tc>
      </w:tr>
      <w:tr w:rsidR="00B33B61" w:rsidRPr="00212E5C" w:rsidTr="000724BC">
        <w:trPr>
          <w:trHeight w:val="345"/>
        </w:trPr>
        <w:tc>
          <w:tcPr>
            <w:tcW w:w="801" w:type="pct"/>
            <w:vAlign w:val="center"/>
          </w:tcPr>
          <w:p w:rsidR="00B33B61" w:rsidRPr="00212E5C" w:rsidRDefault="00A56D29" w:rsidP="00B33B61">
            <w:pPr>
              <w:pStyle w:val="BodyTextIndent"/>
              <w:ind w:left="0"/>
              <w:rPr>
                <w:rFonts w:ascii="Calibri" w:hAnsi="Calibri" w:cs="Calibri"/>
                <w:sz w:val="22"/>
                <w:szCs w:val="22"/>
              </w:rPr>
            </w:pPr>
            <w:r>
              <w:rPr>
                <w:rFonts w:ascii="Calibri" w:hAnsi="Calibri" w:cs="Calibri"/>
                <w:sz w:val="22"/>
                <w:szCs w:val="22"/>
              </w:rPr>
              <w:t>9-4004-A</w:t>
            </w:r>
          </w:p>
        </w:tc>
        <w:tc>
          <w:tcPr>
            <w:tcW w:w="748" w:type="pct"/>
            <w:vAlign w:val="center"/>
          </w:tcPr>
          <w:p w:rsidR="00B33B61" w:rsidRPr="00212E5C" w:rsidRDefault="000A30EF"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B33B61" w:rsidRPr="00212E5C" w:rsidRDefault="00A56D29" w:rsidP="00B33B61">
            <w:pPr>
              <w:pStyle w:val="BodyTextIndent"/>
              <w:ind w:left="0"/>
              <w:rPr>
                <w:rFonts w:ascii="Calibri" w:hAnsi="Calibri" w:cs="Calibri"/>
                <w:sz w:val="22"/>
                <w:szCs w:val="22"/>
              </w:rPr>
            </w:pPr>
            <w:r>
              <w:rPr>
                <w:rFonts w:ascii="Calibri" w:hAnsi="Calibri" w:cs="Calibri"/>
                <w:sz w:val="22"/>
                <w:szCs w:val="22"/>
              </w:rPr>
              <w:t>D08</w:t>
            </w:r>
          </w:p>
        </w:tc>
        <w:tc>
          <w:tcPr>
            <w:tcW w:w="2748" w:type="pct"/>
            <w:vAlign w:val="center"/>
          </w:tcPr>
          <w:p w:rsidR="00B33B61" w:rsidRPr="00212E5C" w:rsidRDefault="00A56D29" w:rsidP="00B33B61">
            <w:pPr>
              <w:pStyle w:val="BodyTextIndent"/>
              <w:ind w:left="0"/>
              <w:rPr>
                <w:rFonts w:ascii="Calibri" w:hAnsi="Calibri" w:cs="Calibri"/>
                <w:sz w:val="22"/>
                <w:szCs w:val="22"/>
              </w:rPr>
            </w:pPr>
            <w:r>
              <w:rPr>
                <w:rFonts w:ascii="Calibri" w:hAnsi="Calibri" w:cs="Calibri"/>
                <w:sz w:val="22"/>
                <w:szCs w:val="22"/>
              </w:rPr>
              <w:t>Pumice and Pumicite (including Volcanic Ash)</w:t>
            </w:r>
          </w:p>
        </w:tc>
      </w:tr>
      <w:tr w:rsidR="00B33B61" w:rsidRPr="00212E5C" w:rsidTr="000724BC">
        <w:trPr>
          <w:trHeight w:val="345"/>
        </w:trPr>
        <w:tc>
          <w:tcPr>
            <w:tcW w:w="801" w:type="pct"/>
            <w:vAlign w:val="center"/>
          </w:tcPr>
          <w:p w:rsidR="00B33B61" w:rsidRPr="00212E5C" w:rsidRDefault="00A56D29" w:rsidP="00B33B61">
            <w:pPr>
              <w:pStyle w:val="BodyTextIndent"/>
              <w:ind w:left="0"/>
              <w:rPr>
                <w:rFonts w:ascii="Calibri" w:hAnsi="Calibri" w:cs="Calibri"/>
                <w:sz w:val="22"/>
                <w:szCs w:val="22"/>
              </w:rPr>
            </w:pPr>
            <w:r>
              <w:rPr>
                <w:rFonts w:ascii="Calibri" w:hAnsi="Calibri" w:cs="Calibri"/>
                <w:sz w:val="22"/>
                <w:szCs w:val="22"/>
              </w:rPr>
              <w:t>9-4005-A</w:t>
            </w:r>
          </w:p>
        </w:tc>
        <w:tc>
          <w:tcPr>
            <w:tcW w:w="748" w:type="pct"/>
            <w:vAlign w:val="center"/>
          </w:tcPr>
          <w:p w:rsidR="00B33B61" w:rsidRPr="00212E5C" w:rsidRDefault="00A56D29"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B33B61" w:rsidRPr="00212E5C" w:rsidRDefault="00A56D29" w:rsidP="00B33B61">
            <w:pPr>
              <w:pStyle w:val="BodyTextIndent"/>
              <w:ind w:left="0"/>
              <w:rPr>
                <w:rFonts w:ascii="Calibri" w:hAnsi="Calibri" w:cs="Calibri"/>
                <w:sz w:val="22"/>
                <w:szCs w:val="22"/>
              </w:rPr>
            </w:pPr>
            <w:r>
              <w:rPr>
                <w:rFonts w:ascii="Calibri" w:hAnsi="Calibri" w:cs="Calibri"/>
                <w:sz w:val="22"/>
                <w:szCs w:val="22"/>
              </w:rPr>
              <w:t>D11</w:t>
            </w:r>
          </w:p>
        </w:tc>
        <w:tc>
          <w:tcPr>
            <w:tcW w:w="2748" w:type="pct"/>
            <w:vAlign w:val="center"/>
          </w:tcPr>
          <w:p w:rsidR="00B33B61" w:rsidRPr="00212E5C" w:rsidRDefault="00A56D29" w:rsidP="00B33B61">
            <w:pPr>
              <w:pStyle w:val="BodyTextIndent"/>
              <w:ind w:left="0"/>
              <w:rPr>
                <w:rFonts w:ascii="Calibri" w:hAnsi="Calibri" w:cs="Calibri"/>
                <w:sz w:val="22"/>
                <w:szCs w:val="22"/>
              </w:rPr>
            </w:pPr>
            <w:r>
              <w:rPr>
                <w:rFonts w:ascii="Calibri" w:hAnsi="Calibri" w:cs="Calibri"/>
                <w:sz w:val="22"/>
                <w:szCs w:val="22"/>
              </w:rPr>
              <w:t>Exfoliated Vermiculite</w:t>
            </w:r>
          </w:p>
        </w:tc>
      </w:tr>
      <w:tr w:rsidR="00B33B61" w:rsidRPr="00212E5C" w:rsidTr="000724BC">
        <w:trPr>
          <w:trHeight w:val="345"/>
        </w:trPr>
        <w:tc>
          <w:tcPr>
            <w:tcW w:w="801" w:type="pct"/>
            <w:vAlign w:val="center"/>
          </w:tcPr>
          <w:p w:rsidR="00B33B61" w:rsidRPr="00212E5C" w:rsidRDefault="00A56D29" w:rsidP="00B33B61">
            <w:pPr>
              <w:pStyle w:val="BodyTextIndent"/>
              <w:ind w:left="0"/>
              <w:rPr>
                <w:rFonts w:ascii="Calibri" w:hAnsi="Calibri" w:cs="Calibri"/>
                <w:sz w:val="22"/>
                <w:szCs w:val="22"/>
              </w:rPr>
            </w:pPr>
            <w:r>
              <w:rPr>
                <w:rFonts w:ascii="Calibri" w:hAnsi="Calibri" w:cs="Calibri"/>
                <w:sz w:val="22"/>
                <w:szCs w:val="22"/>
              </w:rPr>
              <w:t>9-4006-A</w:t>
            </w:r>
          </w:p>
        </w:tc>
        <w:tc>
          <w:tcPr>
            <w:tcW w:w="748" w:type="pct"/>
            <w:vAlign w:val="center"/>
          </w:tcPr>
          <w:p w:rsidR="00B33B61" w:rsidRPr="00212E5C" w:rsidRDefault="000A30EF"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B33B61" w:rsidRPr="00212E5C" w:rsidRDefault="00A56D29" w:rsidP="00B33B61">
            <w:pPr>
              <w:pStyle w:val="BodyTextIndent"/>
              <w:ind w:left="0"/>
              <w:rPr>
                <w:rFonts w:ascii="Calibri" w:hAnsi="Calibri" w:cs="Calibri"/>
                <w:sz w:val="22"/>
                <w:szCs w:val="22"/>
              </w:rPr>
            </w:pPr>
            <w:r>
              <w:rPr>
                <w:rFonts w:ascii="Calibri" w:hAnsi="Calibri" w:cs="Calibri"/>
                <w:sz w:val="22"/>
                <w:szCs w:val="22"/>
              </w:rPr>
              <w:t>C83</w:t>
            </w:r>
          </w:p>
        </w:tc>
        <w:tc>
          <w:tcPr>
            <w:tcW w:w="2748" w:type="pct"/>
            <w:vAlign w:val="center"/>
          </w:tcPr>
          <w:p w:rsidR="00B33B61" w:rsidRPr="00212E5C" w:rsidRDefault="00A56D29" w:rsidP="00B33B61">
            <w:pPr>
              <w:pStyle w:val="BodyTextIndent"/>
              <w:ind w:left="0"/>
              <w:rPr>
                <w:rFonts w:ascii="Calibri" w:hAnsi="Calibri" w:cs="Calibri"/>
                <w:sz w:val="22"/>
                <w:szCs w:val="22"/>
              </w:rPr>
            </w:pPr>
            <w:r>
              <w:rPr>
                <w:rFonts w:ascii="Calibri" w:hAnsi="Calibri" w:cs="Calibri"/>
                <w:sz w:val="22"/>
                <w:szCs w:val="22"/>
              </w:rPr>
              <w:t>Gypsum</w:t>
            </w:r>
          </w:p>
        </w:tc>
      </w:tr>
      <w:tr w:rsidR="00B33B61" w:rsidRPr="00212E5C" w:rsidTr="000724BC">
        <w:trPr>
          <w:trHeight w:val="345"/>
        </w:trPr>
        <w:tc>
          <w:tcPr>
            <w:tcW w:w="801" w:type="pct"/>
            <w:vAlign w:val="center"/>
          </w:tcPr>
          <w:p w:rsidR="00B33B61" w:rsidRPr="00212E5C" w:rsidRDefault="00691ADE" w:rsidP="00B33B61">
            <w:pPr>
              <w:pStyle w:val="BodyTextIndent"/>
              <w:ind w:left="0"/>
              <w:rPr>
                <w:rFonts w:ascii="Calibri" w:hAnsi="Calibri" w:cs="Calibri"/>
                <w:sz w:val="22"/>
                <w:szCs w:val="22"/>
              </w:rPr>
            </w:pPr>
            <w:r>
              <w:rPr>
                <w:rFonts w:ascii="Calibri" w:hAnsi="Calibri" w:cs="Calibri"/>
                <w:sz w:val="22"/>
                <w:szCs w:val="22"/>
              </w:rPr>
              <w:t>9-4007-A</w:t>
            </w:r>
          </w:p>
        </w:tc>
        <w:tc>
          <w:tcPr>
            <w:tcW w:w="748" w:type="pct"/>
            <w:vAlign w:val="center"/>
          </w:tcPr>
          <w:p w:rsidR="00B33B61" w:rsidRPr="00212E5C" w:rsidRDefault="00691ADE"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B33B61" w:rsidRPr="00212E5C" w:rsidRDefault="00691ADE" w:rsidP="00B33B61">
            <w:pPr>
              <w:pStyle w:val="BodyTextIndent"/>
              <w:ind w:left="0"/>
              <w:rPr>
                <w:rFonts w:ascii="Calibri" w:hAnsi="Calibri" w:cs="Calibri"/>
                <w:sz w:val="22"/>
                <w:szCs w:val="22"/>
              </w:rPr>
            </w:pPr>
            <w:r>
              <w:rPr>
                <w:rFonts w:ascii="Calibri" w:hAnsi="Calibri" w:cs="Calibri"/>
                <w:sz w:val="22"/>
                <w:szCs w:val="22"/>
              </w:rPr>
              <w:t>D63</w:t>
            </w:r>
          </w:p>
        </w:tc>
        <w:tc>
          <w:tcPr>
            <w:tcW w:w="2748" w:type="pct"/>
            <w:vAlign w:val="center"/>
          </w:tcPr>
          <w:p w:rsidR="00B33B61" w:rsidRPr="00212E5C" w:rsidRDefault="00691ADE" w:rsidP="00B33B61">
            <w:pPr>
              <w:pStyle w:val="BodyTextIndent"/>
              <w:ind w:left="0"/>
              <w:rPr>
                <w:rFonts w:ascii="Calibri" w:hAnsi="Calibri" w:cs="Calibri"/>
                <w:sz w:val="22"/>
                <w:szCs w:val="22"/>
              </w:rPr>
            </w:pPr>
            <w:r>
              <w:rPr>
                <w:rFonts w:ascii="Calibri" w:hAnsi="Calibri" w:cs="Calibri"/>
                <w:sz w:val="22"/>
                <w:szCs w:val="22"/>
              </w:rPr>
              <w:t>Stone - Crushed and Broken</w:t>
            </w:r>
          </w:p>
        </w:tc>
      </w:tr>
      <w:tr w:rsidR="00B33B61" w:rsidRPr="00212E5C" w:rsidTr="000724BC">
        <w:trPr>
          <w:trHeight w:val="345"/>
        </w:trPr>
        <w:tc>
          <w:tcPr>
            <w:tcW w:w="801" w:type="pct"/>
            <w:vAlign w:val="center"/>
          </w:tcPr>
          <w:p w:rsidR="00B33B61" w:rsidRPr="00212E5C" w:rsidRDefault="00691ADE" w:rsidP="00B33B61">
            <w:pPr>
              <w:pStyle w:val="BodyTextIndent"/>
              <w:ind w:left="0"/>
              <w:rPr>
                <w:rFonts w:ascii="Calibri" w:hAnsi="Calibri" w:cs="Calibri"/>
                <w:sz w:val="22"/>
                <w:szCs w:val="22"/>
              </w:rPr>
            </w:pPr>
            <w:r>
              <w:rPr>
                <w:rFonts w:ascii="Calibri" w:hAnsi="Calibri" w:cs="Calibri"/>
                <w:sz w:val="22"/>
                <w:szCs w:val="22"/>
              </w:rPr>
              <w:t>9-4008-A</w:t>
            </w:r>
          </w:p>
        </w:tc>
        <w:tc>
          <w:tcPr>
            <w:tcW w:w="748" w:type="pct"/>
            <w:vAlign w:val="center"/>
          </w:tcPr>
          <w:p w:rsidR="00B33B61" w:rsidRPr="00212E5C" w:rsidRDefault="000A30EF"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B33B61" w:rsidRPr="00212E5C" w:rsidRDefault="00691ADE" w:rsidP="00B33B61">
            <w:pPr>
              <w:pStyle w:val="BodyTextIndent"/>
              <w:ind w:left="0"/>
              <w:rPr>
                <w:rFonts w:ascii="Calibri" w:hAnsi="Calibri" w:cs="Calibri"/>
                <w:sz w:val="22"/>
                <w:szCs w:val="22"/>
              </w:rPr>
            </w:pPr>
            <w:r>
              <w:rPr>
                <w:rFonts w:ascii="Calibri" w:hAnsi="Calibri" w:cs="Calibri"/>
                <w:sz w:val="22"/>
                <w:szCs w:val="22"/>
              </w:rPr>
              <w:t>G10</w:t>
            </w:r>
          </w:p>
        </w:tc>
        <w:tc>
          <w:tcPr>
            <w:tcW w:w="2748" w:type="pct"/>
            <w:vAlign w:val="center"/>
          </w:tcPr>
          <w:p w:rsidR="00B33B61" w:rsidRPr="00212E5C" w:rsidRDefault="00691ADE" w:rsidP="00B33B61">
            <w:pPr>
              <w:pStyle w:val="BodyTextIndent"/>
              <w:ind w:left="0"/>
              <w:rPr>
                <w:rFonts w:ascii="Calibri" w:hAnsi="Calibri" w:cs="Calibri"/>
                <w:sz w:val="22"/>
                <w:szCs w:val="22"/>
              </w:rPr>
            </w:pPr>
            <w:r>
              <w:rPr>
                <w:rFonts w:ascii="Calibri" w:hAnsi="Calibri" w:cs="Calibri"/>
                <w:sz w:val="22"/>
                <w:szCs w:val="22"/>
              </w:rPr>
              <w:t>Construction Sand and Gravel - Sold or Used</w:t>
            </w:r>
          </w:p>
        </w:tc>
      </w:tr>
      <w:tr w:rsidR="00B33B61" w:rsidRPr="00212E5C" w:rsidTr="000724BC">
        <w:trPr>
          <w:trHeight w:val="345"/>
        </w:trPr>
        <w:tc>
          <w:tcPr>
            <w:tcW w:w="801" w:type="pct"/>
            <w:vAlign w:val="center"/>
          </w:tcPr>
          <w:p w:rsidR="00B33B61" w:rsidRPr="00212E5C" w:rsidRDefault="00691ADE" w:rsidP="00B33B61">
            <w:pPr>
              <w:pStyle w:val="BodyTextIndent"/>
              <w:ind w:left="0"/>
              <w:rPr>
                <w:rFonts w:ascii="Calibri" w:hAnsi="Calibri" w:cs="Calibri"/>
                <w:sz w:val="22"/>
                <w:szCs w:val="22"/>
              </w:rPr>
            </w:pPr>
            <w:r>
              <w:rPr>
                <w:rFonts w:ascii="Calibri" w:hAnsi="Calibri" w:cs="Calibri"/>
                <w:sz w:val="22"/>
                <w:szCs w:val="22"/>
              </w:rPr>
              <w:t>9-4009-A</w:t>
            </w:r>
          </w:p>
        </w:tc>
        <w:tc>
          <w:tcPr>
            <w:tcW w:w="748" w:type="pct"/>
            <w:vAlign w:val="center"/>
          </w:tcPr>
          <w:p w:rsidR="00B33B61" w:rsidRPr="00212E5C" w:rsidRDefault="00691ADE"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B33B61" w:rsidRPr="00212E5C" w:rsidRDefault="00691ADE" w:rsidP="00B33B61">
            <w:pPr>
              <w:pStyle w:val="BodyTextIndent"/>
              <w:ind w:left="0"/>
              <w:rPr>
                <w:rFonts w:ascii="Calibri" w:hAnsi="Calibri" w:cs="Calibri"/>
                <w:sz w:val="22"/>
                <w:szCs w:val="22"/>
              </w:rPr>
            </w:pPr>
            <w:r>
              <w:rPr>
                <w:rFonts w:ascii="Calibri" w:hAnsi="Calibri" w:cs="Calibri"/>
                <w:sz w:val="22"/>
                <w:szCs w:val="22"/>
              </w:rPr>
              <w:t>D50</w:t>
            </w:r>
          </w:p>
        </w:tc>
        <w:tc>
          <w:tcPr>
            <w:tcW w:w="2748" w:type="pct"/>
            <w:vAlign w:val="center"/>
          </w:tcPr>
          <w:p w:rsidR="00B33B61" w:rsidRPr="00212E5C" w:rsidRDefault="00691ADE" w:rsidP="00B33B61">
            <w:pPr>
              <w:pStyle w:val="BodyTextIndent"/>
              <w:ind w:left="0"/>
              <w:rPr>
                <w:rFonts w:ascii="Calibri" w:hAnsi="Calibri" w:cs="Calibri"/>
                <w:sz w:val="22"/>
                <w:szCs w:val="22"/>
              </w:rPr>
            </w:pPr>
            <w:r>
              <w:rPr>
                <w:rFonts w:ascii="Calibri" w:hAnsi="Calibri" w:cs="Calibri"/>
                <w:sz w:val="22"/>
                <w:szCs w:val="22"/>
              </w:rPr>
              <w:t>Dimension Stone - Including Slate</w:t>
            </w:r>
          </w:p>
        </w:tc>
      </w:tr>
      <w:tr w:rsidR="00B33B61" w:rsidRPr="00212E5C" w:rsidTr="000724BC">
        <w:trPr>
          <w:trHeight w:val="345"/>
        </w:trPr>
        <w:tc>
          <w:tcPr>
            <w:tcW w:w="801" w:type="pct"/>
            <w:vAlign w:val="center"/>
          </w:tcPr>
          <w:p w:rsidR="00B33B61" w:rsidRPr="00212E5C" w:rsidRDefault="00691ADE" w:rsidP="00B33B61">
            <w:pPr>
              <w:pStyle w:val="BodyTextIndent"/>
              <w:ind w:left="0"/>
              <w:rPr>
                <w:rFonts w:ascii="Calibri" w:hAnsi="Calibri" w:cs="Calibri"/>
                <w:sz w:val="22"/>
                <w:szCs w:val="22"/>
              </w:rPr>
            </w:pPr>
            <w:r>
              <w:rPr>
                <w:rFonts w:ascii="Calibri" w:hAnsi="Calibri" w:cs="Calibri"/>
                <w:sz w:val="22"/>
                <w:szCs w:val="22"/>
              </w:rPr>
              <w:t>9-4010-A</w:t>
            </w:r>
          </w:p>
        </w:tc>
        <w:tc>
          <w:tcPr>
            <w:tcW w:w="748" w:type="pct"/>
            <w:vAlign w:val="center"/>
          </w:tcPr>
          <w:p w:rsidR="00B33B61" w:rsidRPr="00212E5C" w:rsidRDefault="000A30EF"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B33B61" w:rsidRPr="00212E5C" w:rsidRDefault="00691ADE" w:rsidP="00B33B61">
            <w:pPr>
              <w:pStyle w:val="BodyTextIndent"/>
              <w:ind w:left="0"/>
              <w:rPr>
                <w:rFonts w:ascii="Calibri" w:hAnsi="Calibri" w:cs="Calibri"/>
                <w:sz w:val="22"/>
                <w:szCs w:val="22"/>
              </w:rPr>
            </w:pPr>
            <w:r>
              <w:rPr>
                <w:rFonts w:ascii="Calibri" w:hAnsi="Calibri" w:cs="Calibri"/>
                <w:sz w:val="22"/>
                <w:szCs w:val="22"/>
              </w:rPr>
              <w:t>G09</w:t>
            </w:r>
          </w:p>
        </w:tc>
        <w:tc>
          <w:tcPr>
            <w:tcW w:w="2748" w:type="pct"/>
            <w:vAlign w:val="center"/>
          </w:tcPr>
          <w:p w:rsidR="00B33B61" w:rsidRPr="00212E5C" w:rsidRDefault="00691ADE" w:rsidP="00B33B61">
            <w:pPr>
              <w:pStyle w:val="BodyTextIndent"/>
              <w:ind w:left="0"/>
              <w:rPr>
                <w:rFonts w:ascii="Calibri" w:hAnsi="Calibri" w:cs="Calibri"/>
                <w:sz w:val="22"/>
                <w:szCs w:val="22"/>
              </w:rPr>
            </w:pPr>
            <w:r>
              <w:rPr>
                <w:rFonts w:ascii="Calibri" w:hAnsi="Calibri" w:cs="Calibri"/>
                <w:sz w:val="22"/>
                <w:szCs w:val="22"/>
              </w:rPr>
              <w:t>Industrial Sand and Gravel - Sold or Used</w:t>
            </w:r>
          </w:p>
        </w:tc>
      </w:tr>
      <w:tr w:rsidR="00B33B61" w:rsidRPr="00212E5C" w:rsidTr="000724BC">
        <w:trPr>
          <w:trHeight w:val="345"/>
        </w:trPr>
        <w:tc>
          <w:tcPr>
            <w:tcW w:w="801"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9-4011-A</w:t>
            </w:r>
          </w:p>
        </w:tc>
        <w:tc>
          <w:tcPr>
            <w:tcW w:w="748" w:type="pct"/>
            <w:vAlign w:val="center"/>
          </w:tcPr>
          <w:p w:rsidR="00B33B61" w:rsidRPr="00212E5C" w:rsidRDefault="000A30EF"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D22</w:t>
            </w:r>
          </w:p>
        </w:tc>
        <w:tc>
          <w:tcPr>
            <w:tcW w:w="2748"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Barite</w:t>
            </w:r>
          </w:p>
        </w:tc>
      </w:tr>
      <w:tr w:rsidR="00B33B61" w:rsidRPr="00212E5C" w:rsidTr="000724BC">
        <w:trPr>
          <w:trHeight w:val="345"/>
        </w:trPr>
        <w:tc>
          <w:tcPr>
            <w:tcW w:w="801"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9-4012-A</w:t>
            </w:r>
          </w:p>
        </w:tc>
        <w:tc>
          <w:tcPr>
            <w:tcW w:w="748" w:type="pct"/>
            <w:vAlign w:val="center"/>
          </w:tcPr>
          <w:p w:rsidR="00B33B61" w:rsidRPr="00212E5C" w:rsidRDefault="000A30EF"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D2G</w:t>
            </w:r>
          </w:p>
        </w:tc>
        <w:tc>
          <w:tcPr>
            <w:tcW w:w="2748"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Salt Company Report</w:t>
            </w:r>
          </w:p>
        </w:tc>
      </w:tr>
      <w:tr w:rsidR="00B33B61" w:rsidRPr="00212E5C" w:rsidTr="000724BC">
        <w:trPr>
          <w:trHeight w:val="345"/>
        </w:trPr>
        <w:tc>
          <w:tcPr>
            <w:tcW w:w="801"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9-4013-A</w:t>
            </w:r>
          </w:p>
        </w:tc>
        <w:tc>
          <w:tcPr>
            <w:tcW w:w="748" w:type="pct"/>
            <w:vAlign w:val="center"/>
          </w:tcPr>
          <w:p w:rsidR="00B33B61" w:rsidRPr="00212E5C" w:rsidRDefault="000A30EF"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D27</w:t>
            </w:r>
          </w:p>
        </w:tc>
        <w:tc>
          <w:tcPr>
            <w:tcW w:w="2748"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Salt Plant Report</w:t>
            </w:r>
          </w:p>
        </w:tc>
      </w:tr>
      <w:tr w:rsidR="00B33B61" w:rsidRPr="00212E5C" w:rsidTr="000724BC">
        <w:trPr>
          <w:trHeight w:val="345"/>
        </w:trPr>
        <w:tc>
          <w:tcPr>
            <w:tcW w:w="801"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9-4014-A</w:t>
            </w:r>
          </w:p>
        </w:tc>
        <w:tc>
          <w:tcPr>
            <w:tcW w:w="748"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D32</w:t>
            </w:r>
          </w:p>
        </w:tc>
        <w:tc>
          <w:tcPr>
            <w:tcW w:w="2748"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Quartz Crystal</w:t>
            </w:r>
          </w:p>
        </w:tc>
      </w:tr>
      <w:tr w:rsidR="00B33B61" w:rsidRPr="00212E5C" w:rsidTr="000724BC">
        <w:trPr>
          <w:trHeight w:val="345"/>
        </w:trPr>
        <w:tc>
          <w:tcPr>
            <w:tcW w:w="801"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9-4015-A</w:t>
            </w:r>
          </w:p>
        </w:tc>
        <w:tc>
          <w:tcPr>
            <w:tcW w:w="748" w:type="pct"/>
            <w:vAlign w:val="center"/>
          </w:tcPr>
          <w:p w:rsidR="00B33B61" w:rsidRPr="00212E5C" w:rsidRDefault="00696ADA"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D39A</w:t>
            </w:r>
          </w:p>
        </w:tc>
        <w:tc>
          <w:tcPr>
            <w:tcW w:w="2748"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Common Clay and Shale and Fire Clay</w:t>
            </w:r>
          </w:p>
        </w:tc>
      </w:tr>
      <w:tr w:rsidR="00B33B61" w:rsidRPr="00212E5C" w:rsidTr="000724BC">
        <w:trPr>
          <w:trHeight w:val="345"/>
        </w:trPr>
        <w:tc>
          <w:tcPr>
            <w:tcW w:w="801"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9-4016-A</w:t>
            </w:r>
          </w:p>
        </w:tc>
        <w:tc>
          <w:tcPr>
            <w:tcW w:w="748" w:type="pct"/>
            <w:vAlign w:val="center"/>
          </w:tcPr>
          <w:p w:rsidR="00B33B61" w:rsidRPr="00212E5C" w:rsidRDefault="00696ADA"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D39B</w:t>
            </w:r>
          </w:p>
        </w:tc>
        <w:tc>
          <w:tcPr>
            <w:tcW w:w="2748"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Bentonite and Fuller’s Earth</w:t>
            </w:r>
          </w:p>
        </w:tc>
      </w:tr>
      <w:tr w:rsidR="00B33B61" w:rsidRPr="00212E5C" w:rsidTr="000724BC">
        <w:trPr>
          <w:trHeight w:val="345"/>
        </w:trPr>
        <w:tc>
          <w:tcPr>
            <w:tcW w:w="801"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9-4017-A</w:t>
            </w:r>
          </w:p>
        </w:tc>
        <w:tc>
          <w:tcPr>
            <w:tcW w:w="748" w:type="pct"/>
            <w:vAlign w:val="center"/>
          </w:tcPr>
          <w:p w:rsidR="00B33B61" w:rsidRPr="00212E5C" w:rsidRDefault="00696ADA"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D39C</w:t>
            </w:r>
          </w:p>
        </w:tc>
        <w:tc>
          <w:tcPr>
            <w:tcW w:w="2748"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Ball Clay and Kaolin</w:t>
            </w:r>
          </w:p>
        </w:tc>
      </w:tr>
      <w:tr w:rsidR="00B33B61" w:rsidRPr="00212E5C" w:rsidTr="000724BC">
        <w:trPr>
          <w:trHeight w:val="345"/>
        </w:trPr>
        <w:tc>
          <w:tcPr>
            <w:tcW w:w="801"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9-4018-A</w:t>
            </w:r>
          </w:p>
        </w:tc>
        <w:tc>
          <w:tcPr>
            <w:tcW w:w="748"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D41</w:t>
            </w:r>
          </w:p>
        </w:tc>
        <w:tc>
          <w:tcPr>
            <w:tcW w:w="2748"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Ground Mica, including Sericite</w:t>
            </w:r>
          </w:p>
        </w:tc>
      </w:tr>
      <w:tr w:rsidR="00B33B61" w:rsidRPr="00212E5C" w:rsidTr="000724BC">
        <w:trPr>
          <w:trHeight w:val="345"/>
        </w:trPr>
        <w:tc>
          <w:tcPr>
            <w:tcW w:w="801"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9-4019-A</w:t>
            </w:r>
          </w:p>
        </w:tc>
        <w:tc>
          <w:tcPr>
            <w:tcW w:w="748"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D42</w:t>
            </w:r>
          </w:p>
        </w:tc>
        <w:tc>
          <w:tcPr>
            <w:tcW w:w="2748"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Mica Splittings</w:t>
            </w:r>
          </w:p>
        </w:tc>
      </w:tr>
      <w:tr w:rsidR="00B33B61" w:rsidRPr="00212E5C" w:rsidTr="000724BC">
        <w:trPr>
          <w:trHeight w:val="345"/>
        </w:trPr>
        <w:tc>
          <w:tcPr>
            <w:tcW w:w="801"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9-4020-A</w:t>
            </w:r>
          </w:p>
        </w:tc>
        <w:tc>
          <w:tcPr>
            <w:tcW w:w="748" w:type="pct"/>
            <w:vAlign w:val="center"/>
          </w:tcPr>
          <w:p w:rsidR="00B33B61" w:rsidRPr="00212E5C" w:rsidRDefault="00696ADA"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D55</w:t>
            </w:r>
          </w:p>
        </w:tc>
        <w:tc>
          <w:tcPr>
            <w:tcW w:w="2748" w:type="pct"/>
            <w:vAlign w:val="center"/>
          </w:tcPr>
          <w:p w:rsidR="00B33B61" w:rsidRPr="00212E5C" w:rsidRDefault="00BA1C5B" w:rsidP="00B33B61">
            <w:pPr>
              <w:pStyle w:val="BodyTextIndent"/>
              <w:ind w:left="0"/>
              <w:rPr>
                <w:rFonts w:ascii="Calibri" w:hAnsi="Calibri" w:cs="Calibri"/>
                <w:sz w:val="22"/>
                <w:szCs w:val="22"/>
              </w:rPr>
            </w:pPr>
            <w:r>
              <w:rPr>
                <w:rFonts w:ascii="Calibri" w:hAnsi="Calibri" w:cs="Calibri"/>
                <w:sz w:val="22"/>
                <w:szCs w:val="22"/>
              </w:rPr>
              <w:t>Crude Mica</w:t>
            </w:r>
          </w:p>
        </w:tc>
      </w:tr>
      <w:tr w:rsidR="00817659" w:rsidRPr="00212E5C" w:rsidTr="000724BC">
        <w:trPr>
          <w:trHeight w:val="345"/>
        </w:trPr>
        <w:tc>
          <w:tcPr>
            <w:tcW w:w="801" w:type="pct"/>
            <w:vAlign w:val="center"/>
          </w:tcPr>
          <w:p w:rsidR="00817659" w:rsidRPr="00212E5C" w:rsidRDefault="00A67EDE" w:rsidP="00B33B61">
            <w:pPr>
              <w:pStyle w:val="BodyTextIndent"/>
              <w:ind w:left="0"/>
              <w:rPr>
                <w:rFonts w:ascii="Calibri" w:hAnsi="Calibri" w:cs="Calibri"/>
                <w:sz w:val="22"/>
                <w:szCs w:val="22"/>
              </w:rPr>
            </w:pPr>
            <w:r>
              <w:rPr>
                <w:rFonts w:ascii="Calibri" w:hAnsi="Calibri" w:cs="Calibri"/>
                <w:sz w:val="22"/>
                <w:szCs w:val="22"/>
              </w:rPr>
              <w:t>9-4021-A</w:t>
            </w:r>
          </w:p>
        </w:tc>
        <w:tc>
          <w:tcPr>
            <w:tcW w:w="748" w:type="pct"/>
            <w:vAlign w:val="center"/>
          </w:tcPr>
          <w:p w:rsidR="00817659" w:rsidRPr="00212E5C" w:rsidRDefault="00A67EDE"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817659" w:rsidRPr="00212E5C" w:rsidRDefault="00A67EDE" w:rsidP="00B33B61">
            <w:pPr>
              <w:pStyle w:val="BodyTextIndent"/>
              <w:ind w:left="0"/>
              <w:rPr>
                <w:rFonts w:ascii="Calibri" w:hAnsi="Calibri" w:cs="Calibri"/>
                <w:sz w:val="22"/>
                <w:szCs w:val="22"/>
              </w:rPr>
            </w:pPr>
            <w:r>
              <w:rPr>
                <w:rFonts w:ascii="Calibri" w:hAnsi="Calibri" w:cs="Calibri"/>
                <w:sz w:val="22"/>
                <w:szCs w:val="22"/>
              </w:rPr>
              <w:t>D56</w:t>
            </w:r>
          </w:p>
        </w:tc>
        <w:tc>
          <w:tcPr>
            <w:tcW w:w="2748" w:type="pct"/>
            <w:vAlign w:val="center"/>
          </w:tcPr>
          <w:p w:rsidR="00817659" w:rsidRPr="00212E5C" w:rsidRDefault="00A67EDE" w:rsidP="00B33B61">
            <w:pPr>
              <w:pStyle w:val="BodyTextIndent"/>
              <w:ind w:left="0"/>
              <w:rPr>
                <w:rFonts w:ascii="Calibri" w:hAnsi="Calibri" w:cs="Calibri"/>
                <w:sz w:val="22"/>
                <w:szCs w:val="22"/>
              </w:rPr>
            </w:pPr>
            <w:r>
              <w:rPr>
                <w:rFonts w:ascii="Calibri" w:hAnsi="Calibri" w:cs="Calibri"/>
                <w:sz w:val="22"/>
                <w:szCs w:val="22"/>
              </w:rPr>
              <w:t>Talc, Soapstone, and Pyrophyllite</w:t>
            </w:r>
          </w:p>
        </w:tc>
      </w:tr>
      <w:tr w:rsidR="00696ADA" w:rsidRPr="00212E5C" w:rsidTr="000724BC">
        <w:trPr>
          <w:trHeight w:val="345"/>
        </w:trPr>
        <w:tc>
          <w:tcPr>
            <w:tcW w:w="801" w:type="pct"/>
            <w:vAlign w:val="center"/>
          </w:tcPr>
          <w:p w:rsidR="00696ADA" w:rsidRDefault="00A67EDE" w:rsidP="00B33B61">
            <w:pPr>
              <w:pStyle w:val="BodyTextIndent"/>
              <w:ind w:left="0"/>
              <w:rPr>
                <w:rFonts w:ascii="Calibri" w:hAnsi="Calibri" w:cs="Calibri"/>
                <w:sz w:val="22"/>
                <w:szCs w:val="22"/>
              </w:rPr>
            </w:pPr>
            <w:r>
              <w:rPr>
                <w:rFonts w:ascii="Calibri" w:hAnsi="Calibri" w:cs="Calibri"/>
                <w:sz w:val="22"/>
                <w:szCs w:val="22"/>
              </w:rPr>
              <w:t>9-4022-A</w:t>
            </w:r>
          </w:p>
        </w:tc>
        <w:tc>
          <w:tcPr>
            <w:tcW w:w="748" w:type="pct"/>
            <w:vAlign w:val="center"/>
          </w:tcPr>
          <w:p w:rsidR="00696ADA" w:rsidRDefault="00696ADA"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696ADA" w:rsidRPr="00212E5C" w:rsidRDefault="00A67EDE" w:rsidP="00B33B61">
            <w:pPr>
              <w:pStyle w:val="BodyTextIndent"/>
              <w:ind w:left="0"/>
              <w:rPr>
                <w:rFonts w:ascii="Calibri" w:hAnsi="Calibri" w:cs="Calibri"/>
                <w:sz w:val="22"/>
                <w:szCs w:val="22"/>
              </w:rPr>
            </w:pPr>
            <w:r>
              <w:rPr>
                <w:rFonts w:ascii="Calibri" w:hAnsi="Calibri" w:cs="Calibri"/>
                <w:sz w:val="22"/>
                <w:szCs w:val="22"/>
              </w:rPr>
              <w:t>D59</w:t>
            </w:r>
          </w:p>
        </w:tc>
        <w:tc>
          <w:tcPr>
            <w:tcW w:w="2748" w:type="pct"/>
            <w:vAlign w:val="center"/>
          </w:tcPr>
          <w:p w:rsidR="00696ADA" w:rsidRPr="00212E5C" w:rsidRDefault="00A67EDE" w:rsidP="00B33B61">
            <w:pPr>
              <w:pStyle w:val="BodyTextIndent"/>
              <w:ind w:left="0"/>
              <w:rPr>
                <w:rFonts w:ascii="Calibri" w:hAnsi="Calibri" w:cs="Calibri"/>
                <w:sz w:val="22"/>
                <w:szCs w:val="22"/>
              </w:rPr>
            </w:pPr>
            <w:r>
              <w:rPr>
                <w:rFonts w:ascii="Calibri" w:hAnsi="Calibri" w:cs="Calibri"/>
                <w:sz w:val="22"/>
                <w:szCs w:val="22"/>
              </w:rPr>
              <w:t>Natural Graphite Consumption</w:t>
            </w:r>
          </w:p>
        </w:tc>
      </w:tr>
      <w:tr w:rsidR="00696ADA" w:rsidRPr="00212E5C" w:rsidTr="000724BC">
        <w:trPr>
          <w:trHeight w:val="345"/>
        </w:trPr>
        <w:tc>
          <w:tcPr>
            <w:tcW w:w="801" w:type="pct"/>
            <w:vAlign w:val="center"/>
          </w:tcPr>
          <w:p w:rsidR="00696ADA" w:rsidRDefault="00A67EDE" w:rsidP="00B33B61">
            <w:pPr>
              <w:pStyle w:val="BodyTextIndent"/>
              <w:ind w:left="0"/>
              <w:rPr>
                <w:rFonts w:ascii="Calibri" w:hAnsi="Calibri" w:cs="Calibri"/>
                <w:sz w:val="22"/>
                <w:szCs w:val="22"/>
              </w:rPr>
            </w:pPr>
            <w:r>
              <w:rPr>
                <w:rFonts w:ascii="Calibri" w:hAnsi="Calibri" w:cs="Calibri"/>
                <w:sz w:val="22"/>
                <w:szCs w:val="22"/>
              </w:rPr>
              <w:t>9-4023-A</w:t>
            </w:r>
          </w:p>
        </w:tc>
        <w:tc>
          <w:tcPr>
            <w:tcW w:w="748" w:type="pct"/>
            <w:vAlign w:val="center"/>
          </w:tcPr>
          <w:p w:rsidR="00696ADA" w:rsidRDefault="00A67EDE"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696ADA" w:rsidRPr="00212E5C" w:rsidRDefault="00A67EDE" w:rsidP="00B33B61">
            <w:pPr>
              <w:pStyle w:val="BodyTextIndent"/>
              <w:ind w:left="0"/>
              <w:rPr>
                <w:rFonts w:ascii="Calibri" w:hAnsi="Calibri" w:cs="Calibri"/>
                <w:sz w:val="22"/>
                <w:szCs w:val="22"/>
              </w:rPr>
            </w:pPr>
            <w:r>
              <w:rPr>
                <w:rFonts w:ascii="Calibri" w:hAnsi="Calibri" w:cs="Calibri"/>
                <w:sz w:val="22"/>
                <w:szCs w:val="22"/>
              </w:rPr>
              <w:t>D60</w:t>
            </w:r>
          </w:p>
        </w:tc>
        <w:tc>
          <w:tcPr>
            <w:tcW w:w="2748" w:type="pct"/>
            <w:vAlign w:val="center"/>
          </w:tcPr>
          <w:p w:rsidR="00696ADA" w:rsidRPr="00212E5C" w:rsidRDefault="00A67EDE" w:rsidP="00B33B61">
            <w:pPr>
              <w:pStyle w:val="BodyTextIndent"/>
              <w:ind w:left="0"/>
              <w:rPr>
                <w:rFonts w:ascii="Calibri" w:hAnsi="Calibri" w:cs="Calibri"/>
                <w:sz w:val="22"/>
                <w:szCs w:val="22"/>
              </w:rPr>
            </w:pPr>
            <w:r>
              <w:rPr>
                <w:rFonts w:ascii="Calibri" w:hAnsi="Calibri" w:cs="Calibri"/>
                <w:sz w:val="22"/>
                <w:szCs w:val="22"/>
              </w:rPr>
              <w:t>Crude Iodine</w:t>
            </w:r>
          </w:p>
        </w:tc>
      </w:tr>
      <w:tr w:rsidR="00696ADA" w:rsidRPr="00212E5C" w:rsidTr="000724BC">
        <w:trPr>
          <w:trHeight w:val="345"/>
        </w:trPr>
        <w:tc>
          <w:tcPr>
            <w:tcW w:w="801" w:type="pct"/>
            <w:vAlign w:val="center"/>
          </w:tcPr>
          <w:p w:rsidR="00696ADA" w:rsidRDefault="00A67EDE" w:rsidP="00B33B61">
            <w:pPr>
              <w:pStyle w:val="BodyTextIndent"/>
              <w:ind w:left="0"/>
              <w:rPr>
                <w:rFonts w:ascii="Calibri" w:hAnsi="Calibri" w:cs="Calibri"/>
                <w:sz w:val="22"/>
                <w:szCs w:val="22"/>
              </w:rPr>
            </w:pPr>
            <w:r>
              <w:rPr>
                <w:rFonts w:ascii="Calibri" w:hAnsi="Calibri" w:cs="Calibri"/>
                <w:sz w:val="22"/>
                <w:szCs w:val="22"/>
              </w:rPr>
              <w:t>9-4024-A</w:t>
            </w:r>
          </w:p>
        </w:tc>
        <w:tc>
          <w:tcPr>
            <w:tcW w:w="748" w:type="pct"/>
            <w:vAlign w:val="center"/>
          </w:tcPr>
          <w:p w:rsidR="00696ADA" w:rsidRDefault="00696ADA"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696ADA" w:rsidRPr="00212E5C" w:rsidRDefault="00A67EDE" w:rsidP="00B33B61">
            <w:pPr>
              <w:pStyle w:val="BodyTextIndent"/>
              <w:ind w:left="0"/>
              <w:rPr>
                <w:rFonts w:ascii="Calibri" w:hAnsi="Calibri" w:cs="Calibri"/>
                <w:sz w:val="22"/>
                <w:szCs w:val="22"/>
              </w:rPr>
            </w:pPr>
            <w:r>
              <w:rPr>
                <w:rFonts w:ascii="Calibri" w:hAnsi="Calibri" w:cs="Calibri"/>
                <w:sz w:val="22"/>
                <w:szCs w:val="22"/>
              </w:rPr>
              <w:t>D61</w:t>
            </w:r>
          </w:p>
        </w:tc>
        <w:tc>
          <w:tcPr>
            <w:tcW w:w="2748" w:type="pct"/>
            <w:vAlign w:val="center"/>
          </w:tcPr>
          <w:p w:rsidR="00696ADA" w:rsidRPr="00212E5C" w:rsidRDefault="00A67EDE" w:rsidP="00B33B61">
            <w:pPr>
              <w:pStyle w:val="BodyTextIndent"/>
              <w:ind w:left="0"/>
              <w:rPr>
                <w:rFonts w:ascii="Calibri" w:hAnsi="Calibri" w:cs="Calibri"/>
                <w:sz w:val="22"/>
                <w:szCs w:val="22"/>
              </w:rPr>
            </w:pPr>
            <w:r>
              <w:rPr>
                <w:rFonts w:ascii="Calibri" w:hAnsi="Calibri" w:cs="Calibri"/>
                <w:sz w:val="22"/>
                <w:szCs w:val="22"/>
              </w:rPr>
              <w:t>Crude Perlite</w:t>
            </w:r>
          </w:p>
        </w:tc>
      </w:tr>
      <w:tr w:rsidR="00696ADA" w:rsidRPr="00212E5C" w:rsidTr="000724BC">
        <w:trPr>
          <w:trHeight w:val="345"/>
        </w:trPr>
        <w:tc>
          <w:tcPr>
            <w:tcW w:w="801" w:type="pct"/>
            <w:vAlign w:val="center"/>
          </w:tcPr>
          <w:p w:rsidR="00696ADA" w:rsidRDefault="00A67EDE" w:rsidP="00B33B61">
            <w:pPr>
              <w:pStyle w:val="BodyTextIndent"/>
              <w:ind w:left="0"/>
              <w:rPr>
                <w:rFonts w:ascii="Calibri" w:hAnsi="Calibri" w:cs="Calibri"/>
                <w:sz w:val="22"/>
                <w:szCs w:val="22"/>
              </w:rPr>
            </w:pPr>
            <w:r>
              <w:rPr>
                <w:rFonts w:ascii="Calibri" w:hAnsi="Calibri" w:cs="Calibri"/>
                <w:sz w:val="22"/>
                <w:szCs w:val="22"/>
              </w:rPr>
              <w:t>9-4025-A</w:t>
            </w:r>
          </w:p>
        </w:tc>
        <w:tc>
          <w:tcPr>
            <w:tcW w:w="748" w:type="pct"/>
            <w:vAlign w:val="center"/>
          </w:tcPr>
          <w:p w:rsidR="00696ADA" w:rsidRDefault="00A67EDE"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696ADA" w:rsidRPr="00212E5C" w:rsidRDefault="00A67EDE" w:rsidP="00B33B61">
            <w:pPr>
              <w:pStyle w:val="BodyTextIndent"/>
              <w:ind w:left="0"/>
              <w:rPr>
                <w:rFonts w:ascii="Calibri" w:hAnsi="Calibri" w:cs="Calibri"/>
                <w:sz w:val="22"/>
                <w:szCs w:val="22"/>
              </w:rPr>
            </w:pPr>
            <w:r>
              <w:rPr>
                <w:rFonts w:ascii="Calibri" w:hAnsi="Calibri" w:cs="Calibri"/>
                <w:sz w:val="22"/>
                <w:szCs w:val="22"/>
              </w:rPr>
              <w:t>D62</w:t>
            </w:r>
          </w:p>
        </w:tc>
        <w:tc>
          <w:tcPr>
            <w:tcW w:w="2748" w:type="pct"/>
            <w:vAlign w:val="center"/>
          </w:tcPr>
          <w:p w:rsidR="00696ADA" w:rsidRPr="00212E5C" w:rsidRDefault="00A67EDE" w:rsidP="00B33B61">
            <w:pPr>
              <w:pStyle w:val="BodyTextIndent"/>
              <w:ind w:left="0"/>
              <w:rPr>
                <w:rFonts w:ascii="Calibri" w:hAnsi="Calibri" w:cs="Calibri"/>
                <w:sz w:val="22"/>
                <w:szCs w:val="22"/>
              </w:rPr>
            </w:pPr>
            <w:r>
              <w:rPr>
                <w:rFonts w:ascii="Calibri" w:hAnsi="Calibri" w:cs="Calibri"/>
                <w:sz w:val="22"/>
                <w:szCs w:val="22"/>
              </w:rPr>
              <w:t>Expanded Perlite</w:t>
            </w:r>
          </w:p>
        </w:tc>
      </w:tr>
      <w:tr w:rsidR="00696ADA" w:rsidRPr="00212E5C" w:rsidTr="000724BC">
        <w:trPr>
          <w:trHeight w:val="345"/>
        </w:trPr>
        <w:tc>
          <w:tcPr>
            <w:tcW w:w="801" w:type="pct"/>
            <w:vAlign w:val="center"/>
          </w:tcPr>
          <w:p w:rsidR="00696ADA" w:rsidRDefault="00A67EDE" w:rsidP="00B33B61">
            <w:pPr>
              <w:pStyle w:val="BodyTextIndent"/>
              <w:ind w:left="0"/>
              <w:rPr>
                <w:rFonts w:ascii="Calibri" w:hAnsi="Calibri" w:cs="Calibri"/>
                <w:sz w:val="22"/>
                <w:szCs w:val="22"/>
              </w:rPr>
            </w:pPr>
            <w:r>
              <w:rPr>
                <w:rFonts w:ascii="Calibri" w:hAnsi="Calibri" w:cs="Calibri"/>
                <w:sz w:val="22"/>
                <w:szCs w:val="22"/>
              </w:rPr>
              <w:t>9-4026-A</w:t>
            </w:r>
          </w:p>
        </w:tc>
        <w:tc>
          <w:tcPr>
            <w:tcW w:w="748" w:type="pct"/>
            <w:vAlign w:val="center"/>
          </w:tcPr>
          <w:p w:rsidR="00696ADA" w:rsidRDefault="00696ADA"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696ADA" w:rsidRPr="00212E5C" w:rsidRDefault="00A67EDE" w:rsidP="00B33B61">
            <w:pPr>
              <w:pStyle w:val="BodyTextIndent"/>
              <w:ind w:left="0"/>
              <w:rPr>
                <w:rFonts w:ascii="Calibri" w:hAnsi="Calibri" w:cs="Calibri"/>
                <w:sz w:val="22"/>
                <w:szCs w:val="22"/>
              </w:rPr>
            </w:pPr>
            <w:r>
              <w:rPr>
                <w:rFonts w:ascii="Calibri" w:hAnsi="Calibri" w:cs="Calibri"/>
                <w:sz w:val="22"/>
                <w:szCs w:val="22"/>
              </w:rPr>
              <w:t>B38</w:t>
            </w:r>
          </w:p>
        </w:tc>
        <w:tc>
          <w:tcPr>
            <w:tcW w:w="2748" w:type="pct"/>
            <w:vAlign w:val="center"/>
          </w:tcPr>
          <w:p w:rsidR="00696ADA" w:rsidRPr="00212E5C" w:rsidRDefault="00A67EDE" w:rsidP="00B33B61">
            <w:pPr>
              <w:pStyle w:val="BodyTextIndent"/>
              <w:ind w:left="0"/>
              <w:rPr>
                <w:rFonts w:ascii="Calibri" w:hAnsi="Calibri" w:cs="Calibri"/>
                <w:sz w:val="22"/>
                <w:szCs w:val="22"/>
              </w:rPr>
            </w:pPr>
            <w:r>
              <w:rPr>
                <w:rFonts w:ascii="Calibri" w:hAnsi="Calibri" w:cs="Calibri"/>
                <w:sz w:val="22"/>
                <w:szCs w:val="22"/>
              </w:rPr>
              <w:t>Peat</w:t>
            </w:r>
          </w:p>
        </w:tc>
      </w:tr>
      <w:tr w:rsidR="00696ADA" w:rsidRPr="00212E5C" w:rsidTr="000724BC">
        <w:trPr>
          <w:trHeight w:val="345"/>
        </w:trPr>
        <w:tc>
          <w:tcPr>
            <w:tcW w:w="801" w:type="pct"/>
            <w:vAlign w:val="center"/>
          </w:tcPr>
          <w:p w:rsidR="00696ADA" w:rsidRDefault="00A67EDE" w:rsidP="00B33B61">
            <w:pPr>
              <w:pStyle w:val="BodyTextIndent"/>
              <w:ind w:left="0"/>
              <w:rPr>
                <w:rFonts w:ascii="Calibri" w:hAnsi="Calibri" w:cs="Calibri"/>
                <w:sz w:val="22"/>
                <w:szCs w:val="22"/>
              </w:rPr>
            </w:pPr>
            <w:r>
              <w:rPr>
                <w:rFonts w:ascii="Calibri" w:hAnsi="Calibri" w:cs="Calibri"/>
                <w:sz w:val="22"/>
                <w:szCs w:val="22"/>
              </w:rPr>
              <w:t>9-4027-A</w:t>
            </w:r>
          </w:p>
        </w:tc>
        <w:tc>
          <w:tcPr>
            <w:tcW w:w="748" w:type="pct"/>
            <w:vAlign w:val="center"/>
          </w:tcPr>
          <w:p w:rsidR="00696ADA" w:rsidRDefault="00A67EDE"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696ADA" w:rsidRPr="00212E5C" w:rsidRDefault="00A67EDE" w:rsidP="00B33B61">
            <w:pPr>
              <w:pStyle w:val="BodyTextIndent"/>
              <w:ind w:left="0"/>
              <w:rPr>
                <w:rFonts w:ascii="Calibri" w:hAnsi="Calibri" w:cs="Calibri"/>
                <w:sz w:val="22"/>
                <w:szCs w:val="22"/>
              </w:rPr>
            </w:pPr>
            <w:r>
              <w:rPr>
                <w:rFonts w:ascii="Calibri" w:hAnsi="Calibri" w:cs="Calibri"/>
                <w:sz w:val="22"/>
                <w:szCs w:val="22"/>
              </w:rPr>
              <w:t>D72</w:t>
            </w:r>
          </w:p>
        </w:tc>
        <w:tc>
          <w:tcPr>
            <w:tcW w:w="2748" w:type="pct"/>
            <w:vAlign w:val="center"/>
          </w:tcPr>
          <w:p w:rsidR="00696ADA" w:rsidRPr="00212E5C" w:rsidRDefault="00A67EDE" w:rsidP="00B33B61">
            <w:pPr>
              <w:pStyle w:val="BodyTextIndent"/>
              <w:ind w:left="0"/>
              <w:rPr>
                <w:rFonts w:ascii="Calibri" w:hAnsi="Calibri" w:cs="Calibri"/>
                <w:sz w:val="22"/>
                <w:szCs w:val="22"/>
              </w:rPr>
            </w:pPr>
            <w:r>
              <w:rPr>
                <w:rFonts w:ascii="Calibri" w:hAnsi="Calibri" w:cs="Calibri"/>
                <w:sz w:val="22"/>
                <w:szCs w:val="22"/>
              </w:rPr>
              <w:t>Sulfur and Sulfuric Acid</w:t>
            </w:r>
          </w:p>
        </w:tc>
      </w:tr>
      <w:tr w:rsidR="00696ADA" w:rsidRPr="00212E5C" w:rsidTr="000724BC">
        <w:trPr>
          <w:trHeight w:val="345"/>
        </w:trPr>
        <w:tc>
          <w:tcPr>
            <w:tcW w:w="801" w:type="pct"/>
            <w:vAlign w:val="center"/>
          </w:tcPr>
          <w:p w:rsidR="00696ADA" w:rsidRDefault="00DB3AD1" w:rsidP="00B33B61">
            <w:pPr>
              <w:pStyle w:val="BodyTextIndent"/>
              <w:ind w:left="0"/>
              <w:rPr>
                <w:rFonts w:ascii="Calibri" w:hAnsi="Calibri" w:cs="Calibri"/>
                <w:sz w:val="22"/>
                <w:szCs w:val="22"/>
              </w:rPr>
            </w:pPr>
            <w:r>
              <w:rPr>
                <w:rFonts w:ascii="Calibri" w:hAnsi="Calibri" w:cs="Calibri"/>
                <w:sz w:val="22"/>
                <w:szCs w:val="22"/>
              </w:rPr>
              <w:t>9-4028-A</w:t>
            </w:r>
          </w:p>
        </w:tc>
        <w:tc>
          <w:tcPr>
            <w:tcW w:w="748" w:type="pct"/>
            <w:vAlign w:val="center"/>
          </w:tcPr>
          <w:p w:rsidR="00696ADA" w:rsidRDefault="00696ADA"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696ADA" w:rsidRPr="00212E5C" w:rsidRDefault="00DB3AD1" w:rsidP="00B33B61">
            <w:pPr>
              <w:pStyle w:val="BodyTextIndent"/>
              <w:ind w:left="0"/>
              <w:rPr>
                <w:rFonts w:ascii="Calibri" w:hAnsi="Calibri" w:cs="Calibri"/>
                <w:sz w:val="22"/>
                <w:szCs w:val="22"/>
              </w:rPr>
            </w:pPr>
            <w:r>
              <w:rPr>
                <w:rFonts w:ascii="Calibri" w:hAnsi="Calibri" w:cs="Calibri"/>
                <w:sz w:val="22"/>
                <w:szCs w:val="22"/>
              </w:rPr>
              <w:t>G34</w:t>
            </w:r>
          </w:p>
        </w:tc>
        <w:tc>
          <w:tcPr>
            <w:tcW w:w="2748" w:type="pct"/>
            <w:vAlign w:val="center"/>
          </w:tcPr>
          <w:p w:rsidR="00696ADA" w:rsidRPr="00212E5C" w:rsidRDefault="00DB3AD1" w:rsidP="00B33B61">
            <w:pPr>
              <w:pStyle w:val="BodyTextIndent"/>
              <w:ind w:left="0"/>
              <w:rPr>
                <w:rFonts w:ascii="Calibri" w:hAnsi="Calibri" w:cs="Calibri"/>
                <w:sz w:val="22"/>
                <w:szCs w:val="22"/>
              </w:rPr>
            </w:pPr>
            <w:r>
              <w:rPr>
                <w:rFonts w:ascii="Calibri" w:hAnsi="Calibri" w:cs="Calibri"/>
                <w:sz w:val="22"/>
                <w:szCs w:val="22"/>
              </w:rPr>
              <w:t>Natural and Synthetic Gem Material</w:t>
            </w:r>
          </w:p>
        </w:tc>
      </w:tr>
      <w:tr w:rsidR="00696ADA" w:rsidRPr="00212E5C" w:rsidTr="000724BC">
        <w:trPr>
          <w:trHeight w:val="345"/>
        </w:trPr>
        <w:tc>
          <w:tcPr>
            <w:tcW w:w="801" w:type="pct"/>
            <w:vAlign w:val="center"/>
          </w:tcPr>
          <w:p w:rsidR="00696ADA" w:rsidRDefault="00DB3AD1" w:rsidP="00B33B61">
            <w:pPr>
              <w:pStyle w:val="BodyTextIndent"/>
              <w:ind w:left="0"/>
              <w:rPr>
                <w:rFonts w:ascii="Calibri" w:hAnsi="Calibri" w:cs="Calibri"/>
                <w:sz w:val="22"/>
                <w:szCs w:val="22"/>
              </w:rPr>
            </w:pPr>
            <w:r>
              <w:rPr>
                <w:rFonts w:ascii="Calibri" w:hAnsi="Calibri" w:cs="Calibri"/>
                <w:sz w:val="22"/>
                <w:szCs w:val="22"/>
              </w:rPr>
              <w:t>9-4029-M</w:t>
            </w:r>
          </w:p>
        </w:tc>
        <w:tc>
          <w:tcPr>
            <w:tcW w:w="748" w:type="pct"/>
            <w:vAlign w:val="center"/>
          </w:tcPr>
          <w:p w:rsidR="00696ADA" w:rsidRDefault="00DB3AD1" w:rsidP="00B33B61">
            <w:pPr>
              <w:pStyle w:val="BodyTextIndent"/>
              <w:ind w:left="0"/>
              <w:rPr>
                <w:rFonts w:ascii="Calibri" w:hAnsi="Calibri" w:cs="Calibri"/>
                <w:sz w:val="22"/>
                <w:szCs w:val="22"/>
              </w:rPr>
            </w:pPr>
            <w:r>
              <w:rPr>
                <w:rFonts w:ascii="Calibri" w:hAnsi="Calibri" w:cs="Calibri"/>
                <w:sz w:val="22"/>
                <w:szCs w:val="22"/>
              </w:rPr>
              <w:t>Monthly</w:t>
            </w:r>
          </w:p>
        </w:tc>
        <w:tc>
          <w:tcPr>
            <w:tcW w:w="703" w:type="pct"/>
            <w:vAlign w:val="center"/>
          </w:tcPr>
          <w:p w:rsidR="00696ADA" w:rsidRPr="00212E5C" w:rsidRDefault="00DB3AD1" w:rsidP="00B33B61">
            <w:pPr>
              <w:pStyle w:val="BodyTextIndent"/>
              <w:ind w:left="0"/>
              <w:rPr>
                <w:rFonts w:ascii="Calibri" w:hAnsi="Calibri" w:cs="Calibri"/>
                <w:sz w:val="22"/>
                <w:szCs w:val="22"/>
              </w:rPr>
            </w:pPr>
            <w:r>
              <w:rPr>
                <w:rFonts w:ascii="Calibri" w:hAnsi="Calibri" w:cs="Calibri"/>
                <w:sz w:val="22"/>
                <w:szCs w:val="22"/>
              </w:rPr>
              <w:t>D30</w:t>
            </w:r>
          </w:p>
        </w:tc>
        <w:tc>
          <w:tcPr>
            <w:tcW w:w="2748" w:type="pct"/>
            <w:vAlign w:val="center"/>
          </w:tcPr>
          <w:p w:rsidR="00696ADA" w:rsidRPr="00212E5C" w:rsidRDefault="00DB3AD1" w:rsidP="00B33B61">
            <w:pPr>
              <w:pStyle w:val="BodyTextIndent"/>
              <w:ind w:left="0"/>
              <w:rPr>
                <w:rFonts w:ascii="Calibri" w:hAnsi="Calibri" w:cs="Calibri"/>
                <w:sz w:val="22"/>
                <w:szCs w:val="22"/>
              </w:rPr>
            </w:pPr>
            <w:r>
              <w:rPr>
                <w:rFonts w:ascii="Calibri" w:hAnsi="Calibri" w:cs="Calibri"/>
                <w:sz w:val="22"/>
                <w:szCs w:val="22"/>
              </w:rPr>
              <w:t>Elemental Sulfur (Purity of 97% or better)</w:t>
            </w:r>
          </w:p>
        </w:tc>
      </w:tr>
      <w:tr w:rsidR="00696ADA" w:rsidRPr="00212E5C" w:rsidTr="000724BC">
        <w:trPr>
          <w:trHeight w:val="345"/>
        </w:trPr>
        <w:tc>
          <w:tcPr>
            <w:tcW w:w="801" w:type="pct"/>
            <w:vAlign w:val="center"/>
          </w:tcPr>
          <w:p w:rsidR="00696ADA" w:rsidRDefault="00DB3AD1" w:rsidP="00B33B61">
            <w:pPr>
              <w:pStyle w:val="BodyTextIndent"/>
              <w:ind w:left="0"/>
              <w:rPr>
                <w:rFonts w:ascii="Calibri" w:hAnsi="Calibri" w:cs="Calibri"/>
                <w:sz w:val="22"/>
                <w:szCs w:val="22"/>
              </w:rPr>
            </w:pPr>
            <w:r>
              <w:rPr>
                <w:rFonts w:ascii="Calibri" w:hAnsi="Calibri" w:cs="Calibri"/>
                <w:sz w:val="22"/>
                <w:szCs w:val="22"/>
              </w:rPr>
              <w:t>9-4030-M</w:t>
            </w:r>
          </w:p>
        </w:tc>
        <w:tc>
          <w:tcPr>
            <w:tcW w:w="748" w:type="pct"/>
            <w:vAlign w:val="center"/>
          </w:tcPr>
          <w:p w:rsidR="00696ADA" w:rsidRDefault="00696ADA" w:rsidP="00B33B61">
            <w:pPr>
              <w:pStyle w:val="BodyTextIndent"/>
              <w:ind w:left="0"/>
              <w:rPr>
                <w:rFonts w:ascii="Calibri" w:hAnsi="Calibri" w:cs="Calibri"/>
                <w:sz w:val="22"/>
                <w:szCs w:val="22"/>
              </w:rPr>
            </w:pPr>
            <w:r>
              <w:rPr>
                <w:rFonts w:ascii="Calibri" w:hAnsi="Calibri" w:cs="Calibri"/>
                <w:sz w:val="22"/>
                <w:szCs w:val="22"/>
              </w:rPr>
              <w:t>Monthly</w:t>
            </w:r>
          </w:p>
        </w:tc>
        <w:tc>
          <w:tcPr>
            <w:tcW w:w="703" w:type="pct"/>
            <w:vAlign w:val="center"/>
          </w:tcPr>
          <w:p w:rsidR="00696ADA" w:rsidRPr="00212E5C" w:rsidRDefault="00DB3AD1" w:rsidP="00B33B61">
            <w:pPr>
              <w:pStyle w:val="BodyTextIndent"/>
              <w:ind w:left="0"/>
              <w:rPr>
                <w:rFonts w:ascii="Calibri" w:hAnsi="Calibri" w:cs="Calibri"/>
                <w:sz w:val="22"/>
                <w:szCs w:val="22"/>
              </w:rPr>
            </w:pPr>
            <w:r>
              <w:rPr>
                <w:rFonts w:ascii="Calibri" w:hAnsi="Calibri" w:cs="Calibri"/>
                <w:sz w:val="22"/>
                <w:szCs w:val="22"/>
              </w:rPr>
              <w:t>D70</w:t>
            </w:r>
          </w:p>
        </w:tc>
        <w:tc>
          <w:tcPr>
            <w:tcW w:w="2748" w:type="pct"/>
            <w:vAlign w:val="center"/>
          </w:tcPr>
          <w:p w:rsidR="00696ADA" w:rsidRPr="00212E5C" w:rsidRDefault="00DB3AD1" w:rsidP="00B33B61">
            <w:pPr>
              <w:pStyle w:val="BodyTextIndent"/>
              <w:ind w:left="0"/>
              <w:rPr>
                <w:rFonts w:ascii="Calibri" w:hAnsi="Calibri" w:cs="Calibri"/>
                <w:sz w:val="22"/>
                <w:szCs w:val="22"/>
              </w:rPr>
            </w:pPr>
            <w:r>
              <w:rPr>
                <w:rFonts w:ascii="Calibri" w:hAnsi="Calibri" w:cs="Calibri"/>
                <w:sz w:val="22"/>
                <w:szCs w:val="22"/>
              </w:rPr>
              <w:t>Marketable Phosphate Rock</w:t>
            </w:r>
          </w:p>
        </w:tc>
      </w:tr>
      <w:tr w:rsidR="00696ADA" w:rsidRPr="00212E5C" w:rsidTr="000724BC">
        <w:trPr>
          <w:trHeight w:val="345"/>
        </w:trPr>
        <w:tc>
          <w:tcPr>
            <w:tcW w:w="801" w:type="pct"/>
            <w:vAlign w:val="center"/>
          </w:tcPr>
          <w:p w:rsidR="00696ADA" w:rsidRDefault="00AD29AE" w:rsidP="00B33B61">
            <w:pPr>
              <w:pStyle w:val="BodyTextIndent"/>
              <w:ind w:left="0"/>
              <w:rPr>
                <w:rFonts w:ascii="Calibri" w:hAnsi="Calibri" w:cs="Calibri"/>
                <w:sz w:val="22"/>
                <w:szCs w:val="22"/>
              </w:rPr>
            </w:pPr>
            <w:r>
              <w:rPr>
                <w:rFonts w:ascii="Calibri" w:hAnsi="Calibri" w:cs="Calibri"/>
                <w:sz w:val="22"/>
                <w:szCs w:val="22"/>
              </w:rPr>
              <w:lastRenderedPageBreak/>
              <w:t>9-4031-S</w:t>
            </w:r>
          </w:p>
        </w:tc>
        <w:tc>
          <w:tcPr>
            <w:tcW w:w="748" w:type="pct"/>
            <w:vAlign w:val="center"/>
          </w:tcPr>
          <w:p w:rsidR="00696ADA" w:rsidRDefault="00AD29AE" w:rsidP="00B33B61">
            <w:pPr>
              <w:pStyle w:val="BodyTextIndent"/>
              <w:ind w:left="0"/>
              <w:rPr>
                <w:rFonts w:ascii="Calibri" w:hAnsi="Calibri" w:cs="Calibri"/>
                <w:sz w:val="22"/>
                <w:szCs w:val="22"/>
              </w:rPr>
            </w:pPr>
            <w:r>
              <w:rPr>
                <w:rFonts w:ascii="Calibri" w:hAnsi="Calibri" w:cs="Calibri"/>
                <w:sz w:val="22"/>
                <w:szCs w:val="22"/>
              </w:rPr>
              <w:t>Semiannually</w:t>
            </w:r>
          </w:p>
        </w:tc>
        <w:tc>
          <w:tcPr>
            <w:tcW w:w="703" w:type="pct"/>
            <w:vAlign w:val="center"/>
          </w:tcPr>
          <w:p w:rsidR="00696ADA" w:rsidRPr="00212E5C" w:rsidRDefault="00AD29AE" w:rsidP="00B33B61">
            <w:pPr>
              <w:pStyle w:val="BodyTextIndent"/>
              <w:ind w:left="0"/>
              <w:rPr>
                <w:rFonts w:ascii="Calibri" w:hAnsi="Calibri" w:cs="Calibri"/>
                <w:sz w:val="22"/>
                <w:szCs w:val="22"/>
              </w:rPr>
            </w:pPr>
            <w:r>
              <w:rPr>
                <w:rFonts w:ascii="Calibri" w:hAnsi="Calibri" w:cs="Calibri"/>
                <w:sz w:val="22"/>
                <w:szCs w:val="22"/>
              </w:rPr>
              <w:t>C82</w:t>
            </w:r>
          </w:p>
        </w:tc>
        <w:tc>
          <w:tcPr>
            <w:tcW w:w="2748" w:type="pct"/>
            <w:vAlign w:val="center"/>
          </w:tcPr>
          <w:p w:rsidR="00696ADA" w:rsidRPr="00212E5C" w:rsidRDefault="00AD29AE" w:rsidP="00B33B61">
            <w:pPr>
              <w:pStyle w:val="BodyTextIndent"/>
              <w:ind w:left="0"/>
              <w:rPr>
                <w:rFonts w:ascii="Calibri" w:hAnsi="Calibri" w:cs="Calibri"/>
                <w:sz w:val="22"/>
                <w:szCs w:val="22"/>
              </w:rPr>
            </w:pPr>
            <w:r>
              <w:rPr>
                <w:rFonts w:ascii="Calibri" w:hAnsi="Calibri" w:cs="Calibri"/>
                <w:sz w:val="22"/>
                <w:szCs w:val="22"/>
              </w:rPr>
              <w:t>Gypsum</w:t>
            </w:r>
          </w:p>
        </w:tc>
      </w:tr>
      <w:tr w:rsidR="00090C06" w:rsidRPr="00212E5C" w:rsidTr="000724BC">
        <w:trPr>
          <w:trHeight w:val="345"/>
        </w:trPr>
        <w:tc>
          <w:tcPr>
            <w:tcW w:w="801" w:type="pct"/>
            <w:vAlign w:val="center"/>
          </w:tcPr>
          <w:p w:rsidR="00090C06" w:rsidRDefault="00AD29AE" w:rsidP="00B33B61">
            <w:pPr>
              <w:pStyle w:val="BodyTextIndent"/>
              <w:ind w:left="0"/>
              <w:rPr>
                <w:rFonts w:ascii="Calibri" w:hAnsi="Calibri" w:cs="Calibri"/>
                <w:sz w:val="22"/>
                <w:szCs w:val="22"/>
              </w:rPr>
            </w:pPr>
            <w:r>
              <w:rPr>
                <w:rFonts w:ascii="Calibri" w:hAnsi="Calibri" w:cs="Calibri"/>
                <w:sz w:val="22"/>
                <w:szCs w:val="22"/>
              </w:rPr>
              <w:t>9-4032-A</w:t>
            </w:r>
          </w:p>
        </w:tc>
        <w:tc>
          <w:tcPr>
            <w:tcW w:w="748" w:type="pct"/>
            <w:vAlign w:val="center"/>
          </w:tcPr>
          <w:p w:rsidR="00090C06" w:rsidRDefault="00090C06"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090C06" w:rsidRPr="00212E5C" w:rsidRDefault="00AD29AE" w:rsidP="00B33B61">
            <w:pPr>
              <w:pStyle w:val="BodyTextIndent"/>
              <w:ind w:left="0"/>
              <w:rPr>
                <w:rFonts w:ascii="Calibri" w:hAnsi="Calibri" w:cs="Calibri"/>
                <w:sz w:val="22"/>
                <w:szCs w:val="22"/>
              </w:rPr>
            </w:pPr>
            <w:r>
              <w:rPr>
                <w:rFonts w:ascii="Calibri" w:hAnsi="Calibri" w:cs="Calibri"/>
                <w:sz w:val="22"/>
                <w:szCs w:val="22"/>
              </w:rPr>
              <w:t>D58</w:t>
            </w:r>
          </w:p>
        </w:tc>
        <w:tc>
          <w:tcPr>
            <w:tcW w:w="2748" w:type="pct"/>
            <w:vAlign w:val="center"/>
          </w:tcPr>
          <w:p w:rsidR="00090C06" w:rsidRPr="00212E5C" w:rsidRDefault="00AD29AE" w:rsidP="00B33B61">
            <w:pPr>
              <w:pStyle w:val="BodyTextIndent"/>
              <w:ind w:left="0"/>
              <w:rPr>
                <w:rFonts w:ascii="Calibri" w:hAnsi="Calibri" w:cs="Calibri"/>
                <w:sz w:val="22"/>
                <w:szCs w:val="22"/>
              </w:rPr>
            </w:pPr>
            <w:r>
              <w:rPr>
                <w:rFonts w:ascii="Calibri" w:hAnsi="Calibri" w:cs="Calibri"/>
                <w:sz w:val="22"/>
                <w:szCs w:val="22"/>
              </w:rPr>
              <w:t>Feldspar</w:t>
            </w:r>
          </w:p>
        </w:tc>
      </w:tr>
      <w:tr w:rsidR="00090C06" w:rsidRPr="00212E5C" w:rsidTr="000724BC">
        <w:trPr>
          <w:trHeight w:val="345"/>
        </w:trPr>
        <w:tc>
          <w:tcPr>
            <w:tcW w:w="801" w:type="pct"/>
            <w:vAlign w:val="center"/>
          </w:tcPr>
          <w:p w:rsidR="00090C06" w:rsidRDefault="00AD29AE" w:rsidP="00B33B61">
            <w:pPr>
              <w:pStyle w:val="BodyTextIndent"/>
              <w:ind w:left="0"/>
              <w:rPr>
                <w:rFonts w:ascii="Calibri" w:hAnsi="Calibri" w:cs="Calibri"/>
                <w:sz w:val="22"/>
                <w:szCs w:val="22"/>
              </w:rPr>
            </w:pPr>
            <w:r>
              <w:rPr>
                <w:rFonts w:ascii="Calibri" w:hAnsi="Calibri" w:cs="Calibri"/>
                <w:sz w:val="22"/>
                <w:szCs w:val="22"/>
              </w:rPr>
              <w:t>9-4033-Q</w:t>
            </w:r>
          </w:p>
        </w:tc>
        <w:tc>
          <w:tcPr>
            <w:tcW w:w="748" w:type="pct"/>
            <w:vAlign w:val="center"/>
          </w:tcPr>
          <w:p w:rsidR="00090C06" w:rsidRDefault="00AD29AE" w:rsidP="00B33B61">
            <w:pPr>
              <w:pStyle w:val="BodyTextIndent"/>
              <w:ind w:left="0"/>
              <w:rPr>
                <w:rFonts w:ascii="Calibri" w:hAnsi="Calibri" w:cs="Calibri"/>
                <w:sz w:val="22"/>
                <w:szCs w:val="22"/>
              </w:rPr>
            </w:pPr>
            <w:r>
              <w:rPr>
                <w:rFonts w:ascii="Calibri" w:hAnsi="Calibri" w:cs="Calibri"/>
                <w:sz w:val="22"/>
                <w:szCs w:val="22"/>
              </w:rPr>
              <w:t>Quarterly</w:t>
            </w:r>
          </w:p>
        </w:tc>
        <w:tc>
          <w:tcPr>
            <w:tcW w:w="703" w:type="pct"/>
            <w:vAlign w:val="center"/>
          </w:tcPr>
          <w:p w:rsidR="00090C06" w:rsidRPr="00212E5C" w:rsidRDefault="00AD29AE" w:rsidP="00B33B61">
            <w:pPr>
              <w:pStyle w:val="BodyTextIndent"/>
              <w:ind w:left="0"/>
              <w:rPr>
                <w:rFonts w:ascii="Calibri" w:hAnsi="Calibri" w:cs="Calibri"/>
                <w:sz w:val="22"/>
                <w:szCs w:val="22"/>
              </w:rPr>
            </w:pPr>
            <w:r>
              <w:rPr>
                <w:rFonts w:ascii="Calibri" w:hAnsi="Calibri" w:cs="Calibri"/>
                <w:sz w:val="22"/>
                <w:szCs w:val="22"/>
              </w:rPr>
              <w:t>D06</w:t>
            </w:r>
          </w:p>
        </w:tc>
        <w:tc>
          <w:tcPr>
            <w:tcW w:w="2748" w:type="pct"/>
            <w:vAlign w:val="center"/>
          </w:tcPr>
          <w:p w:rsidR="00090C06" w:rsidRPr="00212E5C" w:rsidRDefault="00AD29AE" w:rsidP="00B33B61">
            <w:pPr>
              <w:pStyle w:val="BodyTextIndent"/>
              <w:ind w:left="0"/>
              <w:rPr>
                <w:rFonts w:ascii="Calibri" w:hAnsi="Calibri" w:cs="Calibri"/>
                <w:sz w:val="22"/>
                <w:szCs w:val="22"/>
              </w:rPr>
            </w:pPr>
            <w:r>
              <w:rPr>
                <w:rFonts w:ascii="Calibri" w:hAnsi="Calibri" w:cs="Calibri"/>
                <w:sz w:val="22"/>
                <w:szCs w:val="22"/>
              </w:rPr>
              <w:t>Metallic Abrasives</w:t>
            </w:r>
          </w:p>
        </w:tc>
      </w:tr>
      <w:tr w:rsidR="00090C06" w:rsidRPr="00212E5C" w:rsidTr="000724BC">
        <w:trPr>
          <w:trHeight w:val="345"/>
        </w:trPr>
        <w:tc>
          <w:tcPr>
            <w:tcW w:w="801" w:type="pct"/>
            <w:vAlign w:val="center"/>
          </w:tcPr>
          <w:p w:rsidR="00090C06" w:rsidRDefault="00AD29AE" w:rsidP="00B33B61">
            <w:pPr>
              <w:pStyle w:val="BodyTextIndent"/>
              <w:ind w:left="0"/>
              <w:rPr>
                <w:rFonts w:ascii="Calibri" w:hAnsi="Calibri" w:cs="Calibri"/>
                <w:sz w:val="22"/>
                <w:szCs w:val="22"/>
              </w:rPr>
            </w:pPr>
            <w:r>
              <w:rPr>
                <w:rFonts w:ascii="Calibri" w:hAnsi="Calibri" w:cs="Calibri"/>
                <w:sz w:val="22"/>
                <w:szCs w:val="22"/>
              </w:rPr>
              <w:t>9-4035-S</w:t>
            </w:r>
          </w:p>
        </w:tc>
        <w:tc>
          <w:tcPr>
            <w:tcW w:w="748" w:type="pct"/>
            <w:vAlign w:val="center"/>
          </w:tcPr>
          <w:p w:rsidR="00090C06" w:rsidRDefault="00AD29AE" w:rsidP="00B33B61">
            <w:pPr>
              <w:pStyle w:val="BodyTextIndent"/>
              <w:ind w:left="0"/>
              <w:rPr>
                <w:rFonts w:ascii="Calibri" w:hAnsi="Calibri" w:cs="Calibri"/>
                <w:sz w:val="22"/>
                <w:szCs w:val="22"/>
              </w:rPr>
            </w:pPr>
            <w:r>
              <w:rPr>
                <w:rFonts w:ascii="Calibri" w:hAnsi="Calibri" w:cs="Calibri"/>
                <w:sz w:val="22"/>
                <w:szCs w:val="22"/>
              </w:rPr>
              <w:t>Semiannually</w:t>
            </w:r>
          </w:p>
        </w:tc>
        <w:tc>
          <w:tcPr>
            <w:tcW w:w="703" w:type="pct"/>
            <w:vAlign w:val="center"/>
          </w:tcPr>
          <w:p w:rsidR="00090C06" w:rsidRPr="00212E5C" w:rsidRDefault="00AD29AE" w:rsidP="00B33B61">
            <w:pPr>
              <w:pStyle w:val="BodyTextIndent"/>
              <w:ind w:left="0"/>
              <w:rPr>
                <w:rFonts w:ascii="Calibri" w:hAnsi="Calibri" w:cs="Calibri"/>
                <w:sz w:val="22"/>
                <w:szCs w:val="22"/>
              </w:rPr>
            </w:pPr>
            <w:r>
              <w:rPr>
                <w:rFonts w:ascii="Calibri" w:hAnsi="Calibri" w:cs="Calibri"/>
                <w:sz w:val="22"/>
                <w:szCs w:val="22"/>
              </w:rPr>
              <w:t>D36</w:t>
            </w:r>
          </w:p>
        </w:tc>
        <w:tc>
          <w:tcPr>
            <w:tcW w:w="2748" w:type="pct"/>
            <w:vAlign w:val="center"/>
          </w:tcPr>
          <w:p w:rsidR="00090C06" w:rsidRPr="00212E5C" w:rsidRDefault="00AD29AE" w:rsidP="00B33B61">
            <w:pPr>
              <w:pStyle w:val="BodyTextIndent"/>
              <w:ind w:left="0"/>
              <w:rPr>
                <w:rFonts w:ascii="Calibri" w:hAnsi="Calibri" w:cs="Calibri"/>
                <w:sz w:val="22"/>
                <w:szCs w:val="22"/>
              </w:rPr>
            </w:pPr>
            <w:r>
              <w:rPr>
                <w:rFonts w:ascii="Calibri" w:hAnsi="Calibri" w:cs="Calibri"/>
                <w:sz w:val="22"/>
                <w:szCs w:val="22"/>
              </w:rPr>
              <w:t>Phosphate Rock and Phosphoric Acid</w:t>
            </w:r>
          </w:p>
        </w:tc>
      </w:tr>
      <w:tr w:rsidR="00090C06" w:rsidRPr="00212E5C" w:rsidTr="000724BC">
        <w:trPr>
          <w:trHeight w:val="345"/>
        </w:trPr>
        <w:tc>
          <w:tcPr>
            <w:tcW w:w="801" w:type="pct"/>
            <w:vAlign w:val="center"/>
          </w:tcPr>
          <w:p w:rsidR="00090C06" w:rsidRDefault="00AD29AE" w:rsidP="00B33B61">
            <w:pPr>
              <w:pStyle w:val="BodyTextIndent"/>
              <w:ind w:left="0"/>
              <w:rPr>
                <w:rFonts w:ascii="Calibri" w:hAnsi="Calibri" w:cs="Calibri"/>
                <w:sz w:val="22"/>
                <w:szCs w:val="22"/>
              </w:rPr>
            </w:pPr>
            <w:r>
              <w:rPr>
                <w:rFonts w:ascii="Calibri" w:hAnsi="Calibri" w:cs="Calibri"/>
                <w:sz w:val="22"/>
                <w:szCs w:val="22"/>
              </w:rPr>
              <w:t>9-4036-A</w:t>
            </w:r>
          </w:p>
        </w:tc>
        <w:tc>
          <w:tcPr>
            <w:tcW w:w="748" w:type="pct"/>
            <w:vAlign w:val="center"/>
          </w:tcPr>
          <w:p w:rsidR="00090C06" w:rsidRDefault="00AD29AE"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090C06" w:rsidRPr="00212E5C" w:rsidRDefault="00AD29AE" w:rsidP="00B33B61">
            <w:pPr>
              <w:pStyle w:val="BodyTextIndent"/>
              <w:ind w:left="0"/>
              <w:rPr>
                <w:rFonts w:ascii="Calibri" w:hAnsi="Calibri" w:cs="Calibri"/>
                <w:sz w:val="22"/>
                <w:szCs w:val="22"/>
              </w:rPr>
            </w:pPr>
            <w:r>
              <w:rPr>
                <w:rFonts w:ascii="Calibri" w:hAnsi="Calibri" w:cs="Calibri"/>
                <w:sz w:val="22"/>
                <w:szCs w:val="22"/>
              </w:rPr>
              <w:t>D07</w:t>
            </w:r>
          </w:p>
        </w:tc>
        <w:tc>
          <w:tcPr>
            <w:tcW w:w="2748" w:type="pct"/>
            <w:vAlign w:val="center"/>
          </w:tcPr>
          <w:p w:rsidR="00090C06" w:rsidRPr="00212E5C" w:rsidRDefault="00AD29AE" w:rsidP="00B33B61">
            <w:pPr>
              <w:pStyle w:val="BodyTextIndent"/>
              <w:ind w:left="0"/>
              <w:rPr>
                <w:rFonts w:ascii="Calibri" w:hAnsi="Calibri" w:cs="Calibri"/>
                <w:sz w:val="22"/>
                <w:szCs w:val="22"/>
              </w:rPr>
            </w:pPr>
            <w:r>
              <w:rPr>
                <w:rFonts w:ascii="Calibri" w:hAnsi="Calibri" w:cs="Calibri"/>
                <w:sz w:val="22"/>
                <w:szCs w:val="22"/>
              </w:rPr>
              <w:t>Diatomite</w:t>
            </w:r>
          </w:p>
        </w:tc>
      </w:tr>
      <w:tr w:rsidR="00090C06" w:rsidRPr="00212E5C" w:rsidTr="000724BC">
        <w:trPr>
          <w:trHeight w:val="345"/>
        </w:trPr>
        <w:tc>
          <w:tcPr>
            <w:tcW w:w="801" w:type="pct"/>
            <w:vAlign w:val="center"/>
          </w:tcPr>
          <w:p w:rsidR="00090C06" w:rsidRDefault="00AD29AE" w:rsidP="00B33B61">
            <w:pPr>
              <w:pStyle w:val="BodyTextIndent"/>
              <w:ind w:left="0"/>
              <w:rPr>
                <w:rFonts w:ascii="Calibri" w:hAnsi="Calibri" w:cs="Calibri"/>
                <w:sz w:val="22"/>
                <w:szCs w:val="22"/>
              </w:rPr>
            </w:pPr>
            <w:r>
              <w:rPr>
                <w:rFonts w:ascii="Calibri" w:hAnsi="Calibri" w:cs="Calibri"/>
                <w:sz w:val="22"/>
                <w:szCs w:val="22"/>
              </w:rPr>
              <w:t>9-4039-M</w:t>
            </w:r>
          </w:p>
        </w:tc>
        <w:tc>
          <w:tcPr>
            <w:tcW w:w="748" w:type="pct"/>
            <w:vAlign w:val="center"/>
          </w:tcPr>
          <w:p w:rsidR="00090C06" w:rsidRDefault="00AD29AE" w:rsidP="00B33B61">
            <w:pPr>
              <w:pStyle w:val="BodyTextIndent"/>
              <w:ind w:left="0"/>
              <w:rPr>
                <w:rFonts w:ascii="Calibri" w:hAnsi="Calibri" w:cs="Calibri"/>
                <w:sz w:val="22"/>
                <w:szCs w:val="22"/>
              </w:rPr>
            </w:pPr>
            <w:r>
              <w:rPr>
                <w:rFonts w:ascii="Calibri" w:hAnsi="Calibri" w:cs="Calibri"/>
                <w:sz w:val="22"/>
                <w:szCs w:val="22"/>
              </w:rPr>
              <w:t>Monthly</w:t>
            </w:r>
          </w:p>
        </w:tc>
        <w:tc>
          <w:tcPr>
            <w:tcW w:w="703" w:type="pct"/>
            <w:vAlign w:val="center"/>
          </w:tcPr>
          <w:p w:rsidR="00090C06" w:rsidRPr="00212E5C" w:rsidRDefault="00AD29AE" w:rsidP="00B33B61">
            <w:pPr>
              <w:pStyle w:val="BodyTextIndent"/>
              <w:ind w:left="0"/>
              <w:rPr>
                <w:rFonts w:ascii="Calibri" w:hAnsi="Calibri" w:cs="Calibri"/>
                <w:sz w:val="22"/>
                <w:szCs w:val="22"/>
              </w:rPr>
            </w:pPr>
            <w:r>
              <w:rPr>
                <w:rFonts w:ascii="Calibri" w:hAnsi="Calibri" w:cs="Calibri"/>
                <w:sz w:val="22"/>
                <w:szCs w:val="22"/>
              </w:rPr>
              <w:t>D16</w:t>
            </w:r>
          </w:p>
        </w:tc>
        <w:tc>
          <w:tcPr>
            <w:tcW w:w="2748" w:type="pct"/>
            <w:vAlign w:val="center"/>
          </w:tcPr>
          <w:p w:rsidR="00090C06" w:rsidRPr="00212E5C" w:rsidRDefault="00AD29AE" w:rsidP="00B33B61">
            <w:pPr>
              <w:pStyle w:val="BodyTextIndent"/>
              <w:ind w:left="0"/>
              <w:rPr>
                <w:rFonts w:ascii="Calibri" w:hAnsi="Calibri" w:cs="Calibri"/>
                <w:sz w:val="22"/>
                <w:szCs w:val="22"/>
              </w:rPr>
            </w:pPr>
            <w:r>
              <w:rPr>
                <w:rFonts w:ascii="Calibri" w:hAnsi="Calibri" w:cs="Calibri"/>
                <w:sz w:val="22"/>
                <w:szCs w:val="22"/>
              </w:rPr>
              <w:t>Portland and Masonry Cement</w:t>
            </w:r>
          </w:p>
        </w:tc>
      </w:tr>
      <w:tr w:rsidR="00CF4B96" w:rsidRPr="00212E5C" w:rsidTr="000724BC">
        <w:trPr>
          <w:trHeight w:val="345"/>
        </w:trPr>
        <w:tc>
          <w:tcPr>
            <w:tcW w:w="801" w:type="pct"/>
            <w:vAlign w:val="center"/>
          </w:tcPr>
          <w:p w:rsidR="00CF4B96" w:rsidRDefault="00AD29AE" w:rsidP="00B33B61">
            <w:pPr>
              <w:pStyle w:val="BodyTextIndent"/>
              <w:ind w:left="0"/>
              <w:rPr>
                <w:rFonts w:ascii="Calibri" w:hAnsi="Calibri" w:cs="Calibri"/>
                <w:sz w:val="22"/>
                <w:szCs w:val="22"/>
              </w:rPr>
            </w:pPr>
            <w:r>
              <w:rPr>
                <w:rFonts w:ascii="Calibri" w:hAnsi="Calibri" w:cs="Calibri"/>
                <w:sz w:val="22"/>
                <w:szCs w:val="22"/>
              </w:rPr>
              <w:t>9-4041-A</w:t>
            </w:r>
          </w:p>
        </w:tc>
        <w:tc>
          <w:tcPr>
            <w:tcW w:w="748" w:type="pct"/>
            <w:vAlign w:val="center"/>
          </w:tcPr>
          <w:p w:rsidR="00CF4B96" w:rsidRDefault="00CF4B96"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CF4B96" w:rsidRPr="00212E5C" w:rsidRDefault="00AD29AE" w:rsidP="00B33B61">
            <w:pPr>
              <w:pStyle w:val="BodyTextIndent"/>
              <w:ind w:left="0"/>
              <w:rPr>
                <w:rFonts w:ascii="Calibri" w:hAnsi="Calibri" w:cs="Calibri"/>
                <w:sz w:val="22"/>
                <w:szCs w:val="22"/>
              </w:rPr>
            </w:pPr>
            <w:r>
              <w:rPr>
                <w:rFonts w:ascii="Calibri" w:hAnsi="Calibri" w:cs="Calibri"/>
                <w:sz w:val="22"/>
                <w:szCs w:val="22"/>
              </w:rPr>
              <w:t>D15</w:t>
            </w:r>
          </w:p>
        </w:tc>
        <w:tc>
          <w:tcPr>
            <w:tcW w:w="2748" w:type="pct"/>
            <w:vAlign w:val="center"/>
          </w:tcPr>
          <w:p w:rsidR="00CF4B96" w:rsidRPr="00212E5C" w:rsidRDefault="00AD29AE" w:rsidP="00B33B61">
            <w:pPr>
              <w:pStyle w:val="BodyTextIndent"/>
              <w:ind w:left="0"/>
              <w:rPr>
                <w:rFonts w:ascii="Calibri" w:hAnsi="Calibri" w:cs="Calibri"/>
                <w:sz w:val="22"/>
                <w:szCs w:val="22"/>
              </w:rPr>
            </w:pPr>
            <w:r>
              <w:rPr>
                <w:rFonts w:ascii="Calibri" w:hAnsi="Calibri" w:cs="Calibri"/>
                <w:sz w:val="22"/>
                <w:szCs w:val="22"/>
              </w:rPr>
              <w:t>Portland and Masonry Cement</w:t>
            </w:r>
          </w:p>
        </w:tc>
      </w:tr>
      <w:tr w:rsidR="00090C06" w:rsidRPr="00212E5C" w:rsidTr="000724BC">
        <w:trPr>
          <w:trHeight w:val="345"/>
        </w:trPr>
        <w:tc>
          <w:tcPr>
            <w:tcW w:w="801" w:type="pct"/>
            <w:vAlign w:val="center"/>
          </w:tcPr>
          <w:p w:rsidR="00090C06" w:rsidRDefault="00AD29AE" w:rsidP="00B33B61">
            <w:pPr>
              <w:pStyle w:val="BodyTextIndent"/>
              <w:ind w:left="0"/>
              <w:rPr>
                <w:rFonts w:ascii="Calibri" w:hAnsi="Calibri" w:cs="Calibri"/>
                <w:sz w:val="22"/>
                <w:szCs w:val="22"/>
              </w:rPr>
            </w:pPr>
            <w:r>
              <w:rPr>
                <w:rFonts w:ascii="Calibri" w:hAnsi="Calibri" w:cs="Calibri"/>
                <w:sz w:val="22"/>
                <w:szCs w:val="22"/>
              </w:rPr>
              <w:t>9-4112-A</w:t>
            </w:r>
          </w:p>
        </w:tc>
        <w:tc>
          <w:tcPr>
            <w:tcW w:w="748" w:type="pct"/>
            <w:vAlign w:val="center"/>
          </w:tcPr>
          <w:p w:rsidR="00090C06" w:rsidRDefault="00AD29AE"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090C06" w:rsidRPr="00212E5C" w:rsidRDefault="00AD29AE" w:rsidP="00B33B61">
            <w:pPr>
              <w:pStyle w:val="BodyTextIndent"/>
              <w:ind w:left="0"/>
              <w:rPr>
                <w:rFonts w:ascii="Calibri" w:hAnsi="Calibri" w:cs="Calibri"/>
                <w:sz w:val="22"/>
                <w:szCs w:val="22"/>
              </w:rPr>
            </w:pPr>
            <w:r>
              <w:rPr>
                <w:rFonts w:ascii="Calibri" w:hAnsi="Calibri" w:cs="Calibri"/>
                <w:sz w:val="22"/>
                <w:szCs w:val="22"/>
              </w:rPr>
              <w:t>D64</w:t>
            </w:r>
          </w:p>
        </w:tc>
        <w:tc>
          <w:tcPr>
            <w:tcW w:w="2748" w:type="pct"/>
            <w:vAlign w:val="center"/>
          </w:tcPr>
          <w:p w:rsidR="00090C06" w:rsidRPr="00212E5C" w:rsidRDefault="00AD29AE" w:rsidP="00B33B61">
            <w:pPr>
              <w:pStyle w:val="BodyTextIndent"/>
              <w:ind w:left="0"/>
              <w:rPr>
                <w:rFonts w:ascii="Calibri" w:hAnsi="Calibri" w:cs="Calibri"/>
                <w:sz w:val="22"/>
                <w:szCs w:val="22"/>
              </w:rPr>
            </w:pPr>
            <w:r>
              <w:rPr>
                <w:rFonts w:ascii="Calibri" w:hAnsi="Calibri" w:cs="Calibri"/>
                <w:sz w:val="22"/>
                <w:szCs w:val="22"/>
              </w:rPr>
              <w:t>Synthetic Graphite</w:t>
            </w:r>
          </w:p>
        </w:tc>
      </w:tr>
      <w:tr w:rsidR="005A70A5" w:rsidRPr="00212E5C" w:rsidTr="000724BC">
        <w:trPr>
          <w:trHeight w:val="345"/>
        </w:trPr>
        <w:tc>
          <w:tcPr>
            <w:tcW w:w="801" w:type="pct"/>
            <w:vAlign w:val="center"/>
          </w:tcPr>
          <w:p w:rsidR="005A70A5" w:rsidRDefault="005A70A5" w:rsidP="00B33B61">
            <w:pPr>
              <w:pStyle w:val="BodyTextIndent"/>
              <w:ind w:left="0"/>
              <w:rPr>
                <w:rFonts w:ascii="Calibri" w:hAnsi="Calibri" w:cs="Calibri"/>
                <w:sz w:val="22"/>
                <w:szCs w:val="22"/>
              </w:rPr>
            </w:pPr>
            <w:r>
              <w:rPr>
                <w:rFonts w:ascii="Calibri" w:hAnsi="Calibri" w:cs="Calibri"/>
                <w:sz w:val="22"/>
                <w:szCs w:val="22"/>
              </w:rPr>
              <w:t>9-4115-A</w:t>
            </w:r>
          </w:p>
        </w:tc>
        <w:tc>
          <w:tcPr>
            <w:tcW w:w="748" w:type="pct"/>
            <w:vAlign w:val="center"/>
          </w:tcPr>
          <w:p w:rsidR="005A70A5" w:rsidRDefault="005A70A5" w:rsidP="00B33B61">
            <w:pPr>
              <w:pStyle w:val="BodyTextIndent"/>
              <w:ind w:left="0"/>
              <w:rPr>
                <w:rFonts w:ascii="Calibri" w:hAnsi="Calibri" w:cs="Calibri"/>
                <w:sz w:val="22"/>
                <w:szCs w:val="22"/>
              </w:rPr>
            </w:pPr>
            <w:r>
              <w:rPr>
                <w:rFonts w:ascii="Calibri" w:hAnsi="Calibri" w:cs="Calibri"/>
                <w:sz w:val="22"/>
                <w:szCs w:val="22"/>
              </w:rPr>
              <w:t>Annually</w:t>
            </w:r>
          </w:p>
        </w:tc>
        <w:tc>
          <w:tcPr>
            <w:tcW w:w="703" w:type="pct"/>
            <w:vAlign w:val="center"/>
          </w:tcPr>
          <w:p w:rsidR="005A70A5" w:rsidRDefault="005A70A5" w:rsidP="00B33B61">
            <w:pPr>
              <w:pStyle w:val="BodyTextIndent"/>
              <w:ind w:left="0"/>
              <w:rPr>
                <w:rFonts w:ascii="Calibri" w:hAnsi="Calibri" w:cs="Calibri"/>
                <w:sz w:val="22"/>
                <w:szCs w:val="22"/>
              </w:rPr>
            </w:pPr>
            <w:r>
              <w:rPr>
                <w:rFonts w:ascii="Calibri" w:hAnsi="Calibri" w:cs="Calibri"/>
                <w:sz w:val="22"/>
                <w:szCs w:val="22"/>
              </w:rPr>
              <w:t>D74</w:t>
            </w:r>
          </w:p>
        </w:tc>
        <w:tc>
          <w:tcPr>
            <w:tcW w:w="2748" w:type="pct"/>
            <w:vAlign w:val="center"/>
          </w:tcPr>
          <w:p w:rsidR="005A70A5" w:rsidRDefault="005A70A5" w:rsidP="00B33B61">
            <w:pPr>
              <w:pStyle w:val="BodyTextIndent"/>
              <w:ind w:left="0"/>
              <w:rPr>
                <w:rFonts w:ascii="Calibri" w:hAnsi="Calibri" w:cs="Calibri"/>
                <w:sz w:val="22"/>
                <w:szCs w:val="22"/>
              </w:rPr>
            </w:pPr>
            <w:r>
              <w:rPr>
                <w:rFonts w:ascii="Calibri" w:hAnsi="Calibri" w:cs="Calibri"/>
                <w:sz w:val="22"/>
                <w:szCs w:val="22"/>
              </w:rPr>
              <w:t>Production of Natural Zeolites</w:t>
            </w:r>
          </w:p>
        </w:tc>
      </w:tr>
      <w:tr w:rsidR="005A70A5" w:rsidRPr="00212E5C" w:rsidTr="000724BC">
        <w:trPr>
          <w:trHeight w:val="345"/>
        </w:trPr>
        <w:tc>
          <w:tcPr>
            <w:tcW w:w="801" w:type="pct"/>
            <w:vAlign w:val="center"/>
          </w:tcPr>
          <w:p w:rsidR="005A70A5" w:rsidRDefault="005A70A5" w:rsidP="00B33B61">
            <w:pPr>
              <w:pStyle w:val="BodyTextIndent"/>
              <w:ind w:left="0"/>
              <w:rPr>
                <w:rFonts w:ascii="Calibri" w:hAnsi="Calibri" w:cs="Calibri"/>
                <w:sz w:val="22"/>
                <w:szCs w:val="22"/>
              </w:rPr>
            </w:pPr>
            <w:r>
              <w:rPr>
                <w:rFonts w:ascii="Calibri" w:hAnsi="Calibri" w:cs="Calibri"/>
                <w:sz w:val="22"/>
                <w:szCs w:val="22"/>
              </w:rPr>
              <w:t>9-4142-Q</w:t>
            </w:r>
          </w:p>
        </w:tc>
        <w:tc>
          <w:tcPr>
            <w:tcW w:w="748" w:type="pct"/>
            <w:vAlign w:val="center"/>
          </w:tcPr>
          <w:p w:rsidR="005A70A5" w:rsidRDefault="005A70A5" w:rsidP="00B33B61">
            <w:pPr>
              <w:pStyle w:val="BodyTextIndent"/>
              <w:ind w:left="0"/>
              <w:rPr>
                <w:rFonts w:ascii="Calibri" w:hAnsi="Calibri" w:cs="Calibri"/>
                <w:sz w:val="22"/>
                <w:szCs w:val="22"/>
              </w:rPr>
            </w:pPr>
            <w:r>
              <w:rPr>
                <w:rFonts w:ascii="Calibri" w:hAnsi="Calibri" w:cs="Calibri"/>
                <w:sz w:val="22"/>
                <w:szCs w:val="22"/>
              </w:rPr>
              <w:t>Quarterly</w:t>
            </w:r>
          </w:p>
        </w:tc>
        <w:tc>
          <w:tcPr>
            <w:tcW w:w="703" w:type="pct"/>
            <w:vAlign w:val="center"/>
          </w:tcPr>
          <w:p w:rsidR="005A70A5" w:rsidRDefault="005A70A5" w:rsidP="00B33B61">
            <w:pPr>
              <w:pStyle w:val="BodyTextIndent"/>
              <w:ind w:left="0"/>
              <w:rPr>
                <w:rFonts w:ascii="Calibri" w:hAnsi="Calibri" w:cs="Calibri"/>
                <w:sz w:val="22"/>
                <w:szCs w:val="22"/>
              </w:rPr>
            </w:pPr>
            <w:r>
              <w:rPr>
                <w:rFonts w:ascii="Calibri" w:hAnsi="Calibri" w:cs="Calibri"/>
                <w:sz w:val="22"/>
                <w:szCs w:val="22"/>
              </w:rPr>
              <w:t>CS1, AG1</w:t>
            </w:r>
          </w:p>
        </w:tc>
        <w:tc>
          <w:tcPr>
            <w:tcW w:w="2748" w:type="pct"/>
            <w:vAlign w:val="center"/>
          </w:tcPr>
          <w:p w:rsidR="005A70A5" w:rsidRDefault="005A70A5" w:rsidP="00B33B61">
            <w:pPr>
              <w:pStyle w:val="BodyTextIndent"/>
              <w:ind w:left="0"/>
              <w:rPr>
                <w:rFonts w:ascii="Calibri" w:hAnsi="Calibri" w:cs="Calibri"/>
                <w:sz w:val="22"/>
                <w:szCs w:val="22"/>
              </w:rPr>
            </w:pPr>
            <w:r>
              <w:rPr>
                <w:rFonts w:ascii="Calibri" w:hAnsi="Calibri" w:cs="Calibri"/>
                <w:sz w:val="22"/>
                <w:szCs w:val="22"/>
              </w:rPr>
              <w:t>Construction Sand and Gravel and Crushed and Broken Stone</w:t>
            </w:r>
          </w:p>
        </w:tc>
      </w:tr>
      <w:tr w:rsidR="00F242C8" w:rsidRPr="00212E5C" w:rsidTr="000724BC">
        <w:trPr>
          <w:trHeight w:val="345"/>
        </w:trPr>
        <w:tc>
          <w:tcPr>
            <w:tcW w:w="801" w:type="pct"/>
            <w:vAlign w:val="center"/>
          </w:tcPr>
          <w:p w:rsidR="00F242C8" w:rsidRDefault="00F242C8" w:rsidP="00B33B61">
            <w:pPr>
              <w:pStyle w:val="BodyTextIndent"/>
              <w:ind w:left="0"/>
              <w:rPr>
                <w:rFonts w:ascii="Calibri" w:hAnsi="Calibri" w:cs="Calibri"/>
                <w:sz w:val="22"/>
                <w:szCs w:val="22"/>
              </w:rPr>
            </w:pPr>
            <w:r>
              <w:rPr>
                <w:rFonts w:ascii="Calibri" w:hAnsi="Calibri" w:cs="Calibri"/>
                <w:sz w:val="22"/>
                <w:szCs w:val="22"/>
              </w:rPr>
              <w:t>9-4144-S</w:t>
            </w:r>
          </w:p>
        </w:tc>
        <w:tc>
          <w:tcPr>
            <w:tcW w:w="748" w:type="pct"/>
            <w:vAlign w:val="center"/>
          </w:tcPr>
          <w:p w:rsidR="00F242C8" w:rsidRDefault="00F242C8" w:rsidP="00B33B61">
            <w:pPr>
              <w:pStyle w:val="BodyTextIndent"/>
              <w:ind w:left="0"/>
              <w:rPr>
                <w:rFonts w:ascii="Calibri" w:hAnsi="Calibri" w:cs="Calibri"/>
                <w:sz w:val="22"/>
                <w:szCs w:val="22"/>
              </w:rPr>
            </w:pPr>
            <w:r>
              <w:rPr>
                <w:rFonts w:ascii="Calibri" w:hAnsi="Calibri" w:cs="Calibri"/>
                <w:sz w:val="22"/>
                <w:szCs w:val="22"/>
              </w:rPr>
              <w:t>Semiannually</w:t>
            </w:r>
          </w:p>
        </w:tc>
        <w:tc>
          <w:tcPr>
            <w:tcW w:w="703" w:type="pct"/>
            <w:vAlign w:val="center"/>
          </w:tcPr>
          <w:p w:rsidR="00F242C8" w:rsidRDefault="00F242C8" w:rsidP="00B33B61">
            <w:pPr>
              <w:pStyle w:val="BodyTextIndent"/>
              <w:ind w:left="0"/>
              <w:rPr>
                <w:rFonts w:ascii="Calibri" w:hAnsi="Calibri" w:cs="Calibri"/>
                <w:sz w:val="22"/>
                <w:szCs w:val="22"/>
              </w:rPr>
            </w:pPr>
            <w:r>
              <w:rPr>
                <w:rFonts w:ascii="Calibri" w:hAnsi="Calibri" w:cs="Calibri"/>
                <w:sz w:val="22"/>
                <w:szCs w:val="22"/>
              </w:rPr>
              <w:t>D76</w:t>
            </w:r>
          </w:p>
        </w:tc>
        <w:tc>
          <w:tcPr>
            <w:tcW w:w="2748" w:type="pct"/>
            <w:vAlign w:val="center"/>
          </w:tcPr>
          <w:p w:rsidR="00F242C8" w:rsidRDefault="00F242C8" w:rsidP="00B33B61">
            <w:pPr>
              <w:pStyle w:val="BodyTextIndent"/>
              <w:ind w:left="0"/>
              <w:rPr>
                <w:rFonts w:ascii="Calibri" w:hAnsi="Calibri" w:cs="Calibri"/>
                <w:sz w:val="22"/>
                <w:szCs w:val="22"/>
              </w:rPr>
            </w:pPr>
            <w:r>
              <w:rPr>
                <w:rFonts w:ascii="Calibri" w:hAnsi="Calibri" w:cs="Calibri"/>
                <w:sz w:val="22"/>
                <w:szCs w:val="22"/>
              </w:rPr>
              <w:t>Fertilizer Materials</w:t>
            </w:r>
          </w:p>
        </w:tc>
      </w:tr>
    </w:tbl>
    <w:p w:rsidR="00105E6A" w:rsidRPr="00212E5C" w:rsidRDefault="00105E6A" w:rsidP="00075B12">
      <w:pPr>
        <w:pStyle w:val="BodyTextIndent"/>
        <w:ind w:left="0"/>
        <w:rPr>
          <w:rFonts w:ascii="Calibri" w:hAnsi="Calibri" w:cs="Calibri"/>
          <w:sz w:val="22"/>
          <w:szCs w:val="22"/>
        </w:rPr>
      </w:pPr>
    </w:p>
    <w:sectPr w:rsidR="00105E6A" w:rsidRPr="00212E5C" w:rsidSect="005B3383">
      <w:footerReference w:type="even" r:id="rId12"/>
      <w:footerReference w:type="default" r:id="rId1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9EC" w:rsidRDefault="00B949EC">
      <w:r>
        <w:separator/>
      </w:r>
    </w:p>
  </w:endnote>
  <w:endnote w:type="continuationSeparator" w:id="0">
    <w:p w:rsidR="00B949EC" w:rsidRDefault="00B9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DE" w:rsidRDefault="00A67EDE" w:rsidP="000D23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7EDE" w:rsidRDefault="00A67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DE" w:rsidRDefault="00A67EDE" w:rsidP="000D23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4914">
      <w:rPr>
        <w:rStyle w:val="PageNumber"/>
        <w:noProof/>
      </w:rPr>
      <w:t>2</w:t>
    </w:r>
    <w:r>
      <w:rPr>
        <w:rStyle w:val="PageNumber"/>
      </w:rPr>
      <w:fldChar w:fldCharType="end"/>
    </w:r>
  </w:p>
  <w:p w:rsidR="00A67EDE" w:rsidRDefault="00A67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9EC" w:rsidRDefault="00B949EC">
      <w:r>
        <w:separator/>
      </w:r>
    </w:p>
  </w:footnote>
  <w:footnote w:type="continuationSeparator" w:id="0">
    <w:p w:rsidR="00B949EC" w:rsidRDefault="00B94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0414"/>
    <w:multiLevelType w:val="hybridMultilevel"/>
    <w:tmpl w:val="69846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5C463E"/>
    <w:multiLevelType w:val="hybridMultilevel"/>
    <w:tmpl w:val="134EFB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D225E12"/>
    <w:multiLevelType w:val="hybridMultilevel"/>
    <w:tmpl w:val="58C4D6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DE34ECC"/>
    <w:multiLevelType w:val="hybridMultilevel"/>
    <w:tmpl w:val="71F42E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543C7A"/>
    <w:multiLevelType w:val="hybridMultilevel"/>
    <w:tmpl w:val="ABC8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E03C7"/>
    <w:multiLevelType w:val="hybridMultilevel"/>
    <w:tmpl w:val="4FCE2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6D5ED5"/>
    <w:multiLevelType w:val="hybridMultilevel"/>
    <w:tmpl w:val="922AE508"/>
    <w:lvl w:ilvl="0" w:tplc="DE9CA168">
      <w:start w:val="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3E6E3C7E"/>
    <w:multiLevelType w:val="hybridMultilevel"/>
    <w:tmpl w:val="C1580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666024"/>
    <w:multiLevelType w:val="hybridMultilevel"/>
    <w:tmpl w:val="04882D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DBB470A"/>
    <w:multiLevelType w:val="hybridMultilevel"/>
    <w:tmpl w:val="09CC4CC4"/>
    <w:lvl w:ilvl="0" w:tplc="C9520A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320696"/>
    <w:multiLevelType w:val="hybridMultilevel"/>
    <w:tmpl w:val="EECCA1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1C3DFD"/>
    <w:multiLevelType w:val="hybridMultilevel"/>
    <w:tmpl w:val="B4BE56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E9E3FB9"/>
    <w:multiLevelType w:val="hybridMultilevel"/>
    <w:tmpl w:val="8410DFA8"/>
    <w:lvl w:ilvl="0" w:tplc="6BDC42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2"/>
  </w:num>
  <w:num w:numId="3">
    <w:abstractNumId w:val="10"/>
  </w:num>
  <w:num w:numId="4">
    <w:abstractNumId w:val="1"/>
  </w:num>
  <w:num w:numId="5">
    <w:abstractNumId w:val="6"/>
  </w:num>
  <w:num w:numId="6">
    <w:abstractNumId w:val="0"/>
  </w:num>
  <w:num w:numId="7">
    <w:abstractNumId w:val="5"/>
  </w:num>
  <w:num w:numId="8">
    <w:abstractNumId w:val="11"/>
  </w:num>
  <w:num w:numId="9">
    <w:abstractNumId w:val="12"/>
  </w:num>
  <w:num w:numId="10">
    <w:abstractNumId w:val="9"/>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05"/>
    <w:rsid w:val="00001186"/>
    <w:rsid w:val="00004A95"/>
    <w:rsid w:val="000061E8"/>
    <w:rsid w:val="00006506"/>
    <w:rsid w:val="00010ADF"/>
    <w:rsid w:val="00014F81"/>
    <w:rsid w:val="00016106"/>
    <w:rsid w:val="00017AFD"/>
    <w:rsid w:val="00021EFB"/>
    <w:rsid w:val="00031212"/>
    <w:rsid w:val="000345D7"/>
    <w:rsid w:val="00035FD6"/>
    <w:rsid w:val="000379D1"/>
    <w:rsid w:val="000404CC"/>
    <w:rsid w:val="00041AE1"/>
    <w:rsid w:val="0004380B"/>
    <w:rsid w:val="00043846"/>
    <w:rsid w:val="00052A1D"/>
    <w:rsid w:val="00055E24"/>
    <w:rsid w:val="0006512C"/>
    <w:rsid w:val="00070CBA"/>
    <w:rsid w:val="000724BC"/>
    <w:rsid w:val="00075B12"/>
    <w:rsid w:val="00076705"/>
    <w:rsid w:val="00083832"/>
    <w:rsid w:val="000843CB"/>
    <w:rsid w:val="000855E9"/>
    <w:rsid w:val="00085785"/>
    <w:rsid w:val="00090C06"/>
    <w:rsid w:val="00094C7F"/>
    <w:rsid w:val="00096B00"/>
    <w:rsid w:val="000A0CE5"/>
    <w:rsid w:val="000A2964"/>
    <w:rsid w:val="000A2982"/>
    <w:rsid w:val="000A29F8"/>
    <w:rsid w:val="000A30EF"/>
    <w:rsid w:val="000A4998"/>
    <w:rsid w:val="000A6B00"/>
    <w:rsid w:val="000B50EB"/>
    <w:rsid w:val="000B6D60"/>
    <w:rsid w:val="000C108C"/>
    <w:rsid w:val="000C6584"/>
    <w:rsid w:val="000D1827"/>
    <w:rsid w:val="000D2383"/>
    <w:rsid w:val="000E01A5"/>
    <w:rsid w:val="000E25F6"/>
    <w:rsid w:val="000E767C"/>
    <w:rsid w:val="000F0A30"/>
    <w:rsid w:val="000F45CE"/>
    <w:rsid w:val="00100E4A"/>
    <w:rsid w:val="00103AE8"/>
    <w:rsid w:val="00104914"/>
    <w:rsid w:val="00105C18"/>
    <w:rsid w:val="00105E6A"/>
    <w:rsid w:val="001078F3"/>
    <w:rsid w:val="0011267B"/>
    <w:rsid w:val="001202F0"/>
    <w:rsid w:val="00121FA3"/>
    <w:rsid w:val="001260EB"/>
    <w:rsid w:val="0013053D"/>
    <w:rsid w:val="001351E1"/>
    <w:rsid w:val="00136AB9"/>
    <w:rsid w:val="001533FD"/>
    <w:rsid w:val="0015535F"/>
    <w:rsid w:val="00161793"/>
    <w:rsid w:val="0016453B"/>
    <w:rsid w:val="00177031"/>
    <w:rsid w:val="00180A30"/>
    <w:rsid w:val="0018710C"/>
    <w:rsid w:val="00190C46"/>
    <w:rsid w:val="001919CA"/>
    <w:rsid w:val="00192773"/>
    <w:rsid w:val="00193B60"/>
    <w:rsid w:val="00194EE4"/>
    <w:rsid w:val="00196927"/>
    <w:rsid w:val="00196B78"/>
    <w:rsid w:val="001A0260"/>
    <w:rsid w:val="001A2B1D"/>
    <w:rsid w:val="001B0D21"/>
    <w:rsid w:val="001B1F8E"/>
    <w:rsid w:val="001B284D"/>
    <w:rsid w:val="001B6E7C"/>
    <w:rsid w:val="001B76CC"/>
    <w:rsid w:val="001C00D9"/>
    <w:rsid w:val="001C0DEB"/>
    <w:rsid w:val="001C3DA9"/>
    <w:rsid w:val="001D2193"/>
    <w:rsid w:val="001D24EC"/>
    <w:rsid w:val="001D53A2"/>
    <w:rsid w:val="001E1796"/>
    <w:rsid w:val="001E1A3B"/>
    <w:rsid w:val="001E2E7C"/>
    <w:rsid w:val="001E40C3"/>
    <w:rsid w:val="001E47A5"/>
    <w:rsid w:val="001F3691"/>
    <w:rsid w:val="001F57D4"/>
    <w:rsid w:val="002009FF"/>
    <w:rsid w:val="002037AF"/>
    <w:rsid w:val="00212CD3"/>
    <w:rsid w:val="00212E5C"/>
    <w:rsid w:val="00214007"/>
    <w:rsid w:val="0021433D"/>
    <w:rsid w:val="00216569"/>
    <w:rsid w:val="002179EF"/>
    <w:rsid w:val="00217E95"/>
    <w:rsid w:val="00221791"/>
    <w:rsid w:val="00230C81"/>
    <w:rsid w:val="00234C1B"/>
    <w:rsid w:val="00235AE3"/>
    <w:rsid w:val="00236372"/>
    <w:rsid w:val="00237CED"/>
    <w:rsid w:val="00242A42"/>
    <w:rsid w:val="0025263D"/>
    <w:rsid w:val="0025356D"/>
    <w:rsid w:val="00256E18"/>
    <w:rsid w:val="0026179D"/>
    <w:rsid w:val="0026485B"/>
    <w:rsid w:val="00275D7A"/>
    <w:rsid w:val="00275DB0"/>
    <w:rsid w:val="002801E0"/>
    <w:rsid w:val="00282480"/>
    <w:rsid w:val="0028263C"/>
    <w:rsid w:val="00286E25"/>
    <w:rsid w:val="00287349"/>
    <w:rsid w:val="00291E87"/>
    <w:rsid w:val="00295360"/>
    <w:rsid w:val="002964D0"/>
    <w:rsid w:val="002A55F4"/>
    <w:rsid w:val="002B08F2"/>
    <w:rsid w:val="002B12E9"/>
    <w:rsid w:val="002B2C7D"/>
    <w:rsid w:val="002B3BED"/>
    <w:rsid w:val="002B4855"/>
    <w:rsid w:val="002B5344"/>
    <w:rsid w:val="002C1379"/>
    <w:rsid w:val="002C26AF"/>
    <w:rsid w:val="002C3698"/>
    <w:rsid w:val="002C3C97"/>
    <w:rsid w:val="002C7148"/>
    <w:rsid w:val="002C75FD"/>
    <w:rsid w:val="002D47D2"/>
    <w:rsid w:val="002D49D2"/>
    <w:rsid w:val="002D72A5"/>
    <w:rsid w:val="002E1866"/>
    <w:rsid w:val="002E2946"/>
    <w:rsid w:val="002E4737"/>
    <w:rsid w:val="002E4AC8"/>
    <w:rsid w:val="002E509B"/>
    <w:rsid w:val="002F3504"/>
    <w:rsid w:val="00302491"/>
    <w:rsid w:val="0030672C"/>
    <w:rsid w:val="00306DB3"/>
    <w:rsid w:val="0031235D"/>
    <w:rsid w:val="00314A8B"/>
    <w:rsid w:val="00316192"/>
    <w:rsid w:val="00320CDC"/>
    <w:rsid w:val="00323F21"/>
    <w:rsid w:val="00326B00"/>
    <w:rsid w:val="0033056A"/>
    <w:rsid w:val="003321E5"/>
    <w:rsid w:val="003324B8"/>
    <w:rsid w:val="00332E6D"/>
    <w:rsid w:val="00333C1D"/>
    <w:rsid w:val="00337A5C"/>
    <w:rsid w:val="00342BCA"/>
    <w:rsid w:val="0034332F"/>
    <w:rsid w:val="00350E3C"/>
    <w:rsid w:val="00351622"/>
    <w:rsid w:val="00360651"/>
    <w:rsid w:val="00360D09"/>
    <w:rsid w:val="00361FBA"/>
    <w:rsid w:val="003628CA"/>
    <w:rsid w:val="00370048"/>
    <w:rsid w:val="00377606"/>
    <w:rsid w:val="003801CA"/>
    <w:rsid w:val="00380A01"/>
    <w:rsid w:val="0038339F"/>
    <w:rsid w:val="0038593D"/>
    <w:rsid w:val="003951E5"/>
    <w:rsid w:val="003970DA"/>
    <w:rsid w:val="00397C1E"/>
    <w:rsid w:val="003A2949"/>
    <w:rsid w:val="003A4AA7"/>
    <w:rsid w:val="003B287A"/>
    <w:rsid w:val="003C0C2E"/>
    <w:rsid w:val="003C15BB"/>
    <w:rsid w:val="003C1885"/>
    <w:rsid w:val="003C49D2"/>
    <w:rsid w:val="003C75F1"/>
    <w:rsid w:val="003C775A"/>
    <w:rsid w:val="003D458B"/>
    <w:rsid w:val="003D5194"/>
    <w:rsid w:val="003D619A"/>
    <w:rsid w:val="003D679A"/>
    <w:rsid w:val="003E2A93"/>
    <w:rsid w:val="003E3F3C"/>
    <w:rsid w:val="003F1796"/>
    <w:rsid w:val="003F1F95"/>
    <w:rsid w:val="003F380D"/>
    <w:rsid w:val="003F5FEA"/>
    <w:rsid w:val="00406960"/>
    <w:rsid w:val="0041048A"/>
    <w:rsid w:val="00410B8E"/>
    <w:rsid w:val="00414A19"/>
    <w:rsid w:val="00415AE9"/>
    <w:rsid w:val="004162F4"/>
    <w:rsid w:val="004212C8"/>
    <w:rsid w:val="00422AF8"/>
    <w:rsid w:val="0043268E"/>
    <w:rsid w:val="0043614F"/>
    <w:rsid w:val="00441322"/>
    <w:rsid w:val="00447A14"/>
    <w:rsid w:val="00453C8B"/>
    <w:rsid w:val="004540A0"/>
    <w:rsid w:val="00460A16"/>
    <w:rsid w:val="00462B04"/>
    <w:rsid w:val="00465ED0"/>
    <w:rsid w:val="00467C8B"/>
    <w:rsid w:val="0047358F"/>
    <w:rsid w:val="00474E9F"/>
    <w:rsid w:val="00483ACC"/>
    <w:rsid w:val="0048464B"/>
    <w:rsid w:val="00486B32"/>
    <w:rsid w:val="00490178"/>
    <w:rsid w:val="004A0018"/>
    <w:rsid w:val="004A0C74"/>
    <w:rsid w:val="004A1F18"/>
    <w:rsid w:val="004A773C"/>
    <w:rsid w:val="004B23DB"/>
    <w:rsid w:val="004B6C99"/>
    <w:rsid w:val="004C4613"/>
    <w:rsid w:val="004C593A"/>
    <w:rsid w:val="004C7AAE"/>
    <w:rsid w:val="004E4BF8"/>
    <w:rsid w:val="004F0A20"/>
    <w:rsid w:val="004F1286"/>
    <w:rsid w:val="004F5ED3"/>
    <w:rsid w:val="005000CD"/>
    <w:rsid w:val="00503833"/>
    <w:rsid w:val="0050409B"/>
    <w:rsid w:val="005041D0"/>
    <w:rsid w:val="00504E36"/>
    <w:rsid w:val="00506B29"/>
    <w:rsid w:val="00514CFC"/>
    <w:rsid w:val="00516573"/>
    <w:rsid w:val="005179A4"/>
    <w:rsid w:val="0052018A"/>
    <w:rsid w:val="00522F58"/>
    <w:rsid w:val="00525533"/>
    <w:rsid w:val="00536091"/>
    <w:rsid w:val="00536AFA"/>
    <w:rsid w:val="00546926"/>
    <w:rsid w:val="005513BA"/>
    <w:rsid w:val="00551760"/>
    <w:rsid w:val="00551C27"/>
    <w:rsid w:val="0055323E"/>
    <w:rsid w:val="00553D9D"/>
    <w:rsid w:val="005602A9"/>
    <w:rsid w:val="0056156F"/>
    <w:rsid w:val="005617FA"/>
    <w:rsid w:val="00565A96"/>
    <w:rsid w:val="00565D4A"/>
    <w:rsid w:val="00567F9C"/>
    <w:rsid w:val="00570C4E"/>
    <w:rsid w:val="005734BD"/>
    <w:rsid w:val="005748C9"/>
    <w:rsid w:val="00577C72"/>
    <w:rsid w:val="00580F5E"/>
    <w:rsid w:val="005822EF"/>
    <w:rsid w:val="00583DC3"/>
    <w:rsid w:val="00583E11"/>
    <w:rsid w:val="0058545D"/>
    <w:rsid w:val="005908E1"/>
    <w:rsid w:val="00595911"/>
    <w:rsid w:val="00596CE4"/>
    <w:rsid w:val="00596E70"/>
    <w:rsid w:val="00597A88"/>
    <w:rsid w:val="005A4B1A"/>
    <w:rsid w:val="005A70A5"/>
    <w:rsid w:val="005A79D2"/>
    <w:rsid w:val="005B1436"/>
    <w:rsid w:val="005B3383"/>
    <w:rsid w:val="005B72A8"/>
    <w:rsid w:val="005B78E3"/>
    <w:rsid w:val="005B79FF"/>
    <w:rsid w:val="005C6B1C"/>
    <w:rsid w:val="005D358C"/>
    <w:rsid w:val="005D6350"/>
    <w:rsid w:val="005D74BA"/>
    <w:rsid w:val="005E2862"/>
    <w:rsid w:val="005E6148"/>
    <w:rsid w:val="005F49A3"/>
    <w:rsid w:val="00600EC2"/>
    <w:rsid w:val="00614D58"/>
    <w:rsid w:val="0062182C"/>
    <w:rsid w:val="0062546F"/>
    <w:rsid w:val="00625E54"/>
    <w:rsid w:val="0062637E"/>
    <w:rsid w:val="00627A74"/>
    <w:rsid w:val="00630FCC"/>
    <w:rsid w:val="00632434"/>
    <w:rsid w:val="00632EC8"/>
    <w:rsid w:val="0063359A"/>
    <w:rsid w:val="00634D77"/>
    <w:rsid w:val="0063714A"/>
    <w:rsid w:val="00641AAB"/>
    <w:rsid w:val="0064362F"/>
    <w:rsid w:val="00644BC2"/>
    <w:rsid w:val="00645F2D"/>
    <w:rsid w:val="0065213D"/>
    <w:rsid w:val="00652158"/>
    <w:rsid w:val="00653209"/>
    <w:rsid w:val="00654390"/>
    <w:rsid w:val="00657D57"/>
    <w:rsid w:val="00660A0A"/>
    <w:rsid w:val="00663BCB"/>
    <w:rsid w:val="0066487E"/>
    <w:rsid w:val="00666D3E"/>
    <w:rsid w:val="00670B40"/>
    <w:rsid w:val="006715FC"/>
    <w:rsid w:val="00674B98"/>
    <w:rsid w:val="0068062C"/>
    <w:rsid w:val="0068223D"/>
    <w:rsid w:val="0068662A"/>
    <w:rsid w:val="00691ADE"/>
    <w:rsid w:val="00696ADA"/>
    <w:rsid w:val="00696C8A"/>
    <w:rsid w:val="00697C8D"/>
    <w:rsid w:val="006B368E"/>
    <w:rsid w:val="006B3702"/>
    <w:rsid w:val="006C094F"/>
    <w:rsid w:val="006C2A78"/>
    <w:rsid w:val="006C47F2"/>
    <w:rsid w:val="006C543B"/>
    <w:rsid w:val="006D06E4"/>
    <w:rsid w:val="006D1BAD"/>
    <w:rsid w:val="006D2489"/>
    <w:rsid w:val="006D74C3"/>
    <w:rsid w:val="006E0B23"/>
    <w:rsid w:val="006E20EB"/>
    <w:rsid w:val="006E2553"/>
    <w:rsid w:val="006E4A88"/>
    <w:rsid w:val="006E4D47"/>
    <w:rsid w:val="006E5E7E"/>
    <w:rsid w:val="006E60C3"/>
    <w:rsid w:val="006F0508"/>
    <w:rsid w:val="006F0B77"/>
    <w:rsid w:val="007001E7"/>
    <w:rsid w:val="007016FF"/>
    <w:rsid w:val="0070588E"/>
    <w:rsid w:val="007147B7"/>
    <w:rsid w:val="00716728"/>
    <w:rsid w:val="00720E39"/>
    <w:rsid w:val="007245B5"/>
    <w:rsid w:val="00726508"/>
    <w:rsid w:val="007309F3"/>
    <w:rsid w:val="00730BC5"/>
    <w:rsid w:val="00737D59"/>
    <w:rsid w:val="00742A5B"/>
    <w:rsid w:val="0074464A"/>
    <w:rsid w:val="007451B7"/>
    <w:rsid w:val="00747ABE"/>
    <w:rsid w:val="007502E8"/>
    <w:rsid w:val="00750877"/>
    <w:rsid w:val="00753E7D"/>
    <w:rsid w:val="007605FB"/>
    <w:rsid w:val="00760855"/>
    <w:rsid w:val="0076344F"/>
    <w:rsid w:val="007663F1"/>
    <w:rsid w:val="00766EC5"/>
    <w:rsid w:val="007676A3"/>
    <w:rsid w:val="00767F56"/>
    <w:rsid w:val="00770B52"/>
    <w:rsid w:val="00775744"/>
    <w:rsid w:val="00777825"/>
    <w:rsid w:val="00777E8A"/>
    <w:rsid w:val="00784937"/>
    <w:rsid w:val="00787DB7"/>
    <w:rsid w:val="007910E1"/>
    <w:rsid w:val="0079221D"/>
    <w:rsid w:val="00795DDD"/>
    <w:rsid w:val="007A139D"/>
    <w:rsid w:val="007A4E63"/>
    <w:rsid w:val="007A6A9D"/>
    <w:rsid w:val="007A70A4"/>
    <w:rsid w:val="007A7A6F"/>
    <w:rsid w:val="007B1071"/>
    <w:rsid w:val="007B1A1B"/>
    <w:rsid w:val="007B5AFF"/>
    <w:rsid w:val="007B77F8"/>
    <w:rsid w:val="007C006D"/>
    <w:rsid w:val="007C1808"/>
    <w:rsid w:val="007C2868"/>
    <w:rsid w:val="007C31BB"/>
    <w:rsid w:val="007C3260"/>
    <w:rsid w:val="007C3FEE"/>
    <w:rsid w:val="007C5B5C"/>
    <w:rsid w:val="007D0F2B"/>
    <w:rsid w:val="007D1FD1"/>
    <w:rsid w:val="007D22A1"/>
    <w:rsid w:val="007D7F13"/>
    <w:rsid w:val="007E07D5"/>
    <w:rsid w:val="007E31AA"/>
    <w:rsid w:val="007E5049"/>
    <w:rsid w:val="007F0F11"/>
    <w:rsid w:val="00800E4A"/>
    <w:rsid w:val="0080734E"/>
    <w:rsid w:val="00807FE3"/>
    <w:rsid w:val="00817659"/>
    <w:rsid w:val="0082073A"/>
    <w:rsid w:val="008225C9"/>
    <w:rsid w:val="00823ABE"/>
    <w:rsid w:val="008250DB"/>
    <w:rsid w:val="00830E80"/>
    <w:rsid w:val="0083291C"/>
    <w:rsid w:val="0083384D"/>
    <w:rsid w:val="008357F4"/>
    <w:rsid w:val="00841EFD"/>
    <w:rsid w:val="00847D57"/>
    <w:rsid w:val="0085142D"/>
    <w:rsid w:val="00851ED1"/>
    <w:rsid w:val="00852445"/>
    <w:rsid w:val="008571F7"/>
    <w:rsid w:val="00862F91"/>
    <w:rsid w:val="00871C53"/>
    <w:rsid w:val="00873090"/>
    <w:rsid w:val="00874B9A"/>
    <w:rsid w:val="00877AAC"/>
    <w:rsid w:val="008812C1"/>
    <w:rsid w:val="008866E9"/>
    <w:rsid w:val="0089091B"/>
    <w:rsid w:val="00890E16"/>
    <w:rsid w:val="00892A13"/>
    <w:rsid w:val="00895BAB"/>
    <w:rsid w:val="00896E81"/>
    <w:rsid w:val="008A254C"/>
    <w:rsid w:val="008A2C65"/>
    <w:rsid w:val="008A3607"/>
    <w:rsid w:val="008A3EDE"/>
    <w:rsid w:val="008A4044"/>
    <w:rsid w:val="008A4910"/>
    <w:rsid w:val="008A65BB"/>
    <w:rsid w:val="008A6A6B"/>
    <w:rsid w:val="008B1378"/>
    <w:rsid w:val="008B49BB"/>
    <w:rsid w:val="008B600A"/>
    <w:rsid w:val="008B69E0"/>
    <w:rsid w:val="008C4EA4"/>
    <w:rsid w:val="008C7C5E"/>
    <w:rsid w:val="008D1290"/>
    <w:rsid w:val="008D1988"/>
    <w:rsid w:val="008D37A6"/>
    <w:rsid w:val="008D5B70"/>
    <w:rsid w:val="008E44CA"/>
    <w:rsid w:val="008E5436"/>
    <w:rsid w:val="008E6EE5"/>
    <w:rsid w:val="009038A7"/>
    <w:rsid w:val="00914261"/>
    <w:rsid w:val="009205D2"/>
    <w:rsid w:val="00921B51"/>
    <w:rsid w:val="00931B69"/>
    <w:rsid w:val="009376E3"/>
    <w:rsid w:val="009419B7"/>
    <w:rsid w:val="00945739"/>
    <w:rsid w:val="00946272"/>
    <w:rsid w:val="00947393"/>
    <w:rsid w:val="009530DF"/>
    <w:rsid w:val="00957632"/>
    <w:rsid w:val="00961564"/>
    <w:rsid w:val="00963C1C"/>
    <w:rsid w:val="009673F7"/>
    <w:rsid w:val="00967F5E"/>
    <w:rsid w:val="00971204"/>
    <w:rsid w:val="0097287F"/>
    <w:rsid w:val="00974ADF"/>
    <w:rsid w:val="00982E83"/>
    <w:rsid w:val="00986B16"/>
    <w:rsid w:val="00992031"/>
    <w:rsid w:val="009A1711"/>
    <w:rsid w:val="009A1936"/>
    <w:rsid w:val="009A5183"/>
    <w:rsid w:val="009B0507"/>
    <w:rsid w:val="009B0D2D"/>
    <w:rsid w:val="009D12DA"/>
    <w:rsid w:val="009D41A6"/>
    <w:rsid w:val="009D533D"/>
    <w:rsid w:val="009D5F1D"/>
    <w:rsid w:val="009E061A"/>
    <w:rsid w:val="009E2805"/>
    <w:rsid w:val="009E403F"/>
    <w:rsid w:val="009E56B6"/>
    <w:rsid w:val="009E7F22"/>
    <w:rsid w:val="009F1128"/>
    <w:rsid w:val="009F65C3"/>
    <w:rsid w:val="00A072A4"/>
    <w:rsid w:val="00A073CD"/>
    <w:rsid w:val="00A170E3"/>
    <w:rsid w:val="00A1719C"/>
    <w:rsid w:val="00A21407"/>
    <w:rsid w:val="00A3123E"/>
    <w:rsid w:val="00A337F3"/>
    <w:rsid w:val="00A43031"/>
    <w:rsid w:val="00A45C7B"/>
    <w:rsid w:val="00A4684E"/>
    <w:rsid w:val="00A54FAE"/>
    <w:rsid w:val="00A55A60"/>
    <w:rsid w:val="00A56D29"/>
    <w:rsid w:val="00A572E7"/>
    <w:rsid w:val="00A5748F"/>
    <w:rsid w:val="00A64AF2"/>
    <w:rsid w:val="00A6536D"/>
    <w:rsid w:val="00A65DD3"/>
    <w:rsid w:val="00A67EDE"/>
    <w:rsid w:val="00A7416C"/>
    <w:rsid w:val="00A76E31"/>
    <w:rsid w:val="00A77042"/>
    <w:rsid w:val="00A770BF"/>
    <w:rsid w:val="00A77266"/>
    <w:rsid w:val="00A7750B"/>
    <w:rsid w:val="00A842D2"/>
    <w:rsid w:val="00A85B54"/>
    <w:rsid w:val="00A87606"/>
    <w:rsid w:val="00A91E66"/>
    <w:rsid w:val="00A95A07"/>
    <w:rsid w:val="00A97705"/>
    <w:rsid w:val="00AA1BBF"/>
    <w:rsid w:val="00AA3FF4"/>
    <w:rsid w:val="00AA7356"/>
    <w:rsid w:val="00AB0F8D"/>
    <w:rsid w:val="00AB14D0"/>
    <w:rsid w:val="00AB17F6"/>
    <w:rsid w:val="00AB4148"/>
    <w:rsid w:val="00AB7C18"/>
    <w:rsid w:val="00AC3DF7"/>
    <w:rsid w:val="00AC54EB"/>
    <w:rsid w:val="00AD29AE"/>
    <w:rsid w:val="00AD4D5C"/>
    <w:rsid w:val="00AD66F3"/>
    <w:rsid w:val="00AD677D"/>
    <w:rsid w:val="00AD754E"/>
    <w:rsid w:val="00AD7ECF"/>
    <w:rsid w:val="00AE06B4"/>
    <w:rsid w:val="00AE1140"/>
    <w:rsid w:val="00AE1AEC"/>
    <w:rsid w:val="00AE3B45"/>
    <w:rsid w:val="00AE6731"/>
    <w:rsid w:val="00AE740A"/>
    <w:rsid w:val="00B0296E"/>
    <w:rsid w:val="00B03465"/>
    <w:rsid w:val="00B132F2"/>
    <w:rsid w:val="00B13AEB"/>
    <w:rsid w:val="00B16697"/>
    <w:rsid w:val="00B17484"/>
    <w:rsid w:val="00B214EA"/>
    <w:rsid w:val="00B21BAB"/>
    <w:rsid w:val="00B21CEF"/>
    <w:rsid w:val="00B2312F"/>
    <w:rsid w:val="00B24F96"/>
    <w:rsid w:val="00B25FC2"/>
    <w:rsid w:val="00B33B61"/>
    <w:rsid w:val="00B341A5"/>
    <w:rsid w:val="00B40E36"/>
    <w:rsid w:val="00B41727"/>
    <w:rsid w:val="00B4363F"/>
    <w:rsid w:val="00B46F61"/>
    <w:rsid w:val="00B53F9A"/>
    <w:rsid w:val="00B548AE"/>
    <w:rsid w:val="00B60F7C"/>
    <w:rsid w:val="00B61FA6"/>
    <w:rsid w:val="00B625DC"/>
    <w:rsid w:val="00B63DCA"/>
    <w:rsid w:val="00B7061E"/>
    <w:rsid w:val="00B72799"/>
    <w:rsid w:val="00B72E97"/>
    <w:rsid w:val="00B75E17"/>
    <w:rsid w:val="00B76639"/>
    <w:rsid w:val="00B768C9"/>
    <w:rsid w:val="00B76BF3"/>
    <w:rsid w:val="00B76EC8"/>
    <w:rsid w:val="00B84BD3"/>
    <w:rsid w:val="00B91222"/>
    <w:rsid w:val="00B92D7C"/>
    <w:rsid w:val="00B92EB7"/>
    <w:rsid w:val="00B949EC"/>
    <w:rsid w:val="00B96823"/>
    <w:rsid w:val="00B96F03"/>
    <w:rsid w:val="00B97361"/>
    <w:rsid w:val="00BA1282"/>
    <w:rsid w:val="00BA1C5B"/>
    <w:rsid w:val="00BA25EE"/>
    <w:rsid w:val="00BA60E3"/>
    <w:rsid w:val="00BB3700"/>
    <w:rsid w:val="00BB7FF1"/>
    <w:rsid w:val="00BC788D"/>
    <w:rsid w:val="00BD1D55"/>
    <w:rsid w:val="00BD7063"/>
    <w:rsid w:val="00BE34BD"/>
    <w:rsid w:val="00BE34C7"/>
    <w:rsid w:val="00C003C4"/>
    <w:rsid w:val="00C0054C"/>
    <w:rsid w:val="00C025AB"/>
    <w:rsid w:val="00C06940"/>
    <w:rsid w:val="00C145E9"/>
    <w:rsid w:val="00C2018B"/>
    <w:rsid w:val="00C2156C"/>
    <w:rsid w:val="00C22598"/>
    <w:rsid w:val="00C323A2"/>
    <w:rsid w:val="00C40ED2"/>
    <w:rsid w:val="00C43344"/>
    <w:rsid w:val="00C43F2A"/>
    <w:rsid w:val="00C55535"/>
    <w:rsid w:val="00C635CB"/>
    <w:rsid w:val="00C71E30"/>
    <w:rsid w:val="00C72D3D"/>
    <w:rsid w:val="00C75997"/>
    <w:rsid w:val="00C75AA1"/>
    <w:rsid w:val="00C767B4"/>
    <w:rsid w:val="00C773D0"/>
    <w:rsid w:val="00C91889"/>
    <w:rsid w:val="00C93611"/>
    <w:rsid w:val="00CA0023"/>
    <w:rsid w:val="00CA0369"/>
    <w:rsid w:val="00CA06AC"/>
    <w:rsid w:val="00CA7BC9"/>
    <w:rsid w:val="00CA7DDA"/>
    <w:rsid w:val="00CB72BE"/>
    <w:rsid w:val="00CB7F4A"/>
    <w:rsid w:val="00CC1E79"/>
    <w:rsid w:val="00CC37BC"/>
    <w:rsid w:val="00CC5451"/>
    <w:rsid w:val="00CC7D82"/>
    <w:rsid w:val="00CE1A9B"/>
    <w:rsid w:val="00CE4724"/>
    <w:rsid w:val="00CE6A9A"/>
    <w:rsid w:val="00CF038A"/>
    <w:rsid w:val="00CF048D"/>
    <w:rsid w:val="00CF35A2"/>
    <w:rsid w:val="00CF4197"/>
    <w:rsid w:val="00CF4AA9"/>
    <w:rsid w:val="00CF4B96"/>
    <w:rsid w:val="00CF6769"/>
    <w:rsid w:val="00D01451"/>
    <w:rsid w:val="00D1384C"/>
    <w:rsid w:val="00D146D3"/>
    <w:rsid w:val="00D158FF"/>
    <w:rsid w:val="00D24529"/>
    <w:rsid w:val="00D24728"/>
    <w:rsid w:val="00D24CA2"/>
    <w:rsid w:val="00D259A6"/>
    <w:rsid w:val="00D26721"/>
    <w:rsid w:val="00D27DBE"/>
    <w:rsid w:val="00D31A64"/>
    <w:rsid w:val="00D32FBE"/>
    <w:rsid w:val="00D339C8"/>
    <w:rsid w:val="00D36091"/>
    <w:rsid w:val="00D3738B"/>
    <w:rsid w:val="00D37806"/>
    <w:rsid w:val="00D46A5B"/>
    <w:rsid w:val="00D50E62"/>
    <w:rsid w:val="00D54D07"/>
    <w:rsid w:val="00D56585"/>
    <w:rsid w:val="00D60E86"/>
    <w:rsid w:val="00D6240A"/>
    <w:rsid w:val="00D63C9A"/>
    <w:rsid w:val="00D671CF"/>
    <w:rsid w:val="00D70FFA"/>
    <w:rsid w:val="00D710AC"/>
    <w:rsid w:val="00D7310E"/>
    <w:rsid w:val="00D7457E"/>
    <w:rsid w:val="00D87FAF"/>
    <w:rsid w:val="00D90609"/>
    <w:rsid w:val="00D91357"/>
    <w:rsid w:val="00D95590"/>
    <w:rsid w:val="00DA064C"/>
    <w:rsid w:val="00DA1CE9"/>
    <w:rsid w:val="00DA3D91"/>
    <w:rsid w:val="00DA5B3E"/>
    <w:rsid w:val="00DB23A2"/>
    <w:rsid w:val="00DB2F47"/>
    <w:rsid w:val="00DB3AD1"/>
    <w:rsid w:val="00DB4456"/>
    <w:rsid w:val="00DB7F14"/>
    <w:rsid w:val="00DC365D"/>
    <w:rsid w:val="00DC3F8F"/>
    <w:rsid w:val="00DC5999"/>
    <w:rsid w:val="00DC6256"/>
    <w:rsid w:val="00DD1D5B"/>
    <w:rsid w:val="00DD2D4D"/>
    <w:rsid w:val="00DD50C1"/>
    <w:rsid w:val="00DD7874"/>
    <w:rsid w:val="00DE11ED"/>
    <w:rsid w:val="00DE2D7E"/>
    <w:rsid w:val="00DE3B4C"/>
    <w:rsid w:val="00DF046C"/>
    <w:rsid w:val="00DF1861"/>
    <w:rsid w:val="00DF186E"/>
    <w:rsid w:val="00DF4FCF"/>
    <w:rsid w:val="00DF570E"/>
    <w:rsid w:val="00DF6630"/>
    <w:rsid w:val="00E01B97"/>
    <w:rsid w:val="00E04EEE"/>
    <w:rsid w:val="00E104C5"/>
    <w:rsid w:val="00E13063"/>
    <w:rsid w:val="00E14D30"/>
    <w:rsid w:val="00E1584E"/>
    <w:rsid w:val="00E200DC"/>
    <w:rsid w:val="00E208D8"/>
    <w:rsid w:val="00E218F7"/>
    <w:rsid w:val="00E2304F"/>
    <w:rsid w:val="00E2403B"/>
    <w:rsid w:val="00E34CB9"/>
    <w:rsid w:val="00E40A80"/>
    <w:rsid w:val="00E4205F"/>
    <w:rsid w:val="00E42A75"/>
    <w:rsid w:val="00E43359"/>
    <w:rsid w:val="00E4487F"/>
    <w:rsid w:val="00E44DC3"/>
    <w:rsid w:val="00E46B51"/>
    <w:rsid w:val="00E51C4B"/>
    <w:rsid w:val="00E52E7D"/>
    <w:rsid w:val="00E55DE9"/>
    <w:rsid w:val="00E571FE"/>
    <w:rsid w:val="00E62C34"/>
    <w:rsid w:val="00E637A8"/>
    <w:rsid w:val="00E63C06"/>
    <w:rsid w:val="00E670C7"/>
    <w:rsid w:val="00E711D2"/>
    <w:rsid w:val="00E71653"/>
    <w:rsid w:val="00E71C16"/>
    <w:rsid w:val="00E769AA"/>
    <w:rsid w:val="00E76F62"/>
    <w:rsid w:val="00E811F6"/>
    <w:rsid w:val="00E82115"/>
    <w:rsid w:val="00E90CF0"/>
    <w:rsid w:val="00E93663"/>
    <w:rsid w:val="00E93ECD"/>
    <w:rsid w:val="00E955DA"/>
    <w:rsid w:val="00E9708F"/>
    <w:rsid w:val="00E9747B"/>
    <w:rsid w:val="00EA04A0"/>
    <w:rsid w:val="00EA1423"/>
    <w:rsid w:val="00EA1992"/>
    <w:rsid w:val="00EA4E32"/>
    <w:rsid w:val="00EA5C02"/>
    <w:rsid w:val="00EA6D06"/>
    <w:rsid w:val="00EB223F"/>
    <w:rsid w:val="00EB45D8"/>
    <w:rsid w:val="00EB4DB4"/>
    <w:rsid w:val="00EC36A7"/>
    <w:rsid w:val="00EC3EFF"/>
    <w:rsid w:val="00ED2EE0"/>
    <w:rsid w:val="00ED3900"/>
    <w:rsid w:val="00EE04F7"/>
    <w:rsid w:val="00EE20C6"/>
    <w:rsid w:val="00EE4FE4"/>
    <w:rsid w:val="00EF09F7"/>
    <w:rsid w:val="00EF0E3B"/>
    <w:rsid w:val="00EF454D"/>
    <w:rsid w:val="00EF4A00"/>
    <w:rsid w:val="00F032FD"/>
    <w:rsid w:val="00F046C0"/>
    <w:rsid w:val="00F16F59"/>
    <w:rsid w:val="00F20613"/>
    <w:rsid w:val="00F21C6E"/>
    <w:rsid w:val="00F21DBB"/>
    <w:rsid w:val="00F226FA"/>
    <w:rsid w:val="00F242C8"/>
    <w:rsid w:val="00F24B4D"/>
    <w:rsid w:val="00F25EEC"/>
    <w:rsid w:val="00F276F3"/>
    <w:rsid w:val="00F277D6"/>
    <w:rsid w:val="00F3179F"/>
    <w:rsid w:val="00F31885"/>
    <w:rsid w:val="00F365A0"/>
    <w:rsid w:val="00F36622"/>
    <w:rsid w:val="00F4651C"/>
    <w:rsid w:val="00F47F6C"/>
    <w:rsid w:val="00F522AA"/>
    <w:rsid w:val="00F5322C"/>
    <w:rsid w:val="00F60502"/>
    <w:rsid w:val="00F60C68"/>
    <w:rsid w:val="00F6311F"/>
    <w:rsid w:val="00F67E9C"/>
    <w:rsid w:val="00F7009F"/>
    <w:rsid w:val="00F706C7"/>
    <w:rsid w:val="00F727C7"/>
    <w:rsid w:val="00F72A7C"/>
    <w:rsid w:val="00F72DFA"/>
    <w:rsid w:val="00F76685"/>
    <w:rsid w:val="00F81B10"/>
    <w:rsid w:val="00F84D93"/>
    <w:rsid w:val="00F90EBA"/>
    <w:rsid w:val="00F91F2C"/>
    <w:rsid w:val="00F960E5"/>
    <w:rsid w:val="00FA3AFB"/>
    <w:rsid w:val="00FA6CB5"/>
    <w:rsid w:val="00FB1173"/>
    <w:rsid w:val="00FB2399"/>
    <w:rsid w:val="00FB5EAD"/>
    <w:rsid w:val="00FB7740"/>
    <w:rsid w:val="00FC491F"/>
    <w:rsid w:val="00FC6F64"/>
    <w:rsid w:val="00FD0BEA"/>
    <w:rsid w:val="00FD1168"/>
    <w:rsid w:val="00FD22B3"/>
    <w:rsid w:val="00FD3642"/>
    <w:rsid w:val="00FD36BC"/>
    <w:rsid w:val="00FD73FE"/>
    <w:rsid w:val="00FE20D5"/>
    <w:rsid w:val="00FE3310"/>
    <w:rsid w:val="00FE3CE6"/>
    <w:rsid w:val="00FE6609"/>
    <w:rsid w:val="00FE744F"/>
    <w:rsid w:val="00FE7874"/>
    <w:rsid w:val="00FF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38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3383"/>
    <w:pPr>
      <w:widowControl/>
      <w:autoSpaceDE/>
      <w:autoSpaceDN/>
      <w:adjustRightInd/>
      <w:jc w:val="both"/>
    </w:pPr>
    <w:rPr>
      <w:rFonts w:ascii="Arial" w:hAnsi="Arial"/>
      <w:sz w:val="22"/>
      <w:szCs w:val="24"/>
    </w:rPr>
  </w:style>
  <w:style w:type="paragraph" w:styleId="BodyTextIndent">
    <w:name w:val="Body Text Indent"/>
    <w:basedOn w:val="Normal"/>
    <w:rsid w:val="005B3383"/>
    <w:pPr>
      <w:spacing w:after="120"/>
      <w:ind w:left="360"/>
    </w:pPr>
  </w:style>
  <w:style w:type="paragraph" w:customStyle="1" w:styleId="Normal12pt">
    <w:name w:val="Normal + 12 pt"/>
    <w:basedOn w:val="BodyTextIndent"/>
    <w:rsid w:val="005B3383"/>
    <w:pPr>
      <w:ind w:left="0"/>
    </w:pPr>
    <w:rPr>
      <w:sz w:val="24"/>
      <w:szCs w:val="24"/>
    </w:rPr>
  </w:style>
  <w:style w:type="paragraph" w:styleId="Footer">
    <w:name w:val="footer"/>
    <w:basedOn w:val="Normal"/>
    <w:rsid w:val="00C2156C"/>
    <w:pPr>
      <w:tabs>
        <w:tab w:val="center" w:pos="4320"/>
        <w:tab w:val="right" w:pos="8640"/>
      </w:tabs>
    </w:pPr>
  </w:style>
  <w:style w:type="character" w:styleId="PageNumber">
    <w:name w:val="page number"/>
    <w:basedOn w:val="DefaultParagraphFont"/>
    <w:rsid w:val="00C2156C"/>
  </w:style>
  <w:style w:type="table" w:styleId="TableGrid">
    <w:name w:val="Table Grid"/>
    <w:basedOn w:val="TableNormal"/>
    <w:rsid w:val="00C145E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41727"/>
    <w:rPr>
      <w:color w:val="0000FF"/>
      <w:u w:val="single"/>
    </w:rPr>
  </w:style>
  <w:style w:type="paragraph" w:styleId="BalloonText">
    <w:name w:val="Balloon Text"/>
    <w:basedOn w:val="Normal"/>
    <w:semiHidden/>
    <w:rsid w:val="00342BCA"/>
    <w:rPr>
      <w:rFonts w:ascii="Tahoma" w:hAnsi="Tahoma" w:cs="Tahoma"/>
      <w:sz w:val="16"/>
      <w:szCs w:val="16"/>
    </w:rPr>
  </w:style>
  <w:style w:type="character" w:styleId="CommentReference">
    <w:name w:val="annotation reference"/>
    <w:semiHidden/>
    <w:rsid w:val="00967F5E"/>
    <w:rPr>
      <w:sz w:val="16"/>
      <w:szCs w:val="16"/>
    </w:rPr>
  </w:style>
  <w:style w:type="paragraph" w:styleId="CommentText">
    <w:name w:val="annotation text"/>
    <w:basedOn w:val="Normal"/>
    <w:semiHidden/>
    <w:rsid w:val="00967F5E"/>
  </w:style>
  <w:style w:type="paragraph" w:styleId="CommentSubject">
    <w:name w:val="annotation subject"/>
    <w:basedOn w:val="CommentText"/>
    <w:next w:val="CommentText"/>
    <w:semiHidden/>
    <w:rsid w:val="00967F5E"/>
    <w:rPr>
      <w:b/>
      <w:bCs/>
    </w:rPr>
  </w:style>
  <w:style w:type="paragraph" w:styleId="NoSpacing">
    <w:name w:val="No Spacing"/>
    <w:uiPriority w:val="1"/>
    <w:qFormat/>
    <w:rsid w:val="009A1936"/>
    <w:pPr>
      <w:widowControl w:val="0"/>
      <w:autoSpaceDE w:val="0"/>
      <w:autoSpaceDN w:val="0"/>
      <w:adjustRightInd w:val="0"/>
    </w:pPr>
  </w:style>
  <w:style w:type="character" w:styleId="Emphasis">
    <w:name w:val="Emphasis"/>
    <w:qFormat/>
    <w:rsid w:val="002C1379"/>
    <w:rPr>
      <w:i/>
      <w:iCs/>
    </w:rPr>
  </w:style>
  <w:style w:type="paragraph" w:styleId="ListParagraph">
    <w:name w:val="List Paragraph"/>
    <w:basedOn w:val="Normal"/>
    <w:uiPriority w:val="34"/>
    <w:qFormat/>
    <w:rsid w:val="00674B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38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3383"/>
    <w:pPr>
      <w:widowControl/>
      <w:autoSpaceDE/>
      <w:autoSpaceDN/>
      <w:adjustRightInd/>
      <w:jc w:val="both"/>
    </w:pPr>
    <w:rPr>
      <w:rFonts w:ascii="Arial" w:hAnsi="Arial"/>
      <w:sz w:val="22"/>
      <w:szCs w:val="24"/>
    </w:rPr>
  </w:style>
  <w:style w:type="paragraph" w:styleId="BodyTextIndent">
    <w:name w:val="Body Text Indent"/>
    <w:basedOn w:val="Normal"/>
    <w:rsid w:val="005B3383"/>
    <w:pPr>
      <w:spacing w:after="120"/>
      <w:ind w:left="360"/>
    </w:pPr>
  </w:style>
  <w:style w:type="paragraph" w:customStyle="1" w:styleId="Normal12pt">
    <w:name w:val="Normal + 12 pt"/>
    <w:basedOn w:val="BodyTextIndent"/>
    <w:rsid w:val="005B3383"/>
    <w:pPr>
      <w:ind w:left="0"/>
    </w:pPr>
    <w:rPr>
      <w:sz w:val="24"/>
      <w:szCs w:val="24"/>
    </w:rPr>
  </w:style>
  <w:style w:type="paragraph" w:styleId="Footer">
    <w:name w:val="footer"/>
    <w:basedOn w:val="Normal"/>
    <w:rsid w:val="00C2156C"/>
    <w:pPr>
      <w:tabs>
        <w:tab w:val="center" w:pos="4320"/>
        <w:tab w:val="right" w:pos="8640"/>
      </w:tabs>
    </w:pPr>
  </w:style>
  <w:style w:type="character" w:styleId="PageNumber">
    <w:name w:val="page number"/>
    <w:basedOn w:val="DefaultParagraphFont"/>
    <w:rsid w:val="00C2156C"/>
  </w:style>
  <w:style w:type="table" w:styleId="TableGrid">
    <w:name w:val="Table Grid"/>
    <w:basedOn w:val="TableNormal"/>
    <w:rsid w:val="00C145E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41727"/>
    <w:rPr>
      <w:color w:val="0000FF"/>
      <w:u w:val="single"/>
    </w:rPr>
  </w:style>
  <w:style w:type="paragraph" w:styleId="BalloonText">
    <w:name w:val="Balloon Text"/>
    <w:basedOn w:val="Normal"/>
    <w:semiHidden/>
    <w:rsid w:val="00342BCA"/>
    <w:rPr>
      <w:rFonts w:ascii="Tahoma" w:hAnsi="Tahoma" w:cs="Tahoma"/>
      <w:sz w:val="16"/>
      <w:szCs w:val="16"/>
    </w:rPr>
  </w:style>
  <w:style w:type="character" w:styleId="CommentReference">
    <w:name w:val="annotation reference"/>
    <w:semiHidden/>
    <w:rsid w:val="00967F5E"/>
    <w:rPr>
      <w:sz w:val="16"/>
      <w:szCs w:val="16"/>
    </w:rPr>
  </w:style>
  <w:style w:type="paragraph" w:styleId="CommentText">
    <w:name w:val="annotation text"/>
    <w:basedOn w:val="Normal"/>
    <w:semiHidden/>
    <w:rsid w:val="00967F5E"/>
  </w:style>
  <w:style w:type="paragraph" w:styleId="CommentSubject">
    <w:name w:val="annotation subject"/>
    <w:basedOn w:val="CommentText"/>
    <w:next w:val="CommentText"/>
    <w:semiHidden/>
    <w:rsid w:val="00967F5E"/>
    <w:rPr>
      <w:b/>
      <w:bCs/>
    </w:rPr>
  </w:style>
  <w:style w:type="paragraph" w:styleId="NoSpacing">
    <w:name w:val="No Spacing"/>
    <w:uiPriority w:val="1"/>
    <w:qFormat/>
    <w:rsid w:val="009A1936"/>
    <w:pPr>
      <w:widowControl w:val="0"/>
      <w:autoSpaceDE w:val="0"/>
      <w:autoSpaceDN w:val="0"/>
      <w:adjustRightInd w:val="0"/>
    </w:pPr>
  </w:style>
  <w:style w:type="character" w:styleId="Emphasis">
    <w:name w:val="Emphasis"/>
    <w:qFormat/>
    <w:rsid w:val="002C1379"/>
    <w:rPr>
      <w:i/>
      <w:iCs/>
    </w:rPr>
  </w:style>
  <w:style w:type="paragraph" w:styleId="ListParagraph">
    <w:name w:val="List Paragraph"/>
    <w:basedOn w:val="Normal"/>
    <w:uiPriority w:val="34"/>
    <w:qFormat/>
    <w:rsid w:val="00674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0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kostick@usg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ober@usgs.gov" TargetMode="External"/><Relationship Id="rId4" Type="http://schemas.microsoft.com/office/2007/relationships/stylesWithEffects" Target="stylesWithEffects.xml"/><Relationship Id="rId9" Type="http://schemas.openxmlformats.org/officeDocument/2006/relationships/hyperlink" Target="mailto:jbusse@usg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70219-88D5-4CC9-945F-34E11190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USGS</Company>
  <LinksUpToDate>false</LinksUpToDate>
  <CharactersWithSpaces>16295</CharactersWithSpaces>
  <SharedDoc>false</SharedDoc>
  <HLinks>
    <vt:vector size="18" baseType="variant">
      <vt:variant>
        <vt:i4>2621443</vt:i4>
      </vt:variant>
      <vt:variant>
        <vt:i4>6</vt:i4>
      </vt:variant>
      <vt:variant>
        <vt:i4>0</vt:i4>
      </vt:variant>
      <vt:variant>
        <vt:i4>5</vt:i4>
      </vt:variant>
      <vt:variant>
        <vt:lpwstr>mailto:ckostick@usgs.gov</vt:lpwstr>
      </vt:variant>
      <vt:variant>
        <vt:lpwstr/>
      </vt:variant>
      <vt:variant>
        <vt:i4>4063257</vt:i4>
      </vt:variant>
      <vt:variant>
        <vt:i4>3</vt:i4>
      </vt:variant>
      <vt:variant>
        <vt:i4>0</vt:i4>
      </vt:variant>
      <vt:variant>
        <vt:i4>5</vt:i4>
      </vt:variant>
      <vt:variant>
        <vt:lpwstr>mailto:ssibley@usgs.gov</vt:lpwstr>
      </vt:variant>
      <vt:variant>
        <vt:lpwstr/>
      </vt:variant>
      <vt:variant>
        <vt:i4>6226029</vt:i4>
      </vt:variant>
      <vt:variant>
        <vt:i4>0</vt:i4>
      </vt:variant>
      <vt:variant>
        <vt:i4>0</vt:i4>
      </vt:variant>
      <vt:variant>
        <vt:i4>5</vt:i4>
      </vt:variant>
      <vt:variant>
        <vt:lpwstr>mailto:jbusse@usgs.gov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Steven Stoller</dc:creator>
  <cp:lastModifiedBy>Baloch, Shari M.</cp:lastModifiedBy>
  <cp:revision>2</cp:revision>
  <cp:lastPrinted>2012-02-22T19:48:00Z</cp:lastPrinted>
  <dcterms:created xsi:type="dcterms:W3CDTF">2012-11-29T16:49:00Z</dcterms:created>
  <dcterms:modified xsi:type="dcterms:W3CDTF">2012-11-29T16:49:00Z</dcterms:modified>
</cp:coreProperties>
</file>