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E5D" w:rsidRPr="00136741" w:rsidRDefault="00900E5D" w:rsidP="00A00C72">
      <w:pPr>
        <w:pStyle w:val="Title"/>
        <w:rPr>
          <w:szCs w:val="24"/>
        </w:rPr>
      </w:pPr>
      <w:r w:rsidRPr="00136741">
        <w:rPr>
          <w:szCs w:val="24"/>
        </w:rPr>
        <w:t>Supporting Statement for Request for OMB Approval</w:t>
      </w:r>
    </w:p>
    <w:p w:rsidR="00FE3DF1" w:rsidRDefault="00900E5D" w:rsidP="00A00C72">
      <w:pPr>
        <w:jc w:val="center"/>
        <w:rPr>
          <w:b/>
          <w:sz w:val="24"/>
          <w:szCs w:val="24"/>
        </w:rPr>
      </w:pPr>
      <w:r w:rsidRPr="00136741">
        <w:rPr>
          <w:b/>
          <w:sz w:val="24"/>
          <w:szCs w:val="24"/>
        </w:rPr>
        <w:t xml:space="preserve">Quarterly Census of Employment and Wages </w:t>
      </w:r>
      <w:r w:rsidR="00626970" w:rsidRPr="00136741">
        <w:rPr>
          <w:b/>
          <w:sz w:val="24"/>
          <w:szCs w:val="24"/>
        </w:rPr>
        <w:t xml:space="preserve">Green </w:t>
      </w:r>
      <w:r w:rsidR="00B92F3F" w:rsidRPr="00136741">
        <w:rPr>
          <w:b/>
          <w:sz w:val="24"/>
          <w:szCs w:val="24"/>
        </w:rPr>
        <w:t xml:space="preserve">Goods and Services </w:t>
      </w:r>
    </w:p>
    <w:p w:rsidR="00900E5D" w:rsidRPr="00136741" w:rsidRDefault="004E07FF" w:rsidP="00A00C72">
      <w:pPr>
        <w:jc w:val="center"/>
        <w:rPr>
          <w:b/>
          <w:sz w:val="24"/>
          <w:szCs w:val="24"/>
        </w:rPr>
      </w:pPr>
      <w:r>
        <w:rPr>
          <w:b/>
          <w:sz w:val="24"/>
          <w:szCs w:val="24"/>
        </w:rPr>
        <w:t xml:space="preserve">Data Collection </w:t>
      </w:r>
      <w:r w:rsidR="0092234D" w:rsidRPr="00136741">
        <w:rPr>
          <w:b/>
          <w:sz w:val="24"/>
          <w:szCs w:val="24"/>
        </w:rPr>
        <w:t>Clearance</w:t>
      </w:r>
      <w:r w:rsidR="00DC7E67">
        <w:rPr>
          <w:b/>
          <w:sz w:val="24"/>
          <w:szCs w:val="24"/>
        </w:rPr>
        <w:t xml:space="preserve"> </w:t>
      </w:r>
    </w:p>
    <w:p w:rsidR="00900E5D" w:rsidRDefault="00900E5D" w:rsidP="00A55E56">
      <w:pPr>
        <w:jc w:val="both"/>
        <w:rPr>
          <w:sz w:val="24"/>
          <w:szCs w:val="24"/>
        </w:rPr>
      </w:pPr>
    </w:p>
    <w:p w:rsidR="00900E5D" w:rsidRPr="00136741" w:rsidRDefault="00862942" w:rsidP="00A55E56">
      <w:pPr>
        <w:pStyle w:val="Heading1"/>
        <w:jc w:val="both"/>
        <w:rPr>
          <w:b/>
          <w:szCs w:val="24"/>
        </w:rPr>
      </w:pPr>
      <w:r w:rsidRPr="00136741">
        <w:rPr>
          <w:b/>
          <w:szCs w:val="24"/>
        </w:rPr>
        <w:t xml:space="preserve">A. </w:t>
      </w:r>
      <w:r w:rsidR="00D03F71" w:rsidRPr="00136741">
        <w:rPr>
          <w:b/>
          <w:szCs w:val="24"/>
        </w:rPr>
        <w:t>JUSTIFICATION</w:t>
      </w:r>
    </w:p>
    <w:p w:rsidR="00862942" w:rsidRPr="00136741" w:rsidRDefault="00862942" w:rsidP="00A55E56">
      <w:pPr>
        <w:jc w:val="both"/>
        <w:rPr>
          <w:sz w:val="24"/>
          <w:szCs w:val="24"/>
        </w:rPr>
      </w:pPr>
    </w:p>
    <w:p w:rsidR="00900E5D" w:rsidRPr="00136741" w:rsidRDefault="00862942" w:rsidP="00A55E56">
      <w:pPr>
        <w:jc w:val="both"/>
        <w:rPr>
          <w:b/>
          <w:sz w:val="24"/>
          <w:szCs w:val="24"/>
        </w:rPr>
      </w:pPr>
      <w:r w:rsidRPr="00136741">
        <w:rPr>
          <w:b/>
          <w:sz w:val="24"/>
          <w:szCs w:val="24"/>
        </w:rPr>
        <w:t xml:space="preserve">1. </w:t>
      </w:r>
      <w:r w:rsidR="00900E5D" w:rsidRPr="00136741">
        <w:rPr>
          <w:b/>
          <w:sz w:val="24"/>
          <w:szCs w:val="24"/>
        </w:rPr>
        <w:t>Necessity of Collection</w:t>
      </w:r>
    </w:p>
    <w:p w:rsidR="004E07FF" w:rsidRDefault="00262227" w:rsidP="00A55E56">
      <w:pPr>
        <w:jc w:val="both"/>
        <w:rPr>
          <w:sz w:val="24"/>
          <w:szCs w:val="24"/>
        </w:rPr>
      </w:pPr>
      <w:r w:rsidRPr="00136741">
        <w:rPr>
          <w:sz w:val="24"/>
          <w:szCs w:val="24"/>
        </w:rPr>
        <w:t xml:space="preserve">The </w:t>
      </w:r>
      <w:r w:rsidR="001E42AB" w:rsidRPr="00136741">
        <w:rPr>
          <w:sz w:val="24"/>
          <w:szCs w:val="24"/>
        </w:rPr>
        <w:t xml:space="preserve">Bureau </w:t>
      </w:r>
      <w:r w:rsidRPr="00136741">
        <w:rPr>
          <w:sz w:val="24"/>
          <w:szCs w:val="24"/>
        </w:rPr>
        <w:t xml:space="preserve">of Labor Statistics (BLS) </w:t>
      </w:r>
      <w:r w:rsidR="004E07FF">
        <w:rPr>
          <w:sz w:val="24"/>
          <w:szCs w:val="24"/>
        </w:rPr>
        <w:t xml:space="preserve">is seeking clearance for collection of data on employment related to production of green goods and services. The new </w:t>
      </w:r>
      <w:r w:rsidRPr="00136741">
        <w:rPr>
          <w:sz w:val="24"/>
          <w:szCs w:val="24"/>
        </w:rPr>
        <w:t xml:space="preserve">Green Goods and Services (GGS) </w:t>
      </w:r>
      <w:r w:rsidR="004E07FF">
        <w:rPr>
          <w:sz w:val="24"/>
          <w:szCs w:val="24"/>
        </w:rPr>
        <w:t xml:space="preserve">survey </w:t>
      </w:r>
      <w:r w:rsidR="00F72A3E">
        <w:rPr>
          <w:sz w:val="24"/>
          <w:szCs w:val="24"/>
        </w:rPr>
        <w:t xml:space="preserve">will </w:t>
      </w:r>
      <w:r w:rsidR="00F72A3E" w:rsidRPr="00136741">
        <w:rPr>
          <w:sz w:val="24"/>
          <w:szCs w:val="24"/>
        </w:rPr>
        <w:t>collect data on employment, fiscal year, and the share of revenue or employment associated with production of green goods or services at the establishment</w:t>
      </w:r>
      <w:r w:rsidR="00377785">
        <w:rPr>
          <w:sz w:val="24"/>
          <w:szCs w:val="24"/>
        </w:rPr>
        <w:t xml:space="preserve">. </w:t>
      </w:r>
      <w:r w:rsidR="00874DA2">
        <w:rPr>
          <w:sz w:val="24"/>
          <w:szCs w:val="24"/>
        </w:rPr>
        <w:t>Additionally</w:t>
      </w:r>
      <w:r w:rsidR="00225FC5">
        <w:rPr>
          <w:sz w:val="24"/>
          <w:szCs w:val="24"/>
        </w:rPr>
        <w:t>,</w:t>
      </w:r>
      <w:r w:rsidR="00F72A3E">
        <w:rPr>
          <w:sz w:val="24"/>
          <w:szCs w:val="24"/>
        </w:rPr>
        <w:t xml:space="preserve"> BLS will</w:t>
      </w:r>
      <w:r w:rsidR="00225FC5">
        <w:rPr>
          <w:sz w:val="24"/>
          <w:szCs w:val="24"/>
        </w:rPr>
        <w:t xml:space="preserve"> </w:t>
      </w:r>
      <w:r w:rsidR="004E07FF">
        <w:rPr>
          <w:sz w:val="24"/>
          <w:szCs w:val="24"/>
        </w:rPr>
        <w:t>expan</w:t>
      </w:r>
      <w:r w:rsidR="00F72A3E">
        <w:rPr>
          <w:sz w:val="24"/>
          <w:szCs w:val="24"/>
        </w:rPr>
        <w:t>d</w:t>
      </w:r>
      <w:r w:rsidR="00684D3D">
        <w:rPr>
          <w:sz w:val="24"/>
          <w:szCs w:val="24"/>
        </w:rPr>
        <w:t xml:space="preserve"> </w:t>
      </w:r>
      <w:r w:rsidR="004E07FF">
        <w:rPr>
          <w:sz w:val="24"/>
          <w:szCs w:val="24"/>
        </w:rPr>
        <w:t>the existing Occupational Employment Statistics (OES) survey to collect data on occupational employment and wages in establishments included in the GGS survey.</w:t>
      </w:r>
      <w:r w:rsidR="00874DA2">
        <w:rPr>
          <w:sz w:val="24"/>
          <w:szCs w:val="24"/>
        </w:rPr>
        <w:t xml:space="preserve"> </w:t>
      </w:r>
      <w:r w:rsidR="00957562" w:rsidRPr="00957562">
        <w:rPr>
          <w:sz w:val="24"/>
          <w:szCs w:val="24"/>
        </w:rPr>
        <w:t xml:space="preserve">The expansion of the existing OES survey will be handled through a separate </w:t>
      </w:r>
      <w:r w:rsidR="00FE3DF1">
        <w:rPr>
          <w:sz w:val="24"/>
          <w:szCs w:val="24"/>
        </w:rPr>
        <w:t xml:space="preserve">nonsubstantive </w:t>
      </w:r>
      <w:r w:rsidR="00957562" w:rsidRPr="00957562">
        <w:rPr>
          <w:sz w:val="24"/>
          <w:szCs w:val="24"/>
        </w:rPr>
        <w:t>request.</w:t>
      </w:r>
    </w:p>
    <w:p w:rsidR="004E07FF" w:rsidRDefault="004E07FF" w:rsidP="00A55E56">
      <w:pPr>
        <w:jc w:val="both"/>
        <w:rPr>
          <w:sz w:val="24"/>
          <w:szCs w:val="24"/>
        </w:rPr>
      </w:pPr>
    </w:p>
    <w:p w:rsidR="00900E5D" w:rsidRPr="00136741" w:rsidRDefault="00900E5D" w:rsidP="00A55E56">
      <w:pPr>
        <w:jc w:val="both"/>
        <w:rPr>
          <w:sz w:val="24"/>
          <w:szCs w:val="24"/>
        </w:rPr>
      </w:pPr>
      <w:r w:rsidRPr="00136741">
        <w:rPr>
          <w:sz w:val="24"/>
          <w:szCs w:val="24"/>
        </w:rPr>
        <w:t xml:space="preserve">As the chief source of government data on employment, </w:t>
      </w:r>
      <w:r w:rsidR="00313A8D" w:rsidRPr="00136741">
        <w:rPr>
          <w:sz w:val="24"/>
          <w:szCs w:val="24"/>
        </w:rPr>
        <w:t xml:space="preserve">BLS </w:t>
      </w:r>
      <w:r w:rsidR="00313A8D">
        <w:rPr>
          <w:sz w:val="24"/>
          <w:szCs w:val="24"/>
        </w:rPr>
        <w:t>will produce</w:t>
      </w:r>
      <w:r w:rsidR="00313A8D" w:rsidRPr="00136741">
        <w:rPr>
          <w:sz w:val="24"/>
          <w:szCs w:val="24"/>
        </w:rPr>
        <w:t xml:space="preserve"> data on green goods and services businesses’ employment </w:t>
      </w:r>
      <w:r w:rsidR="00313A8D">
        <w:rPr>
          <w:sz w:val="24"/>
          <w:szCs w:val="24"/>
        </w:rPr>
        <w:t xml:space="preserve">as </w:t>
      </w:r>
      <w:r w:rsidR="00DA4EA2">
        <w:rPr>
          <w:sz w:val="24"/>
          <w:szCs w:val="24"/>
        </w:rPr>
        <w:t xml:space="preserve">approved </w:t>
      </w:r>
      <w:r w:rsidR="00A956B3">
        <w:rPr>
          <w:sz w:val="24"/>
          <w:szCs w:val="24"/>
        </w:rPr>
        <w:t>by the</w:t>
      </w:r>
      <w:r w:rsidRPr="00136741">
        <w:rPr>
          <w:sz w:val="24"/>
          <w:szCs w:val="24"/>
        </w:rPr>
        <w:t xml:space="preserve"> 2010</w:t>
      </w:r>
      <w:r w:rsidR="00541A28" w:rsidRPr="00136741">
        <w:rPr>
          <w:sz w:val="24"/>
          <w:szCs w:val="24"/>
        </w:rPr>
        <w:t xml:space="preserve"> Congressional Appropriation</w:t>
      </w:r>
      <w:r w:rsidRPr="00136741">
        <w:rPr>
          <w:sz w:val="24"/>
          <w:szCs w:val="24"/>
        </w:rPr>
        <w:t>. This initiative will produce regular tabulations of aggregate employment for businesses whose primary activities fall in</w:t>
      </w:r>
      <w:r w:rsidR="00DD2169" w:rsidRPr="00136741">
        <w:rPr>
          <w:sz w:val="24"/>
          <w:szCs w:val="24"/>
        </w:rPr>
        <w:t>to</w:t>
      </w:r>
      <w:r w:rsidRPr="00136741">
        <w:rPr>
          <w:sz w:val="24"/>
          <w:szCs w:val="24"/>
        </w:rPr>
        <w:t xml:space="preserve"> </w:t>
      </w:r>
      <w:r w:rsidR="00626970" w:rsidRPr="00136741">
        <w:rPr>
          <w:sz w:val="24"/>
          <w:szCs w:val="24"/>
        </w:rPr>
        <w:t xml:space="preserve">green </w:t>
      </w:r>
      <w:r w:rsidR="00B92F3F" w:rsidRPr="00136741">
        <w:rPr>
          <w:sz w:val="24"/>
          <w:szCs w:val="24"/>
        </w:rPr>
        <w:t xml:space="preserve">goods and services </w:t>
      </w:r>
      <w:r w:rsidRPr="00136741">
        <w:rPr>
          <w:sz w:val="24"/>
          <w:szCs w:val="24"/>
        </w:rPr>
        <w:t>as defined by BLS</w:t>
      </w:r>
      <w:r w:rsidR="00262227" w:rsidRPr="00136741">
        <w:rPr>
          <w:sz w:val="24"/>
          <w:szCs w:val="24"/>
        </w:rPr>
        <w:t>. This</w:t>
      </w:r>
      <w:r w:rsidR="00A536CA" w:rsidRPr="00136741">
        <w:rPr>
          <w:sz w:val="24"/>
          <w:szCs w:val="24"/>
        </w:rPr>
        <w:t xml:space="preserve"> series</w:t>
      </w:r>
      <w:r w:rsidRPr="00136741">
        <w:rPr>
          <w:sz w:val="24"/>
          <w:szCs w:val="24"/>
        </w:rPr>
        <w:t xml:space="preserve"> will be key to analyzing workforce trends in this </w:t>
      </w:r>
      <w:r w:rsidR="00DD2169" w:rsidRPr="00136741">
        <w:rPr>
          <w:sz w:val="24"/>
          <w:szCs w:val="24"/>
        </w:rPr>
        <w:t>area</w:t>
      </w:r>
      <w:r w:rsidRPr="00136741">
        <w:rPr>
          <w:sz w:val="24"/>
          <w:szCs w:val="24"/>
        </w:rPr>
        <w:t>.</w:t>
      </w:r>
      <w:r w:rsidR="004E07FF">
        <w:rPr>
          <w:sz w:val="24"/>
          <w:szCs w:val="24"/>
        </w:rPr>
        <w:t xml:space="preserve"> In addition, data will be published on occupational employment and wages related to these establishments</w:t>
      </w:r>
      <w:r w:rsidR="00874DA2">
        <w:rPr>
          <w:sz w:val="24"/>
          <w:szCs w:val="24"/>
        </w:rPr>
        <w:t xml:space="preserve"> through the OES expansion</w:t>
      </w:r>
      <w:r w:rsidR="004E07FF">
        <w:rPr>
          <w:sz w:val="24"/>
          <w:szCs w:val="24"/>
        </w:rPr>
        <w:t>.</w:t>
      </w:r>
    </w:p>
    <w:p w:rsidR="00262227" w:rsidRPr="00136741" w:rsidRDefault="00262227" w:rsidP="00A55E56">
      <w:pPr>
        <w:jc w:val="both"/>
        <w:rPr>
          <w:sz w:val="24"/>
          <w:szCs w:val="24"/>
        </w:rPr>
      </w:pPr>
    </w:p>
    <w:p w:rsidR="00F72A3E" w:rsidRDefault="004E07FF" w:rsidP="00A55E56">
      <w:pPr>
        <w:jc w:val="both"/>
        <w:rPr>
          <w:sz w:val="24"/>
          <w:szCs w:val="24"/>
        </w:rPr>
      </w:pPr>
      <w:r>
        <w:rPr>
          <w:sz w:val="24"/>
          <w:szCs w:val="24"/>
        </w:rPr>
        <w:t>From t</w:t>
      </w:r>
      <w:r w:rsidR="00262227" w:rsidRPr="00136741">
        <w:rPr>
          <w:sz w:val="24"/>
          <w:szCs w:val="24"/>
        </w:rPr>
        <w:t xml:space="preserve">he GGS </w:t>
      </w:r>
      <w:r>
        <w:rPr>
          <w:sz w:val="24"/>
          <w:szCs w:val="24"/>
        </w:rPr>
        <w:t xml:space="preserve">survey, BLS </w:t>
      </w:r>
      <w:r w:rsidR="00262227" w:rsidRPr="00136741">
        <w:rPr>
          <w:sz w:val="24"/>
          <w:szCs w:val="24"/>
        </w:rPr>
        <w:t xml:space="preserve">intends to publish a quarterly count of employment associated with the output of green goods and services at U.S. business establishments to meet the requirement </w:t>
      </w:r>
      <w:r w:rsidR="00DA4EA2">
        <w:rPr>
          <w:sz w:val="24"/>
          <w:szCs w:val="24"/>
        </w:rPr>
        <w:t>approv</w:t>
      </w:r>
      <w:r w:rsidR="00DA4EA2" w:rsidRPr="00136741">
        <w:rPr>
          <w:sz w:val="24"/>
          <w:szCs w:val="24"/>
        </w:rPr>
        <w:t xml:space="preserve">ed </w:t>
      </w:r>
      <w:r w:rsidR="00262227" w:rsidRPr="00136741">
        <w:rPr>
          <w:sz w:val="24"/>
          <w:szCs w:val="24"/>
        </w:rPr>
        <w:t xml:space="preserve">in the 2010 Congressional Appropriation. </w:t>
      </w:r>
      <w:r w:rsidR="00F72A3E">
        <w:rPr>
          <w:sz w:val="24"/>
          <w:szCs w:val="24"/>
        </w:rPr>
        <w:t xml:space="preserve">BLS plans to publish detailed industry data for the U.S. and </w:t>
      </w:r>
      <w:r w:rsidR="009D7C79">
        <w:rPr>
          <w:sz w:val="24"/>
          <w:szCs w:val="24"/>
        </w:rPr>
        <w:t xml:space="preserve">limited data for the </w:t>
      </w:r>
      <w:r w:rsidR="00F72A3E">
        <w:rPr>
          <w:sz w:val="24"/>
          <w:szCs w:val="24"/>
        </w:rPr>
        <w:t xml:space="preserve">States. </w:t>
      </w:r>
    </w:p>
    <w:p w:rsidR="00F72A3E" w:rsidRDefault="00F72A3E" w:rsidP="00A55E56">
      <w:pPr>
        <w:jc w:val="both"/>
        <w:rPr>
          <w:sz w:val="24"/>
          <w:szCs w:val="24"/>
        </w:rPr>
      </w:pPr>
    </w:p>
    <w:p w:rsidR="00262227" w:rsidRPr="00136741" w:rsidRDefault="00262227" w:rsidP="00A55E56">
      <w:pPr>
        <w:jc w:val="both"/>
        <w:rPr>
          <w:sz w:val="24"/>
          <w:szCs w:val="24"/>
        </w:rPr>
      </w:pPr>
      <w:r w:rsidRPr="00136741">
        <w:rPr>
          <w:sz w:val="24"/>
          <w:szCs w:val="24"/>
        </w:rPr>
        <w:t xml:space="preserve">This </w:t>
      </w:r>
      <w:r w:rsidR="004E07FF">
        <w:rPr>
          <w:sz w:val="24"/>
          <w:szCs w:val="24"/>
        </w:rPr>
        <w:t xml:space="preserve">survey </w:t>
      </w:r>
      <w:r w:rsidRPr="00136741">
        <w:rPr>
          <w:sz w:val="24"/>
          <w:szCs w:val="24"/>
        </w:rPr>
        <w:t>will use the business register</w:t>
      </w:r>
      <w:r w:rsidR="00CE6882">
        <w:rPr>
          <w:sz w:val="24"/>
          <w:szCs w:val="24"/>
        </w:rPr>
        <w:t>, Quarterly Census of Employment and Wages,</w:t>
      </w:r>
      <w:r w:rsidRPr="00136741">
        <w:rPr>
          <w:sz w:val="24"/>
          <w:szCs w:val="24"/>
        </w:rPr>
        <w:t xml:space="preserve"> </w:t>
      </w:r>
      <w:r w:rsidR="00525CDC">
        <w:rPr>
          <w:sz w:val="24"/>
          <w:szCs w:val="24"/>
        </w:rPr>
        <w:t xml:space="preserve">(QCEW) </w:t>
      </w:r>
      <w:r w:rsidRPr="00136741">
        <w:rPr>
          <w:sz w:val="24"/>
          <w:szCs w:val="24"/>
        </w:rPr>
        <w:t>maintained by BLS as its sampling frame. The register contains employment information on establishments in the U.S. subject to unemployment insurance taxes. This register covers 98 percent of U.S. jobs, available at the county, Metropolitan Statistical Area (MSA), State, and national levels by industry. The sampling frame for the GGS survey will be restricted to those establishments classified in NAICS codes that are determined to be in scope in the BLS definition of green goods and services.</w:t>
      </w:r>
    </w:p>
    <w:p w:rsidR="00262227" w:rsidRPr="00136741" w:rsidRDefault="00262227" w:rsidP="00A55E56">
      <w:pPr>
        <w:jc w:val="both"/>
        <w:rPr>
          <w:sz w:val="24"/>
          <w:szCs w:val="24"/>
        </w:rPr>
      </w:pPr>
    </w:p>
    <w:p w:rsidR="00900E5D" w:rsidRPr="00136741" w:rsidRDefault="00262227" w:rsidP="00A55E56">
      <w:pPr>
        <w:jc w:val="both"/>
        <w:rPr>
          <w:sz w:val="24"/>
          <w:szCs w:val="24"/>
        </w:rPr>
      </w:pPr>
      <w:r w:rsidRPr="00136741">
        <w:rPr>
          <w:sz w:val="24"/>
          <w:szCs w:val="24"/>
        </w:rPr>
        <w:t xml:space="preserve">BLS undertook extensive research to develop data collection </w:t>
      </w:r>
      <w:r w:rsidR="00F72A3E">
        <w:rPr>
          <w:sz w:val="24"/>
          <w:szCs w:val="24"/>
        </w:rPr>
        <w:t xml:space="preserve">forms and methodology </w:t>
      </w:r>
      <w:r w:rsidRPr="00136741">
        <w:rPr>
          <w:sz w:val="24"/>
          <w:szCs w:val="24"/>
        </w:rPr>
        <w:t>and to understand the collection environment related to green goods and services. This research was outlined in a prior Federal Register Notice (</w:t>
      </w:r>
      <w:r w:rsidR="00874DA2">
        <w:rPr>
          <w:sz w:val="24"/>
          <w:szCs w:val="24"/>
        </w:rPr>
        <w:t xml:space="preserve">75 </w:t>
      </w:r>
      <w:r w:rsidR="004E3A89" w:rsidRPr="00136741">
        <w:rPr>
          <w:sz w:val="24"/>
          <w:szCs w:val="24"/>
        </w:rPr>
        <w:t xml:space="preserve">FR </w:t>
      </w:r>
      <w:r w:rsidR="00874DA2">
        <w:rPr>
          <w:sz w:val="24"/>
          <w:szCs w:val="24"/>
        </w:rPr>
        <w:t>3926</w:t>
      </w:r>
      <w:r w:rsidRPr="00136741">
        <w:rPr>
          <w:sz w:val="24"/>
          <w:szCs w:val="24"/>
        </w:rPr>
        <w:t>). The research was completed in September 2010; the forms put forth for clearance in this package were field</w:t>
      </w:r>
      <w:r w:rsidR="004E3A89" w:rsidRPr="00136741">
        <w:rPr>
          <w:sz w:val="24"/>
          <w:szCs w:val="24"/>
        </w:rPr>
        <w:t>-</w:t>
      </w:r>
      <w:r w:rsidRPr="00136741">
        <w:rPr>
          <w:sz w:val="24"/>
          <w:szCs w:val="24"/>
        </w:rPr>
        <w:t>tested and incorporate the research and lessons learned from field testing of earlier versions of the survey form</w:t>
      </w:r>
      <w:r w:rsidR="00377785">
        <w:rPr>
          <w:sz w:val="24"/>
          <w:szCs w:val="24"/>
        </w:rPr>
        <w:t xml:space="preserve">. </w:t>
      </w:r>
      <w:r w:rsidRPr="00136741">
        <w:rPr>
          <w:sz w:val="24"/>
          <w:szCs w:val="24"/>
        </w:rPr>
        <w:t xml:space="preserve">The </w:t>
      </w:r>
      <w:r w:rsidR="004E07FF">
        <w:rPr>
          <w:sz w:val="24"/>
          <w:szCs w:val="24"/>
        </w:rPr>
        <w:t xml:space="preserve">survey </w:t>
      </w:r>
      <w:r w:rsidRPr="00136741">
        <w:rPr>
          <w:sz w:val="24"/>
          <w:szCs w:val="24"/>
        </w:rPr>
        <w:t>will collect data on employment, fiscal year, and revenue</w:t>
      </w:r>
      <w:r w:rsidR="004E3A89" w:rsidRPr="00136741">
        <w:rPr>
          <w:sz w:val="24"/>
          <w:szCs w:val="24"/>
        </w:rPr>
        <w:t xml:space="preserve"> or employment</w:t>
      </w:r>
      <w:r w:rsidRPr="00136741">
        <w:rPr>
          <w:sz w:val="24"/>
          <w:szCs w:val="24"/>
        </w:rPr>
        <w:t xml:space="preserve"> share related to green goods and services at each establishment surveyed. The share of revenue will be used to estimate employment</w:t>
      </w:r>
      <w:r w:rsidR="004E3A89" w:rsidRPr="00136741">
        <w:rPr>
          <w:sz w:val="24"/>
          <w:szCs w:val="24"/>
        </w:rPr>
        <w:t xml:space="preserve"> when employment share is not reported</w:t>
      </w:r>
      <w:r w:rsidRPr="00136741">
        <w:rPr>
          <w:sz w:val="24"/>
          <w:szCs w:val="24"/>
        </w:rPr>
        <w:t xml:space="preserve">. </w:t>
      </w:r>
      <w:r w:rsidR="004E07FF">
        <w:rPr>
          <w:sz w:val="24"/>
          <w:szCs w:val="24"/>
        </w:rPr>
        <w:t xml:space="preserve">BLS </w:t>
      </w:r>
      <w:r w:rsidRPr="00136741">
        <w:rPr>
          <w:sz w:val="24"/>
          <w:szCs w:val="24"/>
        </w:rPr>
        <w:t xml:space="preserve">determined from prior research and </w:t>
      </w:r>
      <w:r w:rsidR="00874DA2">
        <w:rPr>
          <w:sz w:val="24"/>
          <w:szCs w:val="24"/>
        </w:rPr>
        <w:t xml:space="preserve">from </w:t>
      </w:r>
      <w:r w:rsidRPr="00136741">
        <w:rPr>
          <w:sz w:val="24"/>
          <w:szCs w:val="24"/>
        </w:rPr>
        <w:t xml:space="preserve">the </w:t>
      </w:r>
      <w:r w:rsidR="00874DA2">
        <w:rPr>
          <w:sz w:val="24"/>
          <w:szCs w:val="24"/>
        </w:rPr>
        <w:t xml:space="preserve">recent </w:t>
      </w:r>
      <w:r w:rsidRPr="00136741">
        <w:rPr>
          <w:sz w:val="24"/>
          <w:szCs w:val="24"/>
        </w:rPr>
        <w:t>forms development research that businesses have difficulty providing employment associated with the production of green goods and services since employees often work on multiple products or services, not all of the products and services meeting the definition of green, while revenue is readily available and less burdensome to the respondent to report.</w:t>
      </w:r>
    </w:p>
    <w:p w:rsidR="003946D2" w:rsidRPr="00136741" w:rsidRDefault="003946D2" w:rsidP="00A55E56">
      <w:pPr>
        <w:jc w:val="both"/>
        <w:rPr>
          <w:sz w:val="24"/>
          <w:szCs w:val="24"/>
        </w:rPr>
      </w:pPr>
    </w:p>
    <w:p w:rsidR="003946D2" w:rsidRPr="00136741" w:rsidRDefault="003946D2" w:rsidP="00A55E56">
      <w:pPr>
        <w:jc w:val="both"/>
        <w:rPr>
          <w:sz w:val="24"/>
          <w:szCs w:val="24"/>
        </w:rPr>
      </w:pPr>
      <w:r w:rsidRPr="00136741">
        <w:rPr>
          <w:sz w:val="24"/>
          <w:szCs w:val="24"/>
        </w:rPr>
        <w:t>In a separate Federal Register Notice (</w:t>
      </w:r>
      <w:r w:rsidR="00874DA2">
        <w:rPr>
          <w:sz w:val="24"/>
          <w:szCs w:val="24"/>
        </w:rPr>
        <w:t xml:space="preserve">75 </w:t>
      </w:r>
      <w:r w:rsidR="004E3A89" w:rsidRPr="00136741">
        <w:rPr>
          <w:sz w:val="24"/>
          <w:szCs w:val="24"/>
        </w:rPr>
        <w:t xml:space="preserve">FR </w:t>
      </w:r>
      <w:r w:rsidR="00874DA2">
        <w:rPr>
          <w:sz w:val="24"/>
          <w:szCs w:val="24"/>
        </w:rPr>
        <w:t>12571</w:t>
      </w:r>
      <w:r w:rsidRPr="00136741">
        <w:rPr>
          <w:sz w:val="24"/>
          <w:szCs w:val="24"/>
        </w:rPr>
        <w:t xml:space="preserve">), BLS outlined its proposed definition of green goods and services. This definition is available at </w:t>
      </w:r>
      <w:hyperlink r:id="rId8" w:history="1">
        <w:r w:rsidRPr="00136741">
          <w:rPr>
            <w:rStyle w:val="Hyperlink"/>
            <w:sz w:val="24"/>
            <w:szCs w:val="24"/>
          </w:rPr>
          <w:t>www.bls.gov/green</w:t>
        </w:r>
      </w:hyperlink>
      <w:r w:rsidRPr="00136741">
        <w:rPr>
          <w:sz w:val="24"/>
          <w:szCs w:val="24"/>
        </w:rPr>
        <w:t xml:space="preserve"> along with the list of North American Industrial Classification codes (NAICS) that </w:t>
      </w:r>
      <w:r w:rsidR="00B9003D" w:rsidRPr="00136741">
        <w:rPr>
          <w:sz w:val="24"/>
          <w:szCs w:val="24"/>
        </w:rPr>
        <w:t>are in scope for</w:t>
      </w:r>
      <w:r w:rsidRPr="00136741">
        <w:rPr>
          <w:sz w:val="24"/>
          <w:szCs w:val="24"/>
        </w:rPr>
        <w:t xml:space="preserve"> the BLS </w:t>
      </w:r>
      <w:r w:rsidR="00B9003D" w:rsidRPr="00136741">
        <w:rPr>
          <w:sz w:val="24"/>
          <w:szCs w:val="24"/>
        </w:rPr>
        <w:t>survey</w:t>
      </w:r>
      <w:r w:rsidRPr="00136741">
        <w:rPr>
          <w:sz w:val="24"/>
          <w:szCs w:val="24"/>
        </w:rPr>
        <w:t xml:space="preserve"> of green goods and services.</w:t>
      </w:r>
    </w:p>
    <w:p w:rsidR="00900E5D" w:rsidRPr="00136741" w:rsidRDefault="00900E5D" w:rsidP="00A55E56">
      <w:pPr>
        <w:jc w:val="both"/>
        <w:rPr>
          <w:sz w:val="24"/>
          <w:szCs w:val="24"/>
        </w:rPr>
      </w:pPr>
    </w:p>
    <w:p w:rsidR="00900E5D" w:rsidRPr="00136741" w:rsidRDefault="00900E5D" w:rsidP="00A55E56">
      <w:pPr>
        <w:jc w:val="both"/>
        <w:rPr>
          <w:b/>
          <w:sz w:val="24"/>
          <w:szCs w:val="24"/>
        </w:rPr>
      </w:pPr>
      <w:r w:rsidRPr="00136741">
        <w:rPr>
          <w:b/>
          <w:sz w:val="24"/>
          <w:szCs w:val="24"/>
        </w:rPr>
        <w:t>2.</w:t>
      </w:r>
      <w:r w:rsidR="00862942" w:rsidRPr="00136741">
        <w:rPr>
          <w:b/>
          <w:sz w:val="24"/>
          <w:szCs w:val="24"/>
        </w:rPr>
        <w:t xml:space="preserve"> </w:t>
      </w:r>
      <w:r w:rsidRPr="00136741">
        <w:rPr>
          <w:b/>
          <w:sz w:val="24"/>
          <w:szCs w:val="24"/>
        </w:rPr>
        <w:t>Description of the Information Collected</w:t>
      </w:r>
    </w:p>
    <w:p w:rsidR="00900E5D" w:rsidRDefault="00900E5D" w:rsidP="00A55E56">
      <w:pPr>
        <w:jc w:val="both"/>
        <w:rPr>
          <w:sz w:val="24"/>
          <w:szCs w:val="24"/>
        </w:rPr>
      </w:pPr>
      <w:r w:rsidRPr="00136741">
        <w:rPr>
          <w:sz w:val="24"/>
          <w:szCs w:val="24"/>
        </w:rPr>
        <w:t xml:space="preserve">The </w:t>
      </w:r>
      <w:r w:rsidR="004E07FF">
        <w:rPr>
          <w:sz w:val="24"/>
          <w:szCs w:val="24"/>
        </w:rPr>
        <w:t xml:space="preserve">survey </w:t>
      </w:r>
      <w:r w:rsidR="00FD7EF4" w:rsidRPr="00136741">
        <w:rPr>
          <w:sz w:val="24"/>
          <w:szCs w:val="24"/>
        </w:rPr>
        <w:t xml:space="preserve">will collect information on an establishment’s </w:t>
      </w:r>
      <w:r w:rsidR="004E07FF">
        <w:rPr>
          <w:sz w:val="24"/>
          <w:szCs w:val="24"/>
        </w:rPr>
        <w:t>reference month</w:t>
      </w:r>
      <w:r w:rsidR="00FD7EF4" w:rsidRPr="00136741">
        <w:rPr>
          <w:sz w:val="24"/>
          <w:szCs w:val="24"/>
        </w:rPr>
        <w:t xml:space="preserve"> employment, fiscal year, and the percent of the establishment’s revenue related to green goods and services. </w:t>
      </w:r>
      <w:r w:rsidR="001250E9">
        <w:rPr>
          <w:sz w:val="24"/>
          <w:szCs w:val="24"/>
        </w:rPr>
        <w:t xml:space="preserve">There are 14 versions of the GGS form. The layout and questions on each form type are identical, but the forms vary by industry sector to give each respondent examples of green goods and services relevant to their business. </w:t>
      </w:r>
      <w:r w:rsidR="00FD7EF4" w:rsidRPr="00136741">
        <w:rPr>
          <w:sz w:val="24"/>
          <w:szCs w:val="24"/>
        </w:rPr>
        <w:t xml:space="preserve">The monthly employment figure will be compared to employment data BLS has on file as part of the QCEW in order to verify data </w:t>
      </w:r>
      <w:r w:rsidR="004E07FF">
        <w:rPr>
          <w:sz w:val="24"/>
          <w:szCs w:val="24"/>
        </w:rPr>
        <w:t xml:space="preserve">are </w:t>
      </w:r>
      <w:r w:rsidR="008C3191" w:rsidRPr="00136741">
        <w:rPr>
          <w:sz w:val="24"/>
          <w:szCs w:val="24"/>
        </w:rPr>
        <w:t xml:space="preserve">being collected </w:t>
      </w:r>
      <w:r w:rsidR="00FD7EF4" w:rsidRPr="00136741">
        <w:rPr>
          <w:sz w:val="24"/>
          <w:szCs w:val="24"/>
        </w:rPr>
        <w:t>for the correct establishment. BLS will use th</w:t>
      </w:r>
      <w:r w:rsidR="00262227" w:rsidRPr="00136741">
        <w:rPr>
          <w:sz w:val="24"/>
          <w:szCs w:val="24"/>
        </w:rPr>
        <w:t>e</w:t>
      </w:r>
      <w:r w:rsidR="00FD7EF4" w:rsidRPr="00136741">
        <w:rPr>
          <w:sz w:val="24"/>
          <w:szCs w:val="24"/>
        </w:rPr>
        <w:t xml:space="preserve"> provided fiscal information to ensure the collected revenue is for the correct reference period. Finally, the percentage of revenue related to green goods and services will be used to estimate employment related to green goods and services at that establishment. </w:t>
      </w:r>
      <w:r w:rsidR="004E3A89" w:rsidRPr="00136741">
        <w:rPr>
          <w:sz w:val="24"/>
          <w:szCs w:val="24"/>
        </w:rPr>
        <w:t>Sampled establishments that do not receive revenue from the sale of goods and services will be asked to report the share of their employment involved with green goods and services</w:t>
      </w:r>
      <w:r w:rsidR="00A55E56">
        <w:rPr>
          <w:sz w:val="24"/>
          <w:szCs w:val="24"/>
        </w:rPr>
        <w:t xml:space="preserve"> (e.g., employment related to development of future green goods or services that do not currently produce revenue for the establishment or employment at non-profit or government establishments that do not receive revenues)</w:t>
      </w:r>
      <w:r w:rsidR="004E3A89" w:rsidRPr="00136741">
        <w:rPr>
          <w:sz w:val="24"/>
          <w:szCs w:val="24"/>
        </w:rPr>
        <w:t>.</w:t>
      </w:r>
    </w:p>
    <w:p w:rsidR="00E87AC3" w:rsidRDefault="00E87AC3" w:rsidP="00A55E56">
      <w:pPr>
        <w:jc w:val="both"/>
        <w:rPr>
          <w:sz w:val="24"/>
          <w:szCs w:val="24"/>
        </w:rPr>
      </w:pPr>
    </w:p>
    <w:p w:rsidR="00E87AC3" w:rsidRPr="00136741" w:rsidRDefault="00E87AC3" w:rsidP="00A55E56">
      <w:pPr>
        <w:jc w:val="both"/>
        <w:rPr>
          <w:sz w:val="24"/>
          <w:szCs w:val="24"/>
        </w:rPr>
      </w:pPr>
      <w:r>
        <w:rPr>
          <w:sz w:val="24"/>
          <w:szCs w:val="24"/>
        </w:rPr>
        <w:t xml:space="preserve">During year 1 of the collection, BLS will conduct a Response Analysis Survey </w:t>
      </w:r>
      <w:r w:rsidR="00A55E56">
        <w:rPr>
          <w:sz w:val="24"/>
          <w:szCs w:val="24"/>
        </w:rPr>
        <w:t xml:space="preserve">(RAS) </w:t>
      </w:r>
      <w:r>
        <w:rPr>
          <w:sz w:val="24"/>
          <w:szCs w:val="24"/>
        </w:rPr>
        <w:t xml:space="preserve">on up to </w:t>
      </w:r>
      <w:r w:rsidR="00A55E56">
        <w:rPr>
          <w:sz w:val="24"/>
          <w:szCs w:val="24"/>
        </w:rPr>
        <w:t>3</w:t>
      </w:r>
      <w:r>
        <w:rPr>
          <w:sz w:val="24"/>
          <w:szCs w:val="24"/>
        </w:rPr>
        <w:t xml:space="preserve">,000 GGS respondents and non-respondents to ensure accurate data collection. </w:t>
      </w:r>
      <w:r w:rsidR="00A55E56">
        <w:rPr>
          <w:sz w:val="24"/>
          <w:szCs w:val="24"/>
        </w:rPr>
        <w:t xml:space="preserve">The RAS will begin during the general data collection for the GGS survey. Using a Computer Assisted Telephone Interview instrument, BLS will examine general data quality issues in the RAS. Specific questions will be developed as BLS begins analyzing the response and non-response early in the GGS collection. The questions will be submitted as a non-substantive change closer to the start of the RAS. </w:t>
      </w:r>
    </w:p>
    <w:p w:rsidR="00313A8D" w:rsidRDefault="00313A8D" w:rsidP="00A55E56">
      <w:pPr>
        <w:jc w:val="both"/>
        <w:rPr>
          <w:sz w:val="24"/>
          <w:szCs w:val="24"/>
        </w:rPr>
      </w:pPr>
    </w:p>
    <w:p w:rsidR="00F1104D" w:rsidRPr="00F1104D" w:rsidRDefault="00F1104D" w:rsidP="00A55E56">
      <w:pPr>
        <w:jc w:val="both"/>
        <w:rPr>
          <w:sz w:val="24"/>
          <w:szCs w:val="24"/>
        </w:rPr>
      </w:pPr>
      <w:r w:rsidRPr="00F1104D">
        <w:rPr>
          <w:sz w:val="24"/>
          <w:szCs w:val="24"/>
        </w:rPr>
        <w:t>To obtain information on employment and wages by occupation, the Occupational Employment Statistics survey will be expanded to collect a regular OES schedule from establishments in the GGS sample that are not already in the relevant OES samples</w:t>
      </w:r>
      <w:r w:rsidR="00377785">
        <w:rPr>
          <w:sz w:val="24"/>
          <w:szCs w:val="24"/>
        </w:rPr>
        <w:t xml:space="preserve">. </w:t>
      </w:r>
      <w:r w:rsidRPr="00F1104D">
        <w:rPr>
          <w:sz w:val="24"/>
          <w:szCs w:val="24"/>
        </w:rPr>
        <w:t>BLS plans to produce national estimates of occupational employment and wages for establishments producing green goods and services and for those who are producing other goods and services, as well as staffing patterns for industries</w:t>
      </w:r>
      <w:r w:rsidR="00377785">
        <w:rPr>
          <w:sz w:val="24"/>
          <w:szCs w:val="24"/>
        </w:rPr>
        <w:t xml:space="preserve">. </w:t>
      </w:r>
      <w:r w:rsidRPr="00F1104D">
        <w:rPr>
          <w:sz w:val="24"/>
          <w:szCs w:val="24"/>
        </w:rPr>
        <w:t xml:space="preserve">We are examining options for how to draw the distinction using the share of revenue data collected in the GGS survey, such as a cut-off share of revenue, or ranges of shares of revenue. </w:t>
      </w:r>
    </w:p>
    <w:p w:rsidR="00F1104D" w:rsidRPr="00F1104D" w:rsidRDefault="00F1104D" w:rsidP="00A55E56">
      <w:pPr>
        <w:jc w:val="both"/>
        <w:rPr>
          <w:sz w:val="24"/>
          <w:szCs w:val="24"/>
        </w:rPr>
      </w:pPr>
    </w:p>
    <w:p w:rsidR="00900E5D" w:rsidRPr="00136741" w:rsidRDefault="00900E5D" w:rsidP="00A55E56">
      <w:pPr>
        <w:jc w:val="both"/>
        <w:rPr>
          <w:b/>
          <w:sz w:val="24"/>
          <w:szCs w:val="24"/>
        </w:rPr>
      </w:pPr>
      <w:r w:rsidRPr="00136741">
        <w:rPr>
          <w:b/>
          <w:sz w:val="24"/>
          <w:szCs w:val="24"/>
        </w:rPr>
        <w:t>3.</w:t>
      </w:r>
      <w:r w:rsidR="00862942" w:rsidRPr="00136741">
        <w:rPr>
          <w:b/>
          <w:sz w:val="24"/>
          <w:szCs w:val="24"/>
        </w:rPr>
        <w:t xml:space="preserve"> </w:t>
      </w:r>
      <w:r w:rsidRPr="00136741">
        <w:rPr>
          <w:b/>
          <w:sz w:val="24"/>
          <w:szCs w:val="24"/>
        </w:rPr>
        <w:t>Use of Technology to Reduce Burden</w:t>
      </w:r>
    </w:p>
    <w:p w:rsidR="00900E5D" w:rsidRPr="00136741" w:rsidRDefault="00900E5D" w:rsidP="00A55E56">
      <w:pPr>
        <w:jc w:val="both"/>
        <w:rPr>
          <w:sz w:val="24"/>
          <w:szCs w:val="24"/>
        </w:rPr>
      </w:pPr>
      <w:r w:rsidRPr="00136741">
        <w:rPr>
          <w:sz w:val="24"/>
          <w:szCs w:val="24"/>
        </w:rPr>
        <w:t xml:space="preserve">The </w:t>
      </w:r>
      <w:r w:rsidR="00FD7EF4" w:rsidRPr="00136741">
        <w:rPr>
          <w:sz w:val="24"/>
          <w:szCs w:val="24"/>
        </w:rPr>
        <w:t>data collection</w:t>
      </w:r>
      <w:r w:rsidRPr="00136741">
        <w:rPr>
          <w:sz w:val="24"/>
          <w:szCs w:val="24"/>
        </w:rPr>
        <w:t xml:space="preserve"> will use available technology to reduce burden on the respondents during each phase of the research. </w:t>
      </w:r>
      <w:r w:rsidR="008C3191" w:rsidRPr="00136741">
        <w:rPr>
          <w:sz w:val="24"/>
          <w:szCs w:val="24"/>
        </w:rPr>
        <w:t xml:space="preserve">This will be a mail survey but </w:t>
      </w:r>
      <w:r w:rsidR="0065274C" w:rsidRPr="00136741">
        <w:rPr>
          <w:sz w:val="24"/>
          <w:szCs w:val="24"/>
        </w:rPr>
        <w:t xml:space="preserve">Computer Assisted Telephone Interviews </w:t>
      </w:r>
      <w:r w:rsidR="008C3191" w:rsidRPr="00136741">
        <w:rPr>
          <w:sz w:val="24"/>
          <w:szCs w:val="24"/>
        </w:rPr>
        <w:t>will</w:t>
      </w:r>
      <w:r w:rsidR="0065274C" w:rsidRPr="00136741">
        <w:rPr>
          <w:sz w:val="24"/>
          <w:szCs w:val="24"/>
        </w:rPr>
        <w:t xml:space="preserve"> be used in some cases</w:t>
      </w:r>
      <w:r w:rsidR="008C3191" w:rsidRPr="00136741">
        <w:rPr>
          <w:sz w:val="24"/>
          <w:szCs w:val="24"/>
        </w:rPr>
        <w:t xml:space="preserve">. This will be an annual survey </w:t>
      </w:r>
      <w:r w:rsidR="005820B6">
        <w:rPr>
          <w:sz w:val="24"/>
          <w:szCs w:val="24"/>
        </w:rPr>
        <w:t>supplemented with a quarterly sample of new businesses (births)</w:t>
      </w:r>
      <w:r w:rsidR="00377785">
        <w:rPr>
          <w:sz w:val="24"/>
          <w:szCs w:val="24"/>
        </w:rPr>
        <w:t xml:space="preserve">. </w:t>
      </w:r>
      <w:r w:rsidR="005820B6">
        <w:rPr>
          <w:sz w:val="24"/>
          <w:szCs w:val="24"/>
        </w:rPr>
        <w:t>A</w:t>
      </w:r>
      <w:r w:rsidR="008C3191" w:rsidRPr="00136741">
        <w:rPr>
          <w:sz w:val="24"/>
          <w:szCs w:val="24"/>
        </w:rPr>
        <w:t>s</w:t>
      </w:r>
      <w:r w:rsidR="0065274C" w:rsidRPr="00136741">
        <w:rPr>
          <w:sz w:val="24"/>
          <w:szCs w:val="24"/>
        </w:rPr>
        <w:t xml:space="preserve"> BLS moves </w:t>
      </w:r>
      <w:r w:rsidR="008C3191" w:rsidRPr="00136741">
        <w:rPr>
          <w:sz w:val="24"/>
          <w:szCs w:val="24"/>
        </w:rPr>
        <w:t xml:space="preserve">into later years, </w:t>
      </w:r>
      <w:r w:rsidR="0065274C" w:rsidRPr="00136741">
        <w:rPr>
          <w:sz w:val="24"/>
          <w:szCs w:val="24"/>
        </w:rPr>
        <w:t>the use of other technologies</w:t>
      </w:r>
      <w:r w:rsidR="001250E9">
        <w:rPr>
          <w:sz w:val="24"/>
          <w:szCs w:val="24"/>
        </w:rPr>
        <w:t xml:space="preserve">, such as web collection, </w:t>
      </w:r>
      <w:r w:rsidR="0065274C" w:rsidRPr="00136741">
        <w:rPr>
          <w:sz w:val="24"/>
          <w:szCs w:val="24"/>
        </w:rPr>
        <w:t>will be explored as ways to reduce respondent burden.</w:t>
      </w:r>
      <w:r w:rsidR="001250E9">
        <w:rPr>
          <w:sz w:val="24"/>
          <w:szCs w:val="24"/>
        </w:rPr>
        <w:t xml:space="preserve"> In the first year, the constricted timetable for the first data collection effort did not allow for the development of internet data collection.</w:t>
      </w:r>
    </w:p>
    <w:p w:rsidR="00941FB7" w:rsidRDefault="00941FB7">
      <w:pPr>
        <w:rPr>
          <w:sz w:val="24"/>
          <w:szCs w:val="24"/>
        </w:rPr>
      </w:pPr>
      <w:r>
        <w:rPr>
          <w:sz w:val="24"/>
          <w:szCs w:val="24"/>
        </w:rPr>
        <w:br w:type="page"/>
      </w:r>
    </w:p>
    <w:p w:rsidR="00900E5D" w:rsidRPr="00136741" w:rsidRDefault="00900E5D" w:rsidP="00A55E56">
      <w:pPr>
        <w:jc w:val="both"/>
        <w:rPr>
          <w:b/>
          <w:sz w:val="24"/>
          <w:szCs w:val="24"/>
        </w:rPr>
      </w:pPr>
      <w:r w:rsidRPr="00136741">
        <w:rPr>
          <w:b/>
          <w:sz w:val="24"/>
          <w:szCs w:val="24"/>
        </w:rPr>
        <w:lastRenderedPageBreak/>
        <w:t>4.</w:t>
      </w:r>
      <w:r w:rsidR="00862942" w:rsidRPr="00136741">
        <w:rPr>
          <w:b/>
          <w:sz w:val="24"/>
          <w:szCs w:val="24"/>
        </w:rPr>
        <w:t xml:space="preserve"> </w:t>
      </w:r>
      <w:r w:rsidRPr="00136741">
        <w:rPr>
          <w:b/>
          <w:sz w:val="24"/>
          <w:szCs w:val="24"/>
        </w:rPr>
        <w:t>Identification of Duplication and Availability of Similar Information</w:t>
      </w:r>
    </w:p>
    <w:p w:rsidR="00900E5D" w:rsidRPr="00136741" w:rsidRDefault="00900E5D" w:rsidP="00A55E56">
      <w:pPr>
        <w:jc w:val="both"/>
        <w:rPr>
          <w:sz w:val="24"/>
          <w:szCs w:val="24"/>
        </w:rPr>
      </w:pPr>
      <w:r w:rsidRPr="00136741">
        <w:rPr>
          <w:sz w:val="24"/>
          <w:szCs w:val="24"/>
        </w:rPr>
        <w:t xml:space="preserve">Several individual States have conducted surveys on </w:t>
      </w:r>
      <w:r w:rsidR="00626970" w:rsidRPr="00136741">
        <w:rPr>
          <w:sz w:val="24"/>
          <w:szCs w:val="24"/>
        </w:rPr>
        <w:t>green</w:t>
      </w:r>
      <w:r w:rsidRPr="00136741">
        <w:rPr>
          <w:sz w:val="24"/>
          <w:szCs w:val="24"/>
        </w:rPr>
        <w:t xml:space="preserve"> employment in their State. However, these studies only covered the individual State and many were focused on occupational data collection</w:t>
      </w:r>
      <w:r w:rsidR="00A00C72">
        <w:rPr>
          <w:rStyle w:val="FootnoteReference"/>
          <w:sz w:val="24"/>
          <w:szCs w:val="24"/>
        </w:rPr>
        <w:footnoteReference w:id="1"/>
      </w:r>
      <w:r w:rsidRPr="00136741">
        <w:rPr>
          <w:sz w:val="24"/>
          <w:szCs w:val="24"/>
        </w:rPr>
        <w:t xml:space="preserve">. In addition to these State studies, there are several academic and research organizations that have published data using existing data sources on the </w:t>
      </w:r>
      <w:r w:rsidR="00626970" w:rsidRPr="00136741">
        <w:rPr>
          <w:sz w:val="24"/>
          <w:szCs w:val="24"/>
        </w:rPr>
        <w:t xml:space="preserve">green </w:t>
      </w:r>
      <w:r w:rsidRPr="00136741">
        <w:rPr>
          <w:sz w:val="24"/>
          <w:szCs w:val="24"/>
        </w:rPr>
        <w:t>economy in the U.S.</w:t>
      </w:r>
      <w:r w:rsidR="00A00C72">
        <w:rPr>
          <w:rStyle w:val="FootnoteReference"/>
          <w:sz w:val="24"/>
          <w:szCs w:val="24"/>
        </w:rPr>
        <w:footnoteReference w:id="2"/>
      </w:r>
      <w:r w:rsidRPr="00136741">
        <w:rPr>
          <w:sz w:val="24"/>
          <w:szCs w:val="24"/>
        </w:rPr>
        <w:t xml:space="preserve"> </w:t>
      </w:r>
      <w:r w:rsidR="00776F73" w:rsidRPr="00136741">
        <w:rPr>
          <w:sz w:val="24"/>
          <w:szCs w:val="24"/>
        </w:rPr>
        <w:t>Outside</w:t>
      </w:r>
      <w:r w:rsidR="0065274C" w:rsidRPr="00136741">
        <w:rPr>
          <w:sz w:val="24"/>
          <w:szCs w:val="24"/>
        </w:rPr>
        <w:t xml:space="preserve"> of the U.S., Statistics Canada ha</w:t>
      </w:r>
      <w:r w:rsidR="00C524B8" w:rsidRPr="00136741">
        <w:rPr>
          <w:sz w:val="24"/>
          <w:szCs w:val="24"/>
        </w:rPr>
        <w:t>s</w:t>
      </w:r>
      <w:r w:rsidR="0065274C" w:rsidRPr="00136741">
        <w:rPr>
          <w:sz w:val="24"/>
          <w:szCs w:val="24"/>
        </w:rPr>
        <w:t xml:space="preserve"> conducted surveys on the Canadian environmental sector</w:t>
      </w:r>
      <w:r w:rsidR="00C524B8" w:rsidRPr="00136741">
        <w:rPr>
          <w:rStyle w:val="FootnoteReference"/>
          <w:sz w:val="24"/>
          <w:szCs w:val="24"/>
        </w:rPr>
        <w:footnoteReference w:id="3"/>
      </w:r>
      <w:r w:rsidR="0065274C" w:rsidRPr="00136741">
        <w:rPr>
          <w:sz w:val="24"/>
          <w:szCs w:val="24"/>
        </w:rPr>
        <w:t xml:space="preserve"> and Eurostat has offered detailed guidance to its member countries on measuring the environmental sector</w:t>
      </w:r>
      <w:r w:rsidR="00C524B8" w:rsidRPr="00136741">
        <w:rPr>
          <w:rStyle w:val="FootnoteReference"/>
          <w:sz w:val="24"/>
          <w:szCs w:val="24"/>
        </w:rPr>
        <w:footnoteReference w:id="4"/>
      </w:r>
      <w:r w:rsidR="0065274C" w:rsidRPr="00136741">
        <w:rPr>
          <w:sz w:val="24"/>
          <w:szCs w:val="24"/>
        </w:rPr>
        <w:t xml:space="preserve">. </w:t>
      </w:r>
      <w:r w:rsidRPr="00136741">
        <w:rPr>
          <w:sz w:val="24"/>
          <w:szCs w:val="24"/>
        </w:rPr>
        <w:t>BLS has reviewed the existing research and studies</w:t>
      </w:r>
      <w:r w:rsidR="0065274C" w:rsidRPr="00136741">
        <w:rPr>
          <w:sz w:val="24"/>
          <w:szCs w:val="24"/>
        </w:rPr>
        <w:t xml:space="preserve"> conducted by the individual States, Statistics Canada, and Eurostat</w:t>
      </w:r>
      <w:r w:rsidRPr="00136741">
        <w:rPr>
          <w:sz w:val="24"/>
          <w:szCs w:val="24"/>
        </w:rPr>
        <w:t xml:space="preserve"> extensively and use</w:t>
      </w:r>
      <w:r w:rsidR="00262227" w:rsidRPr="00136741">
        <w:rPr>
          <w:sz w:val="24"/>
          <w:szCs w:val="24"/>
        </w:rPr>
        <w:t>d</w:t>
      </w:r>
      <w:r w:rsidRPr="00136741">
        <w:rPr>
          <w:sz w:val="24"/>
          <w:szCs w:val="24"/>
        </w:rPr>
        <w:t xml:space="preserve"> the findings to enhance its </w:t>
      </w:r>
      <w:r w:rsidR="008C3191" w:rsidRPr="00136741">
        <w:rPr>
          <w:sz w:val="24"/>
          <w:szCs w:val="24"/>
        </w:rPr>
        <w:t>collection</w:t>
      </w:r>
      <w:r w:rsidRPr="00136741">
        <w:rPr>
          <w:sz w:val="24"/>
          <w:szCs w:val="24"/>
        </w:rPr>
        <w:t xml:space="preserve">. However, there is no existing research or data that duplicate the </w:t>
      </w:r>
      <w:r w:rsidR="008C3191" w:rsidRPr="00136741">
        <w:rPr>
          <w:sz w:val="24"/>
          <w:szCs w:val="24"/>
        </w:rPr>
        <w:t>data</w:t>
      </w:r>
      <w:r w:rsidRPr="00136741">
        <w:rPr>
          <w:sz w:val="24"/>
          <w:szCs w:val="24"/>
        </w:rPr>
        <w:t xml:space="preserve"> BLS intends to </w:t>
      </w:r>
      <w:r w:rsidR="008C3191" w:rsidRPr="00136741">
        <w:rPr>
          <w:sz w:val="24"/>
          <w:szCs w:val="24"/>
        </w:rPr>
        <w:t xml:space="preserve">collect and </w:t>
      </w:r>
      <w:r w:rsidR="00D759B5" w:rsidRPr="00136741">
        <w:rPr>
          <w:sz w:val="24"/>
          <w:szCs w:val="24"/>
        </w:rPr>
        <w:t>publish</w:t>
      </w:r>
      <w:r w:rsidRPr="00136741">
        <w:rPr>
          <w:sz w:val="24"/>
          <w:szCs w:val="24"/>
        </w:rPr>
        <w:t xml:space="preserve">. </w:t>
      </w:r>
    </w:p>
    <w:p w:rsidR="00900E5D" w:rsidRPr="00136741" w:rsidRDefault="00900E5D" w:rsidP="00A55E56">
      <w:pPr>
        <w:jc w:val="both"/>
        <w:rPr>
          <w:sz w:val="24"/>
          <w:szCs w:val="24"/>
        </w:rPr>
      </w:pPr>
    </w:p>
    <w:p w:rsidR="00900E5D" w:rsidRPr="00136741" w:rsidRDefault="00900E5D" w:rsidP="00A55E56">
      <w:pPr>
        <w:jc w:val="both"/>
        <w:rPr>
          <w:b/>
          <w:sz w:val="24"/>
          <w:szCs w:val="24"/>
        </w:rPr>
      </w:pPr>
      <w:r w:rsidRPr="00136741">
        <w:rPr>
          <w:b/>
          <w:sz w:val="24"/>
          <w:szCs w:val="24"/>
        </w:rPr>
        <w:t>5.</w:t>
      </w:r>
      <w:r w:rsidR="00862942" w:rsidRPr="00136741">
        <w:rPr>
          <w:b/>
          <w:sz w:val="24"/>
          <w:szCs w:val="24"/>
        </w:rPr>
        <w:t xml:space="preserve"> </w:t>
      </w:r>
      <w:r w:rsidRPr="00136741">
        <w:rPr>
          <w:b/>
          <w:sz w:val="24"/>
          <w:szCs w:val="24"/>
        </w:rPr>
        <w:t>Small Businesses</w:t>
      </w:r>
    </w:p>
    <w:p w:rsidR="00900E5D" w:rsidRPr="00136741" w:rsidRDefault="00C971F9" w:rsidP="00A55E56">
      <w:pPr>
        <w:jc w:val="both"/>
        <w:rPr>
          <w:sz w:val="24"/>
          <w:szCs w:val="24"/>
        </w:rPr>
      </w:pPr>
      <w:r w:rsidRPr="00136741">
        <w:rPr>
          <w:sz w:val="24"/>
          <w:szCs w:val="24"/>
        </w:rPr>
        <w:t xml:space="preserve">Small firms will be included in the </w:t>
      </w:r>
      <w:r w:rsidR="008C3191" w:rsidRPr="00136741">
        <w:rPr>
          <w:sz w:val="24"/>
          <w:szCs w:val="24"/>
        </w:rPr>
        <w:t>data collection</w:t>
      </w:r>
      <w:r w:rsidRPr="00136741">
        <w:rPr>
          <w:sz w:val="24"/>
          <w:szCs w:val="24"/>
        </w:rPr>
        <w:t xml:space="preserve">. </w:t>
      </w:r>
      <w:r w:rsidR="001250E9">
        <w:rPr>
          <w:sz w:val="24"/>
          <w:szCs w:val="24"/>
        </w:rPr>
        <w:t xml:space="preserve">There is evidence suggesting many of these green establishments are small and they should be included to ensure reliable estimates. </w:t>
      </w:r>
      <w:r w:rsidR="00900E5D" w:rsidRPr="00136741">
        <w:rPr>
          <w:sz w:val="24"/>
          <w:szCs w:val="24"/>
        </w:rPr>
        <w:t>The information requested is readily available in both small and large firms</w:t>
      </w:r>
      <w:r w:rsidR="008459D7" w:rsidRPr="00136741">
        <w:rPr>
          <w:sz w:val="24"/>
          <w:szCs w:val="24"/>
        </w:rPr>
        <w:t>,</w:t>
      </w:r>
      <w:r w:rsidRPr="00136741">
        <w:rPr>
          <w:sz w:val="24"/>
          <w:szCs w:val="24"/>
        </w:rPr>
        <w:t xml:space="preserve"> so the impact </w:t>
      </w:r>
      <w:r w:rsidR="00D03F71" w:rsidRPr="00136741">
        <w:rPr>
          <w:sz w:val="24"/>
          <w:szCs w:val="24"/>
        </w:rPr>
        <w:t xml:space="preserve">to </w:t>
      </w:r>
      <w:r w:rsidRPr="00136741">
        <w:rPr>
          <w:sz w:val="24"/>
          <w:szCs w:val="24"/>
        </w:rPr>
        <w:t xml:space="preserve">small businesses </w:t>
      </w:r>
      <w:r w:rsidR="00D03F71" w:rsidRPr="00136741">
        <w:rPr>
          <w:sz w:val="24"/>
          <w:szCs w:val="24"/>
        </w:rPr>
        <w:t xml:space="preserve">will </w:t>
      </w:r>
      <w:r w:rsidRPr="00136741">
        <w:rPr>
          <w:sz w:val="24"/>
          <w:szCs w:val="24"/>
        </w:rPr>
        <w:t xml:space="preserve">be similar to </w:t>
      </w:r>
      <w:r w:rsidR="00D03F71" w:rsidRPr="00136741">
        <w:rPr>
          <w:sz w:val="24"/>
          <w:szCs w:val="24"/>
        </w:rPr>
        <w:t>that of</w:t>
      </w:r>
      <w:r w:rsidRPr="00136741">
        <w:rPr>
          <w:sz w:val="24"/>
          <w:szCs w:val="24"/>
        </w:rPr>
        <w:t xml:space="preserve"> larger businesses</w:t>
      </w:r>
      <w:r w:rsidR="00900E5D" w:rsidRPr="00136741">
        <w:rPr>
          <w:sz w:val="24"/>
          <w:szCs w:val="24"/>
        </w:rPr>
        <w:t xml:space="preserve">. Special attention will be paid to selecting reference periods for data elements that are easily understandable </w:t>
      </w:r>
      <w:r w:rsidRPr="00136741">
        <w:rPr>
          <w:sz w:val="24"/>
          <w:szCs w:val="24"/>
        </w:rPr>
        <w:t xml:space="preserve">and identifiable to </w:t>
      </w:r>
      <w:r w:rsidR="00900E5D" w:rsidRPr="00136741">
        <w:rPr>
          <w:sz w:val="24"/>
          <w:szCs w:val="24"/>
        </w:rPr>
        <w:t xml:space="preserve">all </w:t>
      </w:r>
      <w:r w:rsidRPr="00136741">
        <w:rPr>
          <w:sz w:val="24"/>
          <w:szCs w:val="24"/>
        </w:rPr>
        <w:t>sized businesses</w:t>
      </w:r>
      <w:r w:rsidR="00900E5D" w:rsidRPr="00136741">
        <w:rPr>
          <w:sz w:val="24"/>
          <w:szCs w:val="24"/>
        </w:rPr>
        <w:t>.</w:t>
      </w:r>
    </w:p>
    <w:p w:rsidR="00C51530" w:rsidRPr="00136741" w:rsidRDefault="00C51530" w:rsidP="00A55E56">
      <w:pPr>
        <w:jc w:val="both"/>
        <w:rPr>
          <w:sz w:val="24"/>
          <w:szCs w:val="24"/>
        </w:rPr>
      </w:pPr>
    </w:p>
    <w:p w:rsidR="00900E5D" w:rsidRPr="00136741" w:rsidRDefault="00900E5D" w:rsidP="00A55E56">
      <w:pPr>
        <w:jc w:val="both"/>
        <w:rPr>
          <w:b/>
          <w:sz w:val="24"/>
          <w:szCs w:val="24"/>
        </w:rPr>
      </w:pPr>
      <w:r w:rsidRPr="00136741">
        <w:rPr>
          <w:b/>
          <w:sz w:val="24"/>
          <w:szCs w:val="24"/>
        </w:rPr>
        <w:t>6.</w:t>
      </w:r>
      <w:r w:rsidR="00862942" w:rsidRPr="00136741">
        <w:rPr>
          <w:b/>
          <w:sz w:val="24"/>
          <w:szCs w:val="24"/>
        </w:rPr>
        <w:t xml:space="preserve"> </w:t>
      </w:r>
      <w:r w:rsidRPr="00136741">
        <w:rPr>
          <w:b/>
          <w:sz w:val="24"/>
          <w:szCs w:val="24"/>
        </w:rPr>
        <w:t>Less Frequent Conduct of Study</w:t>
      </w:r>
    </w:p>
    <w:p w:rsidR="00900E5D" w:rsidRPr="00136741" w:rsidRDefault="0016631A" w:rsidP="00A55E56">
      <w:pPr>
        <w:jc w:val="both"/>
        <w:rPr>
          <w:sz w:val="24"/>
          <w:szCs w:val="24"/>
        </w:rPr>
      </w:pPr>
      <w:r w:rsidRPr="00136741">
        <w:rPr>
          <w:sz w:val="24"/>
          <w:szCs w:val="24"/>
        </w:rPr>
        <w:t xml:space="preserve">This data collection effort will collect data </w:t>
      </w:r>
      <w:r w:rsidR="00916F65">
        <w:rPr>
          <w:sz w:val="24"/>
          <w:szCs w:val="24"/>
        </w:rPr>
        <w:t xml:space="preserve">annually </w:t>
      </w:r>
      <w:r w:rsidRPr="00136741">
        <w:rPr>
          <w:sz w:val="24"/>
          <w:szCs w:val="24"/>
        </w:rPr>
        <w:t xml:space="preserve">on </w:t>
      </w:r>
      <w:r w:rsidR="00626970" w:rsidRPr="00136741">
        <w:rPr>
          <w:sz w:val="24"/>
          <w:szCs w:val="24"/>
        </w:rPr>
        <w:t xml:space="preserve">green </w:t>
      </w:r>
      <w:r w:rsidR="00DD2169" w:rsidRPr="00136741">
        <w:rPr>
          <w:sz w:val="24"/>
          <w:szCs w:val="24"/>
        </w:rPr>
        <w:t>goods and services</w:t>
      </w:r>
      <w:r w:rsidR="00900E5D" w:rsidRPr="00136741">
        <w:rPr>
          <w:sz w:val="24"/>
          <w:szCs w:val="24"/>
        </w:rPr>
        <w:t xml:space="preserve"> sector employment in the United States. </w:t>
      </w:r>
      <w:r w:rsidR="002B6224" w:rsidRPr="00136741">
        <w:rPr>
          <w:sz w:val="24"/>
          <w:szCs w:val="24"/>
        </w:rPr>
        <w:t xml:space="preserve">BLS intends to produce data </w:t>
      </w:r>
      <w:r w:rsidR="005146EB">
        <w:rPr>
          <w:sz w:val="24"/>
          <w:szCs w:val="24"/>
        </w:rPr>
        <w:t>quarterly</w:t>
      </w:r>
      <w:r w:rsidR="005146EB" w:rsidRPr="00136741">
        <w:rPr>
          <w:sz w:val="24"/>
          <w:szCs w:val="24"/>
        </w:rPr>
        <w:t xml:space="preserve"> </w:t>
      </w:r>
      <w:r w:rsidR="002B6224" w:rsidRPr="00136741">
        <w:rPr>
          <w:sz w:val="24"/>
          <w:szCs w:val="24"/>
        </w:rPr>
        <w:t xml:space="preserve">on employment in green goods and services industries. </w:t>
      </w:r>
      <w:r w:rsidR="001250E9">
        <w:rPr>
          <w:sz w:val="24"/>
          <w:szCs w:val="24"/>
        </w:rPr>
        <w:t xml:space="preserve">The employment in this sector is changing rapidly and demand for current data requires annual collection to study the changes. </w:t>
      </w:r>
      <w:r w:rsidR="002B6224" w:rsidRPr="00136741">
        <w:rPr>
          <w:sz w:val="24"/>
          <w:szCs w:val="24"/>
        </w:rPr>
        <w:t xml:space="preserve">If data </w:t>
      </w:r>
      <w:r w:rsidR="004E07FF">
        <w:rPr>
          <w:sz w:val="24"/>
          <w:szCs w:val="24"/>
        </w:rPr>
        <w:t xml:space="preserve">are </w:t>
      </w:r>
      <w:r w:rsidR="002B6224" w:rsidRPr="00136741">
        <w:rPr>
          <w:sz w:val="24"/>
          <w:szCs w:val="24"/>
        </w:rPr>
        <w:t xml:space="preserve">not collected annually, this publication goal will not be met. </w:t>
      </w:r>
    </w:p>
    <w:p w:rsidR="00900E5D" w:rsidRPr="00136741" w:rsidRDefault="00900E5D" w:rsidP="00A55E56">
      <w:pPr>
        <w:jc w:val="both"/>
        <w:rPr>
          <w:sz w:val="24"/>
          <w:szCs w:val="24"/>
        </w:rPr>
      </w:pPr>
    </w:p>
    <w:p w:rsidR="00900E5D" w:rsidRPr="00136741" w:rsidRDefault="00900E5D" w:rsidP="00A55E56">
      <w:pPr>
        <w:jc w:val="both"/>
        <w:rPr>
          <w:b/>
          <w:sz w:val="24"/>
          <w:szCs w:val="24"/>
        </w:rPr>
      </w:pPr>
      <w:r w:rsidRPr="00136741">
        <w:rPr>
          <w:b/>
          <w:sz w:val="24"/>
          <w:szCs w:val="24"/>
        </w:rPr>
        <w:t>7.</w:t>
      </w:r>
      <w:r w:rsidR="00862942" w:rsidRPr="00136741">
        <w:rPr>
          <w:b/>
          <w:sz w:val="24"/>
          <w:szCs w:val="24"/>
        </w:rPr>
        <w:t xml:space="preserve"> </w:t>
      </w:r>
      <w:r w:rsidRPr="00136741">
        <w:rPr>
          <w:b/>
          <w:sz w:val="24"/>
          <w:szCs w:val="24"/>
        </w:rPr>
        <w:t>Special Circumstances</w:t>
      </w:r>
    </w:p>
    <w:p w:rsidR="00900E5D" w:rsidRPr="00136741" w:rsidRDefault="00D759B5" w:rsidP="00A55E56">
      <w:pPr>
        <w:jc w:val="both"/>
        <w:rPr>
          <w:sz w:val="24"/>
          <w:szCs w:val="24"/>
        </w:rPr>
      </w:pPr>
      <w:r w:rsidRPr="00136741">
        <w:rPr>
          <w:sz w:val="24"/>
          <w:szCs w:val="24"/>
        </w:rPr>
        <w:t>There are no special circumstances</w:t>
      </w:r>
      <w:r w:rsidR="00900E5D" w:rsidRPr="00136741">
        <w:rPr>
          <w:sz w:val="24"/>
          <w:szCs w:val="24"/>
        </w:rPr>
        <w:t xml:space="preserve">. </w:t>
      </w:r>
    </w:p>
    <w:p w:rsidR="00900E5D" w:rsidRPr="00136741" w:rsidRDefault="00900E5D" w:rsidP="00A55E56">
      <w:pPr>
        <w:jc w:val="both"/>
        <w:rPr>
          <w:sz w:val="24"/>
          <w:szCs w:val="24"/>
        </w:rPr>
      </w:pPr>
    </w:p>
    <w:p w:rsidR="004E07FF" w:rsidRDefault="00900E5D" w:rsidP="00A55E56">
      <w:pPr>
        <w:jc w:val="both"/>
        <w:rPr>
          <w:sz w:val="24"/>
          <w:szCs w:val="24"/>
        </w:rPr>
      </w:pPr>
      <w:r w:rsidRPr="00136741">
        <w:rPr>
          <w:b/>
          <w:sz w:val="24"/>
          <w:szCs w:val="24"/>
        </w:rPr>
        <w:t>8.</w:t>
      </w:r>
      <w:r w:rsidR="00862942" w:rsidRPr="00136741">
        <w:rPr>
          <w:b/>
          <w:sz w:val="24"/>
          <w:szCs w:val="24"/>
        </w:rPr>
        <w:t xml:space="preserve"> </w:t>
      </w:r>
      <w:r w:rsidRPr="00136741">
        <w:rPr>
          <w:b/>
          <w:sz w:val="24"/>
          <w:szCs w:val="24"/>
        </w:rPr>
        <w:t xml:space="preserve">Consultation with Persons </w:t>
      </w:r>
      <w:r w:rsidR="00D03F71" w:rsidRPr="00136741">
        <w:rPr>
          <w:b/>
          <w:sz w:val="24"/>
          <w:szCs w:val="24"/>
        </w:rPr>
        <w:t>outside</w:t>
      </w:r>
      <w:r w:rsidRPr="00136741">
        <w:rPr>
          <w:b/>
          <w:sz w:val="24"/>
          <w:szCs w:val="24"/>
        </w:rPr>
        <w:t xml:space="preserve"> BLS</w:t>
      </w:r>
    </w:p>
    <w:p w:rsidR="004E07FF" w:rsidRPr="00136741" w:rsidRDefault="004E07FF" w:rsidP="00A55E56">
      <w:pPr>
        <w:jc w:val="both"/>
        <w:rPr>
          <w:sz w:val="24"/>
          <w:szCs w:val="24"/>
        </w:rPr>
      </w:pPr>
      <w:r>
        <w:rPr>
          <w:sz w:val="24"/>
          <w:szCs w:val="24"/>
        </w:rPr>
        <w:t>In response to the Federal Register Notice published on March 16, 2010, BLS received 19 comments concerning the collection of data on employment related to producing green goods and services</w:t>
      </w:r>
      <w:r w:rsidR="00377785">
        <w:rPr>
          <w:sz w:val="24"/>
          <w:szCs w:val="24"/>
        </w:rPr>
        <w:t xml:space="preserve">. </w:t>
      </w:r>
      <w:r>
        <w:rPr>
          <w:sz w:val="24"/>
          <w:szCs w:val="24"/>
        </w:rPr>
        <w:t xml:space="preserve">Responses to these comments were included in the </w:t>
      </w:r>
      <w:r w:rsidRPr="00136741">
        <w:rPr>
          <w:sz w:val="24"/>
          <w:szCs w:val="24"/>
        </w:rPr>
        <w:t>Federal Register Notice (</w:t>
      </w:r>
      <w:r w:rsidR="00916F65">
        <w:rPr>
          <w:sz w:val="24"/>
          <w:szCs w:val="24"/>
        </w:rPr>
        <w:t xml:space="preserve">75 </w:t>
      </w:r>
      <w:r w:rsidRPr="00136741">
        <w:rPr>
          <w:sz w:val="24"/>
          <w:szCs w:val="24"/>
        </w:rPr>
        <w:t xml:space="preserve">FR </w:t>
      </w:r>
      <w:r w:rsidR="00916F65">
        <w:rPr>
          <w:sz w:val="24"/>
          <w:szCs w:val="24"/>
        </w:rPr>
        <w:t>57506</w:t>
      </w:r>
      <w:r w:rsidRPr="00136741">
        <w:rPr>
          <w:sz w:val="24"/>
          <w:szCs w:val="24"/>
        </w:rPr>
        <w:t>)</w:t>
      </w:r>
      <w:r>
        <w:rPr>
          <w:sz w:val="24"/>
          <w:szCs w:val="24"/>
        </w:rPr>
        <w:t xml:space="preserve"> which also published the final definition of green jobs. </w:t>
      </w:r>
    </w:p>
    <w:p w:rsidR="00900E5D" w:rsidRPr="00136741" w:rsidRDefault="00900E5D" w:rsidP="00A55E56">
      <w:pPr>
        <w:jc w:val="both"/>
        <w:rPr>
          <w:sz w:val="24"/>
          <w:szCs w:val="24"/>
        </w:rPr>
      </w:pPr>
    </w:p>
    <w:p w:rsidR="00900E5D" w:rsidRDefault="00900E5D" w:rsidP="00A55E56">
      <w:pPr>
        <w:jc w:val="both"/>
        <w:rPr>
          <w:sz w:val="24"/>
          <w:szCs w:val="24"/>
        </w:rPr>
      </w:pPr>
      <w:r w:rsidRPr="00136741">
        <w:rPr>
          <w:sz w:val="24"/>
          <w:szCs w:val="24"/>
        </w:rPr>
        <w:t>BLS has met and</w:t>
      </w:r>
      <w:r w:rsidR="00C971F9" w:rsidRPr="00136741">
        <w:rPr>
          <w:sz w:val="24"/>
          <w:szCs w:val="24"/>
        </w:rPr>
        <w:t>/or</w:t>
      </w:r>
      <w:r w:rsidRPr="00136741">
        <w:rPr>
          <w:sz w:val="24"/>
          <w:szCs w:val="24"/>
        </w:rPr>
        <w:t xml:space="preserve"> spoken with numerous other </w:t>
      </w:r>
      <w:r w:rsidR="00E25273" w:rsidRPr="00136741">
        <w:rPr>
          <w:sz w:val="24"/>
          <w:szCs w:val="24"/>
        </w:rPr>
        <w:t xml:space="preserve">Federal </w:t>
      </w:r>
      <w:r w:rsidRPr="00136741">
        <w:rPr>
          <w:sz w:val="24"/>
          <w:szCs w:val="24"/>
        </w:rPr>
        <w:t xml:space="preserve">agencies, </w:t>
      </w:r>
      <w:r w:rsidR="00C971F9" w:rsidRPr="00136741">
        <w:rPr>
          <w:sz w:val="24"/>
          <w:szCs w:val="24"/>
        </w:rPr>
        <w:t>Statistics Canada, Eurostat</w:t>
      </w:r>
      <w:r w:rsidRPr="00136741">
        <w:rPr>
          <w:sz w:val="24"/>
          <w:szCs w:val="24"/>
        </w:rPr>
        <w:t xml:space="preserve">, </w:t>
      </w:r>
      <w:r w:rsidR="003B467A">
        <w:rPr>
          <w:sz w:val="24"/>
          <w:szCs w:val="24"/>
        </w:rPr>
        <w:t xml:space="preserve">State labor market information offices, </w:t>
      </w:r>
      <w:r w:rsidRPr="00136741">
        <w:rPr>
          <w:sz w:val="24"/>
          <w:szCs w:val="24"/>
        </w:rPr>
        <w:t xml:space="preserve">and industry groups to gather information about </w:t>
      </w:r>
      <w:r w:rsidR="00A536CA" w:rsidRPr="00136741">
        <w:rPr>
          <w:sz w:val="24"/>
          <w:szCs w:val="24"/>
        </w:rPr>
        <w:t xml:space="preserve">collection issues regarding </w:t>
      </w:r>
      <w:r w:rsidRPr="00136741">
        <w:rPr>
          <w:sz w:val="24"/>
          <w:szCs w:val="24"/>
        </w:rPr>
        <w:t xml:space="preserve">environmental </w:t>
      </w:r>
      <w:r w:rsidR="00A536CA" w:rsidRPr="00136741">
        <w:rPr>
          <w:sz w:val="24"/>
          <w:szCs w:val="24"/>
        </w:rPr>
        <w:t>data</w:t>
      </w:r>
      <w:r w:rsidRPr="00136741">
        <w:rPr>
          <w:sz w:val="24"/>
          <w:szCs w:val="24"/>
        </w:rPr>
        <w:t xml:space="preserve"> and related products. This information </w:t>
      </w:r>
      <w:r w:rsidR="00AA6D77" w:rsidRPr="00136741">
        <w:rPr>
          <w:sz w:val="24"/>
          <w:szCs w:val="24"/>
        </w:rPr>
        <w:t>was used during the development and testing of th</w:t>
      </w:r>
      <w:r w:rsidR="00A45721">
        <w:rPr>
          <w:sz w:val="24"/>
          <w:szCs w:val="24"/>
        </w:rPr>
        <w:t>ese forms</w:t>
      </w:r>
      <w:r w:rsidRPr="00136741">
        <w:rPr>
          <w:sz w:val="24"/>
          <w:szCs w:val="24"/>
        </w:rPr>
        <w:t>.</w:t>
      </w:r>
    </w:p>
    <w:p w:rsidR="00BF3696" w:rsidRPr="00136741" w:rsidRDefault="00BF3696" w:rsidP="00A55E56">
      <w:pPr>
        <w:jc w:val="both"/>
        <w:rPr>
          <w:sz w:val="24"/>
          <w:szCs w:val="24"/>
        </w:rPr>
      </w:pPr>
      <w:r>
        <w:rPr>
          <w:sz w:val="24"/>
          <w:szCs w:val="24"/>
        </w:rPr>
        <w:lastRenderedPageBreak/>
        <w:t>BLS published an additional Federa</w:t>
      </w:r>
      <w:r w:rsidR="008057B2">
        <w:rPr>
          <w:sz w:val="24"/>
          <w:szCs w:val="24"/>
        </w:rPr>
        <w:t>l Register Notice on November 10</w:t>
      </w:r>
      <w:r>
        <w:rPr>
          <w:sz w:val="24"/>
          <w:szCs w:val="24"/>
        </w:rPr>
        <w:t>, 2010</w:t>
      </w:r>
      <w:r w:rsidR="008057B2">
        <w:rPr>
          <w:sz w:val="24"/>
          <w:szCs w:val="24"/>
        </w:rPr>
        <w:t xml:space="preserve"> (75 FR </w:t>
      </w:r>
      <w:r w:rsidR="008057B2" w:rsidRPr="008057B2">
        <w:rPr>
          <w:sz w:val="24"/>
          <w:szCs w:val="24"/>
        </w:rPr>
        <w:t>69128</w:t>
      </w:r>
      <w:r w:rsidR="008057B2">
        <w:rPr>
          <w:sz w:val="24"/>
          <w:szCs w:val="24"/>
        </w:rPr>
        <w:t>)</w:t>
      </w:r>
      <w:r>
        <w:rPr>
          <w:sz w:val="24"/>
          <w:szCs w:val="24"/>
        </w:rPr>
        <w:t>, for this information collection request to announce the 60-day public comment period under the Paperwork Reduction Act</w:t>
      </w:r>
      <w:r w:rsidR="008057B2">
        <w:rPr>
          <w:sz w:val="24"/>
          <w:szCs w:val="24"/>
        </w:rPr>
        <w:t>.  BLS received no comments.</w:t>
      </w:r>
    </w:p>
    <w:p w:rsidR="00900E5D" w:rsidRPr="00136741" w:rsidRDefault="00900E5D" w:rsidP="00A55E56">
      <w:pPr>
        <w:jc w:val="both"/>
        <w:rPr>
          <w:sz w:val="24"/>
          <w:szCs w:val="24"/>
        </w:rPr>
      </w:pPr>
    </w:p>
    <w:p w:rsidR="00900E5D" w:rsidRPr="00136741" w:rsidRDefault="00900E5D" w:rsidP="00A55E56">
      <w:pPr>
        <w:jc w:val="both"/>
        <w:rPr>
          <w:b/>
          <w:sz w:val="24"/>
          <w:szCs w:val="24"/>
        </w:rPr>
      </w:pPr>
      <w:r w:rsidRPr="00136741">
        <w:rPr>
          <w:b/>
          <w:sz w:val="24"/>
          <w:szCs w:val="24"/>
        </w:rPr>
        <w:t>9.</w:t>
      </w:r>
      <w:r w:rsidR="00862942" w:rsidRPr="00136741">
        <w:rPr>
          <w:b/>
          <w:sz w:val="24"/>
          <w:szCs w:val="24"/>
        </w:rPr>
        <w:t xml:space="preserve"> </w:t>
      </w:r>
      <w:r w:rsidRPr="00136741">
        <w:rPr>
          <w:b/>
          <w:sz w:val="24"/>
          <w:szCs w:val="24"/>
        </w:rPr>
        <w:t>Gifts or Payments to Respondents</w:t>
      </w:r>
    </w:p>
    <w:p w:rsidR="00900E5D" w:rsidRPr="00136741" w:rsidRDefault="00900E5D" w:rsidP="00A55E56">
      <w:pPr>
        <w:jc w:val="both"/>
        <w:rPr>
          <w:sz w:val="24"/>
          <w:szCs w:val="24"/>
        </w:rPr>
      </w:pPr>
      <w:r w:rsidRPr="00136741">
        <w:rPr>
          <w:sz w:val="24"/>
          <w:szCs w:val="24"/>
        </w:rPr>
        <w:t>There will be no gifts or payments to respondents.</w:t>
      </w:r>
    </w:p>
    <w:p w:rsidR="00AC4DD9" w:rsidRPr="00136741" w:rsidRDefault="00AC4DD9" w:rsidP="00A55E56">
      <w:pPr>
        <w:jc w:val="both"/>
        <w:rPr>
          <w:b/>
          <w:sz w:val="24"/>
          <w:szCs w:val="24"/>
        </w:rPr>
      </w:pPr>
    </w:p>
    <w:p w:rsidR="00900E5D" w:rsidRPr="00136741" w:rsidRDefault="00900E5D" w:rsidP="00A55E56">
      <w:pPr>
        <w:jc w:val="both"/>
        <w:rPr>
          <w:b/>
          <w:sz w:val="24"/>
          <w:szCs w:val="24"/>
        </w:rPr>
      </w:pPr>
      <w:r w:rsidRPr="00136741">
        <w:rPr>
          <w:b/>
          <w:sz w:val="24"/>
          <w:szCs w:val="24"/>
        </w:rPr>
        <w:t>10.</w:t>
      </w:r>
      <w:r w:rsidR="00862942" w:rsidRPr="00136741">
        <w:rPr>
          <w:b/>
          <w:sz w:val="24"/>
          <w:szCs w:val="24"/>
        </w:rPr>
        <w:t xml:space="preserve"> </w:t>
      </w:r>
      <w:r w:rsidRPr="00136741">
        <w:rPr>
          <w:b/>
          <w:sz w:val="24"/>
          <w:szCs w:val="24"/>
        </w:rPr>
        <w:t>Confidential Responses</w:t>
      </w:r>
    </w:p>
    <w:p w:rsidR="00E25273" w:rsidRPr="00136741" w:rsidRDefault="00E25273" w:rsidP="00A55E56">
      <w:pPr>
        <w:jc w:val="both"/>
        <w:rPr>
          <w:color w:val="000000"/>
          <w:sz w:val="24"/>
          <w:szCs w:val="24"/>
        </w:rPr>
      </w:pPr>
      <w:r w:rsidRPr="00136741">
        <w:rPr>
          <w:sz w:val="24"/>
          <w:szCs w:val="24"/>
        </w:rPr>
        <w:t xml:space="preserve">The Confidential Information Protection and Statistical Efficiency Act of 2002 (CIPSEA) </w:t>
      </w:r>
      <w:r w:rsidRPr="00136741">
        <w:rPr>
          <w:color w:val="000000"/>
          <w:sz w:val="24"/>
          <w:szCs w:val="24"/>
        </w:rPr>
        <w:t>safeguards the confidentiality of individually identifiable information acquired under a pledge of confidentiality for exclusively statistical purposes by controlling access to, and uses made of, such information</w:t>
      </w:r>
      <w:r w:rsidR="0060628D" w:rsidRPr="00136741">
        <w:rPr>
          <w:color w:val="000000"/>
          <w:sz w:val="24"/>
          <w:szCs w:val="24"/>
        </w:rPr>
        <w:t xml:space="preserve">. </w:t>
      </w:r>
      <w:r w:rsidRPr="00136741">
        <w:rPr>
          <w:color w:val="000000"/>
          <w:sz w:val="24"/>
          <w:szCs w:val="24"/>
        </w:rPr>
        <w:t>CIPSEA includes fines and penalties for any knowing and willful disclosure of individually identifiable information by an officer, employee, or agent of the BLS.</w:t>
      </w:r>
    </w:p>
    <w:p w:rsidR="00E25273" w:rsidRPr="00136741" w:rsidRDefault="00E25273" w:rsidP="00A55E56">
      <w:pPr>
        <w:jc w:val="both"/>
        <w:rPr>
          <w:color w:val="000000"/>
          <w:sz w:val="24"/>
          <w:szCs w:val="24"/>
        </w:rPr>
      </w:pPr>
    </w:p>
    <w:p w:rsidR="00900E5D" w:rsidRPr="00136741" w:rsidRDefault="00900E5D" w:rsidP="00A55E56">
      <w:pPr>
        <w:jc w:val="both"/>
        <w:rPr>
          <w:sz w:val="24"/>
          <w:szCs w:val="24"/>
        </w:rPr>
      </w:pPr>
      <w:r w:rsidRPr="00136741">
        <w:rPr>
          <w:sz w:val="24"/>
          <w:szCs w:val="24"/>
        </w:rPr>
        <w:t>The Bureau of Labor Statistics Commissioner's Order 1-06 "Confidential Nature of BLS Statistical Data," explains the Bureau's policy on confidentiality:</w:t>
      </w:r>
    </w:p>
    <w:p w:rsidR="00900E5D" w:rsidRPr="00136741" w:rsidRDefault="00900E5D" w:rsidP="00A55E56">
      <w:pPr>
        <w:jc w:val="both"/>
        <w:rPr>
          <w:sz w:val="24"/>
          <w:szCs w:val="24"/>
        </w:rPr>
      </w:pPr>
    </w:p>
    <w:p w:rsidR="00900E5D" w:rsidRPr="00136741" w:rsidRDefault="00900E5D" w:rsidP="00A55E56">
      <w:pPr>
        <w:jc w:val="both"/>
        <w:rPr>
          <w:sz w:val="24"/>
          <w:szCs w:val="24"/>
        </w:rPr>
      </w:pPr>
      <w:r w:rsidRPr="00136741">
        <w:rPr>
          <w:sz w:val="24"/>
          <w:szCs w:val="24"/>
        </w:rPr>
        <w:t>In conformance with existing law and Departmental regulations, it is the policy of the BLS that:</w:t>
      </w:r>
    </w:p>
    <w:p w:rsidR="00900E5D" w:rsidRPr="00136741" w:rsidRDefault="00900E5D" w:rsidP="00A55E56">
      <w:pPr>
        <w:jc w:val="both"/>
        <w:rPr>
          <w:sz w:val="24"/>
          <w:szCs w:val="24"/>
        </w:rPr>
      </w:pPr>
    </w:p>
    <w:p w:rsidR="00900E5D" w:rsidRPr="00136741" w:rsidRDefault="00900E5D" w:rsidP="00A55E56">
      <w:pPr>
        <w:jc w:val="both"/>
        <w:rPr>
          <w:sz w:val="24"/>
          <w:szCs w:val="24"/>
        </w:rPr>
      </w:pPr>
      <w:r w:rsidRPr="00136741">
        <w:rPr>
          <w:sz w:val="24"/>
          <w:szCs w:val="24"/>
        </w:rPr>
        <w:t>Respondent identifiable information collected or maintained by, or under the auspices of, the BLS for exclusively statistical purposes and under pledge of confidentiality shall be treated in a manner that will ensure that the data will be used only for statistical purposes and will be accessible only to authorized persons.</w:t>
      </w:r>
    </w:p>
    <w:p w:rsidR="00900E5D" w:rsidRPr="00136741" w:rsidRDefault="00900E5D" w:rsidP="00A55E56">
      <w:pPr>
        <w:jc w:val="both"/>
        <w:rPr>
          <w:sz w:val="24"/>
          <w:szCs w:val="24"/>
        </w:rPr>
      </w:pPr>
    </w:p>
    <w:p w:rsidR="00900E5D" w:rsidRPr="00136741" w:rsidRDefault="00900E5D" w:rsidP="00A55E56">
      <w:pPr>
        <w:jc w:val="both"/>
        <w:rPr>
          <w:sz w:val="24"/>
          <w:szCs w:val="24"/>
        </w:rPr>
      </w:pPr>
      <w:r w:rsidRPr="00136741">
        <w:rPr>
          <w:sz w:val="24"/>
          <w:szCs w:val="24"/>
        </w:rPr>
        <w:t>This policy remains in effect.</w:t>
      </w:r>
    </w:p>
    <w:p w:rsidR="00900E5D" w:rsidRPr="00136741" w:rsidRDefault="00900E5D" w:rsidP="00A55E56">
      <w:pPr>
        <w:jc w:val="both"/>
        <w:rPr>
          <w:sz w:val="24"/>
          <w:szCs w:val="24"/>
        </w:rPr>
      </w:pPr>
    </w:p>
    <w:p w:rsidR="00900E5D" w:rsidRPr="00136741" w:rsidRDefault="00900E5D" w:rsidP="00A55E56">
      <w:pPr>
        <w:keepNext/>
        <w:jc w:val="both"/>
        <w:rPr>
          <w:b/>
          <w:sz w:val="24"/>
          <w:szCs w:val="24"/>
        </w:rPr>
      </w:pPr>
      <w:r w:rsidRPr="00136741">
        <w:rPr>
          <w:b/>
          <w:sz w:val="24"/>
          <w:szCs w:val="24"/>
        </w:rPr>
        <w:t>11.</w:t>
      </w:r>
      <w:r w:rsidR="00862942" w:rsidRPr="00136741">
        <w:rPr>
          <w:b/>
          <w:sz w:val="24"/>
          <w:szCs w:val="24"/>
        </w:rPr>
        <w:t xml:space="preserve"> </w:t>
      </w:r>
      <w:r w:rsidRPr="00136741">
        <w:rPr>
          <w:b/>
          <w:sz w:val="24"/>
          <w:szCs w:val="24"/>
        </w:rPr>
        <w:t>Sensitive Questions</w:t>
      </w:r>
    </w:p>
    <w:p w:rsidR="003B467A" w:rsidRPr="00136741" w:rsidRDefault="00900E5D" w:rsidP="00A55E56">
      <w:pPr>
        <w:jc w:val="both"/>
        <w:rPr>
          <w:sz w:val="24"/>
          <w:szCs w:val="24"/>
        </w:rPr>
      </w:pPr>
      <w:r w:rsidRPr="00136741">
        <w:rPr>
          <w:sz w:val="24"/>
          <w:szCs w:val="24"/>
        </w:rPr>
        <w:t>No sensitive questions will be asked.</w:t>
      </w:r>
    </w:p>
    <w:p w:rsidR="00900E5D" w:rsidRPr="00136741" w:rsidRDefault="00900E5D" w:rsidP="00A55E56">
      <w:pPr>
        <w:jc w:val="both"/>
        <w:rPr>
          <w:sz w:val="24"/>
          <w:szCs w:val="24"/>
        </w:rPr>
      </w:pPr>
    </w:p>
    <w:p w:rsidR="00900E5D" w:rsidRPr="00136741" w:rsidRDefault="00900E5D" w:rsidP="00A55E56">
      <w:pPr>
        <w:keepNext/>
        <w:keepLines/>
        <w:jc w:val="both"/>
        <w:rPr>
          <w:b/>
          <w:sz w:val="24"/>
          <w:szCs w:val="24"/>
        </w:rPr>
      </w:pPr>
      <w:r w:rsidRPr="00136741">
        <w:rPr>
          <w:b/>
          <w:sz w:val="24"/>
          <w:szCs w:val="24"/>
        </w:rPr>
        <w:t>12.</w:t>
      </w:r>
      <w:r w:rsidR="00862942" w:rsidRPr="00136741">
        <w:rPr>
          <w:b/>
          <w:sz w:val="24"/>
          <w:szCs w:val="24"/>
        </w:rPr>
        <w:t xml:space="preserve"> </w:t>
      </w:r>
      <w:r w:rsidR="00D03F71" w:rsidRPr="00136741">
        <w:rPr>
          <w:b/>
          <w:sz w:val="24"/>
          <w:szCs w:val="24"/>
        </w:rPr>
        <w:t>Burden</w:t>
      </w:r>
      <w:r w:rsidR="00076768" w:rsidRPr="00136741">
        <w:rPr>
          <w:b/>
          <w:sz w:val="24"/>
          <w:szCs w:val="24"/>
        </w:rPr>
        <w:t xml:space="preserve"> of Collection</w:t>
      </w:r>
    </w:p>
    <w:p w:rsidR="00900E5D" w:rsidRPr="00136741" w:rsidRDefault="00900E5D" w:rsidP="00A55E56">
      <w:pPr>
        <w:jc w:val="both"/>
        <w:rPr>
          <w:sz w:val="24"/>
          <w:szCs w:val="24"/>
        </w:rPr>
      </w:pPr>
      <w:r w:rsidRPr="00136741">
        <w:rPr>
          <w:sz w:val="24"/>
          <w:szCs w:val="24"/>
        </w:rPr>
        <w:t xml:space="preserve">Explanation of how the total burden hours </w:t>
      </w:r>
      <w:r w:rsidR="003B467A">
        <w:rPr>
          <w:sz w:val="24"/>
          <w:szCs w:val="24"/>
        </w:rPr>
        <w:t xml:space="preserve">for the GGS collection </w:t>
      </w:r>
      <w:r w:rsidRPr="00136741">
        <w:rPr>
          <w:sz w:val="24"/>
          <w:szCs w:val="24"/>
        </w:rPr>
        <w:t>were derived for fiscal year</w:t>
      </w:r>
      <w:r w:rsidR="00A45721">
        <w:rPr>
          <w:sz w:val="24"/>
          <w:szCs w:val="24"/>
        </w:rPr>
        <w:t>s</w:t>
      </w:r>
      <w:r w:rsidRPr="00136741">
        <w:rPr>
          <w:sz w:val="24"/>
          <w:szCs w:val="24"/>
        </w:rPr>
        <w:t xml:space="preserve"> 20</w:t>
      </w:r>
      <w:r w:rsidR="0082511E" w:rsidRPr="00136741">
        <w:rPr>
          <w:sz w:val="24"/>
          <w:szCs w:val="24"/>
        </w:rPr>
        <w:t>1</w:t>
      </w:r>
      <w:r w:rsidR="00A45721">
        <w:rPr>
          <w:sz w:val="24"/>
          <w:szCs w:val="24"/>
        </w:rPr>
        <w:t>1, 2012, and 2013</w:t>
      </w:r>
      <w:r w:rsidR="00B41237" w:rsidRPr="00136741">
        <w:rPr>
          <w:sz w:val="24"/>
          <w:szCs w:val="24"/>
        </w:rPr>
        <w:t xml:space="preserve"> </w:t>
      </w:r>
      <w:r w:rsidRPr="00136741">
        <w:rPr>
          <w:sz w:val="24"/>
          <w:szCs w:val="24"/>
        </w:rPr>
        <w:t>is illustrated below</w:t>
      </w:r>
      <w:r w:rsidR="00377785">
        <w:rPr>
          <w:sz w:val="24"/>
          <w:szCs w:val="24"/>
        </w:rPr>
        <w:t xml:space="preserve">. </w:t>
      </w:r>
    </w:p>
    <w:p w:rsidR="00B5715A" w:rsidRPr="00136741" w:rsidRDefault="00B5715A" w:rsidP="00A55E56">
      <w:pPr>
        <w:jc w:val="both"/>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710"/>
        <w:gridCol w:w="3600"/>
      </w:tblGrid>
      <w:tr w:rsidR="00B5715A" w:rsidRPr="00961841" w:rsidTr="00B5715A">
        <w:tc>
          <w:tcPr>
            <w:tcW w:w="9738" w:type="dxa"/>
            <w:gridSpan w:val="3"/>
            <w:shd w:val="clear" w:color="auto" w:fill="C0C0C0"/>
          </w:tcPr>
          <w:p w:rsidR="00B5715A" w:rsidRPr="00961841" w:rsidRDefault="00937390" w:rsidP="00552C0A">
            <w:pPr>
              <w:jc w:val="both"/>
            </w:pPr>
            <w:r>
              <w:t xml:space="preserve">QCEW GGS: </w:t>
            </w:r>
            <w:r w:rsidR="00B5715A" w:rsidRPr="00961841">
              <w:t>Fiscal Year 2011</w:t>
            </w:r>
          </w:p>
        </w:tc>
      </w:tr>
      <w:tr w:rsidR="00B5715A" w:rsidRPr="00961841" w:rsidTr="00B5715A">
        <w:tc>
          <w:tcPr>
            <w:tcW w:w="4428" w:type="dxa"/>
            <w:shd w:val="clear" w:color="auto" w:fill="C0C0C0"/>
          </w:tcPr>
          <w:p w:rsidR="00B5715A" w:rsidRPr="00961841" w:rsidRDefault="00B5715A" w:rsidP="00A55E56">
            <w:pPr>
              <w:jc w:val="both"/>
            </w:pPr>
          </w:p>
        </w:tc>
        <w:tc>
          <w:tcPr>
            <w:tcW w:w="1710" w:type="dxa"/>
            <w:shd w:val="clear" w:color="auto" w:fill="C0C0C0"/>
          </w:tcPr>
          <w:p w:rsidR="00B5715A" w:rsidRPr="00961841" w:rsidRDefault="00B5715A" w:rsidP="00A55E56">
            <w:pPr>
              <w:jc w:val="both"/>
            </w:pPr>
            <w:r w:rsidRPr="00961841">
              <w:t>Respondents</w:t>
            </w:r>
          </w:p>
        </w:tc>
        <w:tc>
          <w:tcPr>
            <w:tcW w:w="3600" w:type="dxa"/>
            <w:shd w:val="clear" w:color="auto" w:fill="C0C0C0"/>
          </w:tcPr>
          <w:p w:rsidR="00B5715A" w:rsidRPr="00961841" w:rsidRDefault="00B5715A" w:rsidP="00A55E56">
            <w:pPr>
              <w:jc w:val="both"/>
            </w:pPr>
            <w:r w:rsidRPr="00961841">
              <w:t>Avg. Response Time</w:t>
            </w:r>
          </w:p>
        </w:tc>
      </w:tr>
      <w:tr w:rsidR="00B5715A" w:rsidRPr="00961841" w:rsidTr="00B5715A">
        <w:tc>
          <w:tcPr>
            <w:tcW w:w="4428" w:type="dxa"/>
          </w:tcPr>
          <w:p w:rsidR="00B5715A" w:rsidRPr="00961841" w:rsidRDefault="00B5715A" w:rsidP="00A55E56">
            <w:pPr>
              <w:jc w:val="both"/>
            </w:pPr>
            <w:r w:rsidRPr="00961841">
              <w:t>GGS Form: private sector establishments</w:t>
            </w:r>
          </w:p>
        </w:tc>
        <w:tc>
          <w:tcPr>
            <w:tcW w:w="1710" w:type="dxa"/>
          </w:tcPr>
          <w:p w:rsidR="00B5715A" w:rsidRPr="00961841" w:rsidRDefault="00B5715A" w:rsidP="00A55E56">
            <w:pPr>
              <w:jc w:val="both"/>
            </w:pPr>
            <w:r w:rsidRPr="00961841">
              <w:t>10</w:t>
            </w:r>
            <w:r>
              <w:t>5</w:t>
            </w:r>
            <w:r w:rsidRPr="00961841">
              <w:t xml:space="preserve">,000 </w:t>
            </w:r>
          </w:p>
        </w:tc>
        <w:tc>
          <w:tcPr>
            <w:tcW w:w="3600" w:type="dxa"/>
          </w:tcPr>
          <w:p w:rsidR="00B5715A" w:rsidRPr="00961841" w:rsidRDefault="001250E9" w:rsidP="00A55E56">
            <w:pPr>
              <w:jc w:val="both"/>
            </w:pPr>
            <w:r w:rsidRPr="00961841">
              <w:t>1</w:t>
            </w:r>
            <w:r>
              <w:t>5</w:t>
            </w:r>
            <w:r w:rsidRPr="00961841">
              <w:t xml:space="preserve"> </w:t>
            </w:r>
            <w:r w:rsidR="00B5715A" w:rsidRPr="00961841">
              <w:t>minutes</w:t>
            </w:r>
          </w:p>
        </w:tc>
      </w:tr>
      <w:tr w:rsidR="00B5715A" w:rsidRPr="00961841" w:rsidTr="00B5715A">
        <w:tc>
          <w:tcPr>
            <w:tcW w:w="4428" w:type="dxa"/>
          </w:tcPr>
          <w:p w:rsidR="00B5715A" w:rsidRPr="00961841" w:rsidRDefault="00B5715A" w:rsidP="00A55E56">
            <w:pPr>
              <w:jc w:val="both"/>
            </w:pPr>
            <w:r w:rsidRPr="00961841">
              <w:t>GGS Form: local government establishments</w:t>
            </w:r>
          </w:p>
        </w:tc>
        <w:tc>
          <w:tcPr>
            <w:tcW w:w="1710" w:type="dxa"/>
          </w:tcPr>
          <w:p w:rsidR="00B5715A" w:rsidRPr="00961841" w:rsidDel="00B41237" w:rsidRDefault="00B5715A" w:rsidP="00A55E56">
            <w:pPr>
              <w:jc w:val="both"/>
            </w:pPr>
            <w:r>
              <w:t>8</w:t>
            </w:r>
            <w:r w:rsidRPr="00961841">
              <w:t xml:space="preserve">,000  </w:t>
            </w:r>
          </w:p>
        </w:tc>
        <w:tc>
          <w:tcPr>
            <w:tcW w:w="3600" w:type="dxa"/>
          </w:tcPr>
          <w:p w:rsidR="00B5715A" w:rsidRPr="00961841" w:rsidRDefault="001250E9" w:rsidP="00A55E56">
            <w:pPr>
              <w:jc w:val="both"/>
            </w:pPr>
            <w:r w:rsidRPr="00961841">
              <w:t>1</w:t>
            </w:r>
            <w:r>
              <w:t>5</w:t>
            </w:r>
            <w:r w:rsidRPr="00961841">
              <w:t xml:space="preserve"> </w:t>
            </w:r>
            <w:r w:rsidR="00B5715A" w:rsidRPr="00961841">
              <w:t>minutes</w:t>
            </w:r>
          </w:p>
        </w:tc>
      </w:tr>
      <w:tr w:rsidR="00B5715A" w:rsidRPr="00961841" w:rsidTr="00B5715A">
        <w:tc>
          <w:tcPr>
            <w:tcW w:w="4428" w:type="dxa"/>
          </w:tcPr>
          <w:p w:rsidR="00B5715A" w:rsidRPr="00961841" w:rsidRDefault="00B5715A" w:rsidP="00A55E56">
            <w:pPr>
              <w:jc w:val="both"/>
            </w:pPr>
            <w:r w:rsidRPr="00961841">
              <w:t>GGS Form: State government establishments</w:t>
            </w:r>
          </w:p>
        </w:tc>
        <w:tc>
          <w:tcPr>
            <w:tcW w:w="1710" w:type="dxa"/>
          </w:tcPr>
          <w:p w:rsidR="00B5715A" w:rsidRPr="00961841" w:rsidRDefault="00B5715A" w:rsidP="00A55E56">
            <w:pPr>
              <w:jc w:val="both"/>
            </w:pPr>
            <w:r w:rsidRPr="00961841">
              <w:t xml:space="preserve">4,000  </w:t>
            </w:r>
          </w:p>
        </w:tc>
        <w:tc>
          <w:tcPr>
            <w:tcW w:w="3600" w:type="dxa"/>
          </w:tcPr>
          <w:p w:rsidR="00B5715A" w:rsidRPr="00961841" w:rsidRDefault="001250E9" w:rsidP="00A55E56">
            <w:pPr>
              <w:jc w:val="both"/>
            </w:pPr>
            <w:r w:rsidRPr="00961841">
              <w:t>1</w:t>
            </w:r>
            <w:r>
              <w:t>5</w:t>
            </w:r>
            <w:r w:rsidRPr="00961841">
              <w:t xml:space="preserve"> </w:t>
            </w:r>
            <w:r w:rsidR="00B5715A" w:rsidRPr="00961841">
              <w:t>minutes</w:t>
            </w:r>
          </w:p>
        </w:tc>
      </w:tr>
      <w:tr w:rsidR="00B5715A" w:rsidRPr="00961841" w:rsidTr="00B5715A">
        <w:tc>
          <w:tcPr>
            <w:tcW w:w="4428" w:type="dxa"/>
          </w:tcPr>
          <w:p w:rsidR="00B5715A" w:rsidRPr="00961841" w:rsidRDefault="00B5715A" w:rsidP="00A55E56">
            <w:pPr>
              <w:jc w:val="both"/>
            </w:pPr>
            <w:r w:rsidRPr="00961841">
              <w:t>GGS Form: Federal government establishments</w:t>
            </w:r>
          </w:p>
        </w:tc>
        <w:tc>
          <w:tcPr>
            <w:tcW w:w="1710" w:type="dxa"/>
          </w:tcPr>
          <w:p w:rsidR="00B5715A" w:rsidRPr="00961841" w:rsidRDefault="00B5715A" w:rsidP="00A55E56">
            <w:pPr>
              <w:jc w:val="both"/>
            </w:pPr>
            <w:r w:rsidRPr="00961841">
              <w:t xml:space="preserve">3,000  </w:t>
            </w:r>
          </w:p>
        </w:tc>
        <w:tc>
          <w:tcPr>
            <w:tcW w:w="3600" w:type="dxa"/>
          </w:tcPr>
          <w:p w:rsidR="00B5715A" w:rsidRPr="00961841" w:rsidRDefault="001250E9" w:rsidP="00A55E56">
            <w:pPr>
              <w:jc w:val="both"/>
            </w:pPr>
            <w:r w:rsidRPr="00961841">
              <w:t>1</w:t>
            </w:r>
            <w:r>
              <w:t>5</w:t>
            </w:r>
            <w:r w:rsidRPr="00961841">
              <w:t xml:space="preserve"> </w:t>
            </w:r>
            <w:r w:rsidR="00B5715A" w:rsidRPr="00961841">
              <w:t>minutes</w:t>
            </w:r>
          </w:p>
        </w:tc>
      </w:tr>
      <w:tr w:rsidR="00E87AC3" w:rsidRPr="00961841" w:rsidTr="00A55E56">
        <w:tc>
          <w:tcPr>
            <w:tcW w:w="4428" w:type="dxa"/>
          </w:tcPr>
          <w:p w:rsidR="00E87AC3" w:rsidRPr="00961841" w:rsidRDefault="00E87AC3" w:rsidP="00A55E56">
            <w:pPr>
              <w:jc w:val="both"/>
            </w:pPr>
            <w:r>
              <w:t>GGS: Response Analysis Survey</w:t>
            </w:r>
          </w:p>
        </w:tc>
        <w:tc>
          <w:tcPr>
            <w:tcW w:w="1710" w:type="dxa"/>
          </w:tcPr>
          <w:p w:rsidR="00E87AC3" w:rsidRPr="00833F67" w:rsidRDefault="00A55E56" w:rsidP="00A55E56">
            <w:pPr>
              <w:jc w:val="both"/>
            </w:pPr>
            <w:r>
              <w:t>3</w:t>
            </w:r>
            <w:r w:rsidR="00E87AC3">
              <w:t>,000</w:t>
            </w:r>
          </w:p>
        </w:tc>
        <w:tc>
          <w:tcPr>
            <w:tcW w:w="3600" w:type="dxa"/>
          </w:tcPr>
          <w:p w:rsidR="00E87AC3" w:rsidRPr="00833F67" w:rsidRDefault="00E87AC3" w:rsidP="00A55E56">
            <w:pPr>
              <w:jc w:val="both"/>
            </w:pPr>
            <w:r>
              <w:t>20 minutes</w:t>
            </w:r>
          </w:p>
        </w:tc>
      </w:tr>
      <w:tr w:rsidR="00B5715A" w:rsidRPr="00961841" w:rsidTr="00B5715A">
        <w:tc>
          <w:tcPr>
            <w:tcW w:w="4428" w:type="dxa"/>
          </w:tcPr>
          <w:p w:rsidR="00B5715A" w:rsidRPr="00961841" w:rsidRDefault="00B5715A" w:rsidP="00A55E56">
            <w:pPr>
              <w:jc w:val="both"/>
            </w:pPr>
            <w:r w:rsidRPr="00961841">
              <w:t>Total</w:t>
            </w:r>
          </w:p>
        </w:tc>
        <w:tc>
          <w:tcPr>
            <w:tcW w:w="1710" w:type="dxa"/>
          </w:tcPr>
          <w:p w:rsidR="00B5715A" w:rsidRPr="00961841" w:rsidRDefault="00B5715A" w:rsidP="00A55E56">
            <w:pPr>
              <w:jc w:val="both"/>
            </w:pPr>
            <w:r w:rsidRPr="00961841">
              <w:t xml:space="preserve">120,000  </w:t>
            </w:r>
          </w:p>
        </w:tc>
        <w:tc>
          <w:tcPr>
            <w:tcW w:w="3600" w:type="dxa"/>
          </w:tcPr>
          <w:p w:rsidR="00B5715A" w:rsidRPr="00961841" w:rsidRDefault="00937390" w:rsidP="00D642E6">
            <w:pPr>
              <w:jc w:val="both"/>
            </w:pPr>
            <w:r>
              <w:t>1,</w:t>
            </w:r>
            <w:r w:rsidR="00D642E6">
              <w:t>860</w:t>
            </w:r>
            <w:r>
              <w:t xml:space="preserve">,000 minutes or </w:t>
            </w:r>
            <w:r w:rsidR="00E87AC3">
              <w:t>31,</w:t>
            </w:r>
            <w:r w:rsidR="00A55E56">
              <w:t xml:space="preserve">000 </w:t>
            </w:r>
            <w:r>
              <w:t>hours</w:t>
            </w:r>
          </w:p>
        </w:tc>
      </w:tr>
    </w:tbl>
    <w:p w:rsidR="00CD0198" w:rsidRPr="00CD0198" w:rsidRDefault="00CD0198" w:rsidP="00DE4C19">
      <w:pPr>
        <w:rPr>
          <w:sz w:val="18"/>
          <w:szCs w:val="18"/>
        </w:rPr>
      </w:pPr>
      <w:r w:rsidRPr="00CD0198">
        <w:rPr>
          <w:sz w:val="18"/>
          <w:szCs w:val="18"/>
        </w:rPr>
        <w:t xml:space="preserve">There are a total of </w:t>
      </w:r>
      <w:r>
        <w:rPr>
          <w:sz w:val="18"/>
          <w:szCs w:val="18"/>
        </w:rPr>
        <w:t>120,000</w:t>
      </w:r>
      <w:r w:rsidRPr="00CD0198">
        <w:rPr>
          <w:sz w:val="18"/>
          <w:szCs w:val="18"/>
        </w:rPr>
        <w:t xml:space="preserve">. </w:t>
      </w:r>
      <w:r>
        <w:rPr>
          <w:sz w:val="18"/>
          <w:szCs w:val="18"/>
        </w:rPr>
        <w:t>T</w:t>
      </w:r>
      <w:r w:rsidRPr="00CD0198">
        <w:rPr>
          <w:sz w:val="18"/>
          <w:szCs w:val="18"/>
        </w:rPr>
        <w:t xml:space="preserve">he respondents contacted for the follow-up </w:t>
      </w:r>
      <w:r>
        <w:rPr>
          <w:sz w:val="18"/>
          <w:szCs w:val="18"/>
        </w:rPr>
        <w:t xml:space="preserve">Response Analysis Survey </w:t>
      </w:r>
      <w:r w:rsidRPr="00CD0198">
        <w:rPr>
          <w:sz w:val="18"/>
          <w:szCs w:val="18"/>
        </w:rPr>
        <w:t xml:space="preserve">are a subset of the </w:t>
      </w:r>
      <w:r>
        <w:rPr>
          <w:sz w:val="18"/>
          <w:szCs w:val="18"/>
        </w:rPr>
        <w:t xml:space="preserve">total </w:t>
      </w:r>
      <w:r w:rsidRPr="00CD0198">
        <w:rPr>
          <w:sz w:val="18"/>
          <w:szCs w:val="18"/>
        </w:rPr>
        <w:t xml:space="preserve">respondents.  About </w:t>
      </w:r>
      <w:r>
        <w:rPr>
          <w:sz w:val="18"/>
          <w:szCs w:val="18"/>
        </w:rPr>
        <w:t>3,000</w:t>
      </w:r>
      <w:r w:rsidRPr="00CD0198">
        <w:rPr>
          <w:sz w:val="18"/>
          <w:szCs w:val="18"/>
        </w:rPr>
        <w:t xml:space="preserve"> of the respondents will be contacted twice, once during the </w:t>
      </w:r>
      <w:r w:rsidR="00DE4C19">
        <w:rPr>
          <w:sz w:val="18"/>
          <w:szCs w:val="18"/>
        </w:rPr>
        <w:t xml:space="preserve">collection of the GGS </w:t>
      </w:r>
      <w:r w:rsidR="00DE4C19" w:rsidRPr="008A1970">
        <w:rPr>
          <w:sz w:val="18"/>
          <w:szCs w:val="18"/>
        </w:rPr>
        <w:t xml:space="preserve">survey </w:t>
      </w:r>
      <w:r w:rsidRPr="00CD0198">
        <w:rPr>
          <w:sz w:val="18"/>
          <w:szCs w:val="18"/>
        </w:rPr>
        <w:t xml:space="preserve">and a second time for the </w:t>
      </w:r>
      <w:r>
        <w:rPr>
          <w:sz w:val="18"/>
          <w:szCs w:val="18"/>
        </w:rPr>
        <w:t>Response Analysis Survey</w:t>
      </w:r>
      <w:r w:rsidRPr="00CD0198">
        <w:rPr>
          <w:sz w:val="18"/>
          <w:szCs w:val="18"/>
        </w:rPr>
        <w:t>.</w:t>
      </w:r>
    </w:p>
    <w:p w:rsidR="00CD0198" w:rsidRPr="00961841" w:rsidRDefault="00CD0198" w:rsidP="00A55E56">
      <w:pPr>
        <w:ind w:left="180"/>
        <w:jc w:val="both"/>
      </w:pPr>
    </w:p>
    <w:p w:rsidR="00E87AC3" w:rsidRPr="00937390" w:rsidRDefault="00B5715A" w:rsidP="00A55E56">
      <w:pPr>
        <w:jc w:val="both"/>
        <w:rPr>
          <w:sz w:val="24"/>
          <w:szCs w:val="24"/>
        </w:rPr>
      </w:pPr>
      <w:r w:rsidRPr="00937390">
        <w:rPr>
          <w:sz w:val="24"/>
          <w:szCs w:val="24"/>
        </w:rPr>
        <w:t>Estimated total Burden Hours for FY 2011 are</w:t>
      </w:r>
      <w:r w:rsidR="001250E9" w:rsidRPr="00937390">
        <w:rPr>
          <w:sz w:val="24"/>
          <w:szCs w:val="24"/>
        </w:rPr>
        <w:t xml:space="preserve"> </w:t>
      </w:r>
      <w:r w:rsidR="00E87AC3" w:rsidRPr="00937390">
        <w:rPr>
          <w:sz w:val="24"/>
          <w:szCs w:val="24"/>
        </w:rPr>
        <w:t>31,</w:t>
      </w:r>
      <w:r w:rsidR="00A55E56">
        <w:rPr>
          <w:sz w:val="24"/>
          <w:szCs w:val="24"/>
        </w:rPr>
        <w:t>000</w:t>
      </w:r>
      <w:r w:rsidR="00E87AC3" w:rsidRPr="00937390">
        <w:rPr>
          <w:sz w:val="24"/>
          <w:szCs w:val="24"/>
        </w:rPr>
        <w:t>.</w:t>
      </w:r>
    </w:p>
    <w:p w:rsidR="00E87AC3" w:rsidRPr="00937390" w:rsidRDefault="00E87AC3" w:rsidP="00A55E56">
      <w:pPr>
        <w:jc w:val="both"/>
        <w:rPr>
          <w:sz w:val="24"/>
          <w:szCs w:val="24"/>
        </w:rPr>
      </w:pPr>
      <w:r w:rsidRPr="00937390">
        <w:rPr>
          <w:sz w:val="24"/>
          <w:szCs w:val="24"/>
        </w:rPr>
        <w:t>The total estimated Burden Cost to the respondents for FY 2011 is $</w:t>
      </w:r>
      <w:r w:rsidR="00A55E56">
        <w:rPr>
          <w:sz w:val="24"/>
          <w:szCs w:val="24"/>
        </w:rPr>
        <w:t>498,480</w:t>
      </w:r>
      <w:r w:rsidRPr="00937390">
        <w:rPr>
          <w:sz w:val="24"/>
          <w:szCs w:val="24"/>
        </w:rPr>
        <w:t>.</w:t>
      </w:r>
    </w:p>
    <w:p w:rsidR="00552C0A" w:rsidRDefault="00552C0A">
      <w:pPr>
        <w:rPr>
          <w:sz w:val="24"/>
          <w:szCs w:val="24"/>
        </w:rPr>
      </w:pPr>
      <w:r>
        <w:rPr>
          <w:sz w:val="24"/>
          <w:szCs w:val="24"/>
        </w:rPr>
        <w:br w:type="page"/>
      </w:r>
    </w:p>
    <w:p w:rsidR="00B5715A" w:rsidRPr="00937390" w:rsidRDefault="00B5715A" w:rsidP="00A55E56">
      <w:pPr>
        <w:jc w:val="both"/>
        <w:rPr>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710"/>
        <w:gridCol w:w="3600"/>
      </w:tblGrid>
      <w:tr w:rsidR="00B5715A" w:rsidRPr="00961841" w:rsidTr="00B5715A">
        <w:tc>
          <w:tcPr>
            <w:tcW w:w="9738" w:type="dxa"/>
            <w:gridSpan w:val="3"/>
            <w:shd w:val="clear" w:color="auto" w:fill="C0C0C0"/>
          </w:tcPr>
          <w:p w:rsidR="00B5715A" w:rsidRPr="00961841" w:rsidRDefault="00937390" w:rsidP="00A55E56">
            <w:pPr>
              <w:jc w:val="both"/>
            </w:pPr>
            <w:r>
              <w:t xml:space="preserve">QCEW GGS: </w:t>
            </w:r>
            <w:r w:rsidR="00B5715A" w:rsidRPr="00961841">
              <w:t>Fiscal Years 2012</w:t>
            </w:r>
            <w:r w:rsidR="00552C0A">
              <w:t xml:space="preserve"> and 2013</w:t>
            </w:r>
          </w:p>
        </w:tc>
      </w:tr>
      <w:tr w:rsidR="00B5715A" w:rsidRPr="00961841" w:rsidTr="00B5715A">
        <w:tc>
          <w:tcPr>
            <w:tcW w:w="4428" w:type="dxa"/>
            <w:shd w:val="clear" w:color="auto" w:fill="C0C0C0"/>
          </w:tcPr>
          <w:p w:rsidR="00B5715A" w:rsidRPr="00961841" w:rsidRDefault="00B5715A" w:rsidP="00A55E56">
            <w:pPr>
              <w:jc w:val="both"/>
            </w:pPr>
          </w:p>
        </w:tc>
        <w:tc>
          <w:tcPr>
            <w:tcW w:w="1710" w:type="dxa"/>
            <w:shd w:val="clear" w:color="auto" w:fill="C0C0C0"/>
          </w:tcPr>
          <w:p w:rsidR="00B5715A" w:rsidRPr="00961841" w:rsidRDefault="00B5715A" w:rsidP="00A55E56">
            <w:pPr>
              <w:jc w:val="both"/>
            </w:pPr>
            <w:r w:rsidRPr="00961841">
              <w:t>Respondents</w:t>
            </w:r>
          </w:p>
        </w:tc>
        <w:tc>
          <w:tcPr>
            <w:tcW w:w="3600" w:type="dxa"/>
            <w:shd w:val="clear" w:color="auto" w:fill="C0C0C0"/>
          </w:tcPr>
          <w:p w:rsidR="00B5715A" w:rsidRPr="00961841" w:rsidRDefault="00B5715A" w:rsidP="00A55E56">
            <w:pPr>
              <w:jc w:val="both"/>
            </w:pPr>
            <w:r w:rsidRPr="00961841">
              <w:t>Avg. Response Time</w:t>
            </w:r>
          </w:p>
        </w:tc>
      </w:tr>
      <w:tr w:rsidR="00B5715A" w:rsidRPr="00961841" w:rsidTr="00B5715A">
        <w:tc>
          <w:tcPr>
            <w:tcW w:w="4428" w:type="dxa"/>
          </w:tcPr>
          <w:p w:rsidR="00B5715A" w:rsidRPr="00961841" w:rsidRDefault="00B5715A" w:rsidP="00A55E56">
            <w:pPr>
              <w:jc w:val="both"/>
            </w:pPr>
            <w:r w:rsidRPr="00961841">
              <w:t>GGS Form: private sector establishments</w:t>
            </w:r>
          </w:p>
        </w:tc>
        <w:tc>
          <w:tcPr>
            <w:tcW w:w="1710" w:type="dxa"/>
          </w:tcPr>
          <w:p w:rsidR="00B5715A" w:rsidRPr="00961841" w:rsidRDefault="00B5715A" w:rsidP="00A55E56">
            <w:pPr>
              <w:jc w:val="both"/>
            </w:pPr>
            <w:r w:rsidRPr="00961841">
              <w:t>10</w:t>
            </w:r>
            <w:r>
              <w:t>5</w:t>
            </w:r>
            <w:r w:rsidRPr="00961841">
              <w:t xml:space="preserve">,000 </w:t>
            </w:r>
          </w:p>
        </w:tc>
        <w:tc>
          <w:tcPr>
            <w:tcW w:w="3600" w:type="dxa"/>
          </w:tcPr>
          <w:p w:rsidR="00B5715A" w:rsidRPr="00961841" w:rsidRDefault="001250E9" w:rsidP="00A55E56">
            <w:pPr>
              <w:jc w:val="both"/>
            </w:pPr>
            <w:r w:rsidRPr="00961841">
              <w:t>1</w:t>
            </w:r>
            <w:r>
              <w:t>5</w:t>
            </w:r>
            <w:r w:rsidRPr="00961841">
              <w:t xml:space="preserve"> </w:t>
            </w:r>
            <w:r w:rsidR="00B5715A" w:rsidRPr="00961841">
              <w:t>minutes</w:t>
            </w:r>
          </w:p>
        </w:tc>
      </w:tr>
      <w:tr w:rsidR="00B5715A" w:rsidRPr="00961841" w:rsidTr="00B5715A">
        <w:tc>
          <w:tcPr>
            <w:tcW w:w="4428" w:type="dxa"/>
          </w:tcPr>
          <w:p w:rsidR="00B5715A" w:rsidRPr="00961841" w:rsidRDefault="00B5715A" w:rsidP="00A55E56">
            <w:pPr>
              <w:jc w:val="both"/>
            </w:pPr>
            <w:r w:rsidRPr="00961841">
              <w:t>GGS Form: local government establishments</w:t>
            </w:r>
          </w:p>
        </w:tc>
        <w:tc>
          <w:tcPr>
            <w:tcW w:w="1710" w:type="dxa"/>
          </w:tcPr>
          <w:p w:rsidR="00B5715A" w:rsidRPr="00961841" w:rsidDel="00B41237" w:rsidRDefault="00B5715A" w:rsidP="00A55E56">
            <w:pPr>
              <w:jc w:val="both"/>
            </w:pPr>
            <w:r>
              <w:t>8</w:t>
            </w:r>
            <w:r w:rsidRPr="00961841">
              <w:t xml:space="preserve">,000  </w:t>
            </w:r>
          </w:p>
        </w:tc>
        <w:tc>
          <w:tcPr>
            <w:tcW w:w="3600" w:type="dxa"/>
          </w:tcPr>
          <w:p w:rsidR="00B5715A" w:rsidRPr="00961841" w:rsidRDefault="001250E9" w:rsidP="00A55E56">
            <w:pPr>
              <w:jc w:val="both"/>
            </w:pPr>
            <w:r w:rsidRPr="00961841">
              <w:t>1</w:t>
            </w:r>
            <w:r>
              <w:t>5</w:t>
            </w:r>
            <w:r w:rsidRPr="00961841">
              <w:t xml:space="preserve"> </w:t>
            </w:r>
            <w:r w:rsidR="00B5715A" w:rsidRPr="00961841">
              <w:t>minutes</w:t>
            </w:r>
          </w:p>
        </w:tc>
      </w:tr>
      <w:tr w:rsidR="00B5715A" w:rsidRPr="00961841" w:rsidTr="00B5715A">
        <w:tc>
          <w:tcPr>
            <w:tcW w:w="4428" w:type="dxa"/>
          </w:tcPr>
          <w:p w:rsidR="00B5715A" w:rsidRPr="00961841" w:rsidRDefault="00B5715A" w:rsidP="00A55E56">
            <w:pPr>
              <w:jc w:val="both"/>
            </w:pPr>
            <w:r w:rsidRPr="00961841">
              <w:t>GGS Form: State government establishments</w:t>
            </w:r>
          </w:p>
        </w:tc>
        <w:tc>
          <w:tcPr>
            <w:tcW w:w="1710" w:type="dxa"/>
          </w:tcPr>
          <w:p w:rsidR="00B5715A" w:rsidRPr="00961841" w:rsidRDefault="00B5715A" w:rsidP="00A55E56">
            <w:pPr>
              <w:jc w:val="both"/>
            </w:pPr>
            <w:r w:rsidRPr="00961841">
              <w:t xml:space="preserve">4,000  </w:t>
            </w:r>
          </w:p>
        </w:tc>
        <w:tc>
          <w:tcPr>
            <w:tcW w:w="3600" w:type="dxa"/>
          </w:tcPr>
          <w:p w:rsidR="00B5715A" w:rsidRPr="00961841" w:rsidRDefault="001250E9" w:rsidP="00A55E56">
            <w:pPr>
              <w:jc w:val="both"/>
            </w:pPr>
            <w:r w:rsidRPr="00961841">
              <w:t>1</w:t>
            </w:r>
            <w:r>
              <w:t>5</w:t>
            </w:r>
            <w:r w:rsidRPr="00961841">
              <w:t xml:space="preserve"> </w:t>
            </w:r>
            <w:r w:rsidR="00B5715A" w:rsidRPr="00961841">
              <w:t>minutes</w:t>
            </w:r>
          </w:p>
        </w:tc>
      </w:tr>
      <w:tr w:rsidR="00B5715A" w:rsidRPr="00961841" w:rsidTr="00B5715A">
        <w:tc>
          <w:tcPr>
            <w:tcW w:w="4428" w:type="dxa"/>
          </w:tcPr>
          <w:p w:rsidR="00B5715A" w:rsidRPr="00961841" w:rsidRDefault="00B5715A" w:rsidP="00A55E56">
            <w:pPr>
              <w:jc w:val="both"/>
            </w:pPr>
            <w:r w:rsidRPr="00961841">
              <w:t>GGS Form: Federal government establishments</w:t>
            </w:r>
          </w:p>
        </w:tc>
        <w:tc>
          <w:tcPr>
            <w:tcW w:w="1710" w:type="dxa"/>
          </w:tcPr>
          <w:p w:rsidR="00B5715A" w:rsidRPr="00961841" w:rsidRDefault="00B5715A" w:rsidP="00A55E56">
            <w:pPr>
              <w:jc w:val="both"/>
            </w:pPr>
            <w:r w:rsidRPr="00961841">
              <w:t xml:space="preserve">3,000  </w:t>
            </w:r>
          </w:p>
        </w:tc>
        <w:tc>
          <w:tcPr>
            <w:tcW w:w="3600" w:type="dxa"/>
          </w:tcPr>
          <w:p w:rsidR="00B5715A" w:rsidRPr="00961841" w:rsidRDefault="001250E9" w:rsidP="00A55E56">
            <w:pPr>
              <w:jc w:val="both"/>
            </w:pPr>
            <w:r w:rsidRPr="00961841">
              <w:t>1</w:t>
            </w:r>
            <w:r>
              <w:t>5</w:t>
            </w:r>
            <w:r w:rsidRPr="00961841">
              <w:t xml:space="preserve"> </w:t>
            </w:r>
            <w:r w:rsidR="00B5715A" w:rsidRPr="00961841">
              <w:t>minutes</w:t>
            </w:r>
          </w:p>
        </w:tc>
      </w:tr>
      <w:tr w:rsidR="00B5715A" w:rsidRPr="00961841" w:rsidTr="00B5715A">
        <w:tc>
          <w:tcPr>
            <w:tcW w:w="4428" w:type="dxa"/>
          </w:tcPr>
          <w:p w:rsidR="00B5715A" w:rsidRPr="00961841" w:rsidRDefault="00B5715A" w:rsidP="00A55E56">
            <w:pPr>
              <w:jc w:val="both"/>
            </w:pPr>
            <w:r w:rsidRPr="00961841">
              <w:t>Total</w:t>
            </w:r>
          </w:p>
        </w:tc>
        <w:tc>
          <w:tcPr>
            <w:tcW w:w="1710" w:type="dxa"/>
          </w:tcPr>
          <w:p w:rsidR="00B5715A" w:rsidRPr="00961841" w:rsidRDefault="00B5715A" w:rsidP="00A55E56">
            <w:pPr>
              <w:jc w:val="both"/>
            </w:pPr>
            <w:r w:rsidRPr="00961841">
              <w:t xml:space="preserve">120,000  </w:t>
            </w:r>
          </w:p>
        </w:tc>
        <w:tc>
          <w:tcPr>
            <w:tcW w:w="3600" w:type="dxa"/>
          </w:tcPr>
          <w:p w:rsidR="00B5715A" w:rsidRPr="00961841" w:rsidRDefault="001250E9" w:rsidP="00A55E56">
            <w:pPr>
              <w:jc w:val="both"/>
            </w:pPr>
            <w:r>
              <w:t>1,800,000 minutes or 30,000 hours</w:t>
            </w:r>
          </w:p>
        </w:tc>
      </w:tr>
    </w:tbl>
    <w:p w:rsidR="00B5715A" w:rsidRPr="00937390" w:rsidRDefault="00B5715A" w:rsidP="00A55E56">
      <w:pPr>
        <w:ind w:left="180"/>
        <w:jc w:val="both"/>
        <w:rPr>
          <w:sz w:val="24"/>
          <w:szCs w:val="24"/>
        </w:rPr>
      </w:pPr>
    </w:p>
    <w:p w:rsidR="00B5715A" w:rsidRPr="00937390" w:rsidRDefault="00B5715A" w:rsidP="00A55E56">
      <w:pPr>
        <w:jc w:val="both"/>
        <w:rPr>
          <w:sz w:val="24"/>
          <w:szCs w:val="24"/>
        </w:rPr>
      </w:pPr>
      <w:r w:rsidRPr="00937390">
        <w:rPr>
          <w:sz w:val="24"/>
          <w:szCs w:val="24"/>
        </w:rPr>
        <w:t xml:space="preserve">Estimated total Burden Hours for FY 2012 </w:t>
      </w:r>
      <w:r w:rsidR="00220EE1">
        <w:rPr>
          <w:sz w:val="24"/>
          <w:szCs w:val="24"/>
        </w:rPr>
        <w:t xml:space="preserve">and FY 2013 </w:t>
      </w:r>
      <w:r w:rsidRPr="00937390">
        <w:rPr>
          <w:sz w:val="24"/>
          <w:szCs w:val="24"/>
        </w:rPr>
        <w:t xml:space="preserve">are </w:t>
      </w:r>
      <w:r w:rsidR="001250E9" w:rsidRPr="00937390">
        <w:rPr>
          <w:sz w:val="24"/>
          <w:szCs w:val="24"/>
        </w:rPr>
        <w:t>30,000</w:t>
      </w:r>
      <w:r w:rsidRPr="00937390">
        <w:rPr>
          <w:sz w:val="24"/>
          <w:szCs w:val="24"/>
        </w:rPr>
        <w:t>.</w:t>
      </w:r>
    </w:p>
    <w:p w:rsidR="00F46B0E" w:rsidRDefault="00F46B0E" w:rsidP="00A55E56">
      <w:pPr>
        <w:jc w:val="both"/>
        <w:rPr>
          <w:sz w:val="24"/>
          <w:szCs w:val="24"/>
        </w:rPr>
      </w:pPr>
    </w:p>
    <w:p w:rsidR="00B5715A" w:rsidRPr="00937390" w:rsidRDefault="00B5715A" w:rsidP="00A55E56">
      <w:pPr>
        <w:jc w:val="both"/>
        <w:rPr>
          <w:sz w:val="24"/>
          <w:szCs w:val="24"/>
        </w:rPr>
      </w:pPr>
      <w:r w:rsidRPr="00937390">
        <w:rPr>
          <w:sz w:val="24"/>
          <w:szCs w:val="24"/>
        </w:rPr>
        <w:t>The total estimated Burden Cost to the respondents for FY 2012 is $</w:t>
      </w:r>
      <w:r w:rsidR="00937390" w:rsidRPr="00937390">
        <w:rPr>
          <w:sz w:val="24"/>
          <w:szCs w:val="24"/>
        </w:rPr>
        <w:t>496,800</w:t>
      </w:r>
      <w:r w:rsidRPr="00937390">
        <w:rPr>
          <w:sz w:val="24"/>
          <w:szCs w:val="24"/>
        </w:rPr>
        <w:t>.</w:t>
      </w:r>
    </w:p>
    <w:p w:rsidR="00B5715A" w:rsidRPr="00937390" w:rsidRDefault="00B5715A" w:rsidP="00A55E56">
      <w:pPr>
        <w:jc w:val="both"/>
        <w:rPr>
          <w:sz w:val="24"/>
          <w:szCs w:val="24"/>
        </w:rPr>
      </w:pPr>
    </w:p>
    <w:p w:rsidR="00A45721" w:rsidRPr="00136741" w:rsidRDefault="00A45721" w:rsidP="00A55E56">
      <w:pPr>
        <w:jc w:val="both"/>
        <w:rPr>
          <w:sz w:val="24"/>
          <w:szCs w:val="24"/>
        </w:rPr>
      </w:pPr>
      <w:r w:rsidRPr="00136741">
        <w:rPr>
          <w:sz w:val="24"/>
          <w:szCs w:val="24"/>
        </w:rPr>
        <w:t xml:space="preserve">The total estimated Burden Cost to the respondents </w:t>
      </w:r>
      <w:r>
        <w:rPr>
          <w:sz w:val="24"/>
          <w:szCs w:val="24"/>
        </w:rPr>
        <w:t>for FY 201</w:t>
      </w:r>
      <w:r w:rsidR="00622FDB">
        <w:rPr>
          <w:sz w:val="24"/>
          <w:szCs w:val="24"/>
        </w:rPr>
        <w:t>3</w:t>
      </w:r>
      <w:r>
        <w:rPr>
          <w:sz w:val="24"/>
          <w:szCs w:val="24"/>
        </w:rPr>
        <w:t xml:space="preserve"> </w:t>
      </w:r>
      <w:r w:rsidRPr="00136741">
        <w:rPr>
          <w:sz w:val="24"/>
          <w:szCs w:val="24"/>
        </w:rPr>
        <w:t>is</w:t>
      </w:r>
      <w:r w:rsidR="00B5715A">
        <w:rPr>
          <w:sz w:val="24"/>
          <w:szCs w:val="24"/>
        </w:rPr>
        <w:t xml:space="preserve"> $</w:t>
      </w:r>
      <w:r w:rsidR="00937390">
        <w:rPr>
          <w:sz w:val="24"/>
          <w:szCs w:val="24"/>
        </w:rPr>
        <w:t>511,800</w:t>
      </w:r>
      <w:r w:rsidRPr="00136741">
        <w:rPr>
          <w:sz w:val="24"/>
          <w:szCs w:val="24"/>
        </w:rPr>
        <w:t>.</w:t>
      </w:r>
    </w:p>
    <w:p w:rsidR="00A45721" w:rsidRPr="00136741" w:rsidRDefault="00A45721" w:rsidP="00A55E56">
      <w:pPr>
        <w:jc w:val="both"/>
        <w:rPr>
          <w:sz w:val="24"/>
          <w:szCs w:val="24"/>
        </w:rPr>
      </w:pPr>
    </w:p>
    <w:p w:rsidR="00B5715A" w:rsidRPr="00B5715A" w:rsidRDefault="00B5715A" w:rsidP="00A55E56">
      <w:pPr>
        <w:jc w:val="both"/>
        <w:rPr>
          <w:sz w:val="24"/>
          <w:szCs w:val="24"/>
        </w:rPr>
      </w:pPr>
      <w:r w:rsidRPr="00B5715A">
        <w:rPr>
          <w:sz w:val="24"/>
          <w:szCs w:val="24"/>
        </w:rPr>
        <w:t xml:space="preserve">GGS burden cost was calculated by obtaining the median hourly wage rate for </w:t>
      </w:r>
      <w:r w:rsidR="00937390">
        <w:rPr>
          <w:sz w:val="24"/>
          <w:szCs w:val="24"/>
        </w:rPr>
        <w:t>Bookkeeping, Accounting, and Auditing Clerks</w:t>
      </w:r>
      <w:r w:rsidRPr="00B5715A">
        <w:rPr>
          <w:sz w:val="24"/>
          <w:szCs w:val="24"/>
        </w:rPr>
        <w:t>, as determined by Occupational Employment Statistics (OES) National Occupational Employment and Wage Estimates. The wage rate for 2009, the most current year available, was $</w:t>
      </w:r>
      <w:r w:rsidR="00937390">
        <w:rPr>
          <w:sz w:val="24"/>
          <w:szCs w:val="24"/>
        </w:rPr>
        <w:t>16.08</w:t>
      </w:r>
      <w:r w:rsidRPr="00B5715A">
        <w:rPr>
          <w:sz w:val="24"/>
          <w:szCs w:val="24"/>
        </w:rPr>
        <w:t>. The hourly rate was then multiplied by the number of hours required for responding (burden hours) for the FY 2011 calculation</w:t>
      </w:r>
      <w:r w:rsidR="00377785">
        <w:rPr>
          <w:sz w:val="24"/>
          <w:szCs w:val="24"/>
        </w:rPr>
        <w:t xml:space="preserve">. </w:t>
      </w:r>
      <w:r w:rsidRPr="00B5715A">
        <w:rPr>
          <w:sz w:val="24"/>
          <w:szCs w:val="24"/>
        </w:rPr>
        <w:t>For the FY 2012, a 3% increase is applied to the wage rate, making it $</w:t>
      </w:r>
      <w:r w:rsidR="00937390">
        <w:rPr>
          <w:sz w:val="24"/>
          <w:szCs w:val="24"/>
        </w:rPr>
        <w:t>16.56</w:t>
      </w:r>
      <w:r w:rsidRPr="00B5715A">
        <w:rPr>
          <w:sz w:val="24"/>
          <w:szCs w:val="24"/>
        </w:rPr>
        <w:t xml:space="preserve">, and then another 3% increase for FY </w:t>
      </w:r>
      <w:r w:rsidR="00734C3A" w:rsidRPr="00B5715A">
        <w:rPr>
          <w:sz w:val="24"/>
          <w:szCs w:val="24"/>
        </w:rPr>
        <w:t>20</w:t>
      </w:r>
      <w:r w:rsidR="00734C3A">
        <w:rPr>
          <w:sz w:val="24"/>
          <w:szCs w:val="24"/>
        </w:rPr>
        <w:t>13</w:t>
      </w:r>
      <w:r w:rsidRPr="00B5715A">
        <w:rPr>
          <w:sz w:val="24"/>
          <w:szCs w:val="24"/>
        </w:rPr>
        <w:t>, making the wage rate $</w:t>
      </w:r>
      <w:r w:rsidR="00937390">
        <w:rPr>
          <w:sz w:val="24"/>
          <w:szCs w:val="24"/>
        </w:rPr>
        <w:t>17.06</w:t>
      </w:r>
      <w:r w:rsidR="00377785">
        <w:rPr>
          <w:sz w:val="24"/>
          <w:szCs w:val="24"/>
        </w:rPr>
        <w:t xml:space="preserve">. </w:t>
      </w:r>
    </w:p>
    <w:p w:rsidR="003B467A" w:rsidRDefault="003B467A" w:rsidP="00A55E56">
      <w:pPr>
        <w:jc w:val="both"/>
      </w:pPr>
    </w:p>
    <w:p w:rsidR="00900E5D" w:rsidRPr="00136741" w:rsidRDefault="00900E5D" w:rsidP="00A55E56">
      <w:pPr>
        <w:jc w:val="both"/>
        <w:rPr>
          <w:b/>
          <w:sz w:val="24"/>
          <w:szCs w:val="24"/>
        </w:rPr>
      </w:pPr>
      <w:r w:rsidRPr="00136741">
        <w:rPr>
          <w:b/>
          <w:sz w:val="24"/>
          <w:szCs w:val="24"/>
        </w:rPr>
        <w:t>13.</w:t>
      </w:r>
      <w:r w:rsidR="00862942" w:rsidRPr="00136741">
        <w:rPr>
          <w:b/>
          <w:sz w:val="24"/>
          <w:szCs w:val="24"/>
        </w:rPr>
        <w:t xml:space="preserve"> </w:t>
      </w:r>
      <w:r w:rsidR="0082511E" w:rsidRPr="00136741">
        <w:rPr>
          <w:b/>
          <w:sz w:val="24"/>
          <w:szCs w:val="24"/>
        </w:rPr>
        <w:t>Capital/Start-up costs</w:t>
      </w:r>
    </w:p>
    <w:p w:rsidR="00256CC7" w:rsidRPr="00136741" w:rsidRDefault="00900E5D" w:rsidP="00A55E56">
      <w:pPr>
        <w:jc w:val="both"/>
        <w:rPr>
          <w:sz w:val="24"/>
          <w:szCs w:val="24"/>
        </w:rPr>
      </w:pPr>
      <w:r w:rsidRPr="00136741">
        <w:rPr>
          <w:sz w:val="24"/>
          <w:szCs w:val="24"/>
        </w:rPr>
        <w:t>There are no capital/start-up costs.</w:t>
      </w:r>
    </w:p>
    <w:p w:rsidR="00D03F71" w:rsidRPr="00136741" w:rsidRDefault="00D03F71" w:rsidP="00A55E56">
      <w:pPr>
        <w:jc w:val="both"/>
        <w:rPr>
          <w:sz w:val="24"/>
          <w:szCs w:val="24"/>
        </w:rPr>
      </w:pPr>
    </w:p>
    <w:p w:rsidR="00256CC7" w:rsidRPr="00136741" w:rsidRDefault="00256CC7" w:rsidP="00A55E56">
      <w:pPr>
        <w:jc w:val="both"/>
        <w:rPr>
          <w:sz w:val="24"/>
          <w:szCs w:val="24"/>
        </w:rPr>
      </w:pPr>
      <w:r w:rsidRPr="00136741">
        <w:rPr>
          <w:sz w:val="24"/>
          <w:szCs w:val="24"/>
        </w:rPr>
        <w:t>T</w:t>
      </w:r>
      <w:r w:rsidR="00797C08" w:rsidRPr="00136741">
        <w:rPr>
          <w:sz w:val="24"/>
          <w:szCs w:val="24"/>
        </w:rPr>
        <w:t xml:space="preserve">here are no costs for </w:t>
      </w:r>
      <w:r w:rsidRPr="00136741">
        <w:rPr>
          <w:sz w:val="24"/>
          <w:szCs w:val="24"/>
        </w:rPr>
        <w:t xml:space="preserve">operation and maintenance </w:t>
      </w:r>
      <w:r w:rsidR="00797C08" w:rsidRPr="00136741">
        <w:rPr>
          <w:sz w:val="24"/>
          <w:szCs w:val="24"/>
        </w:rPr>
        <w:t xml:space="preserve">or the </w:t>
      </w:r>
      <w:r w:rsidRPr="00136741">
        <w:rPr>
          <w:sz w:val="24"/>
          <w:szCs w:val="24"/>
        </w:rPr>
        <w:t>purchase of services</w:t>
      </w:r>
      <w:r w:rsidR="00797C08" w:rsidRPr="00136741">
        <w:rPr>
          <w:sz w:val="24"/>
          <w:szCs w:val="24"/>
        </w:rPr>
        <w:t>.</w:t>
      </w:r>
    </w:p>
    <w:p w:rsidR="00900E5D" w:rsidRPr="00136741" w:rsidRDefault="00900E5D" w:rsidP="00A55E56">
      <w:pPr>
        <w:jc w:val="both"/>
        <w:rPr>
          <w:sz w:val="24"/>
          <w:szCs w:val="24"/>
        </w:rPr>
      </w:pPr>
    </w:p>
    <w:p w:rsidR="00900E5D" w:rsidRPr="00136741" w:rsidRDefault="00900E5D" w:rsidP="00A55E56">
      <w:pPr>
        <w:jc w:val="both"/>
        <w:rPr>
          <w:b/>
          <w:sz w:val="24"/>
          <w:szCs w:val="24"/>
        </w:rPr>
      </w:pPr>
      <w:r w:rsidRPr="00136741">
        <w:rPr>
          <w:b/>
          <w:sz w:val="24"/>
          <w:szCs w:val="24"/>
        </w:rPr>
        <w:t>14.</w:t>
      </w:r>
      <w:r w:rsidR="00862942" w:rsidRPr="00136741">
        <w:rPr>
          <w:b/>
          <w:sz w:val="24"/>
          <w:szCs w:val="24"/>
        </w:rPr>
        <w:t xml:space="preserve"> </w:t>
      </w:r>
      <w:r w:rsidRPr="00136741">
        <w:rPr>
          <w:b/>
          <w:sz w:val="24"/>
          <w:szCs w:val="24"/>
        </w:rPr>
        <w:t>Cost to the Federal Government</w:t>
      </w:r>
    </w:p>
    <w:p w:rsidR="00737EB6" w:rsidRPr="00737EB6" w:rsidRDefault="00737EB6" w:rsidP="00A55E56">
      <w:pPr>
        <w:tabs>
          <w:tab w:val="left" w:pos="3240"/>
        </w:tabs>
        <w:jc w:val="both"/>
        <w:rPr>
          <w:sz w:val="24"/>
          <w:szCs w:val="24"/>
        </w:rPr>
      </w:pPr>
      <w:r w:rsidRPr="00737EB6">
        <w:rPr>
          <w:sz w:val="24"/>
          <w:szCs w:val="24"/>
        </w:rPr>
        <w:t>The allocated budget for this data collection effort for FY2011 is $4.</w:t>
      </w:r>
      <w:r w:rsidR="00F46B0E">
        <w:rPr>
          <w:sz w:val="24"/>
          <w:szCs w:val="24"/>
        </w:rPr>
        <w:t>1</w:t>
      </w:r>
      <w:r w:rsidRPr="00737EB6">
        <w:rPr>
          <w:sz w:val="24"/>
          <w:szCs w:val="24"/>
        </w:rPr>
        <w:t xml:space="preserve"> million.</w:t>
      </w:r>
      <w:r w:rsidR="00F070DC">
        <w:rPr>
          <w:sz w:val="24"/>
          <w:szCs w:val="24"/>
        </w:rPr>
        <w:t xml:space="preserve"> The budget includes research, planning, survey development, training, materials, data collection, and data processing. </w:t>
      </w:r>
    </w:p>
    <w:p w:rsidR="00900E5D" w:rsidRPr="00136741" w:rsidRDefault="00900E5D" w:rsidP="00A55E56">
      <w:pPr>
        <w:jc w:val="both"/>
        <w:rPr>
          <w:sz w:val="24"/>
          <w:szCs w:val="24"/>
        </w:rPr>
      </w:pPr>
    </w:p>
    <w:p w:rsidR="00900E5D" w:rsidRPr="00136741" w:rsidRDefault="00900E5D" w:rsidP="00A55E56">
      <w:pPr>
        <w:jc w:val="both"/>
        <w:rPr>
          <w:sz w:val="24"/>
          <w:szCs w:val="24"/>
        </w:rPr>
      </w:pPr>
      <w:r w:rsidRPr="00136741">
        <w:rPr>
          <w:b/>
          <w:sz w:val="24"/>
          <w:szCs w:val="24"/>
        </w:rPr>
        <w:t>15.</w:t>
      </w:r>
      <w:r w:rsidR="00862942" w:rsidRPr="00136741">
        <w:rPr>
          <w:b/>
          <w:sz w:val="24"/>
          <w:szCs w:val="24"/>
        </w:rPr>
        <w:t xml:space="preserve"> </w:t>
      </w:r>
      <w:r w:rsidRPr="00136741">
        <w:rPr>
          <w:b/>
          <w:sz w:val="24"/>
          <w:szCs w:val="24"/>
        </w:rPr>
        <w:t>Changes in Burden</w:t>
      </w:r>
    </w:p>
    <w:p w:rsidR="00900E5D" w:rsidRPr="00136741" w:rsidRDefault="00900E5D" w:rsidP="00A55E56">
      <w:pPr>
        <w:jc w:val="both"/>
        <w:rPr>
          <w:sz w:val="24"/>
          <w:szCs w:val="24"/>
        </w:rPr>
      </w:pPr>
      <w:r w:rsidRPr="00136741">
        <w:rPr>
          <w:sz w:val="24"/>
          <w:szCs w:val="24"/>
        </w:rPr>
        <w:t xml:space="preserve">This represents a new collection. </w:t>
      </w:r>
    </w:p>
    <w:p w:rsidR="00900E5D" w:rsidRPr="00136741" w:rsidRDefault="00900E5D" w:rsidP="00A55E56">
      <w:pPr>
        <w:jc w:val="both"/>
        <w:rPr>
          <w:sz w:val="24"/>
          <w:szCs w:val="24"/>
        </w:rPr>
      </w:pPr>
    </w:p>
    <w:p w:rsidR="00900E5D" w:rsidRPr="00136741" w:rsidRDefault="00900E5D" w:rsidP="00A55E56">
      <w:pPr>
        <w:jc w:val="both"/>
        <w:rPr>
          <w:b/>
          <w:sz w:val="24"/>
          <w:szCs w:val="24"/>
        </w:rPr>
      </w:pPr>
      <w:r w:rsidRPr="00136741">
        <w:rPr>
          <w:b/>
          <w:sz w:val="24"/>
          <w:szCs w:val="24"/>
        </w:rPr>
        <w:t>16.</w:t>
      </w:r>
      <w:r w:rsidR="00862942" w:rsidRPr="00136741">
        <w:rPr>
          <w:b/>
          <w:sz w:val="24"/>
          <w:szCs w:val="24"/>
        </w:rPr>
        <w:t xml:space="preserve"> </w:t>
      </w:r>
      <w:r w:rsidRPr="00136741">
        <w:rPr>
          <w:b/>
          <w:sz w:val="24"/>
          <w:szCs w:val="24"/>
        </w:rPr>
        <w:t>Publication Plans/Schedule</w:t>
      </w:r>
    </w:p>
    <w:p w:rsidR="00900E5D" w:rsidRPr="00136741" w:rsidRDefault="00900E5D" w:rsidP="00A55E56">
      <w:pPr>
        <w:jc w:val="both"/>
        <w:rPr>
          <w:sz w:val="24"/>
          <w:szCs w:val="24"/>
        </w:rPr>
      </w:pPr>
      <w:r w:rsidRPr="00136741">
        <w:rPr>
          <w:sz w:val="24"/>
          <w:szCs w:val="24"/>
        </w:rPr>
        <w:t>The</w:t>
      </w:r>
      <w:r w:rsidR="0016631A" w:rsidRPr="00136741">
        <w:rPr>
          <w:sz w:val="24"/>
          <w:szCs w:val="24"/>
        </w:rPr>
        <w:t xml:space="preserve"> estimates derived from the</w:t>
      </w:r>
      <w:r w:rsidRPr="00136741">
        <w:rPr>
          <w:sz w:val="24"/>
          <w:szCs w:val="24"/>
        </w:rPr>
        <w:t xml:space="preserve"> information collected will be released for publication</w:t>
      </w:r>
      <w:r w:rsidR="00AA6D77" w:rsidRPr="00136741">
        <w:rPr>
          <w:sz w:val="24"/>
          <w:szCs w:val="24"/>
        </w:rPr>
        <w:t xml:space="preserve"> in 2012</w:t>
      </w:r>
      <w:r w:rsidRPr="00136741">
        <w:rPr>
          <w:sz w:val="24"/>
          <w:szCs w:val="24"/>
        </w:rPr>
        <w:t xml:space="preserve">. </w:t>
      </w:r>
      <w:r w:rsidR="00AA6D77" w:rsidRPr="00136741">
        <w:rPr>
          <w:sz w:val="24"/>
          <w:szCs w:val="24"/>
        </w:rPr>
        <w:t>The publication will provide an estimate of the</w:t>
      </w:r>
      <w:r w:rsidR="00306F7A">
        <w:rPr>
          <w:sz w:val="24"/>
          <w:szCs w:val="24"/>
        </w:rPr>
        <w:t xml:space="preserve"> number of establishments and</w:t>
      </w:r>
      <w:r w:rsidR="00AA6D77" w:rsidRPr="00136741">
        <w:rPr>
          <w:sz w:val="24"/>
          <w:szCs w:val="24"/>
        </w:rPr>
        <w:t xml:space="preserve"> employment related to the green goods and services sector as defined by BLS. </w:t>
      </w:r>
      <w:r w:rsidR="00F070DC">
        <w:rPr>
          <w:sz w:val="24"/>
          <w:szCs w:val="24"/>
        </w:rPr>
        <w:t xml:space="preserve">The estimates will be disseminated through a press release and the internet. </w:t>
      </w:r>
    </w:p>
    <w:p w:rsidR="00900E5D" w:rsidRPr="00136741" w:rsidRDefault="00900E5D" w:rsidP="00A55E56">
      <w:pPr>
        <w:jc w:val="both"/>
        <w:rPr>
          <w:sz w:val="24"/>
          <w:szCs w:val="24"/>
        </w:rPr>
      </w:pPr>
    </w:p>
    <w:p w:rsidR="00900E5D" w:rsidRPr="00136741" w:rsidRDefault="00900E5D" w:rsidP="00A55E56">
      <w:pPr>
        <w:jc w:val="both"/>
        <w:rPr>
          <w:b/>
          <w:sz w:val="24"/>
          <w:szCs w:val="24"/>
        </w:rPr>
      </w:pPr>
      <w:r w:rsidRPr="00136741">
        <w:rPr>
          <w:b/>
          <w:sz w:val="24"/>
          <w:szCs w:val="24"/>
        </w:rPr>
        <w:t>17.</w:t>
      </w:r>
      <w:r w:rsidR="00862942" w:rsidRPr="00136741">
        <w:rPr>
          <w:b/>
          <w:sz w:val="24"/>
          <w:szCs w:val="24"/>
        </w:rPr>
        <w:t xml:space="preserve"> </w:t>
      </w:r>
      <w:r w:rsidRPr="00136741">
        <w:rPr>
          <w:b/>
          <w:sz w:val="24"/>
          <w:szCs w:val="24"/>
        </w:rPr>
        <w:t>OMB Approval Expiration Date</w:t>
      </w:r>
    </w:p>
    <w:p w:rsidR="00900E5D" w:rsidRPr="00136741" w:rsidRDefault="00900E5D" w:rsidP="00A55E56">
      <w:pPr>
        <w:jc w:val="both"/>
        <w:rPr>
          <w:sz w:val="24"/>
          <w:szCs w:val="24"/>
        </w:rPr>
      </w:pPr>
      <w:r w:rsidRPr="00136741">
        <w:rPr>
          <w:sz w:val="24"/>
          <w:szCs w:val="24"/>
        </w:rPr>
        <w:t>Permission for suppressing the expiration date is not being requested.</w:t>
      </w:r>
    </w:p>
    <w:p w:rsidR="00900E5D" w:rsidRPr="00136741" w:rsidRDefault="00900E5D" w:rsidP="00A55E56">
      <w:pPr>
        <w:jc w:val="both"/>
        <w:rPr>
          <w:sz w:val="24"/>
          <w:szCs w:val="24"/>
        </w:rPr>
      </w:pPr>
    </w:p>
    <w:p w:rsidR="00900E5D" w:rsidRPr="00136741" w:rsidRDefault="00900E5D" w:rsidP="00A55E56">
      <w:pPr>
        <w:jc w:val="both"/>
        <w:rPr>
          <w:b/>
          <w:sz w:val="24"/>
          <w:szCs w:val="24"/>
        </w:rPr>
      </w:pPr>
      <w:r w:rsidRPr="00136741">
        <w:rPr>
          <w:b/>
          <w:sz w:val="24"/>
          <w:szCs w:val="24"/>
        </w:rPr>
        <w:t>18.</w:t>
      </w:r>
      <w:r w:rsidR="00862942" w:rsidRPr="00136741">
        <w:rPr>
          <w:b/>
          <w:sz w:val="24"/>
          <w:szCs w:val="24"/>
        </w:rPr>
        <w:t xml:space="preserve"> </w:t>
      </w:r>
      <w:r w:rsidRPr="00136741">
        <w:rPr>
          <w:b/>
          <w:sz w:val="24"/>
          <w:szCs w:val="24"/>
        </w:rPr>
        <w:t>Exception to Certification Statement</w:t>
      </w:r>
    </w:p>
    <w:p w:rsidR="00900E5D" w:rsidRPr="00136741" w:rsidRDefault="00900E5D" w:rsidP="00A55E56">
      <w:pPr>
        <w:jc w:val="both"/>
        <w:rPr>
          <w:sz w:val="24"/>
          <w:szCs w:val="24"/>
        </w:rPr>
      </w:pPr>
      <w:r w:rsidRPr="00136741">
        <w:rPr>
          <w:sz w:val="24"/>
          <w:szCs w:val="24"/>
        </w:rPr>
        <w:t>There are no exceptions to the certification.</w:t>
      </w:r>
    </w:p>
    <w:p w:rsidR="006339AA" w:rsidRDefault="006339AA" w:rsidP="00A55E56">
      <w:pPr>
        <w:jc w:val="both"/>
        <w:rPr>
          <w:color w:val="000000"/>
          <w:sz w:val="22"/>
          <w:szCs w:val="22"/>
        </w:rPr>
      </w:pPr>
    </w:p>
    <w:p w:rsidR="006339AA" w:rsidRPr="00937390" w:rsidRDefault="006339AA" w:rsidP="00A55E56">
      <w:pPr>
        <w:jc w:val="both"/>
        <w:rPr>
          <w:b/>
          <w:color w:val="000000"/>
          <w:sz w:val="24"/>
          <w:szCs w:val="24"/>
        </w:rPr>
      </w:pPr>
      <w:r w:rsidRPr="00937390">
        <w:rPr>
          <w:b/>
          <w:color w:val="000000"/>
          <w:sz w:val="24"/>
          <w:szCs w:val="24"/>
        </w:rPr>
        <w:t>Attachments</w:t>
      </w:r>
      <w:r w:rsidR="009D5FF2" w:rsidRPr="00937390">
        <w:rPr>
          <w:b/>
          <w:color w:val="000000"/>
          <w:sz w:val="24"/>
          <w:szCs w:val="24"/>
        </w:rPr>
        <w:t xml:space="preserve"> for Section A</w:t>
      </w:r>
    </w:p>
    <w:p w:rsidR="006339AA" w:rsidRPr="00937390" w:rsidRDefault="00AA6D77" w:rsidP="00A55E56">
      <w:pPr>
        <w:numPr>
          <w:ilvl w:val="0"/>
          <w:numId w:val="14"/>
        </w:numPr>
        <w:jc w:val="both"/>
        <w:rPr>
          <w:sz w:val="24"/>
          <w:szCs w:val="24"/>
        </w:rPr>
      </w:pPr>
      <w:r w:rsidRPr="00937390">
        <w:rPr>
          <w:color w:val="000000"/>
          <w:sz w:val="24"/>
          <w:szCs w:val="24"/>
        </w:rPr>
        <w:t>Advance letter</w:t>
      </w:r>
      <w:r w:rsidR="006339AA" w:rsidRPr="00937390">
        <w:rPr>
          <w:color w:val="000000"/>
          <w:sz w:val="24"/>
          <w:szCs w:val="24"/>
        </w:rPr>
        <w:t xml:space="preserve"> </w:t>
      </w:r>
    </w:p>
    <w:p w:rsidR="006339AA" w:rsidRPr="00937390" w:rsidRDefault="00AA6D77" w:rsidP="00A55E56">
      <w:pPr>
        <w:numPr>
          <w:ilvl w:val="0"/>
          <w:numId w:val="14"/>
        </w:numPr>
        <w:jc w:val="both"/>
        <w:rPr>
          <w:sz w:val="24"/>
          <w:szCs w:val="24"/>
        </w:rPr>
      </w:pPr>
      <w:r w:rsidRPr="00937390">
        <w:rPr>
          <w:color w:val="000000"/>
          <w:sz w:val="24"/>
          <w:szCs w:val="24"/>
        </w:rPr>
        <w:lastRenderedPageBreak/>
        <w:t>Survey booklet</w:t>
      </w:r>
      <w:r w:rsidR="007971DD" w:rsidRPr="00937390">
        <w:rPr>
          <w:color w:val="000000"/>
          <w:sz w:val="24"/>
          <w:szCs w:val="24"/>
        </w:rPr>
        <w:t>s</w:t>
      </w:r>
      <w:r w:rsidRPr="00937390">
        <w:rPr>
          <w:color w:val="000000"/>
          <w:sz w:val="24"/>
          <w:szCs w:val="24"/>
        </w:rPr>
        <w:t>, including cover letter, instructions, and survey form</w:t>
      </w:r>
    </w:p>
    <w:p w:rsidR="006339AA" w:rsidRPr="00A00C72" w:rsidRDefault="00AA6D77" w:rsidP="00A55E56">
      <w:pPr>
        <w:numPr>
          <w:ilvl w:val="0"/>
          <w:numId w:val="14"/>
        </w:numPr>
        <w:jc w:val="both"/>
        <w:rPr>
          <w:sz w:val="24"/>
          <w:szCs w:val="24"/>
        </w:rPr>
      </w:pPr>
      <w:r w:rsidRPr="00937390">
        <w:rPr>
          <w:color w:val="000000"/>
          <w:sz w:val="24"/>
          <w:szCs w:val="24"/>
        </w:rPr>
        <w:t>Survey booklet</w:t>
      </w:r>
      <w:r w:rsidR="007971DD" w:rsidRPr="00937390">
        <w:rPr>
          <w:color w:val="000000"/>
          <w:sz w:val="24"/>
          <w:szCs w:val="24"/>
        </w:rPr>
        <w:t>s</w:t>
      </w:r>
      <w:r w:rsidRPr="00937390">
        <w:rPr>
          <w:color w:val="000000"/>
          <w:sz w:val="24"/>
          <w:szCs w:val="24"/>
        </w:rPr>
        <w:t xml:space="preserve"> for follow-up mailings, including cover letter, instructions, and survey form</w:t>
      </w:r>
    </w:p>
    <w:p w:rsidR="00A00C72" w:rsidRPr="00A00C72" w:rsidRDefault="00A00C72" w:rsidP="00A55E56">
      <w:pPr>
        <w:numPr>
          <w:ilvl w:val="0"/>
          <w:numId w:val="14"/>
        </w:numPr>
        <w:jc w:val="both"/>
        <w:rPr>
          <w:sz w:val="24"/>
          <w:szCs w:val="24"/>
        </w:rPr>
      </w:pPr>
      <w:r>
        <w:rPr>
          <w:color w:val="000000"/>
          <w:sz w:val="24"/>
          <w:szCs w:val="24"/>
        </w:rPr>
        <w:t>Non-response prompting script</w:t>
      </w:r>
    </w:p>
    <w:p w:rsidR="00A00C72" w:rsidRPr="00937390" w:rsidRDefault="00A00C72" w:rsidP="00A55E56">
      <w:pPr>
        <w:numPr>
          <w:ilvl w:val="0"/>
          <w:numId w:val="14"/>
        </w:numPr>
        <w:jc w:val="both"/>
        <w:rPr>
          <w:sz w:val="24"/>
          <w:szCs w:val="24"/>
        </w:rPr>
      </w:pPr>
      <w:r>
        <w:rPr>
          <w:color w:val="000000"/>
          <w:sz w:val="24"/>
          <w:szCs w:val="24"/>
        </w:rPr>
        <w:t>Script for edit reconciliation (This script will evolve as data is collected and more is understood about possible edits. Script revisions will be submitted to OMB as non-substantive changes.)</w:t>
      </w:r>
    </w:p>
    <w:p w:rsidR="00136741" w:rsidRDefault="00136741" w:rsidP="00A55E56">
      <w:pPr>
        <w:ind w:left="720"/>
        <w:jc w:val="both"/>
        <w:rPr>
          <w:color w:val="000000"/>
          <w:sz w:val="22"/>
          <w:szCs w:val="22"/>
        </w:rPr>
      </w:pPr>
    </w:p>
    <w:p w:rsidR="002C4166" w:rsidRPr="006339AA" w:rsidRDefault="002C4166" w:rsidP="00A55E56">
      <w:pPr>
        <w:jc w:val="both"/>
      </w:pPr>
    </w:p>
    <w:sectPr w:rsidR="002C4166" w:rsidRPr="006339AA" w:rsidSect="00A00C72">
      <w:footerReference w:type="default" r:id="rId9"/>
      <w:pgSz w:w="12240" w:h="15840" w:code="1"/>
      <w:pgMar w:top="1440" w:right="1080" w:bottom="1440" w:left="108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49F" w:rsidRDefault="0049249F">
      <w:r>
        <w:separator/>
      </w:r>
    </w:p>
  </w:endnote>
  <w:endnote w:type="continuationSeparator" w:id="0">
    <w:p w:rsidR="0049249F" w:rsidRDefault="00492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23563"/>
      <w:docPartObj>
        <w:docPartGallery w:val="Page Numbers (Bottom of Page)"/>
        <w:docPartUnique/>
      </w:docPartObj>
    </w:sdtPr>
    <w:sdtContent>
      <w:p w:rsidR="00734C3A" w:rsidRDefault="00734C3A" w:rsidP="00F817DC">
        <w:pPr>
          <w:pStyle w:val="Footer"/>
          <w:tabs>
            <w:tab w:val="right" w:pos="10080"/>
          </w:tabs>
        </w:pPr>
        <w:r>
          <w:tab/>
        </w:r>
        <w:r>
          <w:tab/>
        </w:r>
        <w:r>
          <w:tab/>
        </w:r>
        <w:fldSimple w:instr=" PAGE   \* MERGEFORMAT ">
          <w:r w:rsidR="008057B2">
            <w:rPr>
              <w:noProof/>
            </w:rPr>
            <w:t>4</w:t>
          </w:r>
        </w:fldSimple>
      </w:p>
    </w:sdtContent>
  </w:sdt>
  <w:p w:rsidR="00734C3A" w:rsidRDefault="00734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49F" w:rsidRDefault="0049249F">
      <w:r>
        <w:separator/>
      </w:r>
    </w:p>
  </w:footnote>
  <w:footnote w:type="continuationSeparator" w:id="0">
    <w:p w:rsidR="0049249F" w:rsidRDefault="0049249F">
      <w:r>
        <w:continuationSeparator/>
      </w:r>
    </w:p>
  </w:footnote>
  <w:footnote w:id="1">
    <w:p w:rsidR="00734C3A" w:rsidRDefault="00734C3A">
      <w:r>
        <w:rPr>
          <w:rStyle w:val="FootnoteReference"/>
        </w:rPr>
        <w:footnoteRef/>
      </w:r>
      <w:r>
        <w:t xml:space="preserve"> Hardcastle, A. (2009). </w:t>
      </w:r>
      <w:r>
        <w:rPr>
          <w:i/>
          <w:iCs/>
        </w:rPr>
        <w:t>2008 Green Economy Jobs in Washington State</w:t>
      </w:r>
      <w:r>
        <w:t xml:space="preserve">. WA. </w:t>
      </w:r>
      <w:hyperlink r:id="rId1" w:history="1">
        <w:r>
          <w:rPr>
            <w:rStyle w:val="Hyperlink"/>
          </w:rPr>
          <w:t>http://www.workforceexplorer.com/admin/uploadedPublications/9463_Green_Jobs_Report_2008_WEXVersion.pdf</w:t>
        </w:r>
      </w:hyperlink>
    </w:p>
  </w:footnote>
  <w:footnote w:id="2">
    <w:p w:rsidR="00734C3A" w:rsidRDefault="00734C3A">
      <w:pPr>
        <w:pStyle w:val="FootnoteText"/>
      </w:pPr>
      <w:r>
        <w:rPr>
          <w:rStyle w:val="FootnoteReference"/>
        </w:rPr>
        <w:footnoteRef/>
      </w:r>
      <w:r>
        <w:t xml:space="preserve"> The PEW Charitable Trusts. (2009). </w:t>
      </w:r>
      <w:r>
        <w:rPr>
          <w:i/>
          <w:iCs/>
        </w:rPr>
        <w:t xml:space="preserve">The Clean Energy Economy: Repowering Jobs, Businesses and Investments Across </w:t>
      </w:r>
      <w:smartTag w:uri="urn:schemas-microsoft-com:office:smarttags" w:element="place">
        <w:smartTag w:uri="urn:schemas-microsoft-com:office:smarttags" w:element="country-region">
          <w:r>
            <w:rPr>
              <w:i/>
              <w:iCs/>
            </w:rPr>
            <w:t>America</w:t>
          </w:r>
        </w:smartTag>
      </w:smartTag>
      <w:r>
        <w:t xml:space="preserve">. </w:t>
      </w:r>
      <w:hyperlink r:id="rId2" w:history="1">
        <w:r>
          <w:rPr>
            <w:rStyle w:val="Hyperlink"/>
          </w:rPr>
          <w:t>http://www.pewcenteronthestates.org/uploadedFiles/Clean_Economy_Report_Web.pdf</w:t>
        </w:r>
      </w:hyperlink>
    </w:p>
  </w:footnote>
  <w:footnote w:id="3">
    <w:p w:rsidR="00734C3A" w:rsidRPr="004E3A89" w:rsidRDefault="00734C3A">
      <w:pPr>
        <w:pStyle w:val="FootnoteText"/>
        <w:rPr>
          <w:lang w:val="pt-BR"/>
        </w:rPr>
      </w:pPr>
      <w:r>
        <w:rPr>
          <w:rStyle w:val="FootnoteReference"/>
        </w:rPr>
        <w:footnoteRef/>
      </w:r>
      <w:r>
        <w:t xml:space="preserve"> Statistics Canada. </w:t>
      </w:r>
      <w:r>
        <w:rPr>
          <w:i/>
        </w:rPr>
        <w:t xml:space="preserve">Environment and Industry Sector: 2002 revised and 2004. </w:t>
      </w:r>
      <w:hyperlink r:id="rId3" w:history="1">
        <w:r w:rsidRPr="004E3A89">
          <w:rPr>
            <w:rStyle w:val="Hyperlink"/>
            <w:lang w:val="pt-BR"/>
          </w:rPr>
          <w:t>http://www.statcan.gc.ca/pub/16f0008x/16f0008x2007001-eng.pdf</w:t>
        </w:r>
      </w:hyperlink>
    </w:p>
  </w:footnote>
  <w:footnote w:id="4">
    <w:p w:rsidR="00734C3A" w:rsidRPr="00C524B8" w:rsidRDefault="00734C3A" w:rsidP="00C524B8">
      <w:pPr>
        <w:rPr>
          <w:rStyle w:val="Hyperlink"/>
          <w:color w:val="auto"/>
          <w:u w:val="none"/>
        </w:rPr>
      </w:pPr>
      <w:r>
        <w:rPr>
          <w:rStyle w:val="FootnoteReference"/>
        </w:rPr>
        <w:footnoteRef/>
      </w:r>
      <w:r w:rsidRPr="004E3A89">
        <w:rPr>
          <w:lang w:val="pt-BR"/>
        </w:rPr>
        <w:t xml:space="preserve"> Eurostat. </w:t>
      </w:r>
      <w:r>
        <w:t xml:space="preserve">(2009). </w:t>
      </w:r>
      <w:r>
        <w:rPr>
          <w:i/>
        </w:rPr>
        <w:t>The Environmental Goods and Services Sector: A data collection handbook.</w:t>
      </w:r>
      <w:r>
        <w:t xml:space="preserve"> </w:t>
      </w:r>
      <w:hyperlink r:id="rId4" w:history="1">
        <w:r w:rsidRPr="00225802">
          <w:rPr>
            <w:rStyle w:val="Hyperlink"/>
          </w:rPr>
          <w:t>http://epp.eurostat.ec.europa.eu/cache/ITY_OFFPUB/KS-RA-09-012/EN/KS-RA-09-012-EN.PDF</w:t>
        </w:r>
      </w:hyperlink>
    </w:p>
    <w:p w:rsidR="00734C3A" w:rsidRDefault="00734C3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4FB4"/>
    <w:multiLevelType w:val="hybridMultilevel"/>
    <w:tmpl w:val="BBA89694"/>
    <w:lvl w:ilvl="0" w:tplc="9D5C3E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3700B"/>
    <w:multiLevelType w:val="hybridMultilevel"/>
    <w:tmpl w:val="2280EC7A"/>
    <w:lvl w:ilvl="0" w:tplc="07EC63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B284C"/>
    <w:multiLevelType w:val="hybridMultilevel"/>
    <w:tmpl w:val="89888DE8"/>
    <w:lvl w:ilvl="0" w:tplc="566CD14A">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5012F"/>
    <w:multiLevelType w:val="hybridMultilevel"/>
    <w:tmpl w:val="8D4E8E02"/>
    <w:lvl w:ilvl="0" w:tplc="59DCAF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23C7C"/>
    <w:multiLevelType w:val="hybridMultilevel"/>
    <w:tmpl w:val="39BE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296395"/>
    <w:multiLevelType w:val="hybridMultilevel"/>
    <w:tmpl w:val="02E2EBCA"/>
    <w:lvl w:ilvl="0" w:tplc="A67EC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034B6"/>
    <w:multiLevelType w:val="hybridMultilevel"/>
    <w:tmpl w:val="A3E06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D3AA8"/>
    <w:multiLevelType w:val="hybridMultilevel"/>
    <w:tmpl w:val="89888DE8"/>
    <w:lvl w:ilvl="0" w:tplc="566CD14A">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070E4D"/>
    <w:multiLevelType w:val="hybridMultilevel"/>
    <w:tmpl w:val="C6506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A2D35"/>
    <w:multiLevelType w:val="singleLevel"/>
    <w:tmpl w:val="255EFBA6"/>
    <w:lvl w:ilvl="0">
      <w:start w:val="1"/>
      <w:numFmt w:val="lowerLetter"/>
      <w:lvlText w:val="%1. "/>
      <w:lvlJc w:val="left"/>
      <w:pPr>
        <w:tabs>
          <w:tab w:val="num" w:pos="0"/>
        </w:tabs>
        <w:ind w:left="1080" w:hanging="360"/>
      </w:pPr>
      <w:rPr>
        <w:rFonts w:ascii="Times New Roman" w:hAnsi="Times New Roman" w:cs="Times New Roman" w:hint="default"/>
        <w:b w:val="0"/>
        <w:i w:val="0"/>
        <w:sz w:val="24"/>
        <w:u w:val="none"/>
      </w:rPr>
    </w:lvl>
  </w:abstractNum>
  <w:abstractNum w:abstractNumId="10">
    <w:nsid w:val="5823766C"/>
    <w:multiLevelType w:val="hybridMultilevel"/>
    <w:tmpl w:val="EF08924A"/>
    <w:lvl w:ilvl="0" w:tplc="4B3CAA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8295706"/>
    <w:multiLevelType w:val="hybridMultilevel"/>
    <w:tmpl w:val="462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FB5388"/>
    <w:multiLevelType w:val="hybridMultilevel"/>
    <w:tmpl w:val="1F80B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011149"/>
    <w:multiLevelType w:val="hybridMultilevel"/>
    <w:tmpl w:val="EDA677D2"/>
    <w:lvl w:ilvl="0" w:tplc="87D203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1585C"/>
    <w:multiLevelType w:val="hybridMultilevel"/>
    <w:tmpl w:val="CA40A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E4296"/>
    <w:multiLevelType w:val="hybridMultilevel"/>
    <w:tmpl w:val="3574FB8A"/>
    <w:lvl w:ilvl="0" w:tplc="9DEE4C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9A7819"/>
    <w:multiLevelType w:val="hybridMultilevel"/>
    <w:tmpl w:val="BC7A2C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nsid w:val="78620E75"/>
    <w:multiLevelType w:val="hybridMultilevel"/>
    <w:tmpl w:val="ABB4B5E6"/>
    <w:lvl w:ilvl="0" w:tplc="AB067B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3"/>
  </w:num>
  <w:num w:numId="4">
    <w:abstractNumId w:val="3"/>
  </w:num>
  <w:num w:numId="5">
    <w:abstractNumId w:val="5"/>
  </w:num>
  <w:num w:numId="6">
    <w:abstractNumId w:val="6"/>
  </w:num>
  <w:num w:numId="7">
    <w:abstractNumId w:val="14"/>
  </w:num>
  <w:num w:numId="8">
    <w:abstractNumId w:val="1"/>
  </w:num>
  <w:num w:numId="9">
    <w:abstractNumId w:val="8"/>
  </w:num>
  <w:num w:numId="10">
    <w:abstractNumId w:val="12"/>
  </w:num>
  <w:num w:numId="11">
    <w:abstractNumId w:val="0"/>
  </w:num>
  <w:num w:numId="12">
    <w:abstractNumId w:val="10"/>
  </w:num>
  <w:num w:numId="13">
    <w:abstractNumId w:val="15"/>
  </w:num>
  <w:num w:numId="14">
    <w:abstractNumId w:val="7"/>
  </w:num>
  <w:num w:numId="15">
    <w:abstractNumId w:val="16"/>
  </w:num>
  <w:num w:numId="16">
    <w:abstractNumId w:val="4"/>
  </w:num>
  <w:num w:numId="17">
    <w:abstractNumId w:val="1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00E5D"/>
    <w:rsid w:val="00014CE3"/>
    <w:rsid w:val="000468CC"/>
    <w:rsid w:val="0005433F"/>
    <w:rsid w:val="00055D85"/>
    <w:rsid w:val="000579C3"/>
    <w:rsid w:val="00073E14"/>
    <w:rsid w:val="00075664"/>
    <w:rsid w:val="00076768"/>
    <w:rsid w:val="0008425A"/>
    <w:rsid w:val="00084DB8"/>
    <w:rsid w:val="000928D0"/>
    <w:rsid w:val="000A1C8B"/>
    <w:rsid w:val="000A7453"/>
    <w:rsid w:val="000C5901"/>
    <w:rsid w:val="000D1623"/>
    <w:rsid w:val="000E2558"/>
    <w:rsid w:val="000E7F64"/>
    <w:rsid w:val="000F453B"/>
    <w:rsid w:val="00102B49"/>
    <w:rsid w:val="0010504B"/>
    <w:rsid w:val="00111B19"/>
    <w:rsid w:val="00116F56"/>
    <w:rsid w:val="00123E81"/>
    <w:rsid w:val="001250E9"/>
    <w:rsid w:val="0013518F"/>
    <w:rsid w:val="00136741"/>
    <w:rsid w:val="00154996"/>
    <w:rsid w:val="0016631A"/>
    <w:rsid w:val="001747C8"/>
    <w:rsid w:val="001817BD"/>
    <w:rsid w:val="0018301D"/>
    <w:rsid w:val="00196BE0"/>
    <w:rsid w:val="001A57AF"/>
    <w:rsid w:val="001B162F"/>
    <w:rsid w:val="001B6046"/>
    <w:rsid w:val="001C767C"/>
    <w:rsid w:val="001D11F7"/>
    <w:rsid w:val="001D4E1C"/>
    <w:rsid w:val="001D5F76"/>
    <w:rsid w:val="001E316D"/>
    <w:rsid w:val="001E42AB"/>
    <w:rsid w:val="001E45C5"/>
    <w:rsid w:val="001F47ED"/>
    <w:rsid w:val="001F724E"/>
    <w:rsid w:val="00200455"/>
    <w:rsid w:val="00200A67"/>
    <w:rsid w:val="00204062"/>
    <w:rsid w:val="002045F7"/>
    <w:rsid w:val="00214740"/>
    <w:rsid w:val="00215104"/>
    <w:rsid w:val="00220EE1"/>
    <w:rsid w:val="00225F85"/>
    <w:rsid w:val="00225FC5"/>
    <w:rsid w:val="00226FA2"/>
    <w:rsid w:val="00230BF6"/>
    <w:rsid w:val="00232484"/>
    <w:rsid w:val="0023463D"/>
    <w:rsid w:val="0025397F"/>
    <w:rsid w:val="00256CC7"/>
    <w:rsid w:val="00262227"/>
    <w:rsid w:val="00264088"/>
    <w:rsid w:val="0026518D"/>
    <w:rsid w:val="00272567"/>
    <w:rsid w:val="0027780E"/>
    <w:rsid w:val="00285A8E"/>
    <w:rsid w:val="00292F8A"/>
    <w:rsid w:val="002B27E0"/>
    <w:rsid w:val="002B6224"/>
    <w:rsid w:val="002B7FF3"/>
    <w:rsid w:val="002C383D"/>
    <w:rsid w:val="002C3CEF"/>
    <w:rsid w:val="002C4166"/>
    <w:rsid w:val="002D5F3B"/>
    <w:rsid w:val="002E7401"/>
    <w:rsid w:val="002F51F5"/>
    <w:rsid w:val="002F731C"/>
    <w:rsid w:val="00301800"/>
    <w:rsid w:val="00306F7A"/>
    <w:rsid w:val="003112EA"/>
    <w:rsid w:val="003133FB"/>
    <w:rsid w:val="00313A8D"/>
    <w:rsid w:val="00320EC5"/>
    <w:rsid w:val="0032586B"/>
    <w:rsid w:val="0033166D"/>
    <w:rsid w:val="00337E2B"/>
    <w:rsid w:val="00357ED7"/>
    <w:rsid w:val="00377785"/>
    <w:rsid w:val="003914B5"/>
    <w:rsid w:val="003946D2"/>
    <w:rsid w:val="00396B96"/>
    <w:rsid w:val="003A2680"/>
    <w:rsid w:val="003A7469"/>
    <w:rsid w:val="003B467A"/>
    <w:rsid w:val="003B6E03"/>
    <w:rsid w:val="003C55A1"/>
    <w:rsid w:val="003C7965"/>
    <w:rsid w:val="003F3586"/>
    <w:rsid w:val="00400FD2"/>
    <w:rsid w:val="00434AAC"/>
    <w:rsid w:val="00436555"/>
    <w:rsid w:val="00436A04"/>
    <w:rsid w:val="004472BE"/>
    <w:rsid w:val="004477CF"/>
    <w:rsid w:val="00470458"/>
    <w:rsid w:val="0047461B"/>
    <w:rsid w:val="004756CF"/>
    <w:rsid w:val="00477D86"/>
    <w:rsid w:val="004866A2"/>
    <w:rsid w:val="0049249F"/>
    <w:rsid w:val="00495F81"/>
    <w:rsid w:val="004A12A4"/>
    <w:rsid w:val="004A2F16"/>
    <w:rsid w:val="004A3D51"/>
    <w:rsid w:val="004A3DCA"/>
    <w:rsid w:val="004B6304"/>
    <w:rsid w:val="004B731F"/>
    <w:rsid w:val="004C402B"/>
    <w:rsid w:val="004E07FF"/>
    <w:rsid w:val="004E3A89"/>
    <w:rsid w:val="004E62A3"/>
    <w:rsid w:val="004E6949"/>
    <w:rsid w:val="004F1A87"/>
    <w:rsid w:val="004F6A5A"/>
    <w:rsid w:val="00510A7E"/>
    <w:rsid w:val="00513FC1"/>
    <w:rsid w:val="005146EB"/>
    <w:rsid w:val="00515E1B"/>
    <w:rsid w:val="00516488"/>
    <w:rsid w:val="00521C0A"/>
    <w:rsid w:val="00525CDC"/>
    <w:rsid w:val="005355E4"/>
    <w:rsid w:val="005374F9"/>
    <w:rsid w:val="00541A28"/>
    <w:rsid w:val="0055234E"/>
    <w:rsid w:val="00552C0A"/>
    <w:rsid w:val="00554254"/>
    <w:rsid w:val="00564133"/>
    <w:rsid w:val="00572CFC"/>
    <w:rsid w:val="00581822"/>
    <w:rsid w:val="005820B6"/>
    <w:rsid w:val="005A6A24"/>
    <w:rsid w:val="005B7BC6"/>
    <w:rsid w:val="005D1036"/>
    <w:rsid w:val="005D16B2"/>
    <w:rsid w:val="005D24FB"/>
    <w:rsid w:val="005D349E"/>
    <w:rsid w:val="005D50B8"/>
    <w:rsid w:val="005E10D6"/>
    <w:rsid w:val="005E7BBD"/>
    <w:rsid w:val="006009BC"/>
    <w:rsid w:val="00605AB2"/>
    <w:rsid w:val="00606003"/>
    <w:rsid w:val="0060628D"/>
    <w:rsid w:val="006155DB"/>
    <w:rsid w:val="00622FDB"/>
    <w:rsid w:val="0062519D"/>
    <w:rsid w:val="00626970"/>
    <w:rsid w:val="00631407"/>
    <w:rsid w:val="006339AA"/>
    <w:rsid w:val="006455AE"/>
    <w:rsid w:val="0065274C"/>
    <w:rsid w:val="006671B7"/>
    <w:rsid w:val="00667521"/>
    <w:rsid w:val="00670CC9"/>
    <w:rsid w:val="0067670B"/>
    <w:rsid w:val="00684D3D"/>
    <w:rsid w:val="0069223E"/>
    <w:rsid w:val="006A2F36"/>
    <w:rsid w:val="006A6A94"/>
    <w:rsid w:val="006B4226"/>
    <w:rsid w:val="006B7D45"/>
    <w:rsid w:val="006D015B"/>
    <w:rsid w:val="006E2C67"/>
    <w:rsid w:val="006E4665"/>
    <w:rsid w:val="006F73EA"/>
    <w:rsid w:val="00702DF6"/>
    <w:rsid w:val="00713EB8"/>
    <w:rsid w:val="00722210"/>
    <w:rsid w:val="007336DC"/>
    <w:rsid w:val="00734C3A"/>
    <w:rsid w:val="0073712B"/>
    <w:rsid w:val="00737EB6"/>
    <w:rsid w:val="00754F77"/>
    <w:rsid w:val="00766E15"/>
    <w:rsid w:val="007747A4"/>
    <w:rsid w:val="00776F73"/>
    <w:rsid w:val="00777BC9"/>
    <w:rsid w:val="00783287"/>
    <w:rsid w:val="007930B8"/>
    <w:rsid w:val="00795F3D"/>
    <w:rsid w:val="007971DD"/>
    <w:rsid w:val="00797C08"/>
    <w:rsid w:val="007A290E"/>
    <w:rsid w:val="007A6317"/>
    <w:rsid w:val="007B5DCD"/>
    <w:rsid w:val="007C0A2C"/>
    <w:rsid w:val="007C50F8"/>
    <w:rsid w:val="007C65A1"/>
    <w:rsid w:val="007E2016"/>
    <w:rsid w:val="007E3105"/>
    <w:rsid w:val="007E56FF"/>
    <w:rsid w:val="007E6E36"/>
    <w:rsid w:val="007F1367"/>
    <w:rsid w:val="00800458"/>
    <w:rsid w:val="008057B2"/>
    <w:rsid w:val="008075AD"/>
    <w:rsid w:val="008111D7"/>
    <w:rsid w:val="008177B0"/>
    <w:rsid w:val="00817D45"/>
    <w:rsid w:val="008218B7"/>
    <w:rsid w:val="008219A8"/>
    <w:rsid w:val="0082511E"/>
    <w:rsid w:val="00835376"/>
    <w:rsid w:val="00845617"/>
    <w:rsid w:val="008459D7"/>
    <w:rsid w:val="0085398C"/>
    <w:rsid w:val="008624EF"/>
    <w:rsid w:val="00862942"/>
    <w:rsid w:val="00866035"/>
    <w:rsid w:val="00871E05"/>
    <w:rsid w:val="00874DA2"/>
    <w:rsid w:val="00883F81"/>
    <w:rsid w:val="008A1970"/>
    <w:rsid w:val="008A7A46"/>
    <w:rsid w:val="008B1D9C"/>
    <w:rsid w:val="008C19F6"/>
    <w:rsid w:val="008C3191"/>
    <w:rsid w:val="008D4A42"/>
    <w:rsid w:val="008E16E1"/>
    <w:rsid w:val="008E62BD"/>
    <w:rsid w:val="008F2B91"/>
    <w:rsid w:val="00900E5D"/>
    <w:rsid w:val="0091004D"/>
    <w:rsid w:val="009135CC"/>
    <w:rsid w:val="00916F65"/>
    <w:rsid w:val="009177AE"/>
    <w:rsid w:val="0092234D"/>
    <w:rsid w:val="00931639"/>
    <w:rsid w:val="00931B69"/>
    <w:rsid w:val="00937390"/>
    <w:rsid w:val="00941FB7"/>
    <w:rsid w:val="00954492"/>
    <w:rsid w:val="00957562"/>
    <w:rsid w:val="009626C2"/>
    <w:rsid w:val="00964979"/>
    <w:rsid w:val="009658C7"/>
    <w:rsid w:val="0097700D"/>
    <w:rsid w:val="009775E5"/>
    <w:rsid w:val="00993B4F"/>
    <w:rsid w:val="00996FCD"/>
    <w:rsid w:val="009A11B9"/>
    <w:rsid w:val="009B36DE"/>
    <w:rsid w:val="009C3475"/>
    <w:rsid w:val="009D23B4"/>
    <w:rsid w:val="009D4FC2"/>
    <w:rsid w:val="009D5FF2"/>
    <w:rsid w:val="009D7C79"/>
    <w:rsid w:val="009E437A"/>
    <w:rsid w:val="00A00C72"/>
    <w:rsid w:val="00A01722"/>
    <w:rsid w:val="00A023FB"/>
    <w:rsid w:val="00A04F5B"/>
    <w:rsid w:val="00A21363"/>
    <w:rsid w:val="00A27B52"/>
    <w:rsid w:val="00A34787"/>
    <w:rsid w:val="00A349D6"/>
    <w:rsid w:val="00A358D3"/>
    <w:rsid w:val="00A43257"/>
    <w:rsid w:val="00A45721"/>
    <w:rsid w:val="00A461DF"/>
    <w:rsid w:val="00A536CA"/>
    <w:rsid w:val="00A55E56"/>
    <w:rsid w:val="00A67291"/>
    <w:rsid w:val="00A956B3"/>
    <w:rsid w:val="00AA2E4A"/>
    <w:rsid w:val="00AA4021"/>
    <w:rsid w:val="00AA4AFE"/>
    <w:rsid w:val="00AA6D77"/>
    <w:rsid w:val="00AC1E9C"/>
    <w:rsid w:val="00AC43E5"/>
    <w:rsid w:val="00AC4DD9"/>
    <w:rsid w:val="00AD2056"/>
    <w:rsid w:val="00AE115F"/>
    <w:rsid w:val="00AE6AAE"/>
    <w:rsid w:val="00AE7AC2"/>
    <w:rsid w:val="00B160CD"/>
    <w:rsid w:val="00B169DF"/>
    <w:rsid w:val="00B2237F"/>
    <w:rsid w:val="00B41188"/>
    <w:rsid w:val="00B41237"/>
    <w:rsid w:val="00B514B0"/>
    <w:rsid w:val="00B51675"/>
    <w:rsid w:val="00B5715A"/>
    <w:rsid w:val="00B82F77"/>
    <w:rsid w:val="00B9003D"/>
    <w:rsid w:val="00B90571"/>
    <w:rsid w:val="00B92F3F"/>
    <w:rsid w:val="00BD22B7"/>
    <w:rsid w:val="00BD38E9"/>
    <w:rsid w:val="00BE5416"/>
    <w:rsid w:val="00BE63E4"/>
    <w:rsid w:val="00BE7B50"/>
    <w:rsid w:val="00BF3696"/>
    <w:rsid w:val="00BF3856"/>
    <w:rsid w:val="00BF526B"/>
    <w:rsid w:val="00BF6C17"/>
    <w:rsid w:val="00C235CA"/>
    <w:rsid w:val="00C27CF8"/>
    <w:rsid w:val="00C40645"/>
    <w:rsid w:val="00C4226C"/>
    <w:rsid w:val="00C51530"/>
    <w:rsid w:val="00C524B8"/>
    <w:rsid w:val="00C57328"/>
    <w:rsid w:val="00C652C2"/>
    <w:rsid w:val="00C72CD4"/>
    <w:rsid w:val="00C73D25"/>
    <w:rsid w:val="00C778E8"/>
    <w:rsid w:val="00C82530"/>
    <w:rsid w:val="00C8755F"/>
    <w:rsid w:val="00C91904"/>
    <w:rsid w:val="00C947BF"/>
    <w:rsid w:val="00C971F9"/>
    <w:rsid w:val="00CA1721"/>
    <w:rsid w:val="00CB26E8"/>
    <w:rsid w:val="00CD0198"/>
    <w:rsid w:val="00CD1856"/>
    <w:rsid w:val="00CD3482"/>
    <w:rsid w:val="00CE51CA"/>
    <w:rsid w:val="00CE6882"/>
    <w:rsid w:val="00D019D1"/>
    <w:rsid w:val="00D03F71"/>
    <w:rsid w:val="00D1096E"/>
    <w:rsid w:val="00D14F18"/>
    <w:rsid w:val="00D157EF"/>
    <w:rsid w:val="00D27107"/>
    <w:rsid w:val="00D3102B"/>
    <w:rsid w:val="00D3464A"/>
    <w:rsid w:val="00D36B1B"/>
    <w:rsid w:val="00D40427"/>
    <w:rsid w:val="00D53718"/>
    <w:rsid w:val="00D574E5"/>
    <w:rsid w:val="00D642E6"/>
    <w:rsid w:val="00D66A28"/>
    <w:rsid w:val="00D67221"/>
    <w:rsid w:val="00D75265"/>
    <w:rsid w:val="00D759B5"/>
    <w:rsid w:val="00D8073C"/>
    <w:rsid w:val="00D85F4B"/>
    <w:rsid w:val="00DA0009"/>
    <w:rsid w:val="00DA4C95"/>
    <w:rsid w:val="00DA4EA2"/>
    <w:rsid w:val="00DB03A4"/>
    <w:rsid w:val="00DC2D71"/>
    <w:rsid w:val="00DC7E67"/>
    <w:rsid w:val="00DD2169"/>
    <w:rsid w:val="00DE4C19"/>
    <w:rsid w:val="00DF2ED5"/>
    <w:rsid w:val="00E12D8B"/>
    <w:rsid w:val="00E13A78"/>
    <w:rsid w:val="00E17240"/>
    <w:rsid w:val="00E25273"/>
    <w:rsid w:val="00E357BB"/>
    <w:rsid w:val="00E45D71"/>
    <w:rsid w:val="00E467DC"/>
    <w:rsid w:val="00E479AC"/>
    <w:rsid w:val="00E510D8"/>
    <w:rsid w:val="00E51674"/>
    <w:rsid w:val="00E55388"/>
    <w:rsid w:val="00E746C2"/>
    <w:rsid w:val="00E87AC3"/>
    <w:rsid w:val="00EA2B49"/>
    <w:rsid w:val="00EB1F03"/>
    <w:rsid w:val="00EB2F7D"/>
    <w:rsid w:val="00EE786D"/>
    <w:rsid w:val="00EF028A"/>
    <w:rsid w:val="00EF1004"/>
    <w:rsid w:val="00EF1A17"/>
    <w:rsid w:val="00EF42A8"/>
    <w:rsid w:val="00F024E5"/>
    <w:rsid w:val="00F070DC"/>
    <w:rsid w:val="00F07D4F"/>
    <w:rsid w:val="00F07FD9"/>
    <w:rsid w:val="00F1104D"/>
    <w:rsid w:val="00F13CFA"/>
    <w:rsid w:val="00F23EAF"/>
    <w:rsid w:val="00F33429"/>
    <w:rsid w:val="00F37172"/>
    <w:rsid w:val="00F44139"/>
    <w:rsid w:val="00F46B0E"/>
    <w:rsid w:val="00F60275"/>
    <w:rsid w:val="00F6482E"/>
    <w:rsid w:val="00F65D08"/>
    <w:rsid w:val="00F72A3E"/>
    <w:rsid w:val="00F804D1"/>
    <w:rsid w:val="00F817DC"/>
    <w:rsid w:val="00F8637E"/>
    <w:rsid w:val="00F96556"/>
    <w:rsid w:val="00FB1E52"/>
    <w:rsid w:val="00FC75F1"/>
    <w:rsid w:val="00FD01D0"/>
    <w:rsid w:val="00FD53DB"/>
    <w:rsid w:val="00FD7EF4"/>
    <w:rsid w:val="00FE0B85"/>
    <w:rsid w:val="00FE3DF1"/>
    <w:rsid w:val="00FE3EEB"/>
    <w:rsid w:val="00FE6AD8"/>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5D"/>
    <w:rPr>
      <w:rFonts w:ascii="Times New Roman" w:eastAsia="Times New Roman" w:hAnsi="Times New Roman"/>
    </w:rPr>
  </w:style>
  <w:style w:type="paragraph" w:styleId="Heading1">
    <w:name w:val="heading 1"/>
    <w:basedOn w:val="Normal"/>
    <w:next w:val="Normal"/>
    <w:link w:val="Heading1Char"/>
    <w:qFormat/>
    <w:rsid w:val="00900E5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E5D"/>
    <w:rPr>
      <w:rFonts w:ascii="Times New Roman" w:eastAsia="Times New Roman" w:hAnsi="Times New Roman" w:cs="Times New Roman"/>
      <w:sz w:val="24"/>
      <w:szCs w:val="20"/>
    </w:rPr>
  </w:style>
  <w:style w:type="paragraph" w:styleId="Title">
    <w:name w:val="Title"/>
    <w:basedOn w:val="Normal"/>
    <w:link w:val="TitleChar"/>
    <w:qFormat/>
    <w:rsid w:val="00900E5D"/>
    <w:pPr>
      <w:jc w:val="center"/>
    </w:pPr>
    <w:rPr>
      <w:b/>
      <w:sz w:val="24"/>
    </w:rPr>
  </w:style>
  <w:style w:type="character" w:customStyle="1" w:styleId="TitleChar">
    <w:name w:val="Title Char"/>
    <w:basedOn w:val="DefaultParagraphFont"/>
    <w:link w:val="Title"/>
    <w:rsid w:val="00900E5D"/>
    <w:rPr>
      <w:rFonts w:ascii="Times New Roman" w:eastAsia="Times New Roman" w:hAnsi="Times New Roman" w:cs="Times New Roman"/>
      <w:b/>
      <w:sz w:val="24"/>
      <w:szCs w:val="20"/>
    </w:rPr>
  </w:style>
  <w:style w:type="paragraph" w:styleId="Footer">
    <w:name w:val="footer"/>
    <w:basedOn w:val="Normal"/>
    <w:link w:val="FooterChar"/>
    <w:uiPriority w:val="99"/>
    <w:rsid w:val="00900E5D"/>
    <w:pPr>
      <w:tabs>
        <w:tab w:val="center" w:pos="4320"/>
        <w:tab w:val="right" w:pos="8640"/>
      </w:tabs>
    </w:pPr>
  </w:style>
  <w:style w:type="character" w:customStyle="1" w:styleId="FooterChar">
    <w:name w:val="Footer Char"/>
    <w:basedOn w:val="DefaultParagraphFont"/>
    <w:link w:val="Footer"/>
    <w:uiPriority w:val="99"/>
    <w:rsid w:val="00900E5D"/>
    <w:rPr>
      <w:rFonts w:ascii="Times New Roman" w:eastAsia="Times New Roman" w:hAnsi="Times New Roman" w:cs="Times New Roman"/>
      <w:sz w:val="20"/>
      <w:szCs w:val="20"/>
    </w:rPr>
  </w:style>
  <w:style w:type="character" w:styleId="PageNumber">
    <w:name w:val="page number"/>
    <w:basedOn w:val="DefaultParagraphFont"/>
    <w:rsid w:val="00900E5D"/>
  </w:style>
  <w:style w:type="paragraph" w:styleId="Index1">
    <w:name w:val="index 1"/>
    <w:basedOn w:val="Normal"/>
    <w:next w:val="Normal"/>
    <w:autoRedefine/>
    <w:semiHidden/>
    <w:rsid w:val="00900E5D"/>
    <w:pPr>
      <w:spacing w:line="240" w:lineRule="exact"/>
    </w:pPr>
    <w:rPr>
      <w:b/>
      <w:sz w:val="24"/>
    </w:rPr>
  </w:style>
  <w:style w:type="paragraph" w:styleId="Header">
    <w:name w:val="header"/>
    <w:basedOn w:val="Normal"/>
    <w:link w:val="HeaderChar"/>
    <w:rsid w:val="00900E5D"/>
    <w:pPr>
      <w:tabs>
        <w:tab w:val="center" w:pos="4320"/>
        <w:tab w:val="right" w:pos="8640"/>
      </w:tabs>
    </w:pPr>
    <w:rPr>
      <w:rFonts w:ascii="Courier" w:hAnsi="Courier"/>
      <w:sz w:val="24"/>
    </w:rPr>
  </w:style>
  <w:style w:type="character" w:customStyle="1" w:styleId="HeaderChar">
    <w:name w:val="Header Char"/>
    <w:basedOn w:val="DefaultParagraphFont"/>
    <w:link w:val="Header"/>
    <w:rsid w:val="00900E5D"/>
    <w:rPr>
      <w:rFonts w:ascii="Courier" w:eastAsia="Times New Roman" w:hAnsi="Courier" w:cs="Times New Roman"/>
      <w:sz w:val="24"/>
      <w:szCs w:val="20"/>
    </w:rPr>
  </w:style>
  <w:style w:type="paragraph" w:styleId="BodyText">
    <w:name w:val="Body Text"/>
    <w:basedOn w:val="Normal"/>
    <w:link w:val="BodyTextChar"/>
    <w:rsid w:val="00900E5D"/>
    <w:pPr>
      <w:spacing w:line="240" w:lineRule="exact"/>
    </w:pPr>
    <w:rPr>
      <w:sz w:val="24"/>
    </w:rPr>
  </w:style>
  <w:style w:type="character" w:customStyle="1" w:styleId="BodyTextChar">
    <w:name w:val="Body Text Char"/>
    <w:basedOn w:val="DefaultParagraphFont"/>
    <w:link w:val="BodyText"/>
    <w:rsid w:val="00900E5D"/>
    <w:rPr>
      <w:rFonts w:ascii="Times New Roman" w:eastAsia="Times New Roman" w:hAnsi="Times New Roman" w:cs="Times New Roman"/>
      <w:sz w:val="24"/>
      <w:szCs w:val="20"/>
    </w:rPr>
  </w:style>
  <w:style w:type="paragraph" w:styleId="BalloonText">
    <w:name w:val="Balloon Text"/>
    <w:basedOn w:val="Normal"/>
    <w:semiHidden/>
    <w:rsid w:val="0062519D"/>
    <w:rPr>
      <w:rFonts w:ascii="Tahoma" w:hAnsi="Tahoma" w:cs="Tahoma"/>
      <w:sz w:val="16"/>
      <w:szCs w:val="16"/>
    </w:rPr>
  </w:style>
  <w:style w:type="character" w:styleId="CommentReference">
    <w:name w:val="annotation reference"/>
    <w:basedOn w:val="DefaultParagraphFont"/>
    <w:semiHidden/>
    <w:rsid w:val="0062519D"/>
    <w:rPr>
      <w:sz w:val="16"/>
      <w:szCs w:val="16"/>
    </w:rPr>
  </w:style>
  <w:style w:type="paragraph" w:styleId="CommentText">
    <w:name w:val="annotation text"/>
    <w:basedOn w:val="Normal"/>
    <w:link w:val="CommentTextChar"/>
    <w:semiHidden/>
    <w:rsid w:val="0062519D"/>
  </w:style>
  <w:style w:type="paragraph" w:styleId="CommentSubject">
    <w:name w:val="annotation subject"/>
    <w:basedOn w:val="CommentText"/>
    <w:next w:val="CommentText"/>
    <w:semiHidden/>
    <w:rsid w:val="0062519D"/>
    <w:rPr>
      <w:b/>
      <w:bCs/>
    </w:rPr>
  </w:style>
  <w:style w:type="paragraph" w:styleId="ListParagraph">
    <w:name w:val="List Paragraph"/>
    <w:basedOn w:val="Normal"/>
    <w:uiPriority w:val="34"/>
    <w:qFormat/>
    <w:rsid w:val="00B41237"/>
    <w:pPr>
      <w:ind w:left="720"/>
    </w:pPr>
  </w:style>
  <w:style w:type="paragraph" w:styleId="FootnoteText">
    <w:name w:val="footnote text"/>
    <w:basedOn w:val="Normal"/>
    <w:link w:val="FootnoteTextChar"/>
    <w:uiPriority w:val="99"/>
    <w:semiHidden/>
    <w:unhideWhenUsed/>
    <w:rsid w:val="00C524B8"/>
  </w:style>
  <w:style w:type="character" w:customStyle="1" w:styleId="FootnoteTextChar">
    <w:name w:val="Footnote Text Char"/>
    <w:basedOn w:val="DefaultParagraphFont"/>
    <w:link w:val="FootnoteText"/>
    <w:uiPriority w:val="99"/>
    <w:semiHidden/>
    <w:rsid w:val="00C524B8"/>
    <w:rPr>
      <w:rFonts w:ascii="Times New Roman" w:eastAsia="Times New Roman" w:hAnsi="Times New Roman"/>
    </w:rPr>
  </w:style>
  <w:style w:type="character" w:styleId="FootnoteReference">
    <w:name w:val="footnote reference"/>
    <w:basedOn w:val="DefaultParagraphFont"/>
    <w:uiPriority w:val="99"/>
    <w:semiHidden/>
    <w:unhideWhenUsed/>
    <w:rsid w:val="00C524B8"/>
    <w:rPr>
      <w:vertAlign w:val="superscript"/>
    </w:rPr>
  </w:style>
  <w:style w:type="character" w:styleId="Hyperlink">
    <w:name w:val="Hyperlink"/>
    <w:basedOn w:val="DefaultParagraphFont"/>
    <w:rsid w:val="00C524B8"/>
    <w:rPr>
      <w:rFonts w:cs="Times New Roman"/>
      <w:color w:val="0000FF"/>
      <w:u w:val="single"/>
    </w:rPr>
  </w:style>
  <w:style w:type="paragraph" w:styleId="Revision">
    <w:name w:val="Revision"/>
    <w:hidden/>
    <w:uiPriority w:val="99"/>
    <w:semiHidden/>
    <w:rsid w:val="00E51674"/>
    <w:rPr>
      <w:rFonts w:ascii="Times New Roman" w:eastAsia="Times New Roman" w:hAnsi="Times New Roman"/>
    </w:rPr>
  </w:style>
  <w:style w:type="character" w:customStyle="1" w:styleId="CommentTextChar">
    <w:name w:val="Comment Text Char"/>
    <w:basedOn w:val="DefaultParagraphFont"/>
    <w:link w:val="CommentText"/>
    <w:semiHidden/>
    <w:rsid w:val="00B5715A"/>
    <w:rPr>
      <w:rFonts w:ascii="Times New Roman" w:eastAsia="Times New Roman" w:hAnsi="Times New Roman"/>
    </w:rPr>
  </w:style>
  <w:style w:type="character" w:styleId="FollowedHyperlink">
    <w:name w:val="FollowedHyperlink"/>
    <w:basedOn w:val="DefaultParagraphFont"/>
    <w:uiPriority w:val="99"/>
    <w:semiHidden/>
    <w:unhideWhenUsed/>
    <w:rsid w:val="001E316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68742110">
      <w:bodyDiv w:val="1"/>
      <w:marLeft w:val="0"/>
      <w:marRight w:val="0"/>
      <w:marTop w:val="0"/>
      <w:marBottom w:val="0"/>
      <w:divBdr>
        <w:top w:val="none" w:sz="0" w:space="0" w:color="auto"/>
        <w:left w:val="none" w:sz="0" w:space="0" w:color="auto"/>
        <w:bottom w:val="none" w:sz="0" w:space="0" w:color="auto"/>
        <w:right w:val="none" w:sz="0" w:space="0" w:color="auto"/>
      </w:divBdr>
    </w:div>
    <w:div w:id="8997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gr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tatcan.gc.ca/pub/16f0008x/16f0008x2007001-eng.pdf" TargetMode="External"/><Relationship Id="rId2" Type="http://schemas.openxmlformats.org/officeDocument/2006/relationships/hyperlink" Target="http://www.pewcenteronthestates.org/uploadedFiles/Clean_Economy_Report_Web.pdf" TargetMode="External"/><Relationship Id="rId1" Type="http://schemas.openxmlformats.org/officeDocument/2006/relationships/hyperlink" Target="http://www.workforceexplorer.com/admin/uploadedPublications/9463_Green_Jobs_Report_2008_WEXVersion.pdf" TargetMode="External"/><Relationship Id="rId4" Type="http://schemas.openxmlformats.org/officeDocument/2006/relationships/hyperlink" Target="http://epp.eurostat.ec.europa.eu/cache/ITY_OFFPUB/KS-RA-09-012/EN/KS-RA-09-0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5BB5-1141-414A-A280-73B7F36D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Bureau of Labor Statistics</Company>
  <LinksUpToDate>false</LinksUpToDate>
  <CharactersWithSpaces>14709</CharactersWithSpaces>
  <SharedDoc>false</SharedDoc>
  <HLinks>
    <vt:vector size="18" baseType="variant">
      <vt:variant>
        <vt:i4>4653125</vt:i4>
      </vt:variant>
      <vt:variant>
        <vt:i4>0</vt:i4>
      </vt:variant>
      <vt:variant>
        <vt:i4>0</vt:i4>
      </vt:variant>
      <vt:variant>
        <vt:i4>5</vt:i4>
      </vt:variant>
      <vt:variant>
        <vt:lpwstr>http://www.bls.gov/green</vt:lpwstr>
      </vt:variant>
      <vt:variant>
        <vt:lpwstr/>
      </vt:variant>
      <vt:variant>
        <vt:i4>589884</vt:i4>
      </vt:variant>
      <vt:variant>
        <vt:i4>3</vt:i4>
      </vt:variant>
      <vt:variant>
        <vt:i4>0</vt:i4>
      </vt:variant>
      <vt:variant>
        <vt:i4>5</vt:i4>
      </vt:variant>
      <vt:variant>
        <vt:lpwstr>http://epp.eurostat.ec.europa.eu/cache/ITY_OFFPUB/KS-RA-09-012/EN/KS-RA-09-012-EN.PDF</vt:lpwstr>
      </vt:variant>
      <vt:variant>
        <vt:lpwstr/>
      </vt:variant>
      <vt:variant>
        <vt:i4>917514</vt:i4>
      </vt:variant>
      <vt:variant>
        <vt:i4>0</vt:i4>
      </vt:variant>
      <vt:variant>
        <vt:i4>0</vt:i4>
      </vt:variant>
      <vt:variant>
        <vt:i4>5</vt:i4>
      </vt:variant>
      <vt:variant>
        <vt:lpwstr>http://www.statcan.gc.ca/pub/16f0008x/16f0008x2007001-eng.pdf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subject/>
  <dc:creator>fairman_k</dc:creator>
  <cp:keywords/>
  <dc:description/>
  <cp:lastModifiedBy>All users</cp:lastModifiedBy>
  <cp:revision>5</cp:revision>
  <cp:lastPrinted>2010-12-28T14:13:00Z</cp:lastPrinted>
  <dcterms:created xsi:type="dcterms:W3CDTF">2011-01-30T22:10:00Z</dcterms:created>
  <dcterms:modified xsi:type="dcterms:W3CDTF">2011-01-30T22:38:00Z</dcterms:modified>
</cp:coreProperties>
</file>