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E0E" w:rsidRPr="004B08C7" w:rsidRDefault="00843E0E" w:rsidP="00507E7F">
      <w:pPr>
        <w:pStyle w:val="CM12"/>
        <w:tabs>
          <w:tab w:val="left" w:pos="9360"/>
        </w:tabs>
        <w:spacing w:line="276" w:lineRule="atLeast"/>
        <w:ind w:right="990"/>
        <w:jc w:val="center"/>
        <w:rPr>
          <w:b/>
          <w:caps/>
        </w:rPr>
      </w:pPr>
      <w:r w:rsidRPr="004B08C7">
        <w:rPr>
          <w:b/>
          <w:lang w:val="en-CA"/>
        </w:rPr>
        <w:fldChar w:fldCharType="begin"/>
      </w:r>
      <w:r w:rsidRPr="004B08C7">
        <w:rPr>
          <w:b/>
          <w:lang w:val="en-CA"/>
        </w:rPr>
        <w:instrText xml:space="preserve"> SEQ CHAPTER \h \r 1</w:instrText>
      </w:r>
      <w:r w:rsidRPr="004B08C7">
        <w:rPr>
          <w:b/>
          <w:lang w:val="en-CA"/>
        </w:rPr>
        <w:fldChar w:fldCharType="end"/>
      </w:r>
      <w:r w:rsidRPr="004B08C7">
        <w:rPr>
          <w:b/>
          <w:lang w:val="en-CA"/>
        </w:rPr>
        <w:t xml:space="preserve">CONSUMER FINANCIAL PROTECTION BUREAU </w:t>
      </w:r>
      <w:r w:rsidRPr="004B08C7">
        <w:rPr>
          <w:b/>
          <w:lang w:val="en-CA"/>
        </w:rPr>
        <w:br/>
      </w:r>
      <w:r w:rsidRPr="004B08C7">
        <w:rPr>
          <w:b/>
          <w:caps/>
        </w:rPr>
        <w:t>Request for Approval under the Generic Clearance</w:t>
      </w:r>
    </w:p>
    <w:p w:rsidR="00843E0E" w:rsidRPr="004B08C7" w:rsidRDefault="00843E0E" w:rsidP="00507E7F">
      <w:pPr>
        <w:pStyle w:val="CM12"/>
        <w:tabs>
          <w:tab w:val="left" w:pos="9360"/>
        </w:tabs>
        <w:spacing w:line="276" w:lineRule="atLeast"/>
        <w:ind w:right="990"/>
        <w:jc w:val="center"/>
        <w:rPr>
          <w:b/>
          <w:bCs/>
        </w:rPr>
      </w:pPr>
      <w:r w:rsidRPr="004B08C7">
        <w:rPr>
          <w:b/>
          <w:caps/>
        </w:rPr>
        <w:t>Compliance Costs and Other Effects of Regulations</w:t>
      </w:r>
    </w:p>
    <w:p w:rsidR="00FA7432" w:rsidRPr="004B08C7" w:rsidRDefault="00F06866" w:rsidP="00507E7F">
      <w:pPr>
        <w:pBdr>
          <w:bottom w:val="single" w:sz="12"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4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4B08C7">
        <w:rPr>
          <w:b/>
        </w:rPr>
        <w:t>(OMB Control N</w:t>
      </w:r>
      <w:r w:rsidR="00FA7432" w:rsidRPr="004B08C7">
        <w:rPr>
          <w:b/>
        </w:rPr>
        <w:t>umber: 3170-</w:t>
      </w:r>
      <w:r w:rsidR="009658CE" w:rsidRPr="004B08C7">
        <w:rPr>
          <w:b/>
        </w:rPr>
        <w:t>0032</w:t>
      </w:r>
      <w:r w:rsidRPr="004B08C7">
        <w:rPr>
          <w:b/>
        </w:rPr>
        <w:t>)</w:t>
      </w:r>
    </w:p>
    <w:p w:rsidR="00843E0E" w:rsidRPr="004B08C7" w:rsidRDefault="00843E0E" w:rsidP="00843E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00581701" w:rsidRPr="004B08C7" w:rsidRDefault="00D31812" w:rsidP="005817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4B08C7">
        <w:rPr>
          <w:b/>
        </w:rPr>
        <w:t xml:space="preserve">PART A: </w:t>
      </w:r>
      <w:r w:rsidR="00581701" w:rsidRPr="004B08C7">
        <w:rPr>
          <w:b/>
        </w:rPr>
        <w:t>JUSTIFICATION FOR THE INFORMATION COLLECTION</w:t>
      </w:r>
    </w:p>
    <w:p w:rsidR="0049371E" w:rsidRPr="004B08C7" w:rsidRDefault="0049371E" w:rsidP="00581701">
      <w:pPr>
        <w:pBdr>
          <w:bottom w:val="single" w:sz="6"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0049371E" w:rsidRPr="004B08C7" w:rsidRDefault="0049371E" w:rsidP="005817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00FA7432" w:rsidRPr="004B08C7" w:rsidRDefault="00FA7432" w:rsidP="00FA7432">
      <w:pPr>
        <w:pStyle w:val="Heading2"/>
        <w:shd w:val="clear" w:color="auto" w:fill="FFFFFF" w:themeFill="background1"/>
        <w:tabs>
          <w:tab w:val="left" w:pos="900"/>
        </w:tabs>
        <w:ind w:right="-180"/>
        <w:jc w:val="left"/>
      </w:pPr>
    </w:p>
    <w:p w:rsidR="005E714A" w:rsidRPr="004B08C7" w:rsidRDefault="00CE577F" w:rsidP="008E1477">
      <w:pPr>
        <w:pStyle w:val="Heading2"/>
        <w:tabs>
          <w:tab w:val="left" w:pos="900"/>
        </w:tabs>
        <w:ind w:right="-180"/>
        <w:jc w:val="left"/>
      </w:pPr>
      <w:r w:rsidRPr="004B08C7">
        <w:t xml:space="preserve">1. </w:t>
      </w:r>
      <w:r w:rsidR="005E714A" w:rsidRPr="004B08C7">
        <w:t xml:space="preserve">TITLE OF INFORMATION COLLECTION:  </w:t>
      </w:r>
      <w:r w:rsidR="00786FEF" w:rsidRPr="004B08C7">
        <w:t>Prevalence of</w:t>
      </w:r>
      <w:r w:rsidR="00C84F0B" w:rsidRPr="004B08C7">
        <w:t xml:space="preserve"> </w:t>
      </w:r>
      <w:r w:rsidR="00786FEF" w:rsidRPr="004B08C7">
        <w:t>Pre-Dispute</w:t>
      </w:r>
      <w:r w:rsidR="00C84F0B" w:rsidRPr="004B08C7">
        <w:t xml:space="preserve"> </w:t>
      </w:r>
      <w:r w:rsidR="00786FEF" w:rsidRPr="004B08C7">
        <w:t>Arbitration</w:t>
      </w:r>
      <w:r w:rsidR="00C84F0B" w:rsidRPr="004B08C7">
        <w:t xml:space="preserve"> </w:t>
      </w:r>
      <w:r w:rsidR="00786FEF" w:rsidRPr="004B08C7">
        <w:t>Agreements in</w:t>
      </w:r>
      <w:r w:rsidR="00C84F0B" w:rsidRPr="004B08C7">
        <w:t xml:space="preserve"> </w:t>
      </w:r>
      <w:r w:rsidR="00786FEF" w:rsidRPr="004B08C7">
        <w:t>Consumer</w:t>
      </w:r>
      <w:r w:rsidR="00804F16" w:rsidRPr="004B08C7">
        <w:t xml:space="preserve"> </w:t>
      </w:r>
      <w:r w:rsidR="00786FEF" w:rsidRPr="004B08C7">
        <w:t>Contract</w:t>
      </w:r>
      <w:r w:rsidR="007C0E6C" w:rsidRPr="004B08C7">
        <w:t>s</w:t>
      </w:r>
      <w:r w:rsidR="00786FEF" w:rsidRPr="004B08C7">
        <w:t xml:space="preserve"> in</w:t>
      </w:r>
      <w:r w:rsidR="00804F16" w:rsidRPr="004B08C7">
        <w:t xml:space="preserve"> </w:t>
      </w:r>
      <w:r w:rsidR="00786FEF" w:rsidRPr="004B08C7">
        <w:t>Certain Market for</w:t>
      </w:r>
      <w:r w:rsidR="00815C7C" w:rsidRPr="004B08C7">
        <w:t xml:space="preserve"> </w:t>
      </w:r>
      <w:r w:rsidR="00786FEF" w:rsidRPr="004B08C7">
        <w:t xml:space="preserve">Consumer Financial Products and </w:t>
      </w:r>
      <w:r w:rsidR="00C84F0B" w:rsidRPr="004B08C7">
        <w:t>S</w:t>
      </w:r>
      <w:r w:rsidR="00786FEF" w:rsidRPr="004B08C7">
        <w:t>ervices</w:t>
      </w:r>
    </w:p>
    <w:p w:rsidR="00CE577F" w:rsidRPr="004B08C7" w:rsidRDefault="00CE577F">
      <w:pPr>
        <w:rPr>
          <w:b/>
        </w:rPr>
      </w:pPr>
    </w:p>
    <w:p w:rsidR="00804F16" w:rsidRPr="004B08C7" w:rsidRDefault="00CE577F" w:rsidP="00CE577F">
      <w:r w:rsidRPr="004B08C7">
        <w:rPr>
          <w:b/>
        </w:rPr>
        <w:t xml:space="preserve">2. </w:t>
      </w:r>
      <w:r w:rsidR="00F15956" w:rsidRPr="004B08C7">
        <w:rPr>
          <w:b/>
        </w:rPr>
        <w:t>PURPOSE:</w:t>
      </w:r>
      <w:r w:rsidR="00C14CC4" w:rsidRPr="004B08C7">
        <w:rPr>
          <w:b/>
        </w:rPr>
        <w:t xml:space="preserve">  </w:t>
      </w:r>
      <w:r w:rsidR="00C84F0B" w:rsidRPr="004B08C7">
        <w:t xml:space="preserve">As mandated by Section 1028 of the Dodd-Frank Act, the </w:t>
      </w:r>
      <w:r w:rsidR="00815C7C" w:rsidRPr="004B08C7">
        <w:t xml:space="preserve">Consumer Financial Protection </w:t>
      </w:r>
      <w:r w:rsidR="00C84F0B" w:rsidRPr="004B08C7">
        <w:t xml:space="preserve">Bureau </w:t>
      </w:r>
      <w:r w:rsidR="00815C7C" w:rsidRPr="004B08C7">
        <w:t xml:space="preserve">(Bureau) </w:t>
      </w:r>
      <w:r w:rsidR="00C84F0B" w:rsidRPr="004B08C7">
        <w:t>completed a Study of pre-dispute arbitration agreements in March 2015</w:t>
      </w:r>
      <w:r w:rsidR="00815C7C" w:rsidRPr="004B08C7">
        <w:rPr>
          <w:rStyle w:val="FootnoteReference"/>
        </w:rPr>
        <w:footnoteReference w:id="1"/>
      </w:r>
      <w:r w:rsidR="00C84F0B" w:rsidRPr="004B08C7">
        <w:t xml:space="preserve">.  The Study analyzed a variety of issues, including the prevalence of pre-dispute arbitration agreements in </w:t>
      </w:r>
      <w:r w:rsidR="00804F16" w:rsidRPr="004B08C7">
        <w:t xml:space="preserve">certain key </w:t>
      </w:r>
      <w:r w:rsidR="00815C7C" w:rsidRPr="004B08C7">
        <w:t>consumer finance</w:t>
      </w:r>
      <w:r w:rsidR="00C84F0B" w:rsidRPr="004B08C7">
        <w:t xml:space="preserve"> markets.  </w:t>
      </w:r>
      <w:r w:rsidR="00815C7C" w:rsidRPr="004B08C7">
        <w:t>S</w:t>
      </w:r>
      <w:r w:rsidR="00C84F0B" w:rsidRPr="004B08C7">
        <w:t>ubsequently</w:t>
      </w:r>
      <w:r w:rsidR="00815C7C" w:rsidRPr="004B08C7">
        <w:t xml:space="preserve">, the Bureau </w:t>
      </w:r>
      <w:r w:rsidR="00C84F0B" w:rsidRPr="004B08C7">
        <w:t>announced in October 2015 that it is considering proposals to restrict the use of pre-dispute arbitration agreements in a number of</w:t>
      </w:r>
      <w:r w:rsidR="00810F93" w:rsidRPr="004B08C7">
        <w:t xml:space="preserve"> consumer finance</w:t>
      </w:r>
      <w:r w:rsidR="00C84F0B" w:rsidRPr="004B08C7">
        <w:t xml:space="preserve"> markets, including but not limited to those analyzed in the Study.  </w:t>
      </w:r>
      <w:r w:rsidR="00BA193E" w:rsidRPr="004B08C7">
        <w:t xml:space="preserve">The Bureau </w:t>
      </w:r>
      <w:r w:rsidR="00815C7C" w:rsidRPr="004B08C7">
        <w:t xml:space="preserve">has </w:t>
      </w:r>
      <w:r w:rsidR="00BA193E" w:rsidRPr="004B08C7">
        <w:t>conven</w:t>
      </w:r>
      <w:r w:rsidR="00815C7C" w:rsidRPr="004B08C7">
        <w:t xml:space="preserve">ed </w:t>
      </w:r>
      <w:r w:rsidR="00BA193E" w:rsidRPr="004B08C7">
        <w:t>a Small Business Review Panel to analyze these proposals</w:t>
      </w:r>
      <w:r w:rsidR="00815C7C" w:rsidRPr="004B08C7">
        <w:t xml:space="preserve"> pursuant to the Small Business Regulatory Fairness Enforcement Act (SBREFA)</w:t>
      </w:r>
      <w:r w:rsidR="00BA193E" w:rsidRPr="004B08C7">
        <w:t>.</w:t>
      </w:r>
    </w:p>
    <w:p w:rsidR="00804F16" w:rsidRPr="004B08C7" w:rsidRDefault="00804F16" w:rsidP="00CE577F"/>
    <w:p w:rsidR="008F3B4C" w:rsidRPr="004B08C7" w:rsidRDefault="00810F93" w:rsidP="00CE577F">
      <w:r w:rsidRPr="004B08C7">
        <w:t xml:space="preserve">Under the above-referenced Generic Clearance, the Bureau seeks to collect information </w:t>
      </w:r>
      <w:r w:rsidR="00804F16" w:rsidRPr="004B08C7">
        <w:t>that will enable it to develop more precise estimates of</w:t>
      </w:r>
      <w:r w:rsidRPr="004B08C7">
        <w:t xml:space="preserve"> compliance costs, benefits, and other impacts of potential rules the Bureau may promulgate</w:t>
      </w:r>
      <w:r w:rsidR="00815C7C" w:rsidRPr="004B08C7">
        <w:t xml:space="preserve"> from entities </w:t>
      </w:r>
      <w:r w:rsidR="00804F16" w:rsidRPr="004B08C7">
        <w:t xml:space="preserve">participating in markets that would be affected by the proposals under </w:t>
      </w:r>
      <w:r w:rsidR="008F3B4C" w:rsidRPr="004B08C7">
        <w:t>consideration.</w:t>
      </w:r>
    </w:p>
    <w:p w:rsidR="008F3B4C" w:rsidRPr="004B08C7" w:rsidRDefault="008F3B4C" w:rsidP="00CE577F"/>
    <w:p w:rsidR="00804F16" w:rsidRPr="004B08C7" w:rsidRDefault="008F3B4C" w:rsidP="00CE577F">
      <w:r w:rsidRPr="004B08C7">
        <w:t>For this Bureau rulemaking, the agency is required under the Regulatory Flexibility Act to estimate the number of entities to which a rule will apply.  To make this estimate, the Bureau must in turn estimate the proportion of market participants that use arbitration agreements.  Accordingly,</w:t>
      </w:r>
      <w:r w:rsidR="00804F16" w:rsidRPr="004B08C7">
        <w:t xml:space="preserve"> </w:t>
      </w:r>
      <w:r w:rsidR="00C17E6F" w:rsidRPr="004B08C7">
        <w:t xml:space="preserve">the Bureau seeks to ensure that its data on the frequency with which market participants use arbitration agreements is as </w:t>
      </w:r>
      <w:r w:rsidR="009064F7" w:rsidRPr="004B08C7">
        <w:t>complete</w:t>
      </w:r>
      <w:r w:rsidR="00C17E6F" w:rsidRPr="004B08C7">
        <w:t xml:space="preserve"> as practicable.  </w:t>
      </w:r>
      <w:r w:rsidRPr="004B08C7">
        <w:t>In particular</w:t>
      </w:r>
      <w:r w:rsidR="00C17E6F" w:rsidRPr="004B08C7">
        <w:t xml:space="preserve">, the Bureau seeks to collect </w:t>
      </w:r>
      <w:r w:rsidR="00786FEF" w:rsidRPr="004B08C7">
        <w:t xml:space="preserve">qualitative </w:t>
      </w:r>
      <w:r w:rsidR="00C17E6F" w:rsidRPr="004B08C7">
        <w:t xml:space="preserve">information from trade associations (and if unavailable from them, from a sample of firms) in markets where the Bureau believes there is a reasonable possibility that the data developed </w:t>
      </w:r>
      <w:r w:rsidR="00804F16" w:rsidRPr="004B08C7">
        <w:t>from the Study, or from other sources, including but not li</w:t>
      </w:r>
      <w:r w:rsidR="00C17E6F" w:rsidRPr="004B08C7">
        <w:t>mited to the SBREFA process, could be meaningfully enhanced</w:t>
      </w:r>
      <w:r w:rsidR="006C76B9" w:rsidRPr="004B08C7">
        <w:t>.  This would be focused on markets where the prevalence of arbitration agreements was either not analyzed in the Study or not analyzed in depth with respect to small entities</w:t>
      </w:r>
      <w:r w:rsidR="00C17E6F" w:rsidRPr="004B08C7">
        <w:t xml:space="preserve">. </w:t>
      </w:r>
      <w:r w:rsidR="009838AA" w:rsidRPr="004B08C7">
        <w:t>This collection is not intended to directly inform the policy decisions in the rulemaking process</w:t>
      </w:r>
      <w:r w:rsidR="009F3347" w:rsidRPr="004B08C7">
        <w:t xml:space="preserve">  The information collected under this request will supplement the information in the Study</w:t>
      </w:r>
      <w:r w:rsidR="00A21D65" w:rsidRPr="004B08C7">
        <w:t xml:space="preserve">, and might help the Bureau provide at least some information, albeit not necessarily representative, </w:t>
      </w:r>
      <w:r w:rsidR="00423D85" w:rsidRPr="004B08C7">
        <w:t>for</w:t>
      </w:r>
      <w:r w:rsidR="00A21D65" w:rsidRPr="004B08C7">
        <w:t xml:space="preserve"> the markets where no representative information is reasonably attainable.</w:t>
      </w:r>
      <w:r w:rsidR="00EF2DED" w:rsidRPr="004B08C7">
        <w:t xml:space="preserve"> In this regard, </w:t>
      </w:r>
      <w:r w:rsidR="00E22ECF" w:rsidRPr="004B08C7">
        <w:rPr>
          <w:sz w:val="23"/>
          <w:szCs w:val="23"/>
        </w:rPr>
        <w:t>t</w:t>
      </w:r>
      <w:r w:rsidR="00EF2DED" w:rsidRPr="004B08C7">
        <w:rPr>
          <w:sz w:val="23"/>
          <w:szCs w:val="23"/>
        </w:rPr>
        <w:t>his additional input would give the Bureau a more nuanced understanding of costs.</w:t>
      </w:r>
    </w:p>
    <w:p w:rsidR="00804F16" w:rsidRPr="004B08C7" w:rsidRDefault="00804F16" w:rsidP="00CE577F"/>
    <w:p w:rsidR="00CE577F" w:rsidRPr="004B08C7" w:rsidRDefault="00CE577F" w:rsidP="00CE577F">
      <w:r w:rsidRPr="004B08C7">
        <w:rPr>
          <w:b/>
        </w:rPr>
        <w:lastRenderedPageBreak/>
        <w:t xml:space="preserve">3. </w:t>
      </w:r>
      <w:r w:rsidR="00434E33" w:rsidRPr="004B08C7">
        <w:rPr>
          <w:b/>
        </w:rPr>
        <w:t>DESCRIPTION OF RESPONDENTS</w:t>
      </w:r>
      <w:r w:rsidR="00434E33" w:rsidRPr="004B08C7">
        <w:t>:</w:t>
      </w:r>
      <w:r w:rsidR="00786FEF" w:rsidRPr="004B08C7">
        <w:t xml:space="preserve"> Trade Associations and Firms participating in certain markets for consumer financial products or services</w:t>
      </w:r>
      <w:r w:rsidR="001E2340" w:rsidRPr="004B08C7">
        <w:t>.</w:t>
      </w:r>
    </w:p>
    <w:p w:rsidR="001E2340" w:rsidRPr="004B08C7" w:rsidRDefault="001E2340" w:rsidP="00CE577F"/>
    <w:p w:rsidR="001E2340" w:rsidRPr="004B08C7" w:rsidRDefault="001E2340" w:rsidP="001E2340">
      <w:pPr>
        <w:pStyle w:val="Default"/>
        <w:rPr>
          <w:rFonts w:ascii="Times New Roman" w:hAnsi="Times New Roman"/>
        </w:rPr>
      </w:pPr>
      <w:r w:rsidRPr="004B08C7">
        <w:rPr>
          <w:rFonts w:ascii="Times New Roman" w:hAnsi="Times New Roman"/>
        </w:rPr>
        <w:t xml:space="preserve">In particular, we plan to contact trade associations (and where necessary, firms participating) in at least some of the markets covered by the proposals under consideration.  The proposals under consideration would cover the following financial products or services for consumer purposes, as defined in Dodd-Frank section 1002 and subject to the limitations in Dodd-Frank sections 1027 and 1029: </w:t>
      </w:r>
    </w:p>
    <w:p w:rsidR="001E2340" w:rsidRPr="004B08C7" w:rsidRDefault="001E2340" w:rsidP="001E2340">
      <w:pPr>
        <w:pStyle w:val="Default"/>
        <w:numPr>
          <w:ilvl w:val="0"/>
          <w:numId w:val="33"/>
        </w:numPr>
        <w:spacing w:after="23"/>
        <w:rPr>
          <w:rFonts w:ascii="Times New Roman" w:hAnsi="Times New Roman"/>
        </w:rPr>
      </w:pPr>
      <w:r w:rsidRPr="004B08C7">
        <w:rPr>
          <w:rFonts w:ascii="Times New Roman" w:hAnsi="Times New Roman"/>
        </w:rPr>
        <w:t>extensions of credit by a creditor or credit card issuer under the Truth in Lending Act (15 U.S.C. 1601 et seq.) and the Bureau’s Regulation Z (12 CFR Part 1026), or by a creditor under the Equal Credit Opportunity Act (15 U.S.C. 1691 et seq.) and the Bureau’s Regulation B (12 CFR Part 1002), or the brokering, servicing, acquiring, or purchasing of any such credit, extending or brokering automobile leases as defined in Bureau regulations (to be codified at 12 CFR 1090.108), or providing debt relief services for such credit or automobile leases under the Telemarketing Sales Rule (16 CFR Part 310); and</w:t>
      </w:r>
    </w:p>
    <w:p w:rsidR="001E2340" w:rsidRPr="004B08C7" w:rsidRDefault="001E2340" w:rsidP="001E2340">
      <w:pPr>
        <w:pStyle w:val="Default"/>
        <w:numPr>
          <w:ilvl w:val="0"/>
          <w:numId w:val="33"/>
        </w:numPr>
        <w:spacing w:after="23"/>
        <w:rPr>
          <w:rFonts w:ascii="Times New Roman" w:hAnsi="Times New Roman"/>
        </w:rPr>
      </w:pPr>
      <w:r w:rsidRPr="004B08C7">
        <w:rPr>
          <w:rFonts w:ascii="Times New Roman" w:hAnsi="Times New Roman"/>
        </w:rPr>
        <w:t xml:space="preserve">accounts with depository institutions under the Truth in Savings Act (12 U.S.C. 4301) and the Bureau’s Regulation DD (12 CFR Part 1030) and the National Credit Union Administration’s implementing regulations (12 CFR Part 707); and </w:t>
      </w:r>
    </w:p>
    <w:p w:rsidR="001E2340" w:rsidRPr="004B08C7" w:rsidRDefault="001E2340" w:rsidP="001E2340">
      <w:pPr>
        <w:pStyle w:val="Default"/>
        <w:numPr>
          <w:ilvl w:val="0"/>
          <w:numId w:val="33"/>
        </w:numPr>
        <w:spacing w:after="23"/>
        <w:rPr>
          <w:rFonts w:ascii="Times New Roman" w:hAnsi="Times New Roman"/>
        </w:rPr>
      </w:pPr>
      <w:r w:rsidRPr="004B08C7">
        <w:rPr>
          <w:rFonts w:ascii="Times New Roman" w:hAnsi="Times New Roman"/>
        </w:rPr>
        <w:t>products or services subject to the Electronic Fund Transfer Act (15 U.S.C. 1693 et seq.) and the Bureau’s Regulation E (12 CFR Part 1005), transmitting or exchanging funds under Dodd-Frank Act section 1002(15)(A)(iv), or check cashing under Dodd-Frank Act section 1002(15)(A)(vi); and</w:t>
      </w:r>
    </w:p>
    <w:p w:rsidR="001E2340" w:rsidRPr="004B08C7" w:rsidRDefault="001E2340" w:rsidP="001E2340">
      <w:pPr>
        <w:pStyle w:val="Default"/>
        <w:numPr>
          <w:ilvl w:val="0"/>
          <w:numId w:val="33"/>
        </w:numPr>
        <w:spacing w:after="23"/>
        <w:rPr>
          <w:rFonts w:ascii="Times New Roman" w:hAnsi="Times New Roman"/>
        </w:rPr>
      </w:pPr>
      <w:r w:rsidRPr="004B08C7">
        <w:rPr>
          <w:rFonts w:ascii="Times New Roman" w:hAnsi="Times New Roman"/>
          <w:color w:val="auto"/>
        </w:rPr>
        <w:t>obtaining information from a credit reporting agency as defined in the Fair Credit Reporting Act (15 U.S.C. 1681 et seq.) for the purposes of monitoring, on behalf of the consumer, the consumer’s credit; and</w:t>
      </w:r>
    </w:p>
    <w:p w:rsidR="001E2340" w:rsidRPr="004B08C7" w:rsidRDefault="001E2340" w:rsidP="001E2340">
      <w:pPr>
        <w:pStyle w:val="Default"/>
        <w:numPr>
          <w:ilvl w:val="0"/>
          <w:numId w:val="33"/>
        </w:numPr>
        <w:spacing w:after="23"/>
        <w:rPr>
          <w:rFonts w:ascii="Times New Roman" w:hAnsi="Times New Roman"/>
        </w:rPr>
      </w:pPr>
      <w:r w:rsidRPr="004B08C7">
        <w:rPr>
          <w:rFonts w:ascii="Times New Roman" w:hAnsi="Times New Roman"/>
          <w:color w:val="auto"/>
        </w:rPr>
        <w:t>collecting debt related to any of these consumer financial products or services; and</w:t>
      </w:r>
    </w:p>
    <w:p w:rsidR="001E2340" w:rsidRPr="004B08C7" w:rsidRDefault="001E2340" w:rsidP="001E2340">
      <w:pPr>
        <w:pStyle w:val="Default"/>
        <w:numPr>
          <w:ilvl w:val="0"/>
          <w:numId w:val="33"/>
        </w:numPr>
        <w:spacing w:after="23"/>
        <w:rPr>
          <w:rFonts w:ascii="Times New Roman" w:hAnsi="Times New Roman"/>
        </w:rPr>
      </w:pPr>
      <w:r w:rsidRPr="004B08C7">
        <w:rPr>
          <w:rFonts w:ascii="Times New Roman" w:hAnsi="Times New Roman"/>
          <w:color w:val="auto"/>
        </w:rPr>
        <w:t>payment processing under Dodd-Frank Act section 1002(15)(A)(vii).</w:t>
      </w:r>
    </w:p>
    <w:p w:rsidR="001E2340" w:rsidRPr="004B08C7" w:rsidRDefault="001E2340" w:rsidP="001E2340">
      <w:pPr>
        <w:pStyle w:val="Default"/>
        <w:rPr>
          <w:rFonts w:ascii="Times New Roman" w:hAnsi="Times New Roman"/>
          <w:color w:val="auto"/>
        </w:rPr>
      </w:pPr>
    </w:p>
    <w:p w:rsidR="001E2340" w:rsidRPr="004B08C7" w:rsidRDefault="001E2340" w:rsidP="00CE577F">
      <w:pPr>
        <w:rPr>
          <w:color w:val="1F497D"/>
        </w:rPr>
      </w:pPr>
      <w:r w:rsidRPr="004B08C7">
        <w:t>Entities participating in these markets include, but are not limited to, banks, credit unions, credit card issuers, certain auto lenders, small-dollar or payday lenders, auto title lenders, installment and open-end lenders, private student lenders, providers of other credit in certain other contexts, loan originators that are not creditors, providers of credit in the form of deferred third-party billing services, providers of certain auto leases for at least 90 days, servicers of covered credit and auto leases, remittance transfer providers, providers of domestic money transfer services or currency exchange, general-purpose reloadable prepaid card issuers, certain providers of virtual currency products and services, check cashing providers, credit service/repair organizations, debt settlement firms, providers of credit monitoring services, debt buyers, and payment processors.</w:t>
      </w:r>
    </w:p>
    <w:p w:rsidR="00CE577F" w:rsidRPr="004B08C7" w:rsidRDefault="00CE577F" w:rsidP="00CE577F"/>
    <w:p w:rsidR="00CE577F" w:rsidRPr="004B08C7" w:rsidRDefault="00CE577F" w:rsidP="00CE577F">
      <w:r w:rsidRPr="004B08C7">
        <w:t xml:space="preserve">4. </w:t>
      </w:r>
      <w:r w:rsidRPr="004B08C7">
        <w:rPr>
          <w:b/>
          <w:caps/>
        </w:rPr>
        <w:t>TYPE OF COLLECTION (Administration of the instrument):</w:t>
      </w:r>
    </w:p>
    <w:p w:rsidR="00CE577F" w:rsidRPr="004B08C7" w:rsidRDefault="00CE577F" w:rsidP="00CE577F">
      <w:pPr>
        <w:pStyle w:val="ListParagraph"/>
        <w:ind w:left="460" w:right="721"/>
        <w:rPr>
          <w:b/>
        </w:rPr>
      </w:pPr>
    </w:p>
    <w:p w:rsidR="00CE577F" w:rsidRPr="004B08C7" w:rsidRDefault="00CE577F" w:rsidP="00CE577F">
      <w:pPr>
        <w:pStyle w:val="ListParagraph"/>
        <w:widowControl w:val="0"/>
        <w:numPr>
          <w:ilvl w:val="0"/>
          <w:numId w:val="20"/>
        </w:numPr>
        <w:ind w:right="721"/>
      </w:pPr>
      <w:r w:rsidRPr="004B08C7">
        <w:rPr>
          <w:b/>
        </w:rPr>
        <w:t xml:space="preserve">How will you collect the information? </w:t>
      </w:r>
      <w:r w:rsidRPr="004B08C7">
        <w:t xml:space="preserve">(Check </w:t>
      </w:r>
      <w:r w:rsidRPr="004B08C7">
        <w:rPr>
          <w:u w:val="single"/>
        </w:rPr>
        <w:t>all</w:t>
      </w:r>
      <w:r w:rsidRPr="004B08C7">
        <w:t xml:space="preserve"> that apply)</w:t>
      </w:r>
    </w:p>
    <w:p w:rsidR="00CE577F" w:rsidRPr="004B08C7" w:rsidRDefault="00CE577F" w:rsidP="00CE577F">
      <w:pPr>
        <w:pStyle w:val="ListParagraph"/>
        <w:ind w:left="1135" w:right="721"/>
        <w:rPr>
          <w:b/>
        </w:rPr>
      </w:pPr>
    </w:p>
    <w:p w:rsidR="00CE577F" w:rsidRPr="004B08C7" w:rsidRDefault="00CE577F" w:rsidP="00CE577F">
      <w:pPr>
        <w:pStyle w:val="ListParagraph"/>
        <w:ind w:left="460" w:right="721"/>
      </w:pPr>
      <w:r w:rsidRPr="004B08C7">
        <w:tab/>
      </w:r>
      <w:r w:rsidRPr="004B08C7">
        <w:tab/>
        <w:t>[  ] Web-based or other forms of Social Media</w:t>
      </w:r>
      <w:r w:rsidRPr="004B08C7">
        <w:tab/>
        <w:t>[</w:t>
      </w:r>
      <w:r w:rsidR="008E1477" w:rsidRPr="004B08C7">
        <w:t>X</w:t>
      </w:r>
      <w:r w:rsidRPr="004B08C7">
        <w:t xml:space="preserve">] Telephone    </w:t>
      </w:r>
    </w:p>
    <w:p w:rsidR="00CE577F" w:rsidRPr="004B08C7" w:rsidRDefault="00CE577F" w:rsidP="00CE577F">
      <w:pPr>
        <w:pStyle w:val="ListParagraph"/>
        <w:ind w:left="1180" w:right="721" w:firstLine="260"/>
      </w:pPr>
      <w:r w:rsidRPr="004B08C7">
        <w:t>[</w:t>
      </w:r>
      <w:r w:rsidR="00804F16" w:rsidRPr="004B08C7">
        <w:t xml:space="preserve">  </w:t>
      </w:r>
      <w:r w:rsidRPr="004B08C7">
        <w:t xml:space="preserve">] In-person </w:t>
      </w:r>
      <w:r w:rsidRPr="004B08C7">
        <w:tab/>
      </w:r>
      <w:r w:rsidRPr="004B08C7">
        <w:tab/>
      </w:r>
      <w:r w:rsidRPr="004B08C7">
        <w:tab/>
      </w:r>
      <w:r w:rsidRPr="004B08C7">
        <w:tab/>
      </w:r>
      <w:r w:rsidRPr="004B08C7">
        <w:tab/>
      </w:r>
      <w:r w:rsidRPr="004B08C7">
        <w:tab/>
        <w:t>[</w:t>
      </w:r>
      <w:r w:rsidR="008E1477" w:rsidRPr="004B08C7">
        <w:t>X</w:t>
      </w:r>
      <w:r w:rsidRPr="004B08C7">
        <w:t>] Mail</w:t>
      </w:r>
    </w:p>
    <w:p w:rsidR="00CE577F" w:rsidRPr="004B08C7" w:rsidRDefault="00CE577F" w:rsidP="00786FEF">
      <w:pPr>
        <w:pStyle w:val="ListParagraph"/>
        <w:ind w:left="715" w:right="721" w:firstLine="260"/>
      </w:pPr>
      <w:r w:rsidRPr="004B08C7">
        <w:t xml:space="preserve">        [</w:t>
      </w:r>
      <w:r w:rsidR="00804F16" w:rsidRPr="004B08C7">
        <w:t xml:space="preserve">  </w:t>
      </w:r>
      <w:r w:rsidRPr="004B08C7">
        <w:t>]</w:t>
      </w:r>
      <w:r w:rsidRPr="004B08C7">
        <w:rPr>
          <w:spacing w:val="-1"/>
        </w:rPr>
        <w:t xml:space="preserve"> </w:t>
      </w:r>
      <w:r w:rsidRPr="004B08C7">
        <w:rPr>
          <w:spacing w:val="1"/>
        </w:rPr>
        <w:t>S</w:t>
      </w:r>
      <w:r w:rsidRPr="004B08C7">
        <w:t>mall Dis</w:t>
      </w:r>
      <w:r w:rsidRPr="004B08C7">
        <w:rPr>
          <w:spacing w:val="-1"/>
        </w:rPr>
        <w:t>c</w:t>
      </w:r>
      <w:r w:rsidRPr="004B08C7">
        <w:t>uss</w:t>
      </w:r>
      <w:r w:rsidRPr="004B08C7">
        <w:rPr>
          <w:spacing w:val="1"/>
        </w:rPr>
        <w:t>i</w:t>
      </w:r>
      <w:r w:rsidRPr="004B08C7">
        <w:t>on G</w:t>
      </w:r>
      <w:r w:rsidRPr="004B08C7">
        <w:rPr>
          <w:spacing w:val="-1"/>
        </w:rPr>
        <w:t>r</w:t>
      </w:r>
      <w:r w:rsidRPr="004B08C7">
        <w:rPr>
          <w:spacing w:val="-2"/>
        </w:rPr>
        <w:t>o</w:t>
      </w:r>
      <w:r w:rsidRPr="004B08C7">
        <w:t>up</w:t>
      </w:r>
      <w:r w:rsidRPr="004B08C7">
        <w:tab/>
      </w:r>
      <w:r w:rsidRPr="004B08C7">
        <w:tab/>
      </w:r>
      <w:r w:rsidRPr="004B08C7">
        <w:tab/>
      </w:r>
      <w:r w:rsidRPr="004B08C7">
        <w:tab/>
        <w:t xml:space="preserve">[ </w:t>
      </w:r>
      <w:r w:rsidRPr="004B08C7">
        <w:rPr>
          <w:spacing w:val="1"/>
        </w:rPr>
        <w:t xml:space="preserve"> </w:t>
      </w:r>
      <w:r w:rsidRPr="004B08C7">
        <w:t>]</w:t>
      </w:r>
      <w:r w:rsidRPr="004B08C7">
        <w:rPr>
          <w:spacing w:val="2"/>
          <w:position w:val="-1"/>
        </w:rPr>
        <w:t xml:space="preserve"> </w:t>
      </w:r>
      <w:r w:rsidRPr="004B08C7">
        <w:rPr>
          <w:spacing w:val="-1"/>
          <w:position w:val="-1"/>
        </w:rPr>
        <w:t>F</w:t>
      </w:r>
      <w:r w:rsidRPr="004B08C7">
        <w:rPr>
          <w:position w:val="-1"/>
        </w:rPr>
        <w:t>o</w:t>
      </w:r>
      <w:r w:rsidRPr="004B08C7">
        <w:rPr>
          <w:spacing w:val="-1"/>
          <w:position w:val="-1"/>
        </w:rPr>
        <w:t>c</w:t>
      </w:r>
      <w:r w:rsidRPr="004B08C7">
        <w:rPr>
          <w:position w:val="-1"/>
        </w:rPr>
        <w:t>us G</w:t>
      </w:r>
      <w:r w:rsidRPr="004B08C7">
        <w:rPr>
          <w:spacing w:val="-1"/>
          <w:position w:val="-1"/>
        </w:rPr>
        <w:t>r</w:t>
      </w:r>
      <w:r w:rsidRPr="004B08C7">
        <w:rPr>
          <w:position w:val="-1"/>
        </w:rPr>
        <w:t>oup</w:t>
      </w:r>
      <w:r w:rsidRPr="004B08C7">
        <w:rPr>
          <w:position w:val="-1"/>
        </w:rPr>
        <w:tab/>
      </w:r>
      <w:r w:rsidRPr="004B08C7">
        <w:tab/>
      </w:r>
      <w:r w:rsidR="00815C7C" w:rsidRPr="004B08C7">
        <w:t>[X</w:t>
      </w:r>
      <w:r w:rsidRPr="004B08C7">
        <w:t>] Other, Explain _</w:t>
      </w:r>
      <w:r w:rsidR="00815C7C" w:rsidRPr="004B08C7">
        <w:t>e-mail</w:t>
      </w:r>
      <w:r w:rsidR="00786FEF" w:rsidRPr="004B08C7">
        <w:t>___________________</w:t>
      </w:r>
    </w:p>
    <w:p w:rsidR="00786FEF" w:rsidRPr="004B08C7" w:rsidRDefault="00786FEF" w:rsidP="00786FEF">
      <w:pPr>
        <w:pStyle w:val="ListParagraph"/>
        <w:ind w:left="715" w:right="721" w:firstLine="260"/>
      </w:pPr>
    </w:p>
    <w:p w:rsidR="00CE577F" w:rsidRPr="004B08C7" w:rsidRDefault="00CE577F" w:rsidP="00CE577F">
      <w:pPr>
        <w:pStyle w:val="ListParagraph"/>
        <w:widowControl w:val="0"/>
        <w:numPr>
          <w:ilvl w:val="0"/>
          <w:numId w:val="20"/>
        </w:numPr>
        <w:ind w:right="721"/>
      </w:pPr>
      <w:r w:rsidRPr="004B08C7">
        <w:rPr>
          <w:b/>
        </w:rPr>
        <w:lastRenderedPageBreak/>
        <w:t>Will interviewers or facilitators be used?</w:t>
      </w:r>
      <w:r w:rsidRPr="004B08C7">
        <w:t xml:space="preserve"> </w:t>
      </w:r>
    </w:p>
    <w:p w:rsidR="00CE577F" w:rsidRPr="004B08C7" w:rsidRDefault="00CE577F" w:rsidP="00CE577F">
      <w:pPr>
        <w:pStyle w:val="ListParagraph"/>
        <w:ind w:left="1135" w:right="721"/>
      </w:pPr>
    </w:p>
    <w:p w:rsidR="00CE577F" w:rsidRPr="004B08C7" w:rsidRDefault="00CE577F" w:rsidP="00CE577F">
      <w:pPr>
        <w:pStyle w:val="ListParagraph"/>
        <w:ind w:left="460" w:right="721"/>
      </w:pPr>
      <w:r w:rsidRPr="004B08C7">
        <w:tab/>
      </w:r>
      <w:r w:rsidRPr="004B08C7">
        <w:tab/>
        <w:t>[  ] Yes [  ] No [</w:t>
      </w:r>
      <w:r w:rsidR="008E1477" w:rsidRPr="004B08C7">
        <w:t>X</w:t>
      </w:r>
      <w:r w:rsidRPr="004B08C7">
        <w:t>] Not Applicable</w:t>
      </w:r>
    </w:p>
    <w:p w:rsidR="009C13B9" w:rsidRPr="004B08C7" w:rsidRDefault="009C13B9" w:rsidP="009C13B9">
      <w:pPr>
        <w:pStyle w:val="ListParagraph"/>
        <w:ind w:left="360"/>
      </w:pPr>
    </w:p>
    <w:p w:rsidR="00CE577F" w:rsidRPr="004B08C7" w:rsidRDefault="00CE577F" w:rsidP="00DE4DE7">
      <w:pPr>
        <w:widowControl w:val="0"/>
        <w:spacing w:before="72"/>
        <w:ind w:right="-20"/>
        <w:rPr>
          <w:b/>
          <w:bCs/>
          <w:spacing w:val="-3"/>
        </w:rPr>
      </w:pPr>
    </w:p>
    <w:p w:rsidR="00CE577F" w:rsidRPr="004B08C7" w:rsidRDefault="00DE4DE7" w:rsidP="00CE577F">
      <w:pPr>
        <w:widowControl w:val="0"/>
        <w:spacing w:before="72"/>
        <w:ind w:right="-20"/>
      </w:pPr>
      <w:r w:rsidRPr="004B08C7">
        <w:rPr>
          <w:b/>
          <w:bCs/>
          <w:spacing w:val="-3"/>
        </w:rPr>
        <w:t>5</w:t>
      </w:r>
      <w:r w:rsidR="00CE577F" w:rsidRPr="004B08C7">
        <w:rPr>
          <w:b/>
          <w:bCs/>
          <w:spacing w:val="-3"/>
        </w:rPr>
        <w:t>. P</w:t>
      </w:r>
      <w:r w:rsidR="00CE577F" w:rsidRPr="004B08C7">
        <w:rPr>
          <w:b/>
          <w:bCs/>
          <w:caps/>
          <w:spacing w:val="1"/>
        </w:rPr>
        <w:t>e</w:t>
      </w:r>
      <w:r w:rsidR="00CE577F" w:rsidRPr="004B08C7">
        <w:rPr>
          <w:b/>
          <w:bCs/>
          <w:caps/>
          <w:spacing w:val="-1"/>
        </w:rPr>
        <w:t>r</w:t>
      </w:r>
      <w:r w:rsidR="00CE577F" w:rsidRPr="004B08C7">
        <w:rPr>
          <w:b/>
          <w:bCs/>
          <w:caps/>
        </w:rPr>
        <w:t>so</w:t>
      </w:r>
      <w:r w:rsidR="00CE577F" w:rsidRPr="004B08C7">
        <w:rPr>
          <w:b/>
          <w:bCs/>
          <w:caps/>
          <w:spacing w:val="1"/>
        </w:rPr>
        <w:t>n</w:t>
      </w:r>
      <w:r w:rsidR="00CE577F" w:rsidRPr="004B08C7">
        <w:rPr>
          <w:b/>
          <w:bCs/>
          <w:caps/>
        </w:rPr>
        <w:t>al</w:t>
      </w:r>
      <w:r w:rsidR="00CE577F" w:rsidRPr="004B08C7">
        <w:rPr>
          <w:b/>
          <w:bCs/>
          <w:caps/>
          <w:spacing w:val="1"/>
        </w:rPr>
        <w:t>l</w:t>
      </w:r>
      <w:r w:rsidR="00CE577F" w:rsidRPr="004B08C7">
        <w:rPr>
          <w:b/>
          <w:bCs/>
          <w:caps/>
        </w:rPr>
        <w:t>y I</w:t>
      </w:r>
      <w:r w:rsidR="00CE577F" w:rsidRPr="004B08C7">
        <w:rPr>
          <w:b/>
          <w:bCs/>
          <w:caps/>
          <w:spacing w:val="1"/>
        </w:rPr>
        <w:t>d</w:t>
      </w:r>
      <w:r w:rsidR="00CE577F" w:rsidRPr="004B08C7">
        <w:rPr>
          <w:b/>
          <w:bCs/>
          <w:caps/>
          <w:spacing w:val="-1"/>
        </w:rPr>
        <w:t>e</w:t>
      </w:r>
      <w:r w:rsidR="00CE577F" w:rsidRPr="004B08C7">
        <w:rPr>
          <w:b/>
          <w:bCs/>
          <w:caps/>
          <w:spacing w:val="1"/>
        </w:rPr>
        <w:t>n</w:t>
      </w:r>
      <w:r w:rsidR="00CE577F" w:rsidRPr="004B08C7">
        <w:rPr>
          <w:b/>
          <w:bCs/>
          <w:caps/>
        </w:rPr>
        <w:t>ti</w:t>
      </w:r>
      <w:r w:rsidR="00CE577F" w:rsidRPr="004B08C7">
        <w:rPr>
          <w:b/>
          <w:bCs/>
          <w:caps/>
          <w:spacing w:val="1"/>
        </w:rPr>
        <w:t>f</w:t>
      </w:r>
      <w:r w:rsidR="00CE577F" w:rsidRPr="004B08C7">
        <w:rPr>
          <w:b/>
          <w:bCs/>
          <w:caps/>
        </w:rPr>
        <w:t>i</w:t>
      </w:r>
      <w:r w:rsidR="00CE577F" w:rsidRPr="004B08C7">
        <w:rPr>
          <w:b/>
          <w:bCs/>
          <w:caps/>
          <w:spacing w:val="-2"/>
        </w:rPr>
        <w:t>a</w:t>
      </w:r>
      <w:r w:rsidR="00CE577F" w:rsidRPr="004B08C7">
        <w:rPr>
          <w:b/>
          <w:bCs/>
          <w:caps/>
          <w:spacing w:val="1"/>
        </w:rPr>
        <w:t>b</w:t>
      </w:r>
      <w:r w:rsidR="00CE577F" w:rsidRPr="004B08C7">
        <w:rPr>
          <w:b/>
          <w:bCs/>
          <w:caps/>
        </w:rPr>
        <w:t>le In</w:t>
      </w:r>
      <w:r w:rsidR="00CE577F" w:rsidRPr="004B08C7">
        <w:rPr>
          <w:b/>
          <w:bCs/>
          <w:caps/>
          <w:spacing w:val="2"/>
        </w:rPr>
        <w:t>f</w:t>
      </w:r>
      <w:r w:rsidR="00CE577F" w:rsidRPr="004B08C7">
        <w:rPr>
          <w:b/>
          <w:bCs/>
          <w:caps/>
        </w:rPr>
        <w:t>o</w:t>
      </w:r>
      <w:r w:rsidR="00CE577F" w:rsidRPr="004B08C7">
        <w:rPr>
          <w:b/>
          <w:bCs/>
          <w:caps/>
          <w:spacing w:val="-1"/>
        </w:rPr>
        <w:t>r</w:t>
      </w:r>
      <w:r w:rsidR="00CE577F" w:rsidRPr="004B08C7">
        <w:rPr>
          <w:b/>
          <w:bCs/>
          <w:caps/>
          <w:spacing w:val="-3"/>
        </w:rPr>
        <w:t>m</w:t>
      </w:r>
      <w:r w:rsidR="00CE577F" w:rsidRPr="004B08C7">
        <w:rPr>
          <w:b/>
          <w:bCs/>
          <w:caps/>
        </w:rPr>
        <w:t>a</w:t>
      </w:r>
      <w:r w:rsidR="00CE577F" w:rsidRPr="004B08C7">
        <w:rPr>
          <w:b/>
          <w:bCs/>
          <w:caps/>
          <w:spacing w:val="-1"/>
        </w:rPr>
        <w:t>t</w:t>
      </w:r>
      <w:r w:rsidR="00CE577F" w:rsidRPr="004B08C7">
        <w:rPr>
          <w:b/>
          <w:bCs/>
          <w:caps/>
        </w:rPr>
        <w:t>io</w:t>
      </w:r>
      <w:r w:rsidR="00CE577F" w:rsidRPr="004B08C7">
        <w:rPr>
          <w:b/>
          <w:bCs/>
          <w:caps/>
          <w:spacing w:val="1"/>
        </w:rPr>
        <w:t>n</w:t>
      </w:r>
      <w:r w:rsidR="00CE577F" w:rsidRPr="004B08C7">
        <w:rPr>
          <w:b/>
          <w:bCs/>
          <w:caps/>
        </w:rPr>
        <w:t>:</w:t>
      </w:r>
    </w:p>
    <w:p w:rsidR="00CE577F" w:rsidRPr="004B08C7" w:rsidRDefault="00CE577F" w:rsidP="00CE577F">
      <w:pPr>
        <w:spacing w:before="12" w:line="260" w:lineRule="exact"/>
        <w:rPr>
          <w:sz w:val="26"/>
          <w:szCs w:val="26"/>
        </w:rPr>
      </w:pPr>
    </w:p>
    <w:p w:rsidR="00D31812" w:rsidRPr="004B08C7" w:rsidRDefault="00CE577F" w:rsidP="00D31812">
      <w:pPr>
        <w:pStyle w:val="ListParagraph"/>
        <w:widowControl w:val="0"/>
        <w:numPr>
          <w:ilvl w:val="0"/>
          <w:numId w:val="21"/>
        </w:numPr>
        <w:ind w:right="-20"/>
      </w:pPr>
      <w:r w:rsidRPr="004B08C7">
        <w:rPr>
          <w:b/>
          <w:spacing w:val="-3"/>
        </w:rPr>
        <w:t>I</w:t>
      </w:r>
      <w:r w:rsidR="00D31812" w:rsidRPr="004B08C7">
        <w:rPr>
          <w:b/>
          <w:spacing w:val="-3"/>
        </w:rPr>
        <w:t xml:space="preserve"> I</w:t>
      </w:r>
      <w:r w:rsidR="00D31812" w:rsidRPr="004B08C7">
        <w:rPr>
          <w:b/>
        </w:rPr>
        <w:t xml:space="preserve">s </w:t>
      </w:r>
      <w:r w:rsidR="00D31812" w:rsidRPr="004B08C7">
        <w:rPr>
          <w:b/>
          <w:spacing w:val="2"/>
        </w:rPr>
        <w:t>p</w:t>
      </w:r>
      <w:r w:rsidR="00D31812" w:rsidRPr="004B08C7">
        <w:rPr>
          <w:b/>
          <w:spacing w:val="-1"/>
        </w:rPr>
        <w:t>e</w:t>
      </w:r>
      <w:r w:rsidR="00D31812" w:rsidRPr="004B08C7">
        <w:rPr>
          <w:b/>
        </w:rPr>
        <w:t>rson</w:t>
      </w:r>
      <w:r w:rsidR="00D31812" w:rsidRPr="004B08C7">
        <w:rPr>
          <w:b/>
          <w:spacing w:val="-1"/>
        </w:rPr>
        <w:t>a</w:t>
      </w:r>
      <w:r w:rsidR="00D31812" w:rsidRPr="004B08C7">
        <w:rPr>
          <w:b/>
        </w:rPr>
        <w:t>l</w:t>
      </w:r>
      <w:r w:rsidR="00D31812" w:rsidRPr="004B08C7">
        <w:rPr>
          <w:b/>
          <w:spacing w:val="6"/>
        </w:rPr>
        <w:t>l</w:t>
      </w:r>
      <w:r w:rsidR="00D31812" w:rsidRPr="004B08C7">
        <w:rPr>
          <w:b/>
        </w:rPr>
        <w:t>y</w:t>
      </w:r>
      <w:r w:rsidR="00D31812" w:rsidRPr="004B08C7">
        <w:rPr>
          <w:b/>
          <w:spacing w:val="-5"/>
        </w:rPr>
        <w:t xml:space="preserve"> </w:t>
      </w:r>
      <w:r w:rsidR="00D31812" w:rsidRPr="004B08C7">
        <w:rPr>
          <w:b/>
        </w:rPr>
        <w:t>identifi</w:t>
      </w:r>
      <w:r w:rsidR="00D31812" w:rsidRPr="004B08C7">
        <w:rPr>
          <w:b/>
          <w:spacing w:val="-1"/>
        </w:rPr>
        <w:t>a</w:t>
      </w:r>
      <w:r w:rsidR="00D31812" w:rsidRPr="004B08C7">
        <w:rPr>
          <w:b/>
        </w:rPr>
        <w:t>ble</w:t>
      </w:r>
      <w:r w:rsidR="00D31812" w:rsidRPr="004B08C7">
        <w:rPr>
          <w:b/>
          <w:spacing w:val="2"/>
        </w:rPr>
        <w:t xml:space="preserve"> </w:t>
      </w:r>
      <w:r w:rsidR="00D31812" w:rsidRPr="004B08C7">
        <w:rPr>
          <w:b/>
        </w:rPr>
        <w:t>info</w:t>
      </w:r>
      <w:r w:rsidR="00D31812" w:rsidRPr="004B08C7">
        <w:rPr>
          <w:b/>
          <w:spacing w:val="-1"/>
        </w:rPr>
        <w:t>r</w:t>
      </w:r>
      <w:r w:rsidR="00D31812" w:rsidRPr="004B08C7">
        <w:rPr>
          <w:b/>
        </w:rPr>
        <w:t>mation (</w:t>
      </w:r>
      <w:r w:rsidR="00D31812" w:rsidRPr="004B08C7">
        <w:rPr>
          <w:b/>
          <w:spacing w:val="3"/>
        </w:rPr>
        <w:t>P</w:t>
      </w:r>
      <w:r w:rsidR="00D31812" w:rsidRPr="004B08C7">
        <w:rPr>
          <w:b/>
        </w:rPr>
        <w:t>I</w:t>
      </w:r>
      <w:r w:rsidR="00D31812" w:rsidRPr="004B08C7">
        <w:rPr>
          <w:b/>
          <w:spacing w:val="-4"/>
        </w:rPr>
        <w:t>I</w:t>
      </w:r>
      <w:r w:rsidR="00D31812" w:rsidRPr="004B08C7">
        <w:rPr>
          <w:b/>
        </w:rPr>
        <w:t xml:space="preserve">) </w:t>
      </w:r>
      <w:r w:rsidR="00D31812" w:rsidRPr="004B08C7">
        <w:rPr>
          <w:b/>
          <w:spacing w:val="-2"/>
        </w:rPr>
        <w:t>c</w:t>
      </w:r>
      <w:r w:rsidR="00D31812" w:rsidRPr="004B08C7">
        <w:rPr>
          <w:b/>
        </w:rPr>
        <w:t>ol</w:t>
      </w:r>
      <w:r w:rsidR="00D31812" w:rsidRPr="004B08C7">
        <w:rPr>
          <w:b/>
          <w:spacing w:val="1"/>
        </w:rPr>
        <w:t>le</w:t>
      </w:r>
      <w:r w:rsidR="00D31812" w:rsidRPr="004B08C7">
        <w:rPr>
          <w:b/>
          <w:spacing w:val="-1"/>
        </w:rPr>
        <w:t>c</w:t>
      </w:r>
      <w:r w:rsidR="00D31812" w:rsidRPr="004B08C7">
        <w:rPr>
          <w:b/>
        </w:rPr>
        <w:t>t</w:t>
      </w:r>
      <w:r w:rsidR="00D31812" w:rsidRPr="004B08C7">
        <w:rPr>
          <w:b/>
          <w:spacing w:val="2"/>
        </w:rPr>
        <w:t>e</w:t>
      </w:r>
      <w:r w:rsidR="00D31812" w:rsidRPr="004B08C7">
        <w:rPr>
          <w:b/>
        </w:rPr>
        <w:t>d?</w:t>
      </w:r>
      <w:r w:rsidR="00D31812" w:rsidRPr="004B08C7">
        <w:t xml:space="preserve"> </w:t>
      </w:r>
      <w:r w:rsidR="00D31812" w:rsidRPr="004B08C7">
        <w:rPr>
          <w:spacing w:val="4"/>
        </w:rPr>
        <w:t xml:space="preserve"> </w:t>
      </w:r>
      <w:r w:rsidR="00D31812" w:rsidRPr="004B08C7">
        <w:t>[</w:t>
      </w:r>
      <w:r w:rsidR="00804F16" w:rsidRPr="004B08C7">
        <w:t xml:space="preserve">  </w:t>
      </w:r>
      <w:r w:rsidR="00D31812" w:rsidRPr="004B08C7">
        <w:t>]</w:t>
      </w:r>
      <w:r w:rsidR="00D31812" w:rsidRPr="004B08C7">
        <w:rPr>
          <w:spacing w:val="1"/>
        </w:rPr>
        <w:t xml:space="preserve"> </w:t>
      </w:r>
      <w:r w:rsidR="00D31812" w:rsidRPr="004B08C7">
        <w:t>Y</w:t>
      </w:r>
      <w:r w:rsidR="00D31812" w:rsidRPr="004B08C7">
        <w:rPr>
          <w:spacing w:val="-1"/>
        </w:rPr>
        <w:t>e</w:t>
      </w:r>
      <w:r w:rsidR="00D31812" w:rsidRPr="004B08C7">
        <w:t>s  [</w:t>
      </w:r>
      <w:r w:rsidR="00804F16" w:rsidRPr="004B08C7">
        <w:t>X</w:t>
      </w:r>
      <w:r w:rsidR="00D31812" w:rsidRPr="004B08C7">
        <w:t xml:space="preserve">] </w:t>
      </w:r>
      <w:r w:rsidR="00D31812" w:rsidRPr="004B08C7">
        <w:rPr>
          <w:spacing w:val="1"/>
        </w:rPr>
        <w:t xml:space="preserve"> </w:t>
      </w:r>
      <w:r w:rsidR="00D31812" w:rsidRPr="004B08C7">
        <w:t>No</w:t>
      </w:r>
    </w:p>
    <w:p w:rsidR="00D31812" w:rsidRPr="004B08C7" w:rsidRDefault="00D31812" w:rsidP="00D31812">
      <w:pPr>
        <w:spacing w:before="16" w:line="260" w:lineRule="exact"/>
        <w:rPr>
          <w:sz w:val="26"/>
          <w:szCs w:val="26"/>
        </w:rPr>
      </w:pPr>
    </w:p>
    <w:p w:rsidR="00D31812" w:rsidRPr="004B08C7" w:rsidRDefault="00D31812" w:rsidP="00D31812">
      <w:pPr>
        <w:pStyle w:val="ListParagraph"/>
        <w:widowControl w:val="0"/>
        <w:numPr>
          <w:ilvl w:val="0"/>
          <w:numId w:val="21"/>
        </w:numPr>
        <w:ind w:right="-20"/>
        <w:rPr>
          <w:b/>
        </w:rPr>
      </w:pPr>
      <w:r w:rsidRPr="004B08C7">
        <w:rPr>
          <w:b/>
          <w:spacing w:val="-3"/>
        </w:rPr>
        <w:t>I</w:t>
      </w:r>
      <w:r w:rsidRPr="004B08C7">
        <w:rPr>
          <w:b/>
        </w:rPr>
        <w:t>f</w:t>
      </w:r>
      <w:r w:rsidRPr="004B08C7">
        <w:rPr>
          <w:b/>
          <w:spacing w:val="2"/>
        </w:rPr>
        <w:t xml:space="preserve"> </w:t>
      </w:r>
      <w:r w:rsidRPr="004B08C7">
        <w:rPr>
          <w:b/>
        </w:rPr>
        <w:t>Y</w:t>
      </w:r>
      <w:r w:rsidRPr="004B08C7">
        <w:rPr>
          <w:b/>
          <w:spacing w:val="-1"/>
        </w:rPr>
        <w:t>e</w:t>
      </w:r>
      <w:r w:rsidRPr="004B08C7">
        <w:rPr>
          <w:b/>
        </w:rPr>
        <w:t xml:space="preserve">s, is </w:t>
      </w:r>
      <w:r w:rsidRPr="004B08C7">
        <w:rPr>
          <w:b/>
          <w:spacing w:val="1"/>
        </w:rPr>
        <w:t>t</w:t>
      </w:r>
      <w:r w:rsidRPr="004B08C7">
        <w:rPr>
          <w:b/>
        </w:rPr>
        <w:t>he</w:t>
      </w:r>
      <w:r w:rsidRPr="004B08C7">
        <w:rPr>
          <w:b/>
          <w:spacing w:val="-1"/>
        </w:rPr>
        <w:t xml:space="preserve"> </w:t>
      </w:r>
      <w:r w:rsidRPr="004B08C7">
        <w:rPr>
          <w:b/>
        </w:rPr>
        <w:t>info</w:t>
      </w:r>
      <w:r w:rsidRPr="004B08C7">
        <w:rPr>
          <w:b/>
          <w:spacing w:val="-1"/>
        </w:rPr>
        <w:t>r</w:t>
      </w:r>
      <w:r w:rsidRPr="004B08C7">
        <w:rPr>
          <w:b/>
          <w:spacing w:val="3"/>
        </w:rPr>
        <w:t>m</w:t>
      </w:r>
      <w:r w:rsidRPr="004B08C7">
        <w:rPr>
          <w:b/>
          <w:spacing w:val="-1"/>
        </w:rPr>
        <w:t>a</w:t>
      </w:r>
      <w:r w:rsidRPr="004B08C7">
        <w:rPr>
          <w:b/>
        </w:rPr>
        <w:t>t</w:t>
      </w:r>
      <w:r w:rsidRPr="004B08C7">
        <w:rPr>
          <w:b/>
          <w:spacing w:val="1"/>
        </w:rPr>
        <w:t>i</w:t>
      </w:r>
      <w:r w:rsidRPr="004B08C7">
        <w:rPr>
          <w:b/>
        </w:rPr>
        <w:t>on that will</w:t>
      </w:r>
      <w:r w:rsidRPr="004B08C7">
        <w:rPr>
          <w:b/>
          <w:spacing w:val="1"/>
        </w:rPr>
        <w:t xml:space="preserve"> </w:t>
      </w:r>
      <w:r w:rsidRPr="004B08C7">
        <w:rPr>
          <w:b/>
        </w:rPr>
        <w:t>be</w:t>
      </w:r>
      <w:r w:rsidRPr="004B08C7">
        <w:rPr>
          <w:b/>
          <w:spacing w:val="-1"/>
        </w:rPr>
        <w:t xml:space="preserve"> c</w:t>
      </w:r>
      <w:r w:rsidRPr="004B08C7">
        <w:rPr>
          <w:b/>
        </w:rPr>
        <w:t>ol</w:t>
      </w:r>
      <w:r w:rsidRPr="004B08C7">
        <w:rPr>
          <w:b/>
          <w:spacing w:val="1"/>
        </w:rPr>
        <w:t>l</w:t>
      </w:r>
      <w:r w:rsidRPr="004B08C7">
        <w:rPr>
          <w:b/>
          <w:spacing w:val="-1"/>
        </w:rPr>
        <w:t>ec</w:t>
      </w:r>
      <w:r w:rsidRPr="004B08C7">
        <w:rPr>
          <w:b/>
        </w:rPr>
        <w:t>ted in</w:t>
      </w:r>
      <w:r w:rsidRPr="004B08C7">
        <w:rPr>
          <w:b/>
          <w:spacing w:val="1"/>
        </w:rPr>
        <w:t>c</w:t>
      </w:r>
      <w:r w:rsidRPr="004B08C7">
        <w:rPr>
          <w:b/>
        </w:rPr>
        <w:t xml:space="preserve">luded in </w:t>
      </w:r>
      <w:r w:rsidRPr="004B08C7">
        <w:rPr>
          <w:b/>
          <w:spacing w:val="-1"/>
        </w:rPr>
        <w:t>rec</w:t>
      </w:r>
      <w:r w:rsidRPr="004B08C7">
        <w:rPr>
          <w:b/>
        </w:rPr>
        <w:t>o</w:t>
      </w:r>
      <w:r w:rsidRPr="004B08C7">
        <w:rPr>
          <w:b/>
          <w:spacing w:val="-1"/>
        </w:rPr>
        <w:t>r</w:t>
      </w:r>
      <w:r w:rsidRPr="004B08C7">
        <w:rPr>
          <w:b/>
        </w:rPr>
        <w:t>ds th</w:t>
      </w:r>
      <w:r w:rsidRPr="004B08C7">
        <w:rPr>
          <w:b/>
          <w:spacing w:val="-1"/>
        </w:rPr>
        <w:t>a</w:t>
      </w:r>
      <w:r w:rsidRPr="004B08C7">
        <w:rPr>
          <w:b/>
        </w:rPr>
        <w:t>t</w:t>
      </w:r>
      <w:r w:rsidRPr="004B08C7">
        <w:rPr>
          <w:b/>
          <w:spacing w:val="3"/>
        </w:rPr>
        <w:t xml:space="preserve"> </w:t>
      </w:r>
      <w:r w:rsidRPr="004B08C7">
        <w:rPr>
          <w:b/>
          <w:spacing w:val="-1"/>
        </w:rPr>
        <w:t>a</w:t>
      </w:r>
      <w:r w:rsidRPr="004B08C7">
        <w:rPr>
          <w:b/>
        </w:rPr>
        <w:t>re subj</w:t>
      </w:r>
      <w:r w:rsidRPr="004B08C7">
        <w:rPr>
          <w:b/>
          <w:spacing w:val="-1"/>
        </w:rPr>
        <w:t>ec</w:t>
      </w:r>
      <w:r w:rsidRPr="004B08C7">
        <w:rPr>
          <w:b/>
        </w:rPr>
        <w:t xml:space="preserve">t </w:t>
      </w:r>
      <w:r w:rsidRPr="004B08C7">
        <w:rPr>
          <w:b/>
          <w:spacing w:val="1"/>
        </w:rPr>
        <w:t>t</w:t>
      </w:r>
      <w:r w:rsidRPr="004B08C7">
        <w:rPr>
          <w:b/>
        </w:rPr>
        <w:t xml:space="preserve">o the </w:t>
      </w:r>
      <w:r w:rsidRPr="004B08C7">
        <w:rPr>
          <w:b/>
          <w:spacing w:val="1"/>
        </w:rPr>
        <w:t>P</w:t>
      </w:r>
      <w:r w:rsidRPr="004B08C7">
        <w:rPr>
          <w:b/>
        </w:rPr>
        <w:t>riv</w:t>
      </w:r>
      <w:r w:rsidRPr="004B08C7">
        <w:rPr>
          <w:b/>
          <w:spacing w:val="-1"/>
        </w:rPr>
        <w:t>a</w:t>
      </w:r>
      <w:r w:rsidRPr="004B08C7">
        <w:rPr>
          <w:b/>
          <w:spacing w:val="1"/>
        </w:rPr>
        <w:t>c</w:t>
      </w:r>
      <w:r w:rsidRPr="004B08C7">
        <w:rPr>
          <w:b/>
        </w:rPr>
        <w:t>y</w:t>
      </w:r>
      <w:r w:rsidRPr="004B08C7">
        <w:rPr>
          <w:b/>
          <w:spacing w:val="-3"/>
        </w:rPr>
        <w:t xml:space="preserve"> </w:t>
      </w:r>
      <w:r w:rsidRPr="004B08C7">
        <w:rPr>
          <w:b/>
        </w:rPr>
        <w:t>A</w:t>
      </w:r>
      <w:r w:rsidRPr="004B08C7">
        <w:rPr>
          <w:b/>
          <w:spacing w:val="-1"/>
        </w:rPr>
        <w:t>c</w:t>
      </w:r>
      <w:r w:rsidRPr="004B08C7">
        <w:rPr>
          <w:b/>
        </w:rPr>
        <w:t>t of 1974?</w:t>
      </w:r>
      <w:r w:rsidRPr="004B08C7">
        <w:t xml:space="preserve">  </w:t>
      </w:r>
      <w:r w:rsidRPr="004B08C7">
        <w:rPr>
          <w:spacing w:val="3"/>
        </w:rPr>
        <w:t xml:space="preserve"> </w:t>
      </w:r>
      <w:r w:rsidRPr="004B08C7">
        <w:t>[</w:t>
      </w:r>
      <w:r w:rsidR="00804F16" w:rsidRPr="004B08C7">
        <w:rPr>
          <w:spacing w:val="59"/>
        </w:rPr>
        <w:t xml:space="preserve">  </w:t>
      </w:r>
      <w:r w:rsidRPr="004B08C7">
        <w:t>]</w:t>
      </w:r>
      <w:r w:rsidRPr="004B08C7">
        <w:rPr>
          <w:spacing w:val="1"/>
        </w:rPr>
        <w:t xml:space="preserve"> </w:t>
      </w:r>
      <w:r w:rsidRPr="004B08C7">
        <w:t>Y</w:t>
      </w:r>
      <w:r w:rsidRPr="004B08C7">
        <w:rPr>
          <w:spacing w:val="-1"/>
        </w:rPr>
        <w:t>e</w:t>
      </w:r>
      <w:r w:rsidRPr="004B08C7">
        <w:t>s [</w:t>
      </w:r>
      <w:r w:rsidRPr="004B08C7">
        <w:rPr>
          <w:spacing w:val="59"/>
        </w:rPr>
        <w:t xml:space="preserve"> </w:t>
      </w:r>
      <w:r w:rsidRPr="004B08C7">
        <w:t>]</w:t>
      </w:r>
      <w:r w:rsidRPr="004B08C7">
        <w:rPr>
          <w:spacing w:val="1"/>
        </w:rPr>
        <w:t xml:space="preserve"> </w:t>
      </w:r>
      <w:r w:rsidRPr="004B08C7">
        <w:t>No [</w:t>
      </w:r>
      <w:r w:rsidR="00804F16" w:rsidRPr="004B08C7">
        <w:t>X</w:t>
      </w:r>
      <w:r w:rsidRPr="004B08C7">
        <w:t>] Not Applicable</w:t>
      </w:r>
    </w:p>
    <w:p w:rsidR="00D31812" w:rsidRPr="004B08C7" w:rsidRDefault="00D31812" w:rsidP="00D31812">
      <w:pPr>
        <w:ind w:left="720" w:right="-20"/>
        <w:rPr>
          <w:b/>
        </w:rPr>
      </w:pPr>
      <w:r w:rsidRPr="004B08C7">
        <w:rPr>
          <w:b/>
        </w:rPr>
        <w:t>If applicable, what is the link to the Privacy Impact Assessment (PIA)?</w:t>
      </w:r>
    </w:p>
    <w:p w:rsidR="00534F58" w:rsidRPr="004B08C7" w:rsidRDefault="00534F58" w:rsidP="00D31812">
      <w:pPr>
        <w:spacing w:before="16" w:line="260" w:lineRule="exact"/>
        <w:rPr>
          <w:sz w:val="26"/>
          <w:szCs w:val="26"/>
        </w:rPr>
      </w:pPr>
    </w:p>
    <w:p w:rsidR="00D31812" w:rsidRPr="004B08C7" w:rsidRDefault="00D31812" w:rsidP="00D31812">
      <w:pPr>
        <w:pStyle w:val="ListParagraph"/>
        <w:widowControl w:val="0"/>
        <w:numPr>
          <w:ilvl w:val="0"/>
          <w:numId w:val="21"/>
        </w:numPr>
        <w:ind w:right="-20"/>
        <w:rPr>
          <w:b/>
        </w:rPr>
      </w:pPr>
      <w:r w:rsidRPr="004B08C7">
        <w:rPr>
          <w:b/>
          <w:spacing w:val="-3"/>
        </w:rPr>
        <w:t>I</w:t>
      </w:r>
      <w:r w:rsidRPr="004B08C7">
        <w:rPr>
          <w:b/>
        </w:rPr>
        <w:t>f</w:t>
      </w:r>
      <w:r w:rsidRPr="004B08C7">
        <w:rPr>
          <w:b/>
          <w:spacing w:val="1"/>
        </w:rPr>
        <w:t xml:space="preserve"> </w:t>
      </w:r>
      <w:r w:rsidRPr="004B08C7">
        <w:rPr>
          <w:b/>
        </w:rPr>
        <w:t>Applic</w:t>
      </w:r>
      <w:r w:rsidRPr="004B08C7">
        <w:rPr>
          <w:b/>
          <w:spacing w:val="-1"/>
        </w:rPr>
        <w:t>a</w:t>
      </w:r>
      <w:r w:rsidRPr="004B08C7">
        <w:rPr>
          <w:b/>
        </w:rPr>
        <w:t xml:space="preserve">ble, </w:t>
      </w:r>
      <w:r w:rsidRPr="004B08C7">
        <w:rPr>
          <w:b/>
          <w:spacing w:val="2"/>
        </w:rPr>
        <w:t>h</w:t>
      </w:r>
      <w:r w:rsidRPr="004B08C7">
        <w:rPr>
          <w:b/>
          <w:spacing w:val="-1"/>
        </w:rPr>
        <w:t>a</w:t>
      </w:r>
      <w:r w:rsidRPr="004B08C7">
        <w:rPr>
          <w:b/>
        </w:rPr>
        <w:t xml:space="preserve">s a </w:t>
      </w:r>
      <w:r w:rsidRPr="004B08C7">
        <w:rPr>
          <w:b/>
          <w:spacing w:val="5"/>
        </w:rPr>
        <w:t>S</w:t>
      </w:r>
      <w:r w:rsidRPr="004B08C7">
        <w:rPr>
          <w:b/>
          <w:spacing w:val="-5"/>
        </w:rPr>
        <w:t>y</w:t>
      </w:r>
      <w:r w:rsidRPr="004B08C7">
        <w:rPr>
          <w:b/>
        </w:rPr>
        <w:t>stem or R</w:t>
      </w:r>
      <w:r w:rsidRPr="004B08C7">
        <w:rPr>
          <w:b/>
          <w:spacing w:val="-1"/>
        </w:rPr>
        <w:t>ec</w:t>
      </w:r>
      <w:r w:rsidRPr="004B08C7">
        <w:rPr>
          <w:b/>
        </w:rPr>
        <w:t>o</w:t>
      </w:r>
      <w:r w:rsidRPr="004B08C7">
        <w:rPr>
          <w:b/>
          <w:spacing w:val="-1"/>
        </w:rPr>
        <w:t>r</w:t>
      </w:r>
      <w:r w:rsidRPr="004B08C7">
        <w:rPr>
          <w:b/>
        </w:rPr>
        <w:t>ds Noti</w:t>
      </w:r>
      <w:r w:rsidRPr="004B08C7">
        <w:rPr>
          <w:b/>
          <w:spacing w:val="1"/>
        </w:rPr>
        <w:t>c</w:t>
      </w:r>
      <w:r w:rsidRPr="004B08C7">
        <w:rPr>
          <w:b/>
        </w:rPr>
        <w:t>e</w:t>
      </w:r>
      <w:r w:rsidRPr="004B08C7">
        <w:rPr>
          <w:b/>
          <w:spacing w:val="-1"/>
        </w:rPr>
        <w:t xml:space="preserve"> (SORN) </w:t>
      </w:r>
      <w:r w:rsidRPr="004B08C7">
        <w:rPr>
          <w:b/>
        </w:rPr>
        <w:t>b</w:t>
      </w:r>
      <w:r w:rsidRPr="004B08C7">
        <w:rPr>
          <w:b/>
          <w:spacing w:val="1"/>
        </w:rPr>
        <w:t>e</w:t>
      </w:r>
      <w:r w:rsidRPr="004B08C7">
        <w:rPr>
          <w:b/>
          <w:spacing w:val="-1"/>
        </w:rPr>
        <w:t>e</w:t>
      </w:r>
      <w:r w:rsidRPr="004B08C7">
        <w:rPr>
          <w:b/>
        </w:rPr>
        <w:t>n publ</w:t>
      </w:r>
      <w:r w:rsidRPr="004B08C7">
        <w:rPr>
          <w:b/>
          <w:spacing w:val="1"/>
        </w:rPr>
        <w:t>i</w:t>
      </w:r>
      <w:r w:rsidRPr="004B08C7">
        <w:rPr>
          <w:b/>
        </w:rPr>
        <w:t xml:space="preserve">shed?  </w:t>
      </w:r>
    </w:p>
    <w:p w:rsidR="00D31812" w:rsidRPr="004B08C7" w:rsidRDefault="00D31812" w:rsidP="00D31812">
      <w:pPr>
        <w:ind w:left="220" w:right="-20" w:firstLine="500"/>
      </w:pPr>
      <w:r w:rsidRPr="004B08C7">
        <w:t>[</w:t>
      </w:r>
      <w:r w:rsidR="00804F16" w:rsidRPr="004B08C7">
        <w:rPr>
          <w:spacing w:val="59"/>
        </w:rPr>
        <w:t xml:space="preserve"> </w:t>
      </w:r>
      <w:r w:rsidRPr="004B08C7">
        <w:t>]</w:t>
      </w:r>
      <w:r w:rsidRPr="004B08C7">
        <w:rPr>
          <w:spacing w:val="1"/>
        </w:rPr>
        <w:t xml:space="preserve"> </w:t>
      </w:r>
      <w:r w:rsidRPr="004B08C7">
        <w:t>Y</w:t>
      </w:r>
      <w:r w:rsidRPr="004B08C7">
        <w:rPr>
          <w:spacing w:val="-1"/>
        </w:rPr>
        <w:t>e</w:t>
      </w:r>
      <w:r w:rsidRPr="004B08C7">
        <w:t>s  [</w:t>
      </w:r>
      <w:r w:rsidRPr="004B08C7">
        <w:rPr>
          <w:spacing w:val="59"/>
        </w:rPr>
        <w:t xml:space="preserve"> </w:t>
      </w:r>
      <w:r w:rsidRPr="004B08C7">
        <w:t>]</w:t>
      </w:r>
      <w:r w:rsidRPr="004B08C7">
        <w:rPr>
          <w:spacing w:val="1"/>
        </w:rPr>
        <w:t xml:space="preserve"> </w:t>
      </w:r>
      <w:r w:rsidRPr="004B08C7">
        <w:t>No [</w:t>
      </w:r>
      <w:r w:rsidR="00804F16" w:rsidRPr="004B08C7">
        <w:t>X</w:t>
      </w:r>
      <w:r w:rsidRPr="004B08C7">
        <w:t>] Not Applicable</w:t>
      </w:r>
    </w:p>
    <w:p w:rsidR="00CE577F" w:rsidRPr="004B08C7" w:rsidRDefault="00D31812" w:rsidP="00804F16">
      <w:pPr>
        <w:ind w:left="220" w:right="-20" w:firstLine="500"/>
      </w:pPr>
      <w:r w:rsidRPr="004B08C7">
        <w:t xml:space="preserve">If yes, cite the SORN. </w:t>
      </w:r>
      <w:r w:rsidRPr="004B08C7">
        <w:tab/>
      </w:r>
    </w:p>
    <w:p w:rsidR="00CE577F" w:rsidRPr="004B08C7" w:rsidRDefault="00CE577F" w:rsidP="00CE577F">
      <w:pPr>
        <w:spacing w:before="1" w:line="280" w:lineRule="exact"/>
        <w:rPr>
          <w:sz w:val="28"/>
          <w:szCs w:val="28"/>
        </w:rPr>
      </w:pPr>
    </w:p>
    <w:p w:rsidR="00DE4DE7" w:rsidRPr="004B08C7" w:rsidRDefault="00DE4DE7" w:rsidP="00CE577F">
      <w:pPr>
        <w:spacing w:before="1" w:line="280" w:lineRule="exact"/>
        <w:rPr>
          <w:sz w:val="28"/>
          <w:szCs w:val="28"/>
        </w:rPr>
      </w:pPr>
    </w:p>
    <w:p w:rsidR="00CE577F" w:rsidRPr="004B08C7" w:rsidRDefault="00DE4DE7" w:rsidP="00CE577F">
      <w:pPr>
        <w:widowControl w:val="0"/>
        <w:ind w:right="-20"/>
        <w:rPr>
          <w:caps/>
        </w:rPr>
      </w:pPr>
      <w:r w:rsidRPr="004B08C7">
        <w:rPr>
          <w:b/>
          <w:bCs/>
          <w:caps/>
          <w:spacing w:val="-2"/>
        </w:rPr>
        <w:t>6</w:t>
      </w:r>
      <w:r w:rsidR="00CE577F" w:rsidRPr="004B08C7">
        <w:rPr>
          <w:b/>
          <w:bCs/>
          <w:caps/>
          <w:spacing w:val="-2"/>
        </w:rPr>
        <w:t>. INCENTIVES</w:t>
      </w:r>
      <w:r w:rsidR="00CE577F" w:rsidRPr="004B08C7">
        <w:rPr>
          <w:b/>
          <w:bCs/>
          <w:caps/>
        </w:rPr>
        <w:t>:</w:t>
      </w:r>
    </w:p>
    <w:p w:rsidR="00CE577F" w:rsidRPr="004B08C7" w:rsidRDefault="00CE577F" w:rsidP="00CE577F">
      <w:pPr>
        <w:spacing w:before="11" w:line="260" w:lineRule="exact"/>
        <w:rPr>
          <w:sz w:val="26"/>
          <w:szCs w:val="26"/>
        </w:rPr>
      </w:pPr>
    </w:p>
    <w:p w:rsidR="00CE577F" w:rsidRPr="004B08C7" w:rsidRDefault="00CE577F" w:rsidP="00CE577F">
      <w:pPr>
        <w:pStyle w:val="ListParagraph"/>
        <w:widowControl w:val="0"/>
        <w:numPr>
          <w:ilvl w:val="0"/>
          <w:numId w:val="22"/>
        </w:numPr>
        <w:ind w:right="596"/>
      </w:pPr>
      <w:r w:rsidRPr="004B08C7">
        <w:rPr>
          <w:b/>
          <w:spacing w:val="-3"/>
        </w:rPr>
        <w:t>I</w:t>
      </w:r>
      <w:r w:rsidRPr="004B08C7">
        <w:rPr>
          <w:b/>
        </w:rPr>
        <w:t>s</w:t>
      </w:r>
      <w:r w:rsidRPr="004B08C7">
        <w:rPr>
          <w:b/>
          <w:spacing w:val="2"/>
        </w:rPr>
        <w:t xml:space="preserve"> </w:t>
      </w:r>
      <w:r w:rsidRPr="004B08C7">
        <w:rPr>
          <w:b/>
          <w:spacing w:val="-1"/>
        </w:rPr>
        <w:t>a</w:t>
      </w:r>
      <w:r w:rsidRPr="004B08C7">
        <w:rPr>
          <w:b/>
        </w:rPr>
        <w:t>n inc</w:t>
      </w:r>
      <w:r w:rsidRPr="004B08C7">
        <w:rPr>
          <w:b/>
          <w:spacing w:val="-1"/>
        </w:rPr>
        <w:t>e</w:t>
      </w:r>
      <w:r w:rsidRPr="004B08C7">
        <w:rPr>
          <w:b/>
        </w:rPr>
        <w:t>nt</w:t>
      </w:r>
      <w:r w:rsidRPr="004B08C7">
        <w:rPr>
          <w:b/>
          <w:spacing w:val="1"/>
        </w:rPr>
        <w:t>i</w:t>
      </w:r>
      <w:r w:rsidRPr="004B08C7">
        <w:rPr>
          <w:b/>
        </w:rPr>
        <w:t>ve</w:t>
      </w:r>
      <w:r w:rsidRPr="004B08C7">
        <w:rPr>
          <w:b/>
          <w:spacing w:val="-1"/>
        </w:rPr>
        <w:t xml:space="preserve"> </w:t>
      </w:r>
      <w:r w:rsidRPr="004B08C7">
        <w:rPr>
          <w:b/>
        </w:rPr>
        <w:t>p</w:t>
      </w:r>
      <w:r w:rsidRPr="004B08C7">
        <w:rPr>
          <w:b/>
          <w:spacing w:val="-1"/>
        </w:rPr>
        <w:t>r</w:t>
      </w:r>
      <w:r w:rsidRPr="004B08C7">
        <w:rPr>
          <w:b/>
        </w:rPr>
        <w:t>ovided to p</w:t>
      </w:r>
      <w:r w:rsidRPr="004B08C7">
        <w:rPr>
          <w:b/>
          <w:spacing w:val="-1"/>
        </w:rPr>
        <w:t>a</w:t>
      </w:r>
      <w:r w:rsidRPr="004B08C7">
        <w:rPr>
          <w:b/>
        </w:rPr>
        <w:t>rticip</w:t>
      </w:r>
      <w:r w:rsidRPr="004B08C7">
        <w:rPr>
          <w:b/>
          <w:spacing w:val="-1"/>
        </w:rPr>
        <w:t>a</w:t>
      </w:r>
      <w:r w:rsidRPr="004B08C7">
        <w:rPr>
          <w:b/>
        </w:rPr>
        <w:t xml:space="preserve">nts? </w:t>
      </w:r>
      <w:r w:rsidRPr="004B08C7">
        <w:rPr>
          <w:spacing w:val="2"/>
        </w:rPr>
        <w:t xml:space="preserve"> </w:t>
      </w:r>
      <w:r w:rsidRPr="004B08C7">
        <w:t xml:space="preserve">[ </w:t>
      </w:r>
      <w:r w:rsidRPr="004B08C7">
        <w:rPr>
          <w:spacing w:val="1"/>
        </w:rPr>
        <w:t xml:space="preserve"> </w:t>
      </w:r>
      <w:r w:rsidRPr="004B08C7">
        <w:t>]</w:t>
      </w:r>
      <w:r w:rsidRPr="004B08C7">
        <w:rPr>
          <w:spacing w:val="1"/>
        </w:rPr>
        <w:t xml:space="preserve"> </w:t>
      </w:r>
      <w:r w:rsidRPr="004B08C7">
        <w:t>Y</w:t>
      </w:r>
      <w:r w:rsidRPr="004B08C7">
        <w:rPr>
          <w:spacing w:val="-1"/>
        </w:rPr>
        <w:t>e</w:t>
      </w:r>
      <w:r w:rsidRPr="004B08C7">
        <w:t>s</w:t>
      </w:r>
      <w:r w:rsidRPr="004B08C7">
        <w:rPr>
          <w:spacing w:val="-2"/>
        </w:rPr>
        <w:t xml:space="preserve"> </w:t>
      </w:r>
      <w:r w:rsidRPr="004B08C7">
        <w:t>[</w:t>
      </w:r>
      <w:r w:rsidR="008E1477" w:rsidRPr="004B08C7">
        <w:t>X</w:t>
      </w:r>
      <w:r w:rsidRPr="004B08C7">
        <w:t>]</w:t>
      </w:r>
      <w:r w:rsidRPr="004B08C7">
        <w:rPr>
          <w:spacing w:val="-1"/>
        </w:rPr>
        <w:t xml:space="preserve"> </w:t>
      </w:r>
      <w:r w:rsidRPr="004B08C7">
        <w:t>No</w:t>
      </w:r>
    </w:p>
    <w:p w:rsidR="00CE577F" w:rsidRPr="004B08C7" w:rsidRDefault="00CE577F" w:rsidP="00CE577F">
      <w:pPr>
        <w:pStyle w:val="ListParagraph"/>
        <w:ind w:left="820" w:right="596"/>
      </w:pPr>
    </w:p>
    <w:p w:rsidR="00CE577F" w:rsidRPr="004B08C7" w:rsidRDefault="00CE577F" w:rsidP="00CE577F">
      <w:pPr>
        <w:pStyle w:val="ListParagraph"/>
        <w:widowControl w:val="0"/>
        <w:numPr>
          <w:ilvl w:val="0"/>
          <w:numId w:val="22"/>
        </w:numPr>
        <w:ind w:right="596"/>
      </w:pPr>
      <w:r w:rsidRPr="004B08C7">
        <w:t>I</w:t>
      </w:r>
      <w:r w:rsidRPr="004B08C7">
        <w:rPr>
          <w:b/>
        </w:rPr>
        <w:t xml:space="preserve">f Yes, provide the amount or value of the incentive? </w:t>
      </w:r>
      <w:r w:rsidRPr="004B08C7">
        <w:t>$_____</w:t>
      </w:r>
      <w:r w:rsidR="00786FEF" w:rsidRPr="004B08C7">
        <w:rPr>
          <w:u w:val="single"/>
        </w:rPr>
        <w:t>N/A</w:t>
      </w:r>
      <w:r w:rsidR="00786FEF" w:rsidRPr="004B08C7">
        <w:t>__</w:t>
      </w:r>
      <w:r w:rsidRPr="004B08C7">
        <w:t>_.</w:t>
      </w:r>
    </w:p>
    <w:p w:rsidR="00CE577F" w:rsidRPr="004B08C7" w:rsidRDefault="00CE577F" w:rsidP="00CE577F">
      <w:pPr>
        <w:pStyle w:val="ListParagraph"/>
      </w:pPr>
    </w:p>
    <w:p w:rsidR="00085837" w:rsidRPr="004B08C7" w:rsidRDefault="00CE577F" w:rsidP="00085837">
      <w:pPr>
        <w:pStyle w:val="ListParagraph"/>
        <w:widowControl w:val="0"/>
        <w:numPr>
          <w:ilvl w:val="0"/>
          <w:numId w:val="22"/>
        </w:numPr>
        <w:ind w:right="596"/>
      </w:pPr>
      <w:r w:rsidRPr="004B08C7">
        <w:rPr>
          <w:b/>
        </w:rPr>
        <w:t>If Yes, provide a statement justifying the use and amount of the incentive.</w:t>
      </w:r>
      <w:r w:rsidR="00786FEF" w:rsidRPr="004B08C7">
        <w:rPr>
          <w:b/>
        </w:rPr>
        <w:t xml:space="preserve">  </w:t>
      </w:r>
      <w:r w:rsidR="00786FEF" w:rsidRPr="004B08C7">
        <w:t>N/A</w:t>
      </w:r>
    </w:p>
    <w:p w:rsidR="001C191B" w:rsidRPr="004B08C7" w:rsidRDefault="001C191B" w:rsidP="00085837">
      <w:pPr>
        <w:widowControl w:val="0"/>
        <w:ind w:right="596"/>
        <w:rPr>
          <w:lang w:eastAsia="zh-CN"/>
        </w:rPr>
      </w:pPr>
    </w:p>
    <w:p w:rsidR="005E714A" w:rsidRPr="004B08C7" w:rsidRDefault="00DE4DE7" w:rsidP="00C86E91">
      <w:pPr>
        <w:rPr>
          <w:b/>
        </w:rPr>
      </w:pPr>
      <w:r w:rsidRPr="004B08C7">
        <w:rPr>
          <w:b/>
        </w:rPr>
        <w:t>7</w:t>
      </w:r>
      <w:r w:rsidR="00CE577F" w:rsidRPr="004B08C7">
        <w:rPr>
          <w:b/>
        </w:rPr>
        <w:t xml:space="preserve">. </w:t>
      </w:r>
      <w:r w:rsidR="005E714A" w:rsidRPr="004B08C7">
        <w:rPr>
          <w:b/>
        </w:rPr>
        <w:t>BURDEN HOUR</w:t>
      </w:r>
      <w:r w:rsidR="00441434" w:rsidRPr="004B08C7">
        <w:rPr>
          <w:b/>
        </w:rPr>
        <w:t>S</w:t>
      </w:r>
      <w:r w:rsidR="005E714A" w:rsidRPr="004B08C7">
        <w:t xml:space="preserve"> </w:t>
      </w:r>
    </w:p>
    <w:p w:rsidR="006832D9" w:rsidRPr="004B08C7" w:rsidRDefault="006832D9" w:rsidP="00F3170F">
      <w:pPr>
        <w:keepNext/>
        <w:keepLines/>
        <w:rPr>
          <w:b/>
        </w:rPr>
      </w:pPr>
    </w:p>
    <w:tbl>
      <w:tblPr>
        <w:tblStyle w:val="TableGrid"/>
        <w:tblW w:w="10458" w:type="dxa"/>
        <w:tblLayout w:type="fixed"/>
        <w:tblLook w:val="01E0" w:firstRow="1" w:lastRow="1" w:firstColumn="1" w:lastColumn="1" w:noHBand="0" w:noVBand="0"/>
      </w:tblPr>
      <w:tblGrid>
        <w:gridCol w:w="2718"/>
        <w:gridCol w:w="1530"/>
        <w:gridCol w:w="1800"/>
        <w:gridCol w:w="1620"/>
        <w:gridCol w:w="1620"/>
        <w:gridCol w:w="1170"/>
      </w:tblGrid>
      <w:tr w:rsidR="00085837" w:rsidRPr="004B08C7" w:rsidTr="00182CF5">
        <w:trPr>
          <w:trHeight w:val="274"/>
        </w:trPr>
        <w:tc>
          <w:tcPr>
            <w:tcW w:w="2718" w:type="dxa"/>
          </w:tcPr>
          <w:p w:rsidR="00085837" w:rsidRPr="004B08C7" w:rsidRDefault="00085837" w:rsidP="00182CF5">
            <w:pPr>
              <w:rPr>
                <w:b/>
              </w:rPr>
            </w:pPr>
            <w:r w:rsidRPr="004B08C7">
              <w:rPr>
                <w:b/>
              </w:rPr>
              <w:t xml:space="preserve">Collection of Information </w:t>
            </w:r>
          </w:p>
        </w:tc>
        <w:tc>
          <w:tcPr>
            <w:tcW w:w="1530" w:type="dxa"/>
          </w:tcPr>
          <w:p w:rsidR="00085837" w:rsidRPr="004B08C7" w:rsidRDefault="00085837" w:rsidP="00182CF5">
            <w:pPr>
              <w:jc w:val="center"/>
              <w:rPr>
                <w:b/>
              </w:rPr>
            </w:pPr>
            <w:r w:rsidRPr="004B08C7">
              <w:rPr>
                <w:b/>
              </w:rPr>
              <w:t>Number of Respondents</w:t>
            </w:r>
          </w:p>
        </w:tc>
        <w:tc>
          <w:tcPr>
            <w:tcW w:w="1800" w:type="dxa"/>
          </w:tcPr>
          <w:p w:rsidR="00085837" w:rsidRPr="004B08C7" w:rsidRDefault="00085837" w:rsidP="00182CF5">
            <w:pPr>
              <w:jc w:val="center"/>
              <w:rPr>
                <w:b/>
              </w:rPr>
            </w:pPr>
            <w:r w:rsidRPr="004B08C7">
              <w:rPr>
                <w:b/>
              </w:rPr>
              <w:t>Responses per Respondent</w:t>
            </w:r>
          </w:p>
        </w:tc>
        <w:tc>
          <w:tcPr>
            <w:tcW w:w="1620" w:type="dxa"/>
          </w:tcPr>
          <w:p w:rsidR="00085837" w:rsidRPr="004B08C7" w:rsidRDefault="00085837" w:rsidP="00182CF5">
            <w:pPr>
              <w:jc w:val="center"/>
              <w:rPr>
                <w:b/>
              </w:rPr>
            </w:pPr>
            <w:r w:rsidRPr="004B08C7">
              <w:rPr>
                <w:b/>
              </w:rPr>
              <w:t xml:space="preserve">Number of Responses </w:t>
            </w:r>
          </w:p>
        </w:tc>
        <w:tc>
          <w:tcPr>
            <w:tcW w:w="1620" w:type="dxa"/>
          </w:tcPr>
          <w:p w:rsidR="00085837" w:rsidRPr="004B08C7" w:rsidRDefault="00085837" w:rsidP="00182CF5">
            <w:pPr>
              <w:jc w:val="center"/>
              <w:rPr>
                <w:b/>
              </w:rPr>
            </w:pPr>
            <w:r w:rsidRPr="004B08C7">
              <w:rPr>
                <w:b/>
              </w:rPr>
              <w:t>Participation Time</w:t>
            </w:r>
          </w:p>
          <w:p w:rsidR="00085837" w:rsidRPr="004B08C7" w:rsidRDefault="00085837" w:rsidP="00182CF5">
            <w:pPr>
              <w:jc w:val="center"/>
              <w:rPr>
                <w:b/>
              </w:rPr>
            </w:pPr>
            <w:r w:rsidRPr="004B08C7">
              <w:rPr>
                <w:b/>
              </w:rPr>
              <w:t>(hours) per response</w:t>
            </w:r>
          </w:p>
        </w:tc>
        <w:tc>
          <w:tcPr>
            <w:tcW w:w="1170" w:type="dxa"/>
          </w:tcPr>
          <w:p w:rsidR="00085837" w:rsidRPr="004B08C7" w:rsidRDefault="00085837" w:rsidP="00182CF5">
            <w:pPr>
              <w:jc w:val="center"/>
              <w:rPr>
                <w:b/>
              </w:rPr>
            </w:pPr>
            <w:r w:rsidRPr="004B08C7">
              <w:rPr>
                <w:b/>
              </w:rPr>
              <w:t>Burden</w:t>
            </w:r>
          </w:p>
          <w:p w:rsidR="00085837" w:rsidRPr="004B08C7" w:rsidRDefault="00085837" w:rsidP="00182CF5">
            <w:pPr>
              <w:jc w:val="center"/>
              <w:rPr>
                <w:b/>
              </w:rPr>
            </w:pPr>
            <w:r w:rsidRPr="004B08C7">
              <w:rPr>
                <w:b/>
              </w:rPr>
              <w:t>Hours</w:t>
            </w:r>
          </w:p>
        </w:tc>
      </w:tr>
      <w:tr w:rsidR="00085837" w:rsidRPr="004B08C7" w:rsidTr="00182CF5">
        <w:trPr>
          <w:trHeight w:val="274"/>
        </w:trPr>
        <w:tc>
          <w:tcPr>
            <w:tcW w:w="2718" w:type="dxa"/>
          </w:tcPr>
          <w:p w:rsidR="00085837" w:rsidRPr="004B08C7" w:rsidRDefault="00085837" w:rsidP="00182CF5">
            <w:r w:rsidRPr="004B08C7">
              <w:t>Trade association responses to structured interview calls or letter questionnaires from Bureau, including meetings with the Bureau</w:t>
            </w:r>
          </w:p>
        </w:tc>
        <w:tc>
          <w:tcPr>
            <w:tcW w:w="1530" w:type="dxa"/>
          </w:tcPr>
          <w:p w:rsidR="00085837" w:rsidRPr="004B08C7" w:rsidRDefault="00085837" w:rsidP="00182CF5">
            <w:pPr>
              <w:jc w:val="right"/>
            </w:pPr>
            <w:r w:rsidRPr="004B08C7">
              <w:t>50.</w:t>
            </w:r>
          </w:p>
        </w:tc>
        <w:tc>
          <w:tcPr>
            <w:tcW w:w="1800" w:type="dxa"/>
          </w:tcPr>
          <w:p w:rsidR="00085837" w:rsidRPr="004B08C7" w:rsidRDefault="00085837" w:rsidP="00182CF5">
            <w:pPr>
              <w:jc w:val="right"/>
            </w:pPr>
            <w:r w:rsidRPr="004B08C7">
              <w:t>1x.</w:t>
            </w:r>
          </w:p>
        </w:tc>
        <w:tc>
          <w:tcPr>
            <w:tcW w:w="1620" w:type="dxa"/>
          </w:tcPr>
          <w:p w:rsidR="00085837" w:rsidRPr="004B08C7" w:rsidRDefault="00085837" w:rsidP="00182CF5">
            <w:pPr>
              <w:jc w:val="right"/>
            </w:pPr>
            <w:r w:rsidRPr="004B08C7">
              <w:t>50.</w:t>
            </w:r>
          </w:p>
        </w:tc>
        <w:tc>
          <w:tcPr>
            <w:tcW w:w="1620" w:type="dxa"/>
          </w:tcPr>
          <w:p w:rsidR="00085837" w:rsidRPr="004B08C7" w:rsidRDefault="00085837" w:rsidP="00182CF5">
            <w:pPr>
              <w:jc w:val="right"/>
            </w:pPr>
            <w:r w:rsidRPr="004B08C7">
              <w:t>1 hour</w:t>
            </w:r>
          </w:p>
        </w:tc>
        <w:tc>
          <w:tcPr>
            <w:tcW w:w="1170" w:type="dxa"/>
          </w:tcPr>
          <w:p w:rsidR="00085837" w:rsidRPr="004B08C7" w:rsidRDefault="00085837" w:rsidP="00182CF5">
            <w:pPr>
              <w:jc w:val="right"/>
            </w:pPr>
            <w:r w:rsidRPr="004B08C7">
              <w:t>50.</w:t>
            </w:r>
          </w:p>
        </w:tc>
      </w:tr>
      <w:tr w:rsidR="00085837" w:rsidRPr="004B08C7" w:rsidTr="00182CF5">
        <w:trPr>
          <w:trHeight w:val="274"/>
        </w:trPr>
        <w:tc>
          <w:tcPr>
            <w:tcW w:w="2718" w:type="dxa"/>
          </w:tcPr>
          <w:p w:rsidR="00085837" w:rsidRPr="004B08C7" w:rsidRDefault="00085837" w:rsidP="00182CF5">
            <w:r w:rsidRPr="004B08C7">
              <w:t>Market participant responses to structured interview calls or letter questionnaires from the Bureau, including meetings with the Bureau</w:t>
            </w:r>
          </w:p>
        </w:tc>
        <w:tc>
          <w:tcPr>
            <w:tcW w:w="1530" w:type="dxa"/>
          </w:tcPr>
          <w:p w:rsidR="00085837" w:rsidRPr="004B08C7" w:rsidRDefault="00085837" w:rsidP="00182CF5">
            <w:pPr>
              <w:jc w:val="right"/>
            </w:pPr>
            <w:r w:rsidRPr="004B08C7">
              <w:t>200.</w:t>
            </w:r>
          </w:p>
        </w:tc>
        <w:tc>
          <w:tcPr>
            <w:tcW w:w="1800" w:type="dxa"/>
          </w:tcPr>
          <w:p w:rsidR="00085837" w:rsidRPr="004B08C7" w:rsidRDefault="00085837" w:rsidP="00182CF5">
            <w:pPr>
              <w:jc w:val="right"/>
            </w:pPr>
            <w:r w:rsidRPr="004B08C7">
              <w:t>1x.</w:t>
            </w:r>
          </w:p>
        </w:tc>
        <w:tc>
          <w:tcPr>
            <w:tcW w:w="1620" w:type="dxa"/>
          </w:tcPr>
          <w:p w:rsidR="00085837" w:rsidRPr="004B08C7" w:rsidRDefault="00085837" w:rsidP="00182CF5">
            <w:pPr>
              <w:jc w:val="right"/>
            </w:pPr>
            <w:r w:rsidRPr="004B08C7">
              <w:t>200.</w:t>
            </w:r>
          </w:p>
        </w:tc>
        <w:tc>
          <w:tcPr>
            <w:tcW w:w="1620" w:type="dxa"/>
          </w:tcPr>
          <w:p w:rsidR="00085837" w:rsidRPr="004B08C7" w:rsidRDefault="00085837" w:rsidP="00182CF5">
            <w:pPr>
              <w:jc w:val="right"/>
            </w:pPr>
            <w:r w:rsidRPr="004B08C7">
              <w:t xml:space="preserve">1 hour </w:t>
            </w:r>
          </w:p>
        </w:tc>
        <w:tc>
          <w:tcPr>
            <w:tcW w:w="1170" w:type="dxa"/>
          </w:tcPr>
          <w:p w:rsidR="00085837" w:rsidRPr="004B08C7" w:rsidRDefault="00085837" w:rsidP="00182CF5">
            <w:pPr>
              <w:jc w:val="right"/>
            </w:pPr>
            <w:r w:rsidRPr="004B08C7">
              <w:t>200.</w:t>
            </w:r>
          </w:p>
        </w:tc>
      </w:tr>
      <w:tr w:rsidR="00085837" w:rsidRPr="004B08C7" w:rsidTr="00182CF5">
        <w:trPr>
          <w:trHeight w:val="289"/>
        </w:trPr>
        <w:tc>
          <w:tcPr>
            <w:tcW w:w="2718" w:type="dxa"/>
          </w:tcPr>
          <w:p w:rsidR="00085837" w:rsidRPr="004B08C7" w:rsidRDefault="00085837" w:rsidP="00182CF5">
            <w:pPr>
              <w:jc w:val="right"/>
              <w:rPr>
                <w:b/>
              </w:rPr>
            </w:pPr>
            <w:r w:rsidRPr="004B08C7">
              <w:rPr>
                <w:b/>
              </w:rPr>
              <w:t>Totals:</w:t>
            </w:r>
          </w:p>
        </w:tc>
        <w:tc>
          <w:tcPr>
            <w:tcW w:w="1530" w:type="dxa"/>
          </w:tcPr>
          <w:p w:rsidR="00085837" w:rsidRPr="004B08C7" w:rsidRDefault="00085837" w:rsidP="00182CF5">
            <w:pPr>
              <w:jc w:val="right"/>
              <w:rPr>
                <w:b/>
              </w:rPr>
            </w:pPr>
            <w:r w:rsidRPr="004B08C7">
              <w:rPr>
                <w:b/>
              </w:rPr>
              <w:t>250</w:t>
            </w:r>
          </w:p>
        </w:tc>
        <w:tc>
          <w:tcPr>
            <w:tcW w:w="1800" w:type="dxa"/>
          </w:tcPr>
          <w:p w:rsidR="00085837" w:rsidRPr="004B08C7" w:rsidRDefault="00085837" w:rsidP="00182CF5">
            <w:pPr>
              <w:jc w:val="right"/>
              <w:rPr>
                <w:b/>
              </w:rPr>
            </w:pPr>
            <w:r w:rsidRPr="004B08C7">
              <w:rPr>
                <w:b/>
              </w:rPr>
              <w:t>//////////////////////</w:t>
            </w:r>
          </w:p>
        </w:tc>
        <w:tc>
          <w:tcPr>
            <w:tcW w:w="1620" w:type="dxa"/>
          </w:tcPr>
          <w:p w:rsidR="00085837" w:rsidRPr="004B08C7" w:rsidRDefault="00085837" w:rsidP="00182CF5">
            <w:pPr>
              <w:jc w:val="right"/>
              <w:rPr>
                <w:b/>
              </w:rPr>
            </w:pPr>
            <w:r w:rsidRPr="004B08C7">
              <w:rPr>
                <w:b/>
              </w:rPr>
              <w:t>250</w:t>
            </w:r>
          </w:p>
        </w:tc>
        <w:tc>
          <w:tcPr>
            <w:tcW w:w="1620" w:type="dxa"/>
          </w:tcPr>
          <w:p w:rsidR="00085837" w:rsidRPr="004B08C7" w:rsidRDefault="00085837" w:rsidP="00182CF5">
            <w:pPr>
              <w:jc w:val="right"/>
              <w:rPr>
                <w:b/>
              </w:rPr>
            </w:pPr>
            <w:r w:rsidRPr="004B08C7">
              <w:rPr>
                <w:b/>
              </w:rPr>
              <w:t>////////////////////</w:t>
            </w:r>
          </w:p>
        </w:tc>
        <w:tc>
          <w:tcPr>
            <w:tcW w:w="1170" w:type="dxa"/>
          </w:tcPr>
          <w:p w:rsidR="00085837" w:rsidRPr="004B08C7" w:rsidRDefault="00085837" w:rsidP="00182CF5">
            <w:pPr>
              <w:jc w:val="right"/>
              <w:rPr>
                <w:b/>
              </w:rPr>
            </w:pPr>
            <w:r w:rsidRPr="004B08C7">
              <w:rPr>
                <w:b/>
              </w:rPr>
              <w:t>250</w:t>
            </w:r>
          </w:p>
        </w:tc>
      </w:tr>
    </w:tbl>
    <w:p w:rsidR="00F3170F" w:rsidRPr="004B08C7" w:rsidRDefault="00F3170F" w:rsidP="00F3170F"/>
    <w:p w:rsidR="00441434" w:rsidRPr="004B08C7" w:rsidRDefault="00441434" w:rsidP="00F3170F"/>
    <w:p w:rsidR="00ED6492" w:rsidRPr="004B08C7" w:rsidRDefault="00DE4DE7">
      <w:pPr>
        <w:rPr>
          <w:b/>
          <w:bCs/>
          <w:u w:val="single"/>
        </w:rPr>
      </w:pPr>
      <w:r w:rsidRPr="004B08C7">
        <w:rPr>
          <w:b/>
        </w:rPr>
        <w:t>8</w:t>
      </w:r>
      <w:r w:rsidR="00CE577F" w:rsidRPr="004B08C7">
        <w:rPr>
          <w:b/>
        </w:rPr>
        <w:t xml:space="preserve">. </w:t>
      </w:r>
      <w:r w:rsidR="001C39F7" w:rsidRPr="004B08C7">
        <w:rPr>
          <w:b/>
        </w:rPr>
        <w:t xml:space="preserve">FEDERAL </w:t>
      </w:r>
      <w:r w:rsidR="009F5923" w:rsidRPr="004B08C7">
        <w:rPr>
          <w:b/>
        </w:rPr>
        <w:t>COST</w:t>
      </w:r>
      <w:r w:rsidR="00F06866" w:rsidRPr="004B08C7">
        <w:rPr>
          <w:b/>
        </w:rPr>
        <w:t>:</w:t>
      </w:r>
      <w:r w:rsidR="00895229" w:rsidRPr="004B08C7">
        <w:rPr>
          <w:b/>
        </w:rPr>
        <w:t xml:space="preserve"> </w:t>
      </w:r>
      <w:r w:rsidR="00C86E91" w:rsidRPr="004B08C7">
        <w:rPr>
          <w:b/>
        </w:rPr>
        <w:t xml:space="preserve"> </w:t>
      </w:r>
      <w:r w:rsidR="00C86E91" w:rsidRPr="004B08C7">
        <w:t>The estimated annual cost</w:t>
      </w:r>
      <w:r w:rsidR="00581701" w:rsidRPr="004B08C7">
        <w:t xml:space="preserve"> to the Federal government is $ </w:t>
      </w:r>
      <w:r w:rsidR="00275322" w:rsidRPr="004B08C7">
        <w:rPr>
          <w:i/>
        </w:rPr>
        <w:t xml:space="preserve">de minimis </w:t>
      </w:r>
      <w:r w:rsidR="00275322" w:rsidRPr="004B08C7">
        <w:t>(postage, to the extent any questions are mailed)</w:t>
      </w:r>
      <w:r w:rsidR="00581701" w:rsidRPr="004B08C7">
        <w:t>.</w:t>
      </w:r>
    </w:p>
    <w:p w:rsidR="00CE577F" w:rsidRPr="004B08C7" w:rsidRDefault="00CE577F" w:rsidP="0024521E">
      <w:pPr>
        <w:rPr>
          <w:b/>
        </w:rPr>
      </w:pPr>
    </w:p>
    <w:p w:rsidR="00131DC8" w:rsidRPr="004B08C7" w:rsidRDefault="00131DC8" w:rsidP="00D31812">
      <w:pPr>
        <w:pStyle w:val="ListParagraph"/>
        <w:ind w:left="360"/>
      </w:pPr>
    </w:p>
    <w:p w:rsidR="00581701" w:rsidRPr="004B08C7" w:rsidRDefault="00581701">
      <w:pPr>
        <w:rPr>
          <w:b/>
        </w:rPr>
      </w:pPr>
      <w:r w:rsidRPr="004B08C7">
        <w:rPr>
          <w:b/>
        </w:rPr>
        <w:br w:type="page"/>
      </w:r>
    </w:p>
    <w:p w:rsidR="00581701" w:rsidRPr="004B08C7" w:rsidRDefault="00D31812" w:rsidP="00581701">
      <w:pPr>
        <w:jc w:val="center"/>
        <w:rPr>
          <w:b/>
          <w:bCs/>
        </w:rPr>
      </w:pPr>
      <w:r w:rsidRPr="004B08C7">
        <w:rPr>
          <w:b/>
        </w:rPr>
        <w:lastRenderedPageBreak/>
        <w:t xml:space="preserve">PART B: </w:t>
      </w:r>
      <w:r w:rsidR="00581701" w:rsidRPr="004B08C7">
        <w:rPr>
          <w:b/>
          <w:bCs/>
        </w:rPr>
        <w:t>COLLECTIONS OF INFORMATION EMPLOYING STATISTICAL METHODS</w:t>
      </w:r>
      <w:r w:rsidR="00CF2432" w:rsidRPr="004B08C7">
        <w:rPr>
          <w:b/>
          <w:bCs/>
        </w:rPr>
        <w:t xml:space="preserve"> OR CONDUCTING A SURVEY OF FOCUS GROUP</w:t>
      </w:r>
    </w:p>
    <w:p w:rsidR="00D31812" w:rsidRPr="004B08C7" w:rsidRDefault="00D31812" w:rsidP="00581701">
      <w:pPr>
        <w:pBdr>
          <w:bottom w:val="single" w:sz="6" w:space="1" w:color="auto"/>
        </w:pBdr>
        <w:jc w:val="center"/>
        <w:rPr>
          <w:b/>
          <w:bCs/>
        </w:rPr>
      </w:pPr>
    </w:p>
    <w:p w:rsidR="00D31812" w:rsidRPr="004B08C7" w:rsidRDefault="00D31812" w:rsidP="00581701">
      <w:pPr>
        <w:jc w:val="center"/>
        <w:rPr>
          <w:b/>
        </w:rPr>
      </w:pPr>
    </w:p>
    <w:p w:rsidR="00581701" w:rsidRPr="004B08C7" w:rsidRDefault="00275322" w:rsidP="0024521E">
      <w:r w:rsidRPr="004B08C7">
        <w:t>This information collection does not employ statistical methods.</w:t>
      </w:r>
    </w:p>
    <w:p w:rsidR="00275322" w:rsidRPr="004B08C7" w:rsidRDefault="00275322" w:rsidP="0024521E">
      <w:pPr>
        <w:rPr>
          <w:b/>
        </w:rPr>
      </w:pPr>
    </w:p>
    <w:p w:rsidR="00D31812" w:rsidRPr="004B08C7" w:rsidRDefault="00D31812" w:rsidP="00D31812">
      <w:pPr>
        <w:rPr>
          <w:b/>
        </w:rPr>
      </w:pPr>
      <w:r w:rsidRPr="004B08C7">
        <w:rPr>
          <w:b/>
          <w:bCs/>
          <w:u w:val="single"/>
        </w:rPr>
        <w:t>If you are conducting a focus group, survey, or plan to employ statistical methods, please provide answers to the following questions:</w:t>
      </w:r>
    </w:p>
    <w:p w:rsidR="00581701" w:rsidRPr="004B08C7" w:rsidRDefault="00581701" w:rsidP="0024521E">
      <w:pPr>
        <w:rPr>
          <w:b/>
        </w:rPr>
      </w:pPr>
    </w:p>
    <w:p w:rsidR="00581701" w:rsidRPr="004B08C7" w:rsidRDefault="00581701" w:rsidP="0024521E">
      <w:pPr>
        <w:rPr>
          <w:b/>
        </w:rPr>
      </w:pPr>
    </w:p>
    <w:p w:rsidR="00581701" w:rsidRPr="004B08C7" w:rsidRDefault="00581701" w:rsidP="0024521E">
      <w:pPr>
        <w:rPr>
          <w:b/>
        </w:rPr>
      </w:pPr>
    </w:p>
    <w:p w:rsidR="00581701" w:rsidRPr="004B08C7" w:rsidRDefault="00581701" w:rsidP="005817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aps/>
        </w:rPr>
      </w:pPr>
      <w:r w:rsidRPr="004B08C7">
        <w:rPr>
          <w:b/>
          <w:caps/>
        </w:rPr>
        <w:t>1. Respondent Universe and Selection Methods</w:t>
      </w:r>
    </w:p>
    <w:p w:rsidR="00581701" w:rsidRPr="004B08C7" w:rsidRDefault="00581701" w:rsidP="0024521E">
      <w:pPr>
        <w:rPr>
          <w:b/>
        </w:rPr>
      </w:pPr>
    </w:p>
    <w:p w:rsidR="00D31812" w:rsidRPr="004B08C7" w:rsidRDefault="00D31812" w:rsidP="00D31812">
      <w:pPr>
        <w:pStyle w:val="ListParagraph"/>
        <w:numPr>
          <w:ilvl w:val="0"/>
          <w:numId w:val="30"/>
        </w:numPr>
        <w:rPr>
          <w:b/>
        </w:rPr>
      </w:pPr>
      <w:r w:rsidRPr="004B08C7">
        <w:rPr>
          <w:b/>
        </w:rPr>
        <w:t>Do you have a customer list or something similar that defines the universe of potential respondents and do you have a sampling plan for selecting from this universe?</w:t>
      </w:r>
      <w:r w:rsidRPr="004B08C7">
        <w:rPr>
          <w:b/>
        </w:rPr>
        <w:tab/>
      </w:r>
    </w:p>
    <w:p w:rsidR="00D31812" w:rsidRPr="004B08C7" w:rsidRDefault="00D31812" w:rsidP="00D31812">
      <w:pPr>
        <w:ind w:firstLine="720"/>
      </w:pPr>
      <w:r w:rsidRPr="004B08C7">
        <w:t>[] Yes</w:t>
      </w:r>
      <w:r w:rsidRPr="004B08C7">
        <w:tab/>
      </w:r>
      <w:r w:rsidRPr="004B08C7">
        <w:tab/>
        <w:t>[</w:t>
      </w:r>
      <w:r w:rsidR="00202050" w:rsidRPr="004B08C7">
        <w:t>X</w:t>
      </w:r>
      <w:r w:rsidRPr="004B08C7">
        <w:t>] No</w:t>
      </w:r>
    </w:p>
    <w:p w:rsidR="00581701" w:rsidRPr="004B08C7" w:rsidRDefault="00581701" w:rsidP="00D31812">
      <w:pPr>
        <w:rPr>
          <w:b/>
        </w:rPr>
      </w:pPr>
    </w:p>
    <w:p w:rsidR="00D31812" w:rsidRPr="004B08C7" w:rsidRDefault="00CF2432" w:rsidP="00CF2432">
      <w:pPr>
        <w:pStyle w:val="ListParagraph"/>
        <w:numPr>
          <w:ilvl w:val="0"/>
          <w:numId w:val="30"/>
        </w:numPr>
        <w:rPr>
          <w:b/>
        </w:rPr>
      </w:pPr>
      <w:r w:rsidRPr="004B08C7">
        <w:rPr>
          <w:b/>
        </w:rPr>
        <w:t xml:space="preserve">If the answer is </w:t>
      </w:r>
      <w:r w:rsidRPr="004B08C7">
        <w:rPr>
          <w:b/>
          <w:u w:val="single"/>
        </w:rPr>
        <w:t>Yes</w:t>
      </w:r>
      <w:r w:rsidRPr="004B08C7">
        <w:rPr>
          <w:b/>
        </w:rPr>
        <w:t xml:space="preserve">, please provide a description below (or attach the sampling plan).   If the answer is </w:t>
      </w:r>
      <w:r w:rsidRPr="004B08C7">
        <w:rPr>
          <w:b/>
          <w:u w:val="single"/>
        </w:rPr>
        <w:t>No</w:t>
      </w:r>
      <w:r w:rsidRPr="004B08C7">
        <w:rPr>
          <w:b/>
        </w:rPr>
        <w:t xml:space="preserve">, please provide a description of how you plan to identify your potential group of respondents and how you will select them. </w:t>
      </w:r>
    </w:p>
    <w:p w:rsidR="00975BFD" w:rsidRPr="004B08C7" w:rsidRDefault="00975BFD" w:rsidP="00975BFD">
      <w:pPr>
        <w:pStyle w:val="ListParagraph"/>
        <w:rPr>
          <w:b/>
        </w:rPr>
      </w:pPr>
    </w:p>
    <w:p w:rsidR="00202050" w:rsidRPr="004B08C7" w:rsidRDefault="00202050" w:rsidP="00975BFD">
      <w:pPr>
        <w:pStyle w:val="ListParagraph"/>
      </w:pPr>
      <w:r w:rsidRPr="004B08C7">
        <w:t xml:space="preserve">For trade associations, we are aware of the largest associations in each industry. </w:t>
      </w:r>
      <w:r w:rsidR="0091435A" w:rsidRPr="004B08C7">
        <w:t xml:space="preserve"> </w:t>
      </w:r>
      <w:r w:rsidRPr="004B08C7">
        <w:t>If we contact only some of them, we will attempt to contact the largest and the most representative one(s)</w:t>
      </w:r>
      <w:r w:rsidR="006C76B9" w:rsidRPr="004B08C7">
        <w:t>, which is to say, the association whose members appear likely to include the greatest number of small entities that actually provide the product or service in that market that may be subject to the Bureau rule</w:t>
      </w:r>
      <w:r w:rsidRPr="004B08C7">
        <w:t>.</w:t>
      </w:r>
      <w:r w:rsidR="00C003EA" w:rsidRPr="004B08C7">
        <w:t xml:space="preserve"> </w:t>
      </w:r>
      <w:r w:rsidR="009F3347" w:rsidRPr="004B08C7">
        <w:t>The Bureau understands and will note in its analyses that any anecdotal information</w:t>
      </w:r>
      <w:r w:rsidR="00E76928" w:rsidRPr="004B08C7">
        <w:t xml:space="preserve"> or results of surveys that the trade association conducted but that only included the trade association’s members</w:t>
      </w:r>
      <w:r w:rsidR="009F3347" w:rsidRPr="004B08C7">
        <w:t xml:space="preserve"> </w:t>
      </w:r>
      <w:r w:rsidR="00E76928" w:rsidRPr="004B08C7">
        <w:t>are</w:t>
      </w:r>
      <w:r w:rsidR="009F3347" w:rsidRPr="004B08C7">
        <w:t xml:space="preserve"> </w:t>
      </w:r>
      <w:r w:rsidR="00833C5E" w:rsidRPr="004B08C7">
        <w:t>not necessarily</w:t>
      </w:r>
      <w:r w:rsidR="009F3347" w:rsidRPr="004B08C7">
        <w:t xml:space="preserve"> representative of a market as a whole.</w:t>
      </w:r>
    </w:p>
    <w:p w:rsidR="00202050" w:rsidRPr="004B08C7" w:rsidRDefault="00202050" w:rsidP="00975BFD">
      <w:pPr>
        <w:pStyle w:val="ListParagraph"/>
      </w:pPr>
    </w:p>
    <w:p w:rsidR="00202050" w:rsidRPr="004B08C7" w:rsidRDefault="00202050" w:rsidP="00975BFD">
      <w:pPr>
        <w:pStyle w:val="ListParagraph"/>
      </w:pPr>
      <w:r w:rsidRPr="004B08C7">
        <w:t>If necessary (</w:t>
      </w:r>
      <w:r w:rsidR="0091435A" w:rsidRPr="004B08C7">
        <w:t xml:space="preserve">for markets in which </w:t>
      </w:r>
      <w:r w:rsidRPr="004B08C7">
        <w:t xml:space="preserve">trade associations </w:t>
      </w:r>
      <w:r w:rsidR="0091435A" w:rsidRPr="004B08C7">
        <w:t xml:space="preserve">are not available or </w:t>
      </w:r>
      <w:r w:rsidRPr="004B08C7">
        <w:t xml:space="preserve">cannot provide information), then we plan to contact firms. In this case, we will randomly sample U.S. cities with replacement, based on the city’s population (in other words, in a sample of 50, New York City might easily be sampled twice). </w:t>
      </w:r>
      <w:r w:rsidR="0091435A" w:rsidRPr="004B08C7">
        <w:t xml:space="preserve"> </w:t>
      </w:r>
      <w:r w:rsidRPr="004B08C7">
        <w:t>Finally, using the selected cities’ Yellow Pages, we will randomly select a firm to contact in that market (as an example, suppose Kansas City, MO is sampled and we are analyzing auto leasing, then we would randomly draw from the 108 matches for “auto leasing in Kansas City, MO” on yellowpages.com</w:t>
      </w:r>
      <w:r w:rsidR="0091435A" w:rsidRPr="004B08C7">
        <w:t>)</w:t>
      </w:r>
      <w:r w:rsidRPr="004B08C7">
        <w:t>.</w:t>
      </w:r>
    </w:p>
    <w:p w:rsidR="00202050" w:rsidRPr="004B08C7" w:rsidRDefault="00202050" w:rsidP="00975BFD">
      <w:pPr>
        <w:pStyle w:val="ListParagraph"/>
        <w:rPr>
          <w:b/>
        </w:rPr>
      </w:pPr>
    </w:p>
    <w:p w:rsidR="00975BFD" w:rsidRPr="004B08C7" w:rsidRDefault="00C53B2C" w:rsidP="00C53B2C">
      <w:pPr>
        <w:pStyle w:val="ListParagraph"/>
        <w:numPr>
          <w:ilvl w:val="0"/>
          <w:numId w:val="30"/>
        </w:numPr>
        <w:rPr>
          <w:b/>
        </w:rPr>
      </w:pPr>
      <w:r w:rsidRPr="004B08C7">
        <w:rPr>
          <w:b/>
        </w:rPr>
        <w:t>The selection of your targeted respondents.  Provide a description of how you plan to identify your potential group of respondents and how you will select them.</w:t>
      </w:r>
    </w:p>
    <w:p w:rsidR="00D31812" w:rsidRPr="004B08C7" w:rsidRDefault="00D31812" w:rsidP="00D31812">
      <w:pPr>
        <w:pStyle w:val="ListParagraph"/>
      </w:pPr>
    </w:p>
    <w:p w:rsidR="00CA0060" w:rsidRPr="004B08C7" w:rsidRDefault="00CA0060" w:rsidP="00D31812">
      <w:pPr>
        <w:pStyle w:val="ListParagraph"/>
      </w:pPr>
      <w:r w:rsidRPr="004B08C7">
        <w:t>See above description of how we will identify potential group of respondents.  We will send them an email or letter in advance of a phone call in order to determine whether they would be willing to participate in a brief phone call posing a series of questions.</w:t>
      </w:r>
    </w:p>
    <w:p w:rsidR="00581701" w:rsidRPr="004B08C7" w:rsidRDefault="00581701" w:rsidP="0024521E">
      <w:pPr>
        <w:rPr>
          <w:b/>
        </w:rPr>
      </w:pPr>
    </w:p>
    <w:p w:rsidR="00581701" w:rsidRPr="004B08C7" w:rsidRDefault="00581701" w:rsidP="0024521E">
      <w:pPr>
        <w:rPr>
          <w:b/>
          <w:caps/>
        </w:rPr>
      </w:pPr>
      <w:r w:rsidRPr="004B08C7">
        <w:rPr>
          <w:b/>
          <w:caps/>
        </w:rPr>
        <w:t>2. Information Collection Procedures</w:t>
      </w:r>
    </w:p>
    <w:p w:rsidR="00581701" w:rsidRPr="004B08C7" w:rsidRDefault="00581701" w:rsidP="0024521E">
      <w:pPr>
        <w:rPr>
          <w:b/>
        </w:rPr>
      </w:pPr>
    </w:p>
    <w:p w:rsidR="00581701" w:rsidRPr="004B08C7" w:rsidRDefault="002556F3" w:rsidP="0024521E">
      <w:r w:rsidRPr="004B08C7">
        <w:lastRenderedPageBreak/>
        <w:t>See above.</w:t>
      </w:r>
    </w:p>
    <w:p w:rsidR="00581701" w:rsidRPr="004B08C7" w:rsidRDefault="00581701" w:rsidP="0024521E">
      <w:pPr>
        <w:rPr>
          <w:b/>
        </w:rPr>
      </w:pPr>
    </w:p>
    <w:p w:rsidR="00581701" w:rsidRPr="004B08C7" w:rsidRDefault="00673A8A" w:rsidP="005817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aps/>
        </w:rPr>
      </w:pPr>
      <w:r w:rsidRPr="004B08C7">
        <w:rPr>
          <w:b/>
          <w:caps/>
        </w:rPr>
        <w:t xml:space="preserve">3. </w:t>
      </w:r>
      <w:r w:rsidR="00581701" w:rsidRPr="004B08C7">
        <w:rPr>
          <w:b/>
          <w:caps/>
        </w:rPr>
        <w:t>Methods to Maximize Response Rates and Address Issues of Non-Response</w:t>
      </w:r>
    </w:p>
    <w:p w:rsidR="00581701" w:rsidRPr="004B08C7" w:rsidRDefault="002556F3" w:rsidP="0024521E">
      <w:r w:rsidRPr="004B08C7">
        <w:t>N/A</w:t>
      </w:r>
    </w:p>
    <w:p w:rsidR="00581701" w:rsidRPr="004B08C7" w:rsidRDefault="00581701" w:rsidP="0024521E">
      <w:pPr>
        <w:rPr>
          <w:b/>
        </w:rPr>
      </w:pPr>
    </w:p>
    <w:p w:rsidR="00581701" w:rsidRPr="004B08C7" w:rsidRDefault="00673A8A" w:rsidP="0024521E">
      <w:pPr>
        <w:rPr>
          <w:b/>
          <w:caps/>
        </w:rPr>
      </w:pPr>
      <w:r w:rsidRPr="004B08C7">
        <w:rPr>
          <w:b/>
          <w:caps/>
        </w:rPr>
        <w:t>4. Testing of Procedures or Methods</w:t>
      </w:r>
    </w:p>
    <w:p w:rsidR="00673A8A" w:rsidRPr="004B08C7" w:rsidRDefault="002556F3" w:rsidP="0024521E">
      <w:pPr>
        <w:rPr>
          <w:caps/>
        </w:rPr>
      </w:pPr>
      <w:r w:rsidRPr="004B08C7">
        <w:rPr>
          <w:caps/>
        </w:rPr>
        <w:t>N/A</w:t>
      </w:r>
    </w:p>
    <w:p w:rsidR="00673A8A" w:rsidRPr="004B08C7" w:rsidRDefault="00673A8A" w:rsidP="0024521E">
      <w:pPr>
        <w:rPr>
          <w:b/>
          <w:caps/>
        </w:rPr>
      </w:pPr>
    </w:p>
    <w:p w:rsidR="00581701" w:rsidRPr="004B08C7" w:rsidRDefault="00673A8A" w:rsidP="0024521E">
      <w:pPr>
        <w:rPr>
          <w:b/>
          <w:caps/>
        </w:rPr>
      </w:pPr>
      <w:r w:rsidRPr="004B08C7">
        <w:rPr>
          <w:b/>
          <w:caps/>
        </w:rPr>
        <w:t>5. Contact Information for Statistical Aspects of the Design</w:t>
      </w:r>
    </w:p>
    <w:p w:rsidR="00CE577F" w:rsidRPr="004B08C7" w:rsidRDefault="002556F3" w:rsidP="0024521E">
      <w:r w:rsidRPr="004B08C7">
        <w:t>N/A</w:t>
      </w:r>
    </w:p>
    <w:p w:rsidR="004B5F15" w:rsidRPr="004B08C7" w:rsidRDefault="00673A8A">
      <w:pPr>
        <w:rPr>
          <w:b/>
        </w:rPr>
      </w:pPr>
      <w:r w:rsidRPr="004B08C7">
        <w:rPr>
          <w:b/>
        </w:rPr>
        <w:br w:type="page"/>
      </w:r>
    </w:p>
    <w:p w:rsidR="004B5F15" w:rsidRPr="004B08C7" w:rsidRDefault="00D31812" w:rsidP="00975BFD">
      <w:pPr>
        <w:jc w:val="center"/>
        <w:rPr>
          <w:b/>
        </w:rPr>
      </w:pPr>
      <w:r w:rsidRPr="004B08C7">
        <w:rPr>
          <w:b/>
        </w:rPr>
        <w:lastRenderedPageBreak/>
        <w:t xml:space="preserve">PART C: </w:t>
      </w:r>
      <w:r w:rsidR="004B5F15" w:rsidRPr="004B08C7">
        <w:rPr>
          <w:b/>
        </w:rPr>
        <w:t>CERTIFICATION</w:t>
      </w:r>
      <w:r w:rsidRPr="004B08C7">
        <w:rPr>
          <w:b/>
        </w:rPr>
        <w:t>S</w:t>
      </w:r>
    </w:p>
    <w:p w:rsidR="00DF1064" w:rsidRPr="004B08C7" w:rsidRDefault="00DF1064" w:rsidP="004B5F15">
      <w:pPr>
        <w:pBdr>
          <w:bottom w:val="single" w:sz="6" w:space="1" w:color="auto"/>
        </w:pBdr>
        <w:rPr>
          <w:b/>
        </w:rPr>
      </w:pPr>
    </w:p>
    <w:p w:rsidR="00DF1064" w:rsidRPr="004B08C7" w:rsidRDefault="00DF1064" w:rsidP="00D31812">
      <w:pPr>
        <w:spacing w:before="29"/>
        <w:ind w:right="-20"/>
        <w:rPr>
          <w:sz w:val="16"/>
          <w:szCs w:val="16"/>
        </w:rPr>
      </w:pPr>
    </w:p>
    <w:p w:rsidR="00D31812" w:rsidRPr="004B08C7" w:rsidRDefault="00D31812" w:rsidP="00D31812">
      <w:pPr>
        <w:spacing w:before="29"/>
        <w:ind w:right="-20"/>
        <w:rPr>
          <w:b/>
        </w:rPr>
      </w:pPr>
      <w:r w:rsidRPr="004B08C7">
        <w:rPr>
          <w:b/>
        </w:rPr>
        <w:t>CERTIFICATION PURSUANT TO  5 CFR 1320.9, AND THE RELATED PROVISIONS OF 5 CFR 1320.8(b)(3) :</w:t>
      </w:r>
    </w:p>
    <w:p w:rsidR="00D31812" w:rsidRPr="004B08C7" w:rsidRDefault="00D31812" w:rsidP="00D31812">
      <w:pPr>
        <w:pStyle w:val="ListParagraph"/>
        <w:spacing w:before="29"/>
        <w:ind w:left="460" w:right="-20"/>
      </w:pPr>
    </w:p>
    <w:p w:rsidR="00D31812" w:rsidRPr="004B08C7" w:rsidRDefault="00D31812" w:rsidP="00D31812">
      <w:pPr>
        <w:pStyle w:val="ListParagraph"/>
        <w:spacing w:before="29"/>
        <w:ind w:left="460" w:right="-20"/>
      </w:pPr>
      <w:r w:rsidRPr="004B08C7">
        <w:t>By submitting this document, the Bureau certifies the following to be true:</w:t>
      </w:r>
    </w:p>
    <w:p w:rsidR="00D31812" w:rsidRPr="004B08C7" w:rsidRDefault="00D31812" w:rsidP="00D31812">
      <w:pPr>
        <w:pStyle w:val="ListParagraph"/>
        <w:spacing w:before="29"/>
        <w:ind w:left="460" w:right="-20"/>
      </w:pPr>
    </w:p>
    <w:p w:rsidR="00D31812" w:rsidRPr="004B08C7" w:rsidRDefault="00D31812" w:rsidP="00D31812">
      <w:pPr>
        <w:pStyle w:val="ListParagraph"/>
        <w:spacing w:before="29"/>
        <w:ind w:left="460" w:right="-20"/>
      </w:pPr>
      <w:r w:rsidRPr="004B08C7">
        <w:t xml:space="preserve">(a) It is necessary for the proper performance of agency functions; </w:t>
      </w:r>
    </w:p>
    <w:p w:rsidR="00D31812" w:rsidRPr="004B08C7" w:rsidRDefault="00D31812" w:rsidP="00D31812">
      <w:pPr>
        <w:pStyle w:val="ListParagraph"/>
        <w:spacing w:before="29"/>
        <w:ind w:left="460" w:right="-20"/>
      </w:pPr>
      <w:r w:rsidRPr="004B08C7">
        <w:t xml:space="preserve">(b) It avoids unnecessary duplication; </w:t>
      </w:r>
    </w:p>
    <w:p w:rsidR="00D31812" w:rsidRPr="004B08C7" w:rsidRDefault="00D31812" w:rsidP="00D31812">
      <w:pPr>
        <w:pStyle w:val="ListParagraph"/>
        <w:spacing w:before="29"/>
        <w:ind w:left="460" w:right="-20"/>
      </w:pPr>
      <w:r w:rsidRPr="004B08C7">
        <w:t>(c) It uses plain, coherent, and unambiguous terminology that is understandable to respondents;</w:t>
      </w:r>
    </w:p>
    <w:p w:rsidR="00D31812" w:rsidRPr="004B08C7" w:rsidRDefault="00D31812" w:rsidP="00D31812">
      <w:pPr>
        <w:pStyle w:val="ListParagraph"/>
        <w:spacing w:before="29"/>
        <w:ind w:left="460" w:right="-20"/>
      </w:pPr>
      <w:r w:rsidRPr="004B08C7">
        <w:t>(d) Its implementation will be consistent and compatible with current reporting and recordkeeping practices;</w:t>
      </w:r>
    </w:p>
    <w:p w:rsidR="00D31812" w:rsidRPr="004B08C7" w:rsidRDefault="00D31812" w:rsidP="00D31812">
      <w:pPr>
        <w:pStyle w:val="ListParagraph"/>
        <w:spacing w:before="29"/>
        <w:ind w:left="460" w:right="-20"/>
      </w:pPr>
      <w:r w:rsidRPr="004B08C7">
        <w:t>(e) It indicates the retention period for recordkeeping requirements;</w:t>
      </w:r>
    </w:p>
    <w:p w:rsidR="00D31812" w:rsidRPr="004B08C7" w:rsidRDefault="00D31812" w:rsidP="00D31812">
      <w:pPr>
        <w:pStyle w:val="ListParagraph"/>
        <w:spacing w:before="29"/>
        <w:ind w:left="460" w:right="-20"/>
      </w:pPr>
      <w:r w:rsidRPr="004B08C7">
        <w:t>(f)</w:t>
      </w:r>
      <w:r w:rsidRPr="004B08C7">
        <w:tab/>
        <w:t>It informs respondents of the information called for under 5 CFR 1320.8(b)(3):</w:t>
      </w:r>
    </w:p>
    <w:p w:rsidR="00D31812" w:rsidRPr="004B08C7" w:rsidRDefault="00D31812" w:rsidP="00D31812">
      <w:pPr>
        <w:pStyle w:val="ListParagraph"/>
        <w:spacing w:before="29"/>
        <w:ind w:left="460" w:right="-20" w:firstLine="260"/>
      </w:pPr>
      <w:r w:rsidRPr="004B08C7">
        <w:t>(i)  Why the information is being collected;</w:t>
      </w:r>
    </w:p>
    <w:p w:rsidR="00D31812" w:rsidRPr="004B08C7" w:rsidRDefault="00D31812" w:rsidP="00D31812">
      <w:pPr>
        <w:pStyle w:val="ListParagraph"/>
        <w:spacing w:before="29"/>
        <w:ind w:left="460" w:right="-20" w:firstLine="260"/>
      </w:pPr>
      <w:r w:rsidRPr="004B08C7">
        <w:t>(ii) Use of information;</w:t>
      </w:r>
    </w:p>
    <w:p w:rsidR="00D31812" w:rsidRPr="004B08C7" w:rsidRDefault="00D31812" w:rsidP="00D31812">
      <w:pPr>
        <w:pStyle w:val="ListParagraph"/>
        <w:spacing w:before="29"/>
        <w:ind w:left="460" w:right="-20" w:firstLine="260"/>
      </w:pPr>
      <w:r w:rsidRPr="004B08C7">
        <w:t>(iii) Burden estimate;</w:t>
      </w:r>
    </w:p>
    <w:p w:rsidR="00D31812" w:rsidRPr="004B08C7" w:rsidRDefault="00D31812" w:rsidP="00D31812">
      <w:pPr>
        <w:pStyle w:val="ListParagraph"/>
        <w:spacing w:before="29"/>
        <w:ind w:left="460" w:right="-20" w:firstLine="260"/>
      </w:pPr>
      <w:r w:rsidRPr="004B08C7">
        <w:t>(iv) Nature of response (voluntary);</w:t>
      </w:r>
    </w:p>
    <w:p w:rsidR="00D31812" w:rsidRPr="004B08C7" w:rsidRDefault="00D31812" w:rsidP="00D31812">
      <w:pPr>
        <w:pStyle w:val="ListParagraph"/>
        <w:spacing w:before="29"/>
        <w:ind w:left="460" w:right="-20" w:firstLine="260"/>
      </w:pPr>
      <w:r w:rsidRPr="004B08C7">
        <w:t>(v) Nature and extent of confidentiality; and</w:t>
      </w:r>
    </w:p>
    <w:p w:rsidR="00D31812" w:rsidRPr="004B08C7" w:rsidRDefault="00D31812" w:rsidP="00D31812">
      <w:pPr>
        <w:pStyle w:val="ListParagraph"/>
        <w:spacing w:before="29"/>
        <w:ind w:left="460" w:right="-20" w:firstLine="260"/>
      </w:pPr>
      <w:r w:rsidRPr="004B08C7">
        <w:t>(vi) Need to display currently valid OMB control number;</w:t>
      </w:r>
    </w:p>
    <w:p w:rsidR="00D31812" w:rsidRPr="004B08C7" w:rsidRDefault="00D31812" w:rsidP="00D31812">
      <w:pPr>
        <w:spacing w:before="29"/>
        <w:ind w:left="460" w:right="-20"/>
      </w:pPr>
      <w:r w:rsidRPr="004B08C7">
        <w:t>(g) It was developed by an office that has planned and allocated resources for the efficient and effective management and use of the information to be collected;</w:t>
      </w:r>
    </w:p>
    <w:p w:rsidR="00D31812" w:rsidRPr="004B08C7" w:rsidRDefault="00D31812" w:rsidP="00D31812">
      <w:pPr>
        <w:pStyle w:val="ListParagraph"/>
        <w:spacing w:before="29"/>
        <w:ind w:left="460" w:right="-20"/>
      </w:pPr>
      <w:r w:rsidRPr="004B08C7">
        <w:t>(h) It uses effective and efficient statistical survey methodology; and</w:t>
      </w:r>
    </w:p>
    <w:p w:rsidR="00D31812" w:rsidRPr="004B08C7" w:rsidRDefault="00D31812" w:rsidP="00D31812">
      <w:pPr>
        <w:pStyle w:val="ListParagraph"/>
        <w:spacing w:before="29"/>
        <w:ind w:left="460" w:right="-20"/>
      </w:pPr>
      <w:r w:rsidRPr="004B08C7">
        <w:t>(i) It makes appropriate use of information technology.</w:t>
      </w:r>
    </w:p>
    <w:p w:rsidR="00D31812" w:rsidRPr="004B08C7" w:rsidRDefault="00D31812" w:rsidP="00D31812">
      <w:pPr>
        <w:pStyle w:val="ListParagraph"/>
        <w:spacing w:before="29"/>
        <w:ind w:left="460" w:right="-20"/>
      </w:pPr>
    </w:p>
    <w:p w:rsidR="00D31812" w:rsidRPr="004B08C7" w:rsidRDefault="00D31812" w:rsidP="00D31812">
      <w:pPr>
        <w:pStyle w:val="ListParagraph"/>
        <w:spacing w:before="29"/>
        <w:ind w:left="460" w:right="-20"/>
      </w:pPr>
    </w:p>
    <w:p w:rsidR="00D31812" w:rsidRPr="004B08C7" w:rsidRDefault="00D31812" w:rsidP="00D31812">
      <w:pPr>
        <w:spacing w:before="29"/>
        <w:ind w:right="-20"/>
        <w:rPr>
          <w:b/>
        </w:rPr>
      </w:pPr>
      <w:r w:rsidRPr="004B08C7">
        <w:rPr>
          <w:b/>
        </w:rPr>
        <w:t>CERTIFICATION FOR INFORMATION COLLECTIONS SUBMITTED UNDER THIS GENERIC INFORMATION COLLECTION PLAN</w:t>
      </w:r>
    </w:p>
    <w:p w:rsidR="00D31812" w:rsidRPr="004B08C7" w:rsidRDefault="00D31812" w:rsidP="004B5F15">
      <w:pPr>
        <w:rPr>
          <w:sz w:val="16"/>
          <w:szCs w:val="16"/>
        </w:rPr>
      </w:pPr>
    </w:p>
    <w:p w:rsidR="004B5F15" w:rsidRPr="004B08C7" w:rsidRDefault="004B5F15" w:rsidP="004B5F15">
      <w:r w:rsidRPr="004B08C7">
        <w:t xml:space="preserve">By submitting this document, the Bureau certifies the following to be true: </w:t>
      </w:r>
    </w:p>
    <w:p w:rsidR="004B5F15" w:rsidRPr="004B08C7" w:rsidRDefault="004B5F15" w:rsidP="004B5F15">
      <w:pPr>
        <w:pStyle w:val="ListParagraph"/>
        <w:numPr>
          <w:ilvl w:val="0"/>
          <w:numId w:val="28"/>
        </w:numPr>
      </w:pPr>
      <w:r w:rsidRPr="004B08C7">
        <w:t xml:space="preserve">The collection is voluntary. </w:t>
      </w:r>
    </w:p>
    <w:p w:rsidR="004B5F15" w:rsidRPr="004B08C7" w:rsidRDefault="004B5F15" w:rsidP="004B5F15">
      <w:pPr>
        <w:pStyle w:val="ListParagraph"/>
        <w:numPr>
          <w:ilvl w:val="0"/>
          <w:numId w:val="28"/>
        </w:numPr>
      </w:pPr>
      <w:r w:rsidRPr="004B08C7">
        <w:t>The collection is low-burden for respondents and low-cost for the Federal Government.</w:t>
      </w:r>
    </w:p>
    <w:p w:rsidR="004B5F15" w:rsidRPr="004B08C7" w:rsidRDefault="004B5F15" w:rsidP="004B5F15">
      <w:pPr>
        <w:pStyle w:val="ListParagraph"/>
        <w:numPr>
          <w:ilvl w:val="0"/>
          <w:numId w:val="28"/>
        </w:numPr>
      </w:pPr>
      <w:r w:rsidRPr="004B08C7">
        <w:t xml:space="preserve">The collection is non-controversial and does </w:t>
      </w:r>
      <w:r w:rsidRPr="004B08C7">
        <w:rPr>
          <w:u w:val="single"/>
        </w:rPr>
        <w:t>not</w:t>
      </w:r>
      <w:r w:rsidRPr="004B08C7">
        <w:t xml:space="preserve"> raise issues of concern to other federal agencies.</w:t>
      </w:r>
      <w:r w:rsidRPr="004B08C7">
        <w:tab/>
      </w:r>
      <w:r w:rsidRPr="004B08C7">
        <w:tab/>
      </w:r>
      <w:r w:rsidRPr="004B08C7">
        <w:tab/>
      </w:r>
      <w:r w:rsidRPr="004B08C7">
        <w:tab/>
      </w:r>
      <w:r w:rsidRPr="004B08C7">
        <w:tab/>
      </w:r>
      <w:r w:rsidRPr="004B08C7">
        <w:tab/>
      </w:r>
      <w:r w:rsidRPr="004B08C7">
        <w:tab/>
      </w:r>
      <w:r w:rsidRPr="004B08C7">
        <w:tab/>
      </w:r>
      <w:r w:rsidRPr="004B08C7">
        <w:tab/>
      </w:r>
      <w:r w:rsidRPr="004B08C7">
        <w:tab/>
      </w:r>
      <w:r w:rsidRPr="004B08C7">
        <w:tab/>
      </w:r>
    </w:p>
    <w:p w:rsidR="004B5F15" w:rsidRPr="004B08C7" w:rsidRDefault="004B5F15" w:rsidP="004B5F15">
      <w:pPr>
        <w:pStyle w:val="ListParagraph"/>
        <w:numPr>
          <w:ilvl w:val="0"/>
          <w:numId w:val="28"/>
        </w:numPr>
      </w:pPr>
      <w:r w:rsidRPr="004B08C7">
        <w:t xml:space="preserve">Information gathered will not be used solely for the purpose of substantially informing influential policy decisions. </w:t>
      </w:r>
    </w:p>
    <w:p w:rsidR="00D31812" w:rsidRPr="004B08C7" w:rsidRDefault="004B5F15" w:rsidP="004B5F15">
      <w:pPr>
        <w:pStyle w:val="ListParagraph"/>
        <w:numPr>
          <w:ilvl w:val="0"/>
          <w:numId w:val="28"/>
        </w:numPr>
      </w:pPr>
      <w:r w:rsidRPr="004B08C7">
        <w:t>The collection is targeted to the solicitation of opinions from respondents who have experience with the program or may have experience</w:t>
      </w:r>
      <w:r w:rsidR="00D31812" w:rsidRPr="004B08C7">
        <w:t xml:space="preserve"> with the program in the future.</w:t>
      </w:r>
    </w:p>
    <w:p w:rsidR="00CE577F" w:rsidRPr="004B08C7" w:rsidRDefault="004B5F15" w:rsidP="0024521E">
      <w:pPr>
        <w:pStyle w:val="ListParagraph"/>
        <w:numPr>
          <w:ilvl w:val="0"/>
          <w:numId w:val="28"/>
        </w:numPr>
      </w:pPr>
      <w:r w:rsidRPr="004B08C7">
        <w:t>The results will not be used to measure regulatory compliance or for program evaluation.</w:t>
      </w:r>
      <w:bookmarkStart w:id="0" w:name="_GoBack"/>
      <w:bookmarkEnd w:id="0"/>
    </w:p>
    <w:sectPr w:rsidR="00CE577F" w:rsidRPr="004B08C7"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2C5D" w:rsidRDefault="00DA2C5D">
      <w:r>
        <w:separator/>
      </w:r>
    </w:p>
  </w:endnote>
  <w:endnote w:type="continuationSeparator" w:id="0">
    <w:p w:rsidR="00DA2C5D" w:rsidRDefault="00DA2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0D4" w:rsidRDefault="0050589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4B08C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2C5D" w:rsidRDefault="00DA2C5D">
      <w:r>
        <w:separator/>
      </w:r>
    </w:p>
  </w:footnote>
  <w:footnote w:type="continuationSeparator" w:id="0">
    <w:p w:rsidR="00DA2C5D" w:rsidRDefault="00DA2C5D">
      <w:r>
        <w:continuationSeparator/>
      </w:r>
    </w:p>
  </w:footnote>
  <w:footnote w:id="1">
    <w:p w:rsidR="00815C7C" w:rsidRDefault="00815C7C">
      <w:pPr>
        <w:pStyle w:val="FootnoteText"/>
      </w:pPr>
      <w:r>
        <w:rPr>
          <w:rStyle w:val="FootnoteReference"/>
        </w:rPr>
        <w:footnoteRef/>
      </w:r>
      <w:r>
        <w:t xml:space="preserve"> </w:t>
      </w:r>
      <w:r w:rsidR="00804F16">
        <w:t xml:space="preserve">See </w:t>
      </w:r>
      <w:r w:rsidR="00804F16" w:rsidRPr="00804F16">
        <w:t>http://www.consumerfinance.gov/reports/arbitration-study-report-to-congress-2015/</w:t>
      </w:r>
      <w:r w:rsidR="00804F16">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32211"/>
    <w:multiLevelType w:val="hybridMultilevel"/>
    <w:tmpl w:val="C4FC7E38"/>
    <w:lvl w:ilvl="0" w:tplc="5C441610">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 w15:restartNumberingAfterBreak="0">
    <w:nsid w:val="0C292072"/>
    <w:multiLevelType w:val="hybridMultilevel"/>
    <w:tmpl w:val="8EF6EA4E"/>
    <w:lvl w:ilvl="0" w:tplc="A68CC726">
      <w:start w:val="1"/>
      <w:numFmt w:val="lowerLetter"/>
      <w:lvlText w:val="%1."/>
      <w:lvlJc w:val="left"/>
      <w:pPr>
        <w:ind w:left="1135" w:hanging="420"/>
      </w:pPr>
      <w:rPr>
        <w:rFonts w:hint="default"/>
        <w:b/>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5" w15:restartNumberingAfterBreak="0">
    <w:nsid w:val="10715F3D"/>
    <w:multiLevelType w:val="hybridMultilevel"/>
    <w:tmpl w:val="C400D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7"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FC0239F"/>
    <w:multiLevelType w:val="hybridMultilevel"/>
    <w:tmpl w:val="C400D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812ABD"/>
    <w:multiLevelType w:val="hybridMultilevel"/>
    <w:tmpl w:val="706C633C"/>
    <w:lvl w:ilvl="0" w:tplc="FB7C653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15:restartNumberingAfterBreak="0">
    <w:nsid w:val="34513C96"/>
    <w:multiLevelType w:val="hybridMultilevel"/>
    <w:tmpl w:val="402093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5"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4D3453"/>
    <w:multiLevelType w:val="hybridMultilevel"/>
    <w:tmpl w:val="376A4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20574A"/>
    <w:multiLevelType w:val="hybridMultilevel"/>
    <w:tmpl w:val="38323504"/>
    <w:lvl w:ilvl="0" w:tplc="1FF66AA2">
      <w:start w:val="1"/>
      <w:numFmt w:val="lowerLetter"/>
      <w:lvlText w:val="%1."/>
      <w:lvlJc w:val="left"/>
      <w:pPr>
        <w:ind w:left="820" w:hanging="360"/>
      </w:pPr>
      <w:rPr>
        <w:rFonts w:hint="default"/>
        <w:b/>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0" w15:restartNumberingAfterBreak="0">
    <w:nsid w:val="55C118DC"/>
    <w:multiLevelType w:val="hybridMultilevel"/>
    <w:tmpl w:val="A2948E36"/>
    <w:lvl w:ilvl="0" w:tplc="2456672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591292"/>
    <w:multiLevelType w:val="hybridMultilevel"/>
    <w:tmpl w:val="ECE48252"/>
    <w:lvl w:ilvl="0" w:tplc="40429956">
      <w:start w:val="1"/>
      <w:numFmt w:val="decimal"/>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612B040B"/>
    <w:multiLevelType w:val="hybridMultilevel"/>
    <w:tmpl w:val="5750F1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6964B22"/>
    <w:multiLevelType w:val="hybridMultilevel"/>
    <w:tmpl w:val="21E25FF0"/>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2C214B"/>
    <w:multiLevelType w:val="hybridMultilevel"/>
    <w:tmpl w:val="A3C093A4"/>
    <w:lvl w:ilvl="0" w:tplc="F85EE890">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7"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9"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0" w15:restartNumberingAfterBreak="0">
    <w:nsid w:val="7B9E3E75"/>
    <w:multiLevelType w:val="hybridMultilevel"/>
    <w:tmpl w:val="C20CF726"/>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B52D14"/>
    <w:multiLevelType w:val="hybridMultilevel"/>
    <w:tmpl w:val="15384F36"/>
    <w:lvl w:ilvl="0" w:tplc="F13629C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9"/>
  </w:num>
  <w:num w:numId="3">
    <w:abstractNumId w:val="28"/>
  </w:num>
  <w:num w:numId="4">
    <w:abstractNumId w:val="32"/>
  </w:num>
  <w:num w:numId="5">
    <w:abstractNumId w:val="6"/>
  </w:num>
  <w:num w:numId="6">
    <w:abstractNumId w:val="1"/>
  </w:num>
  <w:num w:numId="7">
    <w:abstractNumId w:val="14"/>
  </w:num>
  <w:num w:numId="8">
    <w:abstractNumId w:val="26"/>
  </w:num>
  <w:num w:numId="9">
    <w:abstractNumId w:val="15"/>
  </w:num>
  <w:num w:numId="10">
    <w:abstractNumId w:val="2"/>
  </w:num>
  <w:num w:numId="11">
    <w:abstractNumId w:val="9"/>
  </w:num>
  <w:num w:numId="12">
    <w:abstractNumId w:val="10"/>
  </w:num>
  <w:num w:numId="13">
    <w:abstractNumId w:val="0"/>
  </w:num>
  <w:num w:numId="14">
    <w:abstractNumId w:val="27"/>
  </w:num>
  <w:num w:numId="15">
    <w:abstractNumId w:val="23"/>
  </w:num>
  <w:num w:numId="16">
    <w:abstractNumId w:val="18"/>
  </w:num>
  <w:num w:numId="17">
    <w:abstractNumId w:val="7"/>
  </w:num>
  <w:num w:numId="18">
    <w:abstractNumId w:val="8"/>
  </w:num>
  <w:num w:numId="19">
    <w:abstractNumId w:val="12"/>
  </w:num>
  <w:num w:numId="20">
    <w:abstractNumId w:val="4"/>
  </w:num>
  <w:num w:numId="21">
    <w:abstractNumId w:val="3"/>
  </w:num>
  <w:num w:numId="22">
    <w:abstractNumId w:val="19"/>
  </w:num>
  <w:num w:numId="23">
    <w:abstractNumId w:val="25"/>
  </w:num>
  <w:num w:numId="24">
    <w:abstractNumId w:val="30"/>
  </w:num>
  <w:num w:numId="25">
    <w:abstractNumId w:val="21"/>
  </w:num>
  <w:num w:numId="26">
    <w:abstractNumId w:val="11"/>
  </w:num>
  <w:num w:numId="27">
    <w:abstractNumId w:val="20"/>
  </w:num>
  <w:num w:numId="28">
    <w:abstractNumId w:val="24"/>
  </w:num>
  <w:num w:numId="29">
    <w:abstractNumId w:val="13"/>
  </w:num>
  <w:num w:numId="30">
    <w:abstractNumId w:val="22"/>
  </w:num>
  <w:num w:numId="31">
    <w:abstractNumId w:val="31"/>
  </w:num>
  <w:num w:numId="32">
    <w:abstractNumId w:val="5"/>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3E02"/>
    <w:rsid w:val="00022C93"/>
    <w:rsid w:val="00023A57"/>
    <w:rsid w:val="0003568D"/>
    <w:rsid w:val="00037C37"/>
    <w:rsid w:val="00047A64"/>
    <w:rsid w:val="00067329"/>
    <w:rsid w:val="00085837"/>
    <w:rsid w:val="000B2838"/>
    <w:rsid w:val="000C3C86"/>
    <w:rsid w:val="000D44CA"/>
    <w:rsid w:val="000E200B"/>
    <w:rsid w:val="000E2230"/>
    <w:rsid w:val="000F68BE"/>
    <w:rsid w:val="001020A6"/>
    <w:rsid w:val="00131DC8"/>
    <w:rsid w:val="001927A4"/>
    <w:rsid w:val="00194AC6"/>
    <w:rsid w:val="001A23B0"/>
    <w:rsid w:val="001A25CC"/>
    <w:rsid w:val="001A6113"/>
    <w:rsid w:val="001B0AAA"/>
    <w:rsid w:val="001C191B"/>
    <w:rsid w:val="001C2351"/>
    <w:rsid w:val="001C39F7"/>
    <w:rsid w:val="001D2851"/>
    <w:rsid w:val="001E2340"/>
    <w:rsid w:val="00202050"/>
    <w:rsid w:val="00221809"/>
    <w:rsid w:val="00237B48"/>
    <w:rsid w:val="0024521E"/>
    <w:rsid w:val="002556F3"/>
    <w:rsid w:val="00263C3D"/>
    <w:rsid w:val="00274D0B"/>
    <w:rsid w:val="00275322"/>
    <w:rsid w:val="0028253C"/>
    <w:rsid w:val="002B3C95"/>
    <w:rsid w:val="002D0B92"/>
    <w:rsid w:val="00332513"/>
    <w:rsid w:val="00357E4A"/>
    <w:rsid w:val="00397C1B"/>
    <w:rsid w:val="003D5BBE"/>
    <w:rsid w:val="003E3C61"/>
    <w:rsid w:val="003F1C5B"/>
    <w:rsid w:val="00423D85"/>
    <w:rsid w:val="00434E33"/>
    <w:rsid w:val="0043621B"/>
    <w:rsid w:val="00441434"/>
    <w:rsid w:val="0045264C"/>
    <w:rsid w:val="00485AC0"/>
    <w:rsid w:val="004861F9"/>
    <w:rsid w:val="004876EC"/>
    <w:rsid w:val="0049371E"/>
    <w:rsid w:val="004B08C7"/>
    <w:rsid w:val="004B5F15"/>
    <w:rsid w:val="004D6E14"/>
    <w:rsid w:val="005009B0"/>
    <w:rsid w:val="00505892"/>
    <w:rsid w:val="00507E7F"/>
    <w:rsid w:val="00514298"/>
    <w:rsid w:val="00534F58"/>
    <w:rsid w:val="00581701"/>
    <w:rsid w:val="005A1006"/>
    <w:rsid w:val="005E5075"/>
    <w:rsid w:val="005E714A"/>
    <w:rsid w:val="006140A0"/>
    <w:rsid w:val="00636621"/>
    <w:rsid w:val="00642B49"/>
    <w:rsid w:val="00673A8A"/>
    <w:rsid w:val="006832D9"/>
    <w:rsid w:val="0069403B"/>
    <w:rsid w:val="00694F6A"/>
    <w:rsid w:val="006C76B9"/>
    <w:rsid w:val="006D2D99"/>
    <w:rsid w:val="006F3DDE"/>
    <w:rsid w:val="00704678"/>
    <w:rsid w:val="007425E7"/>
    <w:rsid w:val="00761B42"/>
    <w:rsid w:val="00786FEF"/>
    <w:rsid w:val="007C0E6C"/>
    <w:rsid w:val="007E11CF"/>
    <w:rsid w:val="00802607"/>
    <w:rsid w:val="00804F16"/>
    <w:rsid w:val="008101A5"/>
    <w:rsid w:val="00810F93"/>
    <w:rsid w:val="00815C7C"/>
    <w:rsid w:val="00822664"/>
    <w:rsid w:val="00833C5E"/>
    <w:rsid w:val="00843796"/>
    <w:rsid w:val="00843E0E"/>
    <w:rsid w:val="00895229"/>
    <w:rsid w:val="008B086B"/>
    <w:rsid w:val="008D1EC3"/>
    <w:rsid w:val="008E1477"/>
    <w:rsid w:val="008F0203"/>
    <w:rsid w:val="008F3B4C"/>
    <w:rsid w:val="008F50D4"/>
    <w:rsid w:val="009064F7"/>
    <w:rsid w:val="0091226C"/>
    <w:rsid w:val="0091435A"/>
    <w:rsid w:val="00916202"/>
    <w:rsid w:val="009239AA"/>
    <w:rsid w:val="00923F19"/>
    <w:rsid w:val="00935ADA"/>
    <w:rsid w:val="00946B6C"/>
    <w:rsid w:val="00955A71"/>
    <w:rsid w:val="009607A9"/>
    <w:rsid w:val="0096108F"/>
    <w:rsid w:val="009658CE"/>
    <w:rsid w:val="00975BFD"/>
    <w:rsid w:val="009838AA"/>
    <w:rsid w:val="009C13B9"/>
    <w:rsid w:val="009D01A2"/>
    <w:rsid w:val="009D3CCB"/>
    <w:rsid w:val="009E3B3B"/>
    <w:rsid w:val="009F3347"/>
    <w:rsid w:val="009F5923"/>
    <w:rsid w:val="00A13C2D"/>
    <w:rsid w:val="00A21D65"/>
    <w:rsid w:val="00A403BB"/>
    <w:rsid w:val="00A674DF"/>
    <w:rsid w:val="00A83AA6"/>
    <w:rsid w:val="00AC7F7A"/>
    <w:rsid w:val="00AE1809"/>
    <w:rsid w:val="00AE3CF3"/>
    <w:rsid w:val="00AF3B26"/>
    <w:rsid w:val="00B040A0"/>
    <w:rsid w:val="00B1269C"/>
    <w:rsid w:val="00B52929"/>
    <w:rsid w:val="00B54743"/>
    <w:rsid w:val="00B80D76"/>
    <w:rsid w:val="00BA193E"/>
    <w:rsid w:val="00BA2105"/>
    <w:rsid w:val="00BA4BBC"/>
    <w:rsid w:val="00BA7E06"/>
    <w:rsid w:val="00BB43B5"/>
    <w:rsid w:val="00BB6219"/>
    <w:rsid w:val="00BC6202"/>
    <w:rsid w:val="00BD290F"/>
    <w:rsid w:val="00C003EA"/>
    <w:rsid w:val="00C14CC4"/>
    <w:rsid w:val="00C17E6F"/>
    <w:rsid w:val="00C25221"/>
    <w:rsid w:val="00C33C52"/>
    <w:rsid w:val="00C40D8B"/>
    <w:rsid w:val="00C53B2C"/>
    <w:rsid w:val="00C8407A"/>
    <w:rsid w:val="00C8488C"/>
    <w:rsid w:val="00C84F0B"/>
    <w:rsid w:val="00C86E91"/>
    <w:rsid w:val="00CA0060"/>
    <w:rsid w:val="00CA2650"/>
    <w:rsid w:val="00CB1078"/>
    <w:rsid w:val="00CC6FAF"/>
    <w:rsid w:val="00CE577F"/>
    <w:rsid w:val="00CF2432"/>
    <w:rsid w:val="00D24698"/>
    <w:rsid w:val="00D31812"/>
    <w:rsid w:val="00D5122F"/>
    <w:rsid w:val="00D6383F"/>
    <w:rsid w:val="00DA2C5D"/>
    <w:rsid w:val="00DB59D0"/>
    <w:rsid w:val="00DC232D"/>
    <w:rsid w:val="00DC33D3"/>
    <w:rsid w:val="00DE4DE7"/>
    <w:rsid w:val="00DF1064"/>
    <w:rsid w:val="00E05704"/>
    <w:rsid w:val="00E22ECF"/>
    <w:rsid w:val="00E26329"/>
    <w:rsid w:val="00E404BE"/>
    <w:rsid w:val="00E40B50"/>
    <w:rsid w:val="00E50293"/>
    <w:rsid w:val="00E65FFC"/>
    <w:rsid w:val="00E76928"/>
    <w:rsid w:val="00E80951"/>
    <w:rsid w:val="00E86CC6"/>
    <w:rsid w:val="00EB1D8B"/>
    <w:rsid w:val="00EB56B3"/>
    <w:rsid w:val="00ED6492"/>
    <w:rsid w:val="00EF2095"/>
    <w:rsid w:val="00EF2DED"/>
    <w:rsid w:val="00F06866"/>
    <w:rsid w:val="00F15956"/>
    <w:rsid w:val="00F17C0D"/>
    <w:rsid w:val="00F231AD"/>
    <w:rsid w:val="00F24CFC"/>
    <w:rsid w:val="00F3170F"/>
    <w:rsid w:val="00F85219"/>
    <w:rsid w:val="00F976B0"/>
    <w:rsid w:val="00FA6DE7"/>
    <w:rsid w:val="00FA7432"/>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99DAA368-2338-4E5C-92AA-1CC49EC81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5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iPriority w:val="99"/>
    <w:unhideWhenUsed/>
    <w:rsid w:val="00916202"/>
    <w:rPr>
      <w:color w:val="0000FF"/>
      <w:u w:val="single"/>
    </w:rPr>
  </w:style>
  <w:style w:type="paragraph" w:customStyle="1" w:styleId="CM12">
    <w:name w:val="CM12"/>
    <w:basedOn w:val="Normal"/>
    <w:next w:val="Normal"/>
    <w:uiPriority w:val="99"/>
    <w:rsid w:val="00916202"/>
    <w:pPr>
      <w:widowControl w:val="0"/>
      <w:autoSpaceDE w:val="0"/>
      <w:autoSpaceDN w:val="0"/>
      <w:adjustRightInd w:val="0"/>
    </w:pPr>
  </w:style>
  <w:style w:type="paragraph" w:styleId="FootnoteText">
    <w:name w:val="footnote text"/>
    <w:basedOn w:val="Normal"/>
    <w:link w:val="FootnoteTextChar"/>
    <w:rsid w:val="00815C7C"/>
    <w:rPr>
      <w:sz w:val="20"/>
      <w:szCs w:val="20"/>
    </w:rPr>
  </w:style>
  <w:style w:type="character" w:customStyle="1" w:styleId="FootnoteTextChar">
    <w:name w:val="Footnote Text Char"/>
    <w:basedOn w:val="DefaultParagraphFont"/>
    <w:link w:val="FootnoteText"/>
    <w:rsid w:val="00815C7C"/>
  </w:style>
  <w:style w:type="character" w:styleId="FootnoteReference">
    <w:name w:val="footnote reference"/>
    <w:basedOn w:val="DefaultParagraphFont"/>
    <w:rsid w:val="00815C7C"/>
    <w:rPr>
      <w:vertAlign w:val="superscript"/>
    </w:rPr>
  </w:style>
  <w:style w:type="paragraph" w:customStyle="1" w:styleId="Default">
    <w:name w:val="Default"/>
    <w:basedOn w:val="Normal"/>
    <w:rsid w:val="001E2340"/>
    <w:pPr>
      <w:autoSpaceDE w:val="0"/>
      <w:autoSpaceDN w:val="0"/>
    </w:pPr>
    <w:rPr>
      <w:rFonts w:ascii="Georgia" w:eastAsiaTheme="minorHAnsi" w:hAnsi="Georg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464828">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991EA-FD5C-41AE-A915-F6F203FE1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1840</Words>
  <Characters>10490</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12306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Ahmed, Shagufta</cp:lastModifiedBy>
  <cp:revision>2</cp:revision>
  <cp:lastPrinted>2015-10-20T22:25:00Z</cp:lastPrinted>
  <dcterms:created xsi:type="dcterms:W3CDTF">2015-11-20T23:02:00Z</dcterms:created>
  <dcterms:modified xsi:type="dcterms:W3CDTF">2015-11-20T23:02:00Z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