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tblLayout w:type="fixed"/>
        <w:tblLook w:val="01E0"/>
      </w:tblPr>
      <w:tblGrid>
        <w:gridCol w:w="1548"/>
        <w:gridCol w:w="2520"/>
        <w:gridCol w:w="6930"/>
        <w:gridCol w:w="18"/>
      </w:tblGrid>
      <w:tr w:rsidR="00A23DAB" w:rsidTr="00A23DAB">
        <w:trPr>
          <w:gridAfter w:val="1"/>
          <w:wAfter w:w="18" w:type="dxa"/>
          <w:trHeight w:val="1260"/>
        </w:trPr>
        <w:tc>
          <w:tcPr>
            <w:tcW w:w="1548" w:type="dxa"/>
            <w:tcBorders>
              <w:bottom w:val="double" w:sz="6" w:space="0" w:color="006699"/>
            </w:tcBorders>
          </w:tcPr>
          <w:p w:rsidR="00A23DAB" w:rsidRDefault="00322A6B">
            <w:pPr>
              <w:tabs>
                <w:tab w:val="left" w:pos="720"/>
                <w:tab w:val="left" w:pos="1440"/>
              </w:tabs>
              <w:rPr>
                <w:sz w:val="24"/>
                <w:szCs w:val="24"/>
                <w:lang w:val="en-C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90245" cy="681355"/>
                  <wp:effectExtent l="19050" t="0" r="0" b="0"/>
                  <wp:docPr id="1" name="Picture 1" descr="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DAB" w:rsidRDefault="00A23DAB">
            <w:pPr>
              <w:tabs>
                <w:tab w:val="left" w:pos="720"/>
                <w:tab w:val="left" w:pos="1440"/>
              </w:tabs>
              <w:rPr>
                <w:sz w:val="24"/>
                <w:szCs w:val="24"/>
                <w:lang w:val="en-CA"/>
              </w:rPr>
            </w:pPr>
          </w:p>
        </w:tc>
        <w:tc>
          <w:tcPr>
            <w:tcW w:w="2520" w:type="dxa"/>
            <w:tcBorders>
              <w:bottom w:val="double" w:sz="6" w:space="0" w:color="006699"/>
            </w:tcBorders>
          </w:tcPr>
          <w:p w:rsidR="00A23DAB" w:rsidRPr="00F05851" w:rsidRDefault="00322A6B" w:rsidP="00A23DAB">
            <w:pPr>
              <w:pStyle w:val="Heading1"/>
              <w:tabs>
                <w:tab w:val="clear" w:pos="1440"/>
              </w:tabs>
              <w:jc w:val="left"/>
              <w:rPr>
                <w:rFonts w:ascii="Arial" w:hAnsi="Arial"/>
                <w:bCs/>
                <w:i w:val="0"/>
                <w:color w:val="006699"/>
                <w:sz w:val="56"/>
                <w:szCs w:val="56"/>
              </w:rPr>
            </w:pPr>
            <w:r>
              <w:rPr>
                <w:rFonts w:ascii="Arial" w:hAnsi="Arial"/>
                <w:bCs/>
                <w:i w:val="0"/>
                <w:noProof/>
                <w:color w:val="006699"/>
                <w:sz w:val="56"/>
                <w:szCs w:val="56"/>
              </w:rPr>
              <w:drawing>
                <wp:inline distT="0" distB="0" distL="0" distR="0">
                  <wp:extent cx="1285240" cy="586740"/>
                  <wp:effectExtent l="19050" t="0" r="0" b="0"/>
                  <wp:docPr id="2" name="Picture 2" descr="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bottom w:val="double" w:sz="6" w:space="0" w:color="006699"/>
            </w:tcBorders>
          </w:tcPr>
          <w:p w:rsidR="00A23DAB" w:rsidRPr="00F05851" w:rsidRDefault="00673728" w:rsidP="00A23DAB">
            <w:pPr>
              <w:pStyle w:val="Heading1"/>
              <w:rPr>
                <w:rFonts w:ascii="Arial" w:hAnsi="Arial"/>
                <w:bCs/>
                <w:i w:val="0"/>
                <w:color w:val="006699"/>
                <w:sz w:val="56"/>
                <w:szCs w:val="56"/>
              </w:rPr>
            </w:pPr>
            <w:r>
              <w:rPr>
                <w:rFonts w:ascii="Arial" w:hAnsi="Arial"/>
                <w:bCs/>
                <w:i w:val="0"/>
                <w:color w:val="006699"/>
                <w:sz w:val="56"/>
                <w:szCs w:val="56"/>
              </w:rPr>
              <w:t>Agricultural Resource Management Survey</w:t>
            </w:r>
            <w:r w:rsidR="00A23DAB" w:rsidRPr="00F05851">
              <w:rPr>
                <w:rFonts w:ascii="Cooper Black" w:hAnsi="Cooper Black"/>
                <w:bCs/>
                <w:i w:val="0"/>
                <w:color w:val="006699"/>
                <w:sz w:val="56"/>
                <w:szCs w:val="56"/>
              </w:rPr>
              <w:t xml:space="preserve">      </w:t>
            </w:r>
          </w:p>
        </w:tc>
      </w:tr>
      <w:tr w:rsidR="00A048DA" w:rsidTr="00A23DAB">
        <w:tc>
          <w:tcPr>
            <w:tcW w:w="4068" w:type="dxa"/>
            <w:gridSpan w:val="2"/>
            <w:tcBorders>
              <w:top w:val="double" w:sz="6" w:space="0" w:color="006699"/>
              <w:left w:val="double" w:sz="6" w:space="0" w:color="006699"/>
              <w:bottom w:val="double" w:sz="6" w:space="0" w:color="006699"/>
            </w:tcBorders>
          </w:tcPr>
          <w:p w:rsidR="00A048DA" w:rsidRPr="00860A39" w:rsidRDefault="00A048DA">
            <w:pPr>
              <w:tabs>
                <w:tab w:val="left" w:pos="720"/>
                <w:tab w:val="left" w:pos="1440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35307">
              <w:rPr>
                <w:rFonts w:ascii="Arial" w:hAnsi="Arial" w:cs="Arial"/>
                <w:b/>
                <w:bCs/>
                <w:szCs w:val="22"/>
              </w:rPr>
              <w:t>United States Department of Agriculture</w:t>
            </w:r>
            <w:r w:rsidR="00835307"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</w:p>
        </w:tc>
        <w:tc>
          <w:tcPr>
            <w:tcW w:w="6948" w:type="dxa"/>
            <w:gridSpan w:val="2"/>
            <w:tcBorders>
              <w:top w:val="double" w:sz="6" w:space="0" w:color="006699"/>
              <w:bottom w:val="double" w:sz="6" w:space="0" w:color="006699"/>
              <w:right w:val="double" w:sz="6" w:space="0" w:color="006699"/>
            </w:tcBorders>
          </w:tcPr>
          <w:p w:rsidR="00A048DA" w:rsidRPr="00860A39" w:rsidRDefault="00A048DA" w:rsidP="00835307">
            <w:pPr>
              <w:tabs>
                <w:tab w:val="left" w:pos="720"/>
                <w:tab w:val="left" w:pos="1440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96EE3">
              <w:rPr>
                <w:rFonts w:ascii="Arial" w:hAnsi="Arial" w:cs="Arial"/>
                <w:b/>
                <w:color w:val="548DD4"/>
                <w:szCs w:val="22"/>
              </w:rPr>
              <w:t>National Agricultural Statistics Service</w:t>
            </w:r>
            <w:r w:rsidRPr="00835307">
              <w:rPr>
                <w:rFonts w:ascii="Arial" w:hAnsi="Arial" w:cs="Arial"/>
                <w:b/>
                <w:szCs w:val="22"/>
              </w:rPr>
              <w:t xml:space="preserve"> </w:t>
            </w:r>
            <w:r w:rsidR="00C36470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line id="_x0000_s1046" style="position:absolute;z-index:251657728;mso-position-horizontal-relative:margin;mso-position-vertical-relative:text" from="0,0" to="0,0" o:allowincell="f" strokecolor="#020000" strokeweight=".96pt">
                  <w10:wrap anchorx="margin"/>
                </v:line>
              </w:pict>
            </w:r>
            <w:r w:rsidR="0083530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</w:t>
            </w:r>
            <w:r w:rsidR="00835307" w:rsidRPr="00835307">
              <w:rPr>
                <w:rFonts w:ascii="Arial" w:hAnsi="Arial" w:cs="Arial"/>
                <w:b/>
                <w:noProof/>
                <w:szCs w:val="22"/>
              </w:rPr>
              <w:t>Economic Research Service</w:t>
            </w:r>
          </w:p>
        </w:tc>
      </w:tr>
      <w:tr w:rsidR="00DE03AD" w:rsidTr="00F40F5B">
        <w:trPr>
          <w:trHeight w:val="333"/>
        </w:trPr>
        <w:tc>
          <w:tcPr>
            <w:tcW w:w="4068" w:type="dxa"/>
            <w:gridSpan w:val="2"/>
            <w:tcBorders>
              <w:top w:val="double" w:sz="6" w:space="0" w:color="006699"/>
            </w:tcBorders>
          </w:tcPr>
          <w:p w:rsidR="00DE03AD" w:rsidRPr="007C33A4" w:rsidRDefault="00DE03AD">
            <w:pPr>
              <w:tabs>
                <w:tab w:val="left" w:pos="720"/>
                <w:tab w:val="left" w:pos="1440"/>
              </w:tabs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tcBorders>
              <w:top w:val="double" w:sz="6" w:space="0" w:color="006699"/>
            </w:tcBorders>
          </w:tcPr>
          <w:p w:rsidR="00DE03AD" w:rsidRDefault="00673728">
            <w:pPr>
              <w:tabs>
                <w:tab w:val="left" w:pos="720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94C87">
              <w:rPr>
                <w:rFonts w:ascii="Arial" w:hAnsi="Arial" w:cs="Arial"/>
                <w:b/>
                <w:sz w:val="22"/>
                <w:szCs w:val="22"/>
              </w:rPr>
              <w:t>January 201</w:t>
            </w:r>
            <w:r w:rsidR="0017458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494C87" w:rsidRPr="00494C87" w:rsidRDefault="00494C87">
            <w:pPr>
              <w:tabs>
                <w:tab w:val="left" w:pos="720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b/>
                <w:sz w:val="12"/>
                <w:szCs w:val="22"/>
              </w:rPr>
            </w:pPr>
          </w:p>
        </w:tc>
      </w:tr>
    </w:tbl>
    <w:p w:rsidR="007C33A4" w:rsidRDefault="007C33A4" w:rsidP="007C33A4">
      <w:pPr>
        <w:rPr>
          <w:rFonts w:ascii="Arial" w:hAnsi="Arial" w:cs="Arial"/>
          <w:sz w:val="22"/>
          <w:szCs w:val="22"/>
        </w:rPr>
      </w:pPr>
      <w:r w:rsidRPr="000537C1">
        <w:rPr>
          <w:rFonts w:ascii="Arial" w:hAnsi="Arial" w:cs="Arial"/>
          <w:sz w:val="22"/>
          <w:szCs w:val="22"/>
        </w:rPr>
        <w:t xml:space="preserve">The Agricultural Resource Management Survey (ARMS), </w:t>
      </w:r>
      <w:r>
        <w:rPr>
          <w:rFonts w:ascii="Arial" w:hAnsi="Arial" w:cs="Arial"/>
          <w:sz w:val="22"/>
          <w:szCs w:val="22"/>
        </w:rPr>
        <w:t xml:space="preserve">developed and </w:t>
      </w:r>
      <w:r w:rsidRPr="000537C1">
        <w:rPr>
          <w:rFonts w:ascii="Arial" w:hAnsi="Arial" w:cs="Arial"/>
          <w:sz w:val="22"/>
          <w:szCs w:val="22"/>
        </w:rPr>
        <w:t>conducted by USDA’s National Agricultural Statistics Se</w:t>
      </w:r>
      <w:r>
        <w:rPr>
          <w:rFonts w:ascii="Arial" w:hAnsi="Arial" w:cs="Arial"/>
          <w:sz w:val="22"/>
          <w:szCs w:val="22"/>
        </w:rPr>
        <w:t xml:space="preserve">rvice (NASS) and Economic Research Service (ERS), </w:t>
      </w:r>
      <w:r w:rsidRPr="000537C1">
        <w:rPr>
          <w:rFonts w:ascii="Arial" w:hAnsi="Arial" w:cs="Arial"/>
          <w:sz w:val="22"/>
          <w:szCs w:val="22"/>
        </w:rPr>
        <w:t xml:space="preserve">is USDA’s primary source of information on the production practices, resource use and economic well-being of America’s farm </w:t>
      </w:r>
      <w:r>
        <w:rPr>
          <w:rFonts w:ascii="Arial" w:hAnsi="Arial" w:cs="Arial"/>
          <w:sz w:val="22"/>
          <w:szCs w:val="22"/>
        </w:rPr>
        <w:t xml:space="preserve">operations and farm </w:t>
      </w:r>
      <w:r w:rsidRPr="000537C1">
        <w:rPr>
          <w:rFonts w:ascii="Arial" w:hAnsi="Arial" w:cs="Arial"/>
          <w:sz w:val="22"/>
          <w:szCs w:val="22"/>
        </w:rPr>
        <w:t xml:space="preserve">households. The survey targets selected commodities on a rotating basis to collect </w:t>
      </w:r>
      <w:r>
        <w:rPr>
          <w:rFonts w:ascii="Arial" w:hAnsi="Arial" w:cs="Arial"/>
          <w:sz w:val="22"/>
          <w:szCs w:val="22"/>
        </w:rPr>
        <w:t xml:space="preserve">additional </w:t>
      </w:r>
      <w:r w:rsidRPr="000537C1">
        <w:rPr>
          <w:rFonts w:ascii="Arial" w:hAnsi="Arial" w:cs="Arial"/>
          <w:sz w:val="22"/>
          <w:szCs w:val="22"/>
        </w:rPr>
        <w:t>data on production</w:t>
      </w:r>
      <w:r>
        <w:rPr>
          <w:rFonts w:ascii="Arial" w:hAnsi="Arial" w:cs="Arial"/>
          <w:sz w:val="22"/>
          <w:szCs w:val="22"/>
        </w:rPr>
        <w:t xml:space="preserve"> costs and returns</w:t>
      </w:r>
      <w:r w:rsidRPr="000537C1">
        <w:rPr>
          <w:rFonts w:ascii="Arial" w:hAnsi="Arial" w:cs="Arial"/>
          <w:sz w:val="22"/>
          <w:szCs w:val="22"/>
        </w:rPr>
        <w:t>. This year</w:t>
      </w:r>
      <w:r>
        <w:rPr>
          <w:rFonts w:ascii="Arial" w:hAnsi="Arial" w:cs="Arial"/>
          <w:sz w:val="22"/>
          <w:szCs w:val="22"/>
        </w:rPr>
        <w:t xml:space="preserve">, NASS and ERS will concentrate on collecting this information from </w:t>
      </w:r>
      <w:r w:rsidR="00322A6B">
        <w:rPr>
          <w:rFonts w:ascii="Arial" w:hAnsi="Arial" w:cs="Arial"/>
          <w:sz w:val="22"/>
          <w:szCs w:val="22"/>
        </w:rPr>
        <w:t xml:space="preserve">broiler </w:t>
      </w:r>
      <w:r w:rsidR="00174589">
        <w:rPr>
          <w:rFonts w:ascii="Arial" w:hAnsi="Arial" w:cs="Arial"/>
          <w:sz w:val="22"/>
          <w:szCs w:val="22"/>
        </w:rPr>
        <w:t>producers and sorghum and barley growers</w:t>
      </w:r>
      <w:r>
        <w:rPr>
          <w:rFonts w:ascii="Arial" w:hAnsi="Arial" w:cs="Arial"/>
          <w:sz w:val="22"/>
          <w:szCs w:val="22"/>
        </w:rPr>
        <w:t>.</w:t>
      </w:r>
    </w:p>
    <w:p w:rsidR="007C33A4" w:rsidRPr="007C33A4" w:rsidRDefault="007C33A4" w:rsidP="007C33A4">
      <w:pPr>
        <w:rPr>
          <w:rFonts w:ascii="Arial" w:hAnsi="Arial" w:cs="Arial"/>
          <w:b/>
          <w:i/>
          <w:sz w:val="16"/>
          <w:szCs w:val="16"/>
        </w:rPr>
      </w:pPr>
    </w:p>
    <w:p w:rsidR="007C33A4" w:rsidRPr="00FC10C3" w:rsidRDefault="007C33A4" w:rsidP="007C33A4">
      <w:pPr>
        <w:rPr>
          <w:rFonts w:ascii="Arial" w:hAnsi="Arial" w:cs="Arial"/>
          <w:b/>
          <w:i/>
          <w:color w:val="006699"/>
          <w:sz w:val="24"/>
          <w:szCs w:val="24"/>
        </w:rPr>
      </w:pPr>
      <w:r w:rsidRPr="00FC10C3">
        <w:rPr>
          <w:rFonts w:ascii="Arial" w:hAnsi="Arial" w:cs="Arial"/>
          <w:b/>
          <w:i/>
          <w:color w:val="006699"/>
          <w:sz w:val="24"/>
          <w:szCs w:val="24"/>
        </w:rPr>
        <w:t>HOW ARE THE DATA COLLECTED?</w:t>
      </w:r>
    </w:p>
    <w:p w:rsidR="007C33A4" w:rsidRPr="007C33A4" w:rsidRDefault="007C33A4" w:rsidP="007C33A4">
      <w:pPr>
        <w:rPr>
          <w:rFonts w:ascii="Arial" w:hAnsi="Arial" w:cs="Arial"/>
          <w:color w:val="333399"/>
          <w:sz w:val="16"/>
          <w:szCs w:val="16"/>
        </w:rPr>
      </w:pPr>
    </w:p>
    <w:p w:rsidR="007C33A4" w:rsidRPr="000537C1" w:rsidRDefault="007C33A4" w:rsidP="007C33A4">
      <w:pPr>
        <w:rPr>
          <w:rFonts w:ascii="Arial" w:hAnsi="Arial" w:cs="Arial"/>
          <w:sz w:val="22"/>
          <w:szCs w:val="22"/>
        </w:rPr>
      </w:pPr>
      <w:r w:rsidRPr="000537C1">
        <w:rPr>
          <w:rFonts w:ascii="Arial" w:hAnsi="Arial" w:cs="Arial"/>
          <w:sz w:val="22"/>
          <w:szCs w:val="22"/>
        </w:rPr>
        <w:t xml:space="preserve">NASS will collect data on the economic well-being of </w:t>
      </w:r>
      <w:r w:rsidR="00174589">
        <w:rPr>
          <w:rFonts w:ascii="Arial" w:hAnsi="Arial" w:cs="Arial"/>
          <w:sz w:val="22"/>
          <w:szCs w:val="22"/>
        </w:rPr>
        <w:t>nearly</w:t>
      </w:r>
      <w:r>
        <w:rPr>
          <w:rFonts w:ascii="Arial" w:hAnsi="Arial" w:cs="Arial"/>
          <w:sz w:val="22"/>
          <w:szCs w:val="22"/>
        </w:rPr>
        <w:t xml:space="preserve"> 35,000</w:t>
      </w:r>
      <w:r w:rsidRPr="000537C1">
        <w:rPr>
          <w:rFonts w:ascii="Arial" w:hAnsi="Arial" w:cs="Arial"/>
          <w:color w:val="0000FF"/>
          <w:sz w:val="22"/>
          <w:szCs w:val="22"/>
        </w:rPr>
        <w:t xml:space="preserve"> </w:t>
      </w:r>
      <w:r w:rsidRPr="000537C1">
        <w:rPr>
          <w:rFonts w:ascii="Arial" w:hAnsi="Arial" w:cs="Arial"/>
          <w:sz w:val="22"/>
          <w:szCs w:val="22"/>
        </w:rPr>
        <w:t>farms</w:t>
      </w:r>
      <w:r>
        <w:rPr>
          <w:rFonts w:ascii="Arial" w:hAnsi="Arial" w:cs="Arial"/>
          <w:sz w:val="22"/>
          <w:szCs w:val="22"/>
        </w:rPr>
        <w:t xml:space="preserve"> in the 48 contiguous states </w:t>
      </w:r>
      <w:r w:rsidRPr="000537C1">
        <w:rPr>
          <w:rFonts w:ascii="Arial" w:hAnsi="Arial" w:cs="Arial"/>
          <w:sz w:val="22"/>
          <w:szCs w:val="22"/>
        </w:rPr>
        <w:t xml:space="preserve">beginning in </w:t>
      </w:r>
      <w:r>
        <w:rPr>
          <w:rFonts w:ascii="Arial" w:hAnsi="Arial" w:cs="Arial"/>
          <w:sz w:val="22"/>
          <w:szCs w:val="22"/>
        </w:rPr>
        <w:t>January</w:t>
      </w:r>
      <w:r w:rsidRPr="000537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continuing </w:t>
      </w:r>
      <w:r w:rsidRPr="000537C1">
        <w:rPr>
          <w:rFonts w:ascii="Arial" w:hAnsi="Arial" w:cs="Arial"/>
          <w:sz w:val="22"/>
          <w:szCs w:val="22"/>
        </w:rPr>
        <w:t xml:space="preserve">through the end of April. </w:t>
      </w:r>
      <w:r w:rsidR="00A13830">
        <w:rPr>
          <w:rFonts w:ascii="Arial" w:hAnsi="Arial" w:cs="Arial"/>
          <w:sz w:val="22"/>
          <w:szCs w:val="22"/>
        </w:rPr>
        <w:t>F</w:t>
      </w:r>
      <w:r w:rsidR="00174589">
        <w:rPr>
          <w:rFonts w:ascii="Arial" w:hAnsi="Arial" w:cs="Arial"/>
          <w:sz w:val="22"/>
          <w:szCs w:val="22"/>
        </w:rPr>
        <w:t>armers</w:t>
      </w:r>
      <w:r w:rsidRPr="000537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have the option of responding via one of </w:t>
      </w:r>
      <w:r w:rsidRPr="000537C1">
        <w:rPr>
          <w:rFonts w:ascii="Arial" w:hAnsi="Arial" w:cs="Arial"/>
          <w:sz w:val="22"/>
          <w:szCs w:val="22"/>
        </w:rPr>
        <w:t xml:space="preserve">the following data collection methods: </w:t>
      </w:r>
    </w:p>
    <w:p w:rsidR="007C33A4" w:rsidRPr="007C33A4" w:rsidRDefault="007C33A4" w:rsidP="007C33A4">
      <w:pPr>
        <w:rPr>
          <w:rFonts w:ascii="Arial" w:hAnsi="Arial" w:cs="Arial"/>
          <w:sz w:val="18"/>
          <w:szCs w:val="18"/>
        </w:rPr>
      </w:pPr>
    </w:p>
    <w:p w:rsidR="00E64EA8" w:rsidRDefault="00E64EA8" w:rsidP="007C33A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 – S</w:t>
      </w:r>
      <w:r w:rsidRPr="000537C1">
        <w:rPr>
          <w:rFonts w:ascii="Arial" w:hAnsi="Arial" w:cs="Arial"/>
          <w:sz w:val="22"/>
          <w:szCs w:val="22"/>
        </w:rPr>
        <w:t>ecure</w:t>
      </w:r>
      <w:r>
        <w:rPr>
          <w:rFonts w:ascii="Arial" w:hAnsi="Arial" w:cs="Arial"/>
          <w:sz w:val="22"/>
          <w:szCs w:val="22"/>
        </w:rPr>
        <w:t>,</w:t>
      </w:r>
      <w:r w:rsidRPr="000537C1">
        <w:rPr>
          <w:rFonts w:ascii="Arial" w:hAnsi="Arial" w:cs="Arial"/>
          <w:sz w:val="22"/>
          <w:szCs w:val="22"/>
        </w:rPr>
        <w:t xml:space="preserve"> online reporting is the timeliest, most cost-effective method.</w:t>
      </w:r>
    </w:p>
    <w:p w:rsidR="007C33A4" w:rsidRPr="00E64EA8" w:rsidRDefault="007C33A4" w:rsidP="00E64EA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537C1">
        <w:rPr>
          <w:rFonts w:ascii="Arial" w:hAnsi="Arial" w:cs="Arial"/>
          <w:sz w:val="22"/>
          <w:szCs w:val="22"/>
        </w:rPr>
        <w:t xml:space="preserve">Mail – Participants fill out and mail back the questionnaire that </w:t>
      </w:r>
      <w:r w:rsidR="00E64EA8">
        <w:rPr>
          <w:rFonts w:ascii="Arial" w:hAnsi="Arial" w:cs="Arial"/>
          <w:sz w:val="22"/>
          <w:szCs w:val="22"/>
        </w:rPr>
        <w:t>they received</w:t>
      </w:r>
      <w:r w:rsidRPr="000537C1">
        <w:rPr>
          <w:rFonts w:ascii="Arial" w:hAnsi="Arial" w:cs="Arial"/>
          <w:sz w:val="22"/>
          <w:szCs w:val="22"/>
        </w:rPr>
        <w:t>.</w:t>
      </w:r>
    </w:p>
    <w:p w:rsidR="007C33A4" w:rsidRDefault="007C33A4" w:rsidP="007C33A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537C1">
        <w:rPr>
          <w:rFonts w:ascii="Arial" w:hAnsi="Arial" w:cs="Arial"/>
          <w:sz w:val="22"/>
          <w:szCs w:val="22"/>
        </w:rPr>
        <w:t xml:space="preserve">Personal interview – </w:t>
      </w:r>
      <w:r w:rsidR="00174589">
        <w:rPr>
          <w:rFonts w:ascii="Arial" w:hAnsi="Arial" w:cs="Arial"/>
          <w:sz w:val="22"/>
          <w:szCs w:val="22"/>
        </w:rPr>
        <w:t>A trained enumerator may conduct a personal interview</w:t>
      </w:r>
      <w:r w:rsidRPr="000537C1">
        <w:rPr>
          <w:rFonts w:ascii="Arial" w:hAnsi="Arial" w:cs="Arial"/>
          <w:sz w:val="22"/>
          <w:szCs w:val="22"/>
        </w:rPr>
        <w:t xml:space="preserve"> to assist with data collection.</w:t>
      </w:r>
    </w:p>
    <w:p w:rsidR="007C33A4" w:rsidRPr="007C33A4" w:rsidRDefault="007C33A4" w:rsidP="007C33A4">
      <w:pPr>
        <w:rPr>
          <w:rFonts w:ascii="Arial" w:hAnsi="Arial" w:cs="Arial"/>
          <w:sz w:val="18"/>
          <w:szCs w:val="18"/>
        </w:rPr>
      </w:pPr>
    </w:p>
    <w:p w:rsidR="007C33A4" w:rsidRDefault="00E64EA8" w:rsidP="007C3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NASS representatives will ask a</w:t>
      </w:r>
      <w:r w:rsidR="007C33A4">
        <w:rPr>
          <w:rFonts w:ascii="Arial" w:hAnsi="Arial" w:cs="Arial"/>
          <w:sz w:val="22"/>
          <w:szCs w:val="22"/>
        </w:rPr>
        <w:t>ll p</w:t>
      </w:r>
      <w:r w:rsidR="007C33A4" w:rsidRPr="000537C1">
        <w:rPr>
          <w:rFonts w:ascii="Arial" w:hAnsi="Arial" w:cs="Arial"/>
          <w:sz w:val="22"/>
          <w:szCs w:val="22"/>
        </w:rPr>
        <w:t>articipating producers to provide data on their farm operating costs, capital improvements, assets and debts for agricultural production, as well as farm-related income, government payments, off-farm income and operator and household characteristics</w:t>
      </w:r>
      <w:r w:rsidR="007C33A4">
        <w:rPr>
          <w:rFonts w:ascii="Arial" w:hAnsi="Arial" w:cs="Arial"/>
          <w:sz w:val="22"/>
          <w:szCs w:val="22"/>
        </w:rPr>
        <w:t xml:space="preserve"> for the previous year</w:t>
      </w:r>
      <w:r w:rsidR="007C33A4" w:rsidRPr="000537C1">
        <w:rPr>
          <w:rFonts w:ascii="Arial" w:hAnsi="Arial" w:cs="Arial"/>
          <w:sz w:val="22"/>
          <w:szCs w:val="22"/>
        </w:rPr>
        <w:t xml:space="preserve">. </w:t>
      </w:r>
    </w:p>
    <w:p w:rsidR="007C33A4" w:rsidRPr="007C33A4" w:rsidRDefault="007C33A4" w:rsidP="007C33A4">
      <w:pPr>
        <w:rPr>
          <w:rFonts w:ascii="Arial" w:hAnsi="Arial" w:cs="Arial"/>
          <w:sz w:val="18"/>
          <w:szCs w:val="18"/>
        </w:rPr>
      </w:pPr>
    </w:p>
    <w:p w:rsidR="007C33A4" w:rsidRPr="000537C1" w:rsidRDefault="007C33A4" w:rsidP="007C3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Commodity-spe</w:t>
      </w:r>
      <w:r w:rsidR="00174589">
        <w:rPr>
          <w:rFonts w:ascii="Arial" w:hAnsi="Arial" w:cs="Arial"/>
          <w:sz w:val="22"/>
          <w:szCs w:val="22"/>
        </w:rPr>
        <w:t>cific questionnaires will include additional questions</w:t>
      </w:r>
      <w:r>
        <w:rPr>
          <w:rFonts w:ascii="Arial" w:hAnsi="Arial" w:cs="Arial"/>
          <w:sz w:val="22"/>
          <w:szCs w:val="22"/>
        </w:rPr>
        <w:t xml:space="preserve">. </w:t>
      </w:r>
      <w:r w:rsidR="00E64EA8">
        <w:rPr>
          <w:rFonts w:ascii="Arial" w:hAnsi="Arial" w:cs="Arial"/>
          <w:sz w:val="22"/>
          <w:szCs w:val="22"/>
        </w:rPr>
        <w:t>NASS will ask p</w:t>
      </w:r>
      <w:r>
        <w:rPr>
          <w:rFonts w:ascii="Arial" w:hAnsi="Arial" w:cs="Arial"/>
          <w:sz w:val="22"/>
          <w:szCs w:val="22"/>
        </w:rPr>
        <w:t xml:space="preserve">roducers selected for the </w:t>
      </w:r>
      <w:r w:rsidR="00322A6B">
        <w:rPr>
          <w:rFonts w:ascii="Arial" w:hAnsi="Arial" w:cs="Arial"/>
          <w:sz w:val="22"/>
          <w:szCs w:val="22"/>
        </w:rPr>
        <w:t xml:space="preserve">broiler </w:t>
      </w:r>
      <w:r>
        <w:rPr>
          <w:rFonts w:ascii="Arial" w:hAnsi="Arial" w:cs="Arial"/>
          <w:sz w:val="22"/>
          <w:szCs w:val="22"/>
        </w:rPr>
        <w:t xml:space="preserve">portion of the survey about their </w:t>
      </w:r>
      <w:r w:rsidR="00174589">
        <w:rPr>
          <w:rFonts w:ascii="Arial" w:hAnsi="Arial" w:cs="Arial"/>
          <w:sz w:val="22"/>
          <w:szCs w:val="22"/>
        </w:rPr>
        <w:t>broiler feed, housing and sales</w:t>
      </w:r>
      <w:r>
        <w:rPr>
          <w:rFonts w:ascii="Arial" w:hAnsi="Arial" w:cs="Arial"/>
          <w:sz w:val="22"/>
          <w:szCs w:val="22"/>
        </w:rPr>
        <w:t xml:space="preserve">. </w:t>
      </w:r>
      <w:r w:rsidR="00174589">
        <w:rPr>
          <w:rFonts w:ascii="Arial" w:hAnsi="Arial" w:cs="Arial"/>
          <w:sz w:val="22"/>
          <w:szCs w:val="22"/>
        </w:rPr>
        <w:t>Sorghum and barley questionnaires will ask the growers to provide information about their drying practices, including cost and fuel used to dry the grains.</w:t>
      </w:r>
    </w:p>
    <w:p w:rsidR="007C33A4" w:rsidRPr="007C33A4" w:rsidRDefault="007C33A4" w:rsidP="007C33A4">
      <w:pPr>
        <w:rPr>
          <w:rFonts w:ascii="Arial" w:hAnsi="Arial" w:cs="Arial"/>
          <w:sz w:val="18"/>
          <w:szCs w:val="18"/>
        </w:rPr>
      </w:pPr>
    </w:p>
    <w:p w:rsidR="007C33A4" w:rsidRPr="00FC10C3" w:rsidRDefault="007C33A4" w:rsidP="007C33A4">
      <w:pPr>
        <w:rPr>
          <w:rFonts w:ascii="Arial" w:hAnsi="Arial" w:cs="Arial"/>
          <w:b/>
          <w:i/>
          <w:color w:val="006699"/>
          <w:sz w:val="24"/>
          <w:szCs w:val="24"/>
        </w:rPr>
      </w:pPr>
      <w:r w:rsidRPr="00FC10C3">
        <w:rPr>
          <w:rFonts w:ascii="Arial" w:hAnsi="Arial" w:cs="Arial"/>
          <w:b/>
          <w:i/>
          <w:color w:val="006699"/>
          <w:sz w:val="24"/>
          <w:szCs w:val="24"/>
        </w:rPr>
        <w:t>HOW IS THE INFORMATION USED?</w:t>
      </w:r>
    </w:p>
    <w:p w:rsidR="007C33A4" w:rsidRPr="007C33A4" w:rsidRDefault="007C33A4" w:rsidP="007C33A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:rsidR="007C33A4" w:rsidRPr="000537C1" w:rsidRDefault="00F35215" w:rsidP="007C33A4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USDA, U.S.</w:t>
      </w:r>
      <w:r w:rsidR="007C33A4" w:rsidRPr="000537C1">
        <w:rPr>
          <w:rFonts w:ascii="Arial" w:hAnsi="Arial" w:cs="Arial"/>
          <w:sz w:val="22"/>
          <w:szCs w:val="22"/>
        </w:rPr>
        <w:t xml:space="preserve"> Congress, farm groups, agribusinesses and other</w:t>
      </w:r>
      <w:r w:rsidR="00C24CDB">
        <w:rPr>
          <w:rFonts w:ascii="Arial" w:hAnsi="Arial" w:cs="Arial"/>
          <w:sz w:val="22"/>
          <w:szCs w:val="22"/>
        </w:rPr>
        <w:t xml:space="preserve"> decision-makers use the information from ARMS to</w:t>
      </w:r>
      <w:r w:rsidR="007C33A4" w:rsidRPr="000537C1">
        <w:rPr>
          <w:rFonts w:ascii="Arial" w:hAnsi="Arial" w:cs="Arial"/>
          <w:sz w:val="22"/>
          <w:szCs w:val="22"/>
        </w:rPr>
        <w:t xml:space="preserve"> make the decisions that shape the future of U.S. agriculture. </w:t>
      </w:r>
      <w:r w:rsidR="007C33A4">
        <w:rPr>
          <w:rFonts w:ascii="Arial" w:hAnsi="Arial" w:cs="Arial"/>
          <w:sz w:val="22"/>
          <w:szCs w:val="22"/>
        </w:rPr>
        <w:t xml:space="preserve">Many federal policy and </w:t>
      </w:r>
      <w:r w:rsidR="007C33A4" w:rsidRPr="000537C1">
        <w:rPr>
          <w:rFonts w:ascii="Arial" w:hAnsi="Arial" w:cs="Arial"/>
          <w:sz w:val="22"/>
          <w:szCs w:val="22"/>
        </w:rPr>
        <w:t>program that affects U.S. farmers and farm families is based on ARMS data. For example:</w:t>
      </w:r>
    </w:p>
    <w:p w:rsidR="007C33A4" w:rsidRPr="007C33A4" w:rsidRDefault="007C33A4" w:rsidP="007C33A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:rsidR="007C33A4" w:rsidRPr="000537C1" w:rsidRDefault="00F35215" w:rsidP="007C33A4">
      <w:pPr>
        <w:numPr>
          <w:ilvl w:val="0"/>
          <w:numId w:val="21"/>
        </w:num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ARMS plays a major role in calculating the state and local income estimates, which are used to allocate federal funds for programs such as Medicaid and the Supplemental Security Income</w:t>
      </w:r>
      <w:r w:rsidR="007C33A4" w:rsidRPr="000537C1">
        <w:rPr>
          <w:rFonts w:ascii="Arial" w:hAnsi="Arial" w:cs="Arial"/>
          <w:sz w:val="22"/>
        </w:rPr>
        <w:t>.</w:t>
      </w:r>
    </w:p>
    <w:p w:rsidR="007C33A4" w:rsidRPr="000537C1" w:rsidRDefault="00F35215" w:rsidP="007C33A4">
      <w:pPr>
        <w:numPr>
          <w:ilvl w:val="0"/>
          <w:numId w:val="21"/>
        </w:num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USDA heavily relies on the data collected by the ARMS throughout the Farm Bill discussions and decision-making.</w:t>
      </w:r>
      <w:r w:rsidR="007C33A4" w:rsidRPr="000537C1">
        <w:rPr>
          <w:rFonts w:ascii="Arial" w:hAnsi="Arial" w:cs="Arial"/>
          <w:sz w:val="22"/>
        </w:rPr>
        <w:t xml:space="preserve"> </w:t>
      </w:r>
    </w:p>
    <w:p w:rsidR="007C33A4" w:rsidRPr="000537C1" w:rsidRDefault="007C33A4" w:rsidP="007C33A4">
      <w:pPr>
        <w:numPr>
          <w:ilvl w:val="0"/>
          <w:numId w:val="21"/>
        </w:numPr>
        <w:tabs>
          <w:tab w:val="left" w:pos="720"/>
        </w:tabs>
        <w:rPr>
          <w:rFonts w:ascii="Arial" w:hAnsi="Arial" w:cs="Arial"/>
          <w:sz w:val="22"/>
        </w:rPr>
      </w:pPr>
      <w:proofErr w:type="gramStart"/>
      <w:r w:rsidRPr="000537C1">
        <w:rPr>
          <w:rFonts w:ascii="Arial" w:hAnsi="Arial" w:cs="Arial"/>
          <w:sz w:val="22"/>
        </w:rPr>
        <w:t>ARMS provides</w:t>
      </w:r>
      <w:proofErr w:type="gramEnd"/>
      <w:r w:rsidRPr="000537C1">
        <w:rPr>
          <w:rFonts w:ascii="Arial" w:hAnsi="Arial" w:cs="Arial"/>
          <w:sz w:val="22"/>
        </w:rPr>
        <w:t xml:space="preserve"> annual cost-of-production estimates required by Congress for more than 15 commodities covered under farm-support legislation.</w:t>
      </w:r>
    </w:p>
    <w:p w:rsidR="007C33A4" w:rsidRDefault="007C33A4" w:rsidP="007C33A4">
      <w:pPr>
        <w:numPr>
          <w:ilvl w:val="0"/>
          <w:numId w:val="21"/>
        </w:num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Bureau of Economic Analysis uses ARMS data</w:t>
      </w:r>
      <w:r w:rsidRPr="000537C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 calculate the farm sector</w:t>
      </w:r>
      <w:r w:rsidRPr="000537C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portion of the U.S. gross domestic product.</w:t>
      </w:r>
      <w:r w:rsidRPr="000537C1">
        <w:rPr>
          <w:rFonts w:ascii="Arial" w:hAnsi="Arial" w:cs="Arial"/>
          <w:sz w:val="22"/>
        </w:rPr>
        <w:t xml:space="preserve"> </w:t>
      </w:r>
    </w:p>
    <w:p w:rsidR="00E4507A" w:rsidRPr="007C33A4" w:rsidRDefault="00E4507A" w:rsidP="00E4507A">
      <w:pPr>
        <w:rPr>
          <w:rFonts w:ascii="Arial" w:hAnsi="Arial" w:cs="Arial"/>
          <w:b/>
          <w:i/>
          <w:sz w:val="16"/>
          <w:szCs w:val="16"/>
        </w:rPr>
      </w:pPr>
    </w:p>
    <w:p w:rsidR="00847359" w:rsidRPr="00C70AFC" w:rsidRDefault="00847359" w:rsidP="00847359">
      <w:pPr>
        <w:pBdr>
          <w:top w:val="double" w:sz="6" w:space="1" w:color="006699"/>
          <w:left w:val="double" w:sz="6" w:space="4" w:color="006699"/>
          <w:bottom w:val="double" w:sz="6" w:space="2" w:color="006699"/>
          <w:right w:val="double" w:sz="6" w:space="4" w:color="00669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70AFC">
        <w:rPr>
          <w:rFonts w:ascii="Arial" w:hAnsi="Arial" w:cs="Arial"/>
          <w:sz w:val="22"/>
          <w:szCs w:val="22"/>
        </w:rPr>
        <w:t xml:space="preserve">he information provided by survey respondents is </w:t>
      </w:r>
      <w:r w:rsidRPr="00223475">
        <w:rPr>
          <w:rFonts w:ascii="Arial" w:hAnsi="Arial" w:cs="Arial"/>
          <w:bCs/>
          <w:sz w:val="22"/>
          <w:szCs w:val="22"/>
        </w:rPr>
        <w:t>confidential by law</w:t>
      </w:r>
      <w:r w:rsidRPr="00223475">
        <w:rPr>
          <w:rFonts w:ascii="Arial" w:hAnsi="Arial" w:cs="Arial"/>
          <w:sz w:val="22"/>
          <w:szCs w:val="22"/>
        </w:rPr>
        <w:t>.</w:t>
      </w:r>
      <w:r w:rsidRPr="00C70AFC">
        <w:rPr>
          <w:rFonts w:ascii="Arial" w:hAnsi="Arial" w:cs="Arial"/>
          <w:sz w:val="22"/>
          <w:szCs w:val="22"/>
        </w:rPr>
        <w:t xml:space="preserve"> NAS</w:t>
      </w:r>
      <w:r>
        <w:rPr>
          <w:rFonts w:ascii="Arial" w:hAnsi="Arial" w:cs="Arial"/>
          <w:sz w:val="22"/>
          <w:szCs w:val="22"/>
        </w:rPr>
        <w:t xml:space="preserve">S safeguards the privacy </w:t>
      </w:r>
      <w:r w:rsidRPr="00C70AFC">
        <w:rPr>
          <w:rFonts w:ascii="Arial" w:hAnsi="Arial" w:cs="Arial"/>
          <w:sz w:val="22"/>
          <w:szCs w:val="22"/>
        </w:rPr>
        <w:t xml:space="preserve">of all responses and publishes </w:t>
      </w:r>
      <w:r>
        <w:rPr>
          <w:rFonts w:ascii="Arial" w:hAnsi="Arial" w:cs="Arial"/>
          <w:sz w:val="22"/>
          <w:szCs w:val="22"/>
        </w:rPr>
        <w:t>data only in aggregate form</w:t>
      </w:r>
      <w:r w:rsidRPr="00C70AFC">
        <w:rPr>
          <w:rFonts w:ascii="Arial" w:hAnsi="Arial" w:cs="Arial"/>
          <w:sz w:val="22"/>
          <w:szCs w:val="22"/>
        </w:rPr>
        <w:t>, ensuring that no individual operation or producer can be identified.</w:t>
      </w:r>
    </w:p>
    <w:p w:rsidR="00847359" w:rsidRPr="007C33A4" w:rsidRDefault="00847359" w:rsidP="00847359">
      <w:pPr>
        <w:pBdr>
          <w:top w:val="double" w:sz="6" w:space="1" w:color="006699"/>
          <w:left w:val="double" w:sz="6" w:space="4" w:color="006699"/>
          <w:bottom w:val="double" w:sz="6" w:space="2" w:color="006699"/>
          <w:right w:val="double" w:sz="6" w:space="4" w:color="006699"/>
        </w:pBdr>
        <w:jc w:val="right"/>
        <w:rPr>
          <w:rFonts w:ascii="Arial" w:hAnsi="Arial" w:cs="Arial"/>
          <w:sz w:val="18"/>
          <w:szCs w:val="18"/>
        </w:rPr>
      </w:pPr>
    </w:p>
    <w:p w:rsidR="00847359" w:rsidRDefault="00847359" w:rsidP="00847359">
      <w:pPr>
        <w:pBdr>
          <w:top w:val="double" w:sz="6" w:space="1" w:color="006699"/>
          <w:left w:val="double" w:sz="6" w:space="4" w:color="006699"/>
          <w:bottom w:val="double" w:sz="6" w:space="2" w:color="006699"/>
          <w:right w:val="double" w:sz="6" w:space="4" w:color="006699"/>
        </w:pBdr>
        <w:rPr>
          <w:rFonts w:ascii="Arial" w:hAnsi="Arial" w:cs="Arial"/>
          <w:sz w:val="22"/>
          <w:szCs w:val="22"/>
        </w:rPr>
      </w:pPr>
      <w:r w:rsidRPr="000537C1">
        <w:rPr>
          <w:rFonts w:ascii="Arial" w:hAnsi="Arial" w:cs="Arial"/>
          <w:sz w:val="22"/>
          <w:szCs w:val="22"/>
        </w:rPr>
        <w:t xml:space="preserve">NASS will publish the farm economic data in the annual </w:t>
      </w:r>
      <w:r w:rsidRPr="000537C1">
        <w:rPr>
          <w:rFonts w:ascii="Arial" w:hAnsi="Arial" w:cs="Arial"/>
          <w:i/>
          <w:sz w:val="22"/>
          <w:szCs w:val="22"/>
        </w:rPr>
        <w:t>Farm Production Expenditures</w:t>
      </w:r>
      <w:r w:rsidRPr="000537C1">
        <w:rPr>
          <w:rFonts w:ascii="Arial" w:hAnsi="Arial" w:cs="Arial"/>
          <w:sz w:val="22"/>
          <w:szCs w:val="22"/>
        </w:rPr>
        <w:t xml:space="preserve"> report, </w:t>
      </w:r>
      <w:r>
        <w:rPr>
          <w:rFonts w:ascii="Arial" w:hAnsi="Arial" w:cs="Arial"/>
          <w:sz w:val="22"/>
          <w:szCs w:val="22"/>
        </w:rPr>
        <w:t>to be released August</w:t>
      </w:r>
      <w:r w:rsidR="00F57EB3">
        <w:rPr>
          <w:rFonts w:ascii="Arial" w:hAnsi="Arial" w:cs="Arial"/>
          <w:sz w:val="22"/>
          <w:szCs w:val="22"/>
        </w:rPr>
        <w:t xml:space="preserve"> 2</w:t>
      </w:r>
      <w:r w:rsidRPr="000537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201</w:t>
      </w:r>
      <w:r w:rsidR="00D33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Pr="00C70AFC">
        <w:rPr>
          <w:rFonts w:ascii="Arial" w:hAnsi="Arial" w:cs="Arial"/>
          <w:sz w:val="22"/>
          <w:szCs w:val="22"/>
        </w:rPr>
        <w:t xml:space="preserve">All reports are available through the NASS website: </w:t>
      </w:r>
      <w:hyperlink r:id="rId7" w:history="1">
        <w:r w:rsidRPr="00690B05">
          <w:rPr>
            <w:rStyle w:val="SYSHYPERTEXT"/>
            <w:rFonts w:ascii="Arial" w:hAnsi="Arial" w:cs="Arial"/>
            <w:b/>
            <w:i/>
            <w:color w:val="006699"/>
            <w:sz w:val="22"/>
            <w:szCs w:val="22"/>
            <w:u w:val="none"/>
          </w:rPr>
          <w:t>www.nass.usda.gov</w:t>
        </w:r>
        <w:r w:rsidRPr="00690B05">
          <w:rPr>
            <w:rStyle w:val="SYSHYPERTEXT"/>
            <w:rFonts w:ascii="Arial" w:hAnsi="Arial" w:cs="Arial"/>
            <w:color w:val="006699"/>
            <w:sz w:val="22"/>
            <w:szCs w:val="22"/>
            <w:u w:val="none"/>
          </w:rPr>
          <w:t>.</w:t>
        </w:r>
        <w:r w:rsidRPr="00690B05">
          <w:rPr>
            <w:rStyle w:val="SYSHYPERTEXT"/>
            <w:rFonts w:ascii="Arial" w:hAnsi="Arial" w:cs="Arial"/>
            <w:b/>
            <w:color w:val="006699"/>
            <w:sz w:val="22"/>
            <w:szCs w:val="22"/>
            <w:u w:val="none"/>
          </w:rPr>
          <w:t xml:space="preserve"> </w:t>
        </w:r>
      </w:hyperlink>
      <w:r w:rsidRPr="00C70AFC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more information on </w:t>
      </w:r>
      <w:r w:rsidRPr="00C70AFC">
        <w:rPr>
          <w:rFonts w:ascii="Arial" w:hAnsi="Arial" w:cs="Arial"/>
          <w:sz w:val="22"/>
          <w:szCs w:val="22"/>
        </w:rPr>
        <w:t xml:space="preserve">NASS </w:t>
      </w:r>
      <w:r>
        <w:rPr>
          <w:rFonts w:ascii="Arial" w:hAnsi="Arial" w:cs="Arial"/>
          <w:sz w:val="22"/>
          <w:szCs w:val="22"/>
        </w:rPr>
        <w:t xml:space="preserve">surveys and </w:t>
      </w:r>
      <w:r w:rsidRPr="00C70AFC">
        <w:rPr>
          <w:rFonts w:ascii="Arial" w:hAnsi="Arial" w:cs="Arial"/>
          <w:sz w:val="22"/>
          <w:szCs w:val="22"/>
        </w:rPr>
        <w:t xml:space="preserve">reports, call the NASS Agricultural Statistics </w:t>
      </w:r>
      <w:r>
        <w:rPr>
          <w:rFonts w:ascii="Arial" w:hAnsi="Arial" w:cs="Arial"/>
          <w:sz w:val="22"/>
          <w:szCs w:val="22"/>
        </w:rPr>
        <w:t>Hotline at (800) 727-9540.</w:t>
      </w:r>
    </w:p>
    <w:p w:rsidR="007C33A4" w:rsidRPr="007C33A4" w:rsidRDefault="007C33A4" w:rsidP="00847359">
      <w:pPr>
        <w:pBdr>
          <w:top w:val="double" w:sz="6" w:space="1" w:color="006699"/>
          <w:left w:val="double" w:sz="6" w:space="4" w:color="006699"/>
          <w:bottom w:val="double" w:sz="6" w:space="2" w:color="006699"/>
          <w:right w:val="double" w:sz="6" w:space="4" w:color="006699"/>
        </w:pBdr>
        <w:rPr>
          <w:rFonts w:ascii="Arial" w:hAnsi="Arial" w:cs="Arial"/>
          <w:sz w:val="18"/>
          <w:szCs w:val="18"/>
        </w:rPr>
      </w:pPr>
    </w:p>
    <w:p w:rsidR="00847359" w:rsidRPr="00EE40EC" w:rsidRDefault="00847359" w:rsidP="00EE40EC">
      <w:pPr>
        <w:pBdr>
          <w:top w:val="double" w:sz="6" w:space="1" w:color="006699"/>
          <w:left w:val="double" w:sz="6" w:space="4" w:color="006699"/>
          <w:bottom w:val="double" w:sz="6" w:space="2" w:color="006699"/>
          <w:right w:val="double" w:sz="6" w:space="4" w:color="006699"/>
        </w:pBdr>
        <w:rPr>
          <w:rFonts w:ascii="Arial" w:hAnsi="Arial" w:cs="Arial"/>
          <w:sz w:val="22"/>
          <w:szCs w:val="22"/>
        </w:rPr>
        <w:sectPr w:rsidR="00847359" w:rsidRPr="00EE40EC" w:rsidSect="00B50F9A">
          <w:pgSz w:w="12240" w:h="15840"/>
          <w:pgMar w:top="720" w:right="720" w:bottom="346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All ERS reports are available on ERS website: </w:t>
      </w:r>
      <w:r w:rsidRPr="00F40F5B">
        <w:rPr>
          <w:rStyle w:val="SYSHYPERTEXT"/>
          <w:rFonts w:ascii="Arial" w:hAnsi="Arial" w:cs="Arial"/>
          <w:b/>
          <w:i/>
          <w:color w:val="006699"/>
          <w:sz w:val="22"/>
          <w:u w:val="none"/>
        </w:rPr>
        <w:t>www.ers.usda.gov/briefing/arms</w:t>
      </w:r>
    </w:p>
    <w:p w:rsidR="00450A8B" w:rsidRDefault="00450A8B" w:rsidP="00F5755B"/>
    <w:sectPr w:rsidR="00450A8B" w:rsidSect="00651334">
      <w:type w:val="continuous"/>
      <w:pgSz w:w="12240" w:h="15840"/>
      <w:pgMar w:top="864" w:right="1008" w:bottom="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0.35pt;height:431.3pt" o:bullet="t">
        <v:imagedata r:id="rId1" o:title="USDA_color_logo"/>
      </v:shape>
    </w:pict>
  </w:numPicBullet>
  <w:numPicBullet w:numPicBulletId="1">
    <w:pict>
      <v:shape id="_x0000_i1027" type="#_x0000_t75" style="width:214.65pt;height:99.15pt" o:bullet="t">
        <v:imagedata r:id="rId2" o:title="ERS Logo"/>
      </v:shape>
    </w:pict>
  </w:numPicBullet>
  <w:abstractNum w:abstractNumId="0">
    <w:nsid w:val="005C7DA4"/>
    <w:multiLevelType w:val="hybridMultilevel"/>
    <w:tmpl w:val="7FF429C8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C4DA2"/>
    <w:multiLevelType w:val="multilevel"/>
    <w:tmpl w:val="481A9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152CCB"/>
    <w:multiLevelType w:val="hybridMultilevel"/>
    <w:tmpl w:val="481A9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6D7B0F"/>
    <w:multiLevelType w:val="hybridMultilevel"/>
    <w:tmpl w:val="67AEFE32"/>
    <w:lvl w:ilvl="0" w:tplc="6E589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363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87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44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A3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8A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0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68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56D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EF7C23"/>
    <w:multiLevelType w:val="hybridMultilevel"/>
    <w:tmpl w:val="52889E20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857E6"/>
    <w:multiLevelType w:val="hybridMultilevel"/>
    <w:tmpl w:val="A300C9B6"/>
    <w:lvl w:ilvl="0" w:tplc="07B0654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7040E"/>
    <w:multiLevelType w:val="hybridMultilevel"/>
    <w:tmpl w:val="03F65F06"/>
    <w:lvl w:ilvl="0" w:tplc="EA7062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64462"/>
    <w:multiLevelType w:val="hybridMultilevel"/>
    <w:tmpl w:val="F4A029A6"/>
    <w:lvl w:ilvl="0" w:tplc="E0E2B9DE">
      <w:numFmt w:val="bullet"/>
      <w:lvlText w:val=""/>
      <w:lvlJc w:val="left"/>
      <w:pPr>
        <w:tabs>
          <w:tab w:val="num" w:pos="1110"/>
        </w:tabs>
        <w:ind w:left="1110" w:hanging="390"/>
      </w:pPr>
      <w:rPr>
        <w:rFonts w:ascii="WP IconicSymbolsA" w:eastAsia="Times New Roman" w:hAnsi="WP IconicSymbols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4A22F8"/>
    <w:multiLevelType w:val="hybridMultilevel"/>
    <w:tmpl w:val="5FE8B090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2E6383"/>
    <w:multiLevelType w:val="hybridMultilevel"/>
    <w:tmpl w:val="E84440BA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C01D4"/>
    <w:multiLevelType w:val="hybridMultilevel"/>
    <w:tmpl w:val="C58C1560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D56AC1"/>
    <w:multiLevelType w:val="hybridMultilevel"/>
    <w:tmpl w:val="6D42DC44"/>
    <w:lvl w:ilvl="0" w:tplc="9DB496E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1977B4"/>
    <w:multiLevelType w:val="hybridMultilevel"/>
    <w:tmpl w:val="2FDECAF2"/>
    <w:lvl w:ilvl="0" w:tplc="3942E5A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27EB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3B69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A94AFB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9B43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85BAD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DBE20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94AF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1CAAED4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3">
    <w:nsid w:val="4CF04FD5"/>
    <w:multiLevelType w:val="hybridMultilevel"/>
    <w:tmpl w:val="B3A2CE70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0533E9"/>
    <w:multiLevelType w:val="hybridMultilevel"/>
    <w:tmpl w:val="7554A89A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96550"/>
    <w:multiLevelType w:val="hybridMultilevel"/>
    <w:tmpl w:val="E1C4C52C"/>
    <w:lvl w:ilvl="0" w:tplc="C1CA11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57415D"/>
    <w:multiLevelType w:val="hybridMultilevel"/>
    <w:tmpl w:val="DFFA0DF0"/>
    <w:lvl w:ilvl="0" w:tplc="FE5A7AC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1332FE"/>
    <w:multiLevelType w:val="hybridMultilevel"/>
    <w:tmpl w:val="9BE29B3C"/>
    <w:lvl w:ilvl="0" w:tplc="D61CAE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903653"/>
    <w:multiLevelType w:val="hybridMultilevel"/>
    <w:tmpl w:val="86446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75C86"/>
    <w:multiLevelType w:val="hybridMultilevel"/>
    <w:tmpl w:val="7090A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4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6"/>
  </w:num>
  <w:num w:numId="19">
    <w:abstractNumId w:val="1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048DA"/>
    <w:rsid w:val="000159BB"/>
    <w:rsid w:val="00017850"/>
    <w:rsid w:val="00046543"/>
    <w:rsid w:val="00073C7C"/>
    <w:rsid w:val="000D1E32"/>
    <w:rsid w:val="000E6D56"/>
    <w:rsid w:val="001143BD"/>
    <w:rsid w:val="00174589"/>
    <w:rsid w:val="0018206B"/>
    <w:rsid w:val="001A10AB"/>
    <w:rsid w:val="001A7929"/>
    <w:rsid w:val="001C05E9"/>
    <w:rsid w:val="001D7F57"/>
    <w:rsid w:val="00205B34"/>
    <w:rsid w:val="00223475"/>
    <w:rsid w:val="00272BD1"/>
    <w:rsid w:val="002759EE"/>
    <w:rsid w:val="00275FF9"/>
    <w:rsid w:val="0029225A"/>
    <w:rsid w:val="00293CD4"/>
    <w:rsid w:val="00294028"/>
    <w:rsid w:val="002A642D"/>
    <w:rsid w:val="00303369"/>
    <w:rsid w:val="00322A6B"/>
    <w:rsid w:val="0033713D"/>
    <w:rsid w:val="0035157A"/>
    <w:rsid w:val="00392782"/>
    <w:rsid w:val="003F48E8"/>
    <w:rsid w:val="00450A8B"/>
    <w:rsid w:val="0046462F"/>
    <w:rsid w:val="00494C87"/>
    <w:rsid w:val="004C4E6B"/>
    <w:rsid w:val="004E0F3B"/>
    <w:rsid w:val="004E476A"/>
    <w:rsid w:val="005200CF"/>
    <w:rsid w:val="00521F5E"/>
    <w:rsid w:val="0054213E"/>
    <w:rsid w:val="005560B6"/>
    <w:rsid w:val="005A2EBA"/>
    <w:rsid w:val="005A74A0"/>
    <w:rsid w:val="005D7890"/>
    <w:rsid w:val="005E4900"/>
    <w:rsid w:val="0062048C"/>
    <w:rsid w:val="00643A96"/>
    <w:rsid w:val="00651334"/>
    <w:rsid w:val="00664BBB"/>
    <w:rsid w:val="00673728"/>
    <w:rsid w:val="006838FA"/>
    <w:rsid w:val="00690B05"/>
    <w:rsid w:val="00693005"/>
    <w:rsid w:val="006A0450"/>
    <w:rsid w:val="006A49F4"/>
    <w:rsid w:val="006C3798"/>
    <w:rsid w:val="006E15FB"/>
    <w:rsid w:val="006E2800"/>
    <w:rsid w:val="00731486"/>
    <w:rsid w:val="00743A14"/>
    <w:rsid w:val="00747BB5"/>
    <w:rsid w:val="00753A23"/>
    <w:rsid w:val="00780F4D"/>
    <w:rsid w:val="00792EEF"/>
    <w:rsid w:val="007C33A4"/>
    <w:rsid w:val="007D3519"/>
    <w:rsid w:val="007D36BE"/>
    <w:rsid w:val="007D567F"/>
    <w:rsid w:val="007F1645"/>
    <w:rsid w:val="00804989"/>
    <w:rsid w:val="00813FD1"/>
    <w:rsid w:val="00835307"/>
    <w:rsid w:val="00845A69"/>
    <w:rsid w:val="00847359"/>
    <w:rsid w:val="00860A39"/>
    <w:rsid w:val="00890A59"/>
    <w:rsid w:val="008A2EAF"/>
    <w:rsid w:val="008A5D81"/>
    <w:rsid w:val="008C0F33"/>
    <w:rsid w:val="008C3826"/>
    <w:rsid w:val="008C51F7"/>
    <w:rsid w:val="008F186B"/>
    <w:rsid w:val="008F6B79"/>
    <w:rsid w:val="00931148"/>
    <w:rsid w:val="00933242"/>
    <w:rsid w:val="00936AA5"/>
    <w:rsid w:val="009421B6"/>
    <w:rsid w:val="00956280"/>
    <w:rsid w:val="009742DD"/>
    <w:rsid w:val="009926AA"/>
    <w:rsid w:val="00996EE3"/>
    <w:rsid w:val="009B12F3"/>
    <w:rsid w:val="009E624D"/>
    <w:rsid w:val="009F6A7E"/>
    <w:rsid w:val="00A048DA"/>
    <w:rsid w:val="00A10BB1"/>
    <w:rsid w:val="00A13830"/>
    <w:rsid w:val="00A23DAB"/>
    <w:rsid w:val="00A24EA6"/>
    <w:rsid w:val="00A35D4B"/>
    <w:rsid w:val="00A36455"/>
    <w:rsid w:val="00A524B2"/>
    <w:rsid w:val="00A60A59"/>
    <w:rsid w:val="00A81C09"/>
    <w:rsid w:val="00AC5FD0"/>
    <w:rsid w:val="00AD54E0"/>
    <w:rsid w:val="00B10D9B"/>
    <w:rsid w:val="00B50F9A"/>
    <w:rsid w:val="00B61EA1"/>
    <w:rsid w:val="00BA5C31"/>
    <w:rsid w:val="00BC25E4"/>
    <w:rsid w:val="00C235B1"/>
    <w:rsid w:val="00C23811"/>
    <w:rsid w:val="00C239DF"/>
    <w:rsid w:val="00C24CDB"/>
    <w:rsid w:val="00C36470"/>
    <w:rsid w:val="00C55CEC"/>
    <w:rsid w:val="00C70AFC"/>
    <w:rsid w:val="00C826AA"/>
    <w:rsid w:val="00CC11E7"/>
    <w:rsid w:val="00D01795"/>
    <w:rsid w:val="00D332C1"/>
    <w:rsid w:val="00D46F44"/>
    <w:rsid w:val="00D551BE"/>
    <w:rsid w:val="00D579CD"/>
    <w:rsid w:val="00D91261"/>
    <w:rsid w:val="00DA0508"/>
    <w:rsid w:val="00DB4984"/>
    <w:rsid w:val="00DC0303"/>
    <w:rsid w:val="00DC2119"/>
    <w:rsid w:val="00DE03AD"/>
    <w:rsid w:val="00DF12AA"/>
    <w:rsid w:val="00E06144"/>
    <w:rsid w:val="00E10E54"/>
    <w:rsid w:val="00E330A7"/>
    <w:rsid w:val="00E33D80"/>
    <w:rsid w:val="00E4154D"/>
    <w:rsid w:val="00E4507A"/>
    <w:rsid w:val="00E52E28"/>
    <w:rsid w:val="00E64EA8"/>
    <w:rsid w:val="00E72596"/>
    <w:rsid w:val="00E83836"/>
    <w:rsid w:val="00E83F43"/>
    <w:rsid w:val="00E868F9"/>
    <w:rsid w:val="00E973B5"/>
    <w:rsid w:val="00ED4182"/>
    <w:rsid w:val="00EE40EC"/>
    <w:rsid w:val="00EF2E0A"/>
    <w:rsid w:val="00F003BD"/>
    <w:rsid w:val="00F02427"/>
    <w:rsid w:val="00F049F1"/>
    <w:rsid w:val="00F05851"/>
    <w:rsid w:val="00F35215"/>
    <w:rsid w:val="00F40F5B"/>
    <w:rsid w:val="00F504CC"/>
    <w:rsid w:val="00F5755B"/>
    <w:rsid w:val="00F57EB3"/>
    <w:rsid w:val="00F82159"/>
    <w:rsid w:val="00F90362"/>
    <w:rsid w:val="00FA4C5A"/>
    <w:rsid w:val="00FC10C3"/>
    <w:rsid w:val="00FC1BB3"/>
    <w:rsid w:val="00FC60A2"/>
    <w:rsid w:val="00FC6295"/>
    <w:rsid w:val="00FD740D"/>
    <w:rsid w:val="00FE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44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D46F44"/>
    <w:pPr>
      <w:keepNext/>
      <w:tabs>
        <w:tab w:val="left" w:pos="720"/>
        <w:tab w:val="left" w:pos="1440"/>
      </w:tabs>
      <w:jc w:val="right"/>
      <w:outlineLvl w:val="0"/>
    </w:pPr>
    <w:rPr>
      <w:rFonts w:ascii="Arial Black" w:hAnsi="Arial Black" w:cs="Arial"/>
      <w:b/>
      <w:i/>
      <w:iCs/>
      <w:color w:val="008000"/>
      <w:sz w:val="52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rsid w:val="00D46F44"/>
    <w:rPr>
      <w:color w:val="0000FF"/>
      <w:u w:val="single"/>
    </w:rPr>
  </w:style>
  <w:style w:type="paragraph" w:customStyle="1" w:styleId="Level1">
    <w:name w:val="Level 1"/>
    <w:rsid w:val="009E624D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PlainText">
    <w:name w:val="Plain Text"/>
    <w:basedOn w:val="Normal"/>
    <w:rsid w:val="00D46F44"/>
    <w:pPr>
      <w:autoSpaceDE/>
      <w:autoSpaceDN/>
      <w:adjustRightInd/>
    </w:pPr>
    <w:rPr>
      <w:rFonts w:ascii="Courier New" w:hAnsi="Courier New" w:cs="Courier New"/>
    </w:rPr>
  </w:style>
  <w:style w:type="paragraph" w:customStyle="1" w:styleId="introbullets">
    <w:name w:val="introbullets"/>
    <w:basedOn w:val="Normal"/>
    <w:rsid w:val="00C55CEC"/>
    <w:pPr>
      <w:autoSpaceDE/>
      <w:autoSpaceDN/>
      <w:adjustRightInd/>
      <w:spacing w:after="100" w:afterAutospacing="1" w:line="251" w:lineRule="atLeast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55CE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64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E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E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E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da.gov/nass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2996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NASS</Company>
  <LinksUpToDate>false</LinksUpToDate>
  <CharactersWithSpaces>3490</CharactersWithSpaces>
  <SharedDoc>false</SharedDoc>
  <HLinks>
    <vt:vector size="6" baseType="variant">
      <vt:variant>
        <vt:i4>4587598</vt:i4>
      </vt:variant>
      <vt:variant>
        <vt:i4>0</vt:i4>
      </vt:variant>
      <vt:variant>
        <vt:i4>0</vt:i4>
      </vt:variant>
      <vt:variant>
        <vt:i4>5</vt:i4>
      </vt:variant>
      <vt:variant>
        <vt:lpwstr>http://www.usda.gov/nass/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NortDe</dc:creator>
  <cp:keywords/>
  <dc:description/>
  <cp:lastModifiedBy>HoppRi</cp:lastModifiedBy>
  <cp:revision>2</cp:revision>
  <cp:lastPrinted>2010-10-22T18:00:00Z</cp:lastPrinted>
  <dcterms:created xsi:type="dcterms:W3CDTF">2012-06-22T15:21:00Z</dcterms:created>
  <dcterms:modified xsi:type="dcterms:W3CDTF">2012-06-22T15:21:00Z</dcterms:modified>
</cp:coreProperties>
</file>