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D8" w:rsidRPr="006845D8" w:rsidRDefault="00906F1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b/>
          <w:bCs/>
          <w:sz w:val="24"/>
          <w:szCs w:val="24"/>
        </w:rPr>
        <w:t>CONSERVATION EFFECTS ASSESSMENT PROJECT</w:t>
      </w:r>
    </w:p>
    <w:p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0535-0245</w:t>
      </w:r>
      <w:r w:rsidR="007063DB">
        <w:rPr>
          <w:rFonts w:ascii="Arial" w:hAnsi="Arial" w:cs="Arial"/>
          <w:sz w:val="24"/>
          <w:szCs w:val="24"/>
        </w:rPr>
        <w:t xml:space="preserve"> </w:t>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This supporting statement addresses the renewal of data collection efforts for the National Resources Inventory Conservation Effects Assessment Project (NRI CEAP) cropland assessment for a period of three years.  The previous NRI CEAP data collection was retired on July 23, 2007. The first year of this renewal will start with a pilot project concentrating on the six States in the Chesapeake Bay watershed.  States included in the pilot study are Delaware, Maryland, New York, Pennsylvania, Virginia, and West Virginia.  The pilot reference period will be the 2011 crop year. Once all cropping activities for 2011 have been completed, enumerators will begin data collection. Contingent upon funding availability, the second and third years of this study will take place in other selected U.S. Department of Agriculture (USDA) priority watersheds. </w:t>
      </w:r>
    </w:p>
    <w:p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DA28DD" w:rsidRDefault="00DA28DD" w:rsidP="00DA28D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Data collected under this docket is under a cooperative </w:t>
      </w:r>
      <w:r>
        <w:rPr>
          <w:rFonts w:ascii="Arial" w:hAnsi="Arial" w:cs="Arial"/>
          <w:color w:val="000000"/>
          <w:sz w:val="24"/>
          <w:szCs w:val="24"/>
        </w:rPr>
        <w:t xml:space="preserve">agreement between the National Agricultural Statistics Service (NASS) and the Natural Resources Conservation Service (NRCS) in cooperation with the Iowa State University Center for Survey and Statistical Methods (ISU-CSSM).  Under this agreement NRCS will provide </w:t>
      </w:r>
      <w:r w:rsidR="00F961F3">
        <w:rPr>
          <w:rFonts w:ascii="Arial" w:hAnsi="Arial" w:cs="Arial"/>
          <w:color w:val="000000"/>
          <w:sz w:val="24"/>
          <w:szCs w:val="24"/>
        </w:rPr>
        <w:t xml:space="preserve">total </w:t>
      </w:r>
      <w:r>
        <w:rPr>
          <w:rFonts w:ascii="Arial" w:hAnsi="Arial" w:cs="Arial"/>
          <w:color w:val="000000"/>
          <w:sz w:val="24"/>
          <w:szCs w:val="24"/>
        </w:rPr>
        <w:t xml:space="preserve">funding for </w:t>
      </w:r>
      <w:r w:rsidR="00F961F3">
        <w:rPr>
          <w:rFonts w:ascii="Arial" w:hAnsi="Arial" w:cs="Arial"/>
          <w:color w:val="000000"/>
          <w:sz w:val="24"/>
          <w:szCs w:val="24"/>
        </w:rPr>
        <w:t xml:space="preserve">the NRI CEAP survey program, including: </w:t>
      </w:r>
      <w:r>
        <w:rPr>
          <w:rFonts w:ascii="Arial" w:hAnsi="Arial" w:cs="Arial"/>
          <w:color w:val="000000"/>
          <w:sz w:val="24"/>
          <w:szCs w:val="24"/>
        </w:rPr>
        <w:t>the cost of planning, development, testing</w:t>
      </w:r>
      <w:r w:rsidR="00F961F3">
        <w:rPr>
          <w:rFonts w:ascii="Arial" w:hAnsi="Arial" w:cs="Arial"/>
          <w:color w:val="000000"/>
          <w:sz w:val="24"/>
          <w:szCs w:val="24"/>
        </w:rPr>
        <w:t>, data collection, editing, summarization, etc.</w:t>
      </w:r>
      <w:r>
        <w:rPr>
          <w:rFonts w:ascii="Arial" w:hAnsi="Arial" w:cs="Arial"/>
          <w:color w:val="000000"/>
          <w:sz w:val="24"/>
          <w:szCs w:val="24"/>
        </w:rPr>
        <w:t xml:space="preserve">  </w:t>
      </w:r>
    </w:p>
    <w:p w:rsidR="00DA28DD" w:rsidRDefault="00DA28DD" w:rsidP="00DA28DD">
      <w:pPr>
        <w:rPr>
          <w:rFonts w:ascii="Arial" w:hAnsi="Arial" w:cs="Arial"/>
          <w:color w:val="000000"/>
          <w:sz w:val="24"/>
          <w:szCs w:val="24"/>
        </w:rPr>
      </w:pPr>
    </w:p>
    <w:p w:rsidR="00DA28DD" w:rsidRDefault="00DA28DD" w:rsidP="00DA28DD">
      <w:pPr>
        <w:ind w:left="576"/>
        <w:rPr>
          <w:rFonts w:ascii="Arial" w:hAnsi="Arial" w:cs="Arial"/>
          <w:color w:val="000000"/>
          <w:sz w:val="24"/>
          <w:szCs w:val="24"/>
        </w:rPr>
      </w:pPr>
      <w:r>
        <w:rPr>
          <w:rFonts w:ascii="Arial" w:hAnsi="Arial" w:cs="Arial"/>
          <w:color w:val="000000"/>
          <w:sz w:val="24"/>
          <w:szCs w:val="24"/>
        </w:rPr>
        <w:t>It is intended that the NRI CEAP will become part of the NRI survey program’s annual data collection activities, and that NASS will continue to provide data collection through their network of Field Offices and affiliated National Association of State Departments of Agriculture (NASDA) units.  NRCS, ISU-CSSM, Texas AgriLife (Blacklands Research Center) and other cooperators will be substantially involved throughout the development and implementation of the survey program.</w:t>
      </w: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 xml:space="preserve">The primary function of NASS is to prepare and issue official State and national estimates of crop and livestock production, disposition, and prices.  Auxiliary services such as statistical consultation, data collection, and summary tabulation are performed for other Federal and State agencies on a reimbursable basis.  The goal of this NASS information collection is to obtain land management information </w:t>
      </w:r>
      <w:r w:rsidRPr="00334EA7">
        <w:rPr>
          <w:rFonts w:ascii="Arial" w:hAnsi="Arial" w:cs="Arial"/>
          <w:sz w:val="24"/>
          <w:szCs w:val="24"/>
        </w:rPr>
        <w:lastRenderedPageBreak/>
        <w:t xml:space="preserve">that will assist NRCS in assessing environmental benefits associated with implementation of various conservation programs such as the Environmental Quality Incentives Program (EQIP), the Conservation Reserve Program (CRP), and other conservation programs.  Tracking the environmental benefits of these programs allows policy makers and program managers to evaluate and modify existing programs and design new programs to more effectively meet the goals of Congress. </w:t>
      </w:r>
    </w:p>
    <w:p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sectPr w:rsidR="00383120" w:rsidRPr="00334EA7">
          <w:footerReference w:type="even" r:id="rId7"/>
          <w:footerReference w:type="default" r:id="rId8"/>
          <w:type w:val="continuous"/>
          <w:pgSz w:w="12240" w:h="15840"/>
          <w:pgMar w:top="1440" w:right="1440" w:bottom="1716" w:left="1440" w:header="720" w:footer="1440" w:gutter="0"/>
          <w:cols w:space="720"/>
          <w:noEndnote/>
          <w:titlePg/>
        </w:sectPr>
      </w:pPr>
    </w:p>
    <w:p w:rsidR="00383120" w:rsidRPr="002F1923"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lastRenderedPageBreak/>
        <w:t xml:space="preserve">The CEAP was initiated by USDA in 2003 as a multi-agency effort to quantify the environmental effects of conservation practices on agricultural lands.  The assessment was initiated in support of the 2002 Farm Bill, which substantially increased funding for conservation programs on agricultural lands.  NRCS was designated the lead agency for the CEAP.  NRCS needs updated scientifically </w:t>
      </w:r>
      <w:r w:rsidRPr="002F1923">
        <w:rPr>
          <w:rFonts w:ascii="Arial" w:hAnsi="Arial" w:cs="Arial"/>
          <w:sz w:val="24"/>
          <w:szCs w:val="24"/>
        </w:rPr>
        <w:t>credible data on residue and tillage management, nutrient management, and conservation practices in order to quantify and assess impacts of current farming practices and to document changes since 2006.</w:t>
      </w:r>
    </w:p>
    <w:p w:rsidR="00383120" w:rsidRPr="002F1923" w:rsidRDefault="00383120" w:rsidP="00383120">
      <w:pPr>
        <w:rPr>
          <w:rFonts w:ascii="Arial" w:hAnsi="Arial" w:cs="Arial"/>
          <w:sz w:val="24"/>
          <w:szCs w:val="24"/>
        </w:rPr>
      </w:pPr>
    </w:p>
    <w:p w:rsidR="00383120" w:rsidRDefault="00FD500C"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F1923">
        <w:rPr>
          <w:rFonts w:ascii="Arial" w:hAnsi="Arial" w:cs="Arial"/>
          <w:snapToGrid w:val="0"/>
          <w:sz w:val="24"/>
          <w:szCs w:val="24"/>
        </w:rPr>
        <w:t xml:space="preserve">Sample points will be drawn from the NRCS NRI data base, using a stratified sample with a non-response adjustment. </w:t>
      </w:r>
      <w:r w:rsidR="00383120" w:rsidRPr="002F1923">
        <w:rPr>
          <w:rFonts w:ascii="Arial" w:hAnsi="Arial" w:cs="Arial"/>
          <w:sz w:val="24"/>
          <w:szCs w:val="24"/>
        </w:rPr>
        <w:t xml:space="preserve"> The NRI is a scientifically-based, longitudinal panel survey designed to assess conditions and trends of soil, water,</w:t>
      </w:r>
      <w:r w:rsidR="00383120">
        <w:rPr>
          <w:rFonts w:ascii="Arial" w:hAnsi="Arial" w:cs="Arial"/>
          <w:sz w:val="24"/>
          <w:szCs w:val="24"/>
        </w:rPr>
        <w:t xml:space="preserve"> and related resources of the Nation</w:t>
      </w:r>
      <w:r w:rsidR="003014CA">
        <w:rPr>
          <w:rFonts w:ascii="Arial" w:hAnsi="Arial" w:cs="Arial"/>
          <w:sz w:val="24"/>
          <w:szCs w:val="24"/>
        </w:rPr>
        <w:t>’</w:t>
      </w:r>
      <w:r w:rsidR="00383120">
        <w:rPr>
          <w:rFonts w:ascii="Arial" w:hAnsi="Arial" w:cs="Arial"/>
          <w:sz w:val="24"/>
          <w:szCs w:val="24"/>
        </w:rPr>
        <w:t xml:space="preserve">s non- Federal lands.  The NRI is conducted for the USDA by NRCS in cooperation with ISU-CSSM and provides information to address agri-environmental issues at national, regional, and State levels.  Data gathered in the NRI are linked to NRCS soil and climate databases.  These linked data, along with NRI historical data, form the basis for unique modeling applications and analytical capabilities.  </w:t>
      </w:r>
    </w:p>
    <w:p w:rsidR="00383120" w:rsidRDefault="00383120" w:rsidP="00383120">
      <w:pPr>
        <w:tabs>
          <w:tab w:val="left" w:pos="576"/>
        </w:tabs>
      </w:pPr>
    </w:p>
    <w:p w:rsidR="00383120" w:rsidRDefault="00383120" w:rsidP="00383120">
      <w:pPr>
        <w:tabs>
          <w:tab w:val="left" w:pos="576"/>
        </w:tabs>
        <w:ind w:left="630"/>
        <w:rPr>
          <w:rFonts w:ascii="Arial" w:hAnsi="Arial"/>
          <w:sz w:val="24"/>
        </w:rPr>
      </w:pPr>
      <w:r>
        <w:rPr>
          <w:rFonts w:ascii="Arial" w:hAnsi="Arial"/>
          <w:sz w:val="24"/>
        </w:rPr>
        <w:t>The NRI sampling frame will be used for this project because it captures agricultural resources such as</w:t>
      </w:r>
      <w:r w:rsidR="00F961F3">
        <w:rPr>
          <w:rFonts w:ascii="Arial" w:hAnsi="Arial"/>
          <w:sz w:val="24"/>
        </w:rPr>
        <w:t xml:space="preserve"> soils, topography, and climate;</w:t>
      </w:r>
      <w:r>
        <w:rPr>
          <w:rFonts w:ascii="Arial" w:hAnsi="Arial"/>
          <w:sz w:val="24"/>
        </w:rPr>
        <w:t xml:space="preserve"> critical factors in estimating benefits of conservation practices.  Also important are the historical and linked data that exist for each NRI sample site.  The assessment of benefits is not possible without augmenting these existing data with additional information on land management, conservation practice adoption, and conservation program participation. </w:t>
      </w:r>
    </w:p>
    <w:p w:rsidR="00383120"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NASS will collaborate with NRCS in the acquisition of this additional information by conducting a survey for a sub-sample of NRI sample units.  The survey will utilize personal interviews with farm operators to administer a questionnaire that is designed to obtain field-specific data associated with the selected NRI sample units.  These units are fields that encompass the NRI points and will be defined by enumerators at the time of the interviews.  Specific questions are asked about physical characteristics of the field, farming activities, and conservation practices associated with the field.  Information regarding participation in conservation programs will be obtained from the local NRCS field office.</w:t>
      </w:r>
    </w:p>
    <w:p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83120" w:rsidRPr="00334EA7" w:rsidRDefault="00383120" w:rsidP="0038312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 xml:space="preserve">Benefits will be estimated by applying transport models and other physical process </w:t>
      </w:r>
      <w:r w:rsidRPr="00334EA7">
        <w:rPr>
          <w:rFonts w:ascii="Arial" w:hAnsi="Arial" w:cs="Arial"/>
          <w:sz w:val="24"/>
          <w:szCs w:val="24"/>
        </w:rPr>
        <w:lastRenderedPageBreak/>
        <w:t xml:space="preserve">models at sample sites associated with the NRI sampling frame; this methodology </w:t>
      </w:r>
      <w:r>
        <w:rPr>
          <w:rFonts w:ascii="Arial" w:hAnsi="Arial" w:cs="Arial"/>
          <w:sz w:val="24"/>
          <w:szCs w:val="24"/>
        </w:rPr>
        <w:t xml:space="preserve">is explained in part B.1.  Benefit </w:t>
      </w:r>
      <w:r w:rsidRPr="00334EA7">
        <w:rPr>
          <w:rFonts w:ascii="Arial" w:hAnsi="Arial" w:cs="Arial"/>
          <w:sz w:val="24"/>
          <w:szCs w:val="24"/>
        </w:rPr>
        <w:t xml:space="preserve">measures will include soil quality enhancement, erosion reduction, reduction in nutrient and sediment losses from farm fields, soil carbon sequestration, and reductions in in-stream nutrient and sediment concentrations.  </w:t>
      </w:r>
    </w:p>
    <w:p w:rsidR="00383120" w:rsidRDefault="00383120" w:rsidP="00383120"/>
    <w:p w:rsidR="009C0F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General authority for these data collection activities is granted under U.S. Code Title 7, Section 2204</w:t>
      </w:r>
      <w:r w:rsidR="00B2776D">
        <w:rPr>
          <w:rFonts w:ascii="Arial" w:hAnsi="Arial" w:cs="Arial"/>
          <w:sz w:val="24"/>
          <w:szCs w:val="24"/>
        </w:rPr>
        <w:t>(a)</w:t>
      </w:r>
      <w:r>
        <w:rPr>
          <w:rFonts w:ascii="Arial" w:hAnsi="Arial" w:cs="Arial"/>
          <w:sz w:val="24"/>
          <w:szCs w:val="24"/>
        </w:rPr>
        <w:t xml:space="preserve"> which specifies that "The Secretary of Agriculture shall procure and preserve all information concerning agriculture which he can obtain ... by the collection of statistics ... and shall distribute them among agriculturists."</w:t>
      </w:r>
    </w:p>
    <w:p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Data collected in the CEAP farmer survey will be used in conjunction with previously collected data on soils, climate, and cropping history as input to field-level physical process models.</w:t>
      </w: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E1802" w:rsidRPr="00AE1802"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Style w:val="Internetlink1"/>
          <w:rFonts w:ascii="Arial" w:eastAsiaTheme="minorEastAsia" w:hAnsi="Arial" w:cs="Arial"/>
          <w:sz w:val="24"/>
          <w:szCs w:val="24"/>
        </w:rPr>
      </w:pPr>
      <w:r w:rsidRPr="00334EA7">
        <w:rPr>
          <w:rFonts w:ascii="Arial" w:hAnsi="Arial" w:cs="Arial"/>
          <w:sz w:val="24"/>
          <w:szCs w:val="24"/>
        </w:rPr>
        <w:t xml:space="preserve">NRCS and Texas AgriLife have developed a system of databases and models that can be used to assess the environmental benefits of conservation programs.  The primary models that will be used for the CEAP </w:t>
      </w:r>
      <w:r w:rsidR="003014CA">
        <w:rPr>
          <w:rFonts w:ascii="Arial" w:hAnsi="Arial" w:cs="Arial"/>
          <w:sz w:val="24"/>
          <w:szCs w:val="24"/>
        </w:rPr>
        <w:t xml:space="preserve">cropland assessment </w:t>
      </w:r>
      <w:r w:rsidRPr="00334EA7">
        <w:rPr>
          <w:rFonts w:ascii="Arial" w:hAnsi="Arial" w:cs="Arial"/>
          <w:sz w:val="24"/>
          <w:szCs w:val="24"/>
        </w:rPr>
        <w:t xml:space="preserve">are the Erosion-Productivity Impact Calculator (EPIC) and Agricultural Policy Environmental Extender Model (APEX).  EPIC is a continuous simulation model developed to assess the movement of materials from farm fields, such as nitrogen, phosphorous, sediment, salt, and pesticides.  The APEX model was developed to extend the EPIC model beyond the individual field to the whole farm and watershed levels.   The performance of the EPIC and APEX models have been well documented and widely used in policy analysis.  For details, refer to </w:t>
      </w:r>
      <w:hyperlink r:id="rId9" w:history="1">
        <w:r w:rsidRPr="002325B7">
          <w:rPr>
            <w:rStyle w:val="Hyperlink"/>
            <w:rFonts w:ascii="Arial" w:hAnsi="Arial" w:cs="Arial"/>
            <w:sz w:val="24"/>
            <w:szCs w:val="24"/>
          </w:rPr>
          <w:t>http://epicapex.brc.tamus.edu/applications</w:t>
        </w:r>
      </w:hyperlink>
      <w:r>
        <w:rPr>
          <w:rStyle w:val="Internetlink1"/>
          <w:rFonts w:ascii="Arial" w:eastAsiaTheme="minorEastAsia" w:hAnsi="Arial" w:cs="Arial"/>
          <w:sz w:val="24"/>
          <w:szCs w:val="24"/>
        </w:rPr>
        <w:t>.</w:t>
      </w:r>
    </w:p>
    <w:p w:rsidR="00AE1802" w:rsidRPr="00AE1802"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334EA7" w:rsidRDefault="00AE1802" w:rsidP="00AE1802">
      <w:pPr>
        <w:ind w:left="540"/>
        <w:rPr>
          <w:rFonts w:ascii="Arial" w:hAnsi="Arial" w:cs="Arial"/>
          <w:sz w:val="24"/>
          <w:szCs w:val="24"/>
        </w:rPr>
      </w:pPr>
      <w:r w:rsidRPr="00334EA7">
        <w:rPr>
          <w:rFonts w:ascii="Arial" w:hAnsi="Arial" w:cs="Arial"/>
          <w:sz w:val="24"/>
          <w:szCs w:val="24"/>
        </w:rPr>
        <w:t>EPIC operates on a daily time step, integ</w:t>
      </w:r>
      <w:r w:rsidR="00AE7A51">
        <w:rPr>
          <w:rFonts w:ascii="Arial" w:hAnsi="Arial" w:cs="Arial"/>
          <w:sz w:val="24"/>
          <w:szCs w:val="24"/>
        </w:rPr>
        <w:t>rating daily weather data; soil c</w:t>
      </w:r>
      <w:r w:rsidRPr="00334EA7">
        <w:rPr>
          <w:rFonts w:ascii="Arial" w:hAnsi="Arial" w:cs="Arial"/>
          <w:sz w:val="24"/>
          <w:szCs w:val="24"/>
        </w:rPr>
        <w:t xml:space="preserve">haracteristics; farming operations such as planting, tillage, and nutrient applications; and a plant growth model to simulate the growth and harvest of a crop.  All farming operations that take place on the field throughout the year are taken into account.  On a daily basis, EPIC tracks the movement of water; the cycling of nitrogen, phosphorus, and carbon; and soil erosion.  The drainage area considered by EPIC is generally a homogeneous field-sized area of up to about 250 acres.  Model outputs represent pollutant and water movement to the "bottom of the root zone" and "edge of the field." </w:t>
      </w:r>
      <w:r w:rsidR="00797A03">
        <w:rPr>
          <w:rFonts w:ascii="Arial" w:hAnsi="Arial" w:cs="Arial"/>
          <w:sz w:val="24"/>
          <w:szCs w:val="24"/>
        </w:rPr>
        <w:t xml:space="preserve">The wide variety of input options for data collected on soils, weather, and cropping practices, </w:t>
      </w:r>
      <w:r w:rsidRPr="00334EA7">
        <w:rPr>
          <w:rFonts w:ascii="Arial" w:hAnsi="Arial" w:cs="Arial"/>
          <w:sz w:val="24"/>
          <w:szCs w:val="24"/>
        </w:rPr>
        <w:t xml:space="preserve">allows simulation of most crops on virtually any soil and climate combination.  </w:t>
      </w:r>
    </w:p>
    <w:p w:rsidR="00AE1802" w:rsidRPr="00334EA7" w:rsidRDefault="00AE1802" w:rsidP="00AE1802">
      <w:pPr>
        <w:ind w:left="540"/>
        <w:rPr>
          <w:rFonts w:ascii="Arial" w:hAnsi="Arial" w:cs="Arial"/>
          <w:sz w:val="24"/>
          <w:szCs w:val="24"/>
        </w:rPr>
      </w:pPr>
    </w:p>
    <w:p w:rsidR="00AE1802" w:rsidRPr="00334EA7" w:rsidRDefault="00AE1802" w:rsidP="00AE1802">
      <w:pPr>
        <w:ind w:left="540"/>
        <w:rPr>
          <w:rFonts w:ascii="Arial" w:hAnsi="Arial" w:cs="Arial"/>
          <w:sz w:val="24"/>
          <w:szCs w:val="24"/>
        </w:rPr>
      </w:pPr>
      <w:r w:rsidRPr="00334EA7">
        <w:rPr>
          <w:rFonts w:ascii="Arial" w:hAnsi="Arial" w:cs="Arial"/>
          <w:sz w:val="24"/>
          <w:szCs w:val="24"/>
        </w:rPr>
        <w:t>APEX has components for routing water, sediment, nutrients, and pesticides across landscapes, into stream channels, and further downstream to the watershed outlet.  Water quality, in terms of nitrogen, phosphorous, and pesticide</w:t>
      </w:r>
      <w:r w:rsidRPr="00A41F25">
        <w:rPr>
          <w:rFonts w:ascii="Arial" w:hAnsi="Arial" w:cs="Arial"/>
          <w:color w:val="FF0000"/>
          <w:sz w:val="24"/>
          <w:szCs w:val="24"/>
        </w:rPr>
        <w:t xml:space="preserve"> </w:t>
      </w:r>
      <w:r w:rsidRPr="00334EA7">
        <w:rPr>
          <w:rFonts w:ascii="Arial" w:hAnsi="Arial" w:cs="Arial"/>
          <w:sz w:val="24"/>
          <w:szCs w:val="24"/>
        </w:rPr>
        <w:t xml:space="preserve">residues, may be </w:t>
      </w:r>
      <w:r w:rsidRPr="00334EA7">
        <w:rPr>
          <w:rFonts w:ascii="Arial" w:hAnsi="Arial" w:cs="Arial"/>
          <w:sz w:val="24"/>
          <w:szCs w:val="24"/>
        </w:rPr>
        <w:lastRenderedPageBreak/>
        <w:t>estimated for subareas within the watershed and at the watershed outlet.</w:t>
      </w: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 xml:space="preserve">As EPIC is a daily time step model, daily inputs are needed on every activity conducted in the production of a crop.  The input data collected from farmer surveys is necessary to realistically simulate material losses from farm fields.  For more information on the EPIC and APEX models, see </w:t>
      </w:r>
      <w:hyperlink r:id="rId10" w:history="1">
        <w:r w:rsidRPr="00334EA7">
          <w:rPr>
            <w:rStyle w:val="Hyperlink"/>
            <w:rFonts w:ascii="Arial" w:hAnsi="Arial" w:cs="Arial"/>
            <w:sz w:val="24"/>
            <w:szCs w:val="24"/>
          </w:rPr>
          <w:t>http://epicapex.brc.tamus.edu/</w:t>
        </w:r>
      </w:hyperlink>
      <w:r w:rsidRPr="00334EA7">
        <w:rPr>
          <w:rFonts w:ascii="Arial" w:hAnsi="Arial" w:cs="Arial"/>
          <w:sz w:val="24"/>
          <w:szCs w:val="24"/>
        </w:rPr>
        <w:t>.</w:t>
      </w: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 xml:space="preserve">Additional documentation and associated publications regarding CEAP modeling methodology can be found at:  </w:t>
      </w:r>
      <w:hyperlink r:id="rId11" w:history="1">
        <w:r w:rsidR="00F6627C" w:rsidRPr="00215BA7">
          <w:rPr>
            <w:rStyle w:val="Hyperlink"/>
            <w:rFonts w:ascii="Arial" w:hAnsi="Arial" w:cs="Arial"/>
            <w:sz w:val="24"/>
            <w:szCs w:val="24"/>
          </w:rPr>
          <w:t>http://www.nrcs.usda.gov/technical/nri/ceap/cropland.html</w:t>
        </w:r>
      </w:hyperlink>
      <w:r w:rsidR="00F6627C">
        <w:rPr>
          <w:rFonts w:ascii="Arial" w:hAnsi="Arial" w:cs="Arial"/>
          <w:sz w:val="24"/>
          <w:szCs w:val="24"/>
        </w:rPr>
        <w:t>.</w:t>
      </w:r>
    </w:p>
    <w:p w:rsidR="00AE1802" w:rsidRPr="00334EA7" w:rsidRDefault="00AE1802" w:rsidP="00AE1802"/>
    <w:p w:rsidR="00AE1802" w:rsidRPr="00334EA7" w:rsidRDefault="00AE1802" w:rsidP="00AE1802">
      <w:pPr>
        <w:ind w:left="540"/>
        <w:rPr>
          <w:rFonts w:ascii="Arial" w:hAnsi="Arial" w:cs="Arial"/>
          <w:sz w:val="24"/>
        </w:rPr>
      </w:pPr>
      <w:r w:rsidRPr="00334EA7">
        <w:rPr>
          <w:rFonts w:ascii="Arial" w:hAnsi="Arial" w:cs="Arial"/>
          <w:sz w:val="24"/>
        </w:rPr>
        <w:t xml:space="preserve">A summary report of the data collected during the 2003-2006 NRI CEAP cropland assessment for the Chesapeake Bay region can be found at </w:t>
      </w:r>
      <w:hyperlink r:id="rId12" w:history="1">
        <w:r w:rsidRPr="00334EA7">
          <w:rPr>
            <w:rStyle w:val="Internetlink1"/>
            <w:rFonts w:ascii="Arial" w:eastAsiaTheme="minorEastAsia" w:hAnsi="Arial" w:cs="Arial"/>
            <w:sz w:val="24"/>
          </w:rPr>
          <w:t>http://www.nrcs.usda.gov/technical/nri/ceap/chesapeake_bay/index.html</w:t>
        </w:r>
      </w:hyperlink>
      <w:r w:rsidRPr="00334EA7">
        <w:rPr>
          <w:rFonts w:ascii="Arial" w:hAnsi="Arial" w:cs="Arial"/>
          <w:sz w:val="24"/>
        </w:rPr>
        <w:t xml:space="preserve">.  </w:t>
      </w:r>
    </w:p>
    <w:p w:rsidR="00AE1802" w:rsidRPr="00334EA7" w:rsidRDefault="00AE1802" w:rsidP="00AE1802">
      <w:pPr>
        <w:ind w:left="540"/>
        <w:rPr>
          <w:rFonts w:ascii="Arial" w:hAnsi="Arial" w:cs="Arial"/>
          <w:sz w:val="24"/>
        </w:rPr>
      </w:pPr>
    </w:p>
    <w:p w:rsidR="00AE1802" w:rsidRPr="00334EA7" w:rsidRDefault="00AE1802" w:rsidP="00AE1802">
      <w:pPr>
        <w:ind w:left="540"/>
        <w:rPr>
          <w:rFonts w:ascii="Arial" w:hAnsi="Arial" w:cs="Arial"/>
          <w:sz w:val="24"/>
        </w:rPr>
      </w:pPr>
      <w:r w:rsidRPr="00334EA7">
        <w:rPr>
          <w:rFonts w:ascii="Arial" w:hAnsi="Arial" w:cs="Arial"/>
          <w:sz w:val="24"/>
        </w:rPr>
        <w:t xml:space="preserve">Additional CEAP cropland reports can be found at </w:t>
      </w:r>
      <w:hyperlink r:id="rId13" w:history="1">
        <w:r w:rsidRPr="00334EA7">
          <w:rPr>
            <w:rStyle w:val="Hyperlink"/>
            <w:rFonts w:ascii="Arial" w:hAnsi="Arial" w:cs="Arial"/>
            <w:sz w:val="24"/>
          </w:rPr>
          <w:t>http://www.nrcs.usda.gov/technical/nri/ceap/cropland.html</w:t>
        </w:r>
      </w:hyperlink>
      <w:r w:rsidRPr="00334EA7">
        <w:rPr>
          <w:rFonts w:ascii="Arial" w:hAnsi="Arial" w:cs="Arial"/>
          <w:sz w:val="24"/>
        </w:rPr>
        <w:t>.</w:t>
      </w:r>
    </w:p>
    <w:p w:rsidR="00AE1802" w:rsidRPr="00334EA7" w:rsidRDefault="00AE1802" w:rsidP="00AE1802">
      <w:pPr>
        <w:ind w:left="540"/>
        <w:rPr>
          <w:rFonts w:ascii="Arial" w:hAnsi="Arial" w:cs="Arial"/>
          <w:sz w:val="24"/>
        </w:rPr>
      </w:pP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 xml:space="preserve">The Soil and Water Conservation Society has sponsored two CEAP-supported workshops on conservation at the landscape scale.  Proceedings from the workshops may be found at: </w:t>
      </w:r>
      <w:hyperlink r:id="rId14" w:history="1">
        <w:r w:rsidRPr="00334EA7">
          <w:rPr>
            <w:rStyle w:val="Hyperlink"/>
            <w:rFonts w:ascii="Arial" w:hAnsi="Arial" w:cs="Arial"/>
            <w:sz w:val="24"/>
            <w:szCs w:val="24"/>
          </w:rPr>
          <w:t>www.nrcs.usda.gov/technical/nri/ceap/about.html</w:t>
        </w:r>
      </w:hyperlink>
      <w:r w:rsidRPr="00334EA7">
        <w:rPr>
          <w:rFonts w:ascii="Arial" w:hAnsi="Arial" w:cs="Arial"/>
          <w:sz w:val="24"/>
          <w:szCs w:val="24"/>
        </w:rPr>
        <w:t>.</w:t>
      </w: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802"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Finally, the American Association for the Advancement of Science honored CEAP as an “Exemplary Collaborative Case Study” and the March 2011 Agriculture, Food, Nutrition, and Natural Resources R&amp;D Roundtable</w:t>
      </w:r>
      <w:r>
        <w:rPr>
          <w:rFonts w:ascii="Arial" w:hAnsi="Arial" w:cs="Arial"/>
          <w:sz w:val="24"/>
          <w:szCs w:val="24"/>
        </w:rPr>
        <w:t>.  Proceedings are available at:</w:t>
      </w:r>
      <w:r w:rsidRPr="00334EA7">
        <w:t xml:space="preserve"> </w:t>
      </w:r>
      <w:r>
        <w:t xml:space="preserve"> </w:t>
      </w:r>
      <w:hyperlink r:id="rId15" w:history="1">
        <w:r w:rsidRPr="002325B7">
          <w:rPr>
            <w:rStyle w:val="Hyperlink"/>
            <w:rFonts w:ascii="Arial" w:hAnsi="Arial" w:cs="Arial"/>
            <w:sz w:val="24"/>
            <w:szCs w:val="24"/>
          </w:rPr>
          <w:t>www.farmfoundation.org/webcontent/Agriculture-Food-Nutrition-and-Natural-Resources-R-D-Round-Table-1733.aspx?z=85&amp;a=1733%20</w:t>
        </w:r>
      </w:hyperlink>
      <w:r>
        <w:rPr>
          <w:rFonts w:ascii="Arial" w:hAnsi="Arial" w:cs="Arial"/>
          <w:sz w:val="24"/>
          <w:szCs w:val="24"/>
        </w:rPr>
        <w:t>.</w:t>
      </w:r>
    </w:p>
    <w:p w:rsidR="00AE1802" w:rsidRPr="00334EA7" w:rsidRDefault="00AE1802" w:rsidP="00AE180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35020A" w:rsidRPr="00334EA7" w:rsidRDefault="0035020A" w:rsidP="0035020A">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334EA7">
        <w:rPr>
          <w:rFonts w:ascii="Arial" w:hAnsi="Arial" w:cs="Arial"/>
          <w:sz w:val="24"/>
          <w:szCs w:val="24"/>
        </w:rPr>
        <w:t>Electronic data collection will be used to help identify the operator of the selected farm fields in which the NRI points lie, and to determine if the selected field is in scope.</w:t>
      </w:r>
    </w:p>
    <w:p w:rsidR="0035020A" w:rsidRPr="00334EA7" w:rsidRDefault="0035020A" w:rsidP="0035020A"/>
    <w:p w:rsidR="0035020A" w:rsidRPr="00334EA7" w:rsidRDefault="0035020A" w:rsidP="0035020A">
      <w:pPr>
        <w:ind w:left="540"/>
        <w:rPr>
          <w:rFonts w:ascii="Arial" w:hAnsi="Arial"/>
          <w:sz w:val="24"/>
        </w:rPr>
      </w:pPr>
      <w:r w:rsidRPr="00334EA7">
        <w:rPr>
          <w:rFonts w:ascii="Arial" w:hAnsi="Arial"/>
          <w:sz w:val="24"/>
        </w:rPr>
        <w:t>NRI sample points will be matched with the USDA Farm Service Agency (FSA) Common Land Use (CLU) geospatial database to determine the name of the farm operator.  If the farm field has been registered with FSA, the name of the current operator will be available.  This will reduce the amount of time spent in gathering operator information by field enumerators and will reduce respondent burden.</w:t>
      </w:r>
    </w:p>
    <w:p w:rsidR="0035020A" w:rsidRPr="00334EA7" w:rsidRDefault="0035020A" w:rsidP="0035020A">
      <w:pPr>
        <w:ind w:left="540"/>
      </w:pPr>
    </w:p>
    <w:p w:rsidR="0035020A" w:rsidRDefault="0035020A" w:rsidP="0035020A">
      <w:pPr>
        <w:ind w:left="540"/>
        <w:rPr>
          <w:rFonts w:ascii="Arial" w:hAnsi="Arial"/>
          <w:sz w:val="24"/>
        </w:rPr>
      </w:pPr>
      <w:r w:rsidRPr="00334EA7">
        <w:rPr>
          <w:rFonts w:ascii="Arial" w:hAnsi="Arial"/>
          <w:sz w:val="24"/>
        </w:rPr>
        <w:t>In order to determine</w:t>
      </w:r>
      <w:r>
        <w:rPr>
          <w:rFonts w:ascii="Arial" w:hAnsi="Arial"/>
          <w:sz w:val="24"/>
        </w:rPr>
        <w:t xml:space="preserve"> if the selected point is in scope, field enumerators will make use of an iPad application prior to the start of each interview.  The iPad application includes an aerial image of the field containing the NRI sample point and a series of screening questions.  Once the enumerator has determined that the correct farm operator has been identified for the point and the field is in the land use of interest, the farm operator will draw off the borders of the selected field on the iPad aerial image.  The enumerator will get a message to either </w:t>
      </w:r>
      <w:r w:rsidR="003014CA">
        <w:rPr>
          <w:rFonts w:ascii="Arial" w:hAnsi="Arial"/>
          <w:sz w:val="24"/>
        </w:rPr>
        <w:t>“</w:t>
      </w:r>
      <w:r>
        <w:rPr>
          <w:rFonts w:ascii="Arial" w:hAnsi="Arial"/>
          <w:sz w:val="24"/>
        </w:rPr>
        <w:t>Proceed with interview</w:t>
      </w:r>
      <w:r w:rsidR="003014CA">
        <w:rPr>
          <w:rFonts w:ascii="Arial" w:hAnsi="Arial"/>
          <w:sz w:val="24"/>
        </w:rPr>
        <w:t xml:space="preserve">” </w:t>
      </w:r>
      <w:r>
        <w:rPr>
          <w:rFonts w:ascii="Arial" w:hAnsi="Arial"/>
          <w:sz w:val="24"/>
        </w:rPr>
        <w:t xml:space="preserve">or </w:t>
      </w:r>
      <w:r w:rsidR="00BA01AC">
        <w:rPr>
          <w:rFonts w:ascii="Arial" w:hAnsi="Arial"/>
          <w:sz w:val="24"/>
        </w:rPr>
        <w:t>“</w:t>
      </w:r>
      <w:r>
        <w:rPr>
          <w:rFonts w:ascii="Arial" w:hAnsi="Arial"/>
          <w:sz w:val="24"/>
        </w:rPr>
        <w:t>Do not proceed with interview</w:t>
      </w:r>
      <w:r w:rsidR="003014CA">
        <w:rPr>
          <w:rFonts w:ascii="Arial" w:hAnsi="Arial"/>
          <w:sz w:val="24"/>
        </w:rPr>
        <w:t>”</w:t>
      </w:r>
      <w:r>
        <w:rPr>
          <w:rFonts w:ascii="Arial" w:hAnsi="Arial"/>
          <w:sz w:val="24"/>
        </w:rPr>
        <w:t>, based on the screening information.</w:t>
      </w:r>
      <w:r w:rsidR="00F6627C">
        <w:rPr>
          <w:rFonts w:ascii="Arial" w:hAnsi="Arial"/>
          <w:sz w:val="24"/>
        </w:rPr>
        <w:t xml:space="preserve">  In areas of the country where the iPad cannot connect to a viable signal, the NASDA enumerators will be able to conduct the screening portion of the questionnaire on paper.  </w:t>
      </w:r>
    </w:p>
    <w:p w:rsidR="0035020A" w:rsidRDefault="0035020A" w:rsidP="0035020A">
      <w:pPr>
        <w:ind w:left="540"/>
      </w:pPr>
    </w:p>
    <w:p w:rsidR="0035020A" w:rsidRDefault="0035020A" w:rsidP="0035020A">
      <w:pPr>
        <w:ind w:left="540"/>
        <w:rPr>
          <w:rFonts w:ascii="Arial" w:hAnsi="Arial"/>
          <w:sz w:val="24"/>
        </w:rPr>
      </w:pPr>
      <w:r>
        <w:rPr>
          <w:rFonts w:ascii="Arial" w:hAnsi="Arial"/>
          <w:sz w:val="24"/>
        </w:rPr>
        <w:t>Data collection will be completed on paper by a trained NASDA enumerator. Data collection does not currently involve the use of electronic submission of responses or other information technology to reduce burden.  The survey will collect farm-field level land management data unavailable through remote sensing observation alone; this information cannot be collected online.</w:t>
      </w:r>
    </w:p>
    <w:p w:rsidR="009C0FD8" w:rsidRPr="00A8788A"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A8788A">
        <w:rPr>
          <w:rFonts w:ascii="Arial" w:hAnsi="Arial" w:cs="Arial"/>
          <w:color w:val="FF0000"/>
          <w:sz w:val="24"/>
          <w:szCs w:val="24"/>
        </w:rPr>
        <w:t xml:space="preserv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726F3F" w:rsidRPr="00A253B1"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rsidR="00726F3F" w:rsidRPr="00A253B1"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726F3F" w:rsidRPr="00A253B1" w:rsidRDefault="00726F3F" w:rsidP="00726F3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 xml:space="preserve">The data collected during farmer interviews for the NRI CEAP are being collected primarily for NRCS.  Some data will be obtained from the NRCS county offices, eliminating the need to collect these data elements from producers.  However, field-level data on all activities conducted in the production of the crop must be obtained from farm operators; they are not available from any other source.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p>
    <w:p w:rsidR="009C0FD8" w:rsidRPr="00726F3F"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proofErr w:type="gramStart"/>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roofErr w:type="gramEnd"/>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A8788A" w:rsidRDefault="00BB791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A253B1">
        <w:rPr>
          <w:rFonts w:ascii="Arial" w:hAnsi="Arial" w:cs="Arial"/>
          <w:sz w:val="24"/>
          <w:szCs w:val="24"/>
        </w:rPr>
        <w:lastRenderedPageBreak/>
        <w:t xml:space="preserve">Congress and the Office of Management and Budget have indicated that the environmental impacts of conservation programs designated in the U.S. Farm Bill should be measured consistently, quantitatively, and credibly.  This information is </w:t>
      </w:r>
      <w:r w:rsidRPr="00BB7918">
        <w:rPr>
          <w:rFonts w:ascii="Arial" w:hAnsi="Arial" w:cs="Arial"/>
          <w:sz w:val="24"/>
          <w:szCs w:val="24"/>
        </w:rPr>
        <w:t>needed in order to make informed decisions about future conservation programs.  Annual collections are necessary to collect sufficient information in order for the Erosion – Productivity Impact Calculator (EPIC) modeling process to accurately assess environmental benefits.</w:t>
      </w:r>
      <w:r w:rsidRPr="00A253B1">
        <w:rPr>
          <w:rFonts w:ascii="Arial" w:hAnsi="Arial" w:cs="Arial"/>
          <w:sz w:val="24"/>
          <w:szCs w:val="24"/>
        </w:rPr>
        <w:t xml:space="preserve"> </w:t>
      </w:r>
      <w:r w:rsidR="009C0FD8" w:rsidRPr="00A8788A">
        <w:rPr>
          <w:rFonts w:ascii="Arial" w:hAnsi="Arial" w:cs="Arial"/>
          <w:color w:val="FF0000"/>
          <w:sz w:val="24"/>
          <w:szCs w:val="24"/>
        </w:rPr>
        <w:t xml:space="preserv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882F7D"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458C2">
        <w:rPr>
          <w:rFonts w:ascii="Arial" w:hAnsi="Arial" w:cs="Arial"/>
          <w:sz w:val="24"/>
          <w:szCs w:val="24"/>
        </w:rPr>
        <w:t xml:space="preserve">The Notice soliciting comments was published in the Federal Register on </w:t>
      </w:r>
      <w:r w:rsidR="009B27D4" w:rsidRPr="009458C2">
        <w:rPr>
          <w:rFonts w:ascii="Arial" w:hAnsi="Arial" w:cs="Arial"/>
          <w:sz w:val="24"/>
          <w:szCs w:val="24"/>
        </w:rPr>
        <w:t>April 27, 2011</w:t>
      </w:r>
      <w:r w:rsidRPr="009458C2">
        <w:rPr>
          <w:rFonts w:ascii="Arial" w:hAnsi="Arial" w:cs="Arial"/>
          <w:sz w:val="24"/>
          <w:szCs w:val="24"/>
        </w:rPr>
        <w:t>, on page</w:t>
      </w:r>
      <w:r w:rsidR="009B27D4" w:rsidRPr="009458C2">
        <w:rPr>
          <w:rFonts w:ascii="Arial" w:hAnsi="Arial" w:cs="Arial"/>
          <w:sz w:val="24"/>
          <w:szCs w:val="24"/>
        </w:rPr>
        <w:t>s</w:t>
      </w:r>
      <w:r w:rsidRPr="009458C2">
        <w:rPr>
          <w:rFonts w:ascii="Arial" w:hAnsi="Arial" w:cs="Arial"/>
          <w:sz w:val="24"/>
          <w:szCs w:val="24"/>
        </w:rPr>
        <w:t xml:space="preserve"> </w:t>
      </w:r>
      <w:r w:rsidR="009B27D4" w:rsidRPr="009458C2">
        <w:rPr>
          <w:rFonts w:ascii="Arial" w:hAnsi="Arial" w:cs="Arial"/>
          <w:sz w:val="24"/>
          <w:szCs w:val="24"/>
        </w:rPr>
        <w:t>23538 - 23539</w:t>
      </w:r>
      <w:r w:rsidRPr="009458C2">
        <w:rPr>
          <w:rFonts w:ascii="Arial" w:hAnsi="Arial" w:cs="Arial"/>
          <w:sz w:val="24"/>
          <w:szCs w:val="24"/>
        </w:rPr>
        <w:t>.  One comment was received</w:t>
      </w:r>
      <w:r w:rsidR="009458C2" w:rsidRPr="009458C2">
        <w:rPr>
          <w:rFonts w:ascii="Arial" w:hAnsi="Arial" w:cs="Arial"/>
          <w:sz w:val="24"/>
          <w:szCs w:val="24"/>
        </w:rPr>
        <w:t xml:space="preserve"> from Lara Moody at the Fertilizer Institute, who serves as the </w:t>
      </w:r>
      <w:r w:rsidR="009458C2" w:rsidRPr="00882F7D">
        <w:rPr>
          <w:rFonts w:ascii="Arial" w:hAnsi="Arial" w:cs="Arial"/>
          <w:sz w:val="24"/>
          <w:szCs w:val="24"/>
        </w:rPr>
        <w:t>Director of Stewardship Programs. The comments she provided represent 39 other</w:t>
      </w:r>
      <w:r w:rsidR="00882F7D" w:rsidRPr="00882F7D">
        <w:rPr>
          <w:rFonts w:ascii="Arial" w:hAnsi="Arial" w:cs="Arial"/>
          <w:sz w:val="24"/>
          <w:szCs w:val="24"/>
        </w:rPr>
        <w:t xml:space="preserve"> agricultural industries and</w:t>
      </w:r>
      <w:r w:rsidR="009458C2" w:rsidRPr="00882F7D">
        <w:rPr>
          <w:rFonts w:ascii="Arial" w:hAnsi="Arial" w:cs="Arial"/>
          <w:sz w:val="24"/>
          <w:szCs w:val="24"/>
        </w:rPr>
        <w:t xml:space="preserve"> organizations. </w:t>
      </w:r>
      <w:r w:rsidR="008C175F">
        <w:rPr>
          <w:rFonts w:ascii="Arial" w:hAnsi="Arial" w:cs="Arial"/>
          <w:sz w:val="24"/>
          <w:szCs w:val="24"/>
        </w:rPr>
        <w:t xml:space="preserve">Lara Moody’s comments and our reply are attached in the ROCIS system. </w:t>
      </w:r>
      <w:r w:rsidR="009458C2" w:rsidRPr="00882F7D">
        <w:rPr>
          <w:rFonts w:ascii="Arial" w:hAnsi="Arial" w:cs="Arial"/>
          <w:sz w:val="24"/>
          <w:szCs w:val="24"/>
        </w:rPr>
        <w:t>One other comment was received</w:t>
      </w:r>
      <w:r w:rsidRPr="00882F7D">
        <w:rPr>
          <w:rFonts w:ascii="Arial" w:hAnsi="Arial" w:cs="Arial"/>
          <w:sz w:val="24"/>
          <w:szCs w:val="24"/>
        </w:rPr>
        <w:t xml:space="preserve">, which did not require a response.  </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D4FE4" w:rsidRP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 xml:space="preserve">CEAP incorporates peer review and comments from recognized experts in the conservation community, and scientists and modelers within and outside of government.  Findings are presented at professional meetings and workshops.  </w:t>
      </w:r>
    </w:p>
    <w:p w:rsidR="009D4FE4" w:rsidRP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D4FE4" w:rsidRP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 xml:space="preserve">An external review of the CEAP was conducted in 2006 by the Soil and Water Conservation Society (SWCS).  A blue-ribbon panel composed of academics and leaders of nongovernmental organizations and State agencies was charged with conducting the review, for the purpose of making CEAP more useful and credible and to assure that CEAP’s products have utility for policymakers, program managers, and the conservation community.  </w:t>
      </w:r>
    </w:p>
    <w:p w:rsidR="009D4FE4" w:rsidRP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r w:rsidRPr="009D4FE4">
        <w:rPr>
          <w:rFonts w:ascii="Arial" w:hAnsi="Arial" w:cs="Arial"/>
          <w:sz w:val="24"/>
          <w:szCs w:val="24"/>
        </w:rPr>
        <w:t xml:space="preserve">Results of the review may be found in the report “Final Report from the Blue Ribbon Panel Conducting an External Review of the U.S. Department of Agriculture </w:t>
      </w:r>
      <w:r w:rsidRPr="009D4FE4">
        <w:rPr>
          <w:rFonts w:ascii="Arial" w:hAnsi="Arial" w:cs="Arial"/>
          <w:sz w:val="24"/>
          <w:szCs w:val="24"/>
        </w:rPr>
        <w:lastRenderedPageBreak/>
        <w:t>Conservation Effects Assessment Project.”, available online at:</w:t>
      </w:r>
      <w:r>
        <w:rPr>
          <w:rFonts w:ascii="Arial" w:hAnsi="Arial" w:cs="Arial"/>
          <w:color w:val="FF0000"/>
          <w:sz w:val="24"/>
          <w:szCs w:val="24"/>
        </w:rPr>
        <w:t xml:space="preserve">  </w:t>
      </w:r>
      <w:hyperlink r:id="rId16" w:history="1">
        <w:r w:rsidRPr="007F0A21">
          <w:rPr>
            <w:rStyle w:val="Hyperlink"/>
            <w:rFonts w:ascii="Arial" w:hAnsi="Arial" w:cs="Arial"/>
            <w:sz w:val="24"/>
            <w:szCs w:val="24"/>
          </w:rPr>
          <w:t>www.swcs.org/en/publications/ceap_review_recommendations/index.cfm</w:t>
        </w:r>
      </w:hyperlink>
      <w:r>
        <w:rPr>
          <w:rFonts w:ascii="Arial" w:hAnsi="Arial" w:cs="Arial"/>
          <w:color w:val="FF0000"/>
          <w:sz w:val="24"/>
          <w:szCs w:val="24"/>
        </w:rPr>
        <w:t>.</w:t>
      </w:r>
    </w:p>
    <w:p w:rsidR="009C0FD8" w:rsidRPr="00A8788A"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FF0000"/>
          <w:sz w:val="24"/>
          <w:szCs w:val="24"/>
        </w:rPr>
      </w:pPr>
    </w:p>
    <w:p w:rsidR="009C0FD8" w:rsidRPr="009D4FE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In addition to this peer review process, oversight of the project is provided by two groups with interagency representation:</w:t>
      </w:r>
    </w:p>
    <w:p w:rsidR="009C0FD8" w:rsidRPr="009D4FE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9D4FE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sz w:val="24"/>
          <w:szCs w:val="24"/>
        </w:rPr>
      </w:pPr>
      <w:r w:rsidRPr="009D4FE4">
        <w:rPr>
          <w:rFonts w:ascii="Arial" w:hAnsi="Arial" w:cs="Arial"/>
          <w:sz w:val="24"/>
          <w:szCs w:val="24"/>
        </w:rPr>
        <w:t>•</w:t>
      </w:r>
      <w:r w:rsidRPr="009D4FE4">
        <w:rPr>
          <w:rFonts w:ascii="Arial" w:hAnsi="Arial" w:cs="Arial"/>
          <w:sz w:val="24"/>
          <w:szCs w:val="24"/>
        </w:rPr>
        <w:tab/>
        <w:t xml:space="preserve">CEAP Executive Steering Committee, consisting of leaders from </w:t>
      </w:r>
      <w:r w:rsidR="008C175F">
        <w:rPr>
          <w:rFonts w:ascii="Arial" w:hAnsi="Arial" w:cs="Arial"/>
          <w:sz w:val="24"/>
          <w:szCs w:val="24"/>
        </w:rPr>
        <w:t>Natural Resources Conservation Service (</w:t>
      </w:r>
      <w:r w:rsidRPr="009D4FE4">
        <w:rPr>
          <w:rFonts w:ascii="Arial" w:hAnsi="Arial" w:cs="Arial"/>
          <w:sz w:val="24"/>
          <w:szCs w:val="24"/>
        </w:rPr>
        <w:t>NRCS</w:t>
      </w:r>
      <w:r w:rsidR="008C175F">
        <w:rPr>
          <w:rFonts w:ascii="Arial" w:hAnsi="Arial" w:cs="Arial"/>
          <w:sz w:val="24"/>
          <w:szCs w:val="24"/>
        </w:rPr>
        <w:t>)</w:t>
      </w:r>
      <w:r w:rsidRPr="009D4FE4">
        <w:rPr>
          <w:rFonts w:ascii="Arial" w:hAnsi="Arial" w:cs="Arial"/>
          <w:sz w:val="24"/>
          <w:szCs w:val="24"/>
        </w:rPr>
        <w:t xml:space="preserve">; </w:t>
      </w:r>
      <w:r w:rsidR="008C175F">
        <w:rPr>
          <w:rFonts w:ascii="Arial" w:hAnsi="Arial" w:cs="Arial"/>
          <w:sz w:val="24"/>
          <w:szCs w:val="24"/>
        </w:rPr>
        <w:t>National Agricultural Statistics Service (</w:t>
      </w:r>
      <w:r w:rsidRPr="009D4FE4">
        <w:rPr>
          <w:rFonts w:ascii="Arial" w:hAnsi="Arial" w:cs="Arial"/>
          <w:sz w:val="24"/>
          <w:szCs w:val="24"/>
        </w:rPr>
        <w:t>NASS</w:t>
      </w:r>
      <w:r w:rsidR="008C175F">
        <w:rPr>
          <w:rFonts w:ascii="Arial" w:hAnsi="Arial" w:cs="Arial"/>
          <w:sz w:val="24"/>
          <w:szCs w:val="24"/>
        </w:rPr>
        <w:t>)</w:t>
      </w:r>
      <w:r w:rsidRPr="009D4FE4">
        <w:rPr>
          <w:rFonts w:ascii="Arial" w:hAnsi="Arial" w:cs="Arial"/>
          <w:sz w:val="24"/>
          <w:szCs w:val="24"/>
        </w:rPr>
        <w:t xml:space="preserve">; </w:t>
      </w:r>
      <w:r w:rsidR="0078004B">
        <w:rPr>
          <w:rFonts w:ascii="Arial" w:hAnsi="Arial" w:cs="Arial"/>
          <w:sz w:val="24"/>
          <w:szCs w:val="24"/>
        </w:rPr>
        <w:t>Farm Service Agency (</w:t>
      </w:r>
      <w:r w:rsidRPr="009D4FE4">
        <w:rPr>
          <w:rFonts w:ascii="Arial" w:hAnsi="Arial" w:cs="Arial"/>
          <w:sz w:val="24"/>
          <w:szCs w:val="24"/>
        </w:rPr>
        <w:t>FSA</w:t>
      </w:r>
      <w:r w:rsidR="0078004B">
        <w:rPr>
          <w:rFonts w:ascii="Arial" w:hAnsi="Arial" w:cs="Arial"/>
          <w:sz w:val="24"/>
          <w:szCs w:val="24"/>
        </w:rPr>
        <w:t>)</w:t>
      </w:r>
      <w:r w:rsidRPr="009D4FE4">
        <w:rPr>
          <w:rFonts w:ascii="Arial" w:hAnsi="Arial" w:cs="Arial"/>
          <w:sz w:val="24"/>
          <w:szCs w:val="24"/>
        </w:rPr>
        <w:t>; Agricultural Research Service</w:t>
      </w:r>
      <w:r w:rsidR="0078004B">
        <w:rPr>
          <w:rFonts w:ascii="Arial" w:hAnsi="Arial" w:cs="Arial"/>
          <w:sz w:val="24"/>
          <w:szCs w:val="24"/>
        </w:rPr>
        <w:t xml:space="preserve"> (ARS)</w:t>
      </w:r>
      <w:r w:rsidRPr="009D4FE4">
        <w:rPr>
          <w:rFonts w:ascii="Arial" w:hAnsi="Arial" w:cs="Arial"/>
          <w:sz w:val="24"/>
          <w:szCs w:val="24"/>
        </w:rPr>
        <w:t>; Economic Research Service</w:t>
      </w:r>
      <w:r w:rsidR="0078004B">
        <w:rPr>
          <w:rFonts w:ascii="Arial" w:hAnsi="Arial" w:cs="Arial"/>
          <w:sz w:val="24"/>
          <w:szCs w:val="24"/>
        </w:rPr>
        <w:t xml:space="preserve"> (ERS)</w:t>
      </w:r>
      <w:r w:rsidRPr="009D4FE4">
        <w:rPr>
          <w:rFonts w:ascii="Arial" w:hAnsi="Arial" w:cs="Arial"/>
          <w:sz w:val="24"/>
          <w:szCs w:val="24"/>
        </w:rPr>
        <w:t>; Cooperative State Research, Education, and Extension Service (CSREES); Environmental Protection Agency</w:t>
      </w:r>
      <w:r w:rsidR="0078004B">
        <w:rPr>
          <w:rFonts w:ascii="Arial" w:hAnsi="Arial" w:cs="Arial"/>
          <w:sz w:val="24"/>
          <w:szCs w:val="24"/>
        </w:rPr>
        <w:t xml:space="preserve"> (EPA)</w:t>
      </w:r>
      <w:r w:rsidRPr="009D4FE4">
        <w:rPr>
          <w:rFonts w:ascii="Arial" w:hAnsi="Arial" w:cs="Arial"/>
          <w:sz w:val="24"/>
          <w:szCs w:val="24"/>
        </w:rPr>
        <w:t>; and United States Geological Survey</w:t>
      </w:r>
      <w:r w:rsidR="00433320">
        <w:rPr>
          <w:rFonts w:ascii="Arial" w:hAnsi="Arial" w:cs="Arial"/>
          <w:sz w:val="24"/>
          <w:szCs w:val="24"/>
        </w:rPr>
        <w:t xml:space="preserve"> (USGS)</w:t>
      </w:r>
      <w:r w:rsidRPr="009D4FE4">
        <w:rPr>
          <w:rFonts w:ascii="Arial" w:hAnsi="Arial" w:cs="Arial"/>
          <w:sz w:val="24"/>
          <w:szCs w:val="24"/>
        </w:rPr>
        <w:t xml:space="preserve">; and, </w:t>
      </w:r>
    </w:p>
    <w:p w:rsidR="009C0FD8" w:rsidRPr="009D4FE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9D4FE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1152" w:hanging="576"/>
        <w:rPr>
          <w:rFonts w:ascii="Arial" w:hAnsi="Arial" w:cs="Arial"/>
          <w:sz w:val="24"/>
          <w:szCs w:val="24"/>
        </w:rPr>
      </w:pPr>
      <w:r w:rsidRPr="009D4FE4">
        <w:rPr>
          <w:rFonts w:ascii="Arial" w:hAnsi="Arial" w:cs="Arial"/>
          <w:sz w:val="24"/>
          <w:szCs w:val="24"/>
        </w:rPr>
        <w:t>•</w:t>
      </w:r>
      <w:r w:rsidRPr="009D4FE4">
        <w:rPr>
          <w:rFonts w:ascii="Arial" w:hAnsi="Arial" w:cs="Arial"/>
          <w:sz w:val="24"/>
          <w:szCs w:val="24"/>
        </w:rPr>
        <w:tab/>
        <w:t>CEAP Steering Committee and Interagency Advisory Group, consisting of mid-level managers from the participating agencies.</w:t>
      </w:r>
    </w:p>
    <w:p w:rsidR="009C0FD8" w:rsidRPr="009D4FE4"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rsidP="00882F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The combination of peer review and oversight is designed to provide policy and technical guidance to those directly implementing CEAP and to assure the scientific credibility and public acceptance of national and watershed assessments of the environmental benefits of conservation practices</w:t>
      </w:r>
    </w:p>
    <w:p w:rsidR="00882F7D" w:rsidRPr="00A8788A" w:rsidRDefault="00882F7D" w:rsidP="00882F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9D4FE4">
        <w:rPr>
          <w:rFonts w:ascii="Arial" w:hAnsi="Arial" w:cs="Arial"/>
          <w:sz w:val="24"/>
          <w:szCs w:val="24"/>
        </w:rPr>
        <w:t>A listing of federal agencies, universities, and nongovernmental organizations that are collaborating with CEAP may be found at:</w:t>
      </w:r>
      <w:r w:rsidRPr="009D4FE4">
        <w:t xml:space="preserve"> </w:t>
      </w:r>
      <w:hyperlink r:id="rId17" w:history="1">
        <w:r w:rsidRPr="005B71F5">
          <w:rPr>
            <w:rStyle w:val="Hyperlink"/>
            <w:rFonts w:ascii="Arial" w:hAnsi="Arial" w:cs="Arial"/>
            <w:sz w:val="24"/>
            <w:szCs w:val="24"/>
          </w:rPr>
          <w:t>www.nrcs.usda.gov/technical/nri/ceap/about.html</w:t>
        </w:r>
      </w:hyperlink>
      <w:r>
        <w:rPr>
          <w:rFonts w:ascii="Arial" w:hAnsi="Arial" w:cs="Arial"/>
          <w:sz w:val="24"/>
          <w:szCs w:val="24"/>
        </w:rPr>
        <w:t>.</w:t>
      </w:r>
    </w:p>
    <w:p w:rsidR="009D4FE4" w:rsidRPr="009D4FE4"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shd w:val="clear" w:color="auto" w:fill="FFFF00"/>
        </w:rPr>
      </w:pPr>
    </w:p>
    <w:p w:rsidR="009D4FE4" w:rsidRPr="002F1923" w:rsidRDefault="009D4FE4"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F1923">
        <w:rPr>
          <w:rFonts w:ascii="Arial" w:hAnsi="Arial" w:cs="Arial"/>
          <w:sz w:val="24"/>
          <w:szCs w:val="24"/>
        </w:rPr>
        <w:t>Specific to this project, NASS conduct</w:t>
      </w:r>
      <w:r w:rsidR="00E40B8A" w:rsidRPr="002F1923">
        <w:rPr>
          <w:rFonts w:ascii="Arial" w:hAnsi="Arial" w:cs="Arial"/>
          <w:sz w:val="24"/>
          <w:szCs w:val="24"/>
        </w:rPr>
        <w:t xml:space="preserve">ed </w:t>
      </w:r>
      <w:r w:rsidRPr="002F1923">
        <w:rPr>
          <w:rFonts w:ascii="Arial" w:hAnsi="Arial" w:cs="Arial"/>
          <w:sz w:val="24"/>
          <w:szCs w:val="24"/>
        </w:rPr>
        <w:t xml:space="preserve">a </w:t>
      </w:r>
      <w:r w:rsidR="00E40B8A" w:rsidRPr="002F1923">
        <w:rPr>
          <w:rFonts w:ascii="Arial" w:hAnsi="Arial" w:cs="Arial"/>
          <w:sz w:val="24"/>
          <w:szCs w:val="24"/>
        </w:rPr>
        <w:t xml:space="preserve">cognitive, </w:t>
      </w:r>
      <w:r w:rsidRPr="002F1923">
        <w:rPr>
          <w:rFonts w:ascii="Arial" w:hAnsi="Arial" w:cs="Arial"/>
          <w:sz w:val="24"/>
          <w:szCs w:val="24"/>
        </w:rPr>
        <w:t xml:space="preserve">pre-test of the survey instrument in </w:t>
      </w:r>
      <w:r w:rsidR="00E40B8A" w:rsidRPr="002F1923">
        <w:rPr>
          <w:rFonts w:ascii="Arial" w:hAnsi="Arial" w:cs="Arial"/>
          <w:sz w:val="24"/>
          <w:szCs w:val="24"/>
        </w:rPr>
        <w:t xml:space="preserve">early </w:t>
      </w:r>
      <w:r w:rsidRPr="002F1923">
        <w:rPr>
          <w:rFonts w:ascii="Arial" w:hAnsi="Arial" w:cs="Arial"/>
          <w:sz w:val="24"/>
          <w:szCs w:val="24"/>
        </w:rPr>
        <w:t>2011 and use</w:t>
      </w:r>
      <w:r w:rsidR="00E40B8A" w:rsidRPr="002F1923">
        <w:rPr>
          <w:rFonts w:ascii="Arial" w:hAnsi="Arial" w:cs="Arial"/>
          <w:sz w:val="24"/>
          <w:szCs w:val="24"/>
        </w:rPr>
        <w:t>d</w:t>
      </w:r>
      <w:r w:rsidRPr="002F1923">
        <w:rPr>
          <w:rFonts w:ascii="Arial" w:hAnsi="Arial" w:cs="Arial"/>
          <w:sz w:val="24"/>
          <w:szCs w:val="24"/>
        </w:rPr>
        <w:t xml:space="preserve"> producer input to improve the </w:t>
      </w:r>
      <w:r w:rsidR="00AB664F" w:rsidRPr="009E642B">
        <w:rPr>
          <w:rFonts w:ascii="Arial" w:hAnsi="Arial" w:cs="Arial"/>
          <w:sz w:val="24"/>
          <w:szCs w:val="24"/>
        </w:rPr>
        <w:t>data collection process.</w:t>
      </w:r>
      <w:r w:rsidRPr="009E642B">
        <w:rPr>
          <w:rFonts w:ascii="Arial" w:hAnsi="Arial" w:cs="Arial"/>
          <w:sz w:val="24"/>
          <w:szCs w:val="24"/>
        </w:rPr>
        <w:t xml:space="preserve"> </w:t>
      </w:r>
      <w:r w:rsidR="00470743" w:rsidRPr="009E642B">
        <w:rPr>
          <w:rFonts w:ascii="Arial" w:hAnsi="Arial" w:cs="Arial"/>
          <w:sz w:val="24"/>
          <w:szCs w:val="24"/>
        </w:rPr>
        <w:t>NASS</w:t>
      </w:r>
      <w:r w:rsidR="00AB664F" w:rsidRPr="009E642B">
        <w:rPr>
          <w:rFonts w:ascii="Arial" w:hAnsi="Arial" w:cs="Arial"/>
          <w:sz w:val="24"/>
          <w:szCs w:val="24"/>
        </w:rPr>
        <w:t xml:space="preserve"> tested several different layouts of the questionnaire to see if we could improve the flow of the survey; to improve response rates and reduce respondent burden.  Our findings showed that the layout of the questionnaire and the order of the questions used in the previous approval were still the best</w:t>
      </w:r>
      <w:r w:rsidR="00470743" w:rsidRPr="009E642B">
        <w:rPr>
          <w:rFonts w:ascii="Arial" w:hAnsi="Arial" w:cs="Arial"/>
          <w:sz w:val="24"/>
          <w:szCs w:val="24"/>
        </w:rPr>
        <w:t xml:space="preserve"> approach to collecting this type of data.  However, the testing did show that enumerator training needed to be expanded some. NASS discovered some variances in farming and conservation practices that were specific to different regions being tested. </w:t>
      </w:r>
      <w:r w:rsidRPr="009E642B">
        <w:rPr>
          <w:rFonts w:ascii="Arial" w:hAnsi="Arial" w:cs="Arial"/>
          <w:sz w:val="24"/>
          <w:szCs w:val="24"/>
        </w:rPr>
        <w:t xml:space="preserve">Consultation on the questionnaire was provided by modelers from Texas AgriLife and by pest management experts within NRCS.  Statisticians at </w:t>
      </w:r>
      <w:r w:rsidRPr="002F1923">
        <w:rPr>
          <w:rFonts w:ascii="Arial" w:hAnsi="Arial" w:cs="Arial"/>
          <w:sz w:val="24"/>
          <w:szCs w:val="24"/>
        </w:rPr>
        <w:t>ISU-CSSM conducted the sample design for CEAP.  FSA records are being utilized to obtain initial operator information, which increases efficiency and lowers burden on respondents.</w:t>
      </w:r>
      <w:r w:rsidR="00E40B8A" w:rsidRPr="002F1923">
        <w:rPr>
          <w:rFonts w:ascii="Arial" w:hAnsi="Arial" w:cs="Arial"/>
          <w:sz w:val="24"/>
          <w:szCs w:val="24"/>
        </w:rPr>
        <w:t xml:space="preserve">  The recommendations that were made by Ms. Moody and the members of the Stewardship Programs were all incorporated into the questionnaires. </w:t>
      </w:r>
    </w:p>
    <w:p w:rsidR="00E40B8A" w:rsidRPr="002F1923" w:rsidRDefault="00E40B8A"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E40B8A" w:rsidRDefault="00E40B8A"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F1923">
        <w:rPr>
          <w:rFonts w:ascii="Arial" w:hAnsi="Arial" w:cs="Arial"/>
          <w:sz w:val="24"/>
          <w:szCs w:val="24"/>
        </w:rPr>
        <w:t xml:space="preserve">The only other significant change made to the questionnaire involved the lessons learned from the CEAP survey conducted in 2006.  NASS attempted to integrate the CEAP survey with the Agricultural Resource </w:t>
      </w:r>
      <w:r w:rsidR="00E66491" w:rsidRPr="002F1923">
        <w:rPr>
          <w:rFonts w:ascii="Arial" w:hAnsi="Arial" w:cs="Arial"/>
          <w:sz w:val="24"/>
          <w:szCs w:val="24"/>
        </w:rPr>
        <w:t xml:space="preserve">Management Survey (ARMS) in </w:t>
      </w:r>
      <w:r w:rsidR="00E66491" w:rsidRPr="002F1923">
        <w:rPr>
          <w:rFonts w:ascii="Arial" w:hAnsi="Arial" w:cs="Arial"/>
          <w:sz w:val="24"/>
          <w:szCs w:val="24"/>
        </w:rPr>
        <w:lastRenderedPageBreak/>
        <w:t xml:space="preserve">order to reduce respondent burden potentially reduce data collection costs. This proved to be too difficult to do and did not produce the savings we had hoped for. The two surveys will be conducted independently in the future. </w:t>
      </w:r>
    </w:p>
    <w:p w:rsidR="002F1923" w:rsidRPr="002F1923" w:rsidRDefault="002F1923"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payments or gifts to respondents.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ind w:left="720"/>
        <w:rPr>
          <w:rFonts w:ascii="Arial" w:hAnsi="Arial" w:cs="Arial"/>
          <w:color w:val="000000"/>
          <w:sz w:val="24"/>
          <w:szCs w:val="24"/>
        </w:rPr>
      </w:pPr>
      <w:r w:rsidRPr="00A8788A">
        <w:rPr>
          <w:rFonts w:ascii="Arial" w:hAnsi="Arial" w:cs="Arial"/>
          <w:color w:val="000000"/>
          <w:sz w:val="24"/>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A8788A" w:rsidRPr="00A8788A" w:rsidRDefault="00A8788A" w:rsidP="00A8788A">
      <w:pPr>
        <w:tabs>
          <w:tab w:val="left" w:pos="2580"/>
        </w:tabs>
        <w:ind w:left="720"/>
        <w:rPr>
          <w:rFonts w:ascii="Arial" w:hAnsi="Arial" w:cs="Arial"/>
          <w:color w:val="000000"/>
          <w:sz w:val="24"/>
          <w:szCs w:val="24"/>
        </w:rPr>
      </w:pPr>
      <w:r w:rsidRPr="00A8788A">
        <w:rPr>
          <w:rFonts w:ascii="Arial" w:hAnsi="Arial" w:cs="Arial"/>
          <w:color w:val="000000"/>
          <w:sz w:val="24"/>
          <w:szCs w:val="24"/>
        </w:rPr>
        <w:tab/>
      </w:r>
    </w:p>
    <w:p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A8788A">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A8788A" w:rsidRPr="00A8788A" w:rsidRDefault="00A8788A" w:rsidP="00A8788A">
      <w:pPr>
        <w:rPr>
          <w:rFonts w:ascii="Arial" w:hAnsi="Arial" w:cs="Arial"/>
          <w:color w:val="000000"/>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Response burden hours are shown in the table below. The projected response rate was based on </w:t>
      </w:r>
      <w:r w:rsidR="00F30EA0" w:rsidRPr="00F30EA0">
        <w:rPr>
          <w:rFonts w:ascii="Arial" w:hAnsi="Arial" w:cs="Arial"/>
          <w:sz w:val="24"/>
          <w:szCs w:val="24"/>
        </w:rPr>
        <w:t>a targeted response rate of 80%</w:t>
      </w:r>
      <w:r w:rsidRPr="00F30EA0">
        <w:rPr>
          <w:rFonts w:ascii="Arial" w:hAnsi="Arial" w:cs="Arial"/>
          <w:sz w:val="24"/>
          <w:szCs w:val="24"/>
        </w:rPr>
        <w:t>.</w:t>
      </w:r>
    </w:p>
    <w:p w:rsidR="00AE1F2D" w:rsidRPr="00F30EA0"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F30EA0" w:rsidRPr="002664E3" w:rsidRDefault="00F30EA0" w:rsidP="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F30EA0">
        <w:rPr>
          <w:rFonts w:ascii="Arial" w:hAnsi="Arial" w:cs="Arial"/>
          <w:sz w:val="24"/>
          <w:szCs w:val="24"/>
        </w:rPr>
        <w:t xml:space="preserve">Cost to the public of completing the questionnaire is assumed to be comparable to the hourly rate of those requesting the data.  </w:t>
      </w:r>
      <w:r w:rsidR="009458C2">
        <w:rPr>
          <w:rFonts w:ascii="Arial" w:hAnsi="Arial" w:cs="Arial"/>
          <w:sz w:val="24"/>
          <w:szCs w:val="24"/>
        </w:rPr>
        <w:t>The annual, estimated r</w:t>
      </w:r>
      <w:r w:rsidRPr="00F30EA0">
        <w:rPr>
          <w:rFonts w:ascii="Arial" w:hAnsi="Arial" w:cs="Arial"/>
          <w:sz w:val="24"/>
          <w:szCs w:val="24"/>
        </w:rPr>
        <w:t xml:space="preserve">eporting time of </w:t>
      </w:r>
      <w:r w:rsidRPr="002664E3">
        <w:rPr>
          <w:rFonts w:ascii="Arial" w:hAnsi="Arial" w:cs="Arial"/>
          <w:sz w:val="24"/>
          <w:szCs w:val="24"/>
        </w:rPr>
        <w:t>2,251 hours is multiplied by $24 per hour for a total cost to the public of $54,024.</w:t>
      </w:r>
    </w:p>
    <w:p w:rsidR="00AE1F2D" w:rsidRPr="002664E3"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AE1F2D" w:rsidRPr="002664E3" w:rsidRDefault="002664E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2664E3">
        <w:rPr>
          <w:rFonts w:ascii="Arial" w:hAnsi="Arial" w:cs="Arial"/>
          <w:sz w:val="24"/>
          <w:szCs w:val="24"/>
        </w:rPr>
        <w:t>The screening questions that are described in item A3 also appear on the front page of the printed questionnaire.  There is not a separate instrument for this portion of the survey.  The use of the iPad merely facilitates the transmission of the field boundaries to our Field Offices much quicker.</w:t>
      </w: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BA01AC">
          <w:footerReference w:type="default" r:id="rId18"/>
          <w:type w:val="continuous"/>
          <w:pgSz w:w="12240" w:h="15840"/>
          <w:pgMar w:top="1440" w:right="1440" w:bottom="1440" w:left="1440" w:header="1440" w:footer="1440" w:gutter="0"/>
          <w:cols w:space="720"/>
          <w:titlePg/>
        </w:sectPr>
      </w:pPr>
    </w:p>
    <w:p w:rsidR="00AE1F2D" w:rsidRPr="00A8788A"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pPr>
    </w:p>
    <w:p w:rsidR="009C0FD8" w:rsidRPr="006845D8" w:rsidRDefault="001710B7"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7819E7">
        <w:rPr>
          <w:rFonts w:ascii="Arial" w:hAnsi="Arial" w:cs="Arial"/>
          <w:b/>
          <w:bCs/>
          <w:color w:val="FF0000"/>
          <w:sz w:val="24"/>
          <w:szCs w:val="24"/>
        </w:rPr>
        <w:object w:dxaOrig="11254" w:dyaOrig="9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0pt;height:451.5pt" o:ole="">
            <v:imagedata r:id="rId19" o:title=""/>
          </v:shape>
          <o:OLEObject Type="Embed" ProgID="Excel.Sheet.8" ShapeID="_x0000_i1025" DrawAspect="Content" ObjectID="_1380106142" r:id="rId20"/>
        </w:object>
      </w:r>
    </w:p>
    <w:p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F30EA0">
          <w:type w:val="continuous"/>
          <w:pgSz w:w="15840" w:h="12240" w:orient="landscape"/>
          <w:pgMar w:top="1440" w:right="1440" w:bottom="1440" w:left="1620" w:header="1440" w:footer="1440" w:gutter="0"/>
          <w:cols w:space="720"/>
          <w:titlePg/>
        </w:sect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lastRenderedPageBreak/>
        <w:t>13.</w:t>
      </w:r>
      <w:r w:rsidRPr="006845D8">
        <w:rPr>
          <w:rFonts w:ascii="Arial" w:hAnsi="Arial" w:cs="Arial"/>
          <w:b/>
          <w:bCs/>
          <w:sz w:val="24"/>
          <w:szCs w:val="24"/>
        </w:rPr>
        <w:tab/>
        <w:t>Provide an estimate of the total annual cost burden to respondents or record-keepers resulting from the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tabs>
          <w:tab w:val="left" w:pos="576"/>
          <w:tab w:val="left" w:pos="1152"/>
          <w:tab w:val="left" w:pos="1728"/>
          <w:tab w:val="left" w:pos="2304"/>
        </w:tabs>
        <w:ind w:left="72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A253B1"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The total estimated cost to Federal government is</w:t>
      </w:r>
      <w:r>
        <w:rPr>
          <w:rFonts w:ascii="Arial" w:hAnsi="Arial" w:cs="Arial"/>
          <w:sz w:val="24"/>
          <w:szCs w:val="24"/>
        </w:rPr>
        <w:t xml:space="preserve"> $2,050,000.</w:t>
      </w:r>
      <w:r w:rsidRPr="00A253B1">
        <w:rPr>
          <w:rFonts w:ascii="Arial" w:hAnsi="Arial" w:cs="Arial"/>
          <w:sz w:val="24"/>
          <w:szCs w:val="24"/>
        </w:rPr>
        <w:t xml:space="preserve"> The cost estimate was calculated based on actual costs from surveys conducted in 2006 with adjustments for changes in this year's sample sizes, questionnaire interview time, and procedures.  Actual costs for detailed cost categories such as Federal and NASDA salaries, data processing, printing, postage, promotion, travel, training, etc. were adjusted based on average cost unit, e.g., per hour or per sample.  </w:t>
      </w:r>
      <w:r w:rsidR="00EB2BE3">
        <w:rPr>
          <w:rFonts w:ascii="Arial" w:hAnsi="Arial" w:cs="Arial"/>
          <w:sz w:val="24"/>
          <w:szCs w:val="24"/>
        </w:rPr>
        <w:t>P</w:t>
      </w:r>
      <w:r w:rsidRPr="00A253B1">
        <w:rPr>
          <w:rFonts w:ascii="Arial" w:hAnsi="Arial" w:cs="Arial"/>
          <w:sz w:val="24"/>
          <w:szCs w:val="24"/>
        </w:rPr>
        <w:t>er unit costs were adjusted for inflation.  The adjusted per hour or per sample average cost factors were applied to the 2011 sample size and estimated hours.  The detailed cost estimates were summed to the total cost estimate.</w:t>
      </w:r>
    </w:p>
    <w:p w:rsidR="00B16940" w:rsidRPr="00A253B1"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reinstatement request, so there is no current inventory.  The </w:t>
      </w:r>
      <w:r w:rsidR="004D2EA7" w:rsidRPr="004D2EA7">
        <w:rPr>
          <w:rFonts w:ascii="Arial" w:hAnsi="Arial" w:cs="Arial"/>
          <w:sz w:val="24"/>
          <w:szCs w:val="24"/>
        </w:rPr>
        <w:t>annual average of 2,251</w:t>
      </w:r>
      <w:r w:rsidRPr="004D2EA7">
        <w:rPr>
          <w:rFonts w:ascii="Arial" w:hAnsi="Arial" w:cs="Arial"/>
          <w:sz w:val="24"/>
          <w:szCs w:val="24"/>
        </w:rPr>
        <w:t xml:space="preserve"> hours of burden is a decrease from the previous </w:t>
      </w:r>
      <w:r w:rsidR="004D2EA7" w:rsidRPr="004D2EA7">
        <w:rPr>
          <w:rFonts w:ascii="Arial" w:hAnsi="Arial" w:cs="Arial"/>
          <w:sz w:val="24"/>
          <w:szCs w:val="24"/>
        </w:rPr>
        <w:t>7,114</w:t>
      </w:r>
      <w:r w:rsidRPr="004D2EA7">
        <w:rPr>
          <w:rFonts w:ascii="Arial" w:hAnsi="Arial" w:cs="Arial"/>
          <w:sz w:val="24"/>
          <w:szCs w:val="24"/>
        </w:rPr>
        <w:t xml:space="preserve"> hours due to a smaller sample size for the 20</w:t>
      </w:r>
      <w:r w:rsidR="004D2EA7" w:rsidRPr="004D2EA7">
        <w:rPr>
          <w:rFonts w:ascii="Arial" w:hAnsi="Arial" w:cs="Arial"/>
          <w:sz w:val="24"/>
          <w:szCs w:val="24"/>
        </w:rPr>
        <w:t>11</w:t>
      </w:r>
      <w:r w:rsidRPr="004D2EA7">
        <w:rPr>
          <w:rFonts w:ascii="Arial" w:hAnsi="Arial" w:cs="Arial"/>
          <w:sz w:val="24"/>
          <w:szCs w:val="24"/>
        </w:rPr>
        <w:t xml:space="preserve"> CEAP because of reduced funding.</w:t>
      </w:r>
    </w:p>
    <w:p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Pr="00A253B1"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A253B1">
        <w:rPr>
          <w:rFonts w:ascii="Arial" w:hAnsi="Arial" w:cs="Arial"/>
          <w:sz w:val="24"/>
          <w:szCs w:val="24"/>
        </w:rPr>
        <w:t>There will not be any publications directly from these surveys.  Data will be combined with related databases and entered into transport and other physical models.  This will be combined with performance reporting data from NRCS to obtain an estimate of the environmental benefit of conservation practices.</w:t>
      </w:r>
    </w:p>
    <w:p w:rsidR="00B16940" w:rsidRPr="00A253B1" w:rsidRDefault="00B16940"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B16940" w:rsidRDefault="00B16940" w:rsidP="00222065">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id="0" w:name="DDE_LINK1"/>
      <w:r w:rsidRPr="00A253B1">
        <w:rPr>
          <w:rFonts w:ascii="Arial" w:hAnsi="Arial" w:cs="Arial"/>
          <w:sz w:val="24"/>
          <w:szCs w:val="24"/>
        </w:rPr>
        <w:tab/>
      </w:r>
      <w:bookmarkEnd w:id="0"/>
      <w:r w:rsidRPr="00A253B1">
        <w:rPr>
          <w:rFonts w:ascii="Arial" w:hAnsi="Arial" w:cs="Arial"/>
          <w:sz w:val="24"/>
          <w:szCs w:val="24"/>
        </w:rPr>
        <w:t>Feb - Apr 2011</w:t>
      </w:r>
    </w:p>
    <w:p w:rsidR="00B16940" w:rsidRDefault="00222065" w:rsidP="00222065">
      <w:pPr>
        <w:tabs>
          <w:tab w:val="left" w:pos="2160"/>
          <w:tab w:val="left" w:leader="dot" w:pos="5760"/>
        </w:tabs>
        <w:rPr>
          <w:rFonts w:ascii="Arial" w:hAnsi="Arial" w:cs="Arial"/>
          <w:sz w:val="24"/>
          <w:szCs w:val="24"/>
        </w:rPr>
      </w:pPr>
      <w:r>
        <w:rPr>
          <w:rFonts w:ascii="Arial" w:hAnsi="Arial" w:cs="Arial"/>
          <w:sz w:val="24"/>
          <w:szCs w:val="24"/>
        </w:rPr>
        <w:tab/>
      </w:r>
      <w:r w:rsidR="00B16940" w:rsidRPr="00A253B1">
        <w:rPr>
          <w:rFonts w:ascii="Arial" w:hAnsi="Arial" w:cs="Arial"/>
          <w:sz w:val="24"/>
          <w:szCs w:val="24"/>
        </w:rPr>
        <w:t>Sample selection</w:t>
      </w:r>
      <w:r>
        <w:rPr>
          <w:rFonts w:ascii="Arial" w:hAnsi="Arial" w:cs="Arial"/>
          <w:sz w:val="24"/>
          <w:szCs w:val="24"/>
        </w:rPr>
        <w:tab/>
      </w:r>
      <w:r w:rsidR="00B16940" w:rsidRPr="00A253B1">
        <w:rPr>
          <w:rFonts w:ascii="Arial" w:hAnsi="Arial" w:cs="Arial"/>
          <w:sz w:val="24"/>
          <w:szCs w:val="24"/>
        </w:rPr>
        <w:t>Apr 2011</w:t>
      </w:r>
    </w:p>
    <w:p w:rsidR="00B16940" w:rsidRDefault="00222065" w:rsidP="00222065">
      <w:pPr>
        <w:tabs>
          <w:tab w:val="left" w:pos="2160"/>
          <w:tab w:val="left" w:leader="dot" w:pos="5760"/>
        </w:tabs>
        <w:rPr>
          <w:rFonts w:ascii="Arial"/>
          <w:sz w:val="24"/>
        </w:rPr>
      </w:pPr>
      <w:r>
        <w:rPr>
          <w:rFonts w:ascii="Arial" w:hAnsi="Arial" w:cs="Arial"/>
          <w:sz w:val="24"/>
          <w:szCs w:val="24"/>
        </w:rPr>
        <w:tab/>
      </w:r>
      <w:r w:rsidR="00B16940" w:rsidRPr="00A253B1">
        <w:rPr>
          <w:rFonts w:ascii="Arial"/>
          <w:sz w:val="24"/>
        </w:rPr>
        <w:t>Questionnaire design</w:t>
      </w:r>
      <w:r w:rsidR="00B16940" w:rsidRPr="00A253B1">
        <w:rPr>
          <w:rFonts w:ascii="Arial"/>
          <w:sz w:val="24"/>
        </w:rPr>
        <w:tab/>
        <w:t>Apr - Jul 2011</w:t>
      </w:r>
    </w:p>
    <w:p w:rsidR="00B16940" w:rsidRDefault="00222065" w:rsidP="00222065">
      <w:pPr>
        <w:tabs>
          <w:tab w:val="left" w:pos="2160"/>
          <w:tab w:val="left" w:leader="dot" w:pos="5760"/>
        </w:tabs>
        <w:rPr>
          <w:rFonts w:ascii="Arial" w:hAnsi="Arial"/>
          <w:sz w:val="24"/>
        </w:rPr>
      </w:pPr>
      <w:r>
        <w:rPr>
          <w:rFonts w:ascii="Arial"/>
          <w:sz w:val="24"/>
        </w:rPr>
        <w:tab/>
      </w:r>
      <w:r>
        <w:rPr>
          <w:rFonts w:ascii="Arial" w:hAnsi="Arial"/>
          <w:sz w:val="24"/>
        </w:rPr>
        <w:t>Materials to field offices</w:t>
      </w:r>
      <w:r>
        <w:rPr>
          <w:rFonts w:ascii="Arial" w:hAnsi="Arial"/>
          <w:sz w:val="24"/>
        </w:rPr>
        <w:tab/>
      </w:r>
      <w:r w:rsidR="00B16940" w:rsidRPr="00A253B1">
        <w:rPr>
          <w:rFonts w:ascii="Arial" w:hAnsi="Arial"/>
          <w:sz w:val="24"/>
        </w:rPr>
        <w:t>Sep 2011</w:t>
      </w:r>
    </w:p>
    <w:p w:rsidR="00B16940" w:rsidRDefault="00222065" w:rsidP="00222065">
      <w:pPr>
        <w:tabs>
          <w:tab w:val="left" w:pos="2160"/>
          <w:tab w:val="left" w:leader="dot" w:pos="5760"/>
        </w:tabs>
        <w:rPr>
          <w:rFonts w:ascii="Arial"/>
          <w:sz w:val="24"/>
        </w:rPr>
      </w:pPr>
      <w:r>
        <w:rPr>
          <w:rFonts w:ascii="Arial" w:hAnsi="Arial"/>
          <w:sz w:val="24"/>
        </w:rPr>
        <w:tab/>
      </w:r>
      <w:r w:rsidR="00B16940" w:rsidRPr="00A253B1">
        <w:rPr>
          <w:rFonts w:ascii="Arial"/>
          <w:sz w:val="24"/>
        </w:rPr>
        <w:t>Enumerator Training</w:t>
      </w:r>
      <w:r w:rsidR="00B16940" w:rsidRPr="00A253B1">
        <w:rPr>
          <w:rFonts w:ascii="Arial"/>
          <w:sz w:val="24"/>
        </w:rPr>
        <w:tab/>
        <w:t>Oct 2011</w:t>
      </w:r>
    </w:p>
    <w:p w:rsidR="00B16940" w:rsidRDefault="00222065" w:rsidP="00222065">
      <w:pPr>
        <w:tabs>
          <w:tab w:val="left" w:pos="2160"/>
          <w:tab w:val="left" w:leader="dot" w:pos="5760"/>
        </w:tabs>
        <w:rPr>
          <w:rFonts w:ascii="Arial"/>
          <w:sz w:val="24"/>
        </w:rPr>
      </w:pPr>
      <w:r>
        <w:rPr>
          <w:rFonts w:ascii="Arial"/>
          <w:sz w:val="24"/>
        </w:rPr>
        <w:tab/>
      </w:r>
      <w:r w:rsidR="00B16940" w:rsidRPr="00A253B1">
        <w:rPr>
          <w:rFonts w:ascii="Arial"/>
          <w:sz w:val="24"/>
        </w:rPr>
        <w:t>Mail advance letter</w:t>
      </w:r>
      <w:r w:rsidR="00B16940" w:rsidRPr="00A253B1">
        <w:rPr>
          <w:rFonts w:ascii="Arial"/>
          <w:sz w:val="24"/>
        </w:rPr>
        <w:tab/>
        <w:t>Oct 2011</w:t>
      </w:r>
    </w:p>
    <w:p w:rsidR="00222065" w:rsidRDefault="00222065" w:rsidP="00222065">
      <w:pPr>
        <w:tabs>
          <w:tab w:val="left" w:pos="2160"/>
          <w:tab w:val="left" w:leader="dot" w:pos="5760"/>
        </w:tabs>
        <w:rPr>
          <w:rFonts w:ascii="Arial"/>
          <w:sz w:val="24"/>
        </w:rPr>
      </w:pPr>
      <w:r>
        <w:rPr>
          <w:rFonts w:ascii="Arial"/>
          <w:sz w:val="24"/>
        </w:rPr>
        <w:tab/>
      </w:r>
    </w:p>
    <w:p w:rsidR="00B16940" w:rsidRDefault="00222065" w:rsidP="00222065">
      <w:pPr>
        <w:tabs>
          <w:tab w:val="left" w:pos="2160"/>
          <w:tab w:val="left" w:leader="dot" w:pos="5760"/>
        </w:tabs>
        <w:ind w:firstLine="2160"/>
        <w:rPr>
          <w:rFonts w:ascii="Arial"/>
          <w:sz w:val="24"/>
        </w:rPr>
      </w:pPr>
      <w:r>
        <w:rPr>
          <w:rFonts w:ascii="Arial"/>
          <w:sz w:val="24"/>
        </w:rPr>
        <w:br w:type="page"/>
      </w:r>
      <w:r w:rsidR="00B16940" w:rsidRPr="00A253B1">
        <w:rPr>
          <w:rFonts w:ascii="Arial"/>
          <w:sz w:val="24"/>
        </w:rPr>
        <w:lastRenderedPageBreak/>
        <w:t>Data Collection</w:t>
      </w:r>
      <w:r>
        <w:rPr>
          <w:rFonts w:ascii="Arial"/>
          <w:sz w:val="24"/>
        </w:rPr>
        <w:tab/>
      </w:r>
      <w:r w:rsidR="00B16940" w:rsidRPr="00A253B1">
        <w:rPr>
          <w:rFonts w:ascii="Arial"/>
          <w:sz w:val="24"/>
        </w:rPr>
        <w:t>Oct - Dec 2011</w:t>
      </w:r>
    </w:p>
    <w:p w:rsidR="00B16940" w:rsidRDefault="00222065" w:rsidP="00222065">
      <w:pPr>
        <w:tabs>
          <w:tab w:val="left" w:pos="2160"/>
          <w:tab w:val="left" w:leader="dot" w:pos="5760"/>
        </w:tabs>
        <w:rPr>
          <w:rFonts w:ascii="Arial"/>
          <w:sz w:val="24"/>
        </w:rPr>
      </w:pPr>
      <w:r>
        <w:rPr>
          <w:rFonts w:ascii="Arial"/>
          <w:sz w:val="24"/>
        </w:rPr>
        <w:tab/>
      </w:r>
      <w:r w:rsidR="00B16940" w:rsidRPr="00A253B1">
        <w:rPr>
          <w:rFonts w:ascii="Arial"/>
          <w:sz w:val="24"/>
        </w:rPr>
        <w:t>Data entry and edit</w:t>
      </w:r>
      <w:r w:rsidR="00B16940" w:rsidRPr="00A253B1">
        <w:rPr>
          <w:rFonts w:ascii="Arial"/>
          <w:sz w:val="24"/>
        </w:rPr>
        <w:tab/>
        <w:t>Oct - Dec 2011</w:t>
      </w:r>
    </w:p>
    <w:p w:rsidR="00B16940" w:rsidRDefault="00222065" w:rsidP="00222065">
      <w:pPr>
        <w:tabs>
          <w:tab w:val="left" w:pos="2160"/>
          <w:tab w:val="left" w:leader="dot" w:pos="5760"/>
        </w:tabs>
        <w:rPr>
          <w:rFonts w:ascii="Arial"/>
          <w:sz w:val="24"/>
        </w:rPr>
      </w:pPr>
      <w:r>
        <w:rPr>
          <w:rFonts w:ascii="Arial"/>
          <w:sz w:val="24"/>
        </w:rPr>
        <w:tab/>
      </w:r>
      <w:r w:rsidR="00B16940" w:rsidRPr="00A253B1">
        <w:rPr>
          <w:rFonts w:ascii="Arial"/>
          <w:sz w:val="24"/>
        </w:rPr>
        <w:t>Analysis</w:t>
      </w:r>
      <w:r w:rsidR="00B16940" w:rsidRPr="00A253B1">
        <w:rPr>
          <w:rFonts w:ascii="Arial"/>
          <w:sz w:val="24"/>
        </w:rPr>
        <w:tab/>
        <w:t>Jan - Mar 2012</w:t>
      </w:r>
    </w:p>
    <w:p w:rsidR="00B16940" w:rsidRDefault="00222065" w:rsidP="00222065">
      <w:pPr>
        <w:tabs>
          <w:tab w:val="left" w:pos="2160"/>
          <w:tab w:val="left" w:leader="dot" w:pos="5760"/>
        </w:tabs>
        <w:rPr>
          <w:rFonts w:ascii="Arial"/>
          <w:sz w:val="24"/>
        </w:rPr>
      </w:pPr>
      <w:r>
        <w:rPr>
          <w:rFonts w:ascii="Arial"/>
          <w:sz w:val="24"/>
        </w:rPr>
        <w:tab/>
      </w:r>
      <w:r w:rsidR="00B16940" w:rsidRPr="00A253B1">
        <w:rPr>
          <w:rFonts w:ascii="Arial"/>
          <w:sz w:val="24"/>
        </w:rPr>
        <w:t xml:space="preserve">Edited data to NRCS </w:t>
      </w:r>
      <w:r w:rsidR="00B16940" w:rsidRPr="00A253B1">
        <w:rPr>
          <w:rFonts w:ascii="Arial"/>
          <w:sz w:val="24"/>
        </w:rPr>
        <w:tab/>
        <w:t>Apr 2012</w:t>
      </w:r>
    </w:p>
    <w:p w:rsidR="00B16940" w:rsidRDefault="00222065" w:rsidP="00222065">
      <w:pPr>
        <w:tabs>
          <w:tab w:val="left" w:pos="2160"/>
          <w:tab w:val="left" w:leader="dot" w:pos="5760"/>
        </w:tabs>
        <w:rPr>
          <w:rFonts w:ascii="Arial"/>
          <w:sz w:val="24"/>
        </w:rPr>
      </w:pPr>
      <w:r>
        <w:rPr>
          <w:rFonts w:ascii="Arial"/>
          <w:sz w:val="24"/>
        </w:rPr>
        <w:tab/>
      </w:r>
      <w:r w:rsidR="00B16940" w:rsidRPr="00A253B1">
        <w:rPr>
          <w:rFonts w:ascii="Arial"/>
          <w:sz w:val="24"/>
        </w:rPr>
        <w:t>NRCS Report</w:t>
      </w:r>
      <w:r w:rsidR="00B16940" w:rsidRPr="00A253B1">
        <w:rPr>
          <w:rFonts w:ascii="Arial"/>
          <w:sz w:val="24"/>
        </w:rPr>
        <w:tab/>
        <w:t>Fall 2012</w:t>
      </w:r>
    </w:p>
    <w:p w:rsidR="00B16940" w:rsidRPr="00A253B1" w:rsidRDefault="00222065" w:rsidP="00222065">
      <w:pPr>
        <w:tabs>
          <w:tab w:val="left" w:pos="2160"/>
          <w:tab w:val="left" w:leader="dot" w:pos="5760"/>
        </w:tabs>
      </w:pPr>
      <w:r>
        <w:rPr>
          <w:rFonts w:ascii="Arial"/>
          <w:sz w:val="24"/>
        </w:rPr>
        <w:tab/>
      </w:r>
      <w:r w:rsidR="00B16940" w:rsidRPr="00A253B1">
        <w:rPr>
          <w:rFonts w:ascii="Arial"/>
          <w:sz w:val="24"/>
        </w:rPr>
        <w:t>Above Tasks repeated</w:t>
      </w:r>
      <w:r w:rsidR="00B16940" w:rsidRPr="00A253B1">
        <w:rPr>
          <w:rFonts w:ascii="Arial"/>
          <w:sz w:val="24"/>
        </w:rPr>
        <w:tab/>
        <w:t>Annual</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rsidR="006968C8" w:rsidRPr="006845D8" w:rsidRDefault="006968C8"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Ju</w:t>
      </w:r>
      <w:r w:rsidR="00B16940">
        <w:rPr>
          <w:rFonts w:ascii="Arial" w:hAnsi="Arial" w:cs="Arial"/>
          <w:sz w:val="24"/>
          <w:szCs w:val="24"/>
        </w:rPr>
        <w:t>ly</w:t>
      </w:r>
      <w:r>
        <w:rPr>
          <w:rFonts w:ascii="Arial" w:hAnsi="Arial" w:cs="Arial"/>
          <w:sz w:val="24"/>
          <w:szCs w:val="24"/>
        </w:rPr>
        <w:t>, 2011</w:t>
      </w:r>
    </w:p>
    <w:sectPr w:rsidR="006968C8" w:rsidRPr="006845D8" w:rsidSect="00F30EA0">
      <w:type w:val="continuous"/>
      <w:pgSz w:w="12240" w:h="15840"/>
      <w:pgMar w:top="1440" w:right="1440" w:bottom="72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72" w:rsidRDefault="00475972">
      <w:r>
        <w:separator/>
      </w:r>
    </w:p>
  </w:endnote>
  <w:endnote w:type="continuationSeparator" w:id="0">
    <w:p w:rsidR="00475972" w:rsidRDefault="004759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2" w:rsidRDefault="00475972">
    <w:pPr>
      <w:pStyle w:val="Footer"/>
      <w:tabs>
        <w:tab w:val="clear" w:pos="4320"/>
        <w:tab w:val="clear" w:pos="8640"/>
        <w:tab w:val="center" w:pos="4680"/>
        <w:tab w:val="right" w:pos="9360"/>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2" w:rsidRDefault="00906F15">
    <w:pPr>
      <w:framePr w:w="380" w:h="23" w:wrap="notBeside" w:vAnchor="text" w:hAnchor="text" w:xAlign="center" w:yAlign="top"/>
      <w:rPr>
        <w:sz w:val="24"/>
        <w:szCs w:val="24"/>
      </w:rPr>
    </w:pPr>
    <w:r>
      <w:rPr>
        <w:sz w:val="24"/>
        <w:szCs w:val="24"/>
      </w:rPr>
      <w:fldChar w:fldCharType="begin"/>
    </w:r>
    <w:r w:rsidR="00475972">
      <w:rPr>
        <w:sz w:val="24"/>
        <w:szCs w:val="24"/>
      </w:rPr>
      <w:instrText>\page\* ARABIC</w:instrText>
    </w:r>
    <w:r>
      <w:rPr>
        <w:sz w:val="24"/>
        <w:szCs w:val="24"/>
      </w:rPr>
      <w:fldChar w:fldCharType="separate"/>
    </w:r>
    <w:r w:rsidR="00475972">
      <w:rPr>
        <w:sz w:val="24"/>
        <w:szCs w:val="24"/>
      </w:rPr>
      <w:t>9</w:t>
    </w:r>
    <w:r>
      <w:rPr>
        <w:sz w:val="24"/>
        <w:szCs w:val="24"/>
      </w:rPr>
      <w:fldChar w:fldCharType="end"/>
    </w:r>
  </w:p>
  <w:p w:rsidR="00475972" w:rsidRDefault="00475972">
    <w:pPr>
      <w:rPr>
        <w:sz w:val="24"/>
        <w:szCs w:val="24"/>
      </w:rPr>
    </w:pPr>
    <w:r>
      <w:rPr>
        <w:sz w:val="24"/>
        <w:szCs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2" w:rsidRDefault="00475972">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72" w:rsidRDefault="00475972">
      <w:r>
        <w:separator/>
      </w:r>
    </w:p>
  </w:footnote>
  <w:footnote w:type="continuationSeparator" w:id="0">
    <w:p w:rsidR="00475972" w:rsidRDefault="00475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0FD8"/>
    <w:rsid w:val="00000CD7"/>
    <w:rsid w:val="000576D8"/>
    <w:rsid w:val="000908A1"/>
    <w:rsid w:val="001710B7"/>
    <w:rsid w:val="001A0FA3"/>
    <w:rsid w:val="001A6211"/>
    <w:rsid w:val="00222065"/>
    <w:rsid w:val="002325B7"/>
    <w:rsid w:val="002664E3"/>
    <w:rsid w:val="002830EB"/>
    <w:rsid w:val="002A6175"/>
    <w:rsid w:val="002F1923"/>
    <w:rsid w:val="003014CA"/>
    <w:rsid w:val="00334EA7"/>
    <w:rsid w:val="0035020A"/>
    <w:rsid w:val="00383120"/>
    <w:rsid w:val="003B7209"/>
    <w:rsid w:val="003E6C44"/>
    <w:rsid w:val="00430E07"/>
    <w:rsid w:val="00433320"/>
    <w:rsid w:val="00470743"/>
    <w:rsid w:val="00473797"/>
    <w:rsid w:val="00475972"/>
    <w:rsid w:val="00490746"/>
    <w:rsid w:val="004D2EA7"/>
    <w:rsid w:val="00522DAF"/>
    <w:rsid w:val="005B71F5"/>
    <w:rsid w:val="00617CA6"/>
    <w:rsid w:val="0066163E"/>
    <w:rsid w:val="006845D8"/>
    <w:rsid w:val="00694F3E"/>
    <w:rsid w:val="006968C8"/>
    <w:rsid w:val="006D6CF0"/>
    <w:rsid w:val="006D6D86"/>
    <w:rsid w:val="007063DB"/>
    <w:rsid w:val="00726F3F"/>
    <w:rsid w:val="0078004B"/>
    <w:rsid w:val="007819E7"/>
    <w:rsid w:val="00797A03"/>
    <w:rsid w:val="007A6615"/>
    <w:rsid w:val="007F0A21"/>
    <w:rsid w:val="00882F7D"/>
    <w:rsid w:val="008A2487"/>
    <w:rsid w:val="008C175F"/>
    <w:rsid w:val="008D2795"/>
    <w:rsid w:val="008E6F1A"/>
    <w:rsid w:val="00906F15"/>
    <w:rsid w:val="009458C2"/>
    <w:rsid w:val="009B27D4"/>
    <w:rsid w:val="009C0FD8"/>
    <w:rsid w:val="009D4FE4"/>
    <w:rsid w:val="009E642B"/>
    <w:rsid w:val="00A252E2"/>
    <w:rsid w:val="00A253B1"/>
    <w:rsid w:val="00A32041"/>
    <w:rsid w:val="00A41F25"/>
    <w:rsid w:val="00A74513"/>
    <w:rsid w:val="00A8788A"/>
    <w:rsid w:val="00AB664F"/>
    <w:rsid w:val="00AE1802"/>
    <w:rsid w:val="00AE1F2D"/>
    <w:rsid w:val="00AE7A51"/>
    <w:rsid w:val="00B14E02"/>
    <w:rsid w:val="00B16940"/>
    <w:rsid w:val="00B2776D"/>
    <w:rsid w:val="00BA01AC"/>
    <w:rsid w:val="00BB7918"/>
    <w:rsid w:val="00BE5EAC"/>
    <w:rsid w:val="00CC72C5"/>
    <w:rsid w:val="00D10E51"/>
    <w:rsid w:val="00D11914"/>
    <w:rsid w:val="00D40570"/>
    <w:rsid w:val="00D5009F"/>
    <w:rsid w:val="00D73C3D"/>
    <w:rsid w:val="00DA28DD"/>
    <w:rsid w:val="00DF551A"/>
    <w:rsid w:val="00E13D18"/>
    <w:rsid w:val="00E40B8A"/>
    <w:rsid w:val="00E66491"/>
    <w:rsid w:val="00EB2BE3"/>
    <w:rsid w:val="00F30EA0"/>
    <w:rsid w:val="00F6627C"/>
    <w:rsid w:val="00F75268"/>
    <w:rsid w:val="00F961F3"/>
    <w:rsid w:val="00FD5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nrcs.usda.gov/technical/nri/ceap/cropland.html"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nrcs.usda.gov/technical/nri/ceap/chesapeake_bay/index.html" TargetMode="External"/><Relationship Id="rId17" Type="http://schemas.openxmlformats.org/officeDocument/2006/relationships/hyperlink" Target="http://www.nrcs.usda.gov/technical/nri/ceap/about.html" TargetMode="External"/><Relationship Id="rId2" Type="http://schemas.openxmlformats.org/officeDocument/2006/relationships/styles" Target="styles.xml"/><Relationship Id="rId16" Type="http://schemas.openxmlformats.org/officeDocument/2006/relationships/hyperlink" Target="http://www.swcs.org/en/publications/ceap_review_recommendations/index.cfm" TargetMode="External"/><Relationship Id="rId20" Type="http://schemas.openxmlformats.org/officeDocument/2006/relationships/oleObject" Target="embeddings/Microsoft_Office_Excel_97-2003_Worksheet1.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rcs.usda.gov/technical/nri/ceap/cropland.html" TargetMode="External"/><Relationship Id="rId5" Type="http://schemas.openxmlformats.org/officeDocument/2006/relationships/footnotes" Target="footnotes.xml"/><Relationship Id="rId15" Type="http://schemas.openxmlformats.org/officeDocument/2006/relationships/hyperlink" Target="http://www.farmfoundation.org/webcontent/Agriculture-Food-Nutrition-and-Natural-Resources-R-D-Round-Table-1733.aspx?z=85&amp;a=1733%20" TargetMode="External"/><Relationship Id="rId10" Type="http://schemas.openxmlformats.org/officeDocument/2006/relationships/hyperlink" Target="http://epicapex.brc.tamus.edu/"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epicapex.brc.tamus.edu/applications" TargetMode="External"/><Relationship Id="rId14" Type="http://schemas.openxmlformats.org/officeDocument/2006/relationships/hyperlink" Target="http://www.nrcs.usda.gov/technical/nri/ceap/abou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38D0F-5AC8-4D0E-B087-4523002C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3658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dc:description/>
  <cp:lastModifiedBy>HancDa</cp:lastModifiedBy>
  <cp:revision>2</cp:revision>
  <cp:lastPrinted>2011-10-14T17:04:00Z</cp:lastPrinted>
  <dcterms:created xsi:type="dcterms:W3CDTF">2011-10-14T18:03:00Z</dcterms:created>
  <dcterms:modified xsi:type="dcterms:W3CDTF">2011-10-14T18:03:00Z</dcterms:modified>
</cp:coreProperties>
</file>