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2B1" w:rsidRPr="00D2299E" w:rsidRDefault="007C52B1" w:rsidP="007C52B1">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1879E5" w:rsidRDefault="007C52B1">
      <w:pPr>
        <w:tabs>
          <w:tab w:val="left" w:pos="-720"/>
          <w:tab w:val="right" w:pos="8622"/>
        </w:tabs>
        <w:jc w:val="center"/>
        <w:rPr>
          <w:rFonts w:ascii="Times New Roman" w:hAnsi="Times New Roman"/>
          <w:b/>
          <w:bCs/>
          <w:sz w:val="24"/>
          <w:szCs w:val="24"/>
        </w:rPr>
      </w:pPr>
      <w:r>
        <w:rPr>
          <w:rFonts w:ascii="Times New Roman" w:hAnsi="Times New Roman"/>
          <w:b/>
          <w:bCs/>
          <w:sz w:val="24"/>
          <w:szCs w:val="24"/>
        </w:rPr>
        <w:t xml:space="preserve">HRSA </w:t>
      </w:r>
      <w:r w:rsidR="00153D92">
        <w:rPr>
          <w:rFonts w:ascii="Times New Roman" w:hAnsi="Times New Roman"/>
          <w:b/>
          <w:bCs/>
          <w:sz w:val="24"/>
          <w:szCs w:val="24"/>
        </w:rPr>
        <w:t xml:space="preserve">Maternal and Child Health </w:t>
      </w:r>
      <w:r>
        <w:rPr>
          <w:rFonts w:ascii="Times New Roman" w:hAnsi="Times New Roman"/>
          <w:b/>
          <w:bCs/>
          <w:sz w:val="24"/>
          <w:szCs w:val="24"/>
        </w:rPr>
        <w:t>Bureau (</w:t>
      </w:r>
      <w:r w:rsidR="00153D92">
        <w:rPr>
          <w:rFonts w:ascii="Times New Roman" w:hAnsi="Times New Roman"/>
          <w:b/>
          <w:bCs/>
          <w:sz w:val="24"/>
          <w:szCs w:val="24"/>
        </w:rPr>
        <w:t xml:space="preserve">MCHB) </w:t>
      </w:r>
      <w:r w:rsidR="00E15E77">
        <w:rPr>
          <w:rFonts w:ascii="Times New Roman" w:hAnsi="Times New Roman"/>
          <w:b/>
          <w:bCs/>
          <w:sz w:val="24"/>
          <w:szCs w:val="24"/>
        </w:rPr>
        <w:t xml:space="preserve">Infant Mortality </w:t>
      </w:r>
      <w:r w:rsidR="00153D92">
        <w:rPr>
          <w:rFonts w:ascii="Times New Roman" w:hAnsi="Times New Roman"/>
          <w:b/>
          <w:bCs/>
          <w:sz w:val="24"/>
          <w:szCs w:val="24"/>
        </w:rPr>
        <w:t xml:space="preserve">Collaborative Improvement and Innovation Network (CoIIN) Participant Satisfaction Survey </w:t>
      </w:r>
    </w:p>
    <w:p w:rsidR="001879E5" w:rsidRDefault="001879E5">
      <w:pPr>
        <w:tabs>
          <w:tab w:val="left" w:pos="-720"/>
          <w:tab w:val="right" w:pos="8622"/>
        </w:tabs>
        <w:rPr>
          <w:rFonts w:ascii="Times New Roman" w:hAnsi="Times New Roman"/>
          <w:sz w:val="24"/>
          <w:szCs w:val="24"/>
        </w:rPr>
      </w:pPr>
    </w:p>
    <w:p w:rsidR="001879E5" w:rsidRDefault="001879E5">
      <w:pPr>
        <w:tabs>
          <w:tab w:val="left" w:pos="-720"/>
          <w:tab w:val="right" w:pos="8622"/>
        </w:tabs>
        <w:rPr>
          <w:rFonts w:ascii="Times New Roman" w:hAnsi="Times New Roman"/>
          <w:sz w:val="24"/>
          <w:szCs w:val="24"/>
        </w:rPr>
      </w:pPr>
    </w:p>
    <w:p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pPr>
        <w:tabs>
          <w:tab w:val="left" w:pos="-720"/>
          <w:tab w:val="left" w:pos="720"/>
          <w:tab w:val="right" w:pos="8622"/>
        </w:tabs>
        <w:rPr>
          <w:rFonts w:ascii="Times New Roman" w:hAnsi="Times New Roman"/>
          <w:sz w:val="24"/>
          <w:szCs w:val="24"/>
        </w:rPr>
      </w:pPr>
    </w:p>
    <w:p w:rsidR="001879E5" w:rsidRDefault="001879E5">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Default="001879E5">
      <w:pPr>
        <w:tabs>
          <w:tab w:val="left" w:pos="-720"/>
          <w:tab w:val="left" w:pos="44"/>
          <w:tab w:val="left" w:pos="720"/>
          <w:tab w:val="right" w:pos="8622"/>
        </w:tabs>
        <w:rPr>
          <w:rFonts w:ascii="Times New Roman" w:hAnsi="Times New Roman"/>
          <w:sz w:val="24"/>
          <w:szCs w:val="24"/>
        </w:rPr>
      </w:pPr>
    </w:p>
    <w:p w:rsidR="00A342EB" w:rsidRDefault="00A342EB" w:rsidP="00A342EB">
      <w:pPr>
        <w:pStyle w:val="Heading2"/>
        <w:rPr>
          <w:b w:val="0"/>
          <w:color w:val="auto"/>
          <w:sz w:val="24"/>
          <w:szCs w:val="24"/>
        </w:rPr>
      </w:pPr>
      <w:r>
        <w:rPr>
          <w:b w:val="0"/>
          <w:color w:val="auto"/>
          <w:sz w:val="24"/>
          <w:szCs w:val="24"/>
        </w:rPr>
        <w:t xml:space="preserve">The Health Resources and Services Administration (HRSA) currently </w:t>
      </w:r>
      <w:proofErr w:type="gramStart"/>
      <w:r>
        <w:rPr>
          <w:b w:val="0"/>
          <w:color w:val="auto"/>
          <w:sz w:val="24"/>
          <w:szCs w:val="24"/>
        </w:rPr>
        <w:t>has</w:t>
      </w:r>
      <w:proofErr w:type="gramEnd"/>
      <w:r>
        <w:rPr>
          <w:b w:val="0"/>
          <w:color w:val="auto"/>
          <w:sz w:val="24"/>
          <w:szCs w:val="24"/>
        </w:rPr>
        <w:t xml:space="preserve">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RDefault="00A342EB" w:rsidP="007472AB">
      <w:pPr>
        <w:pStyle w:val="Heading2"/>
        <w:ind w:left="360"/>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RDefault="00A342EB">
      <w:pPr>
        <w:tabs>
          <w:tab w:val="left" w:pos="-720"/>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 xml:space="preserve">This is a request for OMB approval </w:t>
      </w:r>
      <w:r w:rsidR="00A342EB">
        <w:rPr>
          <w:rFonts w:ascii="Times New Roman" w:hAnsi="Times New Roman"/>
          <w:sz w:val="24"/>
          <w:szCs w:val="24"/>
        </w:rPr>
        <w:t xml:space="preserve">of a </w:t>
      </w:r>
      <w:r w:rsidR="00F1420F">
        <w:rPr>
          <w:rFonts w:ascii="Times New Roman" w:hAnsi="Times New Roman"/>
          <w:sz w:val="24"/>
          <w:szCs w:val="24"/>
        </w:rPr>
        <w:t xml:space="preserve">voluntary </w:t>
      </w:r>
      <w:r w:rsidR="007472AB">
        <w:rPr>
          <w:rFonts w:ascii="Times New Roman" w:hAnsi="Times New Roman"/>
          <w:sz w:val="24"/>
          <w:szCs w:val="24"/>
        </w:rPr>
        <w:t xml:space="preserve">participant </w:t>
      </w:r>
      <w:r w:rsidR="00A342EB">
        <w:rPr>
          <w:rFonts w:ascii="Times New Roman" w:hAnsi="Times New Roman"/>
          <w:sz w:val="24"/>
          <w:szCs w:val="24"/>
        </w:rPr>
        <w:t xml:space="preserve">satisfaction survey under HRSA’s generic clearance.  </w:t>
      </w:r>
      <w:r w:rsidR="007472AB">
        <w:rPr>
          <w:rFonts w:ascii="Times New Roman" w:hAnsi="Times New Roman"/>
          <w:sz w:val="24"/>
          <w:szCs w:val="24"/>
        </w:rPr>
        <w:t xml:space="preserve">Through a contract with Abt Associates, </w:t>
      </w:r>
      <w:r w:rsidR="00F1420F">
        <w:rPr>
          <w:rFonts w:ascii="Times New Roman" w:hAnsi="Times New Roman"/>
          <w:sz w:val="24"/>
          <w:szCs w:val="24"/>
        </w:rPr>
        <w:t xml:space="preserve">HRSA’s </w:t>
      </w:r>
      <w:r w:rsidR="007472AB">
        <w:rPr>
          <w:rFonts w:ascii="Times New Roman" w:hAnsi="Times New Roman"/>
          <w:sz w:val="24"/>
          <w:szCs w:val="24"/>
        </w:rPr>
        <w:t xml:space="preserve">MCHB will receive feedback from </w:t>
      </w:r>
      <w:r w:rsidR="00E15E77">
        <w:rPr>
          <w:rFonts w:ascii="Times New Roman" w:hAnsi="Times New Roman"/>
          <w:sz w:val="24"/>
          <w:szCs w:val="24"/>
        </w:rPr>
        <w:t xml:space="preserve">the Infant Mortality </w:t>
      </w:r>
      <w:r w:rsidR="007472AB">
        <w:rPr>
          <w:rFonts w:ascii="Times New Roman" w:hAnsi="Times New Roman"/>
          <w:sz w:val="24"/>
          <w:szCs w:val="24"/>
        </w:rPr>
        <w:t>CoIIN</w:t>
      </w:r>
      <w:r w:rsidR="00E15E77" w:rsidRPr="00E15E77">
        <w:rPr>
          <w:rFonts w:ascii="Times New Roman" w:hAnsi="Times New Roman"/>
          <w:sz w:val="24"/>
          <w:szCs w:val="24"/>
          <w:vertAlign w:val="superscript"/>
        </w:rPr>
        <w:t>1</w:t>
      </w:r>
      <w:r w:rsidR="007472AB">
        <w:rPr>
          <w:rFonts w:ascii="Times New Roman" w:hAnsi="Times New Roman"/>
          <w:sz w:val="24"/>
          <w:szCs w:val="24"/>
        </w:rPr>
        <w:t xml:space="preserve"> participants in 13 </w:t>
      </w:r>
      <w:r w:rsidR="00E15E77">
        <w:rPr>
          <w:rFonts w:ascii="Times New Roman" w:hAnsi="Times New Roman"/>
          <w:sz w:val="24"/>
          <w:szCs w:val="24"/>
        </w:rPr>
        <w:t xml:space="preserve">HRSA </w:t>
      </w:r>
      <w:r w:rsidR="007472AB">
        <w:rPr>
          <w:rFonts w:ascii="Times New Roman" w:hAnsi="Times New Roman"/>
          <w:sz w:val="24"/>
          <w:szCs w:val="24"/>
        </w:rPr>
        <w:t>Regions IV and VI states.</w:t>
      </w:r>
      <w:r w:rsidR="00B94367">
        <w:rPr>
          <w:rFonts w:ascii="Times New Roman" w:hAnsi="Times New Roman"/>
          <w:sz w:val="24"/>
          <w:szCs w:val="24"/>
        </w:rPr>
        <w:t xml:space="preserve"> </w:t>
      </w:r>
    </w:p>
    <w:p w:rsidR="001F78C0" w:rsidRDefault="001F78C0">
      <w:pPr>
        <w:tabs>
          <w:tab w:val="left" w:pos="-720"/>
        </w:tabs>
        <w:rPr>
          <w:rFonts w:ascii="Times New Roman" w:hAnsi="Times New Roman"/>
          <w:sz w:val="24"/>
          <w:szCs w:val="24"/>
        </w:rPr>
      </w:pPr>
    </w:p>
    <w:p w:rsidR="00B94367" w:rsidRPr="00B94367" w:rsidRDefault="001879E5" w:rsidP="00B94367">
      <w:pPr>
        <w:tabs>
          <w:tab w:val="left" w:pos="-720"/>
        </w:tabs>
        <w:rPr>
          <w:rFonts w:ascii="Times New Roman" w:hAnsi="Times New Roman"/>
          <w:sz w:val="24"/>
          <w:szCs w:val="24"/>
        </w:rPr>
      </w:pPr>
      <w:r>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satisfaction with existing services</w:t>
      </w:r>
      <w:r w:rsidR="000E202B">
        <w:rPr>
          <w:rFonts w:ascii="Times New Roman" w:hAnsi="Times New Roman"/>
          <w:sz w:val="24"/>
          <w:szCs w:val="24"/>
        </w:rPr>
        <w:t>.</w:t>
      </w:r>
      <w:r>
        <w:rPr>
          <w:rFonts w:ascii="Times New Roman" w:hAnsi="Times New Roman"/>
          <w:sz w:val="24"/>
          <w:szCs w:val="24"/>
        </w:rPr>
        <w:t>"</w:t>
      </w:r>
      <w:r w:rsidR="000E202B">
        <w:rPr>
          <w:rFonts w:ascii="Times New Roman" w:hAnsi="Times New Roman"/>
          <w:sz w:val="24"/>
          <w:szCs w:val="24"/>
        </w:rPr>
        <w:t xml:space="preserve"> </w:t>
      </w:r>
      <w:r w:rsidR="001F78C0" w:rsidRPr="001F78C0">
        <w:rPr>
          <w:rFonts w:ascii="Times New Roman" w:hAnsi="Times New Roman"/>
          <w:sz w:val="24"/>
          <w:szCs w:val="24"/>
        </w:rPr>
        <w:t>The</w:t>
      </w:r>
      <w:r w:rsidR="001F78C0">
        <w:rPr>
          <w:rFonts w:ascii="Times New Roman" w:hAnsi="Times New Roman"/>
          <w:sz w:val="24"/>
          <w:szCs w:val="24"/>
        </w:rPr>
        <w:t xml:space="preserve"> objective of </w:t>
      </w:r>
      <w:r w:rsidR="00B94367">
        <w:rPr>
          <w:rFonts w:ascii="Times New Roman" w:hAnsi="Times New Roman"/>
          <w:sz w:val="24"/>
          <w:szCs w:val="24"/>
        </w:rPr>
        <w:t>the CoIIN participant satisfaction survey is to get f</w:t>
      </w:r>
      <w:r w:rsidR="00B94367" w:rsidRPr="00B94367">
        <w:rPr>
          <w:rFonts w:ascii="Times New Roman" w:hAnsi="Times New Roman"/>
          <w:sz w:val="24"/>
          <w:szCs w:val="24"/>
        </w:rPr>
        <w:t xml:space="preserve">eedback on </w:t>
      </w:r>
      <w:r w:rsidR="00B94367">
        <w:rPr>
          <w:rFonts w:ascii="Times New Roman" w:hAnsi="Times New Roman"/>
          <w:sz w:val="24"/>
          <w:szCs w:val="24"/>
        </w:rPr>
        <w:t xml:space="preserve">the participants’ </w:t>
      </w:r>
      <w:r w:rsidR="00B94367" w:rsidRPr="00B94367">
        <w:rPr>
          <w:rFonts w:ascii="Times New Roman" w:hAnsi="Times New Roman"/>
          <w:sz w:val="24"/>
          <w:szCs w:val="24"/>
        </w:rPr>
        <w:t xml:space="preserve">experience with the CoIIN, including recommendations about how it might be changed or improved. </w:t>
      </w:r>
      <w:r w:rsidR="003932D6">
        <w:rPr>
          <w:rFonts w:ascii="Times New Roman" w:hAnsi="Times New Roman"/>
          <w:sz w:val="24"/>
          <w:szCs w:val="24"/>
        </w:rPr>
        <w:t xml:space="preserve">The respondents are part of the initial group to implement the Infant Mortality CoIIN. </w:t>
      </w:r>
      <w:r w:rsidR="00B94367" w:rsidRPr="00B94367">
        <w:rPr>
          <w:rFonts w:ascii="Times New Roman" w:hAnsi="Times New Roman"/>
          <w:sz w:val="24"/>
          <w:szCs w:val="24"/>
        </w:rPr>
        <w:t xml:space="preserve"> </w:t>
      </w:r>
      <w:r w:rsidR="00B94367">
        <w:rPr>
          <w:rFonts w:ascii="Times New Roman" w:hAnsi="Times New Roman"/>
          <w:sz w:val="24"/>
          <w:szCs w:val="24"/>
        </w:rPr>
        <w:t xml:space="preserve">The feedback </w:t>
      </w:r>
      <w:r w:rsidR="00B94367" w:rsidRPr="00B94367">
        <w:rPr>
          <w:rFonts w:ascii="Times New Roman" w:hAnsi="Times New Roman"/>
          <w:sz w:val="24"/>
          <w:szCs w:val="24"/>
        </w:rPr>
        <w:t xml:space="preserve">will </w:t>
      </w:r>
      <w:r w:rsidR="00B94367">
        <w:rPr>
          <w:rFonts w:ascii="Times New Roman" w:hAnsi="Times New Roman"/>
          <w:sz w:val="24"/>
          <w:szCs w:val="24"/>
        </w:rPr>
        <w:t>be used to inform fut</w:t>
      </w:r>
      <w:r w:rsidR="00B94367" w:rsidRPr="00B94367">
        <w:rPr>
          <w:rFonts w:ascii="Times New Roman" w:hAnsi="Times New Roman"/>
          <w:sz w:val="24"/>
          <w:szCs w:val="24"/>
        </w:rPr>
        <w:t>ure</w:t>
      </w:r>
      <w:r w:rsidR="00B94367">
        <w:rPr>
          <w:rFonts w:ascii="Times New Roman" w:hAnsi="Times New Roman"/>
          <w:sz w:val="24"/>
          <w:szCs w:val="24"/>
        </w:rPr>
        <w:t xml:space="preserve"> CoIIN or CoIIN-related</w:t>
      </w:r>
      <w:r w:rsidR="00B94367" w:rsidRPr="00B94367">
        <w:rPr>
          <w:rFonts w:ascii="Times New Roman" w:hAnsi="Times New Roman"/>
          <w:sz w:val="24"/>
          <w:szCs w:val="24"/>
        </w:rPr>
        <w:t xml:space="preserve"> activities, including work to be done by states in the national </w:t>
      </w:r>
      <w:r w:rsidR="00B94367">
        <w:rPr>
          <w:rFonts w:ascii="Times New Roman" w:hAnsi="Times New Roman"/>
          <w:sz w:val="24"/>
          <w:szCs w:val="24"/>
        </w:rPr>
        <w:t xml:space="preserve">CoIIN </w:t>
      </w:r>
      <w:r w:rsidR="00B94367" w:rsidRPr="00B94367">
        <w:rPr>
          <w:rFonts w:ascii="Times New Roman" w:hAnsi="Times New Roman"/>
          <w:sz w:val="24"/>
          <w:szCs w:val="24"/>
        </w:rPr>
        <w:t xml:space="preserve">roll-out </w:t>
      </w:r>
      <w:r w:rsidR="00B94367">
        <w:rPr>
          <w:rFonts w:ascii="Times New Roman" w:hAnsi="Times New Roman"/>
          <w:sz w:val="24"/>
          <w:szCs w:val="24"/>
        </w:rPr>
        <w:t xml:space="preserve">and other infant </w:t>
      </w:r>
      <w:r w:rsidR="00B94367" w:rsidRPr="00B94367">
        <w:rPr>
          <w:rFonts w:ascii="Times New Roman" w:hAnsi="Times New Roman"/>
          <w:sz w:val="24"/>
          <w:szCs w:val="24"/>
        </w:rPr>
        <w:t xml:space="preserve">mortality work taking place at the local, state, and national level.  </w:t>
      </w:r>
    </w:p>
    <w:p w:rsidR="00B94367" w:rsidRDefault="00B94367">
      <w:pPr>
        <w:tabs>
          <w:tab w:val="left" w:pos="-720"/>
        </w:tabs>
        <w:rPr>
          <w:rFonts w:ascii="Times New Roman" w:hAnsi="Times New Roman"/>
          <w:sz w:val="24"/>
          <w:szCs w:val="24"/>
        </w:rPr>
      </w:pP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1879E5" w:rsidRDefault="001879E5">
      <w:pPr>
        <w:tabs>
          <w:tab w:val="left" w:pos="-720"/>
          <w:tab w:val="left" w:pos="720"/>
          <w:tab w:val="right" w:pos="8648"/>
        </w:tabs>
        <w:rPr>
          <w:rFonts w:ascii="Times New Roman" w:hAnsi="Times New Roman"/>
          <w:sz w:val="24"/>
          <w:szCs w:val="24"/>
        </w:rPr>
      </w:pPr>
    </w:p>
    <w:p w:rsidR="00EA5CFA" w:rsidRDefault="00EA5CFA" w:rsidP="00EA5CFA">
      <w:pPr>
        <w:pStyle w:val="BodyText"/>
      </w:pPr>
      <w:r w:rsidRPr="00E85D68">
        <w:t>The US infant mortality rate (IMR) is among the highest of the 34 Organization for Economic Co-operation and Development (OECD) nations.  In 2008, the US IMR was 6.6 per 1,000 live births, compared to the average of 4.6 per 1,000 among OECD nations. While the US has achieved important reductions in the IMR during the latter half of the 20</w:t>
      </w:r>
      <w:r w:rsidRPr="00E85D68">
        <w:rPr>
          <w:vertAlign w:val="superscript"/>
        </w:rPr>
        <w:t>th</w:t>
      </w:r>
      <w:r w:rsidRPr="00E85D68">
        <w:t xml:space="preserve"> century (26.0 per 1,000 in 1960 to 6.6 in 2000), in the last 10 years, the rate of decline has slowed. Further, even as the overall IMR has dropped, infant mortality remains one of the largest </w:t>
      </w:r>
      <w:r>
        <w:t xml:space="preserve">racial/ethnic and geographic </w:t>
      </w:r>
      <w:r w:rsidRPr="00E85D68">
        <w:t xml:space="preserve">disparities in the US. </w:t>
      </w:r>
      <w:r w:rsidR="00EC24AE">
        <w:t xml:space="preserve">Moreover, the </w:t>
      </w:r>
      <w:r w:rsidRPr="00E85D68">
        <w:t>top quartile of infant mortality rates in the U</w:t>
      </w:r>
      <w:r w:rsidR="00EC24AE">
        <w:t>S</w:t>
      </w:r>
      <w:r w:rsidRPr="00E85D68">
        <w:t xml:space="preserve"> is </w:t>
      </w:r>
      <w:r w:rsidRPr="00E85D68">
        <w:lastRenderedPageBreak/>
        <w:t>found almost entirely in Regions IV and VI. In Region IV,</w:t>
      </w:r>
      <w:r w:rsidR="00EC24AE">
        <w:t xml:space="preserve"> </w:t>
      </w:r>
      <w:r w:rsidRPr="00E85D68">
        <w:t>the overall IMR in 2005-2007 was 30% higher than the rate in all other regions</w:t>
      </w:r>
      <w:r w:rsidR="00EC24AE">
        <w:t>; i</w:t>
      </w:r>
      <w:r w:rsidRPr="00E85D68">
        <w:t xml:space="preserve">n the Region VI states, the overall IMR was slightly higher than the IMR in all other regions, but several individual states within the region had rates substantially higher than the rate in all other regions. </w:t>
      </w:r>
    </w:p>
    <w:p w:rsidR="00EC24AE" w:rsidRDefault="00EC24AE" w:rsidP="00EA5CFA">
      <w:pPr>
        <w:pStyle w:val="BodyText"/>
      </w:pPr>
      <w:r>
        <w:t xml:space="preserve">Through the Infant </w:t>
      </w:r>
      <w:r w:rsidR="00F8445A">
        <w:t>M</w:t>
      </w:r>
      <w:r>
        <w:t xml:space="preserve">ortality CoIIN, participants </w:t>
      </w:r>
      <w:r w:rsidR="00C562D9">
        <w:t xml:space="preserve">test new and </w:t>
      </w:r>
      <w:r>
        <w:t xml:space="preserve">innovative approaches </w:t>
      </w:r>
      <w:r w:rsidR="00F8445A">
        <w:t xml:space="preserve">(e.g., peer-to-peer learning, rapid cycle testing, process measurement </w:t>
      </w:r>
      <w:r>
        <w:t>to reduc</w:t>
      </w:r>
      <w:r w:rsidR="00F8445A">
        <w:t xml:space="preserve">e </w:t>
      </w:r>
      <w:r>
        <w:t>IMR</w:t>
      </w:r>
      <w:r w:rsidR="00F8445A">
        <w:t>s</w:t>
      </w:r>
      <w:r w:rsidR="003932D6">
        <w:t>)</w:t>
      </w:r>
      <w:r>
        <w:t xml:space="preserve">. </w:t>
      </w:r>
      <w:r w:rsidR="00F8445A">
        <w:t xml:space="preserve">The CoIIN approach is being used across many areas (e.g., home visiting) so it is important to get feedback from the early users that can </w:t>
      </w:r>
      <w:r w:rsidR="003932D6">
        <w:t xml:space="preserve">be used to </w:t>
      </w:r>
      <w:r w:rsidR="00F8445A">
        <w:t xml:space="preserve">inform the </w:t>
      </w:r>
      <w:r w:rsidR="003932D6">
        <w:t xml:space="preserve">broader use of this approach across multiple types of </w:t>
      </w:r>
      <w:r w:rsidR="00F8445A">
        <w:t xml:space="preserve">activities. </w:t>
      </w:r>
    </w:p>
    <w:p w:rsidR="001879E5" w:rsidRPr="00BD32DE" w:rsidRDefault="003932D6">
      <w:pPr>
        <w:tabs>
          <w:tab w:val="left" w:pos="-720"/>
        </w:tabs>
        <w:rPr>
          <w:rFonts w:ascii="Times New Roman" w:hAnsi="Times New Roman"/>
          <w:sz w:val="24"/>
          <w:szCs w:val="24"/>
        </w:rPr>
      </w:pPr>
      <w:r w:rsidRPr="00BD32DE">
        <w:rPr>
          <w:rFonts w:ascii="Times New Roman" w:hAnsi="Times New Roman"/>
          <w:sz w:val="24"/>
          <w:szCs w:val="24"/>
        </w:rPr>
        <w:t xml:space="preserve">We will be asking all of the Region IV and VI </w:t>
      </w:r>
      <w:r w:rsidR="000F6839" w:rsidRPr="00BD32DE">
        <w:rPr>
          <w:rFonts w:ascii="Times New Roman" w:hAnsi="Times New Roman"/>
          <w:sz w:val="24"/>
          <w:szCs w:val="24"/>
        </w:rPr>
        <w:t>participants who indicated medium or high levels of CoIIN involvement to answer satisfaction questions</w:t>
      </w:r>
      <w:r w:rsidR="002A2500">
        <w:rPr>
          <w:rFonts w:ascii="Times New Roman" w:hAnsi="Times New Roman"/>
          <w:sz w:val="24"/>
          <w:szCs w:val="24"/>
        </w:rPr>
        <w:t xml:space="preserve">, and we will let them know that responding is completely voluntary. No individual respondents will be identified in summary reports of the responses that we produce. </w:t>
      </w:r>
      <w:r w:rsidR="001017B2" w:rsidRPr="00BD32DE">
        <w:rPr>
          <w:rFonts w:ascii="Times New Roman" w:hAnsi="Times New Roman"/>
          <w:sz w:val="24"/>
          <w:szCs w:val="24"/>
        </w:rPr>
        <w:t xml:space="preserve">The </w:t>
      </w:r>
      <w:r w:rsidR="00BD32DE" w:rsidRPr="00BD32DE">
        <w:rPr>
          <w:rFonts w:ascii="Times New Roman" w:hAnsi="Times New Roman"/>
          <w:sz w:val="24"/>
          <w:szCs w:val="24"/>
        </w:rPr>
        <w:t>questions will include satisfaction with the meeting</w:t>
      </w:r>
      <w:r w:rsidR="002A2500">
        <w:rPr>
          <w:rFonts w:ascii="Times New Roman" w:hAnsi="Times New Roman"/>
          <w:sz w:val="24"/>
          <w:szCs w:val="24"/>
        </w:rPr>
        <w:t>s’</w:t>
      </w:r>
      <w:r w:rsidR="00BD32DE" w:rsidRPr="00BD32DE">
        <w:rPr>
          <w:rFonts w:ascii="Times New Roman" w:hAnsi="Times New Roman"/>
          <w:sz w:val="24"/>
          <w:szCs w:val="24"/>
        </w:rPr>
        <w:t xml:space="preserve"> content and organization, as well as </w:t>
      </w:r>
      <w:r w:rsidR="00BD32DE">
        <w:rPr>
          <w:rFonts w:ascii="Times New Roman" w:hAnsi="Times New Roman"/>
          <w:sz w:val="24"/>
          <w:szCs w:val="24"/>
        </w:rPr>
        <w:t>uses of</w:t>
      </w:r>
      <w:r w:rsidR="002A2500">
        <w:rPr>
          <w:rFonts w:ascii="Times New Roman" w:hAnsi="Times New Roman"/>
          <w:sz w:val="24"/>
          <w:szCs w:val="24"/>
        </w:rPr>
        <w:t>,</w:t>
      </w:r>
      <w:r w:rsidR="00BD32DE">
        <w:rPr>
          <w:rFonts w:ascii="Times New Roman" w:hAnsi="Times New Roman"/>
          <w:sz w:val="24"/>
          <w:szCs w:val="24"/>
        </w:rPr>
        <w:t xml:space="preserve"> and satisfaction with</w:t>
      </w:r>
      <w:r w:rsidR="002A2500">
        <w:rPr>
          <w:rFonts w:ascii="Times New Roman" w:hAnsi="Times New Roman"/>
          <w:sz w:val="24"/>
          <w:szCs w:val="24"/>
        </w:rPr>
        <w:t>,</w:t>
      </w:r>
      <w:r w:rsidR="00BD32DE">
        <w:rPr>
          <w:rFonts w:ascii="Times New Roman" w:hAnsi="Times New Roman"/>
          <w:sz w:val="24"/>
          <w:szCs w:val="24"/>
        </w:rPr>
        <w:t xml:space="preserve"> </w:t>
      </w:r>
      <w:r w:rsidR="00BD32DE" w:rsidRPr="00BD32DE">
        <w:rPr>
          <w:rFonts w:ascii="Times New Roman" w:hAnsi="Times New Roman"/>
          <w:sz w:val="24"/>
          <w:szCs w:val="24"/>
        </w:rPr>
        <w:t>the collaborative web space, data dashboard and technical assistance provided.</w:t>
      </w:r>
      <w:r w:rsidR="00BD32DE">
        <w:rPr>
          <w:rFonts w:ascii="Times New Roman" w:hAnsi="Times New Roman"/>
          <w:sz w:val="24"/>
          <w:szCs w:val="24"/>
        </w:rPr>
        <w:t xml:space="preserve"> We will also ask questions about barriers to involvement, as well as suggestions for improvement. </w:t>
      </w:r>
      <w:r w:rsidR="00BD32DE" w:rsidRPr="00BD32DE">
        <w:rPr>
          <w:rFonts w:ascii="Times New Roman" w:hAnsi="Times New Roman"/>
          <w:sz w:val="24"/>
          <w:szCs w:val="24"/>
        </w:rPr>
        <w:t xml:space="preserve">A copy of the </w:t>
      </w:r>
      <w:r w:rsidR="000F2D27" w:rsidRPr="00BD32DE">
        <w:rPr>
          <w:rFonts w:ascii="Times New Roman" w:hAnsi="Times New Roman"/>
          <w:sz w:val="24"/>
          <w:szCs w:val="24"/>
        </w:rPr>
        <w:t xml:space="preserve">survey </w:t>
      </w:r>
      <w:r w:rsidR="00F66291" w:rsidRPr="00BD32DE">
        <w:rPr>
          <w:rFonts w:ascii="Times New Roman" w:hAnsi="Times New Roman"/>
          <w:sz w:val="24"/>
          <w:szCs w:val="24"/>
        </w:rPr>
        <w:t>instrument</w:t>
      </w:r>
      <w:r w:rsidR="00BD32DE" w:rsidRPr="00BD32DE">
        <w:rPr>
          <w:rFonts w:ascii="Times New Roman" w:hAnsi="Times New Roman"/>
          <w:sz w:val="24"/>
          <w:szCs w:val="24"/>
        </w:rPr>
        <w:t xml:space="preserve"> is </w:t>
      </w:r>
      <w:r w:rsidR="00F66291" w:rsidRPr="00BD32DE">
        <w:rPr>
          <w:rFonts w:ascii="Times New Roman" w:hAnsi="Times New Roman"/>
          <w:sz w:val="24"/>
          <w:szCs w:val="24"/>
        </w:rPr>
        <w:t>attached.</w:t>
      </w:r>
    </w:p>
    <w:p w:rsidR="002F402D" w:rsidRPr="00EA5CFA" w:rsidRDefault="002F402D">
      <w:pPr>
        <w:tabs>
          <w:tab w:val="left" w:pos="-720"/>
        </w:tabs>
        <w:rPr>
          <w:rFonts w:ascii="Times New Roman" w:hAnsi="Times New Roman"/>
          <w:sz w:val="24"/>
          <w:szCs w:val="24"/>
          <w:highlight w:val="green"/>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RDefault="001879E5">
      <w:pPr>
        <w:tabs>
          <w:tab w:val="left" w:pos="-720"/>
          <w:tab w:val="left" w:pos="720"/>
          <w:tab w:val="right" w:pos="8648"/>
        </w:tabs>
        <w:rPr>
          <w:rFonts w:ascii="Times New Roman" w:hAnsi="Times New Roman"/>
          <w:sz w:val="24"/>
          <w:szCs w:val="24"/>
        </w:rPr>
      </w:pPr>
    </w:p>
    <w:p w:rsidR="001879E5" w:rsidRPr="00116F07" w:rsidRDefault="00116F07">
      <w:pPr>
        <w:tabs>
          <w:tab w:val="left" w:pos="-720"/>
        </w:tabs>
        <w:rPr>
          <w:rFonts w:ascii="Times New Roman" w:hAnsi="Times New Roman"/>
          <w:sz w:val="24"/>
          <w:szCs w:val="24"/>
        </w:rPr>
      </w:pPr>
      <w:r w:rsidRPr="00116F07">
        <w:rPr>
          <w:rFonts w:ascii="Times New Roman" w:hAnsi="Times New Roman"/>
          <w:sz w:val="24"/>
          <w:szCs w:val="24"/>
        </w:rPr>
        <w:t>The survey</w:t>
      </w:r>
      <w:r w:rsidR="00F8445A">
        <w:rPr>
          <w:rFonts w:ascii="Times New Roman" w:hAnsi="Times New Roman"/>
          <w:sz w:val="24"/>
          <w:szCs w:val="24"/>
        </w:rPr>
        <w:t xml:space="preserve"> will be administered </w:t>
      </w:r>
      <w:r w:rsidR="003C48A3">
        <w:rPr>
          <w:rFonts w:ascii="Times New Roman" w:hAnsi="Times New Roman"/>
          <w:sz w:val="24"/>
          <w:szCs w:val="24"/>
        </w:rPr>
        <w:t xml:space="preserve">through </w:t>
      </w:r>
      <w:proofErr w:type="spellStart"/>
      <w:r w:rsidR="003C48A3">
        <w:rPr>
          <w:rFonts w:ascii="Times New Roman" w:hAnsi="Times New Roman"/>
          <w:sz w:val="24"/>
          <w:szCs w:val="24"/>
        </w:rPr>
        <w:t>FluidSurvey</w:t>
      </w:r>
      <w:proofErr w:type="spellEnd"/>
      <w:r w:rsidR="003C48A3">
        <w:rPr>
          <w:rFonts w:ascii="Times New Roman" w:hAnsi="Times New Roman"/>
          <w:sz w:val="24"/>
          <w:szCs w:val="24"/>
        </w:rPr>
        <w:t xml:space="preserve">, an electronic survey developed and used by Abt Associates.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RDefault="001879E5">
      <w:pPr>
        <w:tabs>
          <w:tab w:val="left" w:pos="-720"/>
          <w:tab w:val="left" w:pos="720"/>
          <w:tab w:val="right" w:pos="8648"/>
        </w:tabs>
        <w:rPr>
          <w:rFonts w:ascii="Times New Roman" w:hAnsi="Times New Roman"/>
          <w:sz w:val="24"/>
          <w:szCs w:val="24"/>
        </w:rPr>
      </w:pPr>
    </w:p>
    <w:p w:rsidR="001879E5" w:rsidRDefault="003C48A3">
      <w:pPr>
        <w:tabs>
          <w:tab w:val="left" w:pos="-720"/>
        </w:tabs>
        <w:rPr>
          <w:rFonts w:ascii="Times New Roman" w:hAnsi="Times New Roman"/>
          <w:sz w:val="24"/>
          <w:szCs w:val="24"/>
        </w:rPr>
      </w:pPr>
      <w:r>
        <w:rPr>
          <w:rFonts w:ascii="Times New Roman" w:hAnsi="Times New Roman"/>
          <w:sz w:val="24"/>
          <w:szCs w:val="24"/>
        </w:rPr>
        <w:t xml:space="preserve">The </w:t>
      </w:r>
      <w:r w:rsidR="001879E5">
        <w:rPr>
          <w:rFonts w:ascii="Times New Roman" w:hAnsi="Times New Roman"/>
          <w:sz w:val="24"/>
          <w:szCs w:val="24"/>
        </w:rPr>
        <w:t xml:space="preserve">survey </w:t>
      </w:r>
      <w:r w:rsidR="008163BB">
        <w:rPr>
          <w:rFonts w:ascii="Times New Roman" w:hAnsi="Times New Roman"/>
          <w:sz w:val="24"/>
          <w:szCs w:val="24"/>
        </w:rPr>
        <w:t>is</w:t>
      </w:r>
      <w:r w:rsidR="001879E5">
        <w:rPr>
          <w:rFonts w:ascii="Times New Roman" w:hAnsi="Times New Roman"/>
          <w:sz w:val="24"/>
          <w:szCs w:val="24"/>
        </w:rPr>
        <w:t xml:space="preserve"> designed to </w:t>
      </w:r>
      <w:r>
        <w:rPr>
          <w:rFonts w:ascii="Times New Roman" w:hAnsi="Times New Roman"/>
          <w:sz w:val="24"/>
          <w:szCs w:val="24"/>
        </w:rPr>
        <w:t xml:space="preserve">collect information about the CoIIN experience overall, as well as about </w:t>
      </w:r>
      <w:r w:rsidR="002A2500">
        <w:rPr>
          <w:rFonts w:ascii="Times New Roman" w:hAnsi="Times New Roman"/>
          <w:sz w:val="24"/>
          <w:szCs w:val="24"/>
        </w:rPr>
        <w:t>its</w:t>
      </w:r>
      <w:r>
        <w:rPr>
          <w:rFonts w:ascii="Times New Roman" w:hAnsi="Times New Roman"/>
          <w:sz w:val="24"/>
          <w:szCs w:val="24"/>
        </w:rPr>
        <w:t xml:space="preserve"> five Strategy Teams (Early Elective Delivery, Inter-conception Care, Perinatal Regionalization, Safe Sleep and Smoking Cessation). </w:t>
      </w:r>
      <w:r w:rsidR="008163BB">
        <w:rPr>
          <w:rFonts w:ascii="Times New Roman" w:hAnsi="Times New Roman"/>
          <w:sz w:val="24"/>
          <w:szCs w:val="24"/>
        </w:rPr>
        <w:t>The proposed survey</w:t>
      </w:r>
      <w:r>
        <w:rPr>
          <w:rFonts w:ascii="Times New Roman" w:hAnsi="Times New Roman"/>
          <w:sz w:val="24"/>
          <w:szCs w:val="24"/>
        </w:rPr>
        <w:t xml:space="preserve"> is </w:t>
      </w:r>
      <w:r w:rsidR="008163BB">
        <w:rPr>
          <w:rFonts w:ascii="Times New Roman" w:hAnsi="Times New Roman"/>
          <w:sz w:val="24"/>
          <w:szCs w:val="24"/>
        </w:rPr>
        <w:t xml:space="preserve">unique to this activity and the information is not found elsewhere.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RDefault="001879E5">
      <w:pPr>
        <w:tabs>
          <w:tab w:val="left" w:pos="-720"/>
          <w:tab w:val="left" w:pos="720"/>
          <w:tab w:val="right" w:pos="8648"/>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 xml:space="preserve">The survey will not have a significant impact on small businesses or other small entities.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RDefault="001879E5">
      <w:pPr>
        <w:tabs>
          <w:tab w:val="left" w:pos="-720"/>
          <w:tab w:val="left" w:pos="720"/>
          <w:tab w:val="right" w:pos="8648"/>
        </w:tabs>
        <w:rPr>
          <w:rFonts w:ascii="Times New Roman" w:hAnsi="Times New Roman"/>
          <w:sz w:val="24"/>
          <w:szCs w:val="24"/>
        </w:rPr>
      </w:pPr>
    </w:p>
    <w:p w:rsidR="001879E5" w:rsidRDefault="008163BB">
      <w:pPr>
        <w:tabs>
          <w:tab w:val="left" w:pos="-720"/>
        </w:tabs>
        <w:rPr>
          <w:rFonts w:ascii="Times New Roman" w:hAnsi="Times New Roman"/>
          <w:sz w:val="24"/>
          <w:szCs w:val="24"/>
        </w:rPr>
      </w:pPr>
      <w:r>
        <w:rPr>
          <w:rFonts w:ascii="Times New Roman" w:hAnsi="Times New Roman"/>
          <w:sz w:val="24"/>
          <w:szCs w:val="24"/>
        </w:rPr>
        <w:t>T</w:t>
      </w:r>
      <w:r w:rsidR="001879E5">
        <w:rPr>
          <w:rFonts w:ascii="Times New Roman" w:hAnsi="Times New Roman"/>
          <w:sz w:val="24"/>
          <w:szCs w:val="24"/>
        </w:rPr>
        <w:t>h</w:t>
      </w:r>
      <w:r w:rsidR="004E3CBD">
        <w:rPr>
          <w:rFonts w:ascii="Times New Roman" w:hAnsi="Times New Roman"/>
          <w:sz w:val="24"/>
          <w:szCs w:val="24"/>
        </w:rPr>
        <w:t>e</w:t>
      </w:r>
      <w:r w:rsidR="003C48A3">
        <w:rPr>
          <w:rFonts w:ascii="Times New Roman" w:hAnsi="Times New Roman"/>
          <w:sz w:val="24"/>
          <w:szCs w:val="24"/>
        </w:rPr>
        <w:t xml:space="preserve"> survey will be administered once to assess satisfaction with the Infant Mortality CoIIN in Regions IV and VI. </w:t>
      </w:r>
    </w:p>
    <w:p w:rsidR="001879E5" w:rsidRDefault="001879E5">
      <w:pPr>
        <w:tabs>
          <w:tab w:val="left" w:pos="-720"/>
        </w:tabs>
        <w:rPr>
          <w:rFonts w:ascii="Times New Roman" w:hAnsi="Times New Roman"/>
          <w:sz w:val="24"/>
          <w:szCs w:val="24"/>
        </w:rPr>
      </w:pPr>
    </w:p>
    <w:p w:rsidR="001879E5" w:rsidRDefault="0061278C">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w:t>
      </w:r>
      <w:proofErr w:type="gramStart"/>
      <w:r>
        <w:rPr>
          <w:rFonts w:ascii="Times New Roman" w:hAnsi="Times New Roman"/>
          <w:sz w:val="24"/>
          <w:szCs w:val="24"/>
          <w:u w:val="single"/>
        </w:rPr>
        <w:t>)(</w:t>
      </w:r>
      <w:proofErr w:type="gramEnd"/>
      <w:r>
        <w:rPr>
          <w:rFonts w:ascii="Times New Roman" w:hAnsi="Times New Roman"/>
          <w:sz w:val="24"/>
          <w:szCs w:val="24"/>
          <w:u w:val="single"/>
        </w:rPr>
        <w:t>2)</w:t>
      </w:r>
    </w:p>
    <w:p w:rsidR="001879E5" w:rsidRDefault="001879E5">
      <w:pPr>
        <w:tabs>
          <w:tab w:val="left" w:pos="-720"/>
          <w:tab w:val="left" w:pos="720"/>
          <w:tab w:val="right" w:pos="8677"/>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lastRenderedPageBreak/>
        <w:t>Th</w:t>
      </w:r>
      <w:r w:rsidR="004E3CBD">
        <w:rPr>
          <w:rFonts w:ascii="Times New Roman" w:hAnsi="Times New Roman"/>
          <w:sz w:val="24"/>
          <w:szCs w:val="24"/>
        </w:rPr>
        <w:t>e</w:t>
      </w:r>
      <w:r w:rsidR="003C48A3">
        <w:rPr>
          <w:rFonts w:ascii="Times New Roman" w:hAnsi="Times New Roman"/>
          <w:sz w:val="24"/>
          <w:szCs w:val="24"/>
        </w:rPr>
        <w:t xml:space="preserve"> </w:t>
      </w:r>
      <w:r>
        <w:rPr>
          <w:rFonts w:ascii="Times New Roman" w:hAnsi="Times New Roman"/>
          <w:sz w:val="24"/>
          <w:szCs w:val="24"/>
        </w:rPr>
        <w:t>survey will be implemented in a manner fully consistent with 5 CFR 1320.5(d</w:t>
      </w:r>
      <w:proofErr w:type="gramStart"/>
      <w:r>
        <w:rPr>
          <w:rFonts w:ascii="Times New Roman" w:hAnsi="Times New Roman"/>
          <w:sz w:val="24"/>
          <w:szCs w:val="24"/>
        </w:rPr>
        <w:t>)(</w:t>
      </w:r>
      <w:proofErr w:type="gramEnd"/>
      <w:r>
        <w:rPr>
          <w:rFonts w:ascii="Times New Roman" w:hAnsi="Times New Roman"/>
          <w:sz w:val="24"/>
          <w:szCs w:val="24"/>
        </w:rPr>
        <w:t>2).</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 xml:space="preserve">Consultation </w:t>
      </w:r>
      <w:proofErr w:type="gramStart"/>
      <w:r>
        <w:rPr>
          <w:rFonts w:ascii="Times New Roman" w:hAnsi="Times New Roman"/>
          <w:sz w:val="24"/>
          <w:szCs w:val="24"/>
          <w:u w:val="single"/>
        </w:rPr>
        <w:t>Outside</w:t>
      </w:r>
      <w:proofErr w:type="gramEnd"/>
      <w:r>
        <w:rPr>
          <w:rFonts w:ascii="Times New Roman" w:hAnsi="Times New Roman"/>
          <w:sz w:val="24"/>
          <w:szCs w:val="24"/>
          <w:u w:val="single"/>
        </w:rPr>
        <w:t xml:space="preserve"> the Agency</w:t>
      </w:r>
    </w:p>
    <w:p w:rsidR="001879E5" w:rsidRDefault="001879E5">
      <w:pPr>
        <w:tabs>
          <w:tab w:val="left" w:pos="-720"/>
          <w:tab w:val="left" w:pos="720"/>
          <w:tab w:val="right" w:pos="8677"/>
        </w:tabs>
        <w:rPr>
          <w:rFonts w:ascii="Times New Roman" w:hAnsi="Times New Roman"/>
          <w:sz w:val="24"/>
          <w:szCs w:val="24"/>
        </w:rPr>
      </w:pPr>
    </w:p>
    <w:p w:rsidR="001879E5" w:rsidRDefault="000038EB">
      <w:pPr>
        <w:tabs>
          <w:tab w:val="left" w:pos="-720"/>
        </w:tabs>
        <w:rPr>
          <w:rFonts w:ascii="Times New Roman" w:hAnsi="Times New Roman"/>
          <w:sz w:val="24"/>
          <w:szCs w:val="24"/>
        </w:rPr>
      </w:pPr>
      <w:r>
        <w:rPr>
          <w:rFonts w:ascii="Times New Roman" w:hAnsi="Times New Roman"/>
          <w:sz w:val="24"/>
          <w:szCs w:val="24"/>
        </w:rPr>
        <w:t xml:space="preserve">In accordance with 5 CFR 1320.8(d), on </w:t>
      </w:r>
      <w:r w:rsidR="000E202B">
        <w:rPr>
          <w:rFonts w:ascii="Times New Roman" w:hAnsi="Times New Roman"/>
          <w:sz w:val="24"/>
          <w:szCs w:val="24"/>
        </w:rPr>
        <w:t>June 5</w:t>
      </w:r>
      <w:r>
        <w:rPr>
          <w:rFonts w:ascii="Times New Roman" w:hAnsi="Times New Roman"/>
          <w:sz w:val="24"/>
          <w:szCs w:val="24"/>
        </w:rPr>
        <w:t>, 20</w:t>
      </w:r>
      <w:r w:rsidR="000E202B">
        <w:rPr>
          <w:rFonts w:ascii="Times New Roman" w:hAnsi="Times New Roman"/>
          <w:sz w:val="24"/>
          <w:szCs w:val="24"/>
        </w:rPr>
        <w:t>12</w:t>
      </w:r>
      <w:r>
        <w:rPr>
          <w:rFonts w:ascii="Times New Roman" w:hAnsi="Times New Roman"/>
          <w:sz w:val="24"/>
          <w:szCs w:val="24"/>
        </w:rPr>
        <w:t>, a 30 day notice was published in the Federal Register for HRSA’s generic clearance, OMB Control No. 0915-0212 (Vol. 7</w:t>
      </w:r>
      <w:r w:rsidR="000E202B">
        <w:rPr>
          <w:rFonts w:ascii="Times New Roman" w:hAnsi="Times New Roman"/>
          <w:sz w:val="24"/>
          <w:szCs w:val="24"/>
        </w:rPr>
        <w:t>7</w:t>
      </w:r>
      <w:r>
        <w:rPr>
          <w:rFonts w:ascii="Times New Roman" w:hAnsi="Times New Roman"/>
          <w:sz w:val="24"/>
          <w:szCs w:val="24"/>
        </w:rPr>
        <w:t xml:space="preserve">, Page </w:t>
      </w:r>
      <w:r w:rsidR="000E202B">
        <w:rPr>
          <w:rFonts w:ascii="Times New Roman" w:hAnsi="Times New Roman"/>
          <w:sz w:val="24"/>
          <w:szCs w:val="24"/>
        </w:rPr>
        <w:t>33224)</w:t>
      </w:r>
      <w:r>
        <w:rPr>
          <w:rFonts w:ascii="Times New Roman" w:hAnsi="Times New Roman"/>
          <w:sz w:val="24"/>
          <w:szCs w:val="24"/>
        </w:rPr>
        <w:t xml:space="preserve">.  </w:t>
      </w:r>
    </w:p>
    <w:p w:rsidR="001879E5" w:rsidRDefault="001879E5">
      <w:pPr>
        <w:tabs>
          <w:tab w:val="left" w:pos="-720"/>
        </w:tabs>
        <w:rPr>
          <w:rFonts w:ascii="Times New Roman" w:hAnsi="Times New Roman"/>
          <w:sz w:val="24"/>
          <w:szCs w:val="24"/>
        </w:rPr>
      </w:pPr>
    </w:p>
    <w:p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pPr>
        <w:tabs>
          <w:tab w:val="left" w:pos="720"/>
          <w:tab w:val="right" w:pos="8677"/>
        </w:tabs>
        <w:rPr>
          <w:rFonts w:ascii="Times New Roman" w:hAnsi="Times New Roman"/>
          <w:sz w:val="24"/>
          <w:szCs w:val="24"/>
        </w:rPr>
      </w:pPr>
    </w:p>
    <w:p w:rsidR="001879E5" w:rsidRDefault="000038EB">
      <w:pPr>
        <w:tabs>
          <w:tab w:val="left" w:pos="720"/>
          <w:tab w:val="right" w:pos="8677"/>
        </w:tabs>
        <w:rPr>
          <w:rFonts w:ascii="Times New Roman" w:hAnsi="Times New Roman"/>
          <w:sz w:val="24"/>
          <w:szCs w:val="24"/>
        </w:rPr>
      </w:pPr>
      <w:r>
        <w:rPr>
          <w:rFonts w:ascii="Times New Roman" w:hAnsi="Times New Roman"/>
          <w:sz w:val="24"/>
          <w:szCs w:val="24"/>
        </w:rPr>
        <w:t xml:space="preserve">Not Applicable. </w:t>
      </w:r>
    </w:p>
    <w:p w:rsidR="001879E5" w:rsidRDefault="001879E5">
      <w:pPr>
        <w:tabs>
          <w:tab w:val="left" w:pos="720"/>
          <w:tab w:val="right" w:pos="8677"/>
        </w:tabs>
        <w:rPr>
          <w:rFonts w:ascii="Times New Roman" w:hAnsi="Times New Roman"/>
          <w:sz w:val="24"/>
          <w:szCs w:val="24"/>
        </w:rPr>
      </w:pPr>
    </w:p>
    <w:p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pPr>
        <w:tabs>
          <w:tab w:val="left" w:pos="-720"/>
          <w:tab w:val="left" w:pos="720"/>
          <w:tab w:val="right" w:pos="8677"/>
        </w:tabs>
        <w:rPr>
          <w:rFonts w:ascii="Times New Roman" w:hAnsi="Times New Roman"/>
          <w:sz w:val="24"/>
          <w:szCs w:val="24"/>
        </w:rPr>
      </w:pPr>
    </w:p>
    <w:p w:rsidR="001879E5" w:rsidRDefault="00C50E75">
      <w:pPr>
        <w:tabs>
          <w:tab w:val="left" w:pos="-720"/>
        </w:tabs>
        <w:rPr>
          <w:rFonts w:ascii="Times New Roman" w:hAnsi="Times New Roman"/>
          <w:sz w:val="24"/>
          <w:szCs w:val="24"/>
        </w:rPr>
      </w:pPr>
      <w:r>
        <w:rPr>
          <w:rFonts w:ascii="Times New Roman" w:hAnsi="Times New Roman"/>
          <w:sz w:val="24"/>
          <w:szCs w:val="24"/>
        </w:rPr>
        <w:t>This</w:t>
      </w:r>
      <w:r w:rsidR="001879E5">
        <w:rPr>
          <w:rFonts w:ascii="Times New Roman" w:hAnsi="Times New Roman"/>
          <w:sz w:val="24"/>
          <w:szCs w:val="24"/>
        </w:rPr>
        <w:t xml:space="preserve"> </w:t>
      </w:r>
      <w:r w:rsidR="00BC6B01">
        <w:rPr>
          <w:rFonts w:ascii="Times New Roman" w:hAnsi="Times New Roman"/>
          <w:sz w:val="24"/>
          <w:szCs w:val="24"/>
        </w:rPr>
        <w:t xml:space="preserve">collection of information </w:t>
      </w:r>
      <w:r>
        <w:rPr>
          <w:rFonts w:ascii="Times New Roman" w:hAnsi="Times New Roman"/>
          <w:sz w:val="24"/>
          <w:szCs w:val="24"/>
        </w:rPr>
        <w:t xml:space="preserve">will </w:t>
      </w:r>
      <w:r w:rsidR="00BC6B01">
        <w:rPr>
          <w:rFonts w:ascii="Times New Roman" w:hAnsi="Times New Roman"/>
          <w:sz w:val="24"/>
          <w:szCs w:val="24"/>
        </w:rPr>
        <w:t xml:space="preserve">fully comply with all aspects of the Privacy Act.  </w:t>
      </w:r>
      <w:r w:rsidR="001879E5">
        <w:rPr>
          <w:rFonts w:ascii="Times New Roman" w:hAnsi="Times New Roman"/>
          <w:sz w:val="24"/>
          <w:szCs w:val="24"/>
        </w:rPr>
        <w:t xml:space="preserve">Participation is fully voluntary and </w:t>
      </w:r>
      <w:r w:rsidR="00C80985">
        <w:rPr>
          <w:rFonts w:ascii="Times New Roman" w:hAnsi="Times New Roman"/>
          <w:sz w:val="24"/>
          <w:szCs w:val="24"/>
        </w:rPr>
        <w:t xml:space="preserve">the reported </w:t>
      </w:r>
      <w:r w:rsidR="001879E5">
        <w:rPr>
          <w:rFonts w:ascii="Times New Roman" w:hAnsi="Times New Roman"/>
          <w:sz w:val="24"/>
          <w:szCs w:val="24"/>
        </w:rPr>
        <w:t xml:space="preserve">responses </w:t>
      </w:r>
      <w:r w:rsidR="00C80985">
        <w:rPr>
          <w:rFonts w:ascii="Times New Roman" w:hAnsi="Times New Roman"/>
          <w:sz w:val="24"/>
          <w:szCs w:val="24"/>
        </w:rPr>
        <w:t xml:space="preserve">will be </w:t>
      </w:r>
      <w:r w:rsidR="001879E5">
        <w:rPr>
          <w:rFonts w:ascii="Times New Roman" w:hAnsi="Times New Roman"/>
          <w:sz w:val="24"/>
          <w:szCs w:val="24"/>
        </w:rPr>
        <w:t>anonymous.  Respondents will be assured that neither their participation/non-participation nor any responses to items will have any effect on their participation in HRSA programs.</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RDefault="001879E5">
      <w:pPr>
        <w:tabs>
          <w:tab w:val="left" w:pos="-720"/>
          <w:tab w:val="left" w:pos="720"/>
          <w:tab w:val="right" w:pos="10080"/>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The survey do</w:t>
      </w:r>
      <w:r w:rsidR="00C80985">
        <w:rPr>
          <w:rFonts w:ascii="Times New Roman" w:hAnsi="Times New Roman"/>
          <w:sz w:val="24"/>
          <w:szCs w:val="24"/>
        </w:rPr>
        <w:t>es</w:t>
      </w:r>
      <w:r>
        <w:rPr>
          <w:rFonts w:ascii="Times New Roman" w:hAnsi="Times New Roman"/>
          <w:sz w:val="24"/>
          <w:szCs w:val="24"/>
        </w:rPr>
        <w:t xml:space="preserve"> not contain questions of a sensitive nature.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pPr>
        <w:tabs>
          <w:tab w:val="left" w:pos="-720"/>
          <w:tab w:val="left" w:pos="720"/>
          <w:tab w:val="right" w:pos="10080"/>
        </w:tabs>
        <w:rPr>
          <w:rFonts w:ascii="Times New Roman" w:hAnsi="Times New Roman"/>
          <w:sz w:val="24"/>
          <w:szCs w:val="24"/>
          <w:u w:val="single"/>
        </w:rPr>
      </w:pPr>
    </w:p>
    <w:p w:rsidR="00176576" w:rsidRPr="004239BD" w:rsidRDefault="00176576" w:rsidP="00176576">
      <w:pPr>
        <w:pStyle w:val="NormalSS"/>
        <w:ind w:firstLine="0"/>
        <w:jc w:val="left"/>
        <w:rPr>
          <w:i/>
          <w:iCs/>
          <w:szCs w:val="24"/>
        </w:rPr>
      </w:pPr>
      <w:r w:rsidRPr="004239BD">
        <w:rPr>
          <w:i/>
          <w:iCs/>
          <w:szCs w:val="24"/>
        </w:rPr>
        <w:t>Respondents</w:t>
      </w:r>
    </w:p>
    <w:p w:rsidR="00176576" w:rsidRPr="004239BD" w:rsidRDefault="00176576" w:rsidP="00176576">
      <w:pPr>
        <w:pStyle w:val="NormalSS"/>
        <w:ind w:firstLine="0"/>
        <w:jc w:val="left"/>
        <w:rPr>
          <w:szCs w:val="24"/>
        </w:rPr>
      </w:pPr>
    </w:p>
    <w:p w:rsidR="00176576" w:rsidRDefault="00176576" w:rsidP="00176576">
      <w:pPr>
        <w:pStyle w:val="NormalSS"/>
        <w:ind w:firstLine="0"/>
        <w:jc w:val="left"/>
        <w:rPr>
          <w:szCs w:val="24"/>
        </w:rPr>
      </w:pPr>
      <w:r w:rsidRPr="004239BD">
        <w:rPr>
          <w:szCs w:val="24"/>
        </w:rPr>
        <w:t>R</w:t>
      </w:r>
      <w:r>
        <w:rPr>
          <w:szCs w:val="24"/>
        </w:rPr>
        <w:t>espondents will include</w:t>
      </w:r>
      <w:r w:rsidRPr="004239BD">
        <w:rPr>
          <w:szCs w:val="24"/>
        </w:rPr>
        <w:t xml:space="preserve"> </w:t>
      </w:r>
      <w:r w:rsidR="00E20E87">
        <w:rPr>
          <w:szCs w:val="24"/>
        </w:rPr>
        <w:t>CoIIN participants from the 1</w:t>
      </w:r>
      <w:r w:rsidR="00A1126C">
        <w:rPr>
          <w:szCs w:val="24"/>
        </w:rPr>
        <w:t xml:space="preserve">3 </w:t>
      </w:r>
      <w:r w:rsidR="00B25518">
        <w:rPr>
          <w:szCs w:val="24"/>
        </w:rPr>
        <w:t xml:space="preserve">states in </w:t>
      </w:r>
      <w:r w:rsidR="00A1126C">
        <w:rPr>
          <w:szCs w:val="24"/>
        </w:rPr>
        <w:t>Regions IV and VI</w:t>
      </w:r>
      <w:r w:rsidR="00E20E87">
        <w:rPr>
          <w:szCs w:val="24"/>
        </w:rPr>
        <w:t xml:space="preserve"> who indicate a medium or high level of involvement in at least one CoIIN Strategy Team over the past two years. The respondents will be asked to answer overall CoIIN questions. Additionally, respondents will be asked Strategy Team-specific questions only for the specific teams on which they participated at a medium or high level of participation.   </w:t>
      </w:r>
    </w:p>
    <w:p w:rsidR="00176576" w:rsidRPr="004239BD" w:rsidRDefault="00176576" w:rsidP="00176576">
      <w:pPr>
        <w:pStyle w:val="NormalSS"/>
        <w:ind w:firstLine="0"/>
        <w:jc w:val="left"/>
        <w:rPr>
          <w:szCs w:val="24"/>
        </w:rPr>
      </w:pPr>
    </w:p>
    <w:p w:rsidR="00176576" w:rsidRPr="004239BD" w:rsidRDefault="00176576" w:rsidP="00176576">
      <w:pPr>
        <w:pStyle w:val="NormalSS"/>
        <w:ind w:firstLine="0"/>
        <w:jc w:val="left"/>
        <w:rPr>
          <w:i/>
          <w:iCs/>
          <w:szCs w:val="24"/>
        </w:rPr>
      </w:pPr>
      <w:r w:rsidRPr="004239BD">
        <w:rPr>
          <w:i/>
          <w:iCs/>
          <w:szCs w:val="24"/>
        </w:rPr>
        <w:t>Annual burden estimates</w:t>
      </w:r>
    </w:p>
    <w:p w:rsidR="00176576" w:rsidRPr="004239BD" w:rsidRDefault="00176576" w:rsidP="00176576">
      <w:pPr>
        <w:pStyle w:val="NormalSS"/>
        <w:ind w:firstLine="0"/>
        <w:jc w:val="left"/>
        <w:rPr>
          <w:szCs w:val="24"/>
        </w:rPr>
      </w:pPr>
    </w:p>
    <w:p w:rsidR="00CF09A1" w:rsidRDefault="00176576" w:rsidP="00176576">
      <w:pPr>
        <w:pStyle w:val="NormalSS"/>
        <w:ind w:firstLine="0"/>
        <w:jc w:val="left"/>
        <w:rPr>
          <w:szCs w:val="24"/>
        </w:rPr>
      </w:pPr>
      <w:r w:rsidRPr="004239BD">
        <w:rPr>
          <w:szCs w:val="24"/>
        </w:rPr>
        <w:t>The total respondent burden for the satisfacti</w:t>
      </w:r>
      <w:r>
        <w:rPr>
          <w:szCs w:val="24"/>
        </w:rPr>
        <w:t>on</w:t>
      </w:r>
      <w:r w:rsidR="001F05FA">
        <w:rPr>
          <w:szCs w:val="24"/>
        </w:rPr>
        <w:t xml:space="preserve"> surveys is estimated to be </w:t>
      </w:r>
      <w:r w:rsidR="00921E8C">
        <w:rPr>
          <w:szCs w:val="24"/>
        </w:rPr>
        <w:t>32.5</w:t>
      </w:r>
      <w:r w:rsidRPr="004239BD">
        <w:rPr>
          <w:szCs w:val="24"/>
        </w:rPr>
        <w:t xml:space="preserve"> hours.  We expect</w:t>
      </w:r>
      <w:r w:rsidR="001F05FA">
        <w:rPr>
          <w:szCs w:val="24"/>
        </w:rPr>
        <w:t xml:space="preserve"> a total of </w:t>
      </w:r>
      <w:r w:rsidR="0006791D">
        <w:rPr>
          <w:szCs w:val="24"/>
        </w:rPr>
        <w:t>65</w:t>
      </w:r>
      <w:r w:rsidR="00E20E87">
        <w:rPr>
          <w:szCs w:val="24"/>
        </w:rPr>
        <w:t xml:space="preserve"> </w:t>
      </w:r>
      <w:r>
        <w:rPr>
          <w:szCs w:val="24"/>
        </w:rPr>
        <w:t>respondents to p</w:t>
      </w:r>
      <w:r w:rsidR="001F05FA">
        <w:rPr>
          <w:szCs w:val="24"/>
        </w:rPr>
        <w:t xml:space="preserve">articipate in the </w:t>
      </w:r>
      <w:r w:rsidR="00E20E87">
        <w:rPr>
          <w:szCs w:val="24"/>
        </w:rPr>
        <w:t xml:space="preserve">survey; this includes an average of </w:t>
      </w:r>
      <w:r w:rsidR="0006791D">
        <w:rPr>
          <w:szCs w:val="24"/>
        </w:rPr>
        <w:t>5</w:t>
      </w:r>
      <w:r w:rsidR="00E20E87">
        <w:rPr>
          <w:szCs w:val="24"/>
        </w:rPr>
        <w:t xml:space="preserve"> participants from each of the 13 states.</w:t>
      </w:r>
      <w:r w:rsidR="001F05FA">
        <w:rPr>
          <w:szCs w:val="24"/>
        </w:rPr>
        <w:t xml:space="preserve"> </w:t>
      </w:r>
      <w:r w:rsidR="006525FB">
        <w:rPr>
          <w:szCs w:val="24"/>
        </w:rPr>
        <w:t xml:space="preserve">We </w:t>
      </w:r>
      <w:r w:rsidR="008520A0">
        <w:rPr>
          <w:szCs w:val="24"/>
        </w:rPr>
        <w:t xml:space="preserve">derived the burden estimate by having CoIIN Strategy Team liaisons to each of the five Strategy Teams complete Part I and two sections of Part II, and averaging the time that it took each. </w:t>
      </w:r>
      <w:r w:rsidR="0008263F">
        <w:rPr>
          <w:szCs w:val="24"/>
        </w:rPr>
        <w:t>We are estimating, using Bureau of Labor and Statistics data (</w:t>
      </w:r>
      <w:hyperlink r:id="rId11" w:history="1">
        <w:r w:rsidR="0008263F" w:rsidRPr="007563B4">
          <w:rPr>
            <w:rStyle w:val="Hyperlink"/>
            <w:szCs w:val="24"/>
          </w:rPr>
          <w:t>http://www.bls.gov/oes/current/oes119111.htm</w:t>
        </w:r>
      </w:hyperlink>
      <w:r w:rsidR="0008263F">
        <w:rPr>
          <w:szCs w:val="24"/>
        </w:rPr>
        <w:t xml:space="preserve">) that the wage rate for Health Services Managers is $48.72.  </w:t>
      </w:r>
      <w:r w:rsidR="008520A0">
        <w:rPr>
          <w:szCs w:val="24"/>
        </w:rPr>
        <w:t>The liaisons included: Sarah Ball, Jessica Levin</w:t>
      </w:r>
      <w:r w:rsidR="00970A42">
        <w:rPr>
          <w:szCs w:val="24"/>
        </w:rPr>
        <w:t>,</w:t>
      </w:r>
      <w:r w:rsidR="008520A0">
        <w:rPr>
          <w:szCs w:val="24"/>
        </w:rPr>
        <w:t xml:space="preserve"> and Meghan Woo</w:t>
      </w:r>
      <w:r w:rsidR="00ED42B7">
        <w:rPr>
          <w:szCs w:val="24"/>
        </w:rPr>
        <w:t xml:space="preserve"> of </w:t>
      </w:r>
      <w:proofErr w:type="spellStart"/>
      <w:r w:rsidR="00ED42B7">
        <w:rPr>
          <w:szCs w:val="24"/>
        </w:rPr>
        <w:t>Abt</w:t>
      </w:r>
      <w:proofErr w:type="spellEnd"/>
      <w:r w:rsidR="00ED42B7">
        <w:rPr>
          <w:szCs w:val="24"/>
        </w:rPr>
        <w:t xml:space="preserve"> Associates, Inc.  (</w:t>
      </w:r>
      <w:hyperlink r:id="rId12" w:history="1">
        <w:r w:rsidR="00107164" w:rsidRPr="007563B4">
          <w:rPr>
            <w:rStyle w:val="Hyperlink"/>
            <w:szCs w:val="24"/>
          </w:rPr>
          <w:t>www.abtassociates.com</w:t>
        </w:r>
      </w:hyperlink>
      <w:r w:rsidR="00107164">
        <w:rPr>
          <w:szCs w:val="24"/>
        </w:rPr>
        <w:t>, 617-492-7100)</w:t>
      </w:r>
      <w:r w:rsidR="008520A0">
        <w:rPr>
          <w:szCs w:val="24"/>
        </w:rPr>
        <w:t xml:space="preserve">. </w:t>
      </w:r>
      <w:r w:rsidR="00CD6D33">
        <w:rPr>
          <w:szCs w:val="24"/>
        </w:rPr>
        <w:t>Each participant</w:t>
      </w:r>
      <w:r w:rsidR="00921E8C">
        <w:rPr>
          <w:szCs w:val="24"/>
        </w:rPr>
        <w:t xml:space="preserve"> will complete the questions in Part I; we expect participants to complete two of the strategy team sections in Part II.</w:t>
      </w:r>
    </w:p>
    <w:p w:rsidR="00CF09A1" w:rsidRDefault="00CF09A1" w:rsidP="00176576">
      <w:pPr>
        <w:pStyle w:val="NormalSS"/>
        <w:ind w:firstLine="0"/>
        <w:jc w:val="left"/>
        <w:rPr>
          <w:szCs w:val="24"/>
        </w:rPr>
      </w:pPr>
    </w:p>
    <w:tbl>
      <w:tblPr>
        <w:tblW w:w="103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40"/>
        <w:gridCol w:w="1350"/>
        <w:gridCol w:w="1260"/>
        <w:gridCol w:w="1350"/>
        <w:gridCol w:w="1260"/>
        <w:gridCol w:w="900"/>
        <w:gridCol w:w="1350"/>
      </w:tblGrid>
      <w:tr w:rsidR="00064F4C" w:rsidRPr="004239BD" w:rsidTr="00921E8C">
        <w:tc>
          <w:tcPr>
            <w:tcW w:w="1440" w:type="dxa"/>
          </w:tcPr>
          <w:p w:rsidR="00176576" w:rsidRPr="00921E8C" w:rsidRDefault="00921E8C" w:rsidP="00921E8C">
            <w:pPr>
              <w:jc w:val="center"/>
              <w:rPr>
                <w:rFonts w:ascii="Times New Roman" w:hAnsi="Times New Roman"/>
                <w:b/>
                <w:sz w:val="22"/>
                <w:szCs w:val="22"/>
              </w:rPr>
            </w:pPr>
            <w:r w:rsidRPr="00921E8C">
              <w:rPr>
                <w:rFonts w:ascii="Times New Roman" w:hAnsi="Times New Roman"/>
                <w:b/>
                <w:sz w:val="22"/>
                <w:szCs w:val="22"/>
              </w:rPr>
              <w:t>Survey</w:t>
            </w:r>
          </w:p>
        </w:tc>
        <w:tc>
          <w:tcPr>
            <w:tcW w:w="1440" w:type="dxa"/>
          </w:tcPr>
          <w:p w:rsidR="00176576" w:rsidRPr="00921E8C" w:rsidRDefault="00176576" w:rsidP="00921E8C">
            <w:pPr>
              <w:jc w:val="center"/>
              <w:rPr>
                <w:rFonts w:ascii="Times New Roman" w:hAnsi="Times New Roman"/>
                <w:b/>
                <w:sz w:val="22"/>
                <w:szCs w:val="22"/>
              </w:rPr>
            </w:pPr>
            <w:r w:rsidRPr="00921E8C">
              <w:rPr>
                <w:rFonts w:ascii="Times New Roman" w:hAnsi="Times New Roman"/>
                <w:b/>
                <w:sz w:val="22"/>
                <w:szCs w:val="22"/>
              </w:rPr>
              <w:t>Number of Respondents</w:t>
            </w:r>
          </w:p>
        </w:tc>
        <w:tc>
          <w:tcPr>
            <w:tcW w:w="1350" w:type="dxa"/>
          </w:tcPr>
          <w:p w:rsidR="00176576" w:rsidRPr="00921E8C" w:rsidRDefault="00176576" w:rsidP="00921E8C">
            <w:pPr>
              <w:pStyle w:val="Center"/>
              <w:spacing w:line="240" w:lineRule="auto"/>
              <w:rPr>
                <w:b/>
                <w:sz w:val="22"/>
                <w:szCs w:val="22"/>
              </w:rPr>
            </w:pPr>
            <w:r w:rsidRPr="00921E8C">
              <w:rPr>
                <w:b/>
                <w:sz w:val="22"/>
                <w:szCs w:val="22"/>
              </w:rPr>
              <w:t>Responses per Respondent</w:t>
            </w:r>
          </w:p>
        </w:tc>
        <w:tc>
          <w:tcPr>
            <w:tcW w:w="1260" w:type="dxa"/>
          </w:tcPr>
          <w:p w:rsidR="00176576" w:rsidRPr="00921E8C" w:rsidRDefault="00176576" w:rsidP="00921E8C">
            <w:pPr>
              <w:jc w:val="center"/>
              <w:rPr>
                <w:rFonts w:ascii="Times New Roman" w:hAnsi="Times New Roman"/>
                <w:b/>
                <w:sz w:val="22"/>
                <w:szCs w:val="22"/>
              </w:rPr>
            </w:pPr>
            <w:r w:rsidRPr="00921E8C">
              <w:rPr>
                <w:rFonts w:ascii="Times New Roman" w:hAnsi="Times New Roman"/>
                <w:b/>
                <w:sz w:val="22"/>
                <w:szCs w:val="22"/>
              </w:rPr>
              <w:t>Total Responses</w:t>
            </w:r>
          </w:p>
        </w:tc>
        <w:tc>
          <w:tcPr>
            <w:tcW w:w="1350" w:type="dxa"/>
          </w:tcPr>
          <w:p w:rsidR="00176576" w:rsidRPr="00921E8C" w:rsidRDefault="00176576" w:rsidP="00921E8C">
            <w:pPr>
              <w:jc w:val="center"/>
              <w:rPr>
                <w:rFonts w:ascii="Times New Roman" w:hAnsi="Times New Roman"/>
                <w:b/>
                <w:sz w:val="22"/>
                <w:szCs w:val="22"/>
              </w:rPr>
            </w:pPr>
            <w:r w:rsidRPr="00921E8C">
              <w:rPr>
                <w:rFonts w:ascii="Times New Roman" w:hAnsi="Times New Roman"/>
                <w:b/>
                <w:sz w:val="22"/>
                <w:szCs w:val="22"/>
              </w:rPr>
              <w:t>Hours per Respondent</w:t>
            </w:r>
          </w:p>
        </w:tc>
        <w:tc>
          <w:tcPr>
            <w:tcW w:w="1260" w:type="dxa"/>
          </w:tcPr>
          <w:p w:rsidR="00176576" w:rsidRPr="00921E8C" w:rsidRDefault="00176576" w:rsidP="00921E8C">
            <w:pPr>
              <w:jc w:val="center"/>
              <w:rPr>
                <w:rFonts w:ascii="Times New Roman" w:hAnsi="Times New Roman"/>
                <w:b/>
                <w:sz w:val="22"/>
                <w:szCs w:val="22"/>
              </w:rPr>
            </w:pPr>
            <w:r w:rsidRPr="00921E8C">
              <w:rPr>
                <w:rFonts w:ascii="Times New Roman" w:hAnsi="Times New Roman"/>
                <w:b/>
                <w:sz w:val="22"/>
                <w:szCs w:val="22"/>
              </w:rPr>
              <w:t>Total Burden Hours</w:t>
            </w:r>
          </w:p>
        </w:tc>
        <w:tc>
          <w:tcPr>
            <w:tcW w:w="900" w:type="dxa"/>
          </w:tcPr>
          <w:p w:rsidR="00176576" w:rsidRPr="00921E8C" w:rsidRDefault="00176576" w:rsidP="00921E8C">
            <w:pPr>
              <w:jc w:val="center"/>
              <w:rPr>
                <w:rFonts w:ascii="Times New Roman" w:hAnsi="Times New Roman"/>
                <w:b/>
                <w:sz w:val="22"/>
                <w:szCs w:val="22"/>
              </w:rPr>
            </w:pPr>
            <w:r w:rsidRPr="00921E8C">
              <w:rPr>
                <w:rFonts w:ascii="Times New Roman" w:hAnsi="Times New Roman"/>
                <w:b/>
                <w:sz w:val="22"/>
                <w:szCs w:val="22"/>
              </w:rPr>
              <w:t>Wage Rate</w:t>
            </w:r>
          </w:p>
        </w:tc>
        <w:tc>
          <w:tcPr>
            <w:tcW w:w="1350" w:type="dxa"/>
          </w:tcPr>
          <w:p w:rsidR="00176576" w:rsidRPr="00921E8C" w:rsidRDefault="00176576" w:rsidP="00921E8C">
            <w:pPr>
              <w:jc w:val="center"/>
              <w:rPr>
                <w:rFonts w:ascii="Times New Roman" w:hAnsi="Times New Roman"/>
                <w:b/>
                <w:sz w:val="22"/>
                <w:szCs w:val="22"/>
              </w:rPr>
            </w:pPr>
            <w:r w:rsidRPr="00921E8C">
              <w:rPr>
                <w:rFonts w:ascii="Times New Roman" w:hAnsi="Times New Roman"/>
                <w:b/>
                <w:sz w:val="22"/>
                <w:szCs w:val="22"/>
              </w:rPr>
              <w:t>Total Hour Cost</w:t>
            </w:r>
          </w:p>
        </w:tc>
      </w:tr>
      <w:tr w:rsidR="00064F4C" w:rsidRPr="004239BD" w:rsidTr="00921E8C">
        <w:trPr>
          <w:trHeight w:val="552"/>
        </w:trPr>
        <w:tc>
          <w:tcPr>
            <w:tcW w:w="1440" w:type="dxa"/>
            <w:vAlign w:val="center"/>
          </w:tcPr>
          <w:p w:rsidR="0006791D" w:rsidRPr="0019133F" w:rsidRDefault="00921E8C" w:rsidP="00E20E87">
            <w:pPr>
              <w:pStyle w:val="TOC1"/>
              <w:rPr>
                <w:sz w:val="22"/>
                <w:szCs w:val="22"/>
              </w:rPr>
            </w:pPr>
            <w:r>
              <w:rPr>
                <w:sz w:val="22"/>
                <w:szCs w:val="22"/>
              </w:rPr>
              <w:t>Participant Satisfaction Survey</w:t>
            </w:r>
          </w:p>
        </w:tc>
        <w:tc>
          <w:tcPr>
            <w:tcW w:w="1440" w:type="dxa"/>
            <w:vAlign w:val="center"/>
          </w:tcPr>
          <w:p w:rsidR="0006791D" w:rsidRPr="0019133F" w:rsidRDefault="0006791D" w:rsidP="00921E8C">
            <w:pPr>
              <w:jc w:val="center"/>
              <w:rPr>
                <w:rFonts w:ascii="Times New Roman" w:hAnsi="Times New Roman"/>
                <w:sz w:val="22"/>
                <w:szCs w:val="22"/>
              </w:rPr>
            </w:pPr>
            <w:r>
              <w:rPr>
                <w:rFonts w:ascii="Times New Roman" w:hAnsi="Times New Roman"/>
                <w:sz w:val="22"/>
                <w:szCs w:val="22"/>
              </w:rPr>
              <w:t>65</w:t>
            </w:r>
          </w:p>
        </w:tc>
        <w:tc>
          <w:tcPr>
            <w:tcW w:w="1350" w:type="dxa"/>
            <w:vAlign w:val="center"/>
          </w:tcPr>
          <w:p w:rsidR="0006791D" w:rsidRPr="0019133F" w:rsidRDefault="0006791D" w:rsidP="00921E8C">
            <w:pPr>
              <w:pStyle w:val="Center"/>
              <w:spacing w:line="240" w:lineRule="auto"/>
              <w:rPr>
                <w:sz w:val="22"/>
                <w:szCs w:val="22"/>
              </w:rPr>
            </w:pPr>
            <w:r w:rsidRPr="0019133F">
              <w:rPr>
                <w:sz w:val="22"/>
                <w:szCs w:val="22"/>
              </w:rPr>
              <w:t>1</w:t>
            </w:r>
          </w:p>
        </w:tc>
        <w:tc>
          <w:tcPr>
            <w:tcW w:w="1260" w:type="dxa"/>
            <w:vAlign w:val="center"/>
          </w:tcPr>
          <w:p w:rsidR="0006791D" w:rsidRPr="0019133F" w:rsidRDefault="0006791D" w:rsidP="00921E8C">
            <w:pPr>
              <w:jc w:val="center"/>
              <w:rPr>
                <w:rFonts w:ascii="Times New Roman" w:hAnsi="Times New Roman"/>
                <w:sz w:val="22"/>
                <w:szCs w:val="22"/>
              </w:rPr>
            </w:pPr>
            <w:r>
              <w:rPr>
                <w:rFonts w:ascii="Times New Roman" w:hAnsi="Times New Roman"/>
                <w:sz w:val="22"/>
                <w:szCs w:val="22"/>
              </w:rPr>
              <w:t>65</w:t>
            </w:r>
          </w:p>
        </w:tc>
        <w:tc>
          <w:tcPr>
            <w:tcW w:w="1350" w:type="dxa"/>
            <w:vAlign w:val="center"/>
          </w:tcPr>
          <w:p w:rsidR="0006791D" w:rsidRPr="0019133F" w:rsidRDefault="00921E8C" w:rsidP="00921E8C">
            <w:pPr>
              <w:jc w:val="center"/>
              <w:rPr>
                <w:rFonts w:ascii="Times New Roman" w:hAnsi="Times New Roman"/>
                <w:sz w:val="22"/>
                <w:szCs w:val="22"/>
              </w:rPr>
            </w:pPr>
            <w:r>
              <w:rPr>
                <w:rFonts w:ascii="Times New Roman" w:hAnsi="Times New Roman"/>
                <w:sz w:val="22"/>
                <w:szCs w:val="22"/>
              </w:rPr>
              <w:t>0.5</w:t>
            </w:r>
          </w:p>
        </w:tc>
        <w:tc>
          <w:tcPr>
            <w:tcW w:w="1260" w:type="dxa"/>
            <w:vAlign w:val="center"/>
          </w:tcPr>
          <w:p w:rsidR="0006791D" w:rsidRPr="0019133F" w:rsidRDefault="00921E8C" w:rsidP="00921E8C">
            <w:pPr>
              <w:jc w:val="center"/>
              <w:rPr>
                <w:rFonts w:ascii="Times New Roman" w:hAnsi="Times New Roman"/>
                <w:sz w:val="22"/>
                <w:szCs w:val="22"/>
              </w:rPr>
            </w:pPr>
            <w:r>
              <w:rPr>
                <w:rFonts w:ascii="Times New Roman" w:hAnsi="Times New Roman"/>
                <w:sz w:val="22"/>
                <w:szCs w:val="22"/>
              </w:rPr>
              <w:t>32.5</w:t>
            </w:r>
          </w:p>
        </w:tc>
        <w:tc>
          <w:tcPr>
            <w:tcW w:w="900" w:type="dxa"/>
            <w:vAlign w:val="center"/>
          </w:tcPr>
          <w:p w:rsidR="0006791D" w:rsidRPr="0019133F" w:rsidRDefault="0006791D" w:rsidP="0008263F">
            <w:pPr>
              <w:jc w:val="center"/>
              <w:rPr>
                <w:rFonts w:ascii="Times New Roman" w:hAnsi="Times New Roman"/>
                <w:sz w:val="22"/>
                <w:szCs w:val="22"/>
              </w:rPr>
            </w:pPr>
            <w:r>
              <w:rPr>
                <w:rFonts w:ascii="Times New Roman" w:hAnsi="Times New Roman"/>
                <w:sz w:val="22"/>
                <w:szCs w:val="22"/>
              </w:rPr>
              <w:t>$4</w:t>
            </w:r>
            <w:r w:rsidR="0008263F">
              <w:rPr>
                <w:rFonts w:ascii="Times New Roman" w:hAnsi="Times New Roman"/>
                <w:sz w:val="22"/>
                <w:szCs w:val="22"/>
              </w:rPr>
              <w:t>8.72</w:t>
            </w:r>
            <w:r>
              <w:rPr>
                <w:rFonts w:ascii="Times New Roman" w:hAnsi="Times New Roman"/>
                <w:sz w:val="22"/>
                <w:szCs w:val="22"/>
              </w:rPr>
              <w:t>hour</w:t>
            </w:r>
          </w:p>
        </w:tc>
        <w:tc>
          <w:tcPr>
            <w:tcW w:w="1350" w:type="dxa"/>
            <w:vAlign w:val="center"/>
          </w:tcPr>
          <w:p w:rsidR="0006791D" w:rsidRPr="0019133F" w:rsidRDefault="0008263F" w:rsidP="00921E8C">
            <w:pPr>
              <w:jc w:val="center"/>
              <w:rPr>
                <w:rFonts w:ascii="Times New Roman" w:hAnsi="Times New Roman"/>
                <w:sz w:val="22"/>
                <w:szCs w:val="22"/>
              </w:rPr>
            </w:pPr>
            <w:r>
              <w:rPr>
                <w:rFonts w:ascii="Times New Roman" w:hAnsi="Times New Roman"/>
                <w:sz w:val="22"/>
                <w:szCs w:val="22"/>
              </w:rPr>
              <w:t>$1,583.40</w:t>
            </w:r>
          </w:p>
        </w:tc>
      </w:tr>
    </w:tbl>
    <w:p w:rsidR="00176576" w:rsidRPr="004239BD" w:rsidRDefault="00176576" w:rsidP="00176576">
      <w:pPr>
        <w:pStyle w:val="NormalSS"/>
        <w:ind w:firstLine="0"/>
        <w:jc w:val="left"/>
        <w:rPr>
          <w:szCs w:val="24"/>
        </w:rPr>
      </w:pPr>
    </w:p>
    <w:p w:rsidR="00CF09A1" w:rsidRDefault="00CF09A1" w:rsidP="00176576">
      <w:pPr>
        <w:pStyle w:val="NormalSS"/>
        <w:ind w:firstLine="0"/>
        <w:jc w:val="left"/>
        <w:rPr>
          <w:i/>
          <w:szCs w:val="24"/>
        </w:rPr>
      </w:pPr>
    </w:p>
    <w:p w:rsidR="00CF09A1" w:rsidRDefault="00CF09A1" w:rsidP="00176576">
      <w:pPr>
        <w:pStyle w:val="NormalSS"/>
        <w:ind w:firstLine="0"/>
        <w:jc w:val="left"/>
        <w:rPr>
          <w:i/>
          <w:szCs w:val="24"/>
        </w:rPr>
      </w:pPr>
    </w:p>
    <w:p w:rsidR="00CF09A1" w:rsidRDefault="00CF09A1" w:rsidP="00176576">
      <w:pPr>
        <w:pStyle w:val="NormalSS"/>
        <w:ind w:firstLine="0"/>
        <w:jc w:val="left"/>
        <w:rPr>
          <w:i/>
          <w:szCs w:val="24"/>
        </w:rPr>
      </w:pPr>
    </w:p>
    <w:p w:rsidR="00176576" w:rsidRPr="00176576" w:rsidRDefault="00176576" w:rsidP="00176576">
      <w:pPr>
        <w:pStyle w:val="NormalSS"/>
        <w:ind w:firstLine="0"/>
        <w:jc w:val="left"/>
        <w:rPr>
          <w:i/>
          <w:szCs w:val="24"/>
        </w:rPr>
      </w:pPr>
      <w:r w:rsidRPr="00176576">
        <w:rPr>
          <w:i/>
          <w:szCs w:val="24"/>
        </w:rPr>
        <w:t>Planned frequency of information collection</w:t>
      </w:r>
    </w:p>
    <w:p w:rsidR="00176576" w:rsidRPr="004239BD" w:rsidRDefault="00176576" w:rsidP="00176576">
      <w:pPr>
        <w:pStyle w:val="NormalSS"/>
        <w:ind w:firstLine="0"/>
        <w:jc w:val="left"/>
        <w:rPr>
          <w:bCs/>
          <w:szCs w:val="24"/>
        </w:rPr>
      </w:pPr>
    </w:p>
    <w:p w:rsidR="00176576" w:rsidRPr="004239BD" w:rsidRDefault="00176576" w:rsidP="00176576">
      <w:pPr>
        <w:pStyle w:val="NormalSS"/>
        <w:ind w:firstLine="0"/>
        <w:jc w:val="left"/>
        <w:rPr>
          <w:bCs/>
          <w:szCs w:val="24"/>
        </w:rPr>
      </w:pPr>
      <w:r w:rsidRPr="004239BD">
        <w:rPr>
          <w:bCs/>
          <w:szCs w:val="24"/>
        </w:rPr>
        <w:t xml:space="preserve">This is a one-time project.  </w:t>
      </w:r>
    </w:p>
    <w:p w:rsidR="007A25D0" w:rsidRDefault="007A25D0">
      <w:pPr>
        <w:tabs>
          <w:tab w:val="left" w:pos="-720"/>
          <w:tab w:val="left" w:pos="720"/>
          <w:tab w:val="right" w:pos="1008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1879E5" w:rsidRDefault="001879E5">
      <w:pPr>
        <w:tabs>
          <w:tab w:val="left" w:pos="720"/>
          <w:tab w:val="right" w:pos="8732"/>
        </w:tabs>
        <w:rPr>
          <w:rFonts w:ascii="Times New Roman" w:hAnsi="Times New Roman"/>
          <w:sz w:val="24"/>
          <w:szCs w:val="24"/>
        </w:rPr>
      </w:pPr>
    </w:p>
    <w:p w:rsidR="001879E5" w:rsidRDefault="00B906CD">
      <w:pPr>
        <w:tabs>
          <w:tab w:val="left" w:pos="-720"/>
        </w:tabs>
        <w:rPr>
          <w:rFonts w:ascii="Times New Roman" w:hAnsi="Times New Roman"/>
          <w:sz w:val="24"/>
          <w:szCs w:val="24"/>
        </w:rPr>
      </w:pPr>
      <w:r>
        <w:rPr>
          <w:rFonts w:ascii="Times New Roman" w:hAnsi="Times New Roman"/>
          <w:sz w:val="24"/>
          <w:szCs w:val="24"/>
        </w:rPr>
        <w:t xml:space="preserve">The only associated cost </w:t>
      </w:r>
      <w:r w:rsidR="001879E5">
        <w:rPr>
          <w:rFonts w:ascii="Times New Roman" w:hAnsi="Times New Roman"/>
          <w:sz w:val="24"/>
          <w:szCs w:val="24"/>
        </w:rPr>
        <w:t xml:space="preserve">to respondents </w:t>
      </w:r>
      <w:r>
        <w:rPr>
          <w:rFonts w:ascii="Times New Roman" w:hAnsi="Times New Roman"/>
          <w:sz w:val="24"/>
          <w:szCs w:val="24"/>
        </w:rPr>
        <w:t>is</w:t>
      </w:r>
      <w:r w:rsidR="001879E5">
        <w:rPr>
          <w:rFonts w:ascii="Times New Roman" w:hAnsi="Times New Roman"/>
          <w:sz w:val="24"/>
          <w:szCs w:val="24"/>
        </w:rPr>
        <w:t xml:space="preserve"> their time to provide the requested information.</w:t>
      </w:r>
    </w:p>
    <w:p w:rsidR="001879E5" w:rsidRDefault="001879E5">
      <w:pPr>
        <w:tabs>
          <w:tab w:val="left" w:pos="-72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RDefault="001879E5">
      <w:pPr>
        <w:tabs>
          <w:tab w:val="left" w:pos="720"/>
          <w:tab w:val="right" w:pos="8732"/>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 xml:space="preserve">The </w:t>
      </w:r>
      <w:r w:rsidR="00561246">
        <w:rPr>
          <w:rFonts w:ascii="Times New Roman" w:hAnsi="Times New Roman"/>
          <w:sz w:val="24"/>
          <w:szCs w:val="24"/>
        </w:rPr>
        <w:t xml:space="preserve">participant survey will be </w:t>
      </w:r>
      <w:r>
        <w:rPr>
          <w:rFonts w:ascii="Times New Roman" w:hAnsi="Times New Roman"/>
          <w:sz w:val="24"/>
          <w:szCs w:val="24"/>
        </w:rPr>
        <w:t xml:space="preserve">carried out </w:t>
      </w:r>
      <w:r w:rsidR="00B906CD">
        <w:rPr>
          <w:rFonts w:ascii="Times New Roman" w:hAnsi="Times New Roman"/>
          <w:sz w:val="24"/>
          <w:szCs w:val="24"/>
        </w:rPr>
        <w:t xml:space="preserve">by </w:t>
      </w:r>
      <w:proofErr w:type="spellStart"/>
      <w:r w:rsidR="00561246">
        <w:rPr>
          <w:rFonts w:ascii="Times New Roman" w:hAnsi="Times New Roman"/>
          <w:sz w:val="24"/>
          <w:szCs w:val="24"/>
        </w:rPr>
        <w:t>Abt</w:t>
      </w:r>
      <w:proofErr w:type="spellEnd"/>
      <w:r w:rsidR="00561246">
        <w:rPr>
          <w:rFonts w:ascii="Times New Roman" w:hAnsi="Times New Roman"/>
          <w:sz w:val="24"/>
          <w:szCs w:val="24"/>
        </w:rPr>
        <w:t xml:space="preserve"> Associates through its CoIIN contract.  </w:t>
      </w:r>
      <w:r w:rsidR="007731CC">
        <w:rPr>
          <w:rFonts w:ascii="Times New Roman" w:hAnsi="Times New Roman"/>
          <w:sz w:val="24"/>
          <w:szCs w:val="24"/>
        </w:rPr>
        <w:t xml:space="preserve">HRSA/MCHB’s </w:t>
      </w:r>
      <w:r w:rsidR="00107164">
        <w:rPr>
          <w:rFonts w:ascii="Times New Roman" w:hAnsi="Times New Roman"/>
          <w:sz w:val="24"/>
          <w:szCs w:val="24"/>
        </w:rPr>
        <w:t xml:space="preserve">Contracting Office Representative </w:t>
      </w:r>
      <w:r w:rsidR="007731CC">
        <w:rPr>
          <w:rFonts w:ascii="Times New Roman" w:hAnsi="Times New Roman"/>
          <w:sz w:val="24"/>
          <w:szCs w:val="24"/>
        </w:rPr>
        <w:t>is James Resnick</w:t>
      </w:r>
      <w:r w:rsidR="00D8782C">
        <w:rPr>
          <w:rFonts w:ascii="Times New Roman" w:hAnsi="Times New Roman"/>
          <w:sz w:val="24"/>
          <w:szCs w:val="24"/>
        </w:rPr>
        <w:t xml:space="preserve"> (GS-15, </w:t>
      </w:r>
      <w:r w:rsidR="00723E66">
        <w:rPr>
          <w:rFonts w:ascii="Times New Roman" w:hAnsi="Times New Roman"/>
          <w:sz w:val="24"/>
          <w:szCs w:val="24"/>
        </w:rPr>
        <w:t xml:space="preserve">Step </w:t>
      </w:r>
      <w:bookmarkStart w:id="0" w:name="_GoBack"/>
      <w:bookmarkEnd w:id="0"/>
      <w:r w:rsidR="00D8782C">
        <w:rPr>
          <w:rFonts w:ascii="Times New Roman" w:hAnsi="Times New Roman"/>
          <w:sz w:val="24"/>
          <w:szCs w:val="24"/>
        </w:rPr>
        <w:t>05, with an hourly rate of $67.88</w:t>
      </w:r>
      <w:r w:rsidR="007731CC">
        <w:rPr>
          <w:rFonts w:ascii="Times New Roman" w:hAnsi="Times New Roman"/>
          <w:sz w:val="24"/>
          <w:szCs w:val="24"/>
        </w:rPr>
        <w:t>)</w:t>
      </w:r>
      <w:r w:rsidR="00FA2E15">
        <w:rPr>
          <w:rFonts w:ascii="Times New Roman" w:hAnsi="Times New Roman"/>
          <w:sz w:val="24"/>
          <w:szCs w:val="24"/>
        </w:rPr>
        <w:t>.</w:t>
      </w:r>
      <w:r w:rsidR="007731CC">
        <w:rPr>
          <w:rFonts w:ascii="Times New Roman" w:hAnsi="Times New Roman"/>
          <w:sz w:val="24"/>
          <w:szCs w:val="24"/>
        </w:rPr>
        <w:t xml:space="preserve"> </w:t>
      </w:r>
      <w:r w:rsidR="00107164">
        <w:rPr>
          <w:rFonts w:ascii="Times New Roman" w:hAnsi="Times New Roman"/>
          <w:sz w:val="24"/>
          <w:szCs w:val="24"/>
        </w:rPr>
        <w:t xml:space="preserve"> </w:t>
      </w:r>
      <w:r w:rsidR="00D8782C">
        <w:rPr>
          <w:rFonts w:ascii="Times New Roman" w:hAnsi="Times New Roman"/>
          <w:sz w:val="24"/>
          <w:szCs w:val="24"/>
        </w:rPr>
        <w:t xml:space="preserve">Mr. </w:t>
      </w:r>
      <w:proofErr w:type="spellStart"/>
      <w:r w:rsidR="00D8782C">
        <w:rPr>
          <w:rFonts w:ascii="Times New Roman" w:hAnsi="Times New Roman"/>
          <w:sz w:val="24"/>
          <w:szCs w:val="24"/>
        </w:rPr>
        <w:t>Resnick’s</w:t>
      </w:r>
      <w:proofErr w:type="spellEnd"/>
      <w:r w:rsidR="00D8782C">
        <w:rPr>
          <w:rFonts w:ascii="Times New Roman" w:hAnsi="Times New Roman"/>
          <w:sz w:val="24"/>
          <w:szCs w:val="24"/>
        </w:rPr>
        <w:t xml:space="preserve"> time on this activity is estimated at four hours.  Therefore, </w:t>
      </w:r>
      <w:r w:rsidR="00D8782C">
        <w:rPr>
          <w:rFonts w:ascii="Times New Roman" w:hAnsi="Times New Roman"/>
          <w:sz w:val="24"/>
          <w:szCs w:val="24"/>
        </w:rPr>
        <w:t>t</w:t>
      </w:r>
      <w:r w:rsidR="007731CC">
        <w:rPr>
          <w:rFonts w:ascii="Times New Roman" w:hAnsi="Times New Roman"/>
          <w:sz w:val="24"/>
          <w:szCs w:val="24"/>
        </w:rPr>
        <w:t xml:space="preserve">he estimated cost to the government, combining </w:t>
      </w:r>
      <w:proofErr w:type="spellStart"/>
      <w:r w:rsidR="007731CC">
        <w:rPr>
          <w:rFonts w:ascii="Times New Roman" w:hAnsi="Times New Roman"/>
          <w:sz w:val="24"/>
          <w:szCs w:val="24"/>
        </w:rPr>
        <w:t>Abt</w:t>
      </w:r>
      <w:proofErr w:type="spellEnd"/>
      <w:r w:rsidR="007731CC">
        <w:rPr>
          <w:rFonts w:ascii="Times New Roman" w:hAnsi="Times New Roman"/>
          <w:sz w:val="24"/>
          <w:szCs w:val="24"/>
        </w:rPr>
        <w:t xml:space="preserve"> Associates plus </w:t>
      </w:r>
      <w:r w:rsidR="00FA2E15">
        <w:rPr>
          <w:rFonts w:ascii="Times New Roman" w:hAnsi="Times New Roman"/>
          <w:sz w:val="24"/>
          <w:szCs w:val="24"/>
        </w:rPr>
        <w:t xml:space="preserve">Mr. </w:t>
      </w:r>
      <w:proofErr w:type="spellStart"/>
      <w:r w:rsidR="00FA2E15">
        <w:rPr>
          <w:rFonts w:ascii="Times New Roman" w:hAnsi="Times New Roman"/>
          <w:sz w:val="24"/>
          <w:szCs w:val="24"/>
        </w:rPr>
        <w:t>Resnick’s</w:t>
      </w:r>
      <w:proofErr w:type="spellEnd"/>
      <w:r w:rsidR="00FA2E15">
        <w:rPr>
          <w:rFonts w:ascii="Times New Roman" w:hAnsi="Times New Roman"/>
          <w:sz w:val="24"/>
          <w:szCs w:val="24"/>
        </w:rPr>
        <w:t xml:space="preserve"> </w:t>
      </w:r>
      <w:r w:rsidR="007731CC">
        <w:rPr>
          <w:rFonts w:ascii="Times New Roman" w:hAnsi="Times New Roman"/>
          <w:sz w:val="24"/>
          <w:szCs w:val="24"/>
        </w:rPr>
        <w:t>time, is $16,</w:t>
      </w:r>
      <w:r w:rsidR="00D8782C">
        <w:rPr>
          <w:rFonts w:ascii="Times New Roman" w:hAnsi="Times New Roman"/>
          <w:sz w:val="24"/>
          <w:szCs w:val="24"/>
        </w:rPr>
        <w:t>702</w:t>
      </w:r>
      <w:r w:rsidR="007731CC">
        <w:rPr>
          <w:rFonts w:ascii="Times New Roman" w:hAnsi="Times New Roman"/>
          <w:sz w:val="24"/>
          <w:szCs w:val="24"/>
        </w:rPr>
        <w:t xml:space="preserve">.   </w:t>
      </w:r>
    </w:p>
    <w:p w:rsidR="001879E5" w:rsidRDefault="001879E5">
      <w:pPr>
        <w:tabs>
          <w:tab w:val="left" w:pos="-720"/>
        </w:tabs>
        <w:rPr>
          <w:rFonts w:ascii="Times New Roman" w:hAnsi="Times New Roman"/>
          <w:sz w:val="24"/>
          <w:szCs w:val="24"/>
        </w:rPr>
      </w:pPr>
    </w:p>
    <w:p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pPr>
        <w:tabs>
          <w:tab w:val="left" w:pos="-720"/>
          <w:tab w:val="left" w:pos="44"/>
          <w:tab w:val="left" w:pos="720"/>
          <w:tab w:val="right" w:pos="8732"/>
        </w:tabs>
        <w:rPr>
          <w:rFonts w:ascii="Times New Roman" w:hAnsi="Times New Roman"/>
          <w:sz w:val="24"/>
          <w:szCs w:val="24"/>
        </w:rPr>
      </w:pPr>
    </w:p>
    <w:p w:rsidR="001879E5" w:rsidRDefault="000038EB">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RDefault="00176576" w:rsidP="00176576">
      <w:pPr>
        <w:pStyle w:val="NormalSS"/>
        <w:ind w:firstLine="0"/>
        <w:jc w:val="left"/>
        <w:rPr>
          <w:szCs w:val="24"/>
        </w:rPr>
      </w:pPr>
    </w:p>
    <w:p w:rsidR="001879E5" w:rsidRDefault="00796F36" w:rsidP="00176576">
      <w:pPr>
        <w:pStyle w:val="NormalSS"/>
        <w:ind w:firstLine="0"/>
        <w:jc w:val="left"/>
        <w:rPr>
          <w:szCs w:val="24"/>
        </w:rPr>
      </w:pPr>
      <w:r>
        <w:rPr>
          <w:szCs w:val="24"/>
        </w:rPr>
        <w:t xml:space="preserve">The </w:t>
      </w:r>
      <w:r w:rsidR="00176576" w:rsidRPr="004239BD">
        <w:rPr>
          <w:szCs w:val="24"/>
        </w:rPr>
        <w:t>survey wi</w:t>
      </w:r>
      <w:r>
        <w:rPr>
          <w:szCs w:val="24"/>
        </w:rPr>
        <w:t xml:space="preserve">ll be conducted </w:t>
      </w:r>
      <w:r w:rsidR="00561246">
        <w:rPr>
          <w:szCs w:val="24"/>
        </w:rPr>
        <w:t>over a two-month period. The results will be compiled into a summary report of the overall, state and Strategy Team results. The f</w:t>
      </w:r>
      <w:r w:rsidR="00176576" w:rsidRPr="004239BD">
        <w:rPr>
          <w:szCs w:val="24"/>
        </w:rPr>
        <w:t xml:space="preserve">indings will only be used for internal </w:t>
      </w:r>
      <w:r w:rsidR="00561246">
        <w:rPr>
          <w:szCs w:val="24"/>
        </w:rPr>
        <w:t xml:space="preserve">CoIIN </w:t>
      </w:r>
      <w:r w:rsidR="00176576" w:rsidRPr="004239BD">
        <w:rPr>
          <w:szCs w:val="24"/>
        </w:rPr>
        <w:t>improvement</w:t>
      </w:r>
      <w:r w:rsidR="00176576">
        <w:rPr>
          <w:szCs w:val="24"/>
        </w:rPr>
        <w:t xml:space="preserve"> and will not be generalized to the public</w:t>
      </w:r>
      <w:r w:rsidR="00176576" w:rsidRPr="004239BD">
        <w:rPr>
          <w:szCs w:val="24"/>
        </w:rPr>
        <w:t>.</w:t>
      </w:r>
      <w:r w:rsidR="00176576">
        <w:rPr>
          <w:szCs w:val="24"/>
        </w:rPr>
        <w:t xml:space="preserve">  </w:t>
      </w:r>
      <w:r w:rsidR="00176576" w:rsidRPr="004239BD">
        <w:rPr>
          <w:szCs w:val="24"/>
        </w:rPr>
        <w:t>There are</w:t>
      </w:r>
      <w:r w:rsidR="00176576">
        <w:rPr>
          <w:szCs w:val="24"/>
        </w:rPr>
        <w:t xml:space="preserve"> no plans for publication of any</w:t>
      </w:r>
      <w:r w:rsidR="00176576" w:rsidRPr="004239BD">
        <w:rPr>
          <w:szCs w:val="24"/>
        </w:rPr>
        <w:t xml:space="preserve"> survey results. </w:t>
      </w:r>
    </w:p>
    <w:p w:rsidR="001879E5" w:rsidRDefault="001879E5">
      <w:pPr>
        <w:tabs>
          <w:tab w:val="left" w:pos="-720"/>
          <w:tab w:val="right" w:pos="8692"/>
        </w:tabs>
        <w:rPr>
          <w:rFonts w:ascii="Times New Roman" w:hAnsi="Times New Roman"/>
          <w:sz w:val="24"/>
          <w:szCs w:val="24"/>
        </w:rPr>
      </w:pPr>
    </w:p>
    <w:p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pPr>
        <w:tabs>
          <w:tab w:val="left" w:pos="720"/>
          <w:tab w:val="right" w:pos="8692"/>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pPr>
        <w:tabs>
          <w:tab w:val="left" w:pos="-720"/>
          <w:tab w:val="left" w:pos="720"/>
          <w:tab w:val="right" w:pos="8692"/>
        </w:tabs>
        <w:rPr>
          <w:rFonts w:ascii="Times New Roman" w:hAnsi="Times New Roman"/>
          <w:sz w:val="24"/>
          <w:szCs w:val="24"/>
        </w:rPr>
      </w:pPr>
    </w:p>
    <w:p w:rsidR="001879E5" w:rsidRPr="00176576" w:rsidRDefault="00B906CD" w:rsidP="00176576">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001879E5" w:rsidRPr="00176576">
      <w:footerReference w:type="default" r:id="rId13"/>
      <w:pgSz w:w="12240" w:h="15840"/>
      <w:pgMar w:top="1440" w:right="1440" w:bottom="1080" w:left="1440" w:header="1440" w:footer="144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EC5BDC" w15:done="0"/>
  <w15:commentEx w15:paraId="1632B67C" w15:done="0"/>
  <w15:commentEx w15:paraId="032F6E2F" w15:done="0"/>
  <w15:commentEx w15:paraId="3A0525A1" w15:done="0"/>
  <w15:commentEx w15:paraId="4574E323" w15:done="0"/>
  <w15:commentEx w15:paraId="2CBEF05E" w15:done="0"/>
  <w15:commentEx w15:paraId="62C0271F" w15:done="0"/>
  <w15:commentEx w15:paraId="0426F1FC" w15:done="0"/>
  <w15:commentEx w15:paraId="6015AE70" w15:done="0"/>
  <w15:commentEx w15:paraId="7F80D49B" w15:done="0"/>
  <w15:commentEx w15:paraId="327925AE" w15:done="0"/>
  <w15:commentEx w15:paraId="606FC545" w15:done="0"/>
  <w15:commentEx w15:paraId="0DB6FEE8" w15:done="0"/>
  <w15:commentEx w15:paraId="5428ECD8" w15:done="0"/>
  <w15:commentEx w15:paraId="0C5056E6" w15:done="0"/>
  <w15:commentEx w15:paraId="644F348B" w15:done="0"/>
  <w15:commentEx w15:paraId="5307DC3D" w15:done="0"/>
  <w15:commentEx w15:paraId="2DBE9FBC" w15:done="0"/>
  <w15:commentEx w15:paraId="7DA18823" w15:done="0"/>
  <w15:commentEx w15:paraId="7E34A043" w15:done="0"/>
  <w15:commentEx w15:paraId="035107E3" w15:done="0"/>
  <w15:commentEx w15:paraId="6B3C2122" w15:done="0"/>
  <w15:commentEx w15:paraId="2B392F25" w15:done="0"/>
  <w15:commentEx w15:paraId="510E9F6D" w15:done="0"/>
  <w15:commentEx w15:paraId="00C91786" w15:done="0"/>
  <w15:commentEx w15:paraId="7585E2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C25" w:rsidRDefault="00836C25">
      <w:r>
        <w:separator/>
      </w:r>
    </w:p>
  </w:endnote>
  <w:endnote w:type="continuationSeparator" w:id="0">
    <w:p w:rsidR="00836C25" w:rsidRDefault="0083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71" w:rsidRDefault="007B2471">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723E66">
      <w:rPr>
        <w:rFonts w:ascii="Times New Roman" w:hAnsi="Times New Roman"/>
        <w:noProof/>
        <w:sz w:val="2"/>
        <w:szCs w:val="2"/>
      </w:rPr>
      <w:t>1</w:t>
    </w:r>
    <w:r>
      <w:rPr>
        <w:rFonts w:ascii="Times New Roman" w:hAnsi="Times New Roman"/>
        <w:sz w:val="2"/>
        <w:szCs w:val="2"/>
      </w:rPr>
      <w:fldChar w:fldCharType="end"/>
    </w:r>
  </w:p>
  <w:p w:rsidR="000E202B" w:rsidRPr="000E202B" w:rsidRDefault="000E202B" w:rsidP="000E202B">
    <w:pPr>
      <w:ind w:left="360"/>
      <w:rPr>
        <w:rFonts w:ascii="Times New Roman" w:hAnsi="Times New Roman"/>
      </w:rPr>
    </w:pPr>
  </w:p>
  <w:p w:rsidR="007B2471" w:rsidRPr="00A65E1B" w:rsidRDefault="00A65E1B" w:rsidP="000E202B">
    <w:pPr>
      <w:pStyle w:val="ListParagraph"/>
      <w:numPr>
        <w:ilvl w:val="0"/>
        <w:numId w:val="6"/>
      </w:numPr>
      <w:rPr>
        <w:rFonts w:ascii="Times New Roman" w:hAnsi="Times New Roman"/>
      </w:rPr>
    </w:pPr>
    <w:r w:rsidRPr="00A65E1B">
      <w:rPr>
        <w:rFonts w:ascii="Times New Roman" w:hAnsi="Times New Roman"/>
      </w:rPr>
      <w:t xml:space="preserve">A </w:t>
    </w:r>
    <w:proofErr w:type="spellStart"/>
    <w:r w:rsidRPr="00A65E1B">
      <w:rPr>
        <w:rFonts w:ascii="Times New Roman" w:hAnsi="Times New Roman"/>
      </w:rPr>
      <w:t>CoIN</w:t>
    </w:r>
    <w:proofErr w:type="spellEnd"/>
    <w:r w:rsidRPr="00A65E1B">
      <w:rPr>
        <w:rFonts w:ascii="Times New Roman" w:hAnsi="Times New Roman"/>
      </w:rPr>
      <w:t xml:space="preserve">, or Collaborative Innovation Network, </w:t>
    </w:r>
    <w:r w:rsidR="000E202B">
      <w:rPr>
        <w:rFonts w:ascii="Times New Roman" w:hAnsi="Times New Roman"/>
      </w:rPr>
      <w:t xml:space="preserve">is </w:t>
    </w:r>
    <w:r w:rsidRPr="00A65E1B">
      <w:rPr>
        <w:rFonts w:ascii="Times New Roman" w:hAnsi="Times New Roman"/>
      </w:rPr>
      <w:t>a team of self-motivated people with a collective vision, enabled by the Web to collaborate in achieving a common goal by shari</w:t>
    </w:r>
    <w:r>
      <w:rPr>
        <w:rFonts w:ascii="Times New Roman" w:hAnsi="Times New Roman"/>
      </w:rPr>
      <w:t>ng ideas, information, and work (</w:t>
    </w:r>
    <w:proofErr w:type="spellStart"/>
    <w:r w:rsidRPr="00A65E1B">
      <w:rPr>
        <w:rFonts w:ascii="Times New Roman" w:hAnsi="Times New Roman"/>
      </w:rPr>
      <w:t>Gloor</w:t>
    </w:r>
    <w:proofErr w:type="spellEnd"/>
    <w:r w:rsidRPr="00A65E1B">
      <w:rPr>
        <w:rFonts w:ascii="Times New Roman" w:hAnsi="Times New Roman"/>
      </w:rPr>
      <w:t xml:space="preserve"> PA. Swarm Creativity: Competitive Advantage through Collaborative Innovation Networks. New York: Oxford University Press, 2006</w:t>
    </w:r>
    <w:r>
      <w:rPr>
        <w:rFonts w:ascii="Times New Roman" w:hAnsi="Times New Roman"/>
      </w:rPr>
      <w:t>)</w:t>
    </w:r>
    <w:r w:rsidRPr="00A65E1B">
      <w:rPr>
        <w:rFonts w:ascii="Times New Roman" w:hAnsi="Times New Roman"/>
      </w:rPr>
      <w:t>.</w:t>
    </w:r>
    <w:r w:rsidR="000E202B">
      <w:rPr>
        <w:rFonts w:ascii="Times New Roman" w:hAnsi="Times New Roman"/>
      </w:rPr>
      <w:t xml:space="preserve"> For the infant mortality CoIIN, the </w:t>
    </w:r>
    <w:proofErr w:type="spellStart"/>
    <w:r w:rsidR="000E202B">
      <w:rPr>
        <w:rFonts w:ascii="Times New Roman" w:hAnsi="Times New Roman"/>
      </w:rPr>
      <w:t>CoIN</w:t>
    </w:r>
    <w:proofErr w:type="spellEnd"/>
    <w:r w:rsidR="000E202B">
      <w:rPr>
        <w:rFonts w:ascii="Times New Roman" w:hAnsi="Times New Roman"/>
      </w:rPr>
      <w:t xml:space="preserve"> has been a</w:t>
    </w:r>
    <w:r w:rsidR="000E202B" w:rsidRPr="000E202B">
      <w:rPr>
        <w:rFonts w:ascii="Times New Roman" w:hAnsi="Times New Roman"/>
      </w:rPr>
      <w:t xml:space="preserve">dapted to </w:t>
    </w:r>
    <w:r w:rsidR="000E202B">
      <w:rPr>
        <w:rFonts w:ascii="Times New Roman" w:hAnsi="Times New Roman"/>
      </w:rPr>
      <w:t>f</w:t>
    </w:r>
    <w:r w:rsidR="000E202B" w:rsidRPr="000E202B">
      <w:rPr>
        <w:rFonts w:ascii="Times New Roman" w:hAnsi="Times New Roman"/>
      </w:rPr>
      <w:t>ocus on both improvement and innovation</w:t>
    </w:r>
    <w:r w:rsidR="000E202B">
      <w:rPr>
        <w:rFonts w:ascii="Times New Roman" w:hAnsi="Times New Roman"/>
      </w:rPr>
      <w:t xml:space="preserve">. </w:t>
    </w:r>
    <w:r w:rsidR="000E202B" w:rsidRPr="000E202B">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C25" w:rsidRDefault="00836C25">
      <w:r>
        <w:separator/>
      </w:r>
    </w:p>
  </w:footnote>
  <w:footnote w:type="continuationSeparator" w:id="0">
    <w:p w:rsidR="00836C25" w:rsidRDefault="00836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A0EFB"/>
    <w:multiLevelType w:val="hybridMultilevel"/>
    <w:tmpl w:val="2E304AC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F549C"/>
    <w:multiLevelType w:val="hybridMultilevel"/>
    <w:tmpl w:val="D1D4503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324456"/>
    <w:multiLevelType w:val="hybridMultilevel"/>
    <w:tmpl w:val="04466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DF5B26"/>
    <w:multiLevelType w:val="hybridMultilevel"/>
    <w:tmpl w:val="EC5E5A5E"/>
    <w:lvl w:ilvl="0" w:tplc="4ABEC740">
      <w:start w:val="1"/>
      <w:numFmt w:val="bullet"/>
      <w:pStyle w:val="aa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di Duckkhorn">
    <w15:presenceInfo w15:providerId="Windows Live" w15:userId="f3046d779bfa3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38EB"/>
    <w:rsid w:val="00064F4C"/>
    <w:rsid w:val="0006791D"/>
    <w:rsid w:val="0007192E"/>
    <w:rsid w:val="00072B9E"/>
    <w:rsid w:val="0008263F"/>
    <w:rsid w:val="00086838"/>
    <w:rsid w:val="000E202B"/>
    <w:rsid w:val="000E26C2"/>
    <w:rsid w:val="000F2D27"/>
    <w:rsid w:val="000F3998"/>
    <w:rsid w:val="000F6839"/>
    <w:rsid w:val="001017B2"/>
    <w:rsid w:val="00107164"/>
    <w:rsid w:val="00116F07"/>
    <w:rsid w:val="001265F4"/>
    <w:rsid w:val="00133247"/>
    <w:rsid w:val="00144B81"/>
    <w:rsid w:val="00153D92"/>
    <w:rsid w:val="00161D14"/>
    <w:rsid w:val="00176576"/>
    <w:rsid w:val="00181742"/>
    <w:rsid w:val="001879E5"/>
    <w:rsid w:val="0019133F"/>
    <w:rsid w:val="001E58D1"/>
    <w:rsid w:val="001F05FA"/>
    <w:rsid w:val="001F78C0"/>
    <w:rsid w:val="00210DE3"/>
    <w:rsid w:val="00213C9A"/>
    <w:rsid w:val="00275B03"/>
    <w:rsid w:val="00282A5E"/>
    <w:rsid w:val="002978E0"/>
    <w:rsid w:val="002A2500"/>
    <w:rsid w:val="002D2BBC"/>
    <w:rsid w:val="002F402D"/>
    <w:rsid w:val="00300DBD"/>
    <w:rsid w:val="003019BB"/>
    <w:rsid w:val="00330C42"/>
    <w:rsid w:val="00344701"/>
    <w:rsid w:val="0038263E"/>
    <w:rsid w:val="003932D6"/>
    <w:rsid w:val="003C48A3"/>
    <w:rsid w:val="003E31EF"/>
    <w:rsid w:val="003E4C59"/>
    <w:rsid w:val="00404E64"/>
    <w:rsid w:val="004239BD"/>
    <w:rsid w:val="0046323A"/>
    <w:rsid w:val="004834AC"/>
    <w:rsid w:val="004E3A1F"/>
    <w:rsid w:val="004E3CBD"/>
    <w:rsid w:val="004F33ED"/>
    <w:rsid w:val="00502C2D"/>
    <w:rsid w:val="00522C38"/>
    <w:rsid w:val="00557C4D"/>
    <w:rsid w:val="00561246"/>
    <w:rsid w:val="0056606F"/>
    <w:rsid w:val="00576911"/>
    <w:rsid w:val="00587151"/>
    <w:rsid w:val="005871B7"/>
    <w:rsid w:val="005B4A77"/>
    <w:rsid w:val="0061278C"/>
    <w:rsid w:val="00623295"/>
    <w:rsid w:val="0063434A"/>
    <w:rsid w:val="00642A5E"/>
    <w:rsid w:val="006525FB"/>
    <w:rsid w:val="006822EC"/>
    <w:rsid w:val="0070088C"/>
    <w:rsid w:val="007214F6"/>
    <w:rsid w:val="00723E66"/>
    <w:rsid w:val="007341EE"/>
    <w:rsid w:val="007472AB"/>
    <w:rsid w:val="007731CC"/>
    <w:rsid w:val="00782F66"/>
    <w:rsid w:val="00796F36"/>
    <w:rsid w:val="007A25D0"/>
    <w:rsid w:val="007B2471"/>
    <w:rsid w:val="007C52B1"/>
    <w:rsid w:val="007D1E4C"/>
    <w:rsid w:val="007E3DB7"/>
    <w:rsid w:val="008078DE"/>
    <w:rsid w:val="008163BB"/>
    <w:rsid w:val="008165B2"/>
    <w:rsid w:val="00836C25"/>
    <w:rsid w:val="008520A0"/>
    <w:rsid w:val="00894D84"/>
    <w:rsid w:val="008A7DD5"/>
    <w:rsid w:val="008B3C2E"/>
    <w:rsid w:val="008D1D94"/>
    <w:rsid w:val="00921E8C"/>
    <w:rsid w:val="009534A8"/>
    <w:rsid w:val="00970A42"/>
    <w:rsid w:val="009910A4"/>
    <w:rsid w:val="00997F0A"/>
    <w:rsid w:val="009B68A7"/>
    <w:rsid w:val="009D73F6"/>
    <w:rsid w:val="00A1126C"/>
    <w:rsid w:val="00A342EB"/>
    <w:rsid w:val="00A60207"/>
    <w:rsid w:val="00A65E1B"/>
    <w:rsid w:val="00A91DCD"/>
    <w:rsid w:val="00AE1A75"/>
    <w:rsid w:val="00B1119E"/>
    <w:rsid w:val="00B25518"/>
    <w:rsid w:val="00B40D39"/>
    <w:rsid w:val="00B425DD"/>
    <w:rsid w:val="00B54521"/>
    <w:rsid w:val="00B563B8"/>
    <w:rsid w:val="00B906CD"/>
    <w:rsid w:val="00B94367"/>
    <w:rsid w:val="00BA1E23"/>
    <w:rsid w:val="00BB3EEA"/>
    <w:rsid w:val="00BC6B01"/>
    <w:rsid w:val="00BC761A"/>
    <w:rsid w:val="00BD32DE"/>
    <w:rsid w:val="00BD5CC3"/>
    <w:rsid w:val="00BE3FB7"/>
    <w:rsid w:val="00BF0338"/>
    <w:rsid w:val="00BF3FA7"/>
    <w:rsid w:val="00C50E75"/>
    <w:rsid w:val="00C562D9"/>
    <w:rsid w:val="00C6397E"/>
    <w:rsid w:val="00C710C1"/>
    <w:rsid w:val="00C80985"/>
    <w:rsid w:val="00C91E67"/>
    <w:rsid w:val="00C957F4"/>
    <w:rsid w:val="00CA4E96"/>
    <w:rsid w:val="00CB022F"/>
    <w:rsid w:val="00CB2B80"/>
    <w:rsid w:val="00CD4592"/>
    <w:rsid w:val="00CD6D33"/>
    <w:rsid w:val="00CE4102"/>
    <w:rsid w:val="00CF09A1"/>
    <w:rsid w:val="00D2299E"/>
    <w:rsid w:val="00D233BA"/>
    <w:rsid w:val="00D32AA8"/>
    <w:rsid w:val="00D67A56"/>
    <w:rsid w:val="00D8782C"/>
    <w:rsid w:val="00D90E19"/>
    <w:rsid w:val="00DA6333"/>
    <w:rsid w:val="00DB67DF"/>
    <w:rsid w:val="00DB725E"/>
    <w:rsid w:val="00E15E77"/>
    <w:rsid w:val="00E20E87"/>
    <w:rsid w:val="00E5473E"/>
    <w:rsid w:val="00EA5CFA"/>
    <w:rsid w:val="00EC24AE"/>
    <w:rsid w:val="00ED051C"/>
    <w:rsid w:val="00ED42B7"/>
    <w:rsid w:val="00F007C3"/>
    <w:rsid w:val="00F0115D"/>
    <w:rsid w:val="00F01727"/>
    <w:rsid w:val="00F1420F"/>
    <w:rsid w:val="00F46FFB"/>
    <w:rsid w:val="00F66291"/>
    <w:rsid w:val="00F746CA"/>
    <w:rsid w:val="00F80C75"/>
    <w:rsid w:val="00F8445A"/>
    <w:rsid w:val="00FA2E15"/>
    <w:rsid w:val="00FB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paragraph" w:styleId="Heading3">
    <w:name w:val="heading 3"/>
    <w:basedOn w:val="Normal"/>
    <w:next w:val="Normal"/>
    <w:link w:val="Heading3Char"/>
    <w:uiPriority w:val="9"/>
    <w:semiHidden/>
    <w:unhideWhenUsed/>
    <w:qFormat/>
    <w:rsid w:val="00EA5C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DB725E"/>
    <w:rPr>
      <w:rFonts w:cs="Times New Roman"/>
      <w:sz w:val="16"/>
      <w:szCs w:val="16"/>
    </w:rPr>
  </w:style>
  <w:style w:type="paragraph" w:styleId="CommentText">
    <w:name w:val="annotation text"/>
    <w:basedOn w:val="Normal"/>
    <w:link w:val="CommentTextChar"/>
    <w:uiPriority w:val="99"/>
    <w:unhideWhenUsed/>
    <w:rsid w:val="00DB725E"/>
  </w:style>
  <w:style w:type="character" w:customStyle="1" w:styleId="CommentTextChar">
    <w:name w:val="Comment Text Char"/>
    <w:basedOn w:val="DefaultParagraphFont"/>
    <w:link w:val="CommentText"/>
    <w:uiPriority w:val="99"/>
    <w:locked/>
    <w:rsid w:val="00DB725E"/>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DB725E"/>
    <w:rPr>
      <w:b/>
      <w:bCs/>
    </w:rPr>
  </w:style>
  <w:style w:type="character" w:customStyle="1" w:styleId="CommentSubjectChar">
    <w:name w:val="Comment Subject Char"/>
    <w:basedOn w:val="CommentTextChar"/>
    <w:link w:val="CommentSubject"/>
    <w:uiPriority w:val="99"/>
    <w:semiHidden/>
    <w:locked/>
    <w:rsid w:val="00DB725E"/>
    <w:rPr>
      <w:rFonts w:ascii="Courier" w:hAnsi="Courier" w:cs="Times New Roman"/>
      <w:b/>
      <w:bCs/>
      <w:sz w:val="20"/>
      <w:szCs w:val="20"/>
    </w:rPr>
  </w:style>
  <w:style w:type="paragraph" w:styleId="BalloonText">
    <w:name w:val="Balloon Text"/>
    <w:basedOn w:val="Normal"/>
    <w:link w:val="BalloonTextChar"/>
    <w:uiPriority w:val="99"/>
    <w:semiHidden/>
    <w:unhideWhenUsed/>
    <w:rsid w:val="00DB72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725E"/>
    <w:rPr>
      <w:rFonts w:ascii="Tahoma" w:hAnsi="Tahoma" w:cs="Tahoma"/>
      <w:sz w:val="16"/>
      <w:szCs w:val="16"/>
    </w:rPr>
  </w:style>
  <w:style w:type="character" w:customStyle="1" w:styleId="Heading3Char">
    <w:name w:val="Heading 3 Char"/>
    <w:basedOn w:val="DefaultParagraphFont"/>
    <w:link w:val="Heading3"/>
    <w:uiPriority w:val="9"/>
    <w:semiHidden/>
    <w:rsid w:val="00EA5CFA"/>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EA5CFA"/>
    <w:pPr>
      <w:widowControl/>
      <w:autoSpaceDE/>
      <w:autoSpaceDN/>
      <w:adjustRightInd/>
      <w:spacing w:after="120"/>
    </w:pPr>
    <w:rPr>
      <w:rFonts w:ascii="Times New Roman" w:hAnsi="Times New Roman"/>
      <w:sz w:val="24"/>
      <w:szCs w:val="24"/>
    </w:rPr>
  </w:style>
  <w:style w:type="character" w:customStyle="1" w:styleId="BodyTextChar">
    <w:name w:val="Body Text Char"/>
    <w:basedOn w:val="DefaultParagraphFont"/>
    <w:link w:val="BodyText"/>
    <w:rsid w:val="00EA5CFA"/>
    <w:rPr>
      <w:sz w:val="24"/>
      <w:szCs w:val="24"/>
    </w:rPr>
  </w:style>
  <w:style w:type="table" w:styleId="TableGrid">
    <w:name w:val="Table Grid"/>
    <w:basedOn w:val="TableNormal"/>
    <w:rsid w:val="00EA5CF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Caption"/>
    <w:next w:val="BodyText"/>
    <w:rsid w:val="00EA5CFA"/>
    <w:pPr>
      <w:keepNext/>
      <w:keepLines/>
      <w:autoSpaceDE/>
      <w:autoSpaceDN/>
      <w:adjustRightInd/>
      <w:spacing w:after="40"/>
    </w:pPr>
    <w:rPr>
      <w:rFonts w:ascii="Arial Bold" w:hAnsi="Arial Bold"/>
      <w:color w:val="auto"/>
      <w:sz w:val="20"/>
      <w:szCs w:val="24"/>
    </w:rPr>
  </w:style>
  <w:style w:type="table" w:styleId="LightList-Accent4">
    <w:name w:val="Light List Accent 4"/>
    <w:basedOn w:val="TableNormal"/>
    <w:uiPriority w:val="61"/>
    <w:rsid w:val="00EA5CFA"/>
    <w:pPr>
      <w:spacing w:after="0" w:line="240" w:lineRule="auto"/>
    </w:pPr>
    <w:rPr>
      <w:rFonts w:ascii="Arial Narrow" w:eastAsiaTheme="minorHAnsi" w:hAnsi="Arial Narrow" w:cstheme="minorBid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aaboxbullets">
    <w:name w:val="aa box bullets"/>
    <w:basedOn w:val="Normal"/>
    <w:qFormat/>
    <w:rsid w:val="00EA5CFA"/>
    <w:pPr>
      <w:widowControl/>
      <w:numPr>
        <w:numId w:val="2"/>
      </w:numPr>
      <w:tabs>
        <w:tab w:val="left" w:pos="180"/>
      </w:tabs>
      <w:autoSpaceDE/>
      <w:autoSpaceDN/>
      <w:adjustRightInd/>
      <w:spacing w:after="80"/>
      <w:ind w:left="187" w:hanging="187"/>
    </w:pPr>
    <w:rPr>
      <w:rFonts w:ascii="Arial" w:hAnsi="Arial" w:cs="Arial"/>
      <w:szCs w:val="24"/>
    </w:rPr>
  </w:style>
  <w:style w:type="paragraph" w:customStyle="1" w:styleId="aaboxtitle">
    <w:name w:val="aa box title"/>
    <w:basedOn w:val="Normal"/>
    <w:qFormat/>
    <w:rsid w:val="00EA5CFA"/>
    <w:pPr>
      <w:widowControl/>
      <w:autoSpaceDE/>
      <w:autoSpaceDN/>
      <w:adjustRightInd/>
      <w:spacing w:after="40"/>
      <w:jc w:val="center"/>
    </w:pPr>
    <w:rPr>
      <w:rFonts w:ascii="Arial" w:hAnsi="Arial" w:cs="Arial"/>
      <w:b/>
      <w:szCs w:val="24"/>
    </w:rPr>
  </w:style>
  <w:style w:type="paragraph" w:customStyle="1" w:styleId="aatabletext">
    <w:name w:val="aa table text"/>
    <w:basedOn w:val="Normal"/>
    <w:qFormat/>
    <w:rsid w:val="00EA5CFA"/>
    <w:pPr>
      <w:widowControl/>
      <w:autoSpaceDE/>
      <w:autoSpaceDN/>
      <w:adjustRightInd/>
      <w:spacing w:before="40" w:after="40"/>
    </w:pPr>
    <w:rPr>
      <w:rFonts w:ascii="Arial" w:eastAsiaTheme="minorHAnsi" w:hAnsi="Arial" w:cs="Arial"/>
      <w:bCs/>
      <w:sz w:val="18"/>
      <w:szCs w:val="18"/>
    </w:rPr>
  </w:style>
  <w:style w:type="paragraph" w:customStyle="1" w:styleId="aatabletexttitle">
    <w:name w:val="aa table text title"/>
    <w:basedOn w:val="Normal"/>
    <w:qFormat/>
    <w:rsid w:val="00EA5CFA"/>
    <w:pPr>
      <w:widowControl/>
      <w:autoSpaceDE/>
      <w:autoSpaceDN/>
      <w:adjustRightInd/>
      <w:spacing w:before="40" w:after="40"/>
    </w:pPr>
    <w:rPr>
      <w:rFonts w:ascii="Arial" w:eastAsiaTheme="minorHAnsi" w:hAnsi="Arial" w:cs="Arial"/>
      <w:b/>
      <w:bCs/>
      <w:sz w:val="18"/>
      <w:szCs w:val="18"/>
    </w:rPr>
  </w:style>
  <w:style w:type="paragraph" w:styleId="Caption">
    <w:name w:val="caption"/>
    <w:basedOn w:val="Normal"/>
    <w:next w:val="Normal"/>
    <w:uiPriority w:val="35"/>
    <w:semiHidden/>
    <w:unhideWhenUsed/>
    <w:qFormat/>
    <w:rsid w:val="00EA5CFA"/>
    <w:pPr>
      <w:spacing w:after="200"/>
    </w:pPr>
    <w:rPr>
      <w:b/>
      <w:bCs/>
      <w:color w:val="4F81BD" w:themeColor="accent1"/>
      <w:sz w:val="18"/>
      <w:szCs w:val="18"/>
    </w:rPr>
  </w:style>
  <w:style w:type="paragraph" w:customStyle="1" w:styleId="BulletsLast">
    <w:name w:val="BulletsLast"/>
    <w:basedOn w:val="Bullets"/>
    <w:rsid w:val="00EA5CFA"/>
    <w:pPr>
      <w:spacing w:after="120"/>
    </w:pPr>
  </w:style>
  <w:style w:type="paragraph" w:customStyle="1" w:styleId="Bullets">
    <w:name w:val="Bullets"/>
    <w:basedOn w:val="BodyText"/>
    <w:link w:val="BulletsCharChar"/>
    <w:rsid w:val="00EA5CFA"/>
    <w:pPr>
      <w:numPr>
        <w:numId w:val="3"/>
      </w:numPr>
      <w:spacing w:after="60"/>
    </w:pPr>
  </w:style>
  <w:style w:type="character" w:customStyle="1" w:styleId="BulletsCharChar">
    <w:name w:val="Bullets Char Char"/>
    <w:basedOn w:val="DefaultParagraphFont"/>
    <w:link w:val="Bullets"/>
    <w:rsid w:val="00EA5CFA"/>
    <w:rPr>
      <w:sz w:val="24"/>
      <w:szCs w:val="24"/>
    </w:rPr>
  </w:style>
  <w:style w:type="paragraph" w:styleId="ListParagraph">
    <w:name w:val="List Paragraph"/>
    <w:basedOn w:val="Normal"/>
    <w:uiPriority w:val="34"/>
    <w:qFormat/>
    <w:rsid w:val="00CF09A1"/>
    <w:pPr>
      <w:ind w:left="720"/>
      <w:contextualSpacing/>
    </w:pPr>
  </w:style>
  <w:style w:type="character" w:styleId="Hyperlink">
    <w:name w:val="Hyperlink"/>
    <w:basedOn w:val="DefaultParagraphFont"/>
    <w:uiPriority w:val="99"/>
    <w:unhideWhenUsed/>
    <w:rsid w:val="000826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paragraph" w:styleId="Heading3">
    <w:name w:val="heading 3"/>
    <w:basedOn w:val="Normal"/>
    <w:next w:val="Normal"/>
    <w:link w:val="Heading3Char"/>
    <w:uiPriority w:val="9"/>
    <w:semiHidden/>
    <w:unhideWhenUsed/>
    <w:qFormat/>
    <w:rsid w:val="00EA5C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DB725E"/>
    <w:rPr>
      <w:rFonts w:cs="Times New Roman"/>
      <w:sz w:val="16"/>
      <w:szCs w:val="16"/>
    </w:rPr>
  </w:style>
  <w:style w:type="paragraph" w:styleId="CommentText">
    <w:name w:val="annotation text"/>
    <w:basedOn w:val="Normal"/>
    <w:link w:val="CommentTextChar"/>
    <w:uiPriority w:val="99"/>
    <w:unhideWhenUsed/>
    <w:rsid w:val="00DB725E"/>
  </w:style>
  <w:style w:type="character" w:customStyle="1" w:styleId="CommentTextChar">
    <w:name w:val="Comment Text Char"/>
    <w:basedOn w:val="DefaultParagraphFont"/>
    <w:link w:val="CommentText"/>
    <w:uiPriority w:val="99"/>
    <w:locked/>
    <w:rsid w:val="00DB725E"/>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DB725E"/>
    <w:rPr>
      <w:b/>
      <w:bCs/>
    </w:rPr>
  </w:style>
  <w:style w:type="character" w:customStyle="1" w:styleId="CommentSubjectChar">
    <w:name w:val="Comment Subject Char"/>
    <w:basedOn w:val="CommentTextChar"/>
    <w:link w:val="CommentSubject"/>
    <w:uiPriority w:val="99"/>
    <w:semiHidden/>
    <w:locked/>
    <w:rsid w:val="00DB725E"/>
    <w:rPr>
      <w:rFonts w:ascii="Courier" w:hAnsi="Courier" w:cs="Times New Roman"/>
      <w:b/>
      <w:bCs/>
      <w:sz w:val="20"/>
      <w:szCs w:val="20"/>
    </w:rPr>
  </w:style>
  <w:style w:type="paragraph" w:styleId="BalloonText">
    <w:name w:val="Balloon Text"/>
    <w:basedOn w:val="Normal"/>
    <w:link w:val="BalloonTextChar"/>
    <w:uiPriority w:val="99"/>
    <w:semiHidden/>
    <w:unhideWhenUsed/>
    <w:rsid w:val="00DB72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725E"/>
    <w:rPr>
      <w:rFonts w:ascii="Tahoma" w:hAnsi="Tahoma" w:cs="Tahoma"/>
      <w:sz w:val="16"/>
      <w:szCs w:val="16"/>
    </w:rPr>
  </w:style>
  <w:style w:type="character" w:customStyle="1" w:styleId="Heading3Char">
    <w:name w:val="Heading 3 Char"/>
    <w:basedOn w:val="DefaultParagraphFont"/>
    <w:link w:val="Heading3"/>
    <w:uiPriority w:val="9"/>
    <w:semiHidden/>
    <w:rsid w:val="00EA5CFA"/>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EA5CFA"/>
    <w:pPr>
      <w:widowControl/>
      <w:autoSpaceDE/>
      <w:autoSpaceDN/>
      <w:adjustRightInd/>
      <w:spacing w:after="120"/>
    </w:pPr>
    <w:rPr>
      <w:rFonts w:ascii="Times New Roman" w:hAnsi="Times New Roman"/>
      <w:sz w:val="24"/>
      <w:szCs w:val="24"/>
    </w:rPr>
  </w:style>
  <w:style w:type="character" w:customStyle="1" w:styleId="BodyTextChar">
    <w:name w:val="Body Text Char"/>
    <w:basedOn w:val="DefaultParagraphFont"/>
    <w:link w:val="BodyText"/>
    <w:rsid w:val="00EA5CFA"/>
    <w:rPr>
      <w:sz w:val="24"/>
      <w:szCs w:val="24"/>
    </w:rPr>
  </w:style>
  <w:style w:type="table" w:styleId="TableGrid">
    <w:name w:val="Table Grid"/>
    <w:basedOn w:val="TableNormal"/>
    <w:rsid w:val="00EA5CF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Caption"/>
    <w:next w:val="BodyText"/>
    <w:rsid w:val="00EA5CFA"/>
    <w:pPr>
      <w:keepNext/>
      <w:keepLines/>
      <w:autoSpaceDE/>
      <w:autoSpaceDN/>
      <w:adjustRightInd/>
      <w:spacing w:after="40"/>
    </w:pPr>
    <w:rPr>
      <w:rFonts w:ascii="Arial Bold" w:hAnsi="Arial Bold"/>
      <w:color w:val="auto"/>
      <w:sz w:val="20"/>
      <w:szCs w:val="24"/>
    </w:rPr>
  </w:style>
  <w:style w:type="table" w:styleId="LightList-Accent4">
    <w:name w:val="Light List Accent 4"/>
    <w:basedOn w:val="TableNormal"/>
    <w:uiPriority w:val="61"/>
    <w:rsid w:val="00EA5CFA"/>
    <w:pPr>
      <w:spacing w:after="0" w:line="240" w:lineRule="auto"/>
    </w:pPr>
    <w:rPr>
      <w:rFonts w:ascii="Arial Narrow" w:eastAsiaTheme="minorHAnsi" w:hAnsi="Arial Narrow" w:cstheme="minorBid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aaboxbullets">
    <w:name w:val="aa box bullets"/>
    <w:basedOn w:val="Normal"/>
    <w:qFormat/>
    <w:rsid w:val="00EA5CFA"/>
    <w:pPr>
      <w:widowControl/>
      <w:numPr>
        <w:numId w:val="2"/>
      </w:numPr>
      <w:tabs>
        <w:tab w:val="left" w:pos="180"/>
      </w:tabs>
      <w:autoSpaceDE/>
      <w:autoSpaceDN/>
      <w:adjustRightInd/>
      <w:spacing w:after="80"/>
      <w:ind w:left="187" w:hanging="187"/>
    </w:pPr>
    <w:rPr>
      <w:rFonts w:ascii="Arial" w:hAnsi="Arial" w:cs="Arial"/>
      <w:szCs w:val="24"/>
    </w:rPr>
  </w:style>
  <w:style w:type="paragraph" w:customStyle="1" w:styleId="aaboxtitle">
    <w:name w:val="aa box title"/>
    <w:basedOn w:val="Normal"/>
    <w:qFormat/>
    <w:rsid w:val="00EA5CFA"/>
    <w:pPr>
      <w:widowControl/>
      <w:autoSpaceDE/>
      <w:autoSpaceDN/>
      <w:adjustRightInd/>
      <w:spacing w:after="40"/>
      <w:jc w:val="center"/>
    </w:pPr>
    <w:rPr>
      <w:rFonts w:ascii="Arial" w:hAnsi="Arial" w:cs="Arial"/>
      <w:b/>
      <w:szCs w:val="24"/>
    </w:rPr>
  </w:style>
  <w:style w:type="paragraph" w:customStyle="1" w:styleId="aatabletext">
    <w:name w:val="aa table text"/>
    <w:basedOn w:val="Normal"/>
    <w:qFormat/>
    <w:rsid w:val="00EA5CFA"/>
    <w:pPr>
      <w:widowControl/>
      <w:autoSpaceDE/>
      <w:autoSpaceDN/>
      <w:adjustRightInd/>
      <w:spacing w:before="40" w:after="40"/>
    </w:pPr>
    <w:rPr>
      <w:rFonts w:ascii="Arial" w:eastAsiaTheme="minorHAnsi" w:hAnsi="Arial" w:cs="Arial"/>
      <w:bCs/>
      <w:sz w:val="18"/>
      <w:szCs w:val="18"/>
    </w:rPr>
  </w:style>
  <w:style w:type="paragraph" w:customStyle="1" w:styleId="aatabletexttitle">
    <w:name w:val="aa table text title"/>
    <w:basedOn w:val="Normal"/>
    <w:qFormat/>
    <w:rsid w:val="00EA5CFA"/>
    <w:pPr>
      <w:widowControl/>
      <w:autoSpaceDE/>
      <w:autoSpaceDN/>
      <w:adjustRightInd/>
      <w:spacing w:before="40" w:after="40"/>
    </w:pPr>
    <w:rPr>
      <w:rFonts w:ascii="Arial" w:eastAsiaTheme="minorHAnsi" w:hAnsi="Arial" w:cs="Arial"/>
      <w:b/>
      <w:bCs/>
      <w:sz w:val="18"/>
      <w:szCs w:val="18"/>
    </w:rPr>
  </w:style>
  <w:style w:type="paragraph" w:styleId="Caption">
    <w:name w:val="caption"/>
    <w:basedOn w:val="Normal"/>
    <w:next w:val="Normal"/>
    <w:uiPriority w:val="35"/>
    <w:semiHidden/>
    <w:unhideWhenUsed/>
    <w:qFormat/>
    <w:rsid w:val="00EA5CFA"/>
    <w:pPr>
      <w:spacing w:after="200"/>
    </w:pPr>
    <w:rPr>
      <w:b/>
      <w:bCs/>
      <w:color w:val="4F81BD" w:themeColor="accent1"/>
      <w:sz w:val="18"/>
      <w:szCs w:val="18"/>
    </w:rPr>
  </w:style>
  <w:style w:type="paragraph" w:customStyle="1" w:styleId="BulletsLast">
    <w:name w:val="BulletsLast"/>
    <w:basedOn w:val="Bullets"/>
    <w:rsid w:val="00EA5CFA"/>
    <w:pPr>
      <w:spacing w:after="120"/>
    </w:pPr>
  </w:style>
  <w:style w:type="paragraph" w:customStyle="1" w:styleId="Bullets">
    <w:name w:val="Bullets"/>
    <w:basedOn w:val="BodyText"/>
    <w:link w:val="BulletsCharChar"/>
    <w:rsid w:val="00EA5CFA"/>
    <w:pPr>
      <w:numPr>
        <w:numId w:val="3"/>
      </w:numPr>
      <w:spacing w:after="60"/>
    </w:pPr>
  </w:style>
  <w:style w:type="character" w:customStyle="1" w:styleId="BulletsCharChar">
    <w:name w:val="Bullets Char Char"/>
    <w:basedOn w:val="DefaultParagraphFont"/>
    <w:link w:val="Bullets"/>
    <w:rsid w:val="00EA5CFA"/>
    <w:rPr>
      <w:sz w:val="24"/>
      <w:szCs w:val="24"/>
    </w:rPr>
  </w:style>
  <w:style w:type="paragraph" w:styleId="ListParagraph">
    <w:name w:val="List Paragraph"/>
    <w:basedOn w:val="Normal"/>
    <w:uiPriority w:val="34"/>
    <w:qFormat/>
    <w:rsid w:val="00CF09A1"/>
    <w:pPr>
      <w:ind w:left="720"/>
      <w:contextualSpacing/>
    </w:pPr>
  </w:style>
  <w:style w:type="character" w:styleId="Hyperlink">
    <w:name w:val="Hyperlink"/>
    <w:basedOn w:val="DefaultParagraphFont"/>
    <w:uiPriority w:val="99"/>
    <w:unhideWhenUsed/>
    <w:rsid w:val="000826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btassociates.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ls.gov/oes/current/oes119111.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1" ma:contentTypeDescription="Create a new document." ma:contentTypeScope="" ma:versionID="1897bacfd7527640f6a47f9a6460b8e5">
  <xsd:schema xmlns:xsd="http://www.w3.org/2001/XMLSchema" xmlns:xs="http://www.w3.org/2001/XMLSchema" xmlns:p="http://schemas.microsoft.com/office/2006/metadata/properties" xmlns:ns2="4967143e-3350-4318-8b8c-f9b56d178eaa" targetNamespace="http://schemas.microsoft.com/office/2006/metadata/properties" ma:root="true" ma:fieldsID="5271fdf925dd9d2c1b3612143951115f"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B304C-A19A-4EE2-B11A-3E3515A4BC83}">
  <ds:schemaRefs>
    <ds:schemaRef ds:uri="http://purl.org/dc/dcmitype/"/>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4967143e-3350-4318-8b8c-f9b56d178eaa"/>
    <ds:schemaRef ds:uri="http://schemas.microsoft.com/office/2006/metadata/properties"/>
  </ds:schemaRefs>
</ds:datastoreItem>
</file>

<file path=customXml/itemProps2.xml><?xml version="1.0" encoding="utf-8"?>
<ds:datastoreItem xmlns:ds="http://schemas.openxmlformats.org/officeDocument/2006/customXml" ds:itemID="{05CB31A6-F8A6-468E-B8DE-2A72EDED7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D4DF8-2248-4E7A-A32D-AC0D3DE2F0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1337</Words>
  <Characters>7484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GENERIC - Good Supporting Statement Example</vt:lpstr>
    </vt:vector>
  </TitlesOfParts>
  <Company>HRSA</Company>
  <LinksUpToDate>false</LinksUpToDate>
  <CharactersWithSpaces>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Good Supporting Statement Example</dc:title>
  <dc:creator>Jodi.Duckhorn</dc:creator>
  <cp:lastModifiedBy>Windows User</cp:lastModifiedBy>
  <cp:revision>2</cp:revision>
  <cp:lastPrinted>2014-07-28T15:19:00Z</cp:lastPrinted>
  <dcterms:created xsi:type="dcterms:W3CDTF">2014-08-01T12:58:00Z</dcterms:created>
  <dcterms:modified xsi:type="dcterms:W3CDTF">2014-08-01T12:58:00Z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ies>
</file>