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8D" w:rsidRPr="00025A8D" w:rsidRDefault="00025A8D" w:rsidP="00025A8D">
      <w:pPr>
        <w:spacing w:after="0"/>
        <w:jc w:val="center"/>
        <w:rPr>
          <w:rFonts w:ascii="Times New Roman" w:eastAsia="Times New Roman" w:hAnsi="Times New Roman" w:cs="Times New Roman"/>
          <w:sz w:val="32"/>
          <w:szCs w:val="24"/>
        </w:rPr>
      </w:pPr>
      <w:r w:rsidRPr="00025A8D">
        <w:rPr>
          <w:rFonts w:ascii="Times New Roman" w:eastAsia="Times New Roman" w:hAnsi="Times New Roman" w:cs="Times New Roman"/>
          <w:sz w:val="32"/>
          <w:szCs w:val="32"/>
        </w:rPr>
        <w:t xml:space="preserve">CDC National Healthy Worksite Program </w:t>
      </w: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jc w:val="center"/>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New</w:t>
      </w:r>
    </w:p>
    <w:p w:rsidR="00025A8D" w:rsidRPr="00025A8D" w:rsidRDefault="00025A8D" w:rsidP="00025A8D">
      <w:pPr>
        <w:spacing w:after="0"/>
        <w:jc w:val="center"/>
        <w:rPr>
          <w:rFonts w:ascii="Times New Roman" w:eastAsia="Times New Roman" w:hAnsi="Times New Roman" w:cs="Times New Roman"/>
          <w:sz w:val="24"/>
          <w:szCs w:val="24"/>
        </w:rPr>
      </w:pPr>
    </w:p>
    <w:p w:rsidR="00025A8D" w:rsidRPr="00025A8D" w:rsidRDefault="00025A8D" w:rsidP="00025A8D">
      <w:pPr>
        <w:spacing w:line="240" w:lineRule="auto"/>
        <w:jc w:val="center"/>
        <w:rPr>
          <w:rFonts w:ascii="Times New Roman" w:eastAsia="Times New Roman" w:hAnsi="Times New Roman" w:cs="Times New Roman"/>
          <w:b/>
          <w:sz w:val="24"/>
          <w:szCs w:val="24"/>
        </w:rPr>
      </w:pPr>
      <w:r w:rsidRPr="00025A8D">
        <w:rPr>
          <w:rFonts w:ascii="Times New Roman" w:eastAsia="Times New Roman" w:hAnsi="Times New Roman" w:cs="Times New Roman"/>
          <w:b/>
          <w:sz w:val="24"/>
          <w:szCs w:val="24"/>
        </w:rPr>
        <w:t>Supporting Statement: Part A</w:t>
      </w: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line="240" w:lineRule="auto"/>
        <w:rPr>
          <w:rFonts w:ascii="Times New Roman" w:eastAsia="Times New Roman" w:hAnsi="Times New Roman" w:cs="Times New Roman"/>
          <w:b/>
          <w:sz w:val="24"/>
          <w:szCs w:val="24"/>
        </w:rPr>
      </w:pPr>
      <w:r w:rsidRPr="00025A8D">
        <w:rPr>
          <w:rFonts w:ascii="Times New Roman" w:eastAsia="Times New Roman" w:hAnsi="Times New Roman" w:cs="Times New Roman"/>
          <w:sz w:val="24"/>
          <w:szCs w:val="24"/>
        </w:rPr>
        <w:t>Program official/project officer:</w:t>
      </w:r>
      <w:r w:rsidRPr="00025A8D">
        <w:rPr>
          <w:rFonts w:ascii="Times New Roman" w:eastAsia="Times New Roman" w:hAnsi="Times New Roman" w:cs="Times New Roman"/>
          <w:sz w:val="24"/>
          <w:szCs w:val="24"/>
        </w:rPr>
        <w:tab/>
      </w:r>
      <w:r w:rsidRPr="00025A8D">
        <w:rPr>
          <w:rFonts w:ascii="Times New Roman" w:eastAsia="Times New Roman" w:hAnsi="Times New Roman" w:cs="Times New Roman"/>
          <w:b/>
          <w:sz w:val="24"/>
          <w:szCs w:val="24"/>
        </w:rPr>
        <w:t>Jason Lang, MPH, MS</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Team Lead, Workplace Health Programs (OD/CDC/NCCDPHP)</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Tel: (770) 488-5597 </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Fax :( 770) 488-5962 </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Email: jlang@cdc.gov  </w:t>
      </w:r>
    </w:p>
    <w:p w:rsidR="00025A8D" w:rsidRPr="00025A8D" w:rsidRDefault="00025A8D" w:rsidP="00025A8D">
      <w:pPr>
        <w:spacing w:after="0"/>
        <w:ind w:left="3600"/>
        <w:rPr>
          <w:rFonts w:ascii="Times New Roman" w:eastAsia="Times New Roman" w:hAnsi="Times New Roman" w:cs="Times New Roman"/>
          <w:sz w:val="24"/>
          <w:szCs w:val="24"/>
        </w:rPr>
      </w:pP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Pr="00025A8D">
        <w:rPr>
          <w:rFonts w:ascii="Times New Roman" w:eastAsia="Times New Roman" w:hAnsi="Times New Roman" w:cs="Times New Roman"/>
          <w:sz w:val="24"/>
          <w:szCs w:val="24"/>
        </w:rPr>
        <w:t xml:space="preserve"> </w:t>
      </w:r>
      <w:r w:rsidR="005B636D">
        <w:rPr>
          <w:rFonts w:ascii="Times New Roman" w:eastAsia="Times New Roman" w:hAnsi="Times New Roman" w:cs="Times New Roman"/>
          <w:sz w:val="24"/>
          <w:szCs w:val="24"/>
        </w:rPr>
        <w:t>24</w:t>
      </w:r>
      <w:bookmarkStart w:id="0" w:name="_GoBack"/>
      <w:bookmarkEnd w:id="0"/>
      <w:r w:rsidRPr="00025A8D">
        <w:rPr>
          <w:rFonts w:ascii="Times New Roman" w:eastAsia="Times New Roman" w:hAnsi="Times New Roman" w:cs="Times New Roman"/>
          <w:sz w:val="24"/>
          <w:szCs w:val="24"/>
        </w:rPr>
        <w:t>, 2012</w:t>
      </w:r>
    </w:p>
    <w:p w:rsidR="00025A8D" w:rsidRPr="00025A8D" w:rsidRDefault="00025A8D" w:rsidP="00025A8D">
      <w:pPr>
        <w:spacing w:line="240" w:lineRule="auto"/>
        <w:jc w:val="center"/>
        <w:rPr>
          <w:rFonts w:ascii="Times New Roman" w:eastAsia="Times New Roman" w:hAnsi="Times New Roman" w:cs="Times New Roman"/>
          <w:b/>
          <w:sz w:val="24"/>
          <w:szCs w:val="24"/>
        </w:rPr>
      </w:pPr>
      <w:r w:rsidRPr="00025A8D">
        <w:rPr>
          <w:rFonts w:ascii="Times New Roman" w:eastAsia="Times New Roman" w:hAnsi="Times New Roman" w:cs="Times New Roman"/>
          <w:b/>
          <w:sz w:val="24"/>
          <w:szCs w:val="24"/>
        </w:rPr>
        <w:br w:type="page"/>
      </w:r>
      <w:r w:rsidRPr="00025A8D">
        <w:rPr>
          <w:rFonts w:ascii="Times New Roman" w:eastAsia="Times New Roman" w:hAnsi="Times New Roman" w:cs="Times New Roman"/>
          <w:b/>
          <w:sz w:val="24"/>
          <w:szCs w:val="24"/>
        </w:rPr>
        <w:lastRenderedPageBreak/>
        <w:t>Table of Contents</w:t>
      </w:r>
    </w:p>
    <w:p w:rsidR="00025A8D" w:rsidRPr="00025A8D" w:rsidRDefault="00025A8D" w:rsidP="00025A8D">
      <w:pPr>
        <w:spacing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u w:val="single"/>
        </w:rPr>
        <w:t>Section A</w:t>
      </w:r>
    </w:p>
    <w:p w:rsidR="00025A8D" w:rsidRPr="00025A8D" w:rsidRDefault="00025A8D" w:rsidP="00025A8D">
      <w:pPr>
        <w:spacing w:before="12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w:t>
      </w:r>
      <w:r w:rsidRPr="00025A8D">
        <w:rPr>
          <w:rFonts w:ascii="Times New Roman" w:eastAsia="Times New Roman" w:hAnsi="Times New Roman" w:cs="Times New Roman"/>
          <w:sz w:val="24"/>
          <w:szCs w:val="24"/>
        </w:rPr>
        <w:tab/>
        <w:t>Circumstances Making the Collection of Information Necessary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A-2</w:t>
      </w:r>
      <w:r w:rsidRPr="00025A8D">
        <w:rPr>
          <w:rFonts w:ascii="Times New Roman" w:eastAsia="Times New Roman" w:hAnsi="Times New Roman" w:cs="Times New Roman"/>
          <w:sz w:val="24"/>
          <w:szCs w:val="24"/>
        </w:rPr>
        <w:tab/>
        <w:t>Purpose and Use of the Data</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A-3</w:t>
      </w:r>
      <w:r w:rsidRPr="00025A8D">
        <w:rPr>
          <w:rFonts w:ascii="Times New Roman" w:eastAsia="Times New Roman" w:hAnsi="Times New Roman" w:cs="Times New Roman"/>
          <w:sz w:val="24"/>
          <w:szCs w:val="24"/>
        </w:rPr>
        <w:tab/>
        <w:t>Use of Improved Information Technology and Burden Reduction</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A-4</w:t>
      </w:r>
      <w:r w:rsidRPr="00025A8D">
        <w:rPr>
          <w:rFonts w:ascii="Times New Roman" w:eastAsia="Times New Roman" w:hAnsi="Times New Roman" w:cs="Times New Roman"/>
          <w:sz w:val="24"/>
          <w:szCs w:val="24"/>
        </w:rPr>
        <w:tab/>
        <w:t>Efforts to Identify Duplication and Use of Similar Information</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A-5</w:t>
      </w:r>
      <w:r w:rsidRPr="00025A8D">
        <w:rPr>
          <w:rFonts w:ascii="Times New Roman" w:eastAsia="Times New Roman" w:hAnsi="Times New Roman" w:cs="Times New Roman"/>
          <w:sz w:val="24"/>
          <w:szCs w:val="24"/>
        </w:rPr>
        <w:tab/>
        <w:t>Impact on Small Businesses or Other Small Entities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A-6</w:t>
      </w:r>
      <w:r w:rsidRPr="00025A8D">
        <w:rPr>
          <w:rFonts w:ascii="Times New Roman" w:eastAsia="Times New Roman" w:hAnsi="Times New Roman" w:cs="Times New Roman"/>
          <w:sz w:val="24"/>
          <w:szCs w:val="24"/>
        </w:rPr>
        <w:tab/>
        <w:t>Consequences of Collecting the Data Less Frequently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A-7</w:t>
      </w:r>
      <w:r w:rsidRPr="00025A8D">
        <w:rPr>
          <w:rFonts w:ascii="Times New Roman" w:eastAsia="Times New Roman" w:hAnsi="Times New Roman" w:cs="Times New Roman"/>
          <w:sz w:val="24"/>
          <w:szCs w:val="24"/>
        </w:rPr>
        <w:tab/>
        <w:t>Special Circumstances Relating to the Guidelines of 5 CFR 1320.5</w:t>
      </w:r>
    </w:p>
    <w:p w:rsidR="00025A8D" w:rsidRPr="00025A8D" w:rsidRDefault="00025A8D" w:rsidP="00025A8D">
      <w:pPr>
        <w:spacing w:before="240" w:after="0" w:line="240" w:lineRule="auto"/>
        <w:ind w:left="720" w:hanging="72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A-8</w:t>
      </w:r>
      <w:r w:rsidRPr="00025A8D">
        <w:rPr>
          <w:rFonts w:ascii="Times New Roman" w:eastAsia="Times New Roman" w:hAnsi="Times New Roman" w:cs="Times New Roman"/>
          <w:sz w:val="24"/>
          <w:szCs w:val="24"/>
        </w:rPr>
        <w:tab/>
        <w:t>Comments in Response to the Federal Register Notice and Efforts to Consult Outside the Agency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A-9</w:t>
      </w:r>
      <w:r w:rsidRPr="00025A8D">
        <w:rPr>
          <w:rFonts w:ascii="Times New Roman" w:eastAsia="Times New Roman" w:hAnsi="Times New Roman" w:cs="Times New Roman"/>
          <w:sz w:val="24"/>
          <w:szCs w:val="24"/>
        </w:rPr>
        <w:tab/>
        <w:t>Explanation of Any Payment or Gift to Respondents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A-10</w:t>
      </w:r>
      <w:r w:rsidRPr="00025A8D">
        <w:rPr>
          <w:rFonts w:ascii="Times New Roman" w:eastAsia="Times New Roman" w:hAnsi="Times New Roman" w:cs="Times New Roman"/>
          <w:sz w:val="24"/>
          <w:szCs w:val="24"/>
        </w:rPr>
        <w:tab/>
        <w:t>Assurance of Confidentiality Provided to Respondents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A-11</w:t>
      </w:r>
      <w:r w:rsidRPr="00025A8D">
        <w:rPr>
          <w:rFonts w:ascii="Times New Roman" w:eastAsia="Times New Roman" w:hAnsi="Times New Roman" w:cs="Times New Roman"/>
          <w:sz w:val="24"/>
          <w:szCs w:val="24"/>
        </w:rPr>
        <w:tab/>
        <w:t>Justification for Sensitive Questions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A-12</w:t>
      </w:r>
      <w:r w:rsidRPr="00025A8D">
        <w:rPr>
          <w:rFonts w:ascii="Times New Roman" w:eastAsia="Times New Roman" w:hAnsi="Times New Roman" w:cs="Times New Roman"/>
          <w:sz w:val="24"/>
          <w:szCs w:val="24"/>
        </w:rPr>
        <w:tab/>
        <w:t>Estimates of Annualized Burden Hours and Costs</w:t>
      </w:r>
    </w:p>
    <w:p w:rsidR="00025A8D" w:rsidRPr="00025A8D" w:rsidRDefault="00025A8D" w:rsidP="00025A8D">
      <w:pPr>
        <w:spacing w:before="240" w:after="0" w:line="240" w:lineRule="auto"/>
        <w:ind w:left="720" w:hanging="72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A-13</w:t>
      </w:r>
      <w:r w:rsidRPr="00025A8D">
        <w:rPr>
          <w:rFonts w:ascii="Times New Roman" w:eastAsia="Times New Roman" w:hAnsi="Times New Roman" w:cs="Times New Roman"/>
          <w:sz w:val="24"/>
          <w:szCs w:val="24"/>
        </w:rPr>
        <w:tab/>
        <w:t>Estimates of Other Total Annual Cost Burden to Respondents or Record Keepers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A-14</w:t>
      </w:r>
      <w:r w:rsidRPr="00025A8D">
        <w:rPr>
          <w:rFonts w:ascii="Times New Roman" w:eastAsia="Times New Roman" w:hAnsi="Times New Roman" w:cs="Times New Roman"/>
          <w:sz w:val="24"/>
          <w:szCs w:val="24"/>
        </w:rPr>
        <w:tab/>
        <w:t>Annualized Cost to the Government</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A-15</w:t>
      </w:r>
      <w:r w:rsidRPr="00025A8D">
        <w:rPr>
          <w:rFonts w:ascii="Times New Roman" w:eastAsia="Times New Roman" w:hAnsi="Times New Roman" w:cs="Times New Roman"/>
          <w:sz w:val="24"/>
          <w:szCs w:val="24"/>
        </w:rPr>
        <w:tab/>
        <w:t>Explanation for Program Changes or Adjustments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A-16</w:t>
      </w:r>
      <w:r w:rsidRPr="00025A8D">
        <w:rPr>
          <w:rFonts w:ascii="Times New Roman" w:eastAsia="Times New Roman" w:hAnsi="Times New Roman" w:cs="Times New Roman"/>
          <w:sz w:val="24"/>
          <w:szCs w:val="24"/>
        </w:rPr>
        <w:tab/>
        <w:t>Plans for Tabulation and Publication and Project Time Schedule</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A-17</w:t>
      </w:r>
      <w:r w:rsidRPr="00025A8D">
        <w:rPr>
          <w:rFonts w:ascii="Times New Roman" w:eastAsia="Times New Roman" w:hAnsi="Times New Roman" w:cs="Times New Roman"/>
          <w:sz w:val="24"/>
          <w:szCs w:val="24"/>
        </w:rPr>
        <w:tab/>
        <w:t>Reason(s) Display of OMB Expiration Date is Inappropriate</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A-18</w:t>
      </w:r>
      <w:r w:rsidRPr="00025A8D">
        <w:rPr>
          <w:rFonts w:ascii="Times New Roman" w:eastAsia="Times New Roman" w:hAnsi="Times New Roman" w:cs="Times New Roman"/>
          <w:sz w:val="24"/>
          <w:szCs w:val="24"/>
        </w:rPr>
        <w:tab/>
        <w:t>Exceptions to Certification for Paperwork Reduction Act Submissions</w:t>
      </w: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r w:rsidRPr="00025A8D">
        <w:rPr>
          <w:rFonts w:ascii="Times New Roman" w:eastAsia="Times New Roman" w:hAnsi="Times New Roman" w:cs="Times New Roman"/>
          <w:b/>
          <w:sz w:val="24"/>
          <w:szCs w:val="24"/>
          <w:u w:val="single"/>
        </w:rPr>
        <w:lastRenderedPageBreak/>
        <w:t xml:space="preserve">Attachments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A-1</w:t>
      </w:r>
      <w:r w:rsidRPr="00025A8D">
        <w:rPr>
          <w:rFonts w:ascii="Times New Roman" w:eastAsia="Times New Roman" w:hAnsi="Times New Roman" w:cs="Times New Roman"/>
          <w:sz w:val="24"/>
          <w:szCs w:val="24"/>
        </w:rPr>
        <w:tab/>
        <w:t>Authorizing Legislation</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Attachment </w:t>
      </w:r>
      <w:proofErr w:type="gramStart"/>
      <w:r w:rsidRPr="00025A8D">
        <w:rPr>
          <w:rFonts w:ascii="Times New Roman" w:eastAsia="Times New Roman" w:hAnsi="Times New Roman" w:cs="Times New Roman"/>
          <w:sz w:val="24"/>
          <w:szCs w:val="24"/>
        </w:rPr>
        <w:t>A-</w:t>
      </w:r>
      <w:proofErr w:type="gramEnd"/>
      <w:r w:rsidRPr="00025A8D">
        <w:rPr>
          <w:rFonts w:ascii="Times New Roman" w:eastAsia="Times New Roman" w:hAnsi="Times New Roman" w:cs="Times New Roman"/>
          <w:sz w:val="24"/>
          <w:szCs w:val="24"/>
        </w:rPr>
        <w:t xml:space="preserve">2       </w:t>
      </w:r>
      <w:r w:rsidRPr="00025A8D">
        <w:rPr>
          <w:rFonts w:ascii="Times New Roman" w:eastAsia="Times New Roman" w:hAnsi="Times New Roman" w:cs="Times New Roman"/>
          <w:sz w:val="24"/>
          <w:szCs w:val="24"/>
        </w:rPr>
        <w:tab/>
        <w:t>Authorizing Legislation</w:t>
      </w:r>
    </w:p>
    <w:p w:rsidR="00025A8D" w:rsidRPr="00025A8D" w:rsidRDefault="00025A8D" w:rsidP="00025A8D">
      <w:pPr>
        <w:tabs>
          <w:tab w:val="left" w:pos="1980"/>
        </w:tabs>
        <w:spacing w:before="120" w:after="120" w:line="240" w:lineRule="auto"/>
        <w:ind w:left="1980" w:hanging="198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A-3</w:t>
      </w:r>
      <w:r w:rsidRPr="00025A8D">
        <w:rPr>
          <w:rFonts w:ascii="Times New Roman" w:eastAsia="Times New Roman" w:hAnsi="Times New Roman" w:cs="Times New Roman"/>
          <w:sz w:val="24"/>
          <w:szCs w:val="24"/>
        </w:rPr>
        <w:tab/>
        <w:t xml:space="preserve">Patient </w:t>
      </w:r>
      <w:proofErr w:type="gramStart"/>
      <w:r w:rsidRPr="00025A8D">
        <w:rPr>
          <w:rFonts w:ascii="Times New Roman" w:eastAsia="Times New Roman" w:hAnsi="Times New Roman" w:cs="Times New Roman"/>
          <w:sz w:val="24"/>
          <w:szCs w:val="24"/>
        </w:rPr>
        <w:t>Protection</w:t>
      </w:r>
      <w:proofErr w:type="gramEnd"/>
      <w:r w:rsidRPr="00025A8D">
        <w:rPr>
          <w:rFonts w:ascii="Times New Roman" w:eastAsia="Times New Roman" w:hAnsi="Times New Roman" w:cs="Times New Roman"/>
          <w:sz w:val="24"/>
          <w:szCs w:val="24"/>
        </w:rPr>
        <w:t xml:space="preserve"> and Affordable Care Act Prevention and Public Health Fund (P.L. 111-148, Section 4002</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B-1</w:t>
      </w:r>
      <w:r w:rsidRPr="00025A8D">
        <w:rPr>
          <w:rFonts w:ascii="Times New Roman" w:eastAsia="Times New Roman" w:hAnsi="Times New Roman" w:cs="Times New Roman"/>
          <w:sz w:val="24"/>
          <w:szCs w:val="24"/>
        </w:rPr>
        <w:tab/>
        <w:t>Federal Register Notice – 60 day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B-2</w:t>
      </w:r>
      <w:r w:rsidRPr="00025A8D">
        <w:rPr>
          <w:rFonts w:ascii="Times New Roman" w:eastAsia="Times New Roman" w:hAnsi="Times New Roman" w:cs="Times New Roman"/>
          <w:sz w:val="24"/>
          <w:szCs w:val="24"/>
        </w:rPr>
        <w:tab/>
        <w:t>NHWP Summary of Public Comments</w:t>
      </w:r>
    </w:p>
    <w:p w:rsidR="0067047F" w:rsidRDefault="0067047F" w:rsidP="0067047F">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B-3</w:t>
      </w:r>
      <w:r>
        <w:rPr>
          <w:rFonts w:ascii="Times New Roman" w:hAnsi="Times New Roman" w:cs="Times New Roman"/>
          <w:sz w:val="24"/>
          <w:szCs w:val="24"/>
        </w:rPr>
        <w:tab/>
        <w:t>NHWP Federal Register Notice Program Announcement</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C-1</w:t>
      </w:r>
      <w:r w:rsidRPr="00025A8D">
        <w:rPr>
          <w:rFonts w:ascii="Times New Roman" w:eastAsia="Times New Roman" w:hAnsi="Times New Roman" w:cs="Times New Roman"/>
          <w:sz w:val="24"/>
          <w:szCs w:val="24"/>
        </w:rPr>
        <w:tab/>
        <w:t>Program Objective - Survey Instrument Crosswalk</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C-2</w:t>
      </w:r>
      <w:r w:rsidRPr="00025A8D">
        <w:rPr>
          <w:rFonts w:ascii="Times New Roman" w:eastAsia="Times New Roman" w:hAnsi="Times New Roman" w:cs="Times New Roman"/>
          <w:sz w:val="24"/>
          <w:szCs w:val="24"/>
        </w:rPr>
        <w:tab/>
        <w:t xml:space="preserve">Projected Profile of NHWP Employer / Employee Participation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Attachment C-3    </w:t>
      </w:r>
      <w:r w:rsidRPr="00025A8D">
        <w:rPr>
          <w:rFonts w:ascii="Times New Roman" w:eastAsia="Times New Roman" w:hAnsi="Times New Roman" w:cs="Times New Roman"/>
          <w:sz w:val="24"/>
          <w:szCs w:val="24"/>
        </w:rPr>
        <w:tab/>
        <w:t>Employers and Employees Data Flow Diagram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C-4</w:t>
      </w:r>
      <w:r w:rsidRPr="00025A8D">
        <w:rPr>
          <w:rFonts w:ascii="Times New Roman" w:eastAsia="Times New Roman" w:hAnsi="Times New Roman" w:cs="Times New Roman"/>
          <w:sz w:val="24"/>
          <w:szCs w:val="24"/>
        </w:rPr>
        <w:tab/>
        <w:t>NHWP Data Flow Diagram</w:t>
      </w:r>
      <w:r w:rsidR="007325A1">
        <w:rPr>
          <w:rFonts w:ascii="Times New Roman" w:eastAsia="Times New Roman" w:hAnsi="Times New Roman" w:cs="Times New Roman"/>
          <w:sz w:val="24"/>
          <w:szCs w:val="24"/>
        </w:rPr>
        <w:t xml:space="preserve"> Program Provider</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C-5</w:t>
      </w:r>
      <w:r w:rsidRPr="00025A8D">
        <w:rPr>
          <w:rFonts w:ascii="Times New Roman" w:eastAsia="Times New Roman" w:hAnsi="Times New Roman" w:cs="Times New Roman"/>
          <w:sz w:val="24"/>
          <w:szCs w:val="24"/>
        </w:rPr>
        <w:tab/>
        <w:t>NHWP Risk Stratification Logic</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D-1</w:t>
      </w:r>
      <w:r w:rsidRPr="00025A8D">
        <w:rPr>
          <w:rFonts w:ascii="Times New Roman" w:eastAsia="Times New Roman" w:hAnsi="Times New Roman" w:cs="Times New Roman"/>
          <w:sz w:val="24"/>
          <w:szCs w:val="24"/>
        </w:rPr>
        <w:tab/>
        <w:t>Employer Eligibility Requirements</w:t>
      </w:r>
      <w:r w:rsidRPr="00025A8D">
        <w:rPr>
          <w:rFonts w:ascii="Times New Roman" w:eastAsia="Times New Roman" w:hAnsi="Times New Roman" w:cs="Times New Roman"/>
          <w:sz w:val="24"/>
          <w:szCs w:val="24"/>
        </w:rPr>
        <w:tab/>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D-2</w:t>
      </w:r>
      <w:r w:rsidRPr="00025A8D">
        <w:rPr>
          <w:rFonts w:ascii="Times New Roman" w:eastAsia="Times New Roman" w:hAnsi="Times New Roman" w:cs="Times New Roman"/>
          <w:sz w:val="24"/>
          <w:szCs w:val="24"/>
        </w:rPr>
        <w:tab/>
        <w:t>NHWP Employer Phone Interview Guide</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D-3</w:t>
      </w:r>
      <w:r w:rsidRPr="00025A8D">
        <w:rPr>
          <w:rFonts w:ascii="Times New Roman" w:eastAsia="Times New Roman" w:hAnsi="Times New Roman" w:cs="Times New Roman"/>
          <w:sz w:val="24"/>
          <w:szCs w:val="24"/>
        </w:rPr>
        <w:tab/>
        <w:t>NHWP Employer Interview Script</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E-1</w:t>
      </w:r>
      <w:r w:rsidRPr="00025A8D">
        <w:rPr>
          <w:rFonts w:ascii="Times New Roman" w:eastAsia="Times New Roman" w:hAnsi="Times New Roman" w:cs="Times New Roman"/>
          <w:sz w:val="24"/>
          <w:szCs w:val="24"/>
        </w:rPr>
        <w:tab/>
        <w:t>NHWP Organizational Assessment</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E-2</w:t>
      </w:r>
      <w:r w:rsidRPr="00025A8D">
        <w:rPr>
          <w:rFonts w:ascii="Times New Roman" w:eastAsia="Times New Roman" w:hAnsi="Times New Roman" w:cs="Times New Roman"/>
          <w:sz w:val="24"/>
          <w:szCs w:val="24"/>
        </w:rPr>
        <w:tab/>
        <w:t xml:space="preserve">Employee Eligibility File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E-3</w:t>
      </w:r>
      <w:r w:rsidRPr="00025A8D">
        <w:rPr>
          <w:rFonts w:ascii="Times New Roman" w:eastAsia="Times New Roman" w:hAnsi="Times New Roman" w:cs="Times New Roman"/>
          <w:sz w:val="24"/>
          <w:szCs w:val="24"/>
        </w:rPr>
        <w:tab/>
        <w:t>NHWP Employer Information Form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E-4</w:t>
      </w:r>
      <w:r w:rsidRPr="00025A8D">
        <w:rPr>
          <w:rFonts w:ascii="Times New Roman" w:eastAsia="Times New Roman" w:hAnsi="Times New Roman" w:cs="Times New Roman"/>
          <w:sz w:val="24"/>
          <w:szCs w:val="24"/>
        </w:rPr>
        <w:tab/>
        <w:t>NHWP Health Screening Site Interview Form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E-5</w:t>
      </w:r>
      <w:r w:rsidRPr="00025A8D">
        <w:rPr>
          <w:rFonts w:ascii="Times New Roman" w:eastAsia="Times New Roman" w:hAnsi="Times New Roman" w:cs="Times New Roman"/>
          <w:sz w:val="24"/>
          <w:szCs w:val="24"/>
        </w:rPr>
        <w:tab/>
        <w:t>NHWP Employer Discussion Guide – Employer Steering Committee</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E-6</w:t>
      </w:r>
      <w:r w:rsidRPr="00025A8D">
        <w:rPr>
          <w:rFonts w:ascii="Times New Roman" w:eastAsia="Times New Roman" w:hAnsi="Times New Roman" w:cs="Times New Roman"/>
          <w:sz w:val="24"/>
          <w:szCs w:val="24"/>
        </w:rPr>
        <w:tab/>
        <w:t>NHWP Employer Discussion Guide – Wellness Committee</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E-7</w:t>
      </w:r>
      <w:r w:rsidRPr="00025A8D">
        <w:rPr>
          <w:rFonts w:ascii="Times New Roman" w:eastAsia="Times New Roman" w:hAnsi="Times New Roman" w:cs="Times New Roman"/>
          <w:sz w:val="24"/>
          <w:szCs w:val="24"/>
        </w:rPr>
        <w:tab/>
        <w:t>NHWP Employer Follow Up Survey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E-8</w:t>
      </w:r>
      <w:r w:rsidRPr="00025A8D">
        <w:rPr>
          <w:rFonts w:ascii="Times New Roman" w:eastAsia="Times New Roman" w:hAnsi="Times New Roman" w:cs="Times New Roman"/>
          <w:sz w:val="24"/>
          <w:szCs w:val="24"/>
        </w:rPr>
        <w:tab/>
        <w:t>NHWP Worksite Health Training Survey Parts I-III</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E-9</w:t>
      </w:r>
      <w:r w:rsidRPr="00025A8D">
        <w:rPr>
          <w:rFonts w:ascii="Times New Roman" w:eastAsia="Times New Roman" w:hAnsi="Times New Roman" w:cs="Times New Roman"/>
          <w:sz w:val="24"/>
          <w:szCs w:val="24"/>
        </w:rPr>
        <w:tab/>
        <w:t>NHWP Worksite Health Training Survey Part IV</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E-10</w:t>
      </w:r>
      <w:r w:rsidRPr="00025A8D">
        <w:rPr>
          <w:rFonts w:ascii="Times New Roman" w:eastAsia="Times New Roman" w:hAnsi="Times New Roman" w:cs="Times New Roman"/>
          <w:sz w:val="24"/>
          <w:szCs w:val="24"/>
        </w:rPr>
        <w:tab/>
        <w:t>NHWP Community Participant Engagement Feedback Survey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F-1</w:t>
      </w:r>
      <w:r w:rsidRPr="00025A8D">
        <w:rPr>
          <w:rFonts w:ascii="Times New Roman" w:eastAsia="Times New Roman" w:hAnsi="Times New Roman" w:cs="Times New Roman"/>
          <w:sz w:val="24"/>
          <w:szCs w:val="24"/>
        </w:rPr>
        <w:tab/>
        <w:t>NHWP All Employee Survey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F-2        NHWP Employee Health Assessment</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F-3</w:t>
      </w:r>
      <w:r w:rsidRPr="00025A8D">
        <w:rPr>
          <w:rFonts w:ascii="Times New Roman" w:eastAsia="Times New Roman" w:hAnsi="Times New Roman" w:cs="Times New Roman"/>
          <w:sz w:val="24"/>
          <w:szCs w:val="24"/>
        </w:rPr>
        <w:tab/>
        <w:t>NHWP Success Story Consent Form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F-4</w:t>
      </w:r>
      <w:r w:rsidRPr="00025A8D">
        <w:rPr>
          <w:rFonts w:ascii="Times New Roman" w:eastAsia="Times New Roman" w:hAnsi="Times New Roman" w:cs="Times New Roman"/>
          <w:sz w:val="24"/>
          <w:szCs w:val="24"/>
        </w:rPr>
        <w:tab/>
        <w:t>NHWP Satisfaction Survey</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F-5       Wellness Challenge Logs</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F-6       Nutrition and Physical Activity Tracking Log / Lifestyle Tracker</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G-1</w:t>
      </w:r>
      <w:r w:rsidRPr="00025A8D">
        <w:rPr>
          <w:rFonts w:ascii="Times New Roman" w:eastAsia="Times New Roman" w:hAnsi="Times New Roman" w:cs="Times New Roman"/>
          <w:sz w:val="24"/>
          <w:szCs w:val="24"/>
        </w:rPr>
        <w:tab/>
        <w:t>NHWP Health Screening Consent / Contact Form</w:t>
      </w:r>
      <w:r w:rsidRPr="00025A8D" w:rsidDel="004C3092">
        <w:rPr>
          <w:rFonts w:ascii="Times New Roman" w:eastAsia="Times New Roman" w:hAnsi="Times New Roman" w:cs="Times New Roman"/>
          <w:sz w:val="24"/>
          <w:szCs w:val="24"/>
        </w:rPr>
        <w:t xml:space="preserve">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Attachment G-2 </w:t>
      </w:r>
      <w:r w:rsidRPr="00025A8D">
        <w:rPr>
          <w:rFonts w:ascii="Times New Roman" w:eastAsia="Times New Roman" w:hAnsi="Times New Roman" w:cs="Times New Roman"/>
          <w:sz w:val="24"/>
          <w:szCs w:val="24"/>
        </w:rPr>
        <w:tab/>
        <w:t>Health Screening Forms – HIPAA Privacy Practices</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lastRenderedPageBreak/>
        <w:t xml:space="preserve">Attachment G-3       </w:t>
      </w:r>
      <w:r w:rsidRPr="00025A8D">
        <w:rPr>
          <w:rFonts w:ascii="Times New Roman" w:eastAsia="Times New Roman" w:hAnsi="Times New Roman" w:cs="Times New Roman"/>
          <w:sz w:val="24"/>
          <w:szCs w:val="24"/>
        </w:rPr>
        <w:tab/>
        <w:t>Health Screening Forms – Physician Referral Form</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G-4</w:t>
      </w:r>
      <w:r w:rsidRPr="00025A8D">
        <w:rPr>
          <w:rFonts w:ascii="Times New Roman" w:eastAsia="Times New Roman" w:hAnsi="Times New Roman" w:cs="Times New Roman"/>
          <w:sz w:val="24"/>
          <w:szCs w:val="24"/>
        </w:rPr>
        <w:tab/>
        <w:t xml:space="preserve">Health Screening Forms - Understanding Your Health Screening Results </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G-5</w:t>
      </w:r>
      <w:r w:rsidRPr="00025A8D">
        <w:rPr>
          <w:rFonts w:ascii="Times New Roman" w:eastAsia="Times New Roman" w:hAnsi="Times New Roman" w:cs="Times New Roman"/>
          <w:sz w:val="24"/>
          <w:szCs w:val="24"/>
        </w:rPr>
        <w:tab/>
        <w:t>NHWP Employee Frequently Asked Questions</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H-1</w:t>
      </w:r>
      <w:r w:rsidRPr="00025A8D">
        <w:rPr>
          <w:rFonts w:ascii="Times New Roman" w:eastAsia="Times New Roman" w:hAnsi="Times New Roman" w:cs="Times New Roman"/>
          <w:sz w:val="24"/>
          <w:szCs w:val="24"/>
        </w:rPr>
        <w:tab/>
        <w:t>NHWP Community Director Discussion Guide</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H-2</w:t>
      </w:r>
      <w:r w:rsidRPr="00025A8D">
        <w:rPr>
          <w:rFonts w:ascii="Times New Roman" w:eastAsia="Times New Roman" w:hAnsi="Times New Roman" w:cs="Times New Roman"/>
          <w:sz w:val="24"/>
          <w:szCs w:val="24"/>
        </w:rPr>
        <w:tab/>
        <w:t>NHWP Health Coach Discussion Guide</w:t>
      </w:r>
    </w:p>
    <w:p w:rsidR="00025A8D" w:rsidRPr="00025A8D" w:rsidRDefault="00025A8D" w:rsidP="00025A8D">
      <w:pPr>
        <w:tabs>
          <w:tab w:val="left" w:pos="1980"/>
        </w:tabs>
        <w:spacing w:before="120" w:after="120" w:line="240" w:lineRule="auto"/>
        <w:ind w:left="1980" w:hanging="198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I-1</w:t>
      </w:r>
      <w:r w:rsidRPr="00025A8D">
        <w:rPr>
          <w:rFonts w:ascii="Times New Roman" w:eastAsia="Times New Roman" w:hAnsi="Times New Roman" w:cs="Times New Roman"/>
          <w:sz w:val="24"/>
          <w:szCs w:val="24"/>
        </w:rPr>
        <w:tab/>
        <w:t>IRB Statement – Implementation Contractor (University of Connecticut Health Center)</w:t>
      </w:r>
    </w:p>
    <w:p w:rsidR="00025A8D" w:rsidRPr="00025A8D" w:rsidRDefault="00025A8D" w:rsidP="00025A8D">
      <w:pPr>
        <w:tabs>
          <w:tab w:val="left" w:pos="1980"/>
        </w:tabs>
        <w:spacing w:before="120" w:after="12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Attachment I-2</w:t>
      </w:r>
      <w:r w:rsidRPr="00025A8D">
        <w:rPr>
          <w:rFonts w:ascii="Times New Roman" w:eastAsia="Times New Roman" w:hAnsi="Times New Roman" w:cs="Times New Roman"/>
          <w:sz w:val="24"/>
          <w:szCs w:val="24"/>
        </w:rPr>
        <w:tab/>
        <w:t>IRB Statement - Evaluation Contractor (RTI International)</w:t>
      </w:r>
    </w:p>
    <w:p w:rsidR="00025A8D" w:rsidRDefault="00025A8D">
      <w:r>
        <w:br w:type="page"/>
      </w:r>
    </w:p>
    <w:p w:rsidR="00025A8D" w:rsidRPr="00025A8D" w:rsidRDefault="00025A8D" w:rsidP="00025A8D">
      <w:pPr>
        <w:rPr>
          <w:rFonts w:ascii="Times New Roman" w:eastAsiaTheme="minorEastAsia" w:hAnsi="Times New Roman" w:cs="Times New Roman"/>
          <w:b/>
          <w:sz w:val="28"/>
          <w:szCs w:val="24"/>
          <w:u w:val="single"/>
        </w:rPr>
      </w:pPr>
      <w:r w:rsidRPr="00025A8D">
        <w:rPr>
          <w:rFonts w:ascii="Times New Roman" w:eastAsiaTheme="minorEastAsia" w:hAnsi="Times New Roman" w:cs="Times New Roman"/>
          <w:b/>
          <w:sz w:val="28"/>
          <w:szCs w:val="24"/>
          <w:u w:val="single"/>
        </w:rPr>
        <w:lastRenderedPageBreak/>
        <w:t>Overview</w:t>
      </w:r>
    </w:p>
    <w:p w:rsidR="00025A8D" w:rsidRPr="00025A8D" w:rsidRDefault="00025A8D" w:rsidP="00025A8D">
      <w:pPr>
        <w:spacing w:after="300" w:line="336" w:lineRule="atLeast"/>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This is a new Information Collection Request (ICR) supporting establishment and evaluation of CDC’s National Healthy Worksite Program</w:t>
      </w:r>
      <w:r w:rsidRPr="00025A8D">
        <w:rPr>
          <w:rFonts w:ascii="Times New Roman" w:eastAsia="Times New Roman" w:hAnsi="Times New Roman" w:cs="Times New Roman"/>
          <w:i/>
          <w:sz w:val="24"/>
          <w:szCs w:val="24"/>
        </w:rPr>
        <w:t xml:space="preserve"> </w:t>
      </w:r>
      <w:r w:rsidRPr="00025A8D">
        <w:rPr>
          <w:rFonts w:ascii="Times New Roman" w:eastAsia="Times New Roman" w:hAnsi="Times New Roman" w:cs="Times New Roman"/>
          <w:sz w:val="24"/>
          <w:szCs w:val="24"/>
        </w:rPr>
        <w:t xml:space="preserve">(NHWP), a comprehensive workplace health program designed to improve the health of workers and their families. CDC will work with </w:t>
      </w:r>
      <w:r>
        <w:rPr>
          <w:rFonts w:ascii="Times New Roman" w:eastAsia="Times New Roman" w:hAnsi="Times New Roman" w:cs="Times New Roman"/>
          <w:sz w:val="24"/>
          <w:szCs w:val="24"/>
        </w:rPr>
        <w:t xml:space="preserve">a select group of approximately 100 </w:t>
      </w:r>
      <w:r w:rsidRPr="00025A8D">
        <w:rPr>
          <w:rFonts w:ascii="Times New Roman" w:eastAsia="Times New Roman" w:hAnsi="Times New Roman" w:cs="Times New Roman"/>
          <w:sz w:val="24"/>
          <w:szCs w:val="24"/>
        </w:rPr>
        <w:t>employers to implement and evaluate evidence-based health programs focusing on positive behavior changes - such as healthy eating, physical activity, and tobacco cessation - that</w:t>
      </w:r>
      <w:r w:rsidRPr="00025A8D" w:rsidDel="009C668E">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 xml:space="preserve">are known to reduce risk for chronic diseases such as obesity, heart disease, </w:t>
      </w:r>
      <w:r>
        <w:rPr>
          <w:rFonts w:ascii="Times New Roman" w:eastAsia="Times New Roman" w:hAnsi="Times New Roman" w:cs="Times New Roman"/>
          <w:sz w:val="24"/>
          <w:szCs w:val="24"/>
        </w:rPr>
        <w:t xml:space="preserve">diabetes, </w:t>
      </w:r>
      <w:r w:rsidRPr="00025A8D">
        <w:rPr>
          <w:rFonts w:ascii="Times New Roman" w:eastAsia="Times New Roman" w:hAnsi="Times New Roman" w:cs="Times New Roman"/>
          <w:sz w:val="24"/>
          <w:szCs w:val="24"/>
        </w:rPr>
        <w:t>and cancer.  CDC requests OMB approval by May</w:t>
      </w:r>
      <w:r w:rsidR="000C0256">
        <w:rPr>
          <w:rFonts w:ascii="Times New Roman" w:eastAsia="Times New Roman" w:hAnsi="Times New Roman" w:cs="Times New Roman"/>
          <w:sz w:val="24"/>
          <w:szCs w:val="24"/>
        </w:rPr>
        <w:t>/June</w:t>
      </w:r>
      <w:r w:rsidRPr="00025A8D">
        <w:rPr>
          <w:rFonts w:ascii="Times New Roman" w:eastAsia="Times New Roman" w:hAnsi="Times New Roman" w:cs="Times New Roman"/>
          <w:sz w:val="24"/>
          <w:szCs w:val="24"/>
        </w:rPr>
        <w:t xml:space="preserve"> 2012 in order to recruit and enroll participating employers. Program implementation will begin by June/July 2012, starting with individual (employee) level assessments (e.g., health risk assessments and needs and interests surveys), and organizational (employer) level assessments (e.g., surveys of current workplace health capacity and activity), that are critical to developing tailored and specific </w:t>
      </w:r>
      <w:r>
        <w:rPr>
          <w:rFonts w:ascii="Times New Roman" w:eastAsia="Times New Roman" w:hAnsi="Times New Roman" w:cs="Times New Roman"/>
          <w:sz w:val="24"/>
          <w:szCs w:val="24"/>
        </w:rPr>
        <w:t xml:space="preserve">worksite </w:t>
      </w:r>
      <w:r w:rsidRPr="00025A8D">
        <w:rPr>
          <w:rFonts w:ascii="Times New Roman" w:eastAsia="Times New Roman" w:hAnsi="Times New Roman" w:cs="Times New Roman"/>
          <w:sz w:val="24"/>
          <w:szCs w:val="24"/>
        </w:rPr>
        <w:t xml:space="preserve">health improvement plans, selecting priority interventions for individual participating worksites, and evaluating changes in organizational practice.  OMB approval is requested for three years. </w:t>
      </w:r>
    </w:p>
    <w:p w:rsidR="00025A8D" w:rsidRPr="00025A8D" w:rsidRDefault="00025A8D" w:rsidP="00025A8D">
      <w:pPr>
        <w:rPr>
          <w:rFonts w:ascii="Times New Roman" w:eastAsiaTheme="minorEastAsia" w:hAnsi="Times New Roman" w:cs="Times New Roman"/>
          <w:b/>
          <w:sz w:val="24"/>
          <w:szCs w:val="24"/>
          <w:u w:val="single"/>
        </w:rPr>
      </w:pPr>
      <w:r w:rsidRPr="00025A8D">
        <w:rPr>
          <w:rFonts w:ascii="Times New Roman" w:eastAsiaTheme="minorEastAsia" w:hAnsi="Times New Roman" w:cs="Times New Roman"/>
          <w:b/>
          <w:sz w:val="28"/>
          <w:szCs w:val="24"/>
          <w:u w:val="single"/>
        </w:rPr>
        <w:t>Section A. Justification</w:t>
      </w:r>
    </w:p>
    <w:p w:rsidR="00025A8D" w:rsidRPr="00025A8D" w:rsidRDefault="00025A8D" w:rsidP="00F949E3">
      <w:pPr>
        <w:tabs>
          <w:tab w:val="left" w:pos="360"/>
        </w:tabs>
        <w:spacing w:after="0"/>
        <w:rPr>
          <w:rFonts w:ascii="Times New Roman" w:eastAsiaTheme="minorEastAsia" w:hAnsi="Times New Roman" w:cs="Times New Roman"/>
          <w:b/>
          <w:sz w:val="24"/>
          <w:szCs w:val="24"/>
        </w:rPr>
      </w:pPr>
      <w:r w:rsidRPr="00025A8D">
        <w:rPr>
          <w:rFonts w:ascii="Times New Roman" w:eastAsiaTheme="minorEastAsia" w:hAnsi="Times New Roman" w:cs="Times New Roman"/>
          <w:b/>
          <w:sz w:val="24"/>
          <w:szCs w:val="24"/>
        </w:rPr>
        <w:t xml:space="preserve">1. </w:t>
      </w:r>
      <w:r w:rsidRPr="00025A8D">
        <w:rPr>
          <w:rFonts w:ascii="Times New Roman" w:eastAsiaTheme="minorEastAsia" w:hAnsi="Times New Roman" w:cs="Times New Roman"/>
          <w:b/>
          <w:sz w:val="24"/>
          <w:szCs w:val="24"/>
        </w:rPr>
        <w:tab/>
        <w:t>Circumstances Making the Collection of Information Necessary</w:t>
      </w:r>
    </w:p>
    <w:p w:rsid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The Centers for Disease Control and Prevention (CDC) is the primary Federal agency for protecting health and promoting quality of life through the prevention and control of disease, injury, and disability. CDC is committed to programs that reduce the health and economic consequences of the leading causes of death and disability, thereby ensuring a long, productive, healthy life for all people (see authorizing legislation in </w:t>
      </w:r>
      <w:r w:rsidRPr="00025A8D">
        <w:rPr>
          <w:rFonts w:ascii="Times New Roman" w:eastAsia="Times New Roman" w:hAnsi="Times New Roman" w:cs="Times New Roman"/>
          <w:b/>
          <w:sz w:val="24"/>
          <w:szCs w:val="24"/>
        </w:rPr>
        <w:t>Attachment A-1</w:t>
      </w:r>
      <w:r w:rsidRPr="00025A8D">
        <w:rPr>
          <w:rFonts w:ascii="Times New Roman" w:eastAsia="Times New Roman" w:hAnsi="Times New Roman" w:cs="Times New Roman"/>
          <w:sz w:val="24"/>
          <w:szCs w:val="24"/>
        </w:rPr>
        <w:t xml:space="preserve">, Sections 1703(a) (2) and 1703(a) (4) of the Public Health Service Act as amended (42 U.S.C.300u-2) and </w:t>
      </w:r>
      <w:r w:rsidRPr="00025A8D">
        <w:rPr>
          <w:rFonts w:ascii="Times New Roman" w:eastAsia="Times New Roman" w:hAnsi="Times New Roman" w:cs="Times New Roman"/>
          <w:b/>
          <w:sz w:val="24"/>
          <w:szCs w:val="24"/>
        </w:rPr>
        <w:t>Attachment A-2</w:t>
      </w:r>
      <w:r w:rsidRPr="00025A8D">
        <w:rPr>
          <w:rFonts w:ascii="Times New Roman" w:eastAsia="Times New Roman" w:hAnsi="Times New Roman" w:cs="Times New Roman"/>
          <w:sz w:val="24"/>
          <w:szCs w:val="24"/>
        </w:rPr>
        <w:t xml:space="preserve">, Sections 301 (a) and 317 (k) of the Public Health Service Act).  </w:t>
      </w:r>
    </w:p>
    <w:p w:rsidR="00F949E3" w:rsidRPr="00025A8D" w:rsidRDefault="00F949E3" w:rsidP="00F949E3">
      <w:pPr>
        <w:spacing w:after="0" w:line="336" w:lineRule="atLeast"/>
        <w:ind w:left="360"/>
        <w:rPr>
          <w:rFonts w:ascii="Times New Roman" w:eastAsia="Times New Roman" w:hAnsi="Times New Roman" w:cs="Times New Roman"/>
          <w:sz w:val="24"/>
          <w:szCs w:val="24"/>
        </w:rPr>
      </w:pP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Chronic diseases – such as heart disease, stroke, cancer, obesity, and diabetes – are among the most prevalent, costly, and preventable of all health problems. Chronic diseases negatively affect the lives of individuals, the health care system in the U.S., and productivity in the workplace.  </w:t>
      </w:r>
      <w:r w:rsidR="000A5506" w:rsidRPr="000A5506">
        <w:rPr>
          <w:rFonts w:ascii="Times New Roman" w:eastAsia="Times New Roman" w:hAnsi="Times New Roman" w:cs="Times New Roman"/>
          <w:sz w:val="24"/>
          <w:szCs w:val="24"/>
        </w:rPr>
        <w:t xml:space="preserve">The use of effective workplace </w:t>
      </w:r>
      <w:r w:rsidR="000A5506">
        <w:rPr>
          <w:rFonts w:ascii="Times New Roman" w:eastAsia="Times New Roman" w:hAnsi="Times New Roman" w:cs="Times New Roman"/>
          <w:sz w:val="24"/>
          <w:szCs w:val="24"/>
        </w:rPr>
        <w:t xml:space="preserve">health </w:t>
      </w:r>
      <w:r w:rsidR="000A5506" w:rsidRPr="000A5506">
        <w:rPr>
          <w:rFonts w:ascii="Times New Roman" w:eastAsia="Times New Roman" w:hAnsi="Times New Roman" w:cs="Times New Roman"/>
          <w:sz w:val="24"/>
          <w:szCs w:val="24"/>
        </w:rPr>
        <w:t>programs and policies can reduce health risks and improve the quality</w:t>
      </w:r>
      <w:r w:rsidR="000A5506">
        <w:rPr>
          <w:rFonts w:ascii="Times New Roman" w:eastAsia="Times New Roman" w:hAnsi="Times New Roman" w:cs="Times New Roman"/>
          <w:sz w:val="24"/>
          <w:szCs w:val="24"/>
        </w:rPr>
        <w:t xml:space="preserve"> of life for American workers. </w:t>
      </w:r>
      <w:r w:rsidR="000A5506" w:rsidRPr="000A5506">
        <w:rPr>
          <w:rFonts w:ascii="Times New Roman" w:eastAsia="Times New Roman" w:hAnsi="Times New Roman" w:cs="Times New Roman"/>
          <w:sz w:val="24"/>
          <w:szCs w:val="24"/>
        </w:rPr>
        <w:t>Maintaining a healthier workforce can lower direct costs such as insurance premiums and worker’s compensation claims</w:t>
      </w:r>
      <w:r w:rsidR="000A5506">
        <w:rPr>
          <w:rFonts w:ascii="Times New Roman" w:eastAsia="Times New Roman" w:hAnsi="Times New Roman" w:cs="Times New Roman"/>
          <w:sz w:val="24"/>
          <w:szCs w:val="24"/>
        </w:rPr>
        <w:t xml:space="preserve"> for employers</w:t>
      </w:r>
      <w:r w:rsidR="000A5506" w:rsidRPr="000A5506">
        <w:rPr>
          <w:rFonts w:ascii="Times New Roman" w:eastAsia="Times New Roman" w:hAnsi="Times New Roman" w:cs="Times New Roman"/>
          <w:sz w:val="24"/>
          <w:szCs w:val="24"/>
        </w:rPr>
        <w:t>. It will also positively impact many indirect costs such as absenteeism and worker productivity</w:t>
      </w:r>
      <w:r w:rsidR="000A5506">
        <w:rPr>
          <w:rFonts w:ascii="Times New Roman" w:eastAsia="Times New Roman" w:hAnsi="Times New Roman" w:cs="Times New Roman"/>
          <w:sz w:val="24"/>
          <w:szCs w:val="24"/>
        </w:rPr>
        <w:t>.</w:t>
      </w:r>
      <w:r w:rsidR="000A5506" w:rsidRPr="000A5506">
        <w:rPr>
          <w:rFonts w:ascii="Times New Roman" w:eastAsia="Times New Roman" w:hAnsi="Times New Roman" w:cs="Times New Roman"/>
          <w:sz w:val="24"/>
          <w:szCs w:val="24"/>
          <w:vertAlign w:val="superscript"/>
        </w:rPr>
        <w:t>1</w:t>
      </w:r>
      <w:proofErr w:type="gramStart"/>
      <w:r w:rsidR="000A5506" w:rsidRPr="000A5506">
        <w:rPr>
          <w:rFonts w:ascii="Times New Roman" w:eastAsia="Times New Roman" w:hAnsi="Times New Roman" w:cs="Times New Roman"/>
          <w:sz w:val="24"/>
          <w:szCs w:val="24"/>
          <w:vertAlign w:val="superscript"/>
        </w:rPr>
        <w:t>,2</w:t>
      </w:r>
      <w:proofErr w:type="gramEnd"/>
      <w:r w:rsidR="000A5506" w:rsidRPr="000A5506">
        <w:rPr>
          <w:rFonts w:ascii="Times New Roman" w:eastAsia="Times New Roman" w:hAnsi="Times New Roman" w:cs="Times New Roman"/>
          <w:sz w:val="24"/>
          <w:szCs w:val="24"/>
          <w:vertAlign w:val="superscript"/>
        </w:rPr>
        <w:t xml:space="preserve"> </w:t>
      </w:r>
      <w:r w:rsidR="000A5506">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 xml:space="preserve">As a result, many employers are turning to workplace health programs to help employees lower their risk of developing chronic diseases.  A truly comprehensive workplace health program consists of a coordinated set of activities, policies, benefits, and environmental supports that target both organizational (employer) practices and individual (employee) behaviors, moreover, workplace health programs can be tailored to the needs of a specific employer, worksite, or industry.   For example, since many employers have </w:t>
      </w:r>
      <w:r w:rsidRPr="00025A8D">
        <w:rPr>
          <w:rFonts w:ascii="Times New Roman" w:eastAsia="Times New Roman" w:hAnsi="Times New Roman" w:cs="Times New Roman"/>
          <w:sz w:val="24"/>
          <w:szCs w:val="24"/>
        </w:rPr>
        <w:lastRenderedPageBreak/>
        <w:t>a long history and experience with implementing safety practices at the worksite, workplace health programs may be integrated with occupational health and safety programs.</w:t>
      </w:r>
    </w:p>
    <w:p w:rsidR="000A5506" w:rsidRDefault="000A5506" w:rsidP="00F949E3">
      <w:pPr>
        <w:spacing w:after="0"/>
        <w:ind w:left="360"/>
        <w:rPr>
          <w:rFonts w:ascii="Times New Roman" w:eastAsiaTheme="minorEastAsia" w:hAnsi="Times New Roman" w:cs="Times New Roman"/>
          <w:sz w:val="24"/>
          <w:szCs w:val="24"/>
        </w:rPr>
      </w:pPr>
    </w:p>
    <w:p w:rsid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In October 2011, the National Healthy Worksite Program (NHWP) was established by the National Center for Chronic Disease Prevention and Health Promotion (NCCDPHP) at the Centers for Disease Control and Prevention (CDC).  The NHWP seeks to keep workers healthier for longer periods of time, improve disability and productivity outcomes, and help maintain employers’ competitiveness.  The NHWP is authorized through the Patient Protection and Affordable Care Act Prevention and Public Health Fund (PPHF, P.L. 111-148, Section 4002, see </w:t>
      </w:r>
      <w:r w:rsidRPr="00025A8D">
        <w:rPr>
          <w:rFonts w:ascii="Times New Roman" w:eastAsiaTheme="minorEastAsia" w:hAnsi="Times New Roman" w:cs="Times New Roman"/>
          <w:b/>
          <w:sz w:val="24"/>
          <w:szCs w:val="24"/>
        </w:rPr>
        <w:t>Attachment A-3</w:t>
      </w:r>
      <w:r w:rsidRPr="00025A8D">
        <w:rPr>
          <w:rFonts w:ascii="Times New Roman" w:eastAsiaTheme="minorEastAsia" w:hAnsi="Times New Roman" w:cs="Times New Roman"/>
          <w:sz w:val="24"/>
          <w:szCs w:val="24"/>
        </w:rPr>
        <w:t>), which was enacted to address the underlying drivers of chronic disease and to help the country move from today’s sick-care system to a true “health care” system that encourages health and well-being. The PPHF is designed to expand and sustain the necessary infrastructure to prevent disease, detect it early, and manage conditions before they become severe.</w:t>
      </w:r>
    </w:p>
    <w:p w:rsidR="00F949E3" w:rsidRPr="00025A8D"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The three primary goals of the NHWP are: </w:t>
      </w:r>
    </w:p>
    <w:p w:rsidR="00025A8D" w:rsidRPr="00025A8D" w:rsidRDefault="00025A8D" w:rsidP="00F949E3">
      <w:pPr>
        <w:numPr>
          <w:ilvl w:val="0"/>
          <w:numId w:val="1"/>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To reduce the risk of chronic disease among employees and their families through science-based workplace health interventions and promising practices.</w:t>
      </w:r>
    </w:p>
    <w:p w:rsidR="00025A8D" w:rsidRPr="00025A8D" w:rsidRDefault="00025A8D" w:rsidP="00F949E3">
      <w:pPr>
        <w:numPr>
          <w:ilvl w:val="0"/>
          <w:numId w:val="1"/>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To promote sustainable and replicable workplace health activities such as establishing a worksite committee, having senior leadership support, and forming community partnerships and health coalitions.   </w:t>
      </w:r>
    </w:p>
    <w:p w:rsidR="00025A8D" w:rsidRPr="00025A8D" w:rsidRDefault="00025A8D" w:rsidP="00F949E3">
      <w:pPr>
        <w:numPr>
          <w:ilvl w:val="0"/>
          <w:numId w:val="1"/>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To promote peer-to-peer business mentoring</w:t>
      </w:r>
      <w:r w:rsidR="000A5506">
        <w:rPr>
          <w:rFonts w:ascii="Times New Roman" w:eastAsiaTheme="minorEastAsia" w:hAnsi="Times New Roman" w:cs="Times New Roman"/>
          <w:sz w:val="24"/>
          <w:szCs w:val="24"/>
        </w:rPr>
        <w:t xml:space="preserve"> that encourages employers to be active leaders and role models in their communities around health</w:t>
      </w:r>
      <w:r w:rsidRPr="00025A8D">
        <w:rPr>
          <w:rFonts w:ascii="Times New Roman" w:eastAsiaTheme="minorEastAsia" w:hAnsi="Times New Roman" w:cs="Times New Roman"/>
          <w:sz w:val="24"/>
          <w:szCs w:val="24"/>
        </w:rPr>
        <w:t xml:space="preserve">. </w:t>
      </w:r>
    </w:p>
    <w:p w:rsidR="00025A8D" w:rsidRPr="00025A8D" w:rsidRDefault="00025A8D" w:rsidP="00F949E3">
      <w:pPr>
        <w:spacing w:after="0"/>
        <w:ind w:left="360"/>
        <w:rPr>
          <w:rFonts w:ascii="Times New Roman" w:eastAsiaTheme="minorEastAsia" w:hAnsi="Times New Roman" w:cs="Times New Roman"/>
          <w:sz w:val="24"/>
          <w:szCs w:val="24"/>
        </w:rPr>
      </w:pPr>
    </w:p>
    <w:p w:rsidR="00F949E3"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Through the NHWP, employers will be provided with the support and technical assistance they need to establish new workplace health programs or strengthen existing programs.  The NHWP will emphasize science and practice</w:t>
      </w:r>
      <w:r w:rsidRPr="00025A8D">
        <w:rPr>
          <w:rFonts w:ascii="Cambria Math" w:eastAsiaTheme="minorEastAsia" w:hAnsi="Cambria Math" w:cs="Cambria Math"/>
          <w:sz w:val="24"/>
          <w:szCs w:val="24"/>
        </w:rPr>
        <w:t>‐</w:t>
      </w:r>
      <w:r w:rsidRPr="00025A8D">
        <w:rPr>
          <w:rFonts w:ascii="Times New Roman" w:eastAsiaTheme="minorEastAsia" w:hAnsi="Times New Roman" w:cs="Times New Roman"/>
          <w:sz w:val="24"/>
          <w:szCs w:val="24"/>
        </w:rPr>
        <w:t xml:space="preserve">based prevention and wellness strategies leading to specific, measureable health outcomes related to the rate or severity of illness and disability attributable to chronic diseases such as diabetes, obesity, and hypertension.  </w:t>
      </w:r>
      <w:r w:rsidR="004E0C0A">
        <w:rPr>
          <w:rFonts w:ascii="Times New Roman" w:eastAsiaTheme="minorEastAsia" w:hAnsi="Times New Roman" w:cs="Times New Roman"/>
          <w:sz w:val="24"/>
          <w:szCs w:val="24"/>
        </w:rPr>
        <w:t>Each participating employer, with assistance from CDC,</w:t>
      </w:r>
      <w:r w:rsidR="000A5506">
        <w:rPr>
          <w:rFonts w:ascii="Times New Roman" w:eastAsiaTheme="minorEastAsia" w:hAnsi="Times New Roman" w:cs="Times New Roman"/>
          <w:sz w:val="24"/>
          <w:szCs w:val="24"/>
        </w:rPr>
        <w:t xml:space="preserve"> will build the capacity a</w:t>
      </w:r>
      <w:r w:rsidR="004E0C0A">
        <w:rPr>
          <w:rFonts w:ascii="Times New Roman" w:eastAsiaTheme="minorEastAsia" w:hAnsi="Times New Roman" w:cs="Times New Roman"/>
          <w:sz w:val="24"/>
          <w:szCs w:val="24"/>
        </w:rPr>
        <w:t>nd skills for an</w:t>
      </w:r>
      <w:r w:rsidR="000A5506">
        <w:rPr>
          <w:rFonts w:ascii="Times New Roman" w:eastAsiaTheme="minorEastAsia" w:hAnsi="Times New Roman" w:cs="Times New Roman"/>
          <w:sz w:val="24"/>
          <w:szCs w:val="24"/>
        </w:rPr>
        <w:t xml:space="preserve"> onsite healthy work</w:t>
      </w:r>
      <w:r w:rsidR="004E0C0A">
        <w:rPr>
          <w:rFonts w:ascii="Times New Roman" w:eastAsiaTheme="minorEastAsia" w:hAnsi="Times New Roman" w:cs="Times New Roman"/>
          <w:sz w:val="24"/>
          <w:szCs w:val="24"/>
        </w:rPr>
        <w:t xml:space="preserve">site program by establishing </w:t>
      </w:r>
      <w:r w:rsidR="000A5506">
        <w:rPr>
          <w:rFonts w:ascii="Times New Roman" w:eastAsiaTheme="minorEastAsia" w:hAnsi="Times New Roman" w:cs="Times New Roman"/>
          <w:sz w:val="24"/>
          <w:szCs w:val="24"/>
        </w:rPr>
        <w:t>the in</w:t>
      </w:r>
      <w:r w:rsidR="004E0C0A">
        <w:rPr>
          <w:rFonts w:ascii="Times New Roman" w:eastAsiaTheme="minorEastAsia" w:hAnsi="Times New Roman" w:cs="Times New Roman"/>
          <w:sz w:val="24"/>
          <w:szCs w:val="24"/>
        </w:rPr>
        <w:t>frastructure needed to manage their programs including employee and leadership engagement, wellness committees, internal communications, and community partnerships. Additionally, b</w:t>
      </w:r>
      <w:r w:rsidRPr="00025A8D">
        <w:rPr>
          <w:rFonts w:ascii="Times New Roman" w:eastAsiaTheme="minorEastAsia" w:hAnsi="Times New Roman" w:cs="Times New Roman"/>
          <w:sz w:val="24"/>
          <w:szCs w:val="24"/>
        </w:rPr>
        <w:t>ased on employee needs and employer goals, each participating employer will</w:t>
      </w:r>
      <w:r w:rsidR="000A5506">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implement a core set of three to five science-based interventions from an available menu of options</w:t>
      </w:r>
      <w:r>
        <w:rPr>
          <w:rFonts w:ascii="Times New Roman" w:eastAsiaTheme="minorEastAsia" w:hAnsi="Times New Roman" w:cs="Times New Roman"/>
          <w:sz w:val="24"/>
          <w:szCs w:val="24"/>
        </w:rPr>
        <w:t xml:space="preserve"> (See Question #9 a-c </w:t>
      </w:r>
      <w:r w:rsidRPr="000A5506">
        <w:rPr>
          <w:rFonts w:ascii="Times New Roman" w:eastAsiaTheme="minorEastAsia" w:hAnsi="Times New Roman" w:cs="Times New Roman"/>
          <w:b/>
          <w:sz w:val="24"/>
          <w:szCs w:val="24"/>
        </w:rPr>
        <w:t>Attachment D-1</w:t>
      </w:r>
      <w:r>
        <w:rPr>
          <w:rFonts w:ascii="Times New Roman" w:eastAsiaTheme="minorEastAsia" w:hAnsi="Times New Roman" w:cs="Times New Roman"/>
          <w:sz w:val="24"/>
          <w:szCs w:val="24"/>
        </w:rPr>
        <w:t xml:space="preserve"> for menu of interventions)</w:t>
      </w:r>
      <w:r w:rsidRPr="00025A8D">
        <w:rPr>
          <w:rFonts w:ascii="Times New Roman" w:eastAsiaTheme="minorEastAsia" w:hAnsi="Times New Roman" w:cs="Times New Roman"/>
          <w:sz w:val="24"/>
          <w:szCs w:val="24"/>
        </w:rPr>
        <w:t>.  The interventions include a mix of strategies that target physical activity, nutrition, and tobacco use in the employee population.</w:t>
      </w:r>
      <w:r>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 xml:space="preserve">  </w:t>
      </w:r>
    </w:p>
    <w:p w:rsidR="00F949E3"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Examples include:</w:t>
      </w:r>
    </w:p>
    <w:p w:rsidR="00025A8D" w:rsidRP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Health screenings, assessments, and “wellness challenges” to improve nutrition, manage weight, or increase physical activity.</w:t>
      </w:r>
    </w:p>
    <w:p w:rsidR="00025A8D" w:rsidRP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Physical fitness, health and lifestyle education and coaching programs.</w:t>
      </w:r>
    </w:p>
    <w:p w:rsid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Establishing tobacco-free campus policies and facilitating referrals to counseling for smoking cessation, </w:t>
      </w:r>
    </w:p>
    <w:p w:rsidR="00F949E3" w:rsidRPr="00025A8D" w:rsidRDefault="00F949E3" w:rsidP="00F949E3">
      <w:pPr>
        <w:spacing w:after="0" w:line="240" w:lineRule="auto"/>
        <w:ind w:left="1080"/>
        <w:rPr>
          <w:rFonts w:ascii="Times New Roman" w:eastAsiaTheme="minorEastAsia" w:hAnsi="Times New Roman" w:cs="Times New Roman"/>
          <w:sz w:val="24"/>
          <w:szCs w:val="24"/>
        </w:rPr>
      </w:pPr>
    </w:p>
    <w:p w:rsidR="00025A8D" w:rsidRP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lastRenderedPageBreak/>
        <w:t>Promoting work schedules and environments that allow employees to be more physically active, e.g., stairwell enhancement and walking trails/clubs.</w:t>
      </w:r>
    </w:p>
    <w:p w:rsidR="00025A8D" w:rsidRPr="00025A8D" w:rsidRDefault="00025A8D" w:rsidP="00F949E3">
      <w:pPr>
        <w:numPr>
          <w:ilvl w:val="0"/>
          <w:numId w:val="3"/>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Promoting the availability of healthy food choices in the workplace through worksite farmers’ markets or modified selections in workplace cafeterias and vending machines.</w:t>
      </w:r>
    </w:p>
    <w:p w:rsidR="00F949E3" w:rsidRDefault="00F949E3" w:rsidP="00F949E3">
      <w:pPr>
        <w:spacing w:after="0"/>
        <w:ind w:left="360"/>
        <w:rPr>
          <w:rFonts w:ascii="Times New Roman" w:eastAsiaTheme="minorEastAsia" w:hAnsi="Times New Roman" w:cs="Times New Roman"/>
          <w:sz w:val="24"/>
          <w:szCs w:val="24"/>
        </w:rPr>
      </w:pPr>
    </w:p>
    <w:p w:rsid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Beginning in 2012, the National Healthy Worksite Program will engage and recruit employers in selected communities and lead them through the process of creating a sustainable workplace health program, building worksite capacity, and improving workplace health culture. A core principle of the initiative is to maximize employer and employee participation in designing and implementing each worksite program.  The process of building the workplace health program will include the following components: </w:t>
      </w:r>
    </w:p>
    <w:p w:rsidR="00F949E3" w:rsidRPr="00025A8D" w:rsidRDefault="00F949E3" w:rsidP="00F949E3">
      <w:pPr>
        <w:spacing w:after="0"/>
        <w:ind w:left="360"/>
        <w:rPr>
          <w:rFonts w:ascii="Tahoma" w:eastAsiaTheme="minorEastAsia" w:hAnsi="Tahoma" w:cs="Tahoma"/>
          <w:color w:val="000000"/>
          <w:sz w:val="20"/>
          <w:szCs w:val="20"/>
        </w:rPr>
      </w:pP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Assessing employer and employee needs, interests, health risks and existing capacity.</w:t>
      </w: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A planning process to produce a customized workplace health improvement plan for guiding the worksite through program development. </w:t>
      </w: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Establishing or strengthening infrastructure within each worksite for program implementation, evaluation, and long-term sustainability.</w:t>
      </w: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Implementing programs, policies, and practices to address employee lifestyle risk factors related to physical activity, nutrition, and tobacco use.</w:t>
      </w:r>
    </w:p>
    <w:p w:rsidR="00025A8D" w:rsidRPr="00025A8D" w:rsidRDefault="00025A8D" w:rsidP="00F949E3">
      <w:pPr>
        <w:numPr>
          <w:ilvl w:val="0"/>
          <w:numId w:val="4"/>
        </w:numPr>
        <w:spacing w:after="0" w:line="240" w:lineRule="auto"/>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Participating in NHWP-sponsored programmatic activities, training, technical assistance, and evaluation.  </w:t>
      </w:r>
    </w:p>
    <w:p w:rsidR="00025A8D" w:rsidRPr="00025A8D" w:rsidRDefault="00025A8D" w:rsidP="00F949E3">
      <w:pPr>
        <w:spacing w:after="0" w:line="336" w:lineRule="exact"/>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Initially, CDC plans to select and collaborate with a group of approximately 100 small, mid-size, and large employers in seven communities across the country (“NHW</w:t>
      </w:r>
      <w:r w:rsidR="00692597">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P</w:t>
      </w:r>
      <w:r w:rsidR="00692597">
        <w:rPr>
          <w:rFonts w:ascii="Times New Roman" w:eastAsiaTheme="minorEastAsia" w:hAnsi="Times New Roman" w:cs="Times New Roman"/>
          <w:sz w:val="24"/>
          <w:szCs w:val="24"/>
        </w:rPr>
        <w:t>rogram</w:t>
      </w:r>
      <w:r w:rsidRPr="00025A8D">
        <w:rPr>
          <w:rFonts w:ascii="Times New Roman" w:eastAsiaTheme="minorEastAsia" w:hAnsi="Times New Roman" w:cs="Times New Roman"/>
          <w:sz w:val="24"/>
          <w:szCs w:val="24"/>
        </w:rPr>
        <w:t xml:space="preserve"> </w:t>
      </w:r>
      <w:r w:rsidR="00692597">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  The initial group of NHW</w:t>
      </w:r>
      <w:r w:rsidR="00692597">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P</w:t>
      </w:r>
      <w:r w:rsidR="00692597">
        <w:rPr>
          <w:rFonts w:ascii="Times New Roman" w:eastAsiaTheme="minorEastAsia" w:hAnsi="Times New Roman" w:cs="Times New Roman"/>
          <w:sz w:val="24"/>
          <w:szCs w:val="24"/>
        </w:rPr>
        <w:t>rogram</w:t>
      </w:r>
      <w:r w:rsidRPr="00025A8D">
        <w:rPr>
          <w:rFonts w:ascii="Times New Roman" w:eastAsiaTheme="minorEastAsia" w:hAnsi="Times New Roman" w:cs="Times New Roman"/>
          <w:sz w:val="24"/>
          <w:szCs w:val="24"/>
        </w:rPr>
        <w:t xml:space="preserve"> </w:t>
      </w:r>
      <w:r w:rsidR="00692597">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 xml:space="preserve">articipants will represent a variety of employer types and will be grouped in communities that provide geographic </w:t>
      </w:r>
      <w:r w:rsidR="00692597">
        <w:rPr>
          <w:rFonts w:ascii="Times New Roman" w:eastAsiaTheme="minorEastAsia" w:hAnsi="Times New Roman" w:cs="Times New Roman"/>
          <w:sz w:val="24"/>
          <w:szCs w:val="24"/>
        </w:rPr>
        <w:t xml:space="preserve">and workforce </w:t>
      </w:r>
      <w:r w:rsidRPr="00025A8D">
        <w:rPr>
          <w:rFonts w:ascii="Times New Roman" w:eastAsiaTheme="minorEastAsia" w:hAnsi="Times New Roman" w:cs="Times New Roman"/>
          <w:sz w:val="24"/>
          <w:szCs w:val="24"/>
        </w:rPr>
        <w:t>diversity.</w:t>
      </w:r>
    </w:p>
    <w:p w:rsidR="00F949E3"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The NHWP is envisioned as a strategic partnership involving CDC, NHWP communities, employers, and employees.  To be eligible for participation in the NHWP, employers must meet defined inclusion criteria (e.g., offer health insurance to all eligible employees), agree to participate fully in program implementation (e.g., allow employees to participate in employer-sponsored workplace health programming during work hours), and agree to become active participants in community coalitions, partnerships, and a network of national Health Worksites</w:t>
      </w:r>
      <w:r w:rsidR="0082248E">
        <w:rPr>
          <w:rFonts w:ascii="Times New Roman" w:eastAsiaTheme="minorEastAsia" w:hAnsi="Times New Roman" w:cs="Times New Roman"/>
          <w:sz w:val="24"/>
          <w:szCs w:val="24"/>
        </w:rPr>
        <w:t xml:space="preserve"> (</w:t>
      </w:r>
      <w:r w:rsidR="0082248E" w:rsidRPr="0082248E">
        <w:rPr>
          <w:rFonts w:ascii="Times New Roman" w:eastAsiaTheme="minorEastAsia" w:hAnsi="Times New Roman" w:cs="Times New Roman"/>
          <w:sz w:val="24"/>
          <w:szCs w:val="24"/>
        </w:rPr>
        <w:t xml:space="preserve">see </w:t>
      </w:r>
      <w:r w:rsidR="0082248E" w:rsidRPr="0082248E">
        <w:rPr>
          <w:rFonts w:ascii="Times New Roman" w:eastAsiaTheme="minorEastAsia" w:hAnsi="Times New Roman" w:cs="Times New Roman"/>
          <w:b/>
          <w:sz w:val="24"/>
          <w:szCs w:val="24"/>
        </w:rPr>
        <w:t>Attachment D-1</w:t>
      </w:r>
      <w:r w:rsidR="0082248E">
        <w:rPr>
          <w:rFonts w:ascii="Times New Roman" w:eastAsiaTheme="minorEastAsia" w:hAnsi="Times New Roman" w:cs="Times New Roman"/>
          <w:sz w:val="24"/>
          <w:szCs w:val="24"/>
        </w:rPr>
        <w:t>).</w:t>
      </w:r>
      <w:r w:rsidRPr="00025A8D">
        <w:rPr>
          <w:rFonts w:ascii="Times New Roman" w:eastAsiaTheme="minorEastAsia" w:hAnsi="Times New Roman" w:cs="Times New Roman"/>
          <w:sz w:val="24"/>
          <w:szCs w:val="24"/>
        </w:rPr>
        <w:t xml:space="preserve"> Employers must also demonstrate a commitment to establishing the infrastructure necessary for supporting the comprehensive worksite health program.  Two committees will be essential to this process:  (1) an Employer Steering Committee comprised of senior management who have the authority to allocate resources to the worksite health program and link the program to business strategic objectives (e.g., company President, General Manager, Chief Executive Officer, Chief Finance Officer, Chief Operating Officer)</w:t>
      </w:r>
      <w:r w:rsidRPr="00025A8D">
        <w:rPr>
          <w:rFonts w:ascii="Times New Roman" w:eastAsia="Times New Roman" w:hAnsi="Times New Roman" w:cs="Times New Roman"/>
          <w:sz w:val="24"/>
          <w:szCs w:val="24"/>
        </w:rPr>
        <w:t xml:space="preserve">; and (2) a </w:t>
      </w:r>
      <w:r w:rsidRPr="00025A8D">
        <w:rPr>
          <w:rFonts w:ascii="Times New Roman" w:eastAsiaTheme="minorEastAsia" w:hAnsi="Times New Roman" w:cs="Times New Roman"/>
          <w:color w:val="000000"/>
          <w:sz w:val="24"/>
          <w:szCs w:val="24"/>
        </w:rPr>
        <w:t xml:space="preserve">Health Promotion Program Wellness Committee (also called a Wellness Team, Wellness Champion Team, Wellness Committee, Worksite Health Team, or Worksite Health Champions).  The Wellness Committee will be composed of employees from across the organization </w:t>
      </w:r>
      <w:proofErr w:type="gramStart"/>
      <w:r w:rsidRPr="00025A8D">
        <w:rPr>
          <w:rFonts w:ascii="Times New Roman" w:eastAsiaTheme="minorEastAsia" w:hAnsi="Times New Roman" w:cs="Times New Roman"/>
          <w:color w:val="000000"/>
          <w:sz w:val="24"/>
          <w:szCs w:val="24"/>
        </w:rPr>
        <w:t>who</w:t>
      </w:r>
      <w:proofErr w:type="gramEnd"/>
      <w:r w:rsidRPr="00025A8D">
        <w:rPr>
          <w:rFonts w:ascii="Times New Roman" w:eastAsiaTheme="minorEastAsia" w:hAnsi="Times New Roman" w:cs="Times New Roman"/>
          <w:color w:val="000000"/>
          <w:sz w:val="24"/>
          <w:szCs w:val="24"/>
        </w:rPr>
        <w:t xml:space="preserve"> can provide input into specific interventions, policies, and environmental supports that will </w:t>
      </w:r>
      <w:r w:rsidR="0082248E">
        <w:rPr>
          <w:rFonts w:ascii="Times New Roman" w:eastAsiaTheme="minorEastAsia" w:hAnsi="Times New Roman" w:cs="Times New Roman"/>
          <w:color w:val="000000"/>
          <w:sz w:val="24"/>
          <w:szCs w:val="24"/>
        </w:rPr>
        <w:t xml:space="preserve">be </w:t>
      </w:r>
      <w:r w:rsidRPr="00025A8D">
        <w:rPr>
          <w:rFonts w:ascii="Times New Roman" w:eastAsiaTheme="minorEastAsia" w:hAnsi="Times New Roman" w:cs="Times New Roman"/>
          <w:color w:val="000000"/>
          <w:sz w:val="24"/>
          <w:szCs w:val="24"/>
        </w:rPr>
        <w:t>support</w:t>
      </w:r>
      <w:r w:rsidR="0082248E">
        <w:rPr>
          <w:rFonts w:ascii="Times New Roman" w:eastAsiaTheme="minorEastAsia" w:hAnsi="Times New Roman" w:cs="Times New Roman"/>
          <w:color w:val="000000"/>
          <w:sz w:val="24"/>
          <w:szCs w:val="24"/>
        </w:rPr>
        <w:t>ed and drive</w:t>
      </w:r>
      <w:r w:rsidRPr="00025A8D">
        <w:rPr>
          <w:rFonts w:ascii="Times New Roman" w:eastAsiaTheme="minorEastAsia" w:hAnsi="Times New Roman" w:cs="Times New Roman"/>
          <w:color w:val="000000"/>
          <w:sz w:val="24"/>
          <w:szCs w:val="24"/>
        </w:rPr>
        <w:t xml:space="preserve"> a healthy culture and address the organization's health risk factors.  The organizational needs assessment will involve </w:t>
      </w:r>
      <w:r w:rsidRPr="00025A8D">
        <w:rPr>
          <w:rFonts w:ascii="Times New Roman" w:eastAsiaTheme="minorEastAsia" w:hAnsi="Times New Roman" w:cs="Times New Roman"/>
          <w:color w:val="000000"/>
          <w:sz w:val="24"/>
          <w:szCs w:val="24"/>
        </w:rPr>
        <w:lastRenderedPageBreak/>
        <w:t>input from these committees as well as individual employees, who will participate in program offerings on a voluntary basis.  The effectiveness of the organizational planning process</w:t>
      </w:r>
      <w:r w:rsidR="0082248E">
        <w:rPr>
          <w:rFonts w:ascii="Times New Roman" w:eastAsiaTheme="minorEastAsia" w:hAnsi="Times New Roman" w:cs="Times New Roman"/>
          <w:color w:val="000000"/>
          <w:sz w:val="24"/>
          <w:szCs w:val="24"/>
        </w:rPr>
        <w:t xml:space="preserve">, the degree to which social norms and culture become more health promoting, </w:t>
      </w:r>
      <w:r w:rsidRPr="00025A8D">
        <w:rPr>
          <w:rFonts w:ascii="Times New Roman" w:eastAsiaTheme="minorEastAsia" w:hAnsi="Times New Roman" w:cs="Times New Roman"/>
          <w:color w:val="000000"/>
          <w:sz w:val="24"/>
          <w:szCs w:val="24"/>
        </w:rPr>
        <w:t xml:space="preserve">and the </w:t>
      </w:r>
      <w:proofErr w:type="gramStart"/>
      <w:r w:rsidRPr="00025A8D">
        <w:rPr>
          <w:rFonts w:ascii="Times New Roman" w:eastAsiaTheme="minorEastAsia" w:hAnsi="Times New Roman" w:cs="Times New Roman"/>
          <w:color w:val="000000"/>
          <w:sz w:val="24"/>
          <w:szCs w:val="24"/>
        </w:rPr>
        <w:t>number</w:t>
      </w:r>
      <w:proofErr w:type="gramEnd"/>
      <w:r w:rsidRPr="00025A8D">
        <w:rPr>
          <w:rFonts w:ascii="Times New Roman" w:eastAsiaTheme="minorEastAsia" w:hAnsi="Times New Roman" w:cs="Times New Roman"/>
          <w:color w:val="000000"/>
          <w:sz w:val="24"/>
          <w:szCs w:val="24"/>
        </w:rPr>
        <w:t xml:space="preserve"> of employees who voluntarily engage in</w:t>
      </w:r>
      <w:r w:rsidRPr="00025A8D">
        <w:rPr>
          <w:rFonts w:ascii="Times New Roman" w:eastAsiaTheme="minorEastAsia" w:hAnsi="Times New Roman" w:cs="Times New Roman"/>
          <w:sz w:val="24"/>
          <w:szCs w:val="24"/>
        </w:rPr>
        <w:t xml:space="preserve"> programmatic activities are outcomes of interest for the NHWP.</w:t>
      </w:r>
    </w:p>
    <w:p w:rsidR="00F949E3" w:rsidRDefault="00F949E3" w:rsidP="00A40296">
      <w:pPr>
        <w:spacing w:after="0"/>
        <w:ind w:left="360"/>
        <w:rPr>
          <w:rFonts w:ascii="Times New Roman" w:eastAsia="Times New Roman" w:hAnsi="Times New Roman" w:cs="Times New Roman"/>
          <w:sz w:val="24"/>
          <w:szCs w:val="24"/>
        </w:rPr>
      </w:pPr>
    </w:p>
    <w:p w:rsidR="00025A8D" w:rsidRDefault="00025A8D" w:rsidP="00A40296">
      <w:pPr>
        <w:spacing w:after="0"/>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CDC will provide intensive technical assistance to NHW</w:t>
      </w:r>
      <w:r w:rsidR="0082248E">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P</w:t>
      </w:r>
      <w:r w:rsidR="0082248E">
        <w:rPr>
          <w:rFonts w:ascii="Times New Roman" w:eastAsia="Times New Roman" w:hAnsi="Times New Roman" w:cs="Times New Roman"/>
          <w:sz w:val="24"/>
          <w:szCs w:val="24"/>
        </w:rPr>
        <w:t>rogram</w:t>
      </w:r>
      <w:r w:rsidRPr="00025A8D">
        <w:rPr>
          <w:rFonts w:ascii="Times New Roman" w:eastAsia="Times New Roman" w:hAnsi="Times New Roman" w:cs="Times New Roman"/>
          <w:sz w:val="24"/>
          <w:szCs w:val="24"/>
        </w:rPr>
        <w:t xml:space="preserve"> </w:t>
      </w:r>
      <w:r w:rsidR="0082248E">
        <w:rPr>
          <w:rFonts w:ascii="Times New Roman" w:eastAsia="Times New Roman" w:hAnsi="Times New Roman" w:cs="Times New Roman"/>
          <w:sz w:val="24"/>
          <w:szCs w:val="24"/>
        </w:rPr>
        <w:t>P</w:t>
      </w:r>
      <w:r w:rsidRPr="00025A8D">
        <w:rPr>
          <w:rFonts w:ascii="Times New Roman" w:eastAsia="Times New Roman" w:hAnsi="Times New Roman" w:cs="Times New Roman"/>
          <w:sz w:val="24"/>
          <w:szCs w:val="24"/>
        </w:rPr>
        <w:t>articipants by supporting a number of key staff positions, including seven Community Directors (one for each group of employers in the seven participating NHWP communities) and a number of Health Coaches who will be assigned to each participating NHWP employer.  The designated Community Director will coordinate all site-specific activities such as needs assessments, program planning and implementation, and data collection and reporting.  In addition, the Community Director will lead community forums involving NHW</w:t>
      </w:r>
      <w:r w:rsidR="0082248E">
        <w:rPr>
          <w:rFonts w:ascii="Times New Roman" w:eastAsia="Times New Roman" w:hAnsi="Times New Roman" w:cs="Times New Roman"/>
          <w:sz w:val="24"/>
          <w:szCs w:val="24"/>
        </w:rPr>
        <w:t xml:space="preserve"> </w:t>
      </w:r>
      <w:r w:rsidRPr="00025A8D">
        <w:rPr>
          <w:rFonts w:ascii="Times New Roman" w:eastAsia="Times New Roman" w:hAnsi="Times New Roman" w:cs="Times New Roman"/>
          <w:sz w:val="24"/>
          <w:szCs w:val="24"/>
        </w:rPr>
        <w:t>P</w:t>
      </w:r>
      <w:r w:rsidR="0082248E">
        <w:rPr>
          <w:rFonts w:ascii="Times New Roman" w:eastAsia="Times New Roman" w:hAnsi="Times New Roman" w:cs="Times New Roman"/>
          <w:sz w:val="24"/>
          <w:szCs w:val="24"/>
        </w:rPr>
        <w:t>rogram</w:t>
      </w:r>
      <w:r w:rsidRPr="00025A8D">
        <w:rPr>
          <w:rFonts w:ascii="Times New Roman" w:eastAsia="Times New Roman" w:hAnsi="Times New Roman" w:cs="Times New Roman"/>
          <w:sz w:val="24"/>
          <w:szCs w:val="24"/>
        </w:rPr>
        <w:t xml:space="preserve"> </w:t>
      </w:r>
      <w:r w:rsidR="0082248E">
        <w:rPr>
          <w:rFonts w:ascii="Times New Roman" w:eastAsia="Times New Roman" w:hAnsi="Times New Roman" w:cs="Times New Roman"/>
          <w:sz w:val="24"/>
          <w:szCs w:val="24"/>
        </w:rPr>
        <w:t>P</w:t>
      </w:r>
      <w:r w:rsidRPr="00025A8D">
        <w:rPr>
          <w:rFonts w:ascii="Times New Roman" w:eastAsia="Times New Roman" w:hAnsi="Times New Roman" w:cs="Times New Roman"/>
          <w:sz w:val="24"/>
          <w:szCs w:val="24"/>
        </w:rPr>
        <w:t xml:space="preserve">articipants and </w:t>
      </w:r>
      <w:r w:rsidR="0082248E">
        <w:rPr>
          <w:rFonts w:ascii="Times New Roman" w:eastAsia="Times New Roman" w:hAnsi="Times New Roman" w:cs="Times New Roman"/>
          <w:sz w:val="24"/>
          <w:szCs w:val="24"/>
        </w:rPr>
        <w:t>C</w:t>
      </w:r>
      <w:r w:rsidRPr="00025A8D">
        <w:rPr>
          <w:rFonts w:ascii="Times New Roman" w:eastAsia="Times New Roman" w:hAnsi="Times New Roman" w:cs="Times New Roman"/>
          <w:sz w:val="24"/>
          <w:szCs w:val="24"/>
        </w:rPr>
        <w:t xml:space="preserve">ommunity </w:t>
      </w:r>
      <w:r w:rsidR="0082248E">
        <w:rPr>
          <w:rFonts w:ascii="Times New Roman" w:eastAsia="Times New Roman" w:hAnsi="Times New Roman" w:cs="Times New Roman"/>
          <w:sz w:val="24"/>
          <w:szCs w:val="24"/>
        </w:rPr>
        <w:t>P</w:t>
      </w:r>
      <w:r w:rsidRPr="00025A8D">
        <w:rPr>
          <w:rFonts w:ascii="Times New Roman" w:eastAsia="Times New Roman" w:hAnsi="Times New Roman" w:cs="Times New Roman"/>
          <w:sz w:val="24"/>
          <w:szCs w:val="24"/>
        </w:rPr>
        <w:t>articipants, and coordinate activities such as training that are shared by all employers in the NHWP community.  Finally, the Community Director will manage the certified Health Coaches who will provide administrative assistance to the Community Director, provide employer-level support through communications distribution; work with employer contacts to develop and implement worksite health programs, policies, and practices; and provide individual health coaching and brief interventions with a focus on motivational interviewing and brief intervention techniques.  Health Coaches will be scheduled for regular hours at each worksite to provide either individual or group-based health coaching, and refer participants to community and health plan resources.  Community Directors and Health Coaches will be supported through CDC’s NHWP program implementation contractor.</w:t>
      </w:r>
    </w:p>
    <w:p w:rsidR="00F949E3" w:rsidRPr="00025A8D" w:rsidRDefault="00F949E3" w:rsidP="00A40296">
      <w:pPr>
        <w:spacing w:after="0"/>
        <w:ind w:left="360"/>
        <w:rPr>
          <w:rFonts w:ascii="Times New Roman" w:eastAsia="Times New Roman" w:hAnsi="Times New Roman" w:cs="Times New Roman"/>
          <w:sz w:val="24"/>
          <w:szCs w:val="24"/>
        </w:rPr>
      </w:pPr>
    </w:p>
    <w:p w:rsid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NHW</w:t>
      </w:r>
      <w:r w:rsidR="00692597">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P</w:t>
      </w:r>
      <w:r w:rsidR="00692597">
        <w:rPr>
          <w:rFonts w:ascii="Times New Roman" w:eastAsiaTheme="minorEastAsia" w:hAnsi="Times New Roman" w:cs="Times New Roman"/>
          <w:sz w:val="24"/>
          <w:szCs w:val="24"/>
        </w:rPr>
        <w:t>rogram</w:t>
      </w:r>
      <w:r w:rsidRPr="00025A8D">
        <w:rPr>
          <w:rFonts w:ascii="Times New Roman" w:eastAsiaTheme="minorEastAsia" w:hAnsi="Times New Roman" w:cs="Times New Roman"/>
          <w:sz w:val="24"/>
          <w:szCs w:val="24"/>
        </w:rPr>
        <w:t xml:space="preserve"> </w:t>
      </w:r>
      <w:r w:rsidR="00692597">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 xml:space="preserve">articipants will be selected by CDC after review of applications in spring/summer 2012. The projected profile of participating employers and the total number of expected employee participants is included in </w:t>
      </w:r>
      <w:r w:rsidRPr="00025A8D">
        <w:rPr>
          <w:rFonts w:ascii="Times New Roman" w:eastAsiaTheme="minorEastAsia" w:hAnsi="Times New Roman" w:cs="Times New Roman"/>
          <w:b/>
          <w:sz w:val="24"/>
          <w:szCs w:val="24"/>
        </w:rPr>
        <w:t>Attachment C-2.</w:t>
      </w:r>
      <w:r w:rsidRPr="00025A8D">
        <w:rPr>
          <w:rFonts w:ascii="Times New Roman" w:eastAsiaTheme="minorEastAsia" w:hAnsi="Times New Roman" w:cs="Times New Roman"/>
          <w:sz w:val="24"/>
          <w:szCs w:val="24"/>
        </w:rPr>
        <w:t xml:space="preserve">  Additional sites may be added if CDC receives increased funding for the NHWP.  </w:t>
      </w:r>
    </w:p>
    <w:p w:rsidR="00F949E3" w:rsidRPr="00025A8D"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A number of employers in NHWP communities may be interested in establishing workplace health programs, but ineligible for inclusion in the initial group of NHWP participants or unable to accommodate the intensive planning and implementation process that will take place from 2012-2014.  These employers may choose to participate in community-based education and peer-to-peer mentoring offered through the NHWP (“</w:t>
      </w:r>
      <w:r w:rsidR="0082248E">
        <w:rPr>
          <w:rFonts w:ascii="Times New Roman" w:eastAsiaTheme="minorEastAsia" w:hAnsi="Times New Roman" w:cs="Times New Roman"/>
          <w:sz w:val="24"/>
          <w:szCs w:val="24"/>
        </w:rPr>
        <w:t>C</w:t>
      </w:r>
      <w:r w:rsidRPr="00025A8D">
        <w:rPr>
          <w:rFonts w:ascii="Times New Roman" w:eastAsiaTheme="minorEastAsia" w:hAnsi="Times New Roman" w:cs="Times New Roman"/>
          <w:sz w:val="24"/>
          <w:szCs w:val="24"/>
        </w:rPr>
        <w:t xml:space="preserve">ommunity </w:t>
      </w:r>
      <w:r w:rsidR="0082248E">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  The community participant option will allow CDC to increase the number of employers who receive technical assistance through the NHWP, and to compare the experiences of employers who receive intensive support</w:t>
      </w:r>
      <w:r w:rsidR="0082248E">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to the experiences of employers who receive a reduced level of support</w:t>
      </w:r>
      <w:r w:rsidR="0082248E">
        <w:rPr>
          <w:rFonts w:ascii="Times New Roman" w:eastAsiaTheme="minorEastAsia" w:hAnsi="Times New Roman" w:cs="Times New Roman"/>
          <w:sz w:val="24"/>
          <w:szCs w:val="24"/>
        </w:rPr>
        <w:t xml:space="preserve"> in establishing worksite health programs</w:t>
      </w:r>
      <w:r w:rsidRPr="00025A8D">
        <w:rPr>
          <w:rFonts w:ascii="Times New Roman" w:eastAsiaTheme="minorEastAsia" w:hAnsi="Times New Roman" w:cs="Times New Roman"/>
          <w:sz w:val="24"/>
          <w:szCs w:val="24"/>
        </w:rPr>
        <w:t>.</w:t>
      </w:r>
    </w:p>
    <w:p w:rsidR="00F949E3" w:rsidRDefault="00F949E3" w:rsidP="00F949E3">
      <w:pPr>
        <w:spacing w:after="0"/>
        <w:ind w:left="360"/>
        <w:rPr>
          <w:rFonts w:ascii="Times New Roman" w:eastAsiaTheme="minorEastAsia" w:hAnsi="Times New Roman" w:cs="Times New Roman"/>
          <w:sz w:val="24"/>
          <w:szCs w:val="24"/>
        </w:rPr>
      </w:pPr>
    </w:p>
    <w:p w:rsidR="00025A8D" w:rsidRPr="00025A8D" w:rsidRDefault="00025A8D" w:rsidP="00F949E3">
      <w:pPr>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CDC requests OMB approval for three years to collect the information needed to plan, implement, and conduct initial evaluation of the NHWP.  Respondents will include NHW</w:t>
      </w:r>
      <w:r w:rsidR="0082248E">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P</w:t>
      </w:r>
      <w:r w:rsidR="0082248E">
        <w:rPr>
          <w:rFonts w:ascii="Times New Roman" w:eastAsiaTheme="minorEastAsia" w:hAnsi="Times New Roman" w:cs="Times New Roman"/>
          <w:sz w:val="24"/>
          <w:szCs w:val="24"/>
        </w:rPr>
        <w:t>rogram</w:t>
      </w:r>
      <w:r w:rsidRPr="00025A8D">
        <w:rPr>
          <w:rFonts w:ascii="Times New Roman" w:eastAsiaTheme="minorEastAsia" w:hAnsi="Times New Roman" w:cs="Times New Roman"/>
          <w:sz w:val="24"/>
          <w:szCs w:val="24"/>
        </w:rPr>
        <w:t xml:space="preserve"> </w:t>
      </w:r>
      <w:r w:rsidR="0082248E">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w:t>
      </w:r>
      <w:r w:rsidR="0082248E">
        <w:rPr>
          <w:rFonts w:ascii="Times New Roman" w:eastAsiaTheme="minorEastAsia" w:hAnsi="Times New Roman" w:cs="Times New Roman"/>
          <w:sz w:val="24"/>
          <w:szCs w:val="24"/>
        </w:rPr>
        <w:t xml:space="preserve"> and their employees</w:t>
      </w:r>
      <w:r w:rsidRPr="00025A8D">
        <w:rPr>
          <w:rFonts w:ascii="Times New Roman" w:eastAsiaTheme="minorEastAsia" w:hAnsi="Times New Roman" w:cs="Times New Roman"/>
          <w:sz w:val="24"/>
          <w:szCs w:val="24"/>
        </w:rPr>
        <w:t xml:space="preserve">, </w:t>
      </w:r>
      <w:r w:rsidR="0082248E">
        <w:rPr>
          <w:rFonts w:ascii="Times New Roman" w:eastAsiaTheme="minorEastAsia" w:hAnsi="Times New Roman" w:cs="Times New Roman"/>
          <w:sz w:val="24"/>
          <w:szCs w:val="24"/>
        </w:rPr>
        <w:t>C</w:t>
      </w:r>
      <w:r w:rsidRPr="00025A8D">
        <w:rPr>
          <w:rFonts w:ascii="Times New Roman" w:eastAsiaTheme="minorEastAsia" w:hAnsi="Times New Roman" w:cs="Times New Roman"/>
          <w:sz w:val="24"/>
          <w:szCs w:val="24"/>
        </w:rPr>
        <w:t xml:space="preserve">ommunity </w:t>
      </w:r>
      <w:r w:rsidR="0082248E">
        <w:rPr>
          <w:rFonts w:ascii="Times New Roman" w:eastAsiaTheme="minorEastAsia" w:hAnsi="Times New Roman" w:cs="Times New Roman"/>
          <w:sz w:val="24"/>
          <w:szCs w:val="24"/>
        </w:rPr>
        <w:t>P</w:t>
      </w:r>
      <w:r w:rsidRPr="00025A8D">
        <w:rPr>
          <w:rFonts w:ascii="Times New Roman" w:eastAsiaTheme="minorEastAsia" w:hAnsi="Times New Roman" w:cs="Times New Roman"/>
          <w:sz w:val="24"/>
          <w:szCs w:val="24"/>
        </w:rPr>
        <w:t>articipants</w:t>
      </w:r>
      <w:r w:rsidR="0082248E">
        <w:rPr>
          <w:rFonts w:ascii="Times New Roman" w:eastAsiaTheme="minorEastAsia" w:hAnsi="Times New Roman" w:cs="Times New Roman"/>
          <w:sz w:val="24"/>
          <w:szCs w:val="24"/>
        </w:rPr>
        <w:t xml:space="preserve"> and other Interested Employers not receiving intensive </w:t>
      </w:r>
      <w:r w:rsidR="0082248E">
        <w:rPr>
          <w:rFonts w:ascii="Times New Roman" w:eastAsiaTheme="minorEastAsia" w:hAnsi="Times New Roman" w:cs="Times New Roman"/>
          <w:sz w:val="24"/>
          <w:szCs w:val="24"/>
        </w:rPr>
        <w:lastRenderedPageBreak/>
        <w:t>onsite support</w:t>
      </w:r>
      <w:proofErr w:type="gramStart"/>
      <w:r w:rsidRPr="00025A8D">
        <w:rPr>
          <w:rFonts w:ascii="Times New Roman" w:eastAsiaTheme="minorEastAsia" w:hAnsi="Times New Roman" w:cs="Times New Roman"/>
          <w:sz w:val="24"/>
          <w:szCs w:val="24"/>
        </w:rPr>
        <w:t>,</w:t>
      </w:r>
      <w:r w:rsidR="0082248E">
        <w:rPr>
          <w:rFonts w:ascii="Times New Roman" w:eastAsiaTheme="minorEastAsia" w:hAnsi="Times New Roman" w:cs="Times New Roman"/>
          <w:sz w:val="24"/>
          <w:szCs w:val="24"/>
        </w:rPr>
        <w:t>,</w:t>
      </w:r>
      <w:proofErr w:type="gramEnd"/>
      <w:r w:rsidR="0082248E">
        <w:rPr>
          <w:rFonts w:ascii="Times New Roman" w:eastAsiaTheme="minorEastAsia" w:hAnsi="Times New Roman" w:cs="Times New Roman"/>
          <w:sz w:val="24"/>
          <w:szCs w:val="24"/>
        </w:rPr>
        <w:t xml:space="preserve"> </w:t>
      </w:r>
      <w:r w:rsidRPr="00025A8D">
        <w:rPr>
          <w:rFonts w:ascii="Times New Roman" w:eastAsiaTheme="minorEastAsia" w:hAnsi="Times New Roman" w:cs="Times New Roman"/>
          <w:sz w:val="24"/>
          <w:szCs w:val="24"/>
        </w:rPr>
        <w:t xml:space="preserve">and the program-supported staff who facilitated program implementation and community-based activities.  </w:t>
      </w:r>
    </w:p>
    <w:p w:rsidR="00F949E3" w:rsidRDefault="00F949E3" w:rsidP="00F949E3">
      <w:pPr>
        <w:spacing w:after="0" w:line="336" w:lineRule="atLeast"/>
        <w:ind w:left="360"/>
        <w:rPr>
          <w:rFonts w:ascii="Times New Roman" w:eastAsia="Times New Roman" w:hAnsi="Times New Roman" w:cs="Times New Roman"/>
          <w:sz w:val="24"/>
          <w:szCs w:val="24"/>
        </w:rPr>
      </w:pPr>
    </w:p>
    <w:p w:rsid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Information will be collected for the following </w:t>
      </w:r>
      <w:r w:rsidR="000C0256">
        <w:rPr>
          <w:rFonts w:ascii="Times New Roman" w:eastAsia="Times New Roman" w:hAnsi="Times New Roman" w:cs="Times New Roman"/>
          <w:sz w:val="24"/>
          <w:szCs w:val="24"/>
        </w:rPr>
        <w:t xml:space="preserve">three main </w:t>
      </w:r>
      <w:r w:rsidRPr="00025A8D">
        <w:rPr>
          <w:rFonts w:ascii="Times New Roman" w:eastAsia="Times New Roman" w:hAnsi="Times New Roman" w:cs="Times New Roman"/>
          <w:sz w:val="24"/>
          <w:szCs w:val="24"/>
        </w:rPr>
        <w:t>purposes</w:t>
      </w:r>
      <w:r w:rsidR="000C0256">
        <w:rPr>
          <w:rFonts w:ascii="Times New Roman" w:eastAsia="Times New Roman" w:hAnsi="Times New Roman" w:cs="Times New Roman"/>
          <w:sz w:val="24"/>
          <w:szCs w:val="24"/>
        </w:rPr>
        <w:t xml:space="preserve"> to support the NHW Program </w:t>
      </w:r>
      <w:r w:rsidR="007A5124">
        <w:rPr>
          <w:rFonts w:ascii="Times New Roman" w:eastAsia="Times New Roman" w:hAnsi="Times New Roman" w:cs="Times New Roman"/>
          <w:sz w:val="24"/>
          <w:szCs w:val="24"/>
        </w:rPr>
        <w:t xml:space="preserve">primary </w:t>
      </w:r>
      <w:r w:rsidR="000C0256">
        <w:rPr>
          <w:rFonts w:ascii="Times New Roman" w:eastAsia="Times New Roman" w:hAnsi="Times New Roman" w:cs="Times New Roman"/>
          <w:sz w:val="24"/>
          <w:szCs w:val="24"/>
        </w:rPr>
        <w:t>goals</w:t>
      </w:r>
      <w:r w:rsidRPr="00025A8D">
        <w:rPr>
          <w:rFonts w:ascii="Times New Roman" w:eastAsia="Times New Roman" w:hAnsi="Times New Roman" w:cs="Times New Roman"/>
          <w:sz w:val="24"/>
          <w:szCs w:val="24"/>
        </w:rPr>
        <w:t xml:space="preserve">: </w:t>
      </w:r>
    </w:p>
    <w:p w:rsidR="00F949E3" w:rsidRPr="00025A8D" w:rsidRDefault="00F949E3" w:rsidP="00F949E3">
      <w:pPr>
        <w:spacing w:after="0" w:line="336" w:lineRule="atLeast"/>
        <w:ind w:left="360"/>
        <w:rPr>
          <w:rFonts w:ascii="Times New Roman" w:eastAsia="Times New Roman" w:hAnsi="Times New Roman" w:cs="Times New Roman"/>
          <w:sz w:val="24"/>
          <w:szCs w:val="24"/>
        </w:rPr>
      </w:pPr>
    </w:p>
    <w:p w:rsidR="000C0256" w:rsidRPr="007A5124" w:rsidRDefault="000C0256" w:rsidP="00F949E3">
      <w:pPr>
        <w:numPr>
          <w:ilvl w:val="0"/>
          <w:numId w:val="2"/>
        </w:numPr>
        <w:spacing w:after="0" w:line="336" w:lineRule="atLeast"/>
        <w:ind w:left="1080"/>
        <w:contextualSpacing/>
        <w:rPr>
          <w:rFonts w:ascii="Times New Roman" w:eastAsia="Times New Roman" w:hAnsi="Times New Roman" w:cs="Times New Roman"/>
          <w:b/>
          <w:sz w:val="24"/>
          <w:szCs w:val="24"/>
        </w:rPr>
      </w:pPr>
      <w:r w:rsidRPr="007A5124">
        <w:rPr>
          <w:rFonts w:ascii="Times New Roman" w:eastAsia="Times New Roman" w:hAnsi="Times New Roman" w:cs="Times New Roman"/>
          <w:b/>
          <w:sz w:val="24"/>
          <w:szCs w:val="24"/>
        </w:rPr>
        <w:t>Establish the National Healthy Worksite Program</w:t>
      </w:r>
    </w:p>
    <w:p w:rsidR="000C0256" w:rsidRPr="007A5124" w:rsidRDefault="00025A8D" w:rsidP="00F949E3">
      <w:pPr>
        <w:pStyle w:val="ListParagraph"/>
        <w:numPr>
          <w:ilvl w:val="0"/>
          <w:numId w:val="6"/>
        </w:numPr>
        <w:spacing w:after="0" w:line="336" w:lineRule="atLeast"/>
        <w:rPr>
          <w:rFonts w:ascii="Times New Roman" w:eastAsia="Times New Roman" w:hAnsi="Times New Roman" w:cs="Times New Roman"/>
          <w:sz w:val="24"/>
          <w:szCs w:val="24"/>
        </w:rPr>
      </w:pPr>
      <w:r w:rsidRPr="007A5124">
        <w:rPr>
          <w:rFonts w:ascii="Times New Roman" w:eastAsia="Times New Roman" w:hAnsi="Times New Roman" w:cs="Times New Roman"/>
          <w:sz w:val="24"/>
          <w:szCs w:val="24"/>
        </w:rPr>
        <w:t>To recruit and select employers</w:t>
      </w:r>
      <w:r w:rsidR="000C0256" w:rsidRPr="007A5124">
        <w:rPr>
          <w:rFonts w:ascii="Times New Roman" w:eastAsia="Times New Roman" w:hAnsi="Times New Roman" w:cs="Times New Roman"/>
          <w:sz w:val="24"/>
          <w:szCs w:val="24"/>
        </w:rPr>
        <w:t xml:space="preserve"> </w:t>
      </w:r>
      <w:r w:rsidRPr="007A5124">
        <w:rPr>
          <w:rFonts w:ascii="Times New Roman" w:eastAsia="Times New Roman" w:hAnsi="Times New Roman" w:cs="Times New Roman"/>
          <w:sz w:val="24"/>
          <w:szCs w:val="24"/>
        </w:rPr>
        <w:t>for participation in the NHWP.</w:t>
      </w:r>
    </w:p>
    <w:p w:rsidR="003C78D4" w:rsidRPr="007A5124" w:rsidRDefault="007A5124" w:rsidP="00F949E3">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e</w:t>
      </w:r>
      <w:r w:rsidRPr="007A5124">
        <w:rPr>
          <w:rFonts w:ascii="Times New Roman" w:eastAsia="Times New Roman" w:hAnsi="Times New Roman" w:cs="Times New Roman"/>
          <w:sz w:val="24"/>
          <w:szCs w:val="24"/>
        </w:rPr>
        <w:t>mployer intentions to participate in community-based training and peer-to-peer networking provided by the NHWP.</w:t>
      </w:r>
    </w:p>
    <w:p w:rsidR="000C0256" w:rsidRDefault="003C78D4" w:rsidP="00F949E3">
      <w:pPr>
        <w:pStyle w:val="ListParagraph"/>
        <w:numPr>
          <w:ilvl w:val="0"/>
          <w:numId w:val="6"/>
        </w:numPr>
        <w:spacing w:after="0"/>
        <w:rPr>
          <w:rFonts w:ascii="Times New Roman" w:eastAsia="Times New Roman" w:hAnsi="Times New Roman" w:cs="Times New Roman"/>
          <w:sz w:val="24"/>
          <w:szCs w:val="24"/>
        </w:rPr>
      </w:pPr>
      <w:bookmarkStart w:id="1" w:name="OLE_LINK1"/>
      <w:r w:rsidRPr="003C78D4">
        <w:rPr>
          <w:rFonts w:ascii="Times New Roman" w:eastAsia="Times New Roman" w:hAnsi="Times New Roman" w:cs="Times New Roman"/>
          <w:sz w:val="24"/>
          <w:szCs w:val="24"/>
        </w:rPr>
        <w:t>To describe the process of implementing tailored, customized comprehensive workplace programs, including employer and employee assessment, planning, program implementation, including challenges encountered and means to overcome them, such as people or practices that have facilitated implementation and lessons learned along the way.</w:t>
      </w:r>
    </w:p>
    <w:p w:rsidR="00F949E3" w:rsidRPr="007A5124" w:rsidRDefault="00F949E3" w:rsidP="00F949E3">
      <w:pPr>
        <w:pStyle w:val="ListParagraph"/>
        <w:spacing w:after="0"/>
        <w:ind w:left="1440"/>
        <w:rPr>
          <w:rFonts w:ascii="Times New Roman" w:eastAsia="Times New Roman" w:hAnsi="Times New Roman" w:cs="Times New Roman"/>
          <w:sz w:val="24"/>
          <w:szCs w:val="24"/>
        </w:rPr>
      </w:pPr>
    </w:p>
    <w:p w:rsidR="000C0256" w:rsidRPr="007A5124" w:rsidRDefault="000C0256" w:rsidP="00F949E3">
      <w:pPr>
        <w:numPr>
          <w:ilvl w:val="0"/>
          <w:numId w:val="2"/>
        </w:numPr>
        <w:spacing w:after="0" w:line="336" w:lineRule="atLeast"/>
        <w:ind w:left="1080"/>
        <w:contextualSpacing/>
        <w:rPr>
          <w:rFonts w:ascii="Times New Roman" w:eastAsia="Times New Roman" w:hAnsi="Times New Roman" w:cs="Times New Roman"/>
          <w:b/>
          <w:sz w:val="24"/>
          <w:szCs w:val="24"/>
        </w:rPr>
      </w:pPr>
      <w:bookmarkStart w:id="2" w:name="OLE_LINK2"/>
      <w:bookmarkEnd w:id="1"/>
      <w:r w:rsidRPr="007A5124">
        <w:rPr>
          <w:rFonts w:ascii="Times New Roman" w:eastAsia="Times New Roman" w:hAnsi="Times New Roman" w:cs="Times New Roman"/>
          <w:b/>
          <w:sz w:val="24"/>
          <w:szCs w:val="24"/>
        </w:rPr>
        <w:t xml:space="preserve">Evaluate the </w:t>
      </w:r>
      <w:r w:rsidR="007A5124">
        <w:rPr>
          <w:rFonts w:ascii="Times New Roman" w:eastAsia="Times New Roman" w:hAnsi="Times New Roman" w:cs="Times New Roman"/>
          <w:b/>
          <w:sz w:val="24"/>
          <w:szCs w:val="24"/>
        </w:rPr>
        <w:t xml:space="preserve">Impact of the </w:t>
      </w:r>
      <w:r w:rsidRPr="007A5124">
        <w:rPr>
          <w:rFonts w:ascii="Times New Roman" w:eastAsia="Times New Roman" w:hAnsi="Times New Roman" w:cs="Times New Roman"/>
          <w:b/>
          <w:sz w:val="24"/>
          <w:szCs w:val="24"/>
        </w:rPr>
        <w:t>National Healthy Worksite Program</w:t>
      </w:r>
      <w:bookmarkEnd w:id="2"/>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evaluate outcomes and the ways in which participating employers have achieved the desired program, policy, and environmental support changes.</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A5124">
        <w:t xml:space="preserve"> </w:t>
      </w:r>
      <w:r>
        <w:tab/>
      </w:r>
      <w:r w:rsidRPr="007A5124">
        <w:rPr>
          <w:rFonts w:ascii="Times New Roman" w:eastAsia="Times New Roman" w:hAnsi="Times New Roman" w:cs="Times New Roman"/>
          <w:sz w:val="24"/>
          <w:szCs w:val="24"/>
        </w:rPr>
        <w:t xml:space="preserve">To understand how participating employers have leveraged </w:t>
      </w:r>
      <w:r w:rsidR="00F849DC">
        <w:rPr>
          <w:rFonts w:ascii="Times New Roman" w:eastAsia="Times New Roman" w:hAnsi="Times New Roman" w:cs="Times New Roman"/>
          <w:sz w:val="24"/>
          <w:szCs w:val="24"/>
        </w:rPr>
        <w:t xml:space="preserve">and sustained </w:t>
      </w:r>
      <w:r w:rsidRPr="007A5124">
        <w:rPr>
          <w:rFonts w:ascii="Times New Roman" w:eastAsia="Times New Roman" w:hAnsi="Times New Roman" w:cs="Times New Roman"/>
          <w:sz w:val="24"/>
          <w:szCs w:val="24"/>
        </w:rPr>
        <w:t>existing health promotion and health protection programs and practices and integrated the NHWP into their organizational structure.</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quantify changes to aggregate employee level</w:t>
      </w:r>
      <w:r>
        <w:rPr>
          <w:rFonts w:ascii="Times New Roman" w:eastAsia="Times New Roman" w:hAnsi="Times New Roman" w:cs="Times New Roman"/>
          <w:sz w:val="24"/>
          <w:szCs w:val="24"/>
        </w:rPr>
        <w:t xml:space="preserve"> health risk and health status.</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describe changes to organizational culture and social norms and how they may relate to workplace health program sustainability.</w:t>
      </w:r>
    </w:p>
    <w:p w:rsidR="007A5124" w:rsidRDefault="007A5124" w:rsidP="00F949E3">
      <w:pPr>
        <w:spacing w:after="0" w:line="336" w:lineRule="atLeast"/>
        <w:ind w:left="1080"/>
        <w:contextualSpacing/>
        <w:rPr>
          <w:rFonts w:ascii="Times New Roman" w:eastAsia="Times New Roman" w:hAnsi="Times New Roman" w:cs="Times New Roman"/>
          <w:sz w:val="24"/>
          <w:szCs w:val="24"/>
        </w:rPr>
      </w:pPr>
    </w:p>
    <w:p w:rsidR="007A5124" w:rsidRPr="007A5124" w:rsidRDefault="007A5124" w:rsidP="00F949E3">
      <w:pPr>
        <w:numPr>
          <w:ilvl w:val="0"/>
          <w:numId w:val="2"/>
        </w:numPr>
        <w:spacing w:after="0" w:line="336" w:lineRule="atLeast"/>
        <w:ind w:left="1080"/>
        <w:contextualSpacing/>
        <w:rPr>
          <w:rFonts w:ascii="Times New Roman" w:eastAsia="Times New Roman" w:hAnsi="Times New Roman" w:cs="Times New Roman"/>
          <w:b/>
          <w:sz w:val="24"/>
          <w:szCs w:val="24"/>
        </w:rPr>
      </w:pPr>
      <w:bookmarkStart w:id="3" w:name="OLE_LINK3"/>
      <w:r w:rsidRPr="007A5124">
        <w:rPr>
          <w:rFonts w:ascii="Times New Roman" w:eastAsia="Times New Roman" w:hAnsi="Times New Roman" w:cs="Times New Roman"/>
          <w:b/>
          <w:sz w:val="24"/>
          <w:szCs w:val="24"/>
        </w:rPr>
        <w:t>Establish Best Practices for Future Employers who want to Establish a National Healthy Worksite Program</w:t>
      </w:r>
    </w:p>
    <w:bookmarkEnd w:id="3"/>
    <w:p w:rsidR="007A5124" w:rsidRDefault="007A5124" w:rsidP="00F949E3">
      <w:pPr>
        <w:spacing w:after="0" w:line="336" w:lineRule="atLeast"/>
        <w:ind w:left="1080"/>
        <w:contextualSpacing/>
        <w:rPr>
          <w:rFonts w:ascii="Times New Roman" w:eastAsia="Times New Roman" w:hAnsi="Times New Roman" w:cs="Times New Roman"/>
          <w:sz w:val="24"/>
          <w:szCs w:val="24"/>
        </w:rPr>
      </w:pP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To describe the usefulness of worksite health training for participating employers and community participants and the impact of training on overcoming barriers to implementing a comprehensive workplace health program.</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 xml:space="preserve">To understand factors </w:t>
      </w:r>
      <w:proofErr w:type="gramStart"/>
      <w:r w:rsidRPr="007A5124">
        <w:rPr>
          <w:rFonts w:ascii="Times New Roman" w:eastAsia="Times New Roman" w:hAnsi="Times New Roman" w:cs="Times New Roman"/>
          <w:sz w:val="24"/>
          <w:szCs w:val="24"/>
        </w:rPr>
        <w:t>that affect</w:t>
      </w:r>
      <w:proofErr w:type="gramEnd"/>
      <w:r w:rsidRPr="007A5124">
        <w:rPr>
          <w:rFonts w:ascii="Times New Roman" w:eastAsia="Times New Roman" w:hAnsi="Times New Roman" w:cs="Times New Roman"/>
          <w:sz w:val="24"/>
          <w:szCs w:val="24"/>
        </w:rPr>
        <w:t xml:space="preserve"> the sustainability of the workplace health program.</w:t>
      </w:r>
    </w:p>
    <w:p w:rsid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7A5124">
        <w:rPr>
          <w:rFonts w:ascii="Times New Roman" w:eastAsia="Times New Roman" w:hAnsi="Times New Roman" w:cs="Times New Roman"/>
          <w:sz w:val="24"/>
          <w:szCs w:val="24"/>
        </w:rPr>
        <w:t>.</w:t>
      </w:r>
      <w:r w:rsidRPr="007A5124">
        <w:rPr>
          <w:rFonts w:ascii="Times New Roman" w:eastAsia="Times New Roman" w:hAnsi="Times New Roman" w:cs="Times New Roman"/>
          <w:sz w:val="24"/>
          <w:szCs w:val="24"/>
        </w:rPr>
        <w:tab/>
        <w:t>Characteristics, including sustainability, of workplace health programs that do not receive the intensive support provided by the NHWP.</w:t>
      </w:r>
    </w:p>
    <w:p w:rsidR="007A5124" w:rsidRPr="007A5124" w:rsidRDefault="007A5124" w:rsidP="00F949E3">
      <w:pPr>
        <w:spacing w:after="0" w:line="336" w:lineRule="atLeast"/>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A5124">
        <w:t xml:space="preserve"> </w:t>
      </w:r>
      <w:r>
        <w:rPr>
          <w:rFonts w:ascii="Times New Roman" w:eastAsia="Times New Roman" w:hAnsi="Times New Roman" w:cs="Times New Roman"/>
          <w:sz w:val="24"/>
          <w:szCs w:val="24"/>
        </w:rPr>
        <w:tab/>
        <w:t>To describe t</w:t>
      </w:r>
      <w:r w:rsidRPr="007A5124">
        <w:rPr>
          <w:rFonts w:ascii="Times New Roman" w:eastAsia="Times New Roman" w:hAnsi="Times New Roman" w:cs="Times New Roman"/>
          <w:sz w:val="24"/>
          <w:szCs w:val="24"/>
        </w:rPr>
        <w:t xml:space="preserve">he type and number of qualified employers who are willing, motivated, and interested in becoming NHWP participants, or the barriers -based on employer size or industry sector- that factored into employer decision-making not to participate in the NHWP.   </w:t>
      </w:r>
    </w:p>
    <w:p w:rsidR="00F849DC" w:rsidRDefault="00F849DC" w:rsidP="00F949E3">
      <w:pPr>
        <w:spacing w:after="0" w:line="336" w:lineRule="atLeast"/>
        <w:ind w:left="360"/>
        <w:rPr>
          <w:rFonts w:ascii="Times New Roman" w:eastAsia="Times New Roman" w:hAnsi="Times New Roman" w:cs="Times New Roman"/>
          <w:sz w:val="24"/>
          <w:szCs w:val="24"/>
        </w:rPr>
      </w:pPr>
      <w:r w:rsidRPr="00F849DC">
        <w:rPr>
          <w:rFonts w:ascii="Times New Roman" w:eastAsia="Times New Roman" w:hAnsi="Times New Roman" w:cs="Times New Roman"/>
          <w:sz w:val="24"/>
          <w:szCs w:val="24"/>
        </w:rPr>
        <w:lastRenderedPageBreak/>
        <w:t xml:space="preserve">A summary of program objectives as they relate to specific information collection instruments is provided as </w:t>
      </w:r>
      <w:r w:rsidRPr="00F461B9">
        <w:rPr>
          <w:rFonts w:ascii="Times New Roman" w:eastAsia="Times New Roman" w:hAnsi="Times New Roman" w:cs="Times New Roman"/>
          <w:b/>
          <w:sz w:val="24"/>
          <w:szCs w:val="24"/>
        </w:rPr>
        <w:t>Attachment C-1</w:t>
      </w:r>
      <w:r w:rsidRPr="00F849DC">
        <w:rPr>
          <w:rFonts w:ascii="Times New Roman" w:eastAsia="Times New Roman" w:hAnsi="Times New Roman" w:cs="Times New Roman"/>
          <w:sz w:val="24"/>
          <w:szCs w:val="24"/>
        </w:rPr>
        <w:t>.</w:t>
      </w:r>
    </w:p>
    <w:p w:rsidR="00F949E3" w:rsidRDefault="00F949E3" w:rsidP="00F949E3">
      <w:pPr>
        <w:spacing w:after="0" w:line="336" w:lineRule="atLeast"/>
        <w:ind w:left="360"/>
        <w:rPr>
          <w:rFonts w:ascii="Times New Roman" w:eastAsia="Times New Roman" w:hAnsi="Times New Roman" w:cs="Times New Roman"/>
          <w:sz w:val="24"/>
          <w:szCs w:val="24"/>
        </w:rPr>
      </w:pP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Overall, this effort will collect qualitative and quantitative information to describe the process of implementing comprehensive worksite health promotion programs in a variety of employer settings; document changes in knowledge, awareness, access and opportunity to engage in healthy lifestyle behaviors as a result of workplace health programs; and evaluate program outcomes in terms of reductions in individual </w:t>
      </w:r>
      <w:r w:rsidR="000F4DA8">
        <w:rPr>
          <w:rFonts w:ascii="Times New Roman" w:eastAsia="Times New Roman" w:hAnsi="Times New Roman" w:cs="Times New Roman"/>
          <w:sz w:val="24"/>
          <w:szCs w:val="24"/>
        </w:rPr>
        <w:t xml:space="preserve">employee </w:t>
      </w:r>
      <w:r w:rsidRPr="00025A8D">
        <w:rPr>
          <w:rFonts w:ascii="Times New Roman" w:eastAsia="Times New Roman" w:hAnsi="Times New Roman" w:cs="Times New Roman"/>
          <w:sz w:val="24"/>
          <w:szCs w:val="24"/>
        </w:rPr>
        <w:t>health risk factors</w:t>
      </w:r>
      <w:r w:rsidR="000F4DA8">
        <w:rPr>
          <w:rFonts w:ascii="Times New Roman" w:eastAsia="Times New Roman" w:hAnsi="Times New Roman" w:cs="Times New Roman"/>
          <w:sz w:val="24"/>
          <w:szCs w:val="24"/>
        </w:rPr>
        <w:t xml:space="preserve"> as well as changes in organizational practice, culture, and social norms around health promotion</w:t>
      </w:r>
      <w:r w:rsidRPr="00025A8D">
        <w:rPr>
          <w:rFonts w:ascii="Times New Roman" w:eastAsia="Times New Roman" w:hAnsi="Times New Roman" w:cs="Times New Roman"/>
          <w:sz w:val="24"/>
          <w:szCs w:val="24"/>
        </w:rPr>
        <w:t>.  Findings will be used to improve immediate efforts of participating employers and inform future efforts to achieve the goals of spreading and replicating workplace-based strategies for promoting health and preventing chronic disease through reductions in obesity and tobacco use</w:t>
      </w:r>
      <w:r w:rsidR="000F4DA8">
        <w:rPr>
          <w:rFonts w:ascii="Times New Roman" w:eastAsia="Times New Roman" w:hAnsi="Times New Roman" w:cs="Times New Roman"/>
          <w:sz w:val="24"/>
          <w:szCs w:val="24"/>
        </w:rPr>
        <w:t>, particularly among small to mid-size employers who are much less likely to have comprehensive workplace health programs available to their employees and would benefit from the tools, resources, and guidance produced by the NHWP</w:t>
      </w:r>
      <w:r w:rsidRPr="00025A8D">
        <w:rPr>
          <w:rFonts w:ascii="Times New Roman" w:eastAsia="Times New Roman" w:hAnsi="Times New Roman" w:cs="Times New Roman"/>
          <w:sz w:val="24"/>
          <w:szCs w:val="24"/>
        </w:rPr>
        <w:t>.</w:t>
      </w:r>
      <w:r w:rsidR="000F4DA8" w:rsidRPr="000F4DA8">
        <w:rPr>
          <w:rFonts w:ascii="Times New Roman" w:eastAsia="Times New Roman" w:hAnsi="Times New Roman" w:cs="Times New Roman"/>
          <w:sz w:val="24"/>
          <w:szCs w:val="24"/>
          <w:vertAlign w:val="superscript"/>
        </w:rPr>
        <w:t>3</w:t>
      </w:r>
    </w:p>
    <w:p w:rsidR="00F949E3" w:rsidRDefault="00F949E3" w:rsidP="00F949E3">
      <w:pPr>
        <w:spacing w:after="0" w:line="336" w:lineRule="atLeast"/>
        <w:ind w:left="360"/>
        <w:rPr>
          <w:rFonts w:ascii="Times New Roman" w:eastAsia="Times New Roman" w:hAnsi="Times New Roman" w:cs="Times New Roman"/>
          <w:sz w:val="24"/>
          <w:szCs w:val="24"/>
        </w:rPr>
      </w:pP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CDC requests OMB approval by May/June 2012 in order to begin program implementation by June/July 2012.   </w:t>
      </w:r>
    </w:p>
    <w:p w:rsidR="00F949E3" w:rsidRDefault="00F949E3" w:rsidP="00F949E3">
      <w:pPr>
        <w:spacing w:after="0" w:line="336" w:lineRule="atLeast"/>
        <w:rPr>
          <w:rFonts w:ascii="Times New Roman" w:eastAsia="Times New Roman" w:hAnsi="Times New Roman" w:cs="Times New Roman"/>
          <w:b/>
          <w:sz w:val="24"/>
          <w:szCs w:val="24"/>
        </w:rPr>
      </w:pPr>
      <w:bookmarkStart w:id="4" w:name="R3"/>
      <w:bookmarkStart w:id="5" w:name="R4"/>
      <w:bookmarkStart w:id="6" w:name="R9"/>
      <w:bookmarkStart w:id="7" w:name="BP10"/>
      <w:bookmarkStart w:id="8" w:name="R11"/>
      <w:bookmarkStart w:id="9" w:name="R12"/>
      <w:bookmarkEnd w:id="4"/>
      <w:bookmarkEnd w:id="5"/>
      <w:bookmarkEnd w:id="6"/>
      <w:bookmarkEnd w:id="7"/>
      <w:bookmarkEnd w:id="8"/>
      <w:bookmarkEnd w:id="9"/>
    </w:p>
    <w:p w:rsidR="00025A8D" w:rsidRPr="00025A8D" w:rsidRDefault="00025A8D" w:rsidP="00F949E3">
      <w:pPr>
        <w:spacing w:after="0" w:line="336" w:lineRule="atLeast"/>
        <w:rPr>
          <w:rFonts w:ascii="Times New Roman" w:eastAsia="Times New Roman" w:hAnsi="Times New Roman" w:cs="Times New Roman"/>
          <w:b/>
          <w:sz w:val="24"/>
          <w:szCs w:val="24"/>
        </w:rPr>
      </w:pPr>
      <w:r w:rsidRPr="00025A8D">
        <w:rPr>
          <w:rFonts w:ascii="Times New Roman" w:eastAsia="Times New Roman" w:hAnsi="Times New Roman" w:cs="Times New Roman"/>
          <w:b/>
          <w:sz w:val="24"/>
          <w:szCs w:val="24"/>
        </w:rPr>
        <w:t>Privacy Impact Assessment</w:t>
      </w:r>
    </w:p>
    <w:p w:rsidR="00F949E3" w:rsidRDefault="00F949E3" w:rsidP="00F949E3">
      <w:pPr>
        <w:spacing w:after="0" w:line="336" w:lineRule="atLeast"/>
        <w:ind w:left="360"/>
        <w:rPr>
          <w:rFonts w:ascii="Times New Roman" w:eastAsia="Times New Roman" w:hAnsi="Times New Roman" w:cs="Times New Roman"/>
          <w:sz w:val="24"/>
          <w:szCs w:val="24"/>
          <w:u w:val="single"/>
        </w:rPr>
      </w:pPr>
    </w:p>
    <w:p w:rsidR="00025A8D" w:rsidRPr="00025A8D" w:rsidRDefault="00025A8D" w:rsidP="00F949E3">
      <w:pPr>
        <w:spacing w:after="0" w:line="336" w:lineRule="atLeast"/>
        <w:ind w:left="360"/>
        <w:rPr>
          <w:rFonts w:ascii="Times New Roman" w:eastAsia="Times New Roman" w:hAnsi="Times New Roman" w:cs="Times New Roman"/>
          <w:sz w:val="24"/>
          <w:szCs w:val="24"/>
          <w:u w:val="single"/>
        </w:rPr>
      </w:pPr>
      <w:r w:rsidRPr="00025A8D">
        <w:rPr>
          <w:rFonts w:ascii="Times New Roman" w:eastAsia="Times New Roman" w:hAnsi="Times New Roman" w:cs="Times New Roman"/>
          <w:sz w:val="24"/>
          <w:szCs w:val="24"/>
          <w:u w:val="single"/>
        </w:rPr>
        <w:t>Overview of Information Collection</w:t>
      </w: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Information will be collected from the following types of respondents: employers who are interested in participating in the NHWP; employers selected for full participation in the NHWP (NHWP participants); employees who are affiliated with NHWP participants; employers who receive only training through the NHWP (community participants); and employees of CDC’s implementation and evaluation contractors.  Information will be collected over a three-year period consisting of a two-year implementation phase and a one-year follow-up evaluation phase.  During the first two years, information collection will be focused on employer recruitment and enrollment into the NHWP; organizational and employee-level assessments needed to design workplace health programs that are tailored to the needs of participating sites; program implementation; documentation of individual risk reduction; and employee satisfaction.  In the third year, information will be collected to capture strategies for successful program implementation and sustainability, and to identify barriers to efficient program implementation.  The primary modes of information collection will be semi-structured interviews and paper forms.  NHWP participants will receive substantial support from CDC’s on-site implementation contractor, Viridian Health Management, and CDC’s evaluation contractor, RTI.  Both organizations are experienced in the collection and management of personal, identifiable, and/or sensitive information.  </w:t>
      </w:r>
    </w:p>
    <w:p w:rsidR="00F949E3" w:rsidRDefault="00F949E3" w:rsidP="00F949E3">
      <w:pPr>
        <w:spacing w:after="0" w:line="336" w:lineRule="atLeast"/>
        <w:ind w:left="360"/>
        <w:rPr>
          <w:rFonts w:ascii="Times New Roman" w:eastAsia="Times New Roman" w:hAnsi="Times New Roman" w:cs="Times New Roman"/>
          <w:sz w:val="24"/>
          <w:szCs w:val="24"/>
        </w:rPr>
      </w:pPr>
    </w:p>
    <w:p w:rsidR="00025A8D" w:rsidRPr="00025A8D" w:rsidRDefault="00025A8D" w:rsidP="00F949E3">
      <w:pPr>
        <w:spacing w:after="0" w:line="336" w:lineRule="atLeast"/>
        <w:ind w:left="36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In order to conduct employer- and employee-specific needs assessment, and to provide meaningful feedback to employers and employees, some information will be collected in identifiable form.  </w:t>
      </w:r>
      <w:r w:rsidRPr="00025A8D">
        <w:rPr>
          <w:rFonts w:ascii="Times New Roman" w:eastAsia="Times New Roman" w:hAnsi="Times New Roman" w:cs="Times New Roman"/>
          <w:sz w:val="24"/>
          <w:szCs w:val="20"/>
        </w:rPr>
        <w:lastRenderedPageBreak/>
        <w:t xml:space="preserve">Viridian will be the only organization to collect, store, and maintain individual identifiable information and </w:t>
      </w:r>
      <w:r w:rsidRPr="00025A8D">
        <w:rPr>
          <w:rFonts w:ascii="Times New Roman" w:eastAsia="Times New Roman" w:hAnsi="Times New Roman" w:cs="Times New Roman"/>
          <w:sz w:val="24"/>
          <w:szCs w:val="24"/>
        </w:rPr>
        <w:t>personally identifiable health information.  Viridian has consulted with CDC information security experts to review the data acquisition, storage, and processing procedures proposed for the NHWP.   Information collection and management will be conducted according to a plan that has been approved by CDC’s Office of the Chief Information Security Office, and will comply with the Privacy Act and required government data privacy and security procedures.</w:t>
      </w:r>
    </w:p>
    <w:p w:rsidR="005F7CDC" w:rsidRDefault="005F7CDC" w:rsidP="00F949E3">
      <w:pPr>
        <w:keepNext/>
        <w:tabs>
          <w:tab w:val="left" w:pos="360"/>
          <w:tab w:val="left" w:pos="450"/>
        </w:tabs>
        <w:spacing w:after="0"/>
        <w:ind w:left="360"/>
        <w:rPr>
          <w:rFonts w:ascii="Times New Roman" w:eastAsiaTheme="minorEastAsia" w:hAnsi="Times New Roman" w:cs="Times New Roman"/>
          <w:sz w:val="24"/>
          <w:szCs w:val="24"/>
        </w:rPr>
      </w:pPr>
    </w:p>
    <w:p w:rsidR="00025A8D" w:rsidRPr="00025A8D" w:rsidRDefault="00025A8D" w:rsidP="00F949E3">
      <w:pPr>
        <w:keepNext/>
        <w:tabs>
          <w:tab w:val="left" w:pos="360"/>
          <w:tab w:val="left" w:pos="450"/>
        </w:tabs>
        <w:spacing w:after="0"/>
        <w:ind w:left="36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Only de-identified data will be used for program evaluation, and CDC will not attempt to identify individuals by data linkages involving demographic, geographic, or outcome information, contact individual participants, or disclose any participant-level data.  A summary of program objectives as they relate to specific information collection instruments is provided as </w:t>
      </w:r>
      <w:r w:rsidRPr="00F461B9">
        <w:rPr>
          <w:rFonts w:ascii="Times New Roman" w:eastAsiaTheme="minorEastAsia" w:hAnsi="Times New Roman" w:cs="Times New Roman"/>
          <w:b/>
          <w:sz w:val="24"/>
          <w:szCs w:val="24"/>
        </w:rPr>
        <w:t>Attachment C-1</w:t>
      </w:r>
      <w:r w:rsidRPr="00025A8D">
        <w:rPr>
          <w:rFonts w:ascii="Times New Roman" w:eastAsiaTheme="minorEastAsia" w:hAnsi="Times New Roman" w:cs="Times New Roman"/>
          <w:sz w:val="24"/>
          <w:szCs w:val="24"/>
        </w:rPr>
        <w:t xml:space="preserve">. </w:t>
      </w:r>
    </w:p>
    <w:p w:rsidR="00CE270E" w:rsidRDefault="00CE270E" w:rsidP="00F949E3">
      <w:pPr>
        <w:spacing w:after="0"/>
        <w:rPr>
          <w:rFonts w:eastAsiaTheme="minorEastAsia"/>
        </w:rPr>
      </w:pPr>
    </w:p>
    <w:p w:rsidR="005D2C16" w:rsidRDefault="005D2C16" w:rsidP="00F949E3">
      <w:pPr>
        <w:spacing w:after="0" w:line="336" w:lineRule="exact"/>
        <w:ind w:left="360"/>
        <w:rPr>
          <w:rFonts w:ascii="Times New Roman" w:hAnsi="Times New Roman" w:cs="Times New Roman"/>
          <w:sz w:val="24"/>
          <w:szCs w:val="24"/>
          <w:u w:val="single"/>
        </w:rPr>
      </w:pPr>
      <w:r w:rsidRPr="00FD59AC">
        <w:rPr>
          <w:rFonts w:ascii="Times New Roman" w:hAnsi="Times New Roman" w:cs="Times New Roman"/>
          <w:sz w:val="24"/>
          <w:szCs w:val="24"/>
          <w:u w:val="single"/>
        </w:rPr>
        <w:t xml:space="preserve">Items of Information to be </w:t>
      </w:r>
      <w:proofErr w:type="gramStart"/>
      <w:r w:rsidRPr="00FD59AC">
        <w:rPr>
          <w:rFonts w:ascii="Times New Roman" w:hAnsi="Times New Roman" w:cs="Times New Roman"/>
          <w:sz w:val="24"/>
          <w:szCs w:val="24"/>
          <w:u w:val="single"/>
        </w:rPr>
        <w:t>Collected</w:t>
      </w:r>
      <w:proofErr w:type="gramEnd"/>
    </w:p>
    <w:p w:rsidR="005F7CDC" w:rsidRPr="00FD59AC" w:rsidRDefault="005F7CDC" w:rsidP="00F949E3">
      <w:pPr>
        <w:spacing w:after="0" w:line="336" w:lineRule="exact"/>
        <w:ind w:left="360"/>
        <w:rPr>
          <w:rFonts w:ascii="Times New Roman" w:hAnsi="Times New Roman" w:cs="Times New Roman"/>
          <w:sz w:val="24"/>
          <w:szCs w:val="24"/>
          <w:u w:val="single"/>
        </w:rPr>
      </w:pPr>
    </w:p>
    <w:p w:rsidR="005D2C16" w:rsidRPr="00D53786" w:rsidRDefault="005D2C16" w:rsidP="00F949E3">
      <w:pPr>
        <w:tabs>
          <w:tab w:val="left" w:pos="360"/>
          <w:tab w:val="left" w:pos="450"/>
          <w:tab w:val="left" w:pos="720"/>
        </w:tabs>
        <w:spacing w:after="0"/>
        <w:ind w:left="360"/>
        <w:rPr>
          <w:rFonts w:ascii="Times New Roman" w:eastAsia="Times New Roman" w:hAnsi="Times New Roman" w:cs="Times New Roman"/>
          <w:sz w:val="24"/>
          <w:szCs w:val="24"/>
        </w:rPr>
      </w:pPr>
      <w:r w:rsidRPr="00D53786">
        <w:rPr>
          <w:rFonts w:ascii="Times New Roman" w:eastAsia="Times New Roman" w:hAnsi="Times New Roman" w:cs="Times New Roman"/>
          <w:sz w:val="24"/>
          <w:szCs w:val="24"/>
        </w:rPr>
        <w:t xml:space="preserve">At the organizational (employer) level for participating employers, CDC will assess elements of the workplace structure, culture, practices and policies related to health and safety such as health benefits, health promotion programs, occupational health programs, work organization, and leadership and management support (CEO/C-Suite) for workplace health and safety initiatives. Additionally, environmental elements of the physical workplace such as facilities and settings where employees work as well as access and opportunities for health promotion, workplace safety initiatives, and services provided by the surrounding community where employees live will be explored. CDC will conduct an organizational readiness assessment, environmental audit, culture survey, and hold meetings with leadership, employee, and their representatives (e.g., unions if applicable) to accomplish the organizational assessment. </w:t>
      </w:r>
    </w:p>
    <w:p w:rsidR="005D2C16" w:rsidRPr="00D53786" w:rsidRDefault="005D2C16" w:rsidP="00F949E3">
      <w:pPr>
        <w:tabs>
          <w:tab w:val="left" w:pos="360"/>
          <w:tab w:val="left" w:pos="450"/>
          <w:tab w:val="left" w:pos="720"/>
        </w:tabs>
        <w:spacing w:after="0"/>
        <w:ind w:left="360"/>
        <w:rPr>
          <w:rFonts w:ascii="Times New Roman" w:eastAsia="Times New Roman" w:hAnsi="Times New Roman" w:cs="Times New Roman"/>
          <w:sz w:val="24"/>
          <w:szCs w:val="24"/>
        </w:rPr>
      </w:pPr>
    </w:p>
    <w:p w:rsidR="005D2C16" w:rsidRDefault="005D2C16" w:rsidP="00F949E3">
      <w:pPr>
        <w:tabs>
          <w:tab w:val="left" w:pos="360"/>
          <w:tab w:val="left" w:pos="450"/>
          <w:tab w:val="left" w:pos="720"/>
        </w:tabs>
        <w:spacing w:after="0"/>
        <w:ind w:left="360"/>
        <w:rPr>
          <w:rFonts w:ascii="Times New Roman" w:eastAsia="Times New Roman" w:hAnsi="Times New Roman" w:cs="Times New Roman"/>
          <w:sz w:val="24"/>
          <w:szCs w:val="24"/>
        </w:rPr>
      </w:pPr>
      <w:r w:rsidRPr="00D53786">
        <w:rPr>
          <w:rFonts w:ascii="Times New Roman" w:eastAsia="Times New Roman" w:hAnsi="Times New Roman" w:cs="Times New Roman"/>
          <w:sz w:val="24"/>
          <w:szCs w:val="24"/>
        </w:rPr>
        <w:t xml:space="preserve">At the individual (employee) level, CDC will assess elements of an employee's health through onsite non-diagnostic health screening, including lipid profile, glucose, and blood pressure, body composition and waist circumference; health behaviors related to physical activity, nutrition, and tobacco; and current health status through a self-reported health risk assessment. Employees will also complete a survey regarding organizational climate, culture, and environmental supports that promote healthy behaviors in the worksite. Employees will also complete a satisfaction survey quarterly during the implementation period. </w:t>
      </w:r>
      <w:proofErr w:type="gramStart"/>
      <w:r w:rsidRPr="00D53786">
        <w:rPr>
          <w:rFonts w:ascii="Times New Roman" w:eastAsia="Times New Roman" w:hAnsi="Times New Roman" w:cs="Times New Roman"/>
          <w:sz w:val="24"/>
          <w:szCs w:val="24"/>
        </w:rPr>
        <w:t>at</w:t>
      </w:r>
      <w:proofErr w:type="gramEnd"/>
      <w:r w:rsidRPr="00D53786">
        <w:rPr>
          <w:rFonts w:ascii="Times New Roman" w:eastAsia="Times New Roman" w:hAnsi="Times New Roman" w:cs="Times New Roman"/>
          <w:sz w:val="24"/>
          <w:szCs w:val="24"/>
        </w:rPr>
        <w:t xml:space="preserve"> the end of the program implementation period. Selected employees from participating employers will complete an interviewer-assisted interview to document key factors for success for program implementation. Detailed data flow diagrams are included in </w:t>
      </w:r>
      <w:r w:rsidRPr="00DC10AF">
        <w:rPr>
          <w:rFonts w:ascii="Times New Roman" w:eastAsia="Times New Roman" w:hAnsi="Times New Roman" w:cs="Times New Roman"/>
          <w:b/>
          <w:sz w:val="24"/>
          <w:szCs w:val="24"/>
        </w:rPr>
        <w:t>Attachment C-3</w:t>
      </w:r>
      <w:r w:rsidRPr="00D53786">
        <w:rPr>
          <w:rFonts w:ascii="Times New Roman" w:eastAsia="Times New Roman" w:hAnsi="Times New Roman" w:cs="Times New Roman"/>
          <w:sz w:val="24"/>
          <w:szCs w:val="24"/>
        </w:rPr>
        <w:t xml:space="preserve"> and </w:t>
      </w:r>
      <w:r w:rsidRPr="00DC10AF">
        <w:rPr>
          <w:rFonts w:ascii="Times New Roman" w:eastAsia="Times New Roman" w:hAnsi="Times New Roman" w:cs="Times New Roman"/>
          <w:b/>
          <w:sz w:val="24"/>
          <w:szCs w:val="24"/>
        </w:rPr>
        <w:t>Attachment C-4</w:t>
      </w:r>
      <w:r w:rsidRPr="00D53786">
        <w:rPr>
          <w:rFonts w:ascii="Times New Roman" w:eastAsia="Times New Roman" w:hAnsi="Times New Roman" w:cs="Times New Roman"/>
          <w:sz w:val="24"/>
          <w:szCs w:val="24"/>
        </w:rPr>
        <w:t>.</w:t>
      </w:r>
    </w:p>
    <w:p w:rsidR="005D2C16" w:rsidRDefault="005D2C16" w:rsidP="00F949E3">
      <w:pPr>
        <w:tabs>
          <w:tab w:val="left" w:pos="450"/>
        </w:tabs>
        <w:spacing w:after="0"/>
        <w:ind w:left="360"/>
        <w:rPr>
          <w:rFonts w:ascii="Times New Roman" w:eastAsia="Times New Roman" w:hAnsi="Times New Roman" w:cs="Times New Roman"/>
          <w:sz w:val="24"/>
          <w:szCs w:val="24"/>
        </w:rPr>
      </w:pPr>
    </w:p>
    <w:p w:rsidR="005D2C16" w:rsidRDefault="005D2C16" w:rsidP="00F949E3">
      <w:pPr>
        <w:tabs>
          <w:tab w:val="left" w:pos="450"/>
        </w:tabs>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providers, including Community Directors and Health Coaches, will complete interviewer-assisted surveys to capture contributors and barriers to program success.</w:t>
      </w:r>
    </w:p>
    <w:p w:rsidR="005D2C16" w:rsidRPr="00403673" w:rsidRDefault="005D2C16" w:rsidP="00F949E3">
      <w:pPr>
        <w:tabs>
          <w:tab w:val="left" w:pos="450"/>
        </w:tabs>
        <w:spacing w:after="0"/>
        <w:rPr>
          <w:rFonts w:ascii="Times New Roman" w:hAnsi="Times New Roman" w:cs="Times New Roman"/>
          <w:sz w:val="24"/>
          <w:szCs w:val="24"/>
        </w:rPr>
      </w:pPr>
    </w:p>
    <w:p w:rsidR="00F949E3" w:rsidRDefault="005D2C16" w:rsidP="00F949E3">
      <w:pPr>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ab/>
      </w:r>
    </w:p>
    <w:p w:rsidR="00F949E3" w:rsidRDefault="00F949E3" w:rsidP="00F949E3">
      <w:pPr>
        <w:tabs>
          <w:tab w:val="left" w:pos="360"/>
          <w:tab w:val="left" w:pos="450"/>
        </w:tabs>
        <w:spacing w:after="0"/>
        <w:rPr>
          <w:rFonts w:ascii="Times New Roman" w:hAnsi="Times New Roman" w:cs="Times New Roman"/>
          <w:b/>
          <w:sz w:val="24"/>
          <w:szCs w:val="24"/>
        </w:rPr>
      </w:pPr>
    </w:p>
    <w:p w:rsidR="00F949E3" w:rsidRDefault="00F949E3" w:rsidP="00F949E3">
      <w:pPr>
        <w:tabs>
          <w:tab w:val="left" w:pos="360"/>
          <w:tab w:val="left" w:pos="450"/>
        </w:tabs>
        <w:spacing w:after="0"/>
        <w:rPr>
          <w:rFonts w:ascii="Times New Roman" w:hAnsi="Times New Roman" w:cs="Times New Roman"/>
          <w:b/>
          <w:sz w:val="24"/>
          <w:szCs w:val="24"/>
        </w:rPr>
      </w:pPr>
    </w:p>
    <w:p w:rsidR="005D2C16" w:rsidRPr="00D212B9" w:rsidRDefault="00F949E3" w:rsidP="00F949E3">
      <w:pPr>
        <w:tabs>
          <w:tab w:val="left" w:pos="360"/>
          <w:tab w:val="left" w:pos="450"/>
        </w:tabs>
        <w:spacing w:after="0"/>
        <w:rPr>
          <w:rFonts w:ascii="Times New Roman" w:hAnsi="Times New Roman" w:cs="Times New Roman"/>
          <w:sz w:val="24"/>
          <w:szCs w:val="24"/>
        </w:rPr>
      </w:pPr>
      <w:r>
        <w:rPr>
          <w:rFonts w:ascii="Times New Roman" w:hAnsi="Times New Roman" w:cs="Times New Roman"/>
          <w:b/>
          <w:sz w:val="24"/>
          <w:szCs w:val="24"/>
        </w:rPr>
        <w:lastRenderedPageBreak/>
        <w:tab/>
      </w:r>
      <w:r w:rsidR="005D2C16">
        <w:rPr>
          <w:rFonts w:ascii="Times New Roman" w:hAnsi="Times New Roman" w:cs="Times New Roman"/>
          <w:sz w:val="24"/>
          <w:szCs w:val="24"/>
        </w:rPr>
        <w:t>Respondents and their respective assessment tools are categorized as follows:</w:t>
      </w:r>
    </w:p>
    <w:p w:rsidR="005D2C16" w:rsidRPr="00403673" w:rsidRDefault="005D2C16" w:rsidP="00F949E3">
      <w:pPr>
        <w:tabs>
          <w:tab w:val="left" w:pos="360"/>
          <w:tab w:val="left" w:pos="450"/>
        </w:tabs>
        <w:spacing w:after="0"/>
        <w:rPr>
          <w:rFonts w:ascii="Times New Roman" w:hAnsi="Times New Roman" w:cs="Times New Roman"/>
          <w:sz w:val="24"/>
          <w:szCs w:val="24"/>
        </w:rPr>
      </w:pPr>
    </w:p>
    <w:p w:rsidR="005D2C16" w:rsidRDefault="005D2C16" w:rsidP="00F949E3">
      <w:pPr>
        <w:tabs>
          <w:tab w:val="left" w:pos="450"/>
          <w:tab w:val="left" w:pos="720"/>
        </w:tabs>
        <w:spacing w:after="0"/>
        <w:ind w:left="720"/>
        <w:rPr>
          <w:rFonts w:ascii="Times New Roman" w:hAnsi="Times New Roman" w:cs="Times New Roman"/>
          <w:b/>
          <w:sz w:val="24"/>
          <w:szCs w:val="24"/>
        </w:rPr>
      </w:pPr>
      <w:r w:rsidRPr="00085E15">
        <w:rPr>
          <w:rFonts w:ascii="Times New Roman" w:hAnsi="Times New Roman" w:cs="Times New Roman"/>
          <w:b/>
          <w:sz w:val="24"/>
          <w:szCs w:val="24"/>
        </w:rPr>
        <w:t>O</w:t>
      </w:r>
      <w:r>
        <w:rPr>
          <w:rFonts w:ascii="Times New Roman" w:hAnsi="Times New Roman" w:cs="Times New Roman"/>
          <w:b/>
          <w:sz w:val="24"/>
          <w:szCs w:val="24"/>
        </w:rPr>
        <w:t>r</w:t>
      </w:r>
      <w:r w:rsidRPr="00085E15">
        <w:rPr>
          <w:rFonts w:ascii="Times New Roman" w:hAnsi="Times New Roman" w:cs="Times New Roman"/>
          <w:b/>
          <w:sz w:val="24"/>
          <w:szCs w:val="24"/>
        </w:rPr>
        <w:t xml:space="preserve">ganization </w:t>
      </w:r>
      <w:r>
        <w:rPr>
          <w:rFonts w:ascii="Times New Roman" w:hAnsi="Times New Roman" w:cs="Times New Roman"/>
          <w:sz w:val="24"/>
          <w:szCs w:val="24"/>
        </w:rPr>
        <w:t>(</w:t>
      </w:r>
      <w:r w:rsidRPr="00AF77B6">
        <w:rPr>
          <w:rFonts w:ascii="Times New Roman" w:hAnsi="Times New Roman" w:cs="Times New Roman"/>
          <w:b/>
          <w:sz w:val="24"/>
          <w:szCs w:val="24"/>
        </w:rPr>
        <w:t>Employer</w:t>
      </w:r>
      <w:r>
        <w:rPr>
          <w:rFonts w:ascii="Times New Roman" w:hAnsi="Times New Roman" w:cs="Times New Roman"/>
          <w:b/>
          <w:sz w:val="24"/>
          <w:szCs w:val="24"/>
        </w:rPr>
        <w:t>)</w:t>
      </w:r>
      <w:r w:rsidRPr="00AF77B6">
        <w:rPr>
          <w:rFonts w:ascii="Times New Roman" w:hAnsi="Times New Roman" w:cs="Times New Roman"/>
          <w:b/>
          <w:sz w:val="24"/>
          <w:szCs w:val="24"/>
        </w:rPr>
        <w:t xml:space="preserve"> </w:t>
      </w:r>
      <w:r>
        <w:rPr>
          <w:rFonts w:ascii="Times New Roman" w:hAnsi="Times New Roman" w:cs="Times New Roman"/>
          <w:b/>
          <w:sz w:val="24"/>
          <w:szCs w:val="24"/>
        </w:rPr>
        <w:t>Data</w:t>
      </w:r>
    </w:p>
    <w:p w:rsidR="005D2C16" w:rsidRPr="00362032" w:rsidRDefault="005D2C16" w:rsidP="00F949E3">
      <w:pPr>
        <w:tabs>
          <w:tab w:val="left" w:pos="450"/>
          <w:tab w:val="left" w:pos="720"/>
        </w:tabs>
        <w:spacing w:after="0"/>
        <w:ind w:left="720"/>
        <w:rPr>
          <w:rFonts w:ascii="Times New Roman" w:hAnsi="Times New Roman" w:cs="Times New Roman"/>
          <w:b/>
          <w:sz w:val="24"/>
          <w:szCs w:val="24"/>
        </w:rPr>
      </w:pPr>
      <w:r>
        <w:rPr>
          <w:rFonts w:ascii="Times New Roman" w:hAnsi="Times New Roman" w:cs="Times New Roman"/>
          <w:b/>
          <w:sz w:val="24"/>
          <w:szCs w:val="24"/>
          <w:highlight w:val="yellow"/>
        </w:rPr>
        <w:br/>
      </w:r>
      <w:r w:rsidRPr="00F57390">
        <w:rPr>
          <w:rFonts w:ascii="Times New Roman" w:hAnsi="Times New Roman" w:cs="Times New Roman"/>
          <w:b/>
          <w:sz w:val="24"/>
          <w:szCs w:val="24"/>
        </w:rPr>
        <w:t xml:space="preserve">A. </w:t>
      </w:r>
      <w:r>
        <w:rPr>
          <w:rFonts w:ascii="Times New Roman" w:hAnsi="Times New Roman" w:cs="Times New Roman"/>
          <w:b/>
          <w:sz w:val="24"/>
          <w:szCs w:val="24"/>
        </w:rPr>
        <w:t xml:space="preserve">Interested Employers.  </w:t>
      </w:r>
      <w:r>
        <w:rPr>
          <w:rFonts w:ascii="Times New Roman" w:hAnsi="Times New Roman" w:cs="Times New Roman"/>
          <w:sz w:val="24"/>
          <w:szCs w:val="24"/>
        </w:rPr>
        <w:t>I</w:t>
      </w:r>
      <w:r w:rsidRPr="00C93B42">
        <w:rPr>
          <w:rFonts w:ascii="Times New Roman" w:hAnsi="Times New Roman" w:cs="Times New Roman"/>
          <w:sz w:val="24"/>
          <w:szCs w:val="24"/>
        </w:rPr>
        <w:t>ncludes</w:t>
      </w:r>
      <w:r>
        <w:rPr>
          <w:rFonts w:ascii="Times New Roman" w:hAnsi="Times New Roman" w:cs="Times New Roman"/>
          <w:b/>
          <w:sz w:val="24"/>
          <w:szCs w:val="24"/>
        </w:rPr>
        <w:t xml:space="preserve"> </w:t>
      </w:r>
      <w:r>
        <w:rPr>
          <w:rFonts w:ascii="Times New Roman" w:hAnsi="Times New Roman" w:cs="Times New Roman"/>
          <w:sz w:val="24"/>
          <w:szCs w:val="24"/>
        </w:rPr>
        <w:t xml:space="preserve">employers who wish to be considered for inclusion in the NHWP as Program Participants; these </w:t>
      </w:r>
      <w:r w:rsidR="00F949E3">
        <w:rPr>
          <w:rFonts w:ascii="Times New Roman" w:hAnsi="Times New Roman" w:cs="Times New Roman"/>
          <w:sz w:val="24"/>
          <w:szCs w:val="24"/>
        </w:rPr>
        <w:t xml:space="preserve">data represent </w:t>
      </w:r>
      <w:r>
        <w:rPr>
          <w:rFonts w:ascii="Times New Roman" w:hAnsi="Times New Roman" w:cs="Times New Roman"/>
          <w:sz w:val="24"/>
          <w:szCs w:val="24"/>
        </w:rPr>
        <w:t>organizational entities (employers), not individuals. A senior leader from each employer who has indicated that their organization meets the program eligibility requirements and submitted their contact information on the CDC program website as part of the employer participation / certification process will be contacted for a phone interview using the Employer Interview Guide (</w:t>
      </w:r>
      <w:r w:rsidRPr="00D6413A">
        <w:rPr>
          <w:rFonts w:ascii="Times New Roman" w:hAnsi="Times New Roman" w:cs="Times New Roman"/>
          <w:b/>
          <w:sz w:val="24"/>
          <w:szCs w:val="24"/>
        </w:rPr>
        <w:t>Attachment D-2</w:t>
      </w:r>
      <w:r>
        <w:rPr>
          <w:rFonts w:ascii="Times New Roman" w:hAnsi="Times New Roman" w:cs="Times New Roman"/>
          <w:sz w:val="24"/>
          <w:szCs w:val="24"/>
        </w:rPr>
        <w:t>). The phone interview will verify program eligibility based on published eligibility requirements (</w:t>
      </w:r>
      <w:r w:rsidRPr="00D6413A">
        <w:rPr>
          <w:rFonts w:ascii="Times New Roman" w:hAnsi="Times New Roman" w:cs="Times New Roman"/>
          <w:b/>
          <w:sz w:val="24"/>
          <w:szCs w:val="24"/>
        </w:rPr>
        <w:t>Attachment D-1</w:t>
      </w:r>
      <w:r>
        <w:rPr>
          <w:rFonts w:ascii="Times New Roman" w:hAnsi="Times New Roman" w:cs="Times New Roman"/>
          <w:sz w:val="24"/>
          <w:szCs w:val="24"/>
        </w:rPr>
        <w:t xml:space="preserve">), and obtain additional information to objectively score and select employers to be included in the program. Employers must be located in one of the seven community locations to be contacted for a phone interview. </w:t>
      </w:r>
      <w:r w:rsidRPr="00525532">
        <w:rPr>
          <w:rFonts w:ascii="Times New Roman" w:hAnsi="Times New Roman" w:cs="Times New Roman"/>
          <w:sz w:val="24"/>
          <w:szCs w:val="24"/>
        </w:rPr>
        <w:t>Two types o</w:t>
      </w:r>
      <w:r>
        <w:rPr>
          <w:rFonts w:ascii="Times New Roman" w:hAnsi="Times New Roman" w:cs="Times New Roman"/>
          <w:sz w:val="24"/>
          <w:szCs w:val="24"/>
        </w:rPr>
        <w:t>f information will be collected: objective criteria used for scoring, and subjective criteria to gauge employer commitment and motivations for participating in the program. Phone interviews will be conducted using a uniform Employer Interview Guide and Employer Interview Script (</w:t>
      </w:r>
      <w:r w:rsidRPr="00025F3F">
        <w:rPr>
          <w:rFonts w:ascii="Times New Roman" w:hAnsi="Times New Roman" w:cs="Times New Roman"/>
          <w:b/>
          <w:sz w:val="24"/>
          <w:szCs w:val="24"/>
        </w:rPr>
        <w:t>Attachment</w:t>
      </w:r>
      <w:r>
        <w:rPr>
          <w:rFonts w:ascii="Times New Roman" w:hAnsi="Times New Roman" w:cs="Times New Roman"/>
          <w:b/>
          <w:sz w:val="24"/>
          <w:szCs w:val="24"/>
        </w:rPr>
        <w:t>s D-2 and D-3</w:t>
      </w:r>
      <w:r>
        <w:rPr>
          <w:rFonts w:ascii="Times New Roman" w:hAnsi="Times New Roman" w:cs="Times New Roman"/>
          <w:sz w:val="24"/>
          <w:szCs w:val="24"/>
        </w:rPr>
        <w:t xml:space="preserve">). Information obtained via telephone interview will be collected once, and employer information will not be publicly available. </w:t>
      </w:r>
    </w:p>
    <w:p w:rsidR="005D2C16" w:rsidRDefault="005D2C16" w:rsidP="00F949E3">
      <w:pPr>
        <w:pStyle w:val="ListParagraph"/>
        <w:tabs>
          <w:tab w:val="left" w:pos="360"/>
          <w:tab w:val="left" w:pos="450"/>
        </w:tabs>
        <w:spacing w:after="0"/>
        <w:rPr>
          <w:rFonts w:ascii="Times New Roman" w:hAnsi="Times New Roman" w:cs="Times New Roman"/>
          <w:b/>
          <w:sz w:val="24"/>
          <w:szCs w:val="24"/>
        </w:rPr>
      </w:pPr>
    </w:p>
    <w:p w:rsidR="005D2C16" w:rsidRDefault="005D2C16" w:rsidP="00F949E3">
      <w:pPr>
        <w:pStyle w:val="ListParagraph"/>
        <w:tabs>
          <w:tab w:val="left" w:pos="360"/>
          <w:tab w:val="left" w:pos="450"/>
        </w:tabs>
        <w:spacing w:after="0"/>
        <w:rPr>
          <w:rFonts w:ascii="Times New Roman" w:hAnsi="Times New Roman" w:cs="Times New Roman"/>
          <w:sz w:val="24"/>
          <w:szCs w:val="24"/>
        </w:rPr>
      </w:pPr>
      <w:r w:rsidRPr="007A1A87">
        <w:rPr>
          <w:rFonts w:ascii="Times New Roman" w:hAnsi="Times New Roman" w:cs="Times New Roman"/>
          <w:b/>
          <w:sz w:val="24"/>
          <w:szCs w:val="24"/>
        </w:rPr>
        <w:t xml:space="preserve">B. </w:t>
      </w:r>
      <w:r>
        <w:rPr>
          <w:rFonts w:ascii="Times New Roman" w:hAnsi="Times New Roman" w:cs="Times New Roman"/>
          <w:b/>
          <w:sz w:val="24"/>
          <w:szCs w:val="24"/>
        </w:rPr>
        <w:t>Program Participants.</w:t>
      </w:r>
      <w:r>
        <w:rPr>
          <w:rFonts w:ascii="Times New Roman" w:hAnsi="Times New Roman" w:cs="Times New Roman"/>
          <w:sz w:val="24"/>
          <w:szCs w:val="24"/>
        </w:rPr>
        <w:t xml:space="preserve"> </w:t>
      </w:r>
      <w:proofErr w:type="gramStart"/>
      <w:r>
        <w:rPr>
          <w:rFonts w:ascii="Times New Roman" w:hAnsi="Times New Roman" w:cs="Times New Roman"/>
          <w:sz w:val="24"/>
          <w:szCs w:val="24"/>
        </w:rPr>
        <w:t>Includes organizations (e</w:t>
      </w:r>
      <w:r w:rsidRPr="00403673">
        <w:rPr>
          <w:rFonts w:ascii="Times New Roman" w:hAnsi="Times New Roman" w:cs="Times New Roman"/>
          <w:sz w:val="24"/>
          <w:szCs w:val="24"/>
        </w:rPr>
        <w:t xml:space="preserve">mployers) who </w:t>
      </w:r>
      <w:r>
        <w:rPr>
          <w:rFonts w:ascii="Times New Roman" w:hAnsi="Times New Roman" w:cs="Times New Roman"/>
          <w:sz w:val="24"/>
          <w:szCs w:val="24"/>
        </w:rPr>
        <w:t>are selected to participate</w:t>
      </w:r>
      <w:r w:rsidRPr="00403673">
        <w:rPr>
          <w:rFonts w:ascii="Times New Roman" w:hAnsi="Times New Roman" w:cs="Times New Roman"/>
          <w:sz w:val="24"/>
          <w:szCs w:val="24"/>
        </w:rPr>
        <w:t xml:space="preserve"> in the N</w:t>
      </w:r>
      <w:r>
        <w:rPr>
          <w:rFonts w:ascii="Times New Roman" w:hAnsi="Times New Roman" w:cs="Times New Roman"/>
          <w:sz w:val="24"/>
          <w:szCs w:val="24"/>
        </w:rPr>
        <w:t>ational Healthy Worksite Program</w:t>
      </w:r>
      <w:r w:rsidRPr="00403673">
        <w:rPr>
          <w:rFonts w:ascii="Times New Roman" w:hAnsi="Times New Roman" w:cs="Times New Roman"/>
          <w:sz w:val="24"/>
          <w:szCs w:val="24"/>
        </w:rPr>
        <w:t>.</w:t>
      </w:r>
      <w:proofErr w:type="gramEnd"/>
      <w:r w:rsidRPr="00403673">
        <w:rPr>
          <w:rFonts w:ascii="Times New Roman" w:hAnsi="Times New Roman" w:cs="Times New Roman"/>
          <w:sz w:val="24"/>
          <w:szCs w:val="24"/>
        </w:rPr>
        <w:t xml:space="preserve"> </w:t>
      </w:r>
      <w:r w:rsidR="00F949E3">
        <w:rPr>
          <w:rFonts w:ascii="Times New Roman" w:hAnsi="Times New Roman" w:cs="Times New Roman"/>
          <w:sz w:val="24"/>
          <w:szCs w:val="24"/>
        </w:rPr>
        <w:t xml:space="preserve">These data represent </w:t>
      </w:r>
      <w:r w:rsidRPr="00403673">
        <w:rPr>
          <w:rFonts w:ascii="Times New Roman" w:hAnsi="Times New Roman" w:cs="Times New Roman"/>
          <w:sz w:val="24"/>
          <w:szCs w:val="24"/>
        </w:rPr>
        <w:t>organizational entities.</w:t>
      </w:r>
    </w:p>
    <w:p w:rsidR="005D2C16" w:rsidRDefault="005D2C16" w:rsidP="00F949E3">
      <w:pPr>
        <w:pStyle w:val="ListParagraph"/>
        <w:tabs>
          <w:tab w:val="left" w:pos="360"/>
          <w:tab w:val="left" w:pos="450"/>
        </w:tabs>
        <w:spacing w:after="0"/>
        <w:rPr>
          <w:rFonts w:ascii="Times New Roman" w:hAnsi="Times New Roman" w:cs="Times New Roman"/>
          <w:sz w:val="24"/>
          <w:szCs w:val="24"/>
        </w:rPr>
      </w:pPr>
    </w:p>
    <w:p w:rsidR="005D2C16" w:rsidRDefault="005D2C16" w:rsidP="00F949E3">
      <w:pPr>
        <w:pStyle w:val="Default"/>
        <w:spacing w:line="276" w:lineRule="auto"/>
        <w:ind w:left="720"/>
        <w:rPr>
          <w:rFonts w:ascii="Times New Roman" w:hAnsi="Times New Roman" w:cs="Times New Roman"/>
        </w:rPr>
      </w:pPr>
      <w:r w:rsidRPr="00860792">
        <w:rPr>
          <w:rFonts w:ascii="Times New Roman" w:hAnsi="Times New Roman" w:cs="Times New Roman"/>
        </w:rPr>
        <w:t>The data elements coll</w:t>
      </w:r>
      <w:r>
        <w:rPr>
          <w:rFonts w:ascii="Times New Roman" w:hAnsi="Times New Roman" w:cs="Times New Roman"/>
        </w:rPr>
        <w:t>ected from employers include an Organizational Assessment</w:t>
      </w:r>
      <w:r w:rsidRPr="008C14E0">
        <w:rPr>
          <w:rFonts w:ascii="Times New Roman" w:hAnsi="Times New Roman" w:cs="Times New Roman"/>
          <w:color w:val="auto"/>
        </w:rPr>
        <w:t xml:space="preserve"> (</w:t>
      </w:r>
      <w:r w:rsidRPr="008C14E0">
        <w:rPr>
          <w:rFonts w:ascii="Times New Roman" w:hAnsi="Times New Roman" w:cs="Times New Roman"/>
          <w:b/>
          <w:color w:val="auto"/>
        </w:rPr>
        <w:t xml:space="preserve">Attachment </w:t>
      </w:r>
      <w:r>
        <w:rPr>
          <w:rFonts w:ascii="Times New Roman" w:hAnsi="Times New Roman" w:cs="Times New Roman"/>
          <w:b/>
          <w:color w:val="auto"/>
        </w:rPr>
        <w:t>E-1</w:t>
      </w:r>
      <w:r>
        <w:rPr>
          <w:rFonts w:ascii="Times New Roman" w:hAnsi="Times New Roman" w:cs="Times New Roman"/>
        </w:rPr>
        <w:t>)</w:t>
      </w:r>
      <w:r w:rsidRPr="00860792">
        <w:rPr>
          <w:rFonts w:ascii="Times New Roman" w:hAnsi="Times New Roman" w:cs="Times New Roman"/>
        </w:rPr>
        <w:t xml:space="preserve"> and an </w:t>
      </w:r>
      <w:r>
        <w:rPr>
          <w:rFonts w:ascii="Times New Roman" w:hAnsi="Times New Roman" w:cs="Times New Roman"/>
        </w:rPr>
        <w:t xml:space="preserve">employee program </w:t>
      </w:r>
      <w:r w:rsidRPr="00860792">
        <w:rPr>
          <w:rFonts w:ascii="Times New Roman" w:hAnsi="Times New Roman" w:cs="Times New Roman"/>
        </w:rPr>
        <w:t>eligibility</w:t>
      </w:r>
      <w:r>
        <w:rPr>
          <w:rFonts w:ascii="Times New Roman" w:hAnsi="Times New Roman" w:cs="Times New Roman"/>
        </w:rPr>
        <w:t xml:space="preserve"> </w:t>
      </w:r>
      <w:r w:rsidRPr="00860792">
        <w:rPr>
          <w:rFonts w:ascii="Times New Roman" w:hAnsi="Times New Roman" w:cs="Times New Roman"/>
        </w:rPr>
        <w:t>file</w:t>
      </w:r>
      <w:r>
        <w:rPr>
          <w:rFonts w:ascii="Times New Roman" w:hAnsi="Times New Roman" w:cs="Times New Roman"/>
        </w:rPr>
        <w:t xml:space="preserve"> (</w:t>
      </w:r>
      <w:r w:rsidRPr="008C14E0">
        <w:rPr>
          <w:rFonts w:ascii="Times New Roman" w:hAnsi="Times New Roman" w:cs="Times New Roman"/>
          <w:b/>
          <w:color w:val="auto"/>
        </w:rPr>
        <w:t xml:space="preserve">Attachment </w:t>
      </w:r>
      <w:r>
        <w:rPr>
          <w:rFonts w:ascii="Times New Roman" w:hAnsi="Times New Roman" w:cs="Times New Roman"/>
          <w:b/>
          <w:color w:val="auto"/>
        </w:rPr>
        <w:t>E-2</w:t>
      </w:r>
      <w:r>
        <w:rPr>
          <w:rFonts w:ascii="Times New Roman" w:hAnsi="Times New Roman" w:cs="Times New Roman"/>
        </w:rPr>
        <w:t>), as well as additional employer and site level information for program planning and implementation captured by an Employer Information Form (</w:t>
      </w:r>
      <w:r w:rsidRPr="00DC10AF">
        <w:rPr>
          <w:rFonts w:ascii="Times New Roman" w:hAnsi="Times New Roman" w:cs="Times New Roman"/>
          <w:b/>
        </w:rPr>
        <w:t>Attachment E-3</w:t>
      </w:r>
      <w:r>
        <w:rPr>
          <w:rFonts w:ascii="Times New Roman" w:hAnsi="Times New Roman" w:cs="Times New Roman"/>
        </w:rPr>
        <w:t>) and a Health Assessment Site Interview Form (</w:t>
      </w:r>
      <w:r w:rsidRPr="00DC10AF">
        <w:rPr>
          <w:rFonts w:ascii="Times New Roman" w:hAnsi="Times New Roman" w:cs="Times New Roman"/>
          <w:b/>
        </w:rPr>
        <w:t>Attachment E-4</w:t>
      </w:r>
      <w:r>
        <w:rPr>
          <w:rFonts w:ascii="Times New Roman" w:hAnsi="Times New Roman" w:cs="Times New Roman"/>
        </w:rPr>
        <w:t xml:space="preserve">). Challenges and successes to implement a successful worksite health program will be captured by Employer Discussion Guides </w:t>
      </w:r>
      <w:r w:rsidRPr="00AF77B6">
        <w:rPr>
          <w:rFonts w:ascii="Times New Roman" w:hAnsi="Times New Roman" w:cs="Times New Roman"/>
          <w:b/>
        </w:rPr>
        <w:t>(Attachment</w:t>
      </w:r>
      <w:r>
        <w:rPr>
          <w:rFonts w:ascii="Times New Roman" w:hAnsi="Times New Roman" w:cs="Times New Roman"/>
          <w:b/>
        </w:rPr>
        <w:t>s</w:t>
      </w:r>
      <w:r w:rsidRPr="00AF77B6">
        <w:rPr>
          <w:rFonts w:ascii="Times New Roman" w:hAnsi="Times New Roman" w:cs="Times New Roman"/>
          <w:b/>
        </w:rPr>
        <w:t xml:space="preserve"> </w:t>
      </w:r>
      <w:r>
        <w:rPr>
          <w:rFonts w:ascii="Times New Roman" w:hAnsi="Times New Roman" w:cs="Times New Roman"/>
          <w:b/>
        </w:rPr>
        <w:t>E-5 and E-6</w:t>
      </w:r>
      <w:r>
        <w:rPr>
          <w:rFonts w:ascii="Times New Roman" w:hAnsi="Times New Roman" w:cs="Times New Roman"/>
        </w:rPr>
        <w:t>).  As part of the program evaluation, the evaluation contractor will also conduct an Employer Follow–up Survey (</w:t>
      </w:r>
      <w:r w:rsidRPr="007B5DE0">
        <w:rPr>
          <w:rFonts w:ascii="Times New Roman" w:hAnsi="Times New Roman" w:cs="Times New Roman"/>
          <w:b/>
        </w:rPr>
        <w:t xml:space="preserve">Attachment </w:t>
      </w:r>
      <w:r>
        <w:rPr>
          <w:rFonts w:ascii="Times New Roman" w:hAnsi="Times New Roman" w:cs="Times New Roman"/>
          <w:b/>
        </w:rPr>
        <w:t>E-7</w:t>
      </w:r>
      <w:r>
        <w:rPr>
          <w:rFonts w:ascii="Times New Roman" w:hAnsi="Times New Roman" w:cs="Times New Roman"/>
        </w:rPr>
        <w:t xml:space="preserve">) to evaluate program sustainability approximately 8 months following the end of the two-year program implementation period. </w:t>
      </w:r>
    </w:p>
    <w:p w:rsidR="005D2C16" w:rsidRDefault="005D2C16" w:rsidP="00F949E3">
      <w:pPr>
        <w:pStyle w:val="Default"/>
        <w:spacing w:line="276" w:lineRule="auto"/>
        <w:ind w:left="720"/>
        <w:rPr>
          <w:rFonts w:ascii="Times New Roman" w:hAnsi="Times New Roman" w:cs="Times New Roman"/>
        </w:rPr>
      </w:pPr>
    </w:p>
    <w:p w:rsidR="005D2C16" w:rsidRPr="00F949E3" w:rsidRDefault="005D2C16" w:rsidP="00F949E3">
      <w:pPr>
        <w:tabs>
          <w:tab w:val="left" w:pos="360"/>
          <w:tab w:val="left" w:pos="450"/>
        </w:tabs>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Organizational Assessment</w:t>
      </w:r>
    </w:p>
    <w:p w:rsidR="005D2C16" w:rsidRPr="00860792" w:rsidRDefault="005D2C16" w:rsidP="00F949E3">
      <w:pPr>
        <w:tabs>
          <w:tab w:val="left" w:pos="360"/>
          <w:tab w:val="left" w:pos="450"/>
        </w:tabs>
        <w:spacing w:after="0"/>
        <w:ind w:left="720"/>
        <w:rPr>
          <w:rFonts w:ascii="Times New Roman" w:hAnsi="Times New Roman" w:cs="Times New Roman"/>
          <w:sz w:val="24"/>
          <w:szCs w:val="24"/>
        </w:rPr>
      </w:pPr>
      <w:r w:rsidRPr="00673158">
        <w:rPr>
          <w:rFonts w:ascii="Times New Roman" w:hAnsi="Times New Roman" w:cs="Times New Roman"/>
          <w:sz w:val="24"/>
          <w:szCs w:val="24"/>
        </w:rPr>
        <w:t xml:space="preserve">The </w:t>
      </w:r>
      <w:r>
        <w:rPr>
          <w:rFonts w:ascii="Times New Roman" w:hAnsi="Times New Roman" w:cs="Times New Roman"/>
          <w:sz w:val="24"/>
          <w:szCs w:val="24"/>
        </w:rPr>
        <w:t>Organizational Assessment (</w:t>
      </w:r>
      <w:r w:rsidRPr="00AF474D">
        <w:rPr>
          <w:rFonts w:ascii="Times New Roman" w:hAnsi="Times New Roman" w:cs="Times New Roman"/>
          <w:b/>
          <w:sz w:val="24"/>
          <w:szCs w:val="24"/>
        </w:rPr>
        <w:t>Attachment E-1</w:t>
      </w:r>
      <w:r>
        <w:rPr>
          <w:rFonts w:ascii="Times New Roman" w:hAnsi="Times New Roman" w:cs="Times New Roman"/>
          <w:sz w:val="24"/>
          <w:szCs w:val="24"/>
        </w:rPr>
        <w:t xml:space="preserve">) </w:t>
      </w:r>
      <w:r w:rsidRPr="00673158">
        <w:rPr>
          <w:rFonts w:ascii="Times New Roman" w:hAnsi="Times New Roman" w:cs="Times New Roman"/>
          <w:sz w:val="24"/>
          <w:szCs w:val="24"/>
        </w:rPr>
        <w:t>allows</w:t>
      </w:r>
      <w:r>
        <w:rPr>
          <w:rFonts w:ascii="Times New Roman" w:hAnsi="Times New Roman" w:cs="Times New Roman"/>
          <w:sz w:val="24"/>
          <w:szCs w:val="24"/>
        </w:rPr>
        <w:t xml:space="preserve"> for a pre- and post-evaluation of employer</w:t>
      </w:r>
      <w:r w:rsidRPr="00860792">
        <w:rPr>
          <w:rFonts w:ascii="Times New Roman" w:hAnsi="Times New Roman" w:cs="Times New Roman"/>
          <w:sz w:val="24"/>
          <w:szCs w:val="24"/>
        </w:rPr>
        <w:t xml:space="preserve"> policies, environmental supports, and programs that support a culture of health related to the following domains:</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Organizational S</w:t>
      </w:r>
      <w:r w:rsidRPr="00403673">
        <w:rPr>
          <w:rFonts w:ascii="Times New Roman" w:hAnsi="Times New Roman" w:cs="Times New Roman"/>
          <w:sz w:val="24"/>
          <w:szCs w:val="24"/>
        </w:rPr>
        <w:t>upports</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Links to Community Resources</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Lifestyle Behaviors</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Tobacco Cessation</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Physical Activity</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Nutrition</w:t>
      </w:r>
    </w:p>
    <w:p w:rsidR="005D2C16"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lastRenderedPageBreak/>
        <w:t>Weight Management</w:t>
      </w:r>
    </w:p>
    <w:p w:rsidR="005D2C16" w:rsidRPr="00D222F1"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Stress Management</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Reduction in Chronic Disease</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Diabetes</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High blood pressure</w:t>
      </w:r>
    </w:p>
    <w:p w:rsidR="005D2C16" w:rsidRPr="00403673" w:rsidRDefault="005D2C16" w:rsidP="00F949E3">
      <w:pPr>
        <w:pStyle w:val="ListParagraph"/>
        <w:numPr>
          <w:ilvl w:val="1"/>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High Cholesterol</w:t>
      </w:r>
    </w:p>
    <w:p w:rsidR="005D2C16" w:rsidRPr="00D222F1"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Depression</w:t>
      </w:r>
      <w:r>
        <w:rPr>
          <w:rFonts w:ascii="Times New Roman" w:hAnsi="Times New Roman" w:cs="Times New Roman"/>
          <w:sz w:val="24"/>
          <w:szCs w:val="24"/>
        </w:rPr>
        <w:t xml:space="preserve"> Screening and Referrals</w:t>
      </w:r>
    </w:p>
    <w:p w:rsidR="005D2C16" w:rsidRPr="00403673"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Signs – Heart Attack and Stroke</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sidRPr="00403673">
        <w:rPr>
          <w:rFonts w:ascii="Times New Roman" w:hAnsi="Times New Roman" w:cs="Times New Roman"/>
          <w:sz w:val="24"/>
          <w:szCs w:val="24"/>
        </w:rPr>
        <w:t>Response – Heart Attack and Stroke</w:t>
      </w:r>
    </w:p>
    <w:p w:rsidR="005D2C16"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Lactation Support</w:t>
      </w:r>
    </w:p>
    <w:p w:rsidR="005D2C16" w:rsidRPr="00D222F1"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Occupational Health and Safety</w:t>
      </w:r>
    </w:p>
    <w:p w:rsidR="005D2C16" w:rsidRPr="00403673" w:rsidRDefault="005D2C16" w:rsidP="00F949E3">
      <w:pPr>
        <w:pStyle w:val="ListParagraph"/>
        <w:tabs>
          <w:tab w:val="left" w:pos="360"/>
          <w:tab w:val="left" w:pos="450"/>
        </w:tabs>
        <w:spacing w:after="0"/>
        <w:rPr>
          <w:rFonts w:ascii="Times New Roman" w:hAnsi="Times New Roman" w:cs="Times New Roman"/>
          <w:sz w:val="24"/>
          <w:szCs w:val="24"/>
        </w:rPr>
      </w:pPr>
    </w:p>
    <w:p w:rsidR="005D2C16" w:rsidRDefault="005D2C16" w:rsidP="00F949E3">
      <w:pPr>
        <w:tabs>
          <w:tab w:val="left" w:pos="360"/>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At least two representatives from each e</w:t>
      </w:r>
      <w:r w:rsidRPr="00403673">
        <w:rPr>
          <w:rFonts w:ascii="Times New Roman" w:hAnsi="Times New Roman" w:cs="Times New Roman"/>
          <w:sz w:val="24"/>
          <w:szCs w:val="24"/>
        </w:rPr>
        <w:t>m</w:t>
      </w:r>
      <w:r>
        <w:rPr>
          <w:rFonts w:ascii="Times New Roman" w:hAnsi="Times New Roman" w:cs="Times New Roman"/>
          <w:sz w:val="24"/>
          <w:szCs w:val="24"/>
        </w:rPr>
        <w:t>ployer will jointly complete a paper and pencil</w:t>
      </w:r>
      <w:r w:rsidRPr="00403673">
        <w:rPr>
          <w:rFonts w:ascii="Times New Roman" w:hAnsi="Times New Roman" w:cs="Times New Roman"/>
          <w:sz w:val="24"/>
          <w:szCs w:val="24"/>
        </w:rPr>
        <w:t xml:space="preserve"> interviewer – assisted questionnaire to evaluate and benchmark each organization</w:t>
      </w:r>
      <w:r>
        <w:rPr>
          <w:rFonts w:ascii="Times New Roman" w:hAnsi="Times New Roman" w:cs="Times New Roman"/>
          <w:sz w:val="24"/>
          <w:szCs w:val="24"/>
        </w:rPr>
        <w:t>’</w:t>
      </w:r>
      <w:r w:rsidRPr="00403673">
        <w:rPr>
          <w:rFonts w:ascii="Times New Roman" w:hAnsi="Times New Roman" w:cs="Times New Roman"/>
          <w:sz w:val="24"/>
          <w:szCs w:val="24"/>
        </w:rPr>
        <w:t>s culture of health</w:t>
      </w:r>
      <w:r>
        <w:rPr>
          <w:rFonts w:ascii="Times New Roman" w:hAnsi="Times New Roman" w:cs="Times New Roman"/>
          <w:sz w:val="24"/>
          <w:szCs w:val="24"/>
        </w:rPr>
        <w:t xml:space="preserve"> at the beginning (pre-program implementation) and end (post-program implementation) of the program. </w:t>
      </w:r>
      <w:r w:rsidRPr="00C8042A">
        <w:rPr>
          <w:rFonts w:ascii="Times New Roman" w:hAnsi="Times New Roman" w:cs="Times New Roman"/>
          <w:sz w:val="24"/>
          <w:szCs w:val="24"/>
        </w:rPr>
        <w:t>The information collected through individual (employee) and organizational (employer) level assessment</w:t>
      </w:r>
      <w:r>
        <w:rPr>
          <w:rFonts w:ascii="Times New Roman" w:hAnsi="Times New Roman" w:cs="Times New Roman"/>
          <w:sz w:val="24"/>
          <w:szCs w:val="24"/>
        </w:rPr>
        <w:t xml:space="preserve"> during pre-program implementation</w:t>
      </w:r>
      <w:r w:rsidRPr="00C8042A">
        <w:rPr>
          <w:rFonts w:ascii="Times New Roman" w:hAnsi="Times New Roman" w:cs="Times New Roman"/>
          <w:sz w:val="24"/>
          <w:szCs w:val="24"/>
        </w:rPr>
        <w:t xml:space="preserve"> will also be instrumental in developing tailored and specific health improvement plans and selecting priority interventions for individual worksites.</w:t>
      </w:r>
      <w:r>
        <w:rPr>
          <w:rFonts w:ascii="Times New Roman" w:hAnsi="Times New Roman" w:cs="Times New Roman"/>
          <w:sz w:val="24"/>
          <w:szCs w:val="24"/>
        </w:rPr>
        <w:t xml:space="preserve"> </w:t>
      </w:r>
      <w:r w:rsidRPr="00403673">
        <w:rPr>
          <w:rFonts w:ascii="Times New Roman" w:hAnsi="Times New Roman" w:cs="Times New Roman"/>
          <w:sz w:val="24"/>
          <w:szCs w:val="24"/>
        </w:rPr>
        <w:t>It is important in the pre-program assessment period that this tool be administered / facilitated by an interviewer to clarify questions, question responses, and interpret results.</w:t>
      </w:r>
      <w:r>
        <w:rPr>
          <w:rFonts w:ascii="Times New Roman" w:hAnsi="Times New Roman" w:cs="Times New Roman"/>
          <w:sz w:val="24"/>
          <w:szCs w:val="24"/>
        </w:rPr>
        <w:t xml:space="preserve"> The paper and pencil surveys will be sent to the implementation contractor for data entry and analysis. </w:t>
      </w:r>
    </w:p>
    <w:p w:rsidR="005D2C16" w:rsidRDefault="005D2C16" w:rsidP="00F949E3">
      <w:pPr>
        <w:tabs>
          <w:tab w:val="left" w:pos="360"/>
          <w:tab w:val="left" w:pos="450"/>
        </w:tabs>
        <w:spacing w:after="0"/>
        <w:ind w:left="720"/>
        <w:rPr>
          <w:rFonts w:ascii="Times New Roman" w:hAnsi="Times New Roman" w:cs="Times New Roman"/>
          <w:b/>
          <w:sz w:val="24"/>
          <w:szCs w:val="24"/>
        </w:rPr>
      </w:pPr>
    </w:p>
    <w:p w:rsidR="005D2C16" w:rsidRPr="00F949E3" w:rsidRDefault="005D2C16" w:rsidP="00F949E3">
      <w:pPr>
        <w:tabs>
          <w:tab w:val="left" w:pos="360"/>
          <w:tab w:val="left" w:pos="450"/>
        </w:tabs>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Eligibility File</w:t>
      </w:r>
    </w:p>
    <w:p w:rsidR="005D2C16" w:rsidRDefault="005D2C16" w:rsidP="0040017E">
      <w:pPr>
        <w:tabs>
          <w:tab w:val="left" w:pos="360"/>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 xml:space="preserve">NWHP participating employers will </w:t>
      </w:r>
      <w:r w:rsidRPr="00403673">
        <w:rPr>
          <w:rFonts w:ascii="Times New Roman" w:hAnsi="Times New Roman" w:cs="Times New Roman"/>
          <w:sz w:val="24"/>
          <w:szCs w:val="24"/>
        </w:rPr>
        <w:t>al</w:t>
      </w:r>
      <w:r>
        <w:rPr>
          <w:rFonts w:ascii="Times New Roman" w:hAnsi="Times New Roman" w:cs="Times New Roman"/>
          <w:sz w:val="24"/>
          <w:szCs w:val="24"/>
        </w:rPr>
        <w:t xml:space="preserve">so submit a quarterly eligibility </w:t>
      </w:r>
      <w:r w:rsidRPr="00403673">
        <w:rPr>
          <w:rFonts w:ascii="Times New Roman" w:hAnsi="Times New Roman" w:cs="Times New Roman"/>
          <w:sz w:val="24"/>
          <w:szCs w:val="24"/>
        </w:rPr>
        <w:t>file</w:t>
      </w:r>
      <w:r>
        <w:rPr>
          <w:rFonts w:ascii="Times New Roman" w:hAnsi="Times New Roman" w:cs="Times New Roman"/>
          <w:sz w:val="24"/>
          <w:szCs w:val="24"/>
        </w:rPr>
        <w:t xml:space="preserve"> (</w:t>
      </w:r>
      <w:r w:rsidRPr="00F94DF5">
        <w:rPr>
          <w:rFonts w:ascii="Times New Roman" w:hAnsi="Times New Roman" w:cs="Times New Roman"/>
          <w:b/>
          <w:sz w:val="24"/>
          <w:szCs w:val="24"/>
        </w:rPr>
        <w:t xml:space="preserve">Attachment </w:t>
      </w:r>
      <w:r>
        <w:rPr>
          <w:rFonts w:ascii="Times New Roman" w:hAnsi="Times New Roman" w:cs="Times New Roman"/>
          <w:b/>
          <w:sz w:val="24"/>
          <w:szCs w:val="24"/>
        </w:rPr>
        <w:t>E-2</w:t>
      </w:r>
      <w:r>
        <w:rPr>
          <w:rFonts w:ascii="Times New Roman" w:hAnsi="Times New Roman" w:cs="Times New Roman"/>
          <w:sz w:val="24"/>
          <w:szCs w:val="24"/>
        </w:rPr>
        <w:t>)</w:t>
      </w:r>
      <w:r w:rsidRPr="00403673">
        <w:rPr>
          <w:rFonts w:ascii="Times New Roman" w:hAnsi="Times New Roman" w:cs="Times New Roman"/>
          <w:sz w:val="24"/>
          <w:szCs w:val="24"/>
        </w:rPr>
        <w:t xml:space="preserve"> for employees eligible to participate in the program.</w:t>
      </w:r>
      <w:r>
        <w:rPr>
          <w:rFonts w:ascii="Times New Roman" w:hAnsi="Times New Roman" w:cs="Times New Roman"/>
          <w:sz w:val="24"/>
          <w:szCs w:val="24"/>
        </w:rPr>
        <w:t xml:space="preserve"> The eligibility file includes demographic information (age, contact information, ethnicity), and employment information including hire date, location, shift, and job type. The file will be submitted quarterly via FTP upload to the implementation contractor. The employee-specific eligibility file information will be used to link data elements across employee assessments described in Category 2 below. </w:t>
      </w:r>
    </w:p>
    <w:p w:rsidR="005D2C16" w:rsidRDefault="005D2C16" w:rsidP="00A40296">
      <w:pPr>
        <w:tabs>
          <w:tab w:val="left" w:pos="450"/>
        </w:tabs>
        <w:spacing w:after="0"/>
        <w:ind w:left="720"/>
        <w:rPr>
          <w:rFonts w:ascii="Times New Roman" w:hAnsi="Times New Roman" w:cs="Times New Roman"/>
          <w:sz w:val="24"/>
          <w:szCs w:val="24"/>
        </w:rPr>
      </w:pPr>
    </w:p>
    <w:p w:rsidR="005D2C16" w:rsidRPr="00F949E3" w:rsidRDefault="005D2C16" w:rsidP="00F949E3">
      <w:pPr>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 xml:space="preserve">Employer Steering Committee Members Interviews </w:t>
      </w:r>
    </w:p>
    <w:p w:rsidR="005D2C16" w:rsidRDefault="005D2C16" w:rsidP="0040017E">
      <w:pPr>
        <w:spacing w:after="0"/>
        <w:ind w:left="720"/>
        <w:rPr>
          <w:rFonts w:ascii="Times New Roman" w:hAnsi="Times New Roman" w:cs="Times New Roman"/>
          <w:sz w:val="24"/>
          <w:szCs w:val="24"/>
        </w:rPr>
      </w:pPr>
      <w:r w:rsidRPr="0035668E">
        <w:rPr>
          <w:rFonts w:ascii="Times New Roman" w:hAnsi="Times New Roman" w:cs="Times New Roman"/>
          <w:sz w:val="24"/>
          <w:szCs w:val="24"/>
        </w:rPr>
        <w:t>From among the approximately 10 worksites selected for the case</w:t>
      </w:r>
      <w:r>
        <w:rPr>
          <w:rFonts w:ascii="Times New Roman" w:hAnsi="Times New Roman" w:cs="Times New Roman"/>
          <w:sz w:val="24"/>
          <w:szCs w:val="24"/>
        </w:rPr>
        <w:t xml:space="preserve"> studies, one to three staff members from each worksite w</w:t>
      </w:r>
      <w:r w:rsidRPr="0035668E">
        <w:rPr>
          <w:rFonts w:ascii="Times New Roman" w:hAnsi="Times New Roman" w:cs="Times New Roman"/>
          <w:sz w:val="24"/>
          <w:szCs w:val="24"/>
        </w:rPr>
        <w:t xml:space="preserve">ho served on the health </w:t>
      </w:r>
      <w:r>
        <w:rPr>
          <w:rFonts w:ascii="Times New Roman" w:hAnsi="Times New Roman" w:cs="Times New Roman"/>
          <w:sz w:val="24"/>
          <w:szCs w:val="24"/>
        </w:rPr>
        <w:t xml:space="preserve">promotion </w:t>
      </w:r>
      <w:r w:rsidRPr="0035668E">
        <w:rPr>
          <w:rFonts w:ascii="Times New Roman" w:hAnsi="Times New Roman" w:cs="Times New Roman"/>
          <w:sz w:val="24"/>
          <w:szCs w:val="24"/>
        </w:rPr>
        <w:t xml:space="preserve">program steering committee </w:t>
      </w:r>
      <w:r>
        <w:rPr>
          <w:rFonts w:ascii="Times New Roman" w:hAnsi="Times New Roman" w:cs="Times New Roman"/>
          <w:sz w:val="24"/>
          <w:szCs w:val="24"/>
        </w:rPr>
        <w:t xml:space="preserve">will be invited </w:t>
      </w:r>
      <w:r w:rsidRPr="0035668E">
        <w:rPr>
          <w:rFonts w:ascii="Times New Roman" w:hAnsi="Times New Roman" w:cs="Times New Roman"/>
          <w:sz w:val="24"/>
          <w:szCs w:val="24"/>
        </w:rPr>
        <w:t xml:space="preserve">to discuss their experiences. </w:t>
      </w:r>
      <w:r>
        <w:rPr>
          <w:rFonts w:ascii="Times New Roman" w:hAnsi="Times New Roman" w:cs="Times New Roman"/>
          <w:sz w:val="24"/>
          <w:szCs w:val="24"/>
        </w:rPr>
        <w:t>The interviews will be</w:t>
      </w:r>
      <w:r w:rsidRPr="0035668E">
        <w:rPr>
          <w:rFonts w:ascii="Times New Roman" w:hAnsi="Times New Roman" w:cs="Times New Roman"/>
          <w:sz w:val="24"/>
          <w:szCs w:val="24"/>
        </w:rPr>
        <w:t xml:space="preserve"> conduct</w:t>
      </w:r>
      <w:r>
        <w:rPr>
          <w:rFonts w:ascii="Times New Roman" w:hAnsi="Times New Roman" w:cs="Times New Roman"/>
          <w:sz w:val="24"/>
          <w:szCs w:val="24"/>
        </w:rPr>
        <w:t xml:space="preserve">ed </w:t>
      </w:r>
      <w:r w:rsidRPr="0035668E">
        <w:rPr>
          <w:rFonts w:ascii="Times New Roman" w:hAnsi="Times New Roman" w:cs="Times New Roman"/>
          <w:sz w:val="24"/>
          <w:szCs w:val="24"/>
        </w:rPr>
        <w:t>via telephone with individuals or small groups from a single worksite</w:t>
      </w:r>
      <w:r>
        <w:rPr>
          <w:rFonts w:ascii="Times New Roman" w:hAnsi="Times New Roman" w:cs="Times New Roman"/>
          <w:sz w:val="24"/>
          <w:szCs w:val="24"/>
        </w:rPr>
        <w:t xml:space="preserve"> using the attached discussion guide (</w:t>
      </w:r>
      <w:r w:rsidRPr="00716826">
        <w:rPr>
          <w:rFonts w:ascii="Times New Roman" w:hAnsi="Times New Roman" w:cs="Times New Roman"/>
          <w:b/>
          <w:sz w:val="24"/>
          <w:szCs w:val="24"/>
        </w:rPr>
        <w:t xml:space="preserve">Attachment </w:t>
      </w:r>
      <w:r>
        <w:rPr>
          <w:rFonts w:ascii="Times New Roman" w:hAnsi="Times New Roman" w:cs="Times New Roman"/>
          <w:b/>
          <w:sz w:val="24"/>
          <w:szCs w:val="24"/>
        </w:rPr>
        <w:t>E-5</w:t>
      </w:r>
      <w:r>
        <w:rPr>
          <w:rFonts w:ascii="Times New Roman" w:hAnsi="Times New Roman" w:cs="Times New Roman"/>
          <w:sz w:val="24"/>
          <w:szCs w:val="24"/>
        </w:rPr>
        <w:t>)</w:t>
      </w:r>
      <w:r w:rsidRPr="0035668E">
        <w:rPr>
          <w:rFonts w:ascii="Times New Roman" w:hAnsi="Times New Roman" w:cs="Times New Roman"/>
          <w:sz w:val="24"/>
          <w:szCs w:val="24"/>
        </w:rPr>
        <w:t xml:space="preserve">. These discussions will focus on challenges </w:t>
      </w:r>
      <w:r>
        <w:rPr>
          <w:rFonts w:ascii="Times New Roman" w:hAnsi="Times New Roman" w:cs="Times New Roman"/>
          <w:sz w:val="24"/>
          <w:szCs w:val="24"/>
        </w:rPr>
        <w:t xml:space="preserve">to </w:t>
      </w:r>
      <w:r w:rsidRPr="0035668E">
        <w:rPr>
          <w:rFonts w:ascii="Times New Roman" w:hAnsi="Times New Roman" w:cs="Times New Roman"/>
          <w:sz w:val="24"/>
          <w:szCs w:val="24"/>
        </w:rPr>
        <w:t xml:space="preserve">and strategies for successful program implementation and sustainment. </w:t>
      </w:r>
      <w:r>
        <w:rPr>
          <w:rFonts w:ascii="Times New Roman" w:hAnsi="Times New Roman" w:cs="Times New Roman"/>
          <w:sz w:val="24"/>
          <w:szCs w:val="24"/>
        </w:rPr>
        <w:t>The evaluation contractor will</w:t>
      </w:r>
      <w:r w:rsidRPr="0035668E">
        <w:rPr>
          <w:rFonts w:ascii="Times New Roman" w:hAnsi="Times New Roman" w:cs="Times New Roman"/>
          <w:sz w:val="24"/>
          <w:szCs w:val="24"/>
        </w:rPr>
        <w:t xml:space="preserve"> hold these discussions at month 20, near the end of program implementation.</w:t>
      </w:r>
    </w:p>
    <w:p w:rsidR="00F949E3" w:rsidRDefault="00F949E3" w:rsidP="00A40296">
      <w:pPr>
        <w:spacing w:after="0"/>
        <w:ind w:left="720"/>
        <w:rPr>
          <w:rFonts w:ascii="Times New Roman" w:hAnsi="Times New Roman" w:cs="Times New Roman"/>
          <w:sz w:val="24"/>
          <w:szCs w:val="24"/>
        </w:rPr>
      </w:pPr>
    </w:p>
    <w:p w:rsidR="00F949E3" w:rsidRDefault="00F949E3" w:rsidP="00A40296">
      <w:pPr>
        <w:spacing w:after="0"/>
        <w:ind w:left="720"/>
        <w:rPr>
          <w:rFonts w:ascii="Times New Roman" w:hAnsi="Times New Roman" w:cs="Times New Roman"/>
          <w:sz w:val="24"/>
          <w:szCs w:val="24"/>
        </w:rPr>
      </w:pPr>
    </w:p>
    <w:p w:rsidR="005D2C16" w:rsidRDefault="005D2C16" w:rsidP="00A40296">
      <w:pPr>
        <w:spacing w:after="0"/>
        <w:ind w:left="720"/>
        <w:rPr>
          <w:rFonts w:ascii="Times New Roman" w:hAnsi="Times New Roman" w:cs="Times New Roman"/>
          <w:sz w:val="24"/>
          <w:szCs w:val="24"/>
        </w:rPr>
      </w:pPr>
    </w:p>
    <w:p w:rsidR="005D2C16" w:rsidRPr="00F949E3" w:rsidRDefault="005D2C16" w:rsidP="00F949E3">
      <w:pPr>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lastRenderedPageBreak/>
        <w:t>Employer Wellness Committee Member Interviews</w:t>
      </w:r>
    </w:p>
    <w:p w:rsidR="005D2C16" w:rsidRDefault="005D2C16" w:rsidP="00F949E3">
      <w:pPr>
        <w:spacing w:after="0"/>
        <w:ind w:left="720"/>
        <w:rPr>
          <w:rFonts w:ascii="Times New Roman" w:hAnsi="Times New Roman" w:cs="Times New Roman"/>
          <w:sz w:val="24"/>
          <w:szCs w:val="24"/>
        </w:rPr>
      </w:pPr>
      <w:r w:rsidRPr="0035668E">
        <w:rPr>
          <w:rFonts w:ascii="Times New Roman" w:hAnsi="Times New Roman" w:cs="Times New Roman"/>
          <w:sz w:val="24"/>
          <w:szCs w:val="24"/>
        </w:rPr>
        <w:t xml:space="preserve">From among the worksites selected for the case studies, </w:t>
      </w:r>
      <w:r>
        <w:rPr>
          <w:rFonts w:ascii="Times New Roman" w:hAnsi="Times New Roman" w:cs="Times New Roman"/>
          <w:sz w:val="24"/>
          <w:szCs w:val="24"/>
        </w:rPr>
        <w:t>two</w:t>
      </w:r>
      <w:r w:rsidRPr="0035668E">
        <w:rPr>
          <w:rFonts w:ascii="Times New Roman" w:hAnsi="Times New Roman" w:cs="Times New Roman"/>
          <w:sz w:val="24"/>
          <w:szCs w:val="24"/>
        </w:rPr>
        <w:t xml:space="preserve"> to </w:t>
      </w:r>
      <w:r>
        <w:rPr>
          <w:rFonts w:ascii="Times New Roman" w:hAnsi="Times New Roman" w:cs="Times New Roman"/>
          <w:sz w:val="24"/>
          <w:szCs w:val="24"/>
        </w:rPr>
        <w:t>five</w:t>
      </w:r>
      <w:r w:rsidRPr="0035668E">
        <w:rPr>
          <w:rFonts w:ascii="Times New Roman" w:hAnsi="Times New Roman" w:cs="Times New Roman"/>
          <w:sz w:val="24"/>
          <w:szCs w:val="24"/>
        </w:rPr>
        <w:t xml:space="preserve"> staff members who served on the health </w:t>
      </w:r>
      <w:r>
        <w:rPr>
          <w:rFonts w:ascii="Times New Roman" w:hAnsi="Times New Roman" w:cs="Times New Roman"/>
          <w:sz w:val="24"/>
          <w:szCs w:val="24"/>
        </w:rPr>
        <w:t xml:space="preserve">promotion </w:t>
      </w:r>
      <w:r w:rsidRPr="0035668E">
        <w:rPr>
          <w:rFonts w:ascii="Times New Roman" w:hAnsi="Times New Roman" w:cs="Times New Roman"/>
          <w:sz w:val="24"/>
          <w:szCs w:val="24"/>
        </w:rPr>
        <w:t>program wellness committee (or served as program champions)</w:t>
      </w:r>
      <w:r>
        <w:rPr>
          <w:rFonts w:ascii="Times New Roman" w:hAnsi="Times New Roman" w:cs="Times New Roman"/>
          <w:sz w:val="24"/>
          <w:szCs w:val="24"/>
        </w:rPr>
        <w:t xml:space="preserve"> will be invited </w:t>
      </w:r>
      <w:r w:rsidRPr="0035668E">
        <w:rPr>
          <w:rFonts w:ascii="Times New Roman" w:hAnsi="Times New Roman" w:cs="Times New Roman"/>
          <w:sz w:val="24"/>
          <w:szCs w:val="24"/>
        </w:rPr>
        <w:t xml:space="preserve">to discuss their experiences. </w:t>
      </w:r>
      <w:r>
        <w:rPr>
          <w:rFonts w:ascii="Times New Roman" w:hAnsi="Times New Roman" w:cs="Times New Roman"/>
          <w:sz w:val="24"/>
          <w:szCs w:val="24"/>
        </w:rPr>
        <w:t>These interviews will be conducted</w:t>
      </w:r>
      <w:r w:rsidRPr="0035668E">
        <w:rPr>
          <w:rFonts w:ascii="Times New Roman" w:hAnsi="Times New Roman" w:cs="Times New Roman"/>
          <w:sz w:val="24"/>
          <w:szCs w:val="24"/>
        </w:rPr>
        <w:t xml:space="preserve"> via telephone with individuals or small groups from a single worksite</w:t>
      </w:r>
      <w:r>
        <w:rPr>
          <w:rFonts w:ascii="Times New Roman" w:hAnsi="Times New Roman" w:cs="Times New Roman"/>
          <w:sz w:val="24"/>
          <w:szCs w:val="24"/>
        </w:rPr>
        <w:t xml:space="preserve"> using the attached discussion guide (</w:t>
      </w:r>
      <w:r w:rsidRPr="00716826">
        <w:rPr>
          <w:rFonts w:ascii="Times New Roman" w:hAnsi="Times New Roman" w:cs="Times New Roman"/>
          <w:b/>
          <w:sz w:val="24"/>
          <w:szCs w:val="24"/>
        </w:rPr>
        <w:t xml:space="preserve">Attachment </w:t>
      </w:r>
      <w:r>
        <w:rPr>
          <w:rFonts w:ascii="Times New Roman" w:hAnsi="Times New Roman" w:cs="Times New Roman"/>
          <w:b/>
          <w:sz w:val="24"/>
          <w:szCs w:val="24"/>
        </w:rPr>
        <w:t>E-6</w:t>
      </w:r>
      <w:r>
        <w:rPr>
          <w:rFonts w:ascii="Times New Roman" w:hAnsi="Times New Roman" w:cs="Times New Roman"/>
          <w:sz w:val="24"/>
          <w:szCs w:val="24"/>
        </w:rPr>
        <w:t>)</w:t>
      </w:r>
      <w:r w:rsidRPr="0035668E">
        <w:rPr>
          <w:rFonts w:ascii="Times New Roman" w:hAnsi="Times New Roman" w:cs="Times New Roman"/>
          <w:sz w:val="24"/>
          <w:szCs w:val="24"/>
        </w:rPr>
        <w:t xml:space="preserve">. These discussions will focus on their opinions about programming and workplace changes. </w:t>
      </w:r>
      <w:r>
        <w:rPr>
          <w:rFonts w:ascii="Times New Roman" w:hAnsi="Times New Roman" w:cs="Times New Roman"/>
          <w:sz w:val="24"/>
          <w:szCs w:val="24"/>
        </w:rPr>
        <w:t>The evaluation contractor will</w:t>
      </w:r>
      <w:r w:rsidRPr="0035668E">
        <w:rPr>
          <w:rFonts w:ascii="Times New Roman" w:hAnsi="Times New Roman" w:cs="Times New Roman"/>
          <w:sz w:val="24"/>
          <w:szCs w:val="24"/>
        </w:rPr>
        <w:t xml:space="preserve"> hold these discussions at month 20, near the end of program implementation.</w:t>
      </w:r>
    </w:p>
    <w:p w:rsidR="00F949E3" w:rsidRDefault="00F949E3" w:rsidP="00F949E3">
      <w:pPr>
        <w:spacing w:after="0"/>
        <w:ind w:left="720"/>
        <w:rPr>
          <w:rFonts w:ascii="Times New Roman" w:hAnsi="Times New Roman" w:cs="Times New Roman"/>
          <w:sz w:val="24"/>
          <w:szCs w:val="24"/>
        </w:rPr>
      </w:pPr>
    </w:p>
    <w:p w:rsidR="005D2C16" w:rsidRPr="00F949E3" w:rsidRDefault="005D2C16" w:rsidP="00F949E3">
      <w:pPr>
        <w:spacing w:after="0"/>
        <w:ind w:firstLine="720"/>
        <w:rPr>
          <w:rFonts w:ascii="Times New Roman" w:hAnsi="Times New Roman" w:cs="Times New Roman"/>
          <w:szCs w:val="24"/>
          <w:u w:val="single"/>
        </w:rPr>
      </w:pPr>
      <w:r w:rsidRPr="00F949E3">
        <w:rPr>
          <w:rFonts w:ascii="Times New Roman" w:hAnsi="Times New Roman" w:cs="Times New Roman"/>
          <w:szCs w:val="24"/>
          <w:u w:val="single"/>
        </w:rPr>
        <w:t xml:space="preserve">Employer Follow-Up Survey </w:t>
      </w:r>
    </w:p>
    <w:p w:rsidR="005D2C16" w:rsidRDefault="005D2C16" w:rsidP="00F949E3">
      <w:pPr>
        <w:pStyle w:val="Default"/>
        <w:spacing w:line="276" w:lineRule="auto"/>
        <w:ind w:left="720"/>
      </w:pPr>
      <w:r>
        <w:t>The evaluation contractor</w:t>
      </w:r>
      <w:r w:rsidRPr="00DC6E7C">
        <w:t xml:space="preserve"> will conduct a short </w:t>
      </w:r>
      <w:r>
        <w:t xml:space="preserve">web-based </w:t>
      </w:r>
      <w:r w:rsidRPr="00DC6E7C">
        <w:t xml:space="preserve">follow-up survey </w:t>
      </w:r>
      <w:r>
        <w:t xml:space="preserve">to </w:t>
      </w:r>
      <w:r w:rsidRPr="00DC6E7C">
        <w:t>provide information about program maintenance and sustain</w:t>
      </w:r>
      <w:r>
        <w:t>ability</w:t>
      </w:r>
      <w:r w:rsidRPr="00DC6E7C">
        <w:t xml:space="preserve">. The purpose of this survey </w:t>
      </w:r>
      <w:r>
        <w:t xml:space="preserve">is </w:t>
      </w:r>
      <w:r w:rsidRPr="00DC6E7C">
        <w:t>to determine to what exten</w:t>
      </w:r>
      <w:r>
        <w:t>t</w:t>
      </w:r>
      <w:r w:rsidRPr="00DC6E7C">
        <w:t xml:space="preserve"> each employer is continuing to implement the </w:t>
      </w:r>
      <w:r>
        <w:t>NHWP elements</w:t>
      </w:r>
      <w:r w:rsidRPr="00DC6E7C">
        <w:t xml:space="preserve">, what changes have been made, what barriers have been encountered, and what lessons were </w:t>
      </w:r>
      <w:r>
        <w:t>learned. We will administer the survey to a representative from each employer, such as the wellness committee champion or human resources staff, approximately eight</w:t>
      </w:r>
      <w:r w:rsidRPr="00DC6E7C">
        <w:t xml:space="preserve"> months after the </w:t>
      </w:r>
      <w:r>
        <w:t>formal program implementation ends (</w:t>
      </w:r>
      <w:r w:rsidRPr="00C90508">
        <w:rPr>
          <w:b/>
        </w:rPr>
        <w:t xml:space="preserve">Attachment </w:t>
      </w:r>
      <w:r>
        <w:rPr>
          <w:b/>
        </w:rPr>
        <w:t>E-7).</w:t>
      </w:r>
    </w:p>
    <w:p w:rsidR="005D2C16" w:rsidRDefault="005D2C16" w:rsidP="00F949E3">
      <w:pPr>
        <w:tabs>
          <w:tab w:val="left" w:pos="450"/>
        </w:tabs>
        <w:spacing w:after="0"/>
        <w:ind w:left="720"/>
        <w:rPr>
          <w:rFonts w:ascii="Times New Roman" w:hAnsi="Times New Roman" w:cs="Times New Roman"/>
          <w:sz w:val="24"/>
          <w:szCs w:val="24"/>
        </w:rPr>
      </w:pPr>
    </w:p>
    <w:p w:rsidR="005D2C16" w:rsidRDefault="005D2C16" w:rsidP="0040017E">
      <w:pPr>
        <w:spacing w:after="0" w:line="240" w:lineRule="auto"/>
        <w:ind w:left="720"/>
        <w:rPr>
          <w:rFonts w:ascii="Times New Roman" w:hAnsi="Times New Roman" w:cs="Times New Roman"/>
          <w:b/>
          <w:szCs w:val="24"/>
        </w:rPr>
      </w:pPr>
      <w:r w:rsidRPr="0011644F">
        <w:rPr>
          <w:rFonts w:ascii="Times New Roman" w:hAnsi="Times New Roman" w:cs="Times New Roman"/>
          <w:b/>
          <w:sz w:val="24"/>
          <w:szCs w:val="24"/>
        </w:rPr>
        <w:t xml:space="preserve">C. Community Participants. </w:t>
      </w:r>
      <w:r w:rsidRPr="0011644F">
        <w:rPr>
          <w:rFonts w:ascii="Times New Roman" w:hAnsi="Times New Roman" w:cs="Times New Roman"/>
          <w:sz w:val="24"/>
          <w:szCs w:val="24"/>
        </w:rPr>
        <w:t xml:space="preserve">Includes employers who are located in one of the seven selected program communities </w:t>
      </w:r>
      <w:r w:rsidRPr="0011644F">
        <w:rPr>
          <w:rFonts w:ascii="Times New Roman" w:eastAsia="Times New Roman" w:hAnsi="Times New Roman" w:cs="Times New Roman"/>
          <w:sz w:val="24"/>
          <w:szCs w:val="24"/>
        </w:rPr>
        <w:t>who are not selected or chose not to be program participants</w:t>
      </w:r>
      <w:r w:rsidRPr="00735FCA">
        <w:rPr>
          <w:rFonts w:ascii="Times New Roman" w:eastAsia="Times New Roman" w:hAnsi="Times New Roman" w:cs="Times New Roman"/>
          <w:color w:val="1F497D"/>
          <w:sz w:val="24"/>
          <w:szCs w:val="24"/>
        </w:rPr>
        <w:t xml:space="preserve"> </w:t>
      </w:r>
      <w:r w:rsidRPr="00855B74">
        <w:rPr>
          <w:rFonts w:ascii="Times New Roman" w:eastAsia="Times New Roman" w:hAnsi="Times New Roman" w:cs="Times New Roman"/>
          <w:sz w:val="24"/>
          <w:szCs w:val="24"/>
        </w:rPr>
        <w:t>but who may choose to participate in community-based education and peer-to-peer mentoring to gain insight into</w:t>
      </w:r>
      <w:r>
        <w:rPr>
          <w:rFonts w:ascii="Times New Roman" w:eastAsia="Times New Roman" w:hAnsi="Times New Roman" w:cs="Times New Roman"/>
          <w:sz w:val="24"/>
          <w:szCs w:val="24"/>
        </w:rPr>
        <w:t xml:space="preserve"> training needs, barriers to </w:t>
      </w:r>
      <w:r w:rsidRPr="0011644F">
        <w:rPr>
          <w:rFonts w:ascii="Times New Roman" w:eastAsia="Times New Roman" w:hAnsi="Times New Roman" w:cs="Times New Roman"/>
          <w:sz w:val="24"/>
          <w:szCs w:val="24"/>
        </w:rPr>
        <w:t>participati</w:t>
      </w:r>
      <w:r>
        <w:rPr>
          <w:rFonts w:ascii="Times New Roman" w:eastAsia="Times New Roman" w:hAnsi="Times New Roman" w:cs="Times New Roman"/>
          <w:sz w:val="24"/>
          <w:szCs w:val="24"/>
        </w:rPr>
        <w:t xml:space="preserve">on, and other issues related to </w:t>
      </w:r>
      <w:r w:rsidRPr="0011644F">
        <w:rPr>
          <w:rFonts w:ascii="Times New Roman" w:eastAsia="Times New Roman" w:hAnsi="Times New Roman" w:cs="Times New Roman"/>
          <w:sz w:val="24"/>
          <w:szCs w:val="24"/>
        </w:rPr>
        <w:t>program sustainability</w:t>
      </w:r>
      <w:r>
        <w:rPr>
          <w:rFonts w:ascii="Times New Roman" w:eastAsia="Times New Roman" w:hAnsi="Times New Roman" w:cs="Times New Roman"/>
          <w:sz w:val="24"/>
          <w:szCs w:val="24"/>
        </w:rPr>
        <w:t>.</w:t>
      </w:r>
    </w:p>
    <w:p w:rsidR="005D2C16" w:rsidRDefault="005D2C16" w:rsidP="00A40296">
      <w:pPr>
        <w:spacing w:after="0"/>
        <w:ind w:left="720"/>
      </w:pPr>
    </w:p>
    <w:p w:rsidR="005D2C16" w:rsidRPr="00F949E3" w:rsidRDefault="005D2C16" w:rsidP="00F949E3">
      <w:pPr>
        <w:pStyle w:val="Default"/>
        <w:spacing w:line="276" w:lineRule="auto"/>
        <w:ind w:left="720"/>
        <w:rPr>
          <w:rFonts w:ascii="Times New Roman" w:hAnsi="Times New Roman" w:cs="Times New Roman"/>
          <w:u w:val="single"/>
        </w:rPr>
      </w:pPr>
      <w:r w:rsidRPr="00F949E3">
        <w:rPr>
          <w:rFonts w:ascii="Times New Roman" w:hAnsi="Times New Roman" w:cs="Times New Roman"/>
          <w:u w:val="single"/>
        </w:rPr>
        <w:t>Community Participants: Worksite Health 101 Training Surveys</w:t>
      </w:r>
    </w:p>
    <w:p w:rsidR="005D2C16" w:rsidRDefault="005D2C16" w:rsidP="0040017E">
      <w:pPr>
        <w:spacing w:after="0"/>
        <w:ind w:left="720"/>
        <w:rPr>
          <w:rFonts w:ascii="Times New Roman" w:hAnsi="Times New Roman" w:cs="Times New Roman"/>
          <w:b/>
          <w:sz w:val="24"/>
          <w:szCs w:val="24"/>
        </w:rPr>
      </w:pPr>
      <w:r w:rsidRPr="00DC10AF">
        <w:rPr>
          <w:rFonts w:ascii="Times New Roman" w:hAnsi="Times New Roman" w:cs="Times New Roman"/>
          <w:sz w:val="24"/>
          <w:szCs w:val="24"/>
        </w:rPr>
        <w:t xml:space="preserve">The evaluation contractor will conduct short web-based surveys to provide feedback about the usefulness of a series of Worksite Health training sessions, as well as the resources and barriers for successful implementation of a comprehensive healthy worksite program.  The survey will also provide information on the impact of training on </w:t>
      </w:r>
      <w:r>
        <w:rPr>
          <w:rFonts w:ascii="Times New Roman" w:hAnsi="Times New Roman" w:cs="Times New Roman"/>
          <w:sz w:val="24"/>
          <w:szCs w:val="24"/>
        </w:rPr>
        <w:t>Community Participants’</w:t>
      </w:r>
      <w:r w:rsidRPr="00DC10AF">
        <w:rPr>
          <w:rFonts w:ascii="Times New Roman" w:hAnsi="Times New Roman" w:cs="Times New Roman"/>
          <w:sz w:val="24"/>
          <w:szCs w:val="24"/>
        </w:rPr>
        <w:t xml:space="preserve"> ability to implement programs, policies, and environmental supports in absence of intensive onsite support. The survey will be administered to an employer representative from 300 employers approximately two months following both Part 1 and Part 2 of the community-based training </w:t>
      </w:r>
      <w:r w:rsidRPr="00DC10AF">
        <w:rPr>
          <w:rFonts w:ascii="Times New Roman" w:hAnsi="Times New Roman" w:cs="Times New Roman"/>
          <w:b/>
          <w:sz w:val="24"/>
          <w:szCs w:val="24"/>
        </w:rPr>
        <w:t xml:space="preserve">(Attachments E-8 and E-9). </w:t>
      </w:r>
    </w:p>
    <w:p w:rsidR="005D2C16" w:rsidRDefault="005D2C16" w:rsidP="00A40296">
      <w:pPr>
        <w:spacing w:after="0"/>
        <w:ind w:firstLine="720"/>
        <w:rPr>
          <w:rFonts w:ascii="Times New Roman" w:hAnsi="Times New Roman" w:cs="Times New Roman"/>
          <w:b/>
          <w:sz w:val="24"/>
          <w:szCs w:val="24"/>
        </w:rPr>
      </w:pPr>
    </w:p>
    <w:p w:rsidR="005D2C16" w:rsidRPr="00F949E3" w:rsidRDefault="005D2C16" w:rsidP="00F949E3">
      <w:pPr>
        <w:spacing w:after="0"/>
        <w:ind w:firstLine="720"/>
        <w:rPr>
          <w:rFonts w:ascii="Times New Roman" w:hAnsi="Times New Roman" w:cs="Times New Roman"/>
          <w:sz w:val="24"/>
          <w:szCs w:val="24"/>
          <w:u w:val="single"/>
        </w:rPr>
      </w:pPr>
      <w:r w:rsidRPr="00F949E3">
        <w:rPr>
          <w:rFonts w:ascii="Times New Roman" w:hAnsi="Times New Roman" w:cs="Times New Roman"/>
          <w:sz w:val="24"/>
          <w:szCs w:val="24"/>
          <w:u w:val="single"/>
        </w:rPr>
        <w:t xml:space="preserve">Community Participants / Engagement Feedback Survey </w:t>
      </w:r>
    </w:p>
    <w:p w:rsidR="005D2C16" w:rsidRPr="00A8561A" w:rsidRDefault="005D2C16" w:rsidP="00F949E3">
      <w:pPr>
        <w:pStyle w:val="Default"/>
        <w:spacing w:line="276" w:lineRule="auto"/>
        <w:ind w:left="720"/>
        <w:rPr>
          <w:b/>
        </w:rPr>
      </w:pPr>
      <w:r>
        <w:t>The evaluation contractor</w:t>
      </w:r>
      <w:r w:rsidRPr="00DC6E7C">
        <w:t xml:space="preserve"> will conduct a short </w:t>
      </w:r>
      <w:r>
        <w:t xml:space="preserve">web-based </w:t>
      </w:r>
      <w:r w:rsidRPr="00DC6E7C">
        <w:t xml:space="preserve">follow-up survey </w:t>
      </w:r>
      <w:r>
        <w:t xml:space="preserve">to </w:t>
      </w:r>
      <w:r w:rsidRPr="00275653">
        <w:t>help CDC understand the impediments to program participation and determine if there are any systematic differences, such as size or industry, between employers who agreed to participate and those who declined.</w:t>
      </w:r>
      <w:r>
        <w:t xml:space="preserve"> </w:t>
      </w:r>
      <w:r w:rsidRPr="00DC6E7C">
        <w:t xml:space="preserve">The purpose </w:t>
      </w:r>
      <w:r>
        <w:t xml:space="preserve">is </w:t>
      </w:r>
      <w:r w:rsidRPr="00C2267B">
        <w:t>to identify knowledge of NHWP activities; current health program offerings; and barriers to program participation, such as time commitment, that factored into employer decision-making not to participate in the NHWP</w:t>
      </w:r>
      <w:r>
        <w:t>. The survey will be administered to an employer representative from 15 employers in each of the NHWP community program sites, approximately two</w:t>
      </w:r>
      <w:r w:rsidRPr="00DC6E7C">
        <w:t xml:space="preserve"> months after the </w:t>
      </w:r>
      <w:r>
        <w:t>formal program recruitment period ends (</w:t>
      </w:r>
      <w:r w:rsidRPr="00C90508">
        <w:rPr>
          <w:b/>
        </w:rPr>
        <w:t xml:space="preserve">Attachment </w:t>
      </w:r>
      <w:r>
        <w:rPr>
          <w:b/>
        </w:rPr>
        <w:t>E-10).</w:t>
      </w:r>
    </w:p>
    <w:p w:rsidR="005D2C16" w:rsidRDefault="005D2C16" w:rsidP="00F949E3">
      <w:pPr>
        <w:keepNext/>
        <w:tabs>
          <w:tab w:val="left" w:pos="360"/>
          <w:tab w:val="left" w:pos="720"/>
          <w:tab w:val="left" w:pos="810"/>
        </w:tabs>
        <w:spacing w:after="0"/>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Individual (Employee) Data </w:t>
      </w:r>
    </w:p>
    <w:p w:rsidR="005D2C16" w:rsidRDefault="005D2C16" w:rsidP="00F949E3">
      <w:pPr>
        <w:keepNext/>
        <w:tabs>
          <w:tab w:val="left" w:pos="360"/>
          <w:tab w:val="left" w:pos="720"/>
          <w:tab w:val="left" w:pos="810"/>
        </w:tabs>
        <w:spacing w:after="0"/>
        <w:ind w:left="720"/>
        <w:rPr>
          <w:rFonts w:ascii="Times New Roman" w:hAnsi="Times New Roman" w:cs="Times New Roman"/>
          <w:b/>
          <w:sz w:val="24"/>
          <w:szCs w:val="24"/>
        </w:rPr>
      </w:pPr>
    </w:p>
    <w:p w:rsidR="005D2C16" w:rsidRDefault="005D2C16" w:rsidP="00F949E3">
      <w:pPr>
        <w:keepNext/>
        <w:tabs>
          <w:tab w:val="left" w:pos="360"/>
          <w:tab w:val="left" w:pos="720"/>
          <w:tab w:val="left" w:pos="810"/>
        </w:tabs>
        <w:spacing w:after="0"/>
        <w:ind w:left="720"/>
        <w:rPr>
          <w:rFonts w:ascii="Times New Roman" w:hAnsi="Times New Roman" w:cs="Times New Roman"/>
          <w:sz w:val="24"/>
          <w:szCs w:val="24"/>
        </w:rPr>
      </w:pPr>
      <w:r w:rsidRPr="00B80376">
        <w:rPr>
          <w:rFonts w:ascii="Times New Roman" w:hAnsi="Times New Roman" w:cs="Times New Roman"/>
          <w:sz w:val="24"/>
          <w:szCs w:val="24"/>
        </w:rPr>
        <w:t>Employees who elect to participate in their employer’s worksite wellness program as part of the National Healthy</w:t>
      </w:r>
      <w:r w:rsidRPr="003319F2">
        <w:rPr>
          <w:rFonts w:ascii="Times New Roman" w:hAnsi="Times New Roman" w:cs="Times New Roman"/>
          <w:sz w:val="24"/>
          <w:szCs w:val="24"/>
        </w:rPr>
        <w:t xml:space="preserve"> Worksite program</w:t>
      </w:r>
      <w:r>
        <w:rPr>
          <w:rFonts w:ascii="Times New Roman" w:hAnsi="Times New Roman" w:cs="Times New Roman"/>
          <w:sz w:val="24"/>
          <w:szCs w:val="24"/>
        </w:rPr>
        <w:t xml:space="preserve"> will be asked to complete assessments to evaluate their perception of workplace culture (</w:t>
      </w:r>
      <w:r w:rsidRPr="008646F3">
        <w:rPr>
          <w:rFonts w:ascii="Times New Roman" w:hAnsi="Times New Roman" w:cs="Times New Roman"/>
          <w:b/>
          <w:sz w:val="24"/>
          <w:szCs w:val="24"/>
        </w:rPr>
        <w:t xml:space="preserve">Attachment </w:t>
      </w:r>
      <w:r>
        <w:rPr>
          <w:rFonts w:ascii="Times New Roman" w:hAnsi="Times New Roman" w:cs="Times New Roman"/>
          <w:b/>
          <w:sz w:val="24"/>
          <w:szCs w:val="24"/>
        </w:rPr>
        <w:t>F-1</w:t>
      </w:r>
      <w:r>
        <w:rPr>
          <w:rFonts w:ascii="Times New Roman" w:hAnsi="Times New Roman" w:cs="Times New Roman"/>
          <w:sz w:val="24"/>
          <w:szCs w:val="24"/>
        </w:rPr>
        <w:t>), their health status (</w:t>
      </w:r>
      <w:r w:rsidRPr="008646F3">
        <w:rPr>
          <w:rFonts w:ascii="Times New Roman" w:hAnsi="Times New Roman" w:cs="Times New Roman"/>
          <w:b/>
          <w:sz w:val="24"/>
          <w:szCs w:val="24"/>
        </w:rPr>
        <w:t xml:space="preserve">Attachment </w:t>
      </w:r>
      <w:r>
        <w:rPr>
          <w:rFonts w:ascii="Times New Roman" w:hAnsi="Times New Roman" w:cs="Times New Roman"/>
          <w:b/>
          <w:sz w:val="24"/>
          <w:szCs w:val="24"/>
        </w:rPr>
        <w:t>F-2</w:t>
      </w:r>
      <w:r>
        <w:rPr>
          <w:rFonts w:ascii="Times New Roman" w:hAnsi="Times New Roman" w:cs="Times New Roman"/>
          <w:sz w:val="24"/>
          <w:szCs w:val="24"/>
        </w:rPr>
        <w:t>) and satisfaction with the program (</w:t>
      </w:r>
      <w:r w:rsidRPr="009C5F4E">
        <w:rPr>
          <w:rFonts w:ascii="Times New Roman" w:hAnsi="Times New Roman" w:cs="Times New Roman"/>
          <w:b/>
          <w:sz w:val="24"/>
          <w:szCs w:val="24"/>
        </w:rPr>
        <w:t xml:space="preserve">Attachment </w:t>
      </w:r>
      <w:r>
        <w:rPr>
          <w:rFonts w:ascii="Times New Roman" w:hAnsi="Times New Roman" w:cs="Times New Roman"/>
          <w:b/>
          <w:sz w:val="24"/>
          <w:szCs w:val="24"/>
        </w:rPr>
        <w:t>F-4</w:t>
      </w:r>
      <w:r>
        <w:rPr>
          <w:rFonts w:ascii="Times New Roman" w:hAnsi="Times New Roman" w:cs="Times New Roman"/>
          <w:sz w:val="24"/>
          <w:szCs w:val="24"/>
        </w:rPr>
        <w:t>)</w:t>
      </w:r>
      <w:r w:rsidRPr="00B7406F">
        <w:rPr>
          <w:rFonts w:ascii="Times New Roman" w:hAnsi="Times New Roman" w:cs="Times New Roman"/>
          <w:sz w:val="24"/>
          <w:szCs w:val="24"/>
        </w:rPr>
        <w:t xml:space="preserve">. </w:t>
      </w:r>
      <w:r>
        <w:rPr>
          <w:rFonts w:ascii="Times New Roman" w:hAnsi="Times New Roman" w:cs="Times New Roman"/>
          <w:sz w:val="24"/>
          <w:szCs w:val="24"/>
        </w:rPr>
        <w:t>Employees may also voluntarily submit individual success stories to be featured in program communications (</w:t>
      </w:r>
      <w:r w:rsidRPr="005C0FE7">
        <w:rPr>
          <w:rFonts w:ascii="Times New Roman" w:hAnsi="Times New Roman" w:cs="Times New Roman"/>
          <w:b/>
          <w:sz w:val="24"/>
          <w:szCs w:val="24"/>
        </w:rPr>
        <w:t xml:space="preserve">Attachment </w:t>
      </w:r>
      <w:r>
        <w:rPr>
          <w:rFonts w:ascii="Times New Roman" w:hAnsi="Times New Roman" w:cs="Times New Roman"/>
          <w:b/>
          <w:sz w:val="24"/>
          <w:szCs w:val="24"/>
        </w:rPr>
        <w:t>F-3</w:t>
      </w:r>
      <w:r>
        <w:rPr>
          <w:rFonts w:ascii="Times New Roman" w:hAnsi="Times New Roman" w:cs="Times New Roman"/>
          <w:sz w:val="24"/>
          <w:szCs w:val="24"/>
        </w:rPr>
        <w:t>).</w:t>
      </w:r>
    </w:p>
    <w:p w:rsidR="005D2C16" w:rsidRDefault="005D2C16" w:rsidP="00F949E3">
      <w:pPr>
        <w:keepNext/>
        <w:tabs>
          <w:tab w:val="left" w:pos="360"/>
          <w:tab w:val="left" w:pos="720"/>
          <w:tab w:val="left" w:pos="810"/>
        </w:tabs>
        <w:spacing w:after="0"/>
        <w:ind w:left="720"/>
        <w:rPr>
          <w:rFonts w:ascii="Times New Roman" w:hAnsi="Times New Roman" w:cs="Times New Roman"/>
          <w:sz w:val="24"/>
          <w:szCs w:val="24"/>
        </w:rPr>
      </w:pPr>
    </w:p>
    <w:p w:rsidR="005D2C16" w:rsidRPr="00F949E3" w:rsidRDefault="005D2C16" w:rsidP="00F949E3">
      <w:pPr>
        <w:spacing w:after="0"/>
        <w:ind w:left="720"/>
        <w:rPr>
          <w:rFonts w:ascii="Times New Roman" w:eastAsia="Calibri" w:hAnsi="Times New Roman" w:cs="Times New Roman"/>
          <w:sz w:val="24"/>
          <w:szCs w:val="24"/>
          <w:u w:val="single"/>
        </w:rPr>
      </w:pPr>
      <w:r w:rsidRPr="00F949E3">
        <w:rPr>
          <w:rFonts w:ascii="Times New Roman" w:eastAsia="Calibri" w:hAnsi="Times New Roman" w:cs="Times New Roman"/>
          <w:sz w:val="24"/>
          <w:szCs w:val="24"/>
          <w:u w:val="single"/>
        </w:rPr>
        <w:t>All-Employee Survey</w:t>
      </w:r>
    </w:p>
    <w:p w:rsidR="005D2C16" w:rsidRPr="002C1DB3" w:rsidRDefault="005D2C16" w:rsidP="00F949E3">
      <w:pPr>
        <w:spacing w:after="0"/>
        <w:ind w:left="720"/>
        <w:rPr>
          <w:rFonts w:ascii="Times New Roman" w:eastAsia="Calibri" w:hAnsi="Times New Roman" w:cs="Times New Roman"/>
          <w:b/>
          <w:sz w:val="24"/>
          <w:szCs w:val="24"/>
        </w:rPr>
      </w:pPr>
      <w:r w:rsidRPr="00BD59AD">
        <w:rPr>
          <w:rFonts w:ascii="Times New Roman" w:eastAsia="Calibri" w:hAnsi="Times New Roman" w:cs="Times New Roman"/>
          <w:sz w:val="24"/>
          <w:szCs w:val="24"/>
        </w:rPr>
        <w:t xml:space="preserve">Employees will be asked to complete a paper and pencil, </w:t>
      </w:r>
      <w:r>
        <w:rPr>
          <w:rFonts w:ascii="Times New Roman" w:eastAsia="Calibri" w:hAnsi="Times New Roman" w:cs="Times New Roman"/>
          <w:sz w:val="24"/>
          <w:szCs w:val="24"/>
        </w:rPr>
        <w:t>40</w:t>
      </w:r>
      <w:r w:rsidRPr="00BD59AD">
        <w:rPr>
          <w:rFonts w:ascii="Times New Roman" w:eastAsia="Calibri" w:hAnsi="Times New Roman" w:cs="Times New Roman"/>
          <w:sz w:val="24"/>
          <w:szCs w:val="24"/>
        </w:rPr>
        <w:t>-question survey to capture their perception of</w:t>
      </w:r>
      <w:r>
        <w:rPr>
          <w:rFonts w:ascii="Times New Roman" w:eastAsia="Calibri" w:hAnsi="Times New Roman" w:cs="Times New Roman"/>
          <w:sz w:val="24"/>
          <w:szCs w:val="24"/>
        </w:rPr>
        <w:t xml:space="preserve"> worksite culture, and organizational and social norms related to a healthy corporate culture </w:t>
      </w:r>
      <w:r w:rsidRPr="00BD59AD">
        <w:rPr>
          <w:rFonts w:ascii="Times New Roman" w:eastAsia="Calibri" w:hAnsi="Times New Roman" w:cs="Times New Roman"/>
          <w:sz w:val="24"/>
          <w:szCs w:val="24"/>
        </w:rPr>
        <w:t>(</w:t>
      </w:r>
      <w:r w:rsidRPr="00BD59AD">
        <w:rPr>
          <w:rFonts w:ascii="Times New Roman" w:eastAsia="Calibri" w:hAnsi="Times New Roman" w:cs="Times New Roman"/>
          <w:b/>
          <w:sz w:val="24"/>
          <w:szCs w:val="24"/>
        </w:rPr>
        <w:t xml:space="preserve">Attachment </w:t>
      </w:r>
      <w:r>
        <w:rPr>
          <w:rFonts w:ascii="Times New Roman" w:eastAsia="Calibri" w:hAnsi="Times New Roman" w:cs="Times New Roman"/>
          <w:b/>
          <w:sz w:val="24"/>
          <w:szCs w:val="24"/>
        </w:rPr>
        <w:t>F-1</w:t>
      </w:r>
      <w:r w:rsidRPr="00BD59AD">
        <w:rPr>
          <w:rFonts w:ascii="Times New Roman" w:eastAsia="Calibri" w:hAnsi="Times New Roman" w:cs="Times New Roman"/>
          <w:sz w:val="24"/>
          <w:szCs w:val="24"/>
        </w:rPr>
        <w:t xml:space="preserve">). </w:t>
      </w:r>
      <w:r>
        <w:rPr>
          <w:rFonts w:ascii="Times New Roman" w:hAnsi="Times New Roman" w:cs="Times New Roman"/>
          <w:color w:val="000000"/>
          <w:sz w:val="24"/>
          <w:szCs w:val="24"/>
        </w:rPr>
        <w:t>The survey</w:t>
      </w:r>
      <w:r w:rsidR="00A945CE">
        <w:rPr>
          <w:rFonts w:ascii="Times New Roman" w:hAnsi="Times New Roman" w:cs="Times New Roman"/>
          <w:color w:val="000000"/>
          <w:sz w:val="24"/>
          <w:szCs w:val="24"/>
        </w:rPr>
        <w:t xml:space="preserve"> takes approximately 5</w:t>
      </w:r>
      <w:r w:rsidRPr="00BD59AD">
        <w:rPr>
          <w:rFonts w:ascii="Times New Roman" w:hAnsi="Times New Roman" w:cs="Times New Roman"/>
          <w:color w:val="000000"/>
          <w:sz w:val="24"/>
          <w:szCs w:val="24"/>
        </w:rPr>
        <w:t xml:space="preserve"> minutes to complete and is a validated and coherent shortened version of longer commonly used survey </w:t>
      </w:r>
      <w:r w:rsidRPr="00BD59AD">
        <w:rPr>
          <w:rFonts w:ascii="Times New Roman" w:hAnsi="Times New Roman" w:cs="Times New Roman"/>
          <w:sz w:val="24"/>
          <w:szCs w:val="24"/>
        </w:rPr>
        <w:t>items.  It serves as a complement to the measured biometric tests an</w:t>
      </w:r>
      <w:r>
        <w:rPr>
          <w:rFonts w:ascii="Times New Roman" w:hAnsi="Times New Roman" w:cs="Times New Roman"/>
          <w:sz w:val="24"/>
          <w:szCs w:val="24"/>
        </w:rPr>
        <w:t>d the health assessment which is</w:t>
      </w:r>
      <w:r w:rsidRPr="00BD59AD">
        <w:rPr>
          <w:rFonts w:ascii="Times New Roman" w:hAnsi="Times New Roman" w:cs="Times New Roman"/>
          <w:sz w:val="24"/>
          <w:szCs w:val="24"/>
        </w:rPr>
        <w:t xml:space="preserve"> more directed to personal behaviors and </w:t>
      </w:r>
      <w:r>
        <w:rPr>
          <w:rFonts w:ascii="Times New Roman" w:hAnsi="Times New Roman" w:cs="Times New Roman"/>
          <w:sz w:val="24"/>
          <w:szCs w:val="24"/>
        </w:rPr>
        <w:t>biometric risk factors</w:t>
      </w:r>
      <w:r w:rsidRPr="00BD59AD">
        <w:rPr>
          <w:rFonts w:ascii="Times New Roman" w:hAnsi="Times New Roman" w:cs="Times New Roman"/>
          <w:sz w:val="24"/>
          <w:szCs w:val="24"/>
        </w:rPr>
        <w:t xml:space="preserve">. </w:t>
      </w:r>
      <w:r>
        <w:rPr>
          <w:rFonts w:ascii="Times New Roman" w:hAnsi="Times New Roman" w:cs="Times New Roman"/>
          <w:sz w:val="24"/>
          <w:szCs w:val="24"/>
        </w:rPr>
        <w:t>The All-Employee Survey includes questions that support NHWP goals and objectives related to improvements in organizational culture and social norms, in addition to health risk areas not addressed in a traditional health assessment. The All-</w:t>
      </w:r>
      <w:r w:rsidRPr="00BD59AD">
        <w:rPr>
          <w:rFonts w:ascii="Times New Roman" w:hAnsi="Times New Roman" w:cs="Times New Roman"/>
          <w:sz w:val="24"/>
          <w:szCs w:val="24"/>
        </w:rPr>
        <w:t>Employee</w:t>
      </w:r>
      <w:r w:rsidRPr="00BD59AD">
        <w:rPr>
          <w:rFonts w:ascii="Times New Roman" w:hAnsi="Times New Roman" w:cs="Times New Roman"/>
          <w:color w:val="000000"/>
          <w:sz w:val="24"/>
          <w:szCs w:val="24"/>
        </w:rPr>
        <w:t xml:space="preserve"> Survey </w:t>
      </w:r>
      <w:r>
        <w:rPr>
          <w:rFonts w:ascii="Times New Roman" w:hAnsi="Times New Roman" w:cs="Times New Roman"/>
          <w:color w:val="000000"/>
          <w:sz w:val="24"/>
          <w:szCs w:val="24"/>
        </w:rPr>
        <w:t xml:space="preserve">was developed based on input from a variety of subject-matter experts including </w:t>
      </w:r>
      <w:r w:rsidRPr="00BD59AD">
        <w:rPr>
          <w:rFonts w:ascii="Times New Roman" w:hAnsi="Times New Roman" w:cs="Times New Roman"/>
          <w:color w:val="000000"/>
          <w:sz w:val="24"/>
          <w:szCs w:val="24"/>
        </w:rPr>
        <w:t>NIOSH-funded applied research</w:t>
      </w:r>
      <w:r>
        <w:rPr>
          <w:rFonts w:ascii="Times New Roman" w:hAnsi="Times New Roman" w:cs="Times New Roman"/>
          <w:color w:val="000000"/>
          <w:sz w:val="24"/>
          <w:szCs w:val="24"/>
        </w:rPr>
        <w:t xml:space="preserve"> described</w:t>
      </w:r>
      <w:r w:rsidRPr="00BD59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section A-8.</w:t>
      </w:r>
    </w:p>
    <w:p w:rsidR="00F949E3" w:rsidRDefault="00F949E3" w:rsidP="00F949E3">
      <w:pPr>
        <w:pStyle w:val="Heading2"/>
        <w:spacing w:before="0" w:after="0" w:line="276" w:lineRule="auto"/>
        <w:ind w:firstLine="0"/>
        <w:rPr>
          <w:b w:val="0"/>
          <w:color w:val="000000"/>
          <w:szCs w:val="24"/>
        </w:rPr>
      </w:pPr>
    </w:p>
    <w:p w:rsidR="005D2C16" w:rsidRPr="003D2463" w:rsidRDefault="005D2C16" w:rsidP="00F949E3">
      <w:pPr>
        <w:pStyle w:val="Heading2"/>
        <w:spacing w:before="0" w:after="0" w:line="276" w:lineRule="auto"/>
        <w:ind w:firstLine="0"/>
        <w:rPr>
          <w:b w:val="0"/>
          <w:color w:val="000000"/>
          <w:szCs w:val="24"/>
        </w:rPr>
      </w:pPr>
      <w:r w:rsidRPr="001D784D">
        <w:rPr>
          <w:b w:val="0"/>
          <w:color w:val="000000"/>
          <w:szCs w:val="24"/>
        </w:rPr>
        <w:t xml:space="preserve">Accordingly, while meant for wide scale practical application, the survey is particularly suitable for the type of inter-site compilation and comparison which is essential to the </w:t>
      </w:r>
      <w:r>
        <w:rPr>
          <w:b w:val="0"/>
          <w:color w:val="000000"/>
          <w:szCs w:val="24"/>
        </w:rPr>
        <w:t>community program</w:t>
      </w:r>
      <w:r w:rsidRPr="001D784D">
        <w:rPr>
          <w:b w:val="0"/>
          <w:color w:val="000000"/>
          <w:szCs w:val="24"/>
        </w:rPr>
        <w:t xml:space="preserve"> nature of this project. </w:t>
      </w:r>
    </w:p>
    <w:p w:rsidR="00F949E3" w:rsidRDefault="00F949E3" w:rsidP="00F949E3">
      <w:pPr>
        <w:keepNext/>
        <w:tabs>
          <w:tab w:val="left" w:pos="360"/>
          <w:tab w:val="left" w:pos="720"/>
          <w:tab w:val="left" w:pos="810"/>
        </w:tabs>
        <w:spacing w:after="0"/>
        <w:ind w:left="720"/>
        <w:rPr>
          <w:rFonts w:ascii="Times New Roman" w:hAnsi="Times New Roman" w:cs="Times New Roman"/>
          <w:sz w:val="24"/>
          <w:szCs w:val="24"/>
          <w:u w:val="single"/>
        </w:rPr>
      </w:pPr>
    </w:p>
    <w:p w:rsidR="005D2C16" w:rsidRPr="00F949E3" w:rsidRDefault="005D2C16" w:rsidP="00F949E3">
      <w:pPr>
        <w:keepNext/>
        <w:tabs>
          <w:tab w:val="left" w:pos="360"/>
          <w:tab w:val="left" w:pos="720"/>
          <w:tab w:val="left" w:pos="810"/>
        </w:tabs>
        <w:spacing w:after="0"/>
        <w:ind w:left="720"/>
        <w:rPr>
          <w:rFonts w:ascii="Times New Roman" w:hAnsi="Times New Roman" w:cs="Times New Roman"/>
          <w:sz w:val="24"/>
          <w:szCs w:val="24"/>
          <w:u w:val="single"/>
        </w:rPr>
      </w:pPr>
      <w:r w:rsidRPr="00F949E3">
        <w:rPr>
          <w:rFonts w:ascii="Times New Roman" w:hAnsi="Times New Roman" w:cs="Times New Roman"/>
          <w:sz w:val="24"/>
          <w:szCs w:val="24"/>
          <w:u w:val="single"/>
        </w:rPr>
        <w:t>Non-diagnostic Health Screening and Health Assessment</w:t>
      </w:r>
    </w:p>
    <w:p w:rsidR="005D2C16" w:rsidRPr="00B80376" w:rsidRDefault="005D2C16" w:rsidP="00F949E3">
      <w:pPr>
        <w:keepNext/>
        <w:tabs>
          <w:tab w:val="left" w:pos="360"/>
          <w:tab w:val="left" w:pos="720"/>
          <w:tab w:val="left" w:pos="810"/>
        </w:tabs>
        <w:spacing w:after="0"/>
        <w:ind w:left="720"/>
        <w:rPr>
          <w:rFonts w:ascii="Times New Roman" w:hAnsi="Times New Roman" w:cs="Times New Roman"/>
          <w:b/>
          <w:sz w:val="24"/>
          <w:szCs w:val="24"/>
        </w:rPr>
      </w:pPr>
      <w:r>
        <w:rPr>
          <w:rFonts w:ascii="Times New Roman" w:hAnsi="Times New Roman" w:cs="Times New Roman"/>
          <w:sz w:val="24"/>
          <w:szCs w:val="24"/>
        </w:rPr>
        <w:t>Employees who elect to participate in their employer’s health screening events will be asked to complete a self-reported health risk assessment (</w:t>
      </w:r>
      <w:r w:rsidRPr="009C5F4E">
        <w:rPr>
          <w:rFonts w:ascii="Times New Roman" w:hAnsi="Times New Roman" w:cs="Times New Roman"/>
          <w:b/>
          <w:sz w:val="24"/>
          <w:szCs w:val="24"/>
        </w:rPr>
        <w:t xml:space="preserve">Attachment </w:t>
      </w:r>
      <w:r>
        <w:rPr>
          <w:rFonts w:ascii="Times New Roman" w:hAnsi="Times New Roman" w:cs="Times New Roman"/>
          <w:b/>
          <w:sz w:val="24"/>
          <w:szCs w:val="24"/>
        </w:rPr>
        <w:t>F-2</w:t>
      </w:r>
      <w:r>
        <w:rPr>
          <w:rFonts w:ascii="Times New Roman" w:hAnsi="Times New Roman" w:cs="Times New Roman"/>
          <w:sz w:val="24"/>
          <w:szCs w:val="24"/>
        </w:rPr>
        <w:t>) and complete non-diagnostic health screening tests (</w:t>
      </w:r>
      <w:r w:rsidRPr="00F949E3">
        <w:rPr>
          <w:rFonts w:ascii="Times New Roman" w:hAnsi="Times New Roman" w:cs="Times New Roman"/>
          <w:b/>
          <w:sz w:val="24"/>
          <w:szCs w:val="24"/>
        </w:rPr>
        <w:t>Attachment G-1</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The data elements collected from individual employees include non-self-reported biometric health indicators collected during an onsite health screening and self-reported personal health status and health behaviors related to nutrition, physical activity, tobacco use, mental wellbeing, and readiness to change.</w:t>
      </w:r>
    </w:p>
    <w:p w:rsidR="005D2C16" w:rsidRDefault="005D2C16" w:rsidP="00F949E3">
      <w:pPr>
        <w:keepNext/>
        <w:tabs>
          <w:tab w:val="left" w:pos="360"/>
          <w:tab w:val="left" w:pos="720"/>
          <w:tab w:val="left" w:pos="810"/>
        </w:tabs>
        <w:spacing w:after="0"/>
        <w:ind w:left="720"/>
        <w:rPr>
          <w:rFonts w:ascii="Times New Roman" w:hAnsi="Times New Roman" w:cs="Times New Roman"/>
          <w:sz w:val="24"/>
          <w:szCs w:val="24"/>
        </w:rPr>
      </w:pPr>
    </w:p>
    <w:p w:rsidR="005D2C16" w:rsidRDefault="005D2C16" w:rsidP="00F949E3">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Non-diagnostic health screening </w:t>
      </w:r>
      <w:r w:rsidRPr="007C3F26">
        <w:rPr>
          <w:rFonts w:ascii="Times New Roman" w:eastAsia="Calibri" w:hAnsi="Times New Roman" w:cs="Times New Roman"/>
          <w:sz w:val="24"/>
          <w:szCs w:val="24"/>
        </w:rPr>
        <w:t xml:space="preserve">data allows </w:t>
      </w:r>
      <w:r>
        <w:rPr>
          <w:rFonts w:ascii="Times New Roman" w:eastAsia="Calibri" w:hAnsi="Times New Roman" w:cs="Times New Roman"/>
          <w:sz w:val="24"/>
          <w:szCs w:val="24"/>
        </w:rPr>
        <w:t xml:space="preserve">the NHWP </w:t>
      </w:r>
      <w:r w:rsidRPr="007C3F26">
        <w:rPr>
          <w:rFonts w:ascii="Times New Roman" w:eastAsia="Calibri" w:hAnsi="Times New Roman" w:cs="Times New Roman"/>
          <w:sz w:val="24"/>
          <w:szCs w:val="24"/>
        </w:rPr>
        <w:t>to stratify p</w:t>
      </w:r>
      <w:r>
        <w:rPr>
          <w:rFonts w:ascii="Times New Roman" w:eastAsia="Calibri" w:hAnsi="Times New Roman" w:cs="Times New Roman"/>
          <w:sz w:val="24"/>
          <w:szCs w:val="24"/>
        </w:rPr>
        <w:t>articipants based on their risk factors (</w:t>
      </w:r>
      <w:r w:rsidRPr="00A44FC7">
        <w:rPr>
          <w:rFonts w:ascii="Times New Roman" w:eastAsia="Calibri" w:hAnsi="Times New Roman" w:cs="Times New Roman"/>
          <w:b/>
          <w:sz w:val="24"/>
          <w:szCs w:val="24"/>
        </w:rPr>
        <w:t xml:space="preserve">Attachment </w:t>
      </w:r>
      <w:r>
        <w:rPr>
          <w:rFonts w:ascii="Times New Roman" w:eastAsia="Calibri" w:hAnsi="Times New Roman" w:cs="Times New Roman"/>
          <w:b/>
          <w:sz w:val="24"/>
          <w:szCs w:val="24"/>
        </w:rPr>
        <w:t>C-5</w:t>
      </w:r>
      <w:r>
        <w:rPr>
          <w:rFonts w:ascii="Times New Roman" w:eastAsia="Calibri" w:hAnsi="Times New Roman" w:cs="Times New Roman"/>
          <w:sz w:val="24"/>
          <w:szCs w:val="24"/>
        </w:rPr>
        <w:t xml:space="preserve">) for referral into lifestyle interventions </w:t>
      </w:r>
      <w:r w:rsidRPr="007C3F26">
        <w:rPr>
          <w:rFonts w:ascii="Times New Roman" w:eastAsia="Calibri" w:hAnsi="Times New Roman" w:cs="Times New Roman"/>
          <w:sz w:val="24"/>
          <w:szCs w:val="24"/>
        </w:rPr>
        <w:t xml:space="preserve">and provide </w:t>
      </w:r>
      <w:r>
        <w:rPr>
          <w:rFonts w:ascii="Times New Roman" w:eastAsia="Calibri" w:hAnsi="Times New Roman" w:cs="Times New Roman"/>
          <w:sz w:val="24"/>
          <w:szCs w:val="24"/>
        </w:rPr>
        <w:t xml:space="preserve">outcomes data on risk reduction, </w:t>
      </w:r>
      <w:r w:rsidRPr="007C3F26">
        <w:rPr>
          <w:rFonts w:ascii="Times New Roman" w:eastAsia="Calibri" w:hAnsi="Times New Roman" w:cs="Times New Roman"/>
          <w:sz w:val="24"/>
          <w:szCs w:val="24"/>
        </w:rPr>
        <w:t>biometric improvement</w:t>
      </w:r>
      <w:r>
        <w:rPr>
          <w:rFonts w:ascii="Times New Roman" w:eastAsia="Calibri" w:hAnsi="Times New Roman" w:cs="Times New Roman"/>
          <w:sz w:val="24"/>
          <w:szCs w:val="24"/>
        </w:rPr>
        <w:t>, health behaviors, and readiness to change</w:t>
      </w:r>
      <w:r w:rsidRPr="007C3F26">
        <w:rPr>
          <w:rFonts w:ascii="Times New Roman" w:eastAsia="Calibri"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CDC will accommodate low literacy and language barriers through translation or reading the documents to participants. Each participant will receive a form that includes their health screening results with an explanation of each value (</w:t>
      </w:r>
      <w:r w:rsidRPr="009254CD">
        <w:rPr>
          <w:rFonts w:ascii="Times New Roman" w:eastAsia="Calibri" w:hAnsi="Times New Roman" w:cs="Times New Roman"/>
          <w:b/>
          <w:sz w:val="24"/>
          <w:szCs w:val="24"/>
        </w:rPr>
        <w:t xml:space="preserve">Attachment </w:t>
      </w:r>
      <w:r>
        <w:rPr>
          <w:rFonts w:ascii="Times New Roman" w:eastAsia="Calibri" w:hAnsi="Times New Roman" w:cs="Times New Roman"/>
          <w:b/>
          <w:sz w:val="24"/>
          <w:szCs w:val="24"/>
        </w:rPr>
        <w:t>G-4</w:t>
      </w:r>
      <w:r>
        <w:rPr>
          <w:rFonts w:ascii="Times New Roman" w:eastAsia="Calibri" w:hAnsi="Times New Roman" w:cs="Times New Roman"/>
          <w:sz w:val="24"/>
          <w:szCs w:val="24"/>
        </w:rPr>
        <w:t xml:space="preserve">). </w:t>
      </w:r>
      <w:r>
        <w:rPr>
          <w:rFonts w:ascii="Times New Roman" w:hAnsi="Times New Roman" w:cs="Times New Roman"/>
          <w:sz w:val="24"/>
          <w:szCs w:val="24"/>
        </w:rPr>
        <w:t>Participants whose health screening results are not in normal ranges will referred to their health care provider for further follow up using a Physician Referral Form (</w:t>
      </w:r>
      <w:r>
        <w:rPr>
          <w:rFonts w:ascii="Times New Roman" w:hAnsi="Times New Roman" w:cs="Times New Roman"/>
          <w:b/>
          <w:sz w:val="24"/>
          <w:szCs w:val="24"/>
        </w:rPr>
        <w:t>Attachment G-3</w:t>
      </w:r>
      <w:r>
        <w:rPr>
          <w:rFonts w:ascii="Times New Roman" w:hAnsi="Times New Roman" w:cs="Times New Roman"/>
          <w:sz w:val="24"/>
          <w:szCs w:val="24"/>
        </w:rPr>
        <w:t xml:space="preserve">). </w:t>
      </w:r>
    </w:p>
    <w:p w:rsidR="00F949E3" w:rsidRDefault="00F949E3" w:rsidP="00F949E3">
      <w:pPr>
        <w:spacing w:after="0"/>
        <w:ind w:left="720"/>
        <w:rPr>
          <w:rFonts w:ascii="Times New Roman" w:eastAsia="Calibri" w:hAnsi="Times New Roman" w:cs="Times New Roman"/>
          <w:sz w:val="24"/>
          <w:szCs w:val="24"/>
        </w:rPr>
      </w:pPr>
    </w:p>
    <w:p w:rsidR="00F949E3" w:rsidRDefault="00F949E3" w:rsidP="00F949E3">
      <w:pPr>
        <w:spacing w:after="0"/>
        <w:ind w:left="720"/>
        <w:rPr>
          <w:rFonts w:ascii="Times New Roman" w:eastAsia="Calibri" w:hAnsi="Times New Roman" w:cs="Times New Roman"/>
          <w:sz w:val="24"/>
          <w:szCs w:val="24"/>
        </w:rPr>
      </w:pPr>
    </w:p>
    <w:p w:rsidR="005D2C16" w:rsidRDefault="005D2C16" w:rsidP="00F949E3">
      <w:pPr>
        <w:spacing w:after="0"/>
        <w:ind w:left="720"/>
        <w:rPr>
          <w:rFonts w:ascii="Times New Roman" w:eastAsia="Calibri" w:hAnsi="Times New Roman" w:cs="Times New Roman"/>
          <w:sz w:val="24"/>
          <w:szCs w:val="24"/>
        </w:rPr>
      </w:pPr>
      <w:r w:rsidRPr="001A09D1">
        <w:rPr>
          <w:rFonts w:ascii="Times New Roman" w:eastAsia="Calibri" w:hAnsi="Times New Roman" w:cs="Times New Roman"/>
          <w:sz w:val="24"/>
          <w:szCs w:val="24"/>
        </w:rPr>
        <w:lastRenderedPageBreak/>
        <w:t xml:space="preserve">The </w:t>
      </w:r>
      <w:r>
        <w:rPr>
          <w:rFonts w:ascii="Times New Roman" w:eastAsia="Calibri" w:hAnsi="Times New Roman" w:cs="Times New Roman"/>
          <w:sz w:val="24"/>
          <w:szCs w:val="24"/>
        </w:rPr>
        <w:t>health screening includes the following non-diagnostic tests for</w:t>
      </w:r>
      <w:r w:rsidRPr="001A09D1">
        <w:rPr>
          <w:rFonts w:ascii="Times New Roman" w:eastAsia="Calibri" w:hAnsi="Times New Roman" w:cs="Times New Roman"/>
          <w:sz w:val="24"/>
          <w:szCs w:val="24"/>
        </w:rPr>
        <w:t xml:space="preserve"> each participant:</w:t>
      </w:r>
    </w:p>
    <w:p w:rsidR="00F949E3" w:rsidRPr="001A09D1" w:rsidRDefault="00F949E3" w:rsidP="00F949E3">
      <w:pPr>
        <w:spacing w:after="0"/>
        <w:ind w:left="720"/>
        <w:rPr>
          <w:rFonts w:ascii="Times New Roman" w:eastAsia="Calibri" w:hAnsi="Times New Roman" w:cs="Times New Roman"/>
          <w:sz w:val="24"/>
          <w:szCs w:val="24"/>
        </w:rPr>
      </w:pPr>
    </w:p>
    <w:p w:rsidR="005D2C16" w:rsidRPr="001A09D1" w:rsidRDefault="005D2C16" w:rsidP="00F949E3">
      <w:pPr>
        <w:numPr>
          <w:ilvl w:val="0"/>
          <w:numId w:val="15"/>
        </w:numPr>
        <w:spacing w:after="0" w:line="270" w:lineRule="atLeast"/>
        <w:ind w:left="1530"/>
        <w:rPr>
          <w:rFonts w:ascii="Times New Roman" w:eastAsia="Calibri" w:hAnsi="Times New Roman" w:cs="Times New Roman"/>
          <w:sz w:val="24"/>
          <w:szCs w:val="24"/>
        </w:rPr>
      </w:pPr>
      <w:r w:rsidRPr="001A09D1">
        <w:rPr>
          <w:rFonts w:ascii="Times New Roman" w:eastAsia="Calibri" w:hAnsi="Times New Roman" w:cs="Times New Roman"/>
          <w:sz w:val="24"/>
          <w:szCs w:val="24"/>
        </w:rPr>
        <w:t xml:space="preserve">Blood Pressure / Pulse </w:t>
      </w:r>
    </w:p>
    <w:p w:rsidR="005D2C16" w:rsidRPr="001A09D1" w:rsidRDefault="005D2C16" w:rsidP="00F949E3">
      <w:pPr>
        <w:numPr>
          <w:ilvl w:val="0"/>
          <w:numId w:val="15"/>
        </w:numPr>
        <w:spacing w:after="0" w:line="270" w:lineRule="atLeast"/>
        <w:ind w:left="1530"/>
        <w:rPr>
          <w:rFonts w:ascii="Times New Roman" w:eastAsia="Calibri" w:hAnsi="Times New Roman" w:cs="Times New Roman"/>
          <w:sz w:val="24"/>
          <w:szCs w:val="24"/>
        </w:rPr>
      </w:pPr>
      <w:r w:rsidRPr="001A09D1">
        <w:rPr>
          <w:rFonts w:ascii="Times New Roman" w:eastAsia="Calibri" w:hAnsi="Times New Roman" w:cs="Times New Roman"/>
          <w:sz w:val="24"/>
          <w:szCs w:val="24"/>
        </w:rPr>
        <w:t>Blood Draw (Lipid Panel / Glucose)</w:t>
      </w:r>
    </w:p>
    <w:p w:rsidR="005D2C16" w:rsidRPr="001A09D1" w:rsidRDefault="005D2C16" w:rsidP="00F949E3">
      <w:pPr>
        <w:numPr>
          <w:ilvl w:val="0"/>
          <w:numId w:val="15"/>
        </w:numPr>
        <w:spacing w:after="0" w:line="270" w:lineRule="atLeast"/>
        <w:ind w:left="1530"/>
        <w:rPr>
          <w:rFonts w:ascii="Times New Roman" w:eastAsia="Calibri" w:hAnsi="Times New Roman" w:cs="Times New Roman"/>
          <w:sz w:val="24"/>
          <w:szCs w:val="24"/>
        </w:rPr>
      </w:pPr>
      <w:r w:rsidRPr="001A09D1">
        <w:rPr>
          <w:rFonts w:ascii="Times New Roman" w:eastAsia="Calibri" w:hAnsi="Times New Roman" w:cs="Times New Roman"/>
          <w:sz w:val="24"/>
          <w:szCs w:val="24"/>
        </w:rPr>
        <w:t>Body Composition (Height, Weight, Waist Circumference and Body Mass Index)</w:t>
      </w:r>
    </w:p>
    <w:p w:rsidR="005D2C16" w:rsidRDefault="005D2C16" w:rsidP="00F949E3">
      <w:pPr>
        <w:numPr>
          <w:ilvl w:val="0"/>
          <w:numId w:val="15"/>
        </w:numPr>
        <w:spacing w:after="0" w:line="270" w:lineRule="atLeast"/>
        <w:ind w:left="1530"/>
        <w:rPr>
          <w:rFonts w:ascii="Times New Roman" w:hAnsi="Times New Roman" w:cs="Times New Roman"/>
          <w:sz w:val="24"/>
          <w:szCs w:val="24"/>
        </w:rPr>
      </w:pPr>
      <w:r w:rsidRPr="001A09D1">
        <w:rPr>
          <w:rFonts w:ascii="Times New Roman" w:eastAsia="Calibri" w:hAnsi="Times New Roman" w:cs="Times New Roman"/>
          <w:sz w:val="24"/>
          <w:szCs w:val="24"/>
        </w:rPr>
        <w:t>Exit Counseling / Health Coaching</w:t>
      </w:r>
      <w:r>
        <w:rPr>
          <w:rFonts w:ascii="Times New Roman" w:hAnsi="Times New Roman" w:cs="Times New Roman"/>
          <w:sz w:val="24"/>
          <w:szCs w:val="24"/>
        </w:rPr>
        <w:t xml:space="preserve"> to review results</w:t>
      </w:r>
    </w:p>
    <w:p w:rsidR="005D2C16" w:rsidRDefault="005D2C16" w:rsidP="00F949E3">
      <w:pPr>
        <w:spacing w:after="0" w:line="270" w:lineRule="atLeast"/>
        <w:ind w:left="1530"/>
        <w:rPr>
          <w:rFonts w:ascii="Times New Roman" w:hAnsi="Times New Roman" w:cs="Times New Roman"/>
          <w:sz w:val="24"/>
          <w:szCs w:val="24"/>
        </w:rPr>
      </w:pPr>
    </w:p>
    <w:p w:rsidR="005D2C16" w:rsidRDefault="005D2C16" w:rsidP="00F949E3">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Following the screening, each participant will receive a Health Screening Results Form (</w:t>
      </w:r>
      <w:r w:rsidRPr="00FF7BE2">
        <w:rPr>
          <w:rFonts w:ascii="Times New Roman" w:eastAsia="Calibri" w:hAnsi="Times New Roman" w:cs="Times New Roman"/>
          <w:b/>
          <w:sz w:val="24"/>
          <w:szCs w:val="24"/>
        </w:rPr>
        <w:t xml:space="preserve">Attachment </w:t>
      </w:r>
      <w:r>
        <w:rPr>
          <w:rFonts w:ascii="Times New Roman" w:eastAsia="Calibri" w:hAnsi="Times New Roman" w:cs="Times New Roman"/>
          <w:b/>
          <w:sz w:val="24"/>
          <w:szCs w:val="24"/>
        </w:rPr>
        <w:t>G-4</w:t>
      </w:r>
      <w:r>
        <w:rPr>
          <w:rFonts w:ascii="Times New Roman" w:eastAsia="Calibri" w:hAnsi="Times New Roman" w:cs="Times New Roman"/>
          <w:sz w:val="24"/>
          <w:szCs w:val="24"/>
        </w:rPr>
        <w:t xml:space="preserve">) that explains their results. </w:t>
      </w:r>
    </w:p>
    <w:p w:rsidR="00F949E3" w:rsidRDefault="00F949E3" w:rsidP="00F949E3">
      <w:pPr>
        <w:spacing w:after="0" w:line="336" w:lineRule="exact"/>
        <w:ind w:left="720"/>
        <w:rPr>
          <w:rFonts w:ascii="Times New Roman" w:eastAsia="Calibri" w:hAnsi="Times New Roman" w:cs="Times New Roman"/>
          <w:sz w:val="24"/>
          <w:szCs w:val="24"/>
        </w:rPr>
      </w:pPr>
    </w:p>
    <w:p w:rsidR="005D2C16" w:rsidRDefault="005D2C16" w:rsidP="00F949E3">
      <w:pPr>
        <w:spacing w:after="0" w:line="336" w:lineRule="exact"/>
        <w:ind w:left="720"/>
        <w:rPr>
          <w:rFonts w:ascii="Times New Roman" w:eastAsia="Calibri" w:hAnsi="Times New Roman" w:cs="Times New Roman"/>
          <w:sz w:val="24"/>
          <w:szCs w:val="24"/>
        </w:rPr>
      </w:pPr>
      <w:r>
        <w:rPr>
          <w:rFonts w:ascii="Times New Roman" w:eastAsia="Calibri" w:hAnsi="Times New Roman" w:cs="Times New Roman"/>
          <w:sz w:val="24"/>
          <w:szCs w:val="24"/>
        </w:rPr>
        <w:t>During the health screening process, employees will be asked to complete a self-reported health assessment that includes the following:</w:t>
      </w:r>
    </w:p>
    <w:p w:rsidR="00F949E3" w:rsidRDefault="00F949E3" w:rsidP="00F949E3">
      <w:pPr>
        <w:spacing w:after="0" w:line="336" w:lineRule="exact"/>
        <w:ind w:left="720"/>
        <w:rPr>
          <w:rFonts w:ascii="Times New Roman" w:eastAsia="Calibri" w:hAnsi="Times New Roman" w:cs="Times New Roman"/>
          <w:sz w:val="24"/>
          <w:szCs w:val="24"/>
        </w:rPr>
      </w:pP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Relationship with a primary care physician</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Compliance with preventive exams</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Personal medical history</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Medication use</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Lifestyle habits, including physical activity, nutrition, and tobacco use</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Indicators of depression</w:t>
      </w:r>
    </w:p>
    <w:p w:rsidR="005D2C16" w:rsidRDefault="005D2C16" w:rsidP="00F949E3">
      <w:pPr>
        <w:pStyle w:val="ListParagraph"/>
        <w:numPr>
          <w:ilvl w:val="0"/>
          <w:numId w:val="16"/>
        </w:numPr>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Readiness to change in program areas (physical activity, nutrition, nutrition)</w:t>
      </w:r>
    </w:p>
    <w:p w:rsidR="005D2C16" w:rsidRDefault="005D2C16" w:rsidP="00F949E3">
      <w:pPr>
        <w:pStyle w:val="ListParagraph"/>
        <w:spacing w:after="0" w:line="336" w:lineRule="exact"/>
        <w:ind w:left="1440"/>
        <w:rPr>
          <w:rFonts w:ascii="Times New Roman" w:eastAsia="Calibri" w:hAnsi="Times New Roman" w:cs="Times New Roman"/>
          <w:sz w:val="24"/>
          <w:szCs w:val="24"/>
        </w:rPr>
      </w:pPr>
    </w:p>
    <w:p w:rsidR="005D2C16" w:rsidRPr="008E4F5E" w:rsidRDefault="005D2C16" w:rsidP="00F949E3">
      <w:pPr>
        <w:pStyle w:val="ListParagraph"/>
        <w:spacing w:after="0" w:line="336" w:lineRule="exact"/>
        <w:rPr>
          <w:rFonts w:ascii="Times New Roman" w:eastAsia="Calibri" w:hAnsi="Times New Roman" w:cs="Times New Roman"/>
          <w:sz w:val="24"/>
          <w:szCs w:val="24"/>
        </w:rPr>
      </w:pPr>
      <w:r>
        <w:rPr>
          <w:rFonts w:ascii="Times New Roman" w:eastAsia="Calibri" w:hAnsi="Times New Roman" w:cs="Times New Roman"/>
          <w:sz w:val="24"/>
          <w:szCs w:val="24"/>
        </w:rPr>
        <w:t>Participants will be specifically asked about their current use of cigarettes to predict individual and aggregate future disease risk / burden for lung cancer and chronic obstructive pulmonary disease (COPD). Participants will be asked about their use of all forms of tobacco products to evaluate the effectiveness of NHWP interventions including individual tobacco cessation counseling, environmental supports, and policies on the use of tobacco in the workplace.</w:t>
      </w:r>
    </w:p>
    <w:p w:rsidR="00F949E3" w:rsidRDefault="00F949E3" w:rsidP="00F949E3">
      <w:pPr>
        <w:tabs>
          <w:tab w:val="left" w:pos="450"/>
        </w:tabs>
        <w:spacing w:after="0" w:line="336" w:lineRule="exact"/>
        <w:ind w:left="720"/>
        <w:rPr>
          <w:rFonts w:ascii="Times New Roman" w:hAnsi="Times New Roman" w:cs="Times New Roman"/>
          <w:sz w:val="24"/>
          <w:szCs w:val="24"/>
        </w:rPr>
      </w:pPr>
    </w:p>
    <w:p w:rsidR="005D2C16" w:rsidRPr="008E4F5E" w:rsidRDefault="005D2C16" w:rsidP="00F949E3">
      <w:pPr>
        <w:tabs>
          <w:tab w:val="left" w:pos="450"/>
        </w:tabs>
        <w:spacing w:after="0" w:line="336" w:lineRule="exact"/>
        <w:ind w:left="720"/>
        <w:rPr>
          <w:rFonts w:ascii="Times New Roman" w:hAnsi="Times New Roman" w:cs="Times New Roman"/>
          <w:b/>
          <w:sz w:val="24"/>
          <w:szCs w:val="24"/>
        </w:rPr>
      </w:pPr>
      <w:r>
        <w:rPr>
          <w:rFonts w:ascii="Times New Roman" w:hAnsi="Times New Roman" w:cs="Times New Roman"/>
          <w:sz w:val="24"/>
          <w:szCs w:val="24"/>
        </w:rPr>
        <w:t>Participating employees who complete the health screening and health assessments during the pre- and post-implementation period will be stratified into low, moderate, and high risk categories outlined in the risk stratification methodology (</w:t>
      </w:r>
      <w:r w:rsidRPr="00D11C3B">
        <w:rPr>
          <w:rFonts w:ascii="Times New Roman" w:hAnsi="Times New Roman" w:cs="Times New Roman"/>
          <w:b/>
          <w:sz w:val="24"/>
          <w:szCs w:val="24"/>
        </w:rPr>
        <w:t xml:space="preserve">Attachment </w:t>
      </w:r>
      <w:r>
        <w:rPr>
          <w:rFonts w:ascii="Times New Roman" w:hAnsi="Times New Roman" w:cs="Times New Roman"/>
          <w:b/>
          <w:sz w:val="24"/>
          <w:szCs w:val="24"/>
        </w:rPr>
        <w:t>C-5</w:t>
      </w:r>
      <w:r>
        <w:rPr>
          <w:rFonts w:ascii="Times New Roman" w:hAnsi="Times New Roman" w:cs="Times New Roman"/>
          <w:sz w:val="24"/>
          <w:szCs w:val="24"/>
        </w:rPr>
        <w:t xml:space="preserve">). The risk stratification allows us to evaluate risk migration during the implementation period, and effectively refer individuals into appropriate lifestyle interventions. </w:t>
      </w:r>
    </w:p>
    <w:p w:rsidR="00F949E3" w:rsidRDefault="00F949E3" w:rsidP="00F949E3">
      <w:pPr>
        <w:spacing w:after="0" w:line="336" w:lineRule="exact"/>
        <w:ind w:left="720"/>
        <w:rPr>
          <w:rFonts w:ascii="Times New Roman" w:hAnsi="Times New Roman" w:cs="Times New Roman"/>
          <w:sz w:val="24"/>
          <w:szCs w:val="24"/>
        </w:rPr>
      </w:pPr>
    </w:p>
    <w:p w:rsidR="005D2C16" w:rsidRDefault="005D2C16" w:rsidP="00F949E3">
      <w:pPr>
        <w:spacing w:after="0" w:line="336" w:lineRule="exact"/>
        <w:ind w:left="720"/>
        <w:rPr>
          <w:rFonts w:ascii="Times New Roman" w:hAnsi="Times New Roman" w:cs="Times New Roman"/>
          <w:sz w:val="24"/>
          <w:szCs w:val="24"/>
        </w:rPr>
      </w:pPr>
      <w:r w:rsidRPr="003D7643">
        <w:rPr>
          <w:rFonts w:ascii="Times New Roman" w:hAnsi="Times New Roman" w:cs="Times New Roman"/>
          <w:sz w:val="24"/>
          <w:szCs w:val="24"/>
        </w:rPr>
        <w:t xml:space="preserve">The </w:t>
      </w:r>
      <w:r w:rsidRPr="00F949E3">
        <w:rPr>
          <w:rFonts w:ascii="Times New Roman" w:hAnsi="Times New Roman" w:cs="Times New Roman"/>
          <w:sz w:val="24"/>
          <w:szCs w:val="24"/>
          <w:u w:val="single"/>
        </w:rPr>
        <w:t>Success Story Consent Form</w:t>
      </w:r>
      <w:r>
        <w:rPr>
          <w:rFonts w:ascii="Times New Roman" w:hAnsi="Times New Roman" w:cs="Times New Roman"/>
          <w:sz w:val="24"/>
          <w:szCs w:val="24"/>
        </w:rPr>
        <w:t xml:space="preserve"> </w:t>
      </w:r>
      <w:r w:rsidRPr="00CE4808">
        <w:rPr>
          <w:rFonts w:ascii="Times New Roman" w:hAnsi="Times New Roman" w:cs="Times New Roman"/>
          <w:sz w:val="24"/>
          <w:szCs w:val="24"/>
        </w:rPr>
        <w:t>(</w:t>
      </w:r>
      <w:r w:rsidRPr="00FD3B96">
        <w:rPr>
          <w:rFonts w:ascii="Times New Roman" w:hAnsi="Times New Roman" w:cs="Times New Roman"/>
          <w:b/>
          <w:sz w:val="24"/>
          <w:szCs w:val="24"/>
        </w:rPr>
        <w:t>Attachment</w:t>
      </w:r>
      <w:r>
        <w:rPr>
          <w:rFonts w:ascii="Times New Roman" w:hAnsi="Times New Roman" w:cs="Times New Roman"/>
          <w:b/>
          <w:sz w:val="24"/>
          <w:szCs w:val="24"/>
        </w:rPr>
        <w:t xml:space="preserve"> F-3</w:t>
      </w:r>
      <w:r w:rsidRPr="006155A5">
        <w:rPr>
          <w:rFonts w:ascii="Times New Roman" w:hAnsi="Times New Roman" w:cs="Times New Roman"/>
          <w:sz w:val="24"/>
          <w:szCs w:val="24"/>
        </w:rPr>
        <w:t>) will</w:t>
      </w:r>
      <w:r w:rsidRPr="00CE4808">
        <w:rPr>
          <w:rFonts w:ascii="Times New Roman" w:hAnsi="Times New Roman" w:cs="Times New Roman"/>
          <w:sz w:val="24"/>
          <w:szCs w:val="24"/>
        </w:rPr>
        <w:t xml:space="preserve"> be completed by employees who have given consent to have their success story published </w:t>
      </w:r>
      <w:r>
        <w:rPr>
          <w:rFonts w:ascii="Times New Roman" w:hAnsi="Times New Roman" w:cs="Times New Roman"/>
          <w:sz w:val="24"/>
          <w:szCs w:val="24"/>
        </w:rPr>
        <w:t xml:space="preserve">in NHWP publications </w:t>
      </w:r>
      <w:r w:rsidRPr="00CE4808">
        <w:rPr>
          <w:rFonts w:ascii="Times New Roman" w:hAnsi="Times New Roman" w:cs="Times New Roman"/>
          <w:sz w:val="24"/>
          <w:szCs w:val="24"/>
        </w:rPr>
        <w:t>for the promotion of the program. The employee will complete the consent form and questionnaire in paper form and return it to their health coach.</w:t>
      </w:r>
    </w:p>
    <w:p w:rsidR="00F949E3" w:rsidRDefault="00F949E3" w:rsidP="00F949E3">
      <w:pPr>
        <w:spacing w:after="0" w:line="336" w:lineRule="exact"/>
        <w:ind w:left="720"/>
        <w:rPr>
          <w:rFonts w:ascii="Times New Roman" w:hAnsi="Times New Roman" w:cs="Times New Roman"/>
          <w:sz w:val="24"/>
          <w:szCs w:val="24"/>
        </w:rPr>
      </w:pPr>
    </w:p>
    <w:p w:rsidR="005D2C16" w:rsidRDefault="005D2C16" w:rsidP="00F949E3">
      <w:pPr>
        <w:spacing w:after="0" w:line="336" w:lineRule="exact"/>
        <w:ind w:left="720"/>
        <w:rPr>
          <w:rFonts w:ascii="Times New Roman" w:hAnsi="Times New Roman" w:cs="Times New Roman"/>
          <w:sz w:val="24"/>
          <w:szCs w:val="24"/>
        </w:rPr>
      </w:pPr>
      <w:r>
        <w:rPr>
          <w:rFonts w:ascii="Times New Roman" w:hAnsi="Times New Roman" w:cs="Times New Roman"/>
          <w:sz w:val="24"/>
          <w:szCs w:val="24"/>
        </w:rPr>
        <w:t xml:space="preserve">Participating employers will be asked to </w:t>
      </w:r>
      <w:r w:rsidRPr="003D7643">
        <w:rPr>
          <w:rFonts w:ascii="Times New Roman" w:hAnsi="Times New Roman" w:cs="Times New Roman"/>
          <w:sz w:val="24"/>
          <w:szCs w:val="24"/>
        </w:rPr>
        <w:t xml:space="preserve">complete a </w:t>
      </w:r>
      <w:r w:rsidRPr="00F949E3">
        <w:rPr>
          <w:rFonts w:ascii="Times New Roman" w:hAnsi="Times New Roman" w:cs="Times New Roman"/>
          <w:sz w:val="24"/>
          <w:szCs w:val="24"/>
          <w:u w:val="single"/>
        </w:rPr>
        <w:t>Satisfaction Survey</w:t>
      </w:r>
      <w:r>
        <w:rPr>
          <w:rFonts w:ascii="Times New Roman" w:hAnsi="Times New Roman" w:cs="Times New Roman"/>
          <w:sz w:val="24"/>
          <w:szCs w:val="24"/>
        </w:rPr>
        <w:t xml:space="preserve"> (</w:t>
      </w:r>
      <w:r w:rsidRPr="000E3A03">
        <w:rPr>
          <w:rFonts w:ascii="Times New Roman" w:hAnsi="Times New Roman" w:cs="Times New Roman"/>
          <w:b/>
          <w:sz w:val="24"/>
          <w:szCs w:val="24"/>
        </w:rPr>
        <w:t xml:space="preserve">Attachment </w:t>
      </w:r>
      <w:r>
        <w:rPr>
          <w:rFonts w:ascii="Times New Roman" w:hAnsi="Times New Roman" w:cs="Times New Roman"/>
          <w:b/>
          <w:sz w:val="24"/>
          <w:szCs w:val="24"/>
        </w:rPr>
        <w:t>F-4</w:t>
      </w:r>
      <w:r>
        <w:rPr>
          <w:rFonts w:ascii="Times New Roman" w:hAnsi="Times New Roman" w:cs="Times New Roman"/>
          <w:sz w:val="24"/>
          <w:szCs w:val="24"/>
        </w:rPr>
        <w:t xml:space="preserve">) to </w:t>
      </w:r>
      <w:r w:rsidRPr="00BE1E2F">
        <w:rPr>
          <w:rFonts w:ascii="Times New Roman" w:hAnsi="Times New Roman" w:cs="Times New Roman"/>
          <w:sz w:val="24"/>
          <w:szCs w:val="24"/>
        </w:rPr>
        <w:t>gauge</w:t>
      </w:r>
      <w:r>
        <w:rPr>
          <w:rFonts w:ascii="Times New Roman" w:hAnsi="Times New Roman" w:cs="Times New Roman"/>
          <w:sz w:val="24"/>
          <w:szCs w:val="24"/>
        </w:rPr>
        <w:t xml:space="preserve"> employee perception of program quality and effectiveness. Employees will complete an </w:t>
      </w:r>
      <w:r>
        <w:rPr>
          <w:rFonts w:ascii="Times New Roman" w:hAnsi="Times New Roman" w:cs="Times New Roman"/>
          <w:sz w:val="24"/>
          <w:szCs w:val="24"/>
        </w:rPr>
        <w:lastRenderedPageBreak/>
        <w:t>online or paper assessment and return it to their health coach, Community Director, or send it to the implementation contractor via mail or fax.</w:t>
      </w:r>
    </w:p>
    <w:p w:rsidR="005D2C16" w:rsidRPr="00FB3C76" w:rsidRDefault="005D2C16" w:rsidP="00F949E3">
      <w:pPr>
        <w:keepNext/>
        <w:tabs>
          <w:tab w:val="left" w:pos="360"/>
          <w:tab w:val="left" w:pos="450"/>
        </w:tabs>
        <w:spacing w:after="0"/>
        <w:ind w:firstLine="720"/>
        <w:rPr>
          <w:rFonts w:ascii="Times New Roman" w:hAnsi="Times New Roman" w:cs="Times New Roman"/>
          <w:b/>
          <w:sz w:val="24"/>
          <w:szCs w:val="24"/>
        </w:rPr>
      </w:pPr>
      <w:r>
        <w:rPr>
          <w:rFonts w:ascii="Times New Roman" w:hAnsi="Times New Roman" w:cs="Times New Roman"/>
          <w:b/>
          <w:sz w:val="24"/>
          <w:szCs w:val="24"/>
        </w:rPr>
        <w:t>Program Provider Data</w:t>
      </w:r>
    </w:p>
    <w:p w:rsidR="005D2C16" w:rsidRDefault="005D2C16" w:rsidP="00F949E3">
      <w:pPr>
        <w:spacing w:after="0"/>
        <w:ind w:left="720"/>
        <w:rPr>
          <w:rFonts w:ascii="Times New Roman" w:hAnsi="Times New Roman" w:cs="Times New Roman"/>
          <w:sz w:val="24"/>
          <w:szCs w:val="24"/>
        </w:rPr>
      </w:pPr>
    </w:p>
    <w:p w:rsidR="005D2C16" w:rsidRDefault="005D2C16" w:rsidP="00F949E3">
      <w:pPr>
        <w:spacing w:after="0"/>
        <w:ind w:left="720"/>
        <w:rPr>
          <w:rFonts w:ascii="Times New Roman" w:hAnsi="Times New Roman" w:cs="Times New Roman"/>
          <w:sz w:val="24"/>
          <w:szCs w:val="24"/>
        </w:rPr>
      </w:pPr>
      <w:r w:rsidRPr="00FB3C76">
        <w:rPr>
          <w:rFonts w:ascii="Times New Roman" w:hAnsi="Times New Roman" w:cs="Times New Roman"/>
          <w:sz w:val="24"/>
          <w:szCs w:val="24"/>
        </w:rPr>
        <w:t xml:space="preserve">Program providers, including </w:t>
      </w:r>
      <w:r>
        <w:rPr>
          <w:rFonts w:ascii="Times New Roman" w:hAnsi="Times New Roman" w:cs="Times New Roman"/>
          <w:sz w:val="24"/>
          <w:szCs w:val="24"/>
        </w:rPr>
        <w:t xml:space="preserve">Community </w:t>
      </w:r>
      <w:r w:rsidRPr="00FB3C76">
        <w:rPr>
          <w:rFonts w:ascii="Times New Roman" w:hAnsi="Times New Roman" w:cs="Times New Roman"/>
          <w:sz w:val="24"/>
          <w:szCs w:val="24"/>
        </w:rPr>
        <w:t xml:space="preserve">Directors and Health Coaches, will be interviewed using the attached discussion guides to capture key </w:t>
      </w:r>
      <w:proofErr w:type="spellStart"/>
      <w:r w:rsidRPr="00FB3C76">
        <w:rPr>
          <w:rFonts w:ascii="Times New Roman" w:hAnsi="Times New Roman" w:cs="Times New Roman"/>
          <w:sz w:val="24"/>
          <w:szCs w:val="24"/>
        </w:rPr>
        <w:t>learnings</w:t>
      </w:r>
      <w:proofErr w:type="spellEnd"/>
      <w:r w:rsidRPr="00FB3C76">
        <w:rPr>
          <w:rFonts w:ascii="Times New Roman" w:hAnsi="Times New Roman" w:cs="Times New Roman"/>
          <w:sz w:val="24"/>
          <w:szCs w:val="24"/>
        </w:rPr>
        <w:t xml:space="preserve">. </w:t>
      </w:r>
      <w:r>
        <w:rPr>
          <w:rFonts w:ascii="Times New Roman" w:hAnsi="Times New Roman" w:cs="Times New Roman"/>
          <w:sz w:val="24"/>
          <w:szCs w:val="24"/>
        </w:rPr>
        <w:t xml:space="preserve">Community </w:t>
      </w:r>
      <w:r w:rsidRPr="00FB3C76">
        <w:rPr>
          <w:rFonts w:ascii="Times New Roman" w:hAnsi="Times New Roman" w:cs="Times New Roman"/>
          <w:sz w:val="24"/>
          <w:szCs w:val="24"/>
        </w:rPr>
        <w:t>Directors (</w:t>
      </w:r>
      <w:r>
        <w:rPr>
          <w:rFonts w:ascii="Times New Roman" w:hAnsi="Times New Roman" w:cs="Times New Roman"/>
          <w:sz w:val="24"/>
          <w:szCs w:val="24"/>
        </w:rPr>
        <w:t>seven to ten</w:t>
      </w:r>
      <w:r w:rsidRPr="00FB3C76">
        <w:rPr>
          <w:rFonts w:ascii="Times New Roman" w:hAnsi="Times New Roman" w:cs="Times New Roman"/>
          <w:sz w:val="24"/>
          <w:szCs w:val="24"/>
        </w:rPr>
        <w:t xml:space="preserve"> </w:t>
      </w:r>
      <w:r>
        <w:rPr>
          <w:rFonts w:ascii="Times New Roman" w:hAnsi="Times New Roman" w:cs="Times New Roman"/>
          <w:sz w:val="24"/>
          <w:szCs w:val="24"/>
        </w:rPr>
        <w:t>i</w:t>
      </w:r>
      <w:r w:rsidRPr="00FB3C76">
        <w:rPr>
          <w:rFonts w:ascii="Times New Roman" w:hAnsi="Times New Roman" w:cs="Times New Roman"/>
          <w:sz w:val="24"/>
          <w:szCs w:val="24"/>
        </w:rPr>
        <w:t>mplementation contractor</w:t>
      </w:r>
      <w:r>
        <w:rPr>
          <w:rFonts w:ascii="Times New Roman" w:hAnsi="Times New Roman" w:cs="Times New Roman"/>
          <w:sz w:val="24"/>
          <w:szCs w:val="24"/>
        </w:rPr>
        <w:t xml:space="preserve"> staff members) will participate in </w:t>
      </w:r>
      <w:r w:rsidRPr="00FB3C76">
        <w:rPr>
          <w:rFonts w:ascii="Times New Roman" w:hAnsi="Times New Roman" w:cs="Times New Roman"/>
          <w:sz w:val="24"/>
          <w:szCs w:val="24"/>
        </w:rPr>
        <w:t xml:space="preserve">group discussions, via telephone, during their regularly scheduled group meeting times whenever possible. These discussions will focus on employer engagement and retention, and organizational level changes.  </w:t>
      </w:r>
      <w:r>
        <w:rPr>
          <w:rFonts w:ascii="Times New Roman" w:hAnsi="Times New Roman" w:cs="Times New Roman"/>
          <w:sz w:val="24"/>
          <w:szCs w:val="24"/>
        </w:rPr>
        <w:t>The evaluation contractor will</w:t>
      </w:r>
      <w:r w:rsidRPr="00FB3C76">
        <w:rPr>
          <w:rFonts w:ascii="Times New Roman" w:hAnsi="Times New Roman" w:cs="Times New Roman"/>
          <w:sz w:val="24"/>
          <w:szCs w:val="24"/>
        </w:rPr>
        <w:t xml:space="preserve"> hold these discussio</w:t>
      </w:r>
      <w:r>
        <w:rPr>
          <w:rFonts w:ascii="Times New Roman" w:hAnsi="Times New Roman" w:cs="Times New Roman"/>
          <w:sz w:val="24"/>
          <w:szCs w:val="24"/>
        </w:rPr>
        <w:t>ns at 6, 12, 18 and 24 months (</w:t>
      </w:r>
      <w:r w:rsidRPr="00EC3663">
        <w:rPr>
          <w:rFonts w:ascii="Times New Roman" w:hAnsi="Times New Roman" w:cs="Times New Roman"/>
          <w:b/>
          <w:sz w:val="24"/>
          <w:szCs w:val="24"/>
        </w:rPr>
        <w:t xml:space="preserve">Attachment </w:t>
      </w:r>
      <w:r>
        <w:rPr>
          <w:rFonts w:ascii="Times New Roman" w:hAnsi="Times New Roman" w:cs="Times New Roman"/>
          <w:b/>
          <w:sz w:val="24"/>
          <w:szCs w:val="24"/>
        </w:rPr>
        <w:t>H-1</w:t>
      </w:r>
      <w:r>
        <w:rPr>
          <w:rFonts w:ascii="Times New Roman" w:hAnsi="Times New Roman" w:cs="Times New Roman"/>
          <w:sz w:val="24"/>
          <w:szCs w:val="24"/>
        </w:rPr>
        <w:t>).</w:t>
      </w:r>
    </w:p>
    <w:p w:rsidR="005D2C16" w:rsidRPr="00FB3C76" w:rsidRDefault="005D2C16" w:rsidP="00F949E3">
      <w:pPr>
        <w:spacing w:after="0"/>
        <w:ind w:left="720"/>
        <w:rPr>
          <w:rFonts w:ascii="Times New Roman" w:hAnsi="Times New Roman" w:cs="Times New Roman"/>
          <w:sz w:val="24"/>
          <w:szCs w:val="24"/>
        </w:rPr>
      </w:pPr>
    </w:p>
    <w:p w:rsidR="005D2C16" w:rsidRDefault="005D2C16" w:rsidP="00F949E3">
      <w:pPr>
        <w:spacing w:after="0"/>
        <w:ind w:left="720"/>
        <w:rPr>
          <w:rFonts w:ascii="Times New Roman" w:hAnsi="Times New Roman" w:cs="Times New Roman"/>
          <w:sz w:val="24"/>
          <w:szCs w:val="24"/>
        </w:rPr>
      </w:pPr>
      <w:r w:rsidRPr="00FB3C76">
        <w:rPr>
          <w:rFonts w:ascii="Times New Roman" w:hAnsi="Times New Roman" w:cs="Times New Roman"/>
          <w:sz w:val="24"/>
          <w:szCs w:val="24"/>
        </w:rPr>
        <w:t>Health Coaches (</w:t>
      </w:r>
      <w:r>
        <w:rPr>
          <w:rFonts w:ascii="Times New Roman" w:hAnsi="Times New Roman" w:cs="Times New Roman"/>
          <w:sz w:val="24"/>
          <w:szCs w:val="24"/>
        </w:rPr>
        <w:t>20 i</w:t>
      </w:r>
      <w:r w:rsidRPr="00FB3C76">
        <w:rPr>
          <w:rFonts w:ascii="Times New Roman" w:hAnsi="Times New Roman" w:cs="Times New Roman"/>
          <w:sz w:val="24"/>
          <w:szCs w:val="24"/>
        </w:rPr>
        <w:t>mplementation contractor health</w:t>
      </w:r>
      <w:r>
        <w:rPr>
          <w:rFonts w:ascii="Times New Roman" w:hAnsi="Times New Roman" w:cs="Times New Roman"/>
          <w:sz w:val="24"/>
          <w:szCs w:val="24"/>
        </w:rPr>
        <w:t xml:space="preserve"> coaches</w:t>
      </w:r>
      <w:r w:rsidRPr="00FB3C76">
        <w:rPr>
          <w:rFonts w:ascii="Times New Roman" w:hAnsi="Times New Roman" w:cs="Times New Roman"/>
          <w:sz w:val="24"/>
          <w:szCs w:val="24"/>
        </w:rPr>
        <w:t>)</w:t>
      </w:r>
      <w:r>
        <w:rPr>
          <w:rFonts w:ascii="Times New Roman" w:hAnsi="Times New Roman" w:cs="Times New Roman"/>
          <w:sz w:val="24"/>
          <w:szCs w:val="24"/>
        </w:rPr>
        <w:t xml:space="preserve"> will participate in </w:t>
      </w:r>
      <w:r w:rsidRPr="00FB3C76">
        <w:rPr>
          <w:rFonts w:ascii="Times New Roman" w:hAnsi="Times New Roman" w:cs="Times New Roman"/>
          <w:sz w:val="24"/>
          <w:szCs w:val="24"/>
        </w:rPr>
        <w:t xml:space="preserve">interviews or </w:t>
      </w:r>
      <w:r>
        <w:rPr>
          <w:rFonts w:ascii="Times New Roman" w:hAnsi="Times New Roman" w:cs="Times New Roman"/>
          <w:sz w:val="24"/>
          <w:szCs w:val="24"/>
        </w:rPr>
        <w:t>small group discussions</w:t>
      </w:r>
      <w:r w:rsidRPr="00FB3C76">
        <w:rPr>
          <w:rFonts w:ascii="Times New Roman" w:hAnsi="Times New Roman" w:cs="Times New Roman"/>
          <w:sz w:val="24"/>
          <w:szCs w:val="24"/>
        </w:rPr>
        <w:t xml:space="preserve">, via telephone, during their regularly scheduled group meeting times whenever possible. These discussions will focus on employee participation, strategies for encouraging behavior change and success stories. </w:t>
      </w:r>
      <w:r>
        <w:rPr>
          <w:rFonts w:ascii="Times New Roman" w:hAnsi="Times New Roman" w:cs="Times New Roman"/>
          <w:sz w:val="24"/>
          <w:szCs w:val="24"/>
        </w:rPr>
        <w:t xml:space="preserve"> The evaluation contractor</w:t>
      </w:r>
      <w:r w:rsidRPr="00FB3C76">
        <w:rPr>
          <w:rFonts w:ascii="Times New Roman" w:hAnsi="Times New Roman" w:cs="Times New Roman"/>
          <w:sz w:val="24"/>
          <w:szCs w:val="24"/>
        </w:rPr>
        <w:t xml:space="preserve"> will hold these discussions at three months after the start of the program and again at approximately 18-20 </w:t>
      </w:r>
      <w:r>
        <w:rPr>
          <w:rFonts w:ascii="Times New Roman" w:hAnsi="Times New Roman" w:cs="Times New Roman"/>
          <w:sz w:val="24"/>
          <w:szCs w:val="24"/>
        </w:rPr>
        <w:t>months (</w:t>
      </w:r>
      <w:r w:rsidRPr="00EC3663">
        <w:rPr>
          <w:rFonts w:ascii="Times New Roman" w:hAnsi="Times New Roman" w:cs="Times New Roman"/>
          <w:b/>
          <w:sz w:val="24"/>
          <w:szCs w:val="24"/>
        </w:rPr>
        <w:t xml:space="preserve">Attachment </w:t>
      </w:r>
      <w:r>
        <w:rPr>
          <w:rFonts w:ascii="Times New Roman" w:hAnsi="Times New Roman" w:cs="Times New Roman"/>
          <w:b/>
          <w:sz w:val="24"/>
          <w:szCs w:val="24"/>
        </w:rPr>
        <w:t>H-2</w:t>
      </w:r>
      <w:r>
        <w:rPr>
          <w:rFonts w:ascii="Times New Roman" w:hAnsi="Times New Roman" w:cs="Times New Roman"/>
          <w:sz w:val="24"/>
          <w:szCs w:val="24"/>
        </w:rPr>
        <w:t>).</w:t>
      </w:r>
    </w:p>
    <w:p w:rsidR="005D2C16" w:rsidRDefault="005D2C16" w:rsidP="00F949E3">
      <w:pPr>
        <w:spacing w:after="0"/>
        <w:ind w:left="720"/>
        <w:rPr>
          <w:rFonts w:ascii="Times New Roman" w:hAnsi="Times New Roman" w:cs="Times New Roman"/>
          <w:sz w:val="24"/>
          <w:szCs w:val="24"/>
        </w:rPr>
      </w:pPr>
    </w:p>
    <w:p w:rsidR="005D2C16" w:rsidRDefault="005D2C16" w:rsidP="00F949E3">
      <w:pPr>
        <w:spacing w:after="0" w:line="336" w:lineRule="exact"/>
        <w:ind w:left="720"/>
        <w:rPr>
          <w:rFonts w:ascii="Times New Roman" w:hAnsi="Times New Roman" w:cs="Times New Roman"/>
          <w:sz w:val="24"/>
          <w:szCs w:val="24"/>
        </w:rPr>
      </w:pPr>
      <w:r>
        <w:rPr>
          <w:rFonts w:ascii="Times New Roman" w:hAnsi="Times New Roman" w:cs="Times New Roman"/>
          <w:sz w:val="24"/>
          <w:szCs w:val="24"/>
        </w:rPr>
        <w:t xml:space="preserve">Program providers will also document all program activities in the contractor’s care management system, including participation and engagement by program topic, attendance, goal attainment, biometric improvement, and program completion. </w:t>
      </w:r>
    </w:p>
    <w:p w:rsidR="00F949E3" w:rsidRDefault="005D2C16" w:rsidP="00F949E3">
      <w:pPr>
        <w:spacing w:after="0" w:line="336" w:lineRule="exact"/>
        <w:ind w:left="360"/>
        <w:rPr>
          <w:rFonts w:ascii="Times New Roman" w:hAnsi="Times New Roman" w:cs="Times New Roman"/>
          <w:sz w:val="24"/>
          <w:szCs w:val="24"/>
        </w:rPr>
      </w:pPr>
      <w:r>
        <w:rPr>
          <w:rFonts w:ascii="Times New Roman" w:hAnsi="Times New Roman" w:cs="Times New Roman"/>
          <w:sz w:val="24"/>
          <w:szCs w:val="24"/>
        </w:rPr>
        <w:tab/>
      </w:r>
    </w:p>
    <w:p w:rsidR="005D2C16" w:rsidRDefault="00F949E3" w:rsidP="00F949E3">
      <w:pPr>
        <w:spacing w:after="0" w:line="336" w:lineRule="exact"/>
        <w:ind w:left="360"/>
        <w:rPr>
          <w:rFonts w:ascii="Times New Roman" w:hAnsi="Times New Roman" w:cs="Times New Roman"/>
          <w:sz w:val="24"/>
          <w:szCs w:val="24"/>
        </w:rPr>
      </w:pPr>
      <w:r>
        <w:rPr>
          <w:rFonts w:ascii="Times New Roman" w:hAnsi="Times New Roman" w:cs="Times New Roman"/>
          <w:sz w:val="24"/>
          <w:szCs w:val="24"/>
        </w:rPr>
        <w:tab/>
      </w:r>
      <w:r w:rsidR="005D2C16" w:rsidRPr="00403673">
        <w:rPr>
          <w:rFonts w:ascii="Times New Roman" w:hAnsi="Times New Roman" w:cs="Times New Roman"/>
          <w:sz w:val="24"/>
          <w:szCs w:val="24"/>
        </w:rPr>
        <w:t xml:space="preserve">Additional programmatic data collection tools as part of supplemental health education </w:t>
      </w:r>
      <w:r w:rsidR="005D2C16">
        <w:rPr>
          <w:rFonts w:ascii="Times New Roman" w:hAnsi="Times New Roman" w:cs="Times New Roman"/>
          <w:sz w:val="24"/>
          <w:szCs w:val="24"/>
        </w:rPr>
        <w:tab/>
      </w:r>
      <w:r w:rsidR="005D2C16" w:rsidRPr="00403673">
        <w:rPr>
          <w:rFonts w:ascii="Times New Roman" w:hAnsi="Times New Roman" w:cs="Times New Roman"/>
          <w:sz w:val="24"/>
          <w:szCs w:val="24"/>
        </w:rPr>
        <w:t xml:space="preserve">activities will be used to monitor behavior changes as well as satisfaction surveys and </w:t>
      </w:r>
      <w:r w:rsidR="005D2C16">
        <w:rPr>
          <w:rFonts w:ascii="Times New Roman" w:hAnsi="Times New Roman" w:cs="Times New Roman"/>
          <w:sz w:val="24"/>
          <w:szCs w:val="24"/>
        </w:rPr>
        <w:tab/>
        <w:t xml:space="preserve">individual or small group interviews to document  lessons learned, including barriers to </w:t>
      </w:r>
      <w:r w:rsidR="005D2C16">
        <w:rPr>
          <w:rFonts w:ascii="Times New Roman" w:hAnsi="Times New Roman" w:cs="Times New Roman"/>
          <w:sz w:val="24"/>
          <w:szCs w:val="24"/>
        </w:rPr>
        <w:tab/>
        <w:t xml:space="preserve">program success and successful strategies throughout the program. The evaluation </w:t>
      </w:r>
      <w:r w:rsidR="005D2C16">
        <w:rPr>
          <w:rFonts w:ascii="Times New Roman" w:hAnsi="Times New Roman" w:cs="Times New Roman"/>
          <w:sz w:val="24"/>
          <w:szCs w:val="24"/>
        </w:rPr>
        <w:tab/>
        <w:t xml:space="preserve">contractor will also conduct additional small group discussions with program providers, </w:t>
      </w:r>
      <w:r w:rsidR="005D2C16">
        <w:rPr>
          <w:rFonts w:ascii="Times New Roman" w:hAnsi="Times New Roman" w:cs="Times New Roman"/>
          <w:sz w:val="24"/>
          <w:szCs w:val="24"/>
        </w:rPr>
        <w:tab/>
        <w:t>employers, and employees.</w:t>
      </w:r>
    </w:p>
    <w:p w:rsidR="005D2C16" w:rsidRDefault="005D2C16" w:rsidP="00F949E3">
      <w:pPr>
        <w:spacing w:after="0"/>
        <w:ind w:left="360"/>
        <w:rPr>
          <w:rFonts w:ascii="Times New Roman" w:hAnsi="Times New Roman" w:cs="Times New Roman"/>
          <w:sz w:val="24"/>
          <w:szCs w:val="24"/>
          <w:u w:val="single"/>
        </w:rPr>
      </w:pPr>
    </w:p>
    <w:p w:rsidR="005D2C16" w:rsidRPr="00A8561A" w:rsidRDefault="005D2C16" w:rsidP="00F949E3">
      <w:pPr>
        <w:spacing w:after="0"/>
        <w:ind w:left="360"/>
        <w:rPr>
          <w:rFonts w:ascii="Times New Roman" w:hAnsi="Times New Roman" w:cs="Times New Roman"/>
          <w:sz w:val="24"/>
          <w:szCs w:val="24"/>
          <w:u w:val="single"/>
        </w:rPr>
      </w:pPr>
      <w:r w:rsidRPr="00DC10AF">
        <w:rPr>
          <w:rFonts w:ascii="Times New Roman" w:hAnsi="Times New Roman" w:cs="Times New Roman"/>
          <w:sz w:val="24"/>
          <w:szCs w:val="24"/>
        </w:rPr>
        <w:tab/>
      </w:r>
      <w:r w:rsidRPr="00A8561A">
        <w:rPr>
          <w:rFonts w:ascii="Times New Roman" w:hAnsi="Times New Roman" w:cs="Times New Roman"/>
          <w:sz w:val="24"/>
          <w:szCs w:val="24"/>
          <w:u w:val="single"/>
        </w:rPr>
        <w:t>Identification of Website(s) and Website Content Direct at Children Under 13 Years of Age</w:t>
      </w:r>
    </w:p>
    <w:p w:rsidR="005D2C16" w:rsidDel="00FB7187" w:rsidRDefault="005D2C16" w:rsidP="00F949E3">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information collection involves children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13 years of age.  </w:t>
      </w:r>
      <w:r w:rsidDel="00FB7187">
        <w:rPr>
          <w:rFonts w:ascii="Times New Roman" w:hAnsi="Times New Roman" w:cs="Times New Roman"/>
          <w:sz w:val="24"/>
          <w:szCs w:val="24"/>
        </w:rPr>
        <w:t xml:space="preserve">The Employer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Del="00FB7187">
        <w:rPr>
          <w:rFonts w:ascii="Times New Roman" w:hAnsi="Times New Roman" w:cs="Times New Roman"/>
          <w:sz w:val="24"/>
          <w:szCs w:val="24"/>
        </w:rPr>
        <w:t xml:space="preserve">Follow-Up Survey for participating employers </w:t>
      </w:r>
      <w:r>
        <w:rPr>
          <w:rFonts w:ascii="Times New Roman" w:hAnsi="Times New Roman" w:cs="Times New Roman"/>
          <w:sz w:val="24"/>
          <w:szCs w:val="24"/>
        </w:rPr>
        <w:t xml:space="preserve">and Community Participants </w:t>
      </w:r>
      <w:r w:rsidDel="00FB7187">
        <w:rPr>
          <w:rFonts w:ascii="Times New Roman" w:hAnsi="Times New Roman" w:cs="Times New Roman"/>
          <w:sz w:val="24"/>
          <w:szCs w:val="24"/>
        </w:rPr>
        <w:t xml:space="preserve">will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Del="00FB7187">
        <w:rPr>
          <w:rFonts w:ascii="Times New Roman" w:hAnsi="Times New Roman" w:cs="Times New Roman"/>
          <w:sz w:val="24"/>
          <w:szCs w:val="24"/>
        </w:rPr>
        <w:t xml:space="preserve">be administered via a web-based survey. The Worksite Health evaluation surveys will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Del="00FB7187">
        <w:rPr>
          <w:rFonts w:ascii="Times New Roman" w:hAnsi="Times New Roman" w:cs="Times New Roman"/>
          <w:sz w:val="24"/>
          <w:szCs w:val="24"/>
        </w:rPr>
        <w:t>administered via a web-based survey.</w:t>
      </w:r>
    </w:p>
    <w:p w:rsidR="005D2C16" w:rsidRDefault="005D2C16" w:rsidP="00F949E3">
      <w:pPr>
        <w:spacing w:after="0"/>
        <w:rPr>
          <w:rFonts w:eastAsiaTheme="minorEastAsia"/>
        </w:rPr>
      </w:pPr>
    </w:p>
    <w:p w:rsidR="00C72701" w:rsidRPr="00403673" w:rsidRDefault="00C72701" w:rsidP="00F949E3">
      <w:pPr>
        <w:keepNext/>
        <w:tabs>
          <w:tab w:val="left" w:pos="360"/>
          <w:tab w:val="left" w:pos="63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2. </w:t>
      </w:r>
      <w:r w:rsidRPr="00403673">
        <w:rPr>
          <w:rFonts w:ascii="Times New Roman" w:hAnsi="Times New Roman" w:cs="Times New Roman"/>
          <w:b/>
          <w:sz w:val="24"/>
          <w:szCs w:val="24"/>
        </w:rPr>
        <w:tab/>
        <w:t>Purpose and Use of the Data</w:t>
      </w:r>
    </w:p>
    <w:p w:rsidR="00C72701" w:rsidRDefault="00C72701" w:rsidP="00F949E3">
      <w:pPr>
        <w:tabs>
          <w:tab w:val="left" w:pos="450"/>
        </w:tabs>
        <w:spacing w:after="0"/>
        <w:ind w:left="360"/>
        <w:rPr>
          <w:rFonts w:ascii="Times New Roman" w:hAnsi="Times New Roman" w:cs="Times New Roman"/>
          <w:sz w:val="24"/>
          <w:szCs w:val="24"/>
        </w:rPr>
      </w:pPr>
    </w:p>
    <w:p w:rsidR="00C72701" w:rsidRDefault="00C72701" w:rsidP="00F949E3">
      <w:pPr>
        <w:tabs>
          <w:tab w:val="left" w:pos="450"/>
        </w:tabs>
        <w:spacing w:after="0"/>
        <w:ind w:left="360"/>
        <w:rPr>
          <w:rFonts w:ascii="Times New Roman" w:eastAsia="Times New Roman" w:hAnsi="Times New Roman" w:cs="Times New Roman"/>
          <w:sz w:val="24"/>
          <w:szCs w:val="24"/>
        </w:rPr>
      </w:pPr>
      <w:r w:rsidRPr="00403673">
        <w:rPr>
          <w:rFonts w:ascii="Times New Roman" w:hAnsi="Times New Roman" w:cs="Times New Roman"/>
          <w:sz w:val="24"/>
          <w:szCs w:val="24"/>
        </w:rPr>
        <w:t>CDC</w:t>
      </w:r>
      <w:r>
        <w:rPr>
          <w:rFonts w:ascii="Times New Roman" w:hAnsi="Times New Roman" w:cs="Times New Roman"/>
          <w:sz w:val="24"/>
          <w:szCs w:val="24"/>
        </w:rPr>
        <w:t xml:space="preserve">, through its program implementation and evaluation contractors, </w:t>
      </w:r>
      <w:r w:rsidRPr="00403673">
        <w:rPr>
          <w:rFonts w:ascii="Times New Roman" w:hAnsi="Times New Roman" w:cs="Times New Roman"/>
          <w:sz w:val="24"/>
          <w:szCs w:val="24"/>
        </w:rPr>
        <w:t xml:space="preserve">will conduct </w:t>
      </w:r>
      <w:r>
        <w:rPr>
          <w:rFonts w:ascii="Times New Roman" w:hAnsi="Times New Roman" w:cs="Times New Roman"/>
          <w:sz w:val="24"/>
          <w:szCs w:val="24"/>
        </w:rPr>
        <w:t xml:space="preserve">assessments throughout the program to select participating employers, document processes and outcomes, and set the parameters for future workplace health cooperative agreements or contracts.  </w:t>
      </w:r>
      <w:r w:rsidRPr="00403673">
        <w:rPr>
          <w:rFonts w:ascii="Times New Roman" w:hAnsi="Times New Roman" w:cs="Times New Roman"/>
          <w:sz w:val="24"/>
          <w:szCs w:val="24"/>
        </w:rPr>
        <w:t xml:space="preserve">The collection of </w:t>
      </w:r>
      <w:r w:rsidRPr="00403673">
        <w:rPr>
          <w:rFonts w:ascii="Times New Roman" w:hAnsi="Times New Roman" w:cs="Times New Roman"/>
          <w:sz w:val="24"/>
          <w:szCs w:val="24"/>
        </w:rPr>
        <w:lastRenderedPageBreak/>
        <w:t xml:space="preserve">this </w:t>
      </w:r>
      <w:r>
        <w:rPr>
          <w:rFonts w:ascii="Times New Roman" w:hAnsi="Times New Roman" w:cs="Times New Roman"/>
          <w:sz w:val="24"/>
          <w:szCs w:val="24"/>
        </w:rPr>
        <w:t>data</w:t>
      </w:r>
      <w:r w:rsidRPr="00403673">
        <w:rPr>
          <w:rFonts w:ascii="Times New Roman" w:hAnsi="Times New Roman" w:cs="Times New Roman"/>
          <w:sz w:val="24"/>
          <w:szCs w:val="24"/>
        </w:rPr>
        <w:t xml:space="preserve"> is </w:t>
      </w:r>
      <w:r w:rsidRPr="0026563E">
        <w:rPr>
          <w:rFonts w:ascii="Times New Roman" w:hAnsi="Times New Roman" w:cs="Times New Roman"/>
          <w:sz w:val="24"/>
          <w:szCs w:val="24"/>
        </w:rPr>
        <w:t xml:space="preserve">necessary </w:t>
      </w:r>
      <w:r>
        <w:rPr>
          <w:rFonts w:ascii="Times New Roman" w:eastAsia="Times New Roman" w:hAnsi="Times New Roman" w:cs="Times New Roman"/>
          <w:sz w:val="24"/>
          <w:szCs w:val="24"/>
        </w:rPr>
        <w:t>for the successful planning</w:t>
      </w:r>
      <w:r w:rsidRPr="0026563E">
        <w:rPr>
          <w:rFonts w:ascii="Times New Roman" w:eastAsia="Times New Roman" w:hAnsi="Times New Roman" w:cs="Times New Roman"/>
          <w:sz w:val="24"/>
          <w:szCs w:val="24"/>
        </w:rPr>
        <w:t>, implementation, and evaluation of the core workplace health interventions</w:t>
      </w:r>
      <w:r>
        <w:rPr>
          <w:rFonts w:ascii="Times New Roman" w:eastAsia="Times New Roman" w:hAnsi="Times New Roman" w:cs="Times New Roman"/>
          <w:sz w:val="24"/>
          <w:szCs w:val="24"/>
        </w:rPr>
        <w:t xml:space="preserve"> </w:t>
      </w:r>
      <w:r w:rsidRPr="0026563E">
        <w:rPr>
          <w:rFonts w:ascii="Times New Roman" w:eastAsia="Times New Roman" w:hAnsi="Times New Roman" w:cs="Times New Roman"/>
          <w:sz w:val="24"/>
          <w:szCs w:val="24"/>
        </w:rPr>
        <w:t xml:space="preserve">at both the individual </w:t>
      </w:r>
      <w:r>
        <w:rPr>
          <w:rFonts w:ascii="Times New Roman" w:eastAsia="Times New Roman" w:hAnsi="Times New Roman" w:cs="Times New Roman"/>
          <w:sz w:val="24"/>
          <w:szCs w:val="24"/>
        </w:rPr>
        <w:t xml:space="preserve">and organizational level. </w:t>
      </w:r>
    </w:p>
    <w:p w:rsidR="00C72701" w:rsidRDefault="00C72701" w:rsidP="00F949E3">
      <w:pPr>
        <w:tabs>
          <w:tab w:val="left" w:pos="450"/>
        </w:tabs>
        <w:spacing w:after="0"/>
        <w:ind w:left="360"/>
        <w:rPr>
          <w:rFonts w:ascii="Times New Roman" w:eastAsia="Times New Roman" w:hAnsi="Times New Roman" w:cs="Times New Roman"/>
          <w:sz w:val="24"/>
          <w:szCs w:val="24"/>
        </w:rPr>
      </w:pPr>
    </w:p>
    <w:p w:rsidR="00C72701" w:rsidRDefault="00C72701" w:rsidP="00F949E3">
      <w:pPr>
        <w:tabs>
          <w:tab w:val="left" w:pos="360"/>
          <w:tab w:val="left" w:pos="450"/>
          <w:tab w:val="left" w:pos="630"/>
        </w:tabs>
        <w:spacing w:after="0"/>
        <w:ind w:left="360"/>
        <w:rPr>
          <w:rFonts w:ascii="Times New Roman" w:hAnsi="Times New Roman" w:cs="Times New Roman"/>
          <w:sz w:val="24"/>
          <w:szCs w:val="24"/>
        </w:rPr>
      </w:pPr>
      <w:r>
        <w:rPr>
          <w:rFonts w:ascii="Times New Roman" w:hAnsi="Times New Roman" w:cs="Times New Roman"/>
          <w:sz w:val="24"/>
          <w:szCs w:val="24"/>
        </w:rPr>
        <w:t>The lessons learned from this project may be of interest to several other ongoing activities</w:t>
      </w:r>
      <w:r>
        <w:rPr>
          <w:rFonts w:ascii="Times New Roman" w:hAnsi="Times New Roman" w:cs="Times New Roman"/>
          <w:sz w:val="24"/>
          <w:szCs w:val="24"/>
        </w:rPr>
        <w:tab/>
        <w:t xml:space="preserve"> including: </w:t>
      </w:r>
    </w:p>
    <w:p w:rsidR="00F949E3" w:rsidRDefault="00F949E3" w:rsidP="00F949E3">
      <w:pPr>
        <w:tabs>
          <w:tab w:val="left" w:pos="360"/>
          <w:tab w:val="left" w:pos="450"/>
          <w:tab w:val="left" w:pos="630"/>
        </w:tabs>
        <w:spacing w:after="0"/>
        <w:ind w:left="360"/>
        <w:rPr>
          <w:rFonts w:ascii="Times New Roman" w:hAnsi="Times New Roman" w:cs="Times New Roman"/>
          <w:sz w:val="24"/>
          <w:szCs w:val="24"/>
        </w:rPr>
      </w:pPr>
    </w:p>
    <w:p w:rsidR="00F949E3" w:rsidRPr="0040017E"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sz w:val="24"/>
          <w:szCs w:val="24"/>
        </w:rPr>
        <w:t>Provid</w:t>
      </w:r>
      <w:r w:rsidR="00AA0C27">
        <w:rPr>
          <w:rFonts w:ascii="Times New Roman" w:hAnsi="Times New Roman" w:cs="Times New Roman"/>
          <w:sz w:val="24"/>
          <w:szCs w:val="24"/>
        </w:rPr>
        <w:t>e</w:t>
      </w:r>
      <w:r>
        <w:rPr>
          <w:rFonts w:ascii="Times New Roman" w:hAnsi="Times New Roman" w:cs="Times New Roman"/>
          <w:sz w:val="24"/>
          <w:szCs w:val="24"/>
        </w:rPr>
        <w:t xml:space="preserve"> feedback and </w:t>
      </w:r>
      <w:r w:rsidRPr="00F949E3">
        <w:rPr>
          <w:rFonts w:ascii="Times New Roman" w:hAnsi="Times New Roman" w:cs="Times New Roman"/>
          <w:iCs/>
          <w:sz w:val="24"/>
          <w:szCs w:val="24"/>
        </w:rPr>
        <w:t>support the implementation efforts of employers participating in the NHWP</w:t>
      </w:r>
      <w:r w:rsidR="00AA0C27">
        <w:rPr>
          <w:rFonts w:ascii="Times New Roman" w:hAnsi="Times New Roman" w:cs="Times New Roman"/>
          <w:iCs/>
          <w:sz w:val="24"/>
          <w:szCs w:val="24"/>
        </w:rPr>
        <w:t>.</w:t>
      </w:r>
    </w:p>
    <w:p w:rsidR="00795B0A" w:rsidRPr="0040017E" w:rsidRDefault="00795B0A" w:rsidP="00A40296">
      <w:pPr>
        <w:pStyle w:val="ListParagraph"/>
        <w:numPr>
          <w:ilvl w:val="0"/>
          <w:numId w:val="20"/>
        </w:numPr>
        <w:tabs>
          <w:tab w:val="left" w:pos="360"/>
          <w:tab w:val="left" w:pos="450"/>
          <w:tab w:val="left" w:pos="630"/>
        </w:tabs>
        <w:spacing w:after="0"/>
        <w:ind w:left="1080" w:hanging="360"/>
        <w:rPr>
          <w:rFonts w:ascii="Times New Roman" w:hAnsi="Times New Roman" w:cs="Times New Roman"/>
          <w:sz w:val="24"/>
          <w:szCs w:val="24"/>
        </w:rPr>
      </w:pPr>
      <w:r>
        <w:rPr>
          <w:rFonts w:ascii="Times New Roman" w:hAnsi="Times New Roman" w:cs="Times New Roman"/>
          <w:iCs/>
          <w:sz w:val="24"/>
          <w:szCs w:val="24"/>
        </w:rPr>
        <w:t>Improve technical assistance given to participating employers</w:t>
      </w:r>
      <w:r w:rsidR="00AA0C27">
        <w:rPr>
          <w:rFonts w:ascii="Times New Roman" w:hAnsi="Times New Roman" w:cs="Times New Roman"/>
          <w:iCs/>
          <w:sz w:val="24"/>
          <w:szCs w:val="24"/>
        </w:rPr>
        <w:t>.</w:t>
      </w:r>
    </w:p>
    <w:p w:rsidR="00795B0A" w:rsidRPr="00F949E3" w:rsidRDefault="00795B0A" w:rsidP="00A40296">
      <w:pPr>
        <w:pStyle w:val="ListParagraph"/>
        <w:tabs>
          <w:tab w:val="left" w:pos="360"/>
          <w:tab w:val="left" w:pos="450"/>
          <w:tab w:val="left" w:pos="630"/>
        </w:tabs>
        <w:spacing w:after="0"/>
        <w:ind w:left="1440"/>
        <w:rPr>
          <w:rFonts w:ascii="Times New Roman" w:hAnsi="Times New Roman" w:cs="Times New Roman"/>
          <w:sz w:val="24"/>
          <w:szCs w:val="24"/>
        </w:rPr>
      </w:pPr>
    </w:p>
    <w:p w:rsidR="00F949E3" w:rsidRPr="00F949E3"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iCs/>
          <w:sz w:val="24"/>
          <w:szCs w:val="24"/>
        </w:rPr>
        <w:t>I</w:t>
      </w:r>
      <w:r w:rsidRPr="00F949E3">
        <w:rPr>
          <w:rFonts w:ascii="Times New Roman" w:hAnsi="Times New Roman" w:cs="Times New Roman"/>
          <w:iCs/>
          <w:sz w:val="24"/>
          <w:szCs w:val="24"/>
        </w:rPr>
        <w:t>nform future program efforts at CDC and other Federal agencies</w:t>
      </w:r>
      <w:r>
        <w:rPr>
          <w:rFonts w:ascii="Times New Roman" w:hAnsi="Times New Roman" w:cs="Times New Roman"/>
          <w:iCs/>
          <w:sz w:val="24"/>
          <w:szCs w:val="24"/>
        </w:rPr>
        <w:t xml:space="preserve"> such as:</w:t>
      </w:r>
    </w:p>
    <w:p w:rsidR="00F949E3" w:rsidRPr="00F949E3" w:rsidRDefault="00F949E3" w:rsidP="00795B0A">
      <w:pPr>
        <w:pStyle w:val="ListParagraph"/>
        <w:numPr>
          <w:ilvl w:val="0"/>
          <w:numId w:val="18"/>
        </w:numPr>
        <w:ind w:left="1080" w:hanging="360"/>
        <w:rPr>
          <w:rFonts w:ascii="Times New Roman" w:hAnsi="Times New Roman" w:cs="Times New Roman"/>
          <w:iCs/>
          <w:sz w:val="24"/>
          <w:szCs w:val="24"/>
        </w:rPr>
      </w:pPr>
      <w:r w:rsidRPr="00F949E3">
        <w:rPr>
          <w:rFonts w:ascii="Times New Roman" w:hAnsi="Times New Roman" w:cs="Times New Roman"/>
          <w:iCs/>
          <w:sz w:val="24"/>
          <w:szCs w:val="24"/>
        </w:rPr>
        <w:t xml:space="preserve">CDC </w:t>
      </w:r>
      <w:r w:rsidR="0040017E">
        <w:rPr>
          <w:rFonts w:ascii="Times New Roman" w:hAnsi="Times New Roman" w:cs="Times New Roman"/>
          <w:iCs/>
          <w:sz w:val="24"/>
          <w:szCs w:val="24"/>
        </w:rPr>
        <w:t>will</w:t>
      </w:r>
      <w:r w:rsidRPr="00F949E3">
        <w:rPr>
          <w:rFonts w:ascii="Times New Roman" w:hAnsi="Times New Roman" w:cs="Times New Roman"/>
          <w:iCs/>
          <w:sz w:val="24"/>
          <w:szCs w:val="24"/>
        </w:rPr>
        <w:t xml:space="preserve"> use this information to refine key success elements</w:t>
      </w:r>
      <w:r w:rsidR="00AA0C27">
        <w:rPr>
          <w:rFonts w:ascii="Times New Roman" w:hAnsi="Times New Roman" w:cs="Times New Roman"/>
          <w:iCs/>
          <w:sz w:val="24"/>
          <w:szCs w:val="24"/>
        </w:rPr>
        <w:t xml:space="preserve"> and best practices in workplace health </w:t>
      </w:r>
      <w:r w:rsidRPr="00F949E3">
        <w:rPr>
          <w:rFonts w:ascii="Times New Roman" w:hAnsi="Times New Roman" w:cs="Times New Roman"/>
          <w:iCs/>
          <w:sz w:val="24"/>
          <w:szCs w:val="24"/>
        </w:rPr>
        <w:t>to operationalize future surveillance activities</w:t>
      </w:r>
      <w:r w:rsidR="00AA0C27">
        <w:rPr>
          <w:rFonts w:ascii="Times New Roman" w:hAnsi="Times New Roman" w:cs="Times New Roman"/>
          <w:iCs/>
          <w:sz w:val="24"/>
          <w:szCs w:val="24"/>
        </w:rPr>
        <w:t xml:space="preserve"> in framing potential questions that represent important elements of effective program.  These data</w:t>
      </w:r>
      <w:r w:rsidRPr="00F949E3">
        <w:rPr>
          <w:rFonts w:ascii="Times New Roman" w:hAnsi="Times New Roman" w:cs="Times New Roman"/>
          <w:iCs/>
          <w:sz w:val="24"/>
          <w:szCs w:val="24"/>
        </w:rPr>
        <w:t xml:space="preserve"> </w:t>
      </w:r>
      <w:r w:rsidR="00AA0C27">
        <w:rPr>
          <w:rFonts w:ascii="Times New Roman" w:hAnsi="Times New Roman" w:cs="Times New Roman"/>
          <w:iCs/>
          <w:sz w:val="24"/>
          <w:szCs w:val="24"/>
        </w:rPr>
        <w:t>would</w:t>
      </w:r>
      <w:r w:rsidRPr="00F949E3">
        <w:rPr>
          <w:rFonts w:ascii="Times New Roman" w:hAnsi="Times New Roman" w:cs="Times New Roman"/>
          <w:iCs/>
          <w:sz w:val="24"/>
          <w:szCs w:val="24"/>
        </w:rPr>
        <w:t xml:space="preserve"> provide information nationally on employer workplace health promotion practices and gaps</w:t>
      </w:r>
      <w:r w:rsidR="00AA0C27">
        <w:rPr>
          <w:rFonts w:ascii="Times New Roman" w:hAnsi="Times New Roman" w:cs="Times New Roman"/>
          <w:iCs/>
          <w:sz w:val="24"/>
          <w:szCs w:val="24"/>
        </w:rPr>
        <w:t xml:space="preserve">.  CDC will also </w:t>
      </w:r>
      <w:r w:rsidRPr="00F949E3">
        <w:rPr>
          <w:rFonts w:ascii="Times New Roman" w:hAnsi="Times New Roman" w:cs="Times New Roman"/>
          <w:iCs/>
          <w:sz w:val="24"/>
          <w:szCs w:val="24"/>
        </w:rPr>
        <w:t xml:space="preserve">use the information gained and described </w:t>
      </w:r>
      <w:r w:rsidR="00AA0C27">
        <w:rPr>
          <w:rFonts w:ascii="Times New Roman" w:hAnsi="Times New Roman" w:cs="Times New Roman"/>
          <w:iCs/>
          <w:sz w:val="24"/>
          <w:szCs w:val="24"/>
        </w:rPr>
        <w:t>from the NHWP to produce</w:t>
      </w:r>
      <w:r w:rsidRPr="00F949E3">
        <w:rPr>
          <w:rFonts w:ascii="Times New Roman" w:hAnsi="Times New Roman" w:cs="Times New Roman"/>
          <w:iCs/>
          <w:sz w:val="24"/>
          <w:szCs w:val="24"/>
        </w:rPr>
        <w:t xml:space="preserve"> case studies and success stories to provide greater technical assistance to employers seeking guidance on building or maintaining workplace health promotion programs. </w:t>
      </w:r>
    </w:p>
    <w:p w:rsidR="00F949E3" w:rsidRPr="0040017E" w:rsidRDefault="00795B0A" w:rsidP="00A40296">
      <w:pPr>
        <w:pStyle w:val="ListParagraph"/>
        <w:numPr>
          <w:ilvl w:val="0"/>
          <w:numId w:val="18"/>
        </w:numPr>
        <w:ind w:left="1080" w:hanging="360"/>
        <w:rPr>
          <w:rFonts w:ascii="Times New Roman" w:hAnsi="Times New Roman" w:cs="Times New Roman"/>
          <w:iCs/>
          <w:sz w:val="24"/>
          <w:szCs w:val="24"/>
        </w:rPr>
      </w:pPr>
      <w:r w:rsidRPr="00795B0A">
        <w:rPr>
          <w:rFonts w:ascii="Times New Roman" w:hAnsi="Times New Roman" w:cs="Times New Roman"/>
          <w:iCs/>
          <w:sz w:val="24"/>
          <w:szCs w:val="24"/>
        </w:rPr>
        <w:t xml:space="preserve">HHS and the Department of Labor (DOL) can use this information to compare the approach described for the National Healthy Worksite Program with the models reviewed as part of the HHS/DOL Wellness Programs Study examining incentives.  </w:t>
      </w:r>
    </w:p>
    <w:p w:rsidR="00F949E3" w:rsidRPr="00F949E3" w:rsidRDefault="00F949E3" w:rsidP="00A40296">
      <w:pPr>
        <w:pStyle w:val="ListParagraph"/>
        <w:tabs>
          <w:tab w:val="left" w:pos="360"/>
          <w:tab w:val="left" w:pos="450"/>
          <w:tab w:val="left" w:pos="630"/>
        </w:tabs>
        <w:spacing w:after="0"/>
        <w:ind w:left="1440"/>
        <w:rPr>
          <w:rFonts w:ascii="Times New Roman" w:hAnsi="Times New Roman" w:cs="Times New Roman"/>
          <w:sz w:val="24"/>
          <w:szCs w:val="24"/>
        </w:rPr>
      </w:pPr>
      <w:r>
        <w:rPr>
          <w:rFonts w:ascii="Times New Roman" w:hAnsi="Times New Roman" w:cs="Times New Roman"/>
          <w:iCs/>
          <w:sz w:val="24"/>
          <w:szCs w:val="24"/>
        </w:rPr>
        <w:tab/>
      </w:r>
    </w:p>
    <w:p w:rsidR="00F949E3" w:rsidRPr="0040017E"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iCs/>
          <w:sz w:val="24"/>
          <w:szCs w:val="24"/>
        </w:rPr>
        <w:t>Provide models for replication</w:t>
      </w:r>
      <w:r w:rsidR="00795B0A">
        <w:rPr>
          <w:rFonts w:ascii="Times New Roman" w:hAnsi="Times New Roman" w:cs="Times New Roman"/>
          <w:iCs/>
          <w:sz w:val="24"/>
          <w:szCs w:val="24"/>
        </w:rPr>
        <w:t xml:space="preserve"> through the development of tools, resources, and guidance</w:t>
      </w:r>
      <w:r w:rsidR="00AA0C27">
        <w:rPr>
          <w:rFonts w:ascii="Times New Roman" w:hAnsi="Times New Roman" w:cs="Times New Roman"/>
          <w:iCs/>
          <w:sz w:val="24"/>
          <w:szCs w:val="24"/>
        </w:rPr>
        <w:t>.</w:t>
      </w:r>
    </w:p>
    <w:p w:rsidR="00795B0A" w:rsidRDefault="0040017E" w:rsidP="00A40296">
      <w:pPr>
        <w:pStyle w:val="ListParagraph"/>
        <w:numPr>
          <w:ilvl w:val="0"/>
          <w:numId w:val="19"/>
        </w:numPr>
        <w:ind w:left="1080" w:hanging="360"/>
        <w:rPr>
          <w:rFonts w:ascii="Times New Roman" w:hAnsi="Times New Roman" w:cs="Times New Roman"/>
          <w:sz w:val="24"/>
          <w:szCs w:val="24"/>
        </w:rPr>
      </w:pPr>
      <w:r>
        <w:rPr>
          <w:rFonts w:ascii="Times New Roman" w:hAnsi="Times New Roman" w:cs="Times New Roman"/>
          <w:sz w:val="24"/>
          <w:szCs w:val="24"/>
        </w:rPr>
        <w:t>CDC will</w:t>
      </w:r>
      <w:r w:rsidR="00795B0A">
        <w:rPr>
          <w:rFonts w:ascii="Times New Roman" w:hAnsi="Times New Roman" w:cs="Times New Roman"/>
          <w:sz w:val="24"/>
          <w:szCs w:val="24"/>
        </w:rPr>
        <w:t xml:space="preserve"> </w:t>
      </w:r>
      <w:r w:rsidR="00795B0A" w:rsidRPr="00795B0A">
        <w:rPr>
          <w:rFonts w:ascii="Times New Roman" w:hAnsi="Times New Roman" w:cs="Times New Roman"/>
          <w:sz w:val="24"/>
          <w:szCs w:val="24"/>
        </w:rPr>
        <w:t>develop tools, resources, and guidance to support broader workplace health efforts</w:t>
      </w:r>
      <w:r w:rsidR="00AA0C27">
        <w:rPr>
          <w:rFonts w:ascii="Times New Roman" w:hAnsi="Times New Roman" w:cs="Times New Roman"/>
          <w:sz w:val="24"/>
          <w:szCs w:val="24"/>
        </w:rPr>
        <w:t>.</w:t>
      </w:r>
    </w:p>
    <w:p w:rsidR="00795B0A" w:rsidRPr="00A40296" w:rsidRDefault="00795B0A" w:rsidP="00A40296">
      <w:pPr>
        <w:pStyle w:val="ListParagraph"/>
        <w:numPr>
          <w:ilvl w:val="0"/>
          <w:numId w:val="19"/>
        </w:numPr>
        <w:ind w:left="1080" w:hanging="360"/>
        <w:rPr>
          <w:rFonts w:ascii="Times New Roman" w:hAnsi="Times New Roman" w:cs="Times New Roman"/>
          <w:sz w:val="24"/>
          <w:szCs w:val="24"/>
        </w:rPr>
      </w:pPr>
      <w:r w:rsidRPr="0040017E">
        <w:rPr>
          <w:rFonts w:ascii="Times New Roman" w:hAnsi="Times New Roman" w:cs="Times New Roman"/>
          <w:sz w:val="24"/>
          <w:szCs w:val="24"/>
        </w:rPr>
        <w:t>Employers will be able to utilize the public domain instruments for their own worksite assessments and use the information to plan and implement workplace health programs.</w:t>
      </w:r>
    </w:p>
    <w:p w:rsidR="00C72701" w:rsidRPr="005F7CDC" w:rsidRDefault="00795B0A" w:rsidP="005F7CDC">
      <w:pPr>
        <w:pStyle w:val="ListParagraph"/>
        <w:numPr>
          <w:ilvl w:val="0"/>
          <w:numId w:val="19"/>
        </w:numPr>
        <w:ind w:left="1080" w:hanging="360"/>
        <w:rPr>
          <w:rFonts w:ascii="Times New Roman" w:eastAsia="Times New Roman" w:hAnsi="Times New Roman" w:cs="Times New Roman"/>
          <w:sz w:val="24"/>
          <w:szCs w:val="24"/>
        </w:rPr>
      </w:pPr>
      <w:r w:rsidRPr="00A40296">
        <w:rPr>
          <w:rFonts w:ascii="Times New Roman" w:hAnsi="Times New Roman" w:cs="Times New Roman"/>
          <w:sz w:val="24"/>
          <w:szCs w:val="24"/>
        </w:rPr>
        <w:t xml:space="preserve">Federal agencies such as OPM can use the tools and resources developed for their employee health promotion programs such as policy handbooks and its annual </w:t>
      </w:r>
      <w:proofErr w:type="spellStart"/>
      <w:r w:rsidRPr="00A40296">
        <w:rPr>
          <w:rFonts w:ascii="Times New Roman" w:hAnsi="Times New Roman" w:cs="Times New Roman"/>
          <w:sz w:val="24"/>
          <w:szCs w:val="24"/>
        </w:rPr>
        <w:t>Wellcheck</w:t>
      </w:r>
      <w:proofErr w:type="spellEnd"/>
      <w:r w:rsidRPr="00A40296">
        <w:rPr>
          <w:rFonts w:ascii="Times New Roman" w:hAnsi="Times New Roman" w:cs="Times New Roman"/>
          <w:sz w:val="24"/>
          <w:szCs w:val="24"/>
        </w:rPr>
        <w:t xml:space="preserve"> assessment.  </w:t>
      </w:r>
    </w:p>
    <w:p w:rsidR="00C72701" w:rsidRPr="00403673" w:rsidRDefault="00C72701" w:rsidP="00A40296">
      <w:pPr>
        <w:tabs>
          <w:tab w:val="left" w:pos="360"/>
          <w:tab w:val="left" w:pos="45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3. </w:t>
      </w:r>
      <w:r w:rsidRPr="00403673">
        <w:rPr>
          <w:rFonts w:ascii="Times New Roman" w:hAnsi="Times New Roman" w:cs="Times New Roman"/>
          <w:b/>
          <w:sz w:val="24"/>
          <w:szCs w:val="24"/>
        </w:rPr>
        <w:tab/>
        <w:t>Use of Improved Information Technology and Burden Reduction</w:t>
      </w:r>
    </w:p>
    <w:p w:rsidR="00C72701" w:rsidRDefault="00C72701" w:rsidP="00A40296">
      <w:pPr>
        <w:tabs>
          <w:tab w:val="left" w:pos="360"/>
          <w:tab w:val="left" w:pos="450"/>
          <w:tab w:val="left" w:pos="720"/>
        </w:tabs>
        <w:spacing w:after="0"/>
        <w:ind w:left="360"/>
        <w:rPr>
          <w:rFonts w:ascii="Times New Roman" w:hAnsi="Times New Roman" w:cs="Times New Roman"/>
          <w:sz w:val="24"/>
          <w:szCs w:val="24"/>
        </w:rPr>
      </w:pPr>
    </w:p>
    <w:p w:rsidR="00C72701" w:rsidRPr="00403673" w:rsidRDefault="00C72701" w:rsidP="00A40296">
      <w:pPr>
        <w:tabs>
          <w:tab w:val="left" w:pos="360"/>
          <w:tab w:val="left" w:pos="450"/>
          <w:tab w:val="left" w:pos="720"/>
        </w:tabs>
        <w:spacing w:after="0"/>
        <w:ind w:left="360"/>
        <w:rPr>
          <w:rFonts w:ascii="Times New Roman" w:hAnsi="Times New Roman" w:cs="Times New Roman"/>
          <w:sz w:val="24"/>
          <w:szCs w:val="24"/>
        </w:rPr>
      </w:pPr>
      <w:r w:rsidRPr="00403673">
        <w:rPr>
          <w:rFonts w:ascii="Times New Roman" w:hAnsi="Times New Roman" w:cs="Times New Roman"/>
          <w:sz w:val="24"/>
          <w:szCs w:val="24"/>
        </w:rPr>
        <w:t xml:space="preserve">CDC designed this information collection to minimize the burden to respondents and to the government, to maximize convenience and flexibility, </w:t>
      </w:r>
      <w:r>
        <w:rPr>
          <w:rFonts w:ascii="Times New Roman" w:hAnsi="Times New Roman" w:cs="Times New Roman"/>
          <w:sz w:val="24"/>
          <w:szCs w:val="24"/>
        </w:rPr>
        <w:t xml:space="preserve">maximize employer and employee program participation and engagement, </w:t>
      </w:r>
      <w:r w:rsidRPr="00403673">
        <w:rPr>
          <w:rFonts w:ascii="Times New Roman" w:hAnsi="Times New Roman" w:cs="Times New Roman"/>
          <w:sz w:val="24"/>
          <w:szCs w:val="24"/>
        </w:rPr>
        <w:t xml:space="preserve">and to ensure the quality and utility of the information collected. </w:t>
      </w:r>
      <w:r>
        <w:rPr>
          <w:rFonts w:ascii="Times New Roman" w:hAnsi="Times New Roman" w:cs="Times New Roman"/>
          <w:sz w:val="24"/>
          <w:szCs w:val="24"/>
        </w:rPr>
        <w:t xml:space="preserve"> Several assessment tools, including the Organizational Assessment and Discussion Guide, will </w:t>
      </w:r>
      <w:r w:rsidR="00AA0C27">
        <w:rPr>
          <w:rFonts w:ascii="Times New Roman" w:hAnsi="Times New Roman" w:cs="Times New Roman"/>
          <w:sz w:val="24"/>
          <w:szCs w:val="24"/>
        </w:rPr>
        <w:t xml:space="preserve">be </w:t>
      </w:r>
      <w:r w:rsidRPr="00403673">
        <w:rPr>
          <w:rFonts w:ascii="Times New Roman" w:hAnsi="Times New Roman" w:cs="Times New Roman"/>
          <w:sz w:val="24"/>
          <w:szCs w:val="24"/>
        </w:rPr>
        <w:t>administered / facilitated by an interviewer to clarify questions, question responses, and interpret results.  An online (electronic) form and instructions may be available for the post-program assessment.</w:t>
      </w:r>
      <w:r>
        <w:rPr>
          <w:rFonts w:ascii="Times New Roman" w:hAnsi="Times New Roman" w:cs="Times New Roman"/>
          <w:sz w:val="24"/>
          <w:szCs w:val="24"/>
        </w:rPr>
        <w:t xml:space="preserve">  Employee assessments will be obtained via paper and pencil since employees are in a variety of settings which makes web-based collection infeasible. Paper-based tools are also easier to translate into multiple languages</w:t>
      </w:r>
      <w:r w:rsidR="00AA0C27">
        <w:rPr>
          <w:rFonts w:ascii="Times New Roman" w:hAnsi="Times New Roman" w:cs="Times New Roman"/>
          <w:sz w:val="24"/>
          <w:szCs w:val="24"/>
        </w:rPr>
        <w:t xml:space="preserve"> if needed</w:t>
      </w:r>
      <w:r>
        <w:rPr>
          <w:rFonts w:ascii="Times New Roman" w:hAnsi="Times New Roman" w:cs="Times New Roman"/>
          <w:sz w:val="24"/>
          <w:szCs w:val="24"/>
        </w:rPr>
        <w:t xml:space="preserve">, and the health coach can assist employees in completing their assessments at the time of the onsite health screening and can verify that the forms are completed accurately.  Program evaluation assessment via a Follow-up Survey to Program and Community Participants will be web-based to maximize convenience.  </w:t>
      </w:r>
    </w:p>
    <w:p w:rsidR="00C72701" w:rsidRPr="00DC10AF" w:rsidRDefault="00C72701" w:rsidP="00A40296">
      <w:pPr>
        <w:spacing w:after="0"/>
        <w:rPr>
          <w:rFonts w:ascii="Times New Roman" w:hAnsi="Times New Roman" w:cs="Times New Roman"/>
          <w:b/>
          <w:sz w:val="24"/>
          <w:szCs w:val="24"/>
        </w:rPr>
      </w:pPr>
      <w:r w:rsidRPr="00DC10AF">
        <w:rPr>
          <w:rFonts w:ascii="Times New Roman" w:hAnsi="Times New Roman" w:cs="Times New Roman"/>
          <w:b/>
          <w:sz w:val="24"/>
          <w:szCs w:val="24"/>
        </w:rPr>
        <w:lastRenderedPageBreak/>
        <w:t>4. Efforts to Identify Duplication and Use Similar Information</w:t>
      </w:r>
    </w:p>
    <w:p w:rsidR="00C72701" w:rsidRDefault="00C72701" w:rsidP="00A40296">
      <w:pPr>
        <w:tabs>
          <w:tab w:val="left" w:pos="360"/>
          <w:tab w:val="left" w:pos="450"/>
          <w:tab w:val="left" w:pos="720"/>
        </w:tabs>
        <w:spacing w:after="0"/>
        <w:rPr>
          <w:rFonts w:ascii="Times New Roman" w:hAnsi="Times New Roman" w:cs="Times New Roman"/>
          <w:sz w:val="24"/>
          <w:szCs w:val="24"/>
        </w:rPr>
      </w:pPr>
    </w:p>
    <w:p w:rsidR="00C72701" w:rsidRDefault="00C72701" w:rsidP="00A40296">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National Healthy Worksite Program is a new initiative with new requirements to address both program implementation and evaluation of comprehensive workplace health programs.  No publically available instruments were available in a complete form </w:t>
      </w:r>
      <w:r w:rsidRPr="00DC10AF">
        <w:rPr>
          <w:rFonts w:ascii="Times New Roman" w:hAnsi="Times New Roman" w:cs="Times New Roman"/>
          <w:sz w:val="24"/>
          <w:szCs w:val="24"/>
        </w:rPr>
        <w:t xml:space="preserve">that met both </w:t>
      </w:r>
      <w:r>
        <w:rPr>
          <w:rFonts w:ascii="Times New Roman" w:hAnsi="Times New Roman" w:cs="Times New Roman"/>
          <w:sz w:val="24"/>
          <w:szCs w:val="24"/>
        </w:rPr>
        <w:t>CDC’s</w:t>
      </w:r>
      <w:r w:rsidRPr="00DC10AF">
        <w:rPr>
          <w:rFonts w:ascii="Times New Roman" w:hAnsi="Times New Roman" w:cs="Times New Roman"/>
          <w:sz w:val="24"/>
          <w:szCs w:val="24"/>
        </w:rPr>
        <w:t xml:space="preserve"> needs to effective</w:t>
      </w:r>
      <w:r>
        <w:rPr>
          <w:rFonts w:ascii="Times New Roman" w:hAnsi="Times New Roman" w:cs="Times New Roman"/>
          <w:sz w:val="24"/>
          <w:szCs w:val="24"/>
        </w:rPr>
        <w:t>ly</w:t>
      </w:r>
      <w:r w:rsidRPr="00DC10AF">
        <w:rPr>
          <w:rFonts w:ascii="Times New Roman" w:hAnsi="Times New Roman" w:cs="Times New Roman"/>
          <w:sz w:val="24"/>
          <w:szCs w:val="24"/>
        </w:rPr>
        <w:t xml:space="preserve"> implement a successful program for employers </w:t>
      </w:r>
      <w:r w:rsidRPr="007F1439">
        <w:rPr>
          <w:rFonts w:ascii="Times New Roman" w:hAnsi="Times New Roman" w:cs="Times New Roman"/>
          <w:sz w:val="24"/>
          <w:szCs w:val="24"/>
        </w:rPr>
        <w:t>and gave CDC the information needed to evaluate thes</w:t>
      </w:r>
      <w:r>
        <w:rPr>
          <w:rFonts w:ascii="Times New Roman" w:hAnsi="Times New Roman" w:cs="Times New Roman"/>
          <w:sz w:val="24"/>
          <w:szCs w:val="24"/>
        </w:rPr>
        <w:t>e</w:t>
      </w:r>
      <w:r w:rsidRPr="00DC10AF">
        <w:rPr>
          <w:rFonts w:ascii="Times New Roman" w:hAnsi="Times New Roman" w:cs="Times New Roman"/>
          <w:sz w:val="24"/>
          <w:szCs w:val="24"/>
        </w:rPr>
        <w:t xml:space="preserve"> program in small and mid-size employer worksites</w:t>
      </w:r>
      <w:r>
        <w:rPr>
          <w:rFonts w:ascii="Times New Roman" w:hAnsi="Times New Roman" w:cs="Times New Roman"/>
          <w:sz w:val="24"/>
          <w:szCs w:val="24"/>
        </w:rPr>
        <w:t xml:space="preserve">. </w:t>
      </w:r>
      <w:r w:rsidRPr="00B0455B">
        <w:rPr>
          <w:rFonts w:ascii="Times New Roman" w:hAnsi="Times New Roman" w:cs="Times New Roman"/>
          <w:sz w:val="24"/>
          <w:szCs w:val="24"/>
        </w:rPr>
        <w:t>The data collection instruments were derived in part on information available from the broader field including CMS work developing a Health Risk Assessment for Medicare patients</w:t>
      </w:r>
      <w:r>
        <w:rPr>
          <w:rFonts w:ascii="Times New Roman" w:hAnsi="Times New Roman" w:cs="Times New Roman"/>
          <w:sz w:val="24"/>
          <w:szCs w:val="24"/>
        </w:rPr>
        <w:t>,</w:t>
      </w:r>
      <w:r w:rsidRPr="00A327DC">
        <w:t xml:space="preserve"> </w:t>
      </w:r>
      <w:r w:rsidRPr="00A327DC">
        <w:rPr>
          <w:rFonts w:ascii="Times New Roman" w:hAnsi="Times New Roman" w:cs="Times New Roman"/>
          <w:sz w:val="24"/>
          <w:szCs w:val="24"/>
        </w:rPr>
        <w:t xml:space="preserve">the HHS Office of Disease Prevention and Health Promotion National Worksite Health Promotion Survey, </w:t>
      </w:r>
      <w:r w:rsidRPr="00C72701">
        <w:rPr>
          <w:rFonts w:ascii="Times New Roman" w:hAnsi="Times New Roman" w:cs="Times New Roman"/>
          <w:sz w:val="24"/>
          <w:szCs w:val="24"/>
        </w:rPr>
        <w:t>the HHS/DOL Wellness Programs Study which is not evaluating workplace health interventions and is focused on larger sized employers,</w:t>
      </w:r>
      <w:r>
        <w:rPr>
          <w:rFonts w:ascii="Times New Roman" w:hAnsi="Times New Roman" w:cs="Times New Roman"/>
          <w:sz w:val="24"/>
          <w:szCs w:val="24"/>
        </w:rPr>
        <w:t xml:space="preserve"> </w:t>
      </w:r>
      <w:r w:rsidRPr="00B0455B">
        <w:rPr>
          <w:rFonts w:ascii="Times New Roman" w:hAnsi="Times New Roman" w:cs="Times New Roman"/>
          <w:sz w:val="24"/>
          <w:szCs w:val="24"/>
        </w:rPr>
        <w:t>and prior CDC work in developing individual and organizational workplace health assessment tools.  The program team carefully considered the content, need, and structure of the questions so that they are brief, easy to use, understandable and relevant to the program objectives.</w:t>
      </w:r>
    </w:p>
    <w:p w:rsidR="00C72701" w:rsidRDefault="00C72701" w:rsidP="00A40296">
      <w:pPr>
        <w:tabs>
          <w:tab w:val="left" w:pos="450"/>
        </w:tabs>
        <w:spacing w:after="0"/>
        <w:rPr>
          <w:rFonts w:ascii="Times New Roman" w:eastAsia="Times New Roman" w:hAnsi="Times New Roman" w:cs="Times New Roman"/>
          <w:sz w:val="24"/>
          <w:szCs w:val="24"/>
        </w:rPr>
      </w:pPr>
    </w:p>
    <w:p w:rsidR="00C72701" w:rsidRPr="00403673" w:rsidRDefault="00C72701" w:rsidP="00A40296">
      <w:pPr>
        <w:tabs>
          <w:tab w:val="left" w:pos="360"/>
          <w:tab w:val="left" w:pos="45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5. </w:t>
      </w:r>
      <w:r w:rsidRPr="00403673">
        <w:rPr>
          <w:rFonts w:ascii="Times New Roman" w:hAnsi="Times New Roman" w:cs="Times New Roman"/>
          <w:b/>
          <w:sz w:val="24"/>
          <w:szCs w:val="24"/>
        </w:rPr>
        <w:tab/>
        <w:t>Impact on Small Businesses or Other Small Entities</w:t>
      </w:r>
    </w:p>
    <w:p w:rsidR="00C72701" w:rsidRDefault="00C72701" w:rsidP="00A40296">
      <w:pPr>
        <w:tabs>
          <w:tab w:val="left" w:pos="360"/>
          <w:tab w:val="left" w:pos="450"/>
          <w:tab w:val="left" w:pos="630"/>
        </w:tabs>
        <w:spacing w:after="0"/>
        <w:ind w:left="360"/>
        <w:rPr>
          <w:rFonts w:ascii="Times New Roman" w:hAnsi="Times New Roman" w:cs="Times New Roman"/>
          <w:sz w:val="24"/>
          <w:szCs w:val="24"/>
        </w:rPr>
      </w:pPr>
    </w:p>
    <w:p w:rsidR="00C72701" w:rsidRPr="00403673" w:rsidRDefault="00C72701" w:rsidP="0040017E">
      <w:pPr>
        <w:tabs>
          <w:tab w:val="left" w:pos="360"/>
          <w:tab w:val="left" w:pos="450"/>
          <w:tab w:val="left" w:pos="630"/>
        </w:tabs>
        <w:spacing w:after="0"/>
        <w:ind w:left="360"/>
        <w:rPr>
          <w:rFonts w:ascii="Times New Roman" w:hAnsi="Times New Roman" w:cs="Times New Roman"/>
          <w:sz w:val="24"/>
          <w:szCs w:val="24"/>
        </w:rPr>
      </w:pPr>
      <w:r w:rsidRPr="00403673">
        <w:rPr>
          <w:rFonts w:ascii="Times New Roman" w:hAnsi="Times New Roman" w:cs="Times New Roman"/>
          <w:sz w:val="24"/>
          <w:szCs w:val="24"/>
        </w:rPr>
        <w:t>The National Healthy Worksite program includes employers with 1,000 or fewer full-time employees. The program specifically targets small (fewer than 100 employees), medium (101 – 250 employees) and large (25</w:t>
      </w:r>
      <w:r>
        <w:rPr>
          <w:rFonts w:ascii="Times New Roman" w:hAnsi="Times New Roman" w:cs="Times New Roman"/>
          <w:sz w:val="24"/>
          <w:szCs w:val="24"/>
        </w:rPr>
        <w:t>1-1000</w:t>
      </w:r>
      <w:r w:rsidRPr="00403673">
        <w:rPr>
          <w:rFonts w:ascii="Times New Roman" w:hAnsi="Times New Roman" w:cs="Times New Roman"/>
          <w:sz w:val="24"/>
          <w:szCs w:val="24"/>
        </w:rPr>
        <w:t xml:space="preserve"> employees) </w:t>
      </w:r>
      <w:r>
        <w:rPr>
          <w:rFonts w:ascii="Times New Roman" w:hAnsi="Times New Roman" w:cs="Times New Roman"/>
          <w:sz w:val="24"/>
          <w:szCs w:val="24"/>
        </w:rPr>
        <w:t>employers for</w:t>
      </w:r>
      <w:r w:rsidRPr="00403673">
        <w:rPr>
          <w:rFonts w:ascii="Times New Roman" w:hAnsi="Times New Roman" w:cs="Times New Roman"/>
          <w:sz w:val="24"/>
          <w:szCs w:val="24"/>
        </w:rPr>
        <w:t xml:space="preserve"> participation in the program. We anticipate that approximately 30% of employers will be small businesses. </w:t>
      </w: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Since the program is voluntary and the employer has indicated their desire to participate</w:t>
      </w:r>
      <w:r>
        <w:rPr>
          <w:rFonts w:ascii="Times New Roman" w:hAnsi="Times New Roman" w:cs="Times New Roman"/>
          <w:sz w:val="24"/>
          <w:szCs w:val="24"/>
        </w:rPr>
        <w:t xml:space="preserve"> </w:t>
      </w:r>
      <w:r w:rsidR="0040017E">
        <w:rPr>
          <w:rFonts w:ascii="Times New Roman" w:hAnsi="Times New Roman" w:cs="Times New Roman"/>
          <w:sz w:val="24"/>
          <w:szCs w:val="24"/>
        </w:rPr>
        <w:t xml:space="preserve">by </w:t>
      </w:r>
      <w:r>
        <w:rPr>
          <w:rFonts w:ascii="Times New Roman" w:hAnsi="Times New Roman" w:cs="Times New Roman"/>
          <w:sz w:val="24"/>
          <w:szCs w:val="24"/>
        </w:rPr>
        <w:t>acknowledg</w:t>
      </w:r>
      <w:r w:rsidR="0040017E">
        <w:rPr>
          <w:rFonts w:ascii="Times New Roman" w:hAnsi="Times New Roman" w:cs="Times New Roman"/>
          <w:sz w:val="24"/>
          <w:szCs w:val="24"/>
        </w:rPr>
        <w:t>ing</w:t>
      </w:r>
      <w:r>
        <w:rPr>
          <w:rFonts w:ascii="Times New Roman" w:hAnsi="Times New Roman" w:cs="Times New Roman"/>
          <w:sz w:val="24"/>
          <w:szCs w:val="24"/>
        </w:rPr>
        <w:t xml:space="preserve"> </w:t>
      </w:r>
      <w:r w:rsidR="0040017E">
        <w:rPr>
          <w:rFonts w:ascii="Times New Roman" w:hAnsi="Times New Roman" w:cs="Times New Roman"/>
          <w:sz w:val="24"/>
          <w:szCs w:val="24"/>
        </w:rPr>
        <w:t xml:space="preserve">an </w:t>
      </w:r>
      <w:r>
        <w:rPr>
          <w:rFonts w:ascii="Times New Roman" w:hAnsi="Times New Roman" w:cs="Times New Roman"/>
          <w:sz w:val="24"/>
          <w:szCs w:val="24"/>
        </w:rPr>
        <w:t>understanding</w:t>
      </w:r>
      <w:r w:rsidR="0040017E">
        <w:rPr>
          <w:rFonts w:ascii="Times New Roman" w:hAnsi="Times New Roman" w:cs="Times New Roman"/>
          <w:sz w:val="24"/>
          <w:szCs w:val="24"/>
        </w:rPr>
        <w:t xml:space="preserve"> of</w:t>
      </w:r>
      <w:r>
        <w:rPr>
          <w:rFonts w:ascii="Times New Roman" w:hAnsi="Times New Roman" w:cs="Times New Roman"/>
          <w:sz w:val="24"/>
          <w:szCs w:val="24"/>
        </w:rPr>
        <w:t xml:space="preserve"> the eligibility requirements (</w:t>
      </w:r>
      <w:r w:rsidRPr="00A940B2">
        <w:rPr>
          <w:rFonts w:ascii="Times New Roman" w:hAnsi="Times New Roman" w:cs="Times New Roman"/>
          <w:b/>
          <w:sz w:val="24"/>
          <w:szCs w:val="24"/>
        </w:rPr>
        <w:t>Attachment D-1</w:t>
      </w:r>
      <w:r>
        <w:rPr>
          <w:rFonts w:ascii="Times New Roman" w:hAnsi="Times New Roman" w:cs="Times New Roman"/>
          <w:sz w:val="24"/>
          <w:szCs w:val="24"/>
        </w:rPr>
        <w:t>)</w:t>
      </w:r>
      <w:r w:rsidRPr="00403673">
        <w:rPr>
          <w:rFonts w:ascii="Times New Roman" w:hAnsi="Times New Roman" w:cs="Times New Roman"/>
          <w:sz w:val="24"/>
          <w:szCs w:val="24"/>
        </w:rPr>
        <w:t>, the impact of the data collection on respondents—including small businesses—is expected to be minimal.</w:t>
      </w: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CDC will provide technical assistance on an ongoing basis. It is possible that small businesses m</w:t>
      </w:r>
      <w:r>
        <w:rPr>
          <w:rFonts w:ascii="Times New Roman" w:hAnsi="Times New Roman" w:cs="Times New Roman"/>
          <w:sz w:val="24"/>
          <w:szCs w:val="24"/>
        </w:rPr>
        <w:t>a</w:t>
      </w:r>
      <w:r w:rsidRPr="00403673">
        <w:rPr>
          <w:rFonts w:ascii="Times New Roman" w:hAnsi="Times New Roman" w:cs="Times New Roman"/>
          <w:sz w:val="24"/>
          <w:szCs w:val="24"/>
        </w:rPr>
        <w:t xml:space="preserve">y need, and receive, more technical assistance than large businesses. </w:t>
      </w: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 xml:space="preserve">To determine the least burdensome method of collecting the information needed to implement and evaluate the program, </w:t>
      </w:r>
      <w:r>
        <w:rPr>
          <w:rFonts w:ascii="Times New Roman" w:hAnsi="Times New Roman" w:cs="Times New Roman"/>
          <w:sz w:val="24"/>
          <w:szCs w:val="24"/>
        </w:rPr>
        <w:t>CDC will work with existing employer infrastructure and provide the resources necessary to complete the surveys with minimal impact to small businesses.</w:t>
      </w:r>
    </w:p>
    <w:p w:rsidR="00C72701" w:rsidRPr="00403673" w:rsidRDefault="00C72701" w:rsidP="0040017E">
      <w:pPr>
        <w:tabs>
          <w:tab w:val="left" w:pos="360"/>
          <w:tab w:val="left" w:pos="450"/>
        </w:tabs>
        <w:spacing w:after="0"/>
        <w:rPr>
          <w:rFonts w:ascii="Times New Roman" w:hAnsi="Times New Roman" w:cs="Times New Roman"/>
          <w:sz w:val="24"/>
          <w:szCs w:val="24"/>
        </w:rPr>
      </w:pPr>
    </w:p>
    <w:p w:rsidR="00C72701" w:rsidRPr="00403673" w:rsidRDefault="00C72701" w:rsidP="0040017E">
      <w:pPr>
        <w:tabs>
          <w:tab w:val="left" w:pos="36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6. </w:t>
      </w:r>
      <w:r w:rsidRPr="00403673">
        <w:rPr>
          <w:rFonts w:ascii="Times New Roman" w:hAnsi="Times New Roman" w:cs="Times New Roman"/>
          <w:b/>
          <w:sz w:val="24"/>
          <w:szCs w:val="24"/>
        </w:rPr>
        <w:tab/>
        <w:t xml:space="preserve">Consequences of Collecting the Data Less Frequently </w:t>
      </w:r>
    </w:p>
    <w:p w:rsidR="00C72701" w:rsidRDefault="00C72701" w:rsidP="0040017E">
      <w:pPr>
        <w:tabs>
          <w:tab w:val="left" w:pos="360"/>
          <w:tab w:val="left" w:pos="450"/>
        </w:tabs>
        <w:spacing w:after="0"/>
        <w:ind w:left="360"/>
        <w:rPr>
          <w:rFonts w:ascii="Times New Roman" w:hAnsi="Times New Roman" w:cs="Times New Roman"/>
          <w:sz w:val="24"/>
          <w:szCs w:val="24"/>
        </w:rPr>
      </w:pPr>
    </w:p>
    <w:p w:rsidR="00C72701" w:rsidRDefault="00C72701" w:rsidP="0040017E">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Information</w:t>
      </w:r>
      <w:r w:rsidRPr="00C14853">
        <w:rPr>
          <w:rFonts w:ascii="Times New Roman" w:hAnsi="Times New Roman" w:cs="Times New Roman"/>
          <w:sz w:val="24"/>
          <w:szCs w:val="24"/>
        </w:rPr>
        <w:t xml:space="preserve"> collection will take place for approxima</w:t>
      </w:r>
      <w:r>
        <w:rPr>
          <w:rFonts w:ascii="Times New Roman" w:hAnsi="Times New Roman" w:cs="Times New Roman"/>
          <w:sz w:val="24"/>
          <w:szCs w:val="24"/>
        </w:rPr>
        <w:t>tely 15 months (May/June, 2012</w:t>
      </w:r>
      <w:r w:rsidRPr="00C14853">
        <w:rPr>
          <w:rFonts w:ascii="Times New Roman" w:hAnsi="Times New Roman" w:cs="Times New Roman"/>
          <w:sz w:val="24"/>
          <w:szCs w:val="24"/>
        </w:rPr>
        <w:t xml:space="preserve"> – September, 2013</w:t>
      </w:r>
      <w:r>
        <w:rPr>
          <w:rFonts w:ascii="Times New Roman" w:hAnsi="Times New Roman" w:cs="Times New Roman"/>
          <w:sz w:val="24"/>
          <w:szCs w:val="24"/>
        </w:rPr>
        <w:t xml:space="preserve">) </w:t>
      </w:r>
      <w:r w:rsidRPr="00C14853">
        <w:rPr>
          <w:rFonts w:ascii="Times New Roman" w:hAnsi="Times New Roman" w:cs="Times New Roman"/>
          <w:sz w:val="24"/>
          <w:szCs w:val="24"/>
        </w:rPr>
        <w:t>during the pre</w:t>
      </w:r>
      <w:r>
        <w:rPr>
          <w:rFonts w:ascii="Times New Roman" w:hAnsi="Times New Roman" w:cs="Times New Roman"/>
          <w:sz w:val="24"/>
          <w:szCs w:val="24"/>
        </w:rPr>
        <w:t>-</w:t>
      </w:r>
      <w:r w:rsidRPr="00C14853">
        <w:rPr>
          <w:rFonts w:ascii="Times New Roman" w:hAnsi="Times New Roman" w:cs="Times New Roman"/>
          <w:sz w:val="24"/>
          <w:szCs w:val="24"/>
        </w:rPr>
        <w:t xml:space="preserve"> and post-program implementation phase, and through September, 2014 for the program evaluation phase.</w:t>
      </w:r>
      <w:r w:rsidR="0040017E">
        <w:rPr>
          <w:rFonts w:ascii="Times New Roman" w:hAnsi="Times New Roman" w:cs="Times New Roman"/>
          <w:sz w:val="24"/>
          <w:szCs w:val="24"/>
        </w:rPr>
        <w:t xml:space="preserve"> </w:t>
      </w:r>
      <w:r w:rsidR="00AA0C27">
        <w:rPr>
          <w:rFonts w:ascii="Times New Roman" w:hAnsi="Times New Roman" w:cs="Times New Roman"/>
          <w:sz w:val="24"/>
          <w:szCs w:val="24"/>
        </w:rPr>
        <w:t xml:space="preserve">Pre and post assessments are required to characterize changes resulting from program efforts. </w:t>
      </w:r>
      <w:r w:rsidRPr="00C14853">
        <w:rPr>
          <w:rFonts w:ascii="Times New Roman" w:hAnsi="Times New Roman" w:cs="Times New Roman"/>
          <w:sz w:val="24"/>
          <w:szCs w:val="24"/>
        </w:rPr>
        <w:t>Less frequent reporting would not allow CDC to evaluate the following program goals:</w:t>
      </w:r>
    </w:p>
    <w:p w:rsidR="00C72701" w:rsidRDefault="00C72701" w:rsidP="0040017E">
      <w:pPr>
        <w:tabs>
          <w:tab w:val="left" w:pos="360"/>
          <w:tab w:val="left" w:pos="450"/>
        </w:tabs>
        <w:spacing w:after="0"/>
        <w:ind w:left="360"/>
        <w:rPr>
          <w:rFonts w:ascii="Times New Roman" w:hAnsi="Times New Roman" w:cs="Times New Roman"/>
          <w:sz w:val="24"/>
          <w:szCs w:val="24"/>
        </w:rPr>
      </w:pPr>
    </w:p>
    <w:p w:rsidR="00C72701" w:rsidRPr="00025A8D" w:rsidRDefault="00C72701" w:rsidP="00D60D03">
      <w:pPr>
        <w:numPr>
          <w:ilvl w:val="0"/>
          <w:numId w:val="13"/>
        </w:numPr>
        <w:spacing w:after="0"/>
        <w:ind w:left="72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lastRenderedPageBreak/>
        <w:t>To reduce the risk of chronic disease among employees and their families through science-based workplace health interventions and promising practices.</w:t>
      </w:r>
    </w:p>
    <w:p w:rsidR="00C72701" w:rsidRPr="00025A8D" w:rsidRDefault="00C72701" w:rsidP="00D60D03">
      <w:pPr>
        <w:numPr>
          <w:ilvl w:val="0"/>
          <w:numId w:val="13"/>
        </w:numPr>
        <w:spacing w:after="0"/>
        <w:ind w:left="72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 xml:space="preserve">To promote sustainable and replicable workplace health activities such as establishing a worksite committee, having senior leadership support, and forming community partnerships and health coalitions.   </w:t>
      </w:r>
    </w:p>
    <w:p w:rsidR="00C72701" w:rsidRPr="00025A8D" w:rsidRDefault="00C72701" w:rsidP="00D60D03">
      <w:pPr>
        <w:numPr>
          <w:ilvl w:val="0"/>
          <w:numId w:val="13"/>
        </w:numPr>
        <w:spacing w:after="0"/>
        <w:ind w:left="720"/>
        <w:rPr>
          <w:rFonts w:ascii="Times New Roman" w:eastAsiaTheme="minorEastAsia" w:hAnsi="Times New Roman" w:cs="Times New Roman"/>
          <w:sz w:val="24"/>
          <w:szCs w:val="24"/>
        </w:rPr>
      </w:pPr>
      <w:r w:rsidRPr="00025A8D">
        <w:rPr>
          <w:rFonts w:ascii="Times New Roman" w:eastAsiaTheme="minorEastAsia" w:hAnsi="Times New Roman" w:cs="Times New Roman"/>
          <w:sz w:val="24"/>
          <w:szCs w:val="24"/>
        </w:rPr>
        <w:t>To promote peer-to-peer business mentoring</w:t>
      </w:r>
      <w:r>
        <w:rPr>
          <w:rFonts w:ascii="Times New Roman" w:eastAsiaTheme="minorEastAsia" w:hAnsi="Times New Roman" w:cs="Times New Roman"/>
          <w:sz w:val="24"/>
          <w:szCs w:val="24"/>
        </w:rPr>
        <w:t xml:space="preserve"> that encourages employers to be active leaders and role models in their communities around health</w:t>
      </w:r>
      <w:r w:rsidRPr="00025A8D">
        <w:rPr>
          <w:rFonts w:ascii="Times New Roman" w:eastAsiaTheme="minorEastAsia" w:hAnsi="Times New Roman" w:cs="Times New Roman"/>
          <w:sz w:val="24"/>
          <w:szCs w:val="24"/>
        </w:rPr>
        <w:t xml:space="preserve">. </w:t>
      </w:r>
    </w:p>
    <w:p w:rsidR="00C72701" w:rsidRPr="00C14853" w:rsidRDefault="00C72701" w:rsidP="00F949E3">
      <w:pPr>
        <w:tabs>
          <w:tab w:val="left" w:pos="360"/>
          <w:tab w:val="left" w:pos="450"/>
        </w:tabs>
        <w:spacing w:after="0"/>
        <w:ind w:left="360"/>
        <w:rPr>
          <w:rFonts w:ascii="Times New Roman" w:hAnsi="Times New Roman" w:cs="Times New Roman"/>
          <w:sz w:val="24"/>
          <w:szCs w:val="24"/>
        </w:rPr>
      </w:pPr>
    </w:p>
    <w:p w:rsidR="00C72701" w:rsidRPr="00403673" w:rsidRDefault="00C72701" w:rsidP="00F949E3">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 xml:space="preserve">If </w:t>
      </w:r>
      <w:r>
        <w:rPr>
          <w:rFonts w:ascii="Times New Roman" w:hAnsi="Times New Roman" w:cs="Times New Roman"/>
          <w:sz w:val="24"/>
          <w:szCs w:val="24"/>
        </w:rPr>
        <w:t>information is collected less frequently</w:t>
      </w:r>
      <w:r w:rsidRPr="00403673">
        <w:rPr>
          <w:rFonts w:ascii="Times New Roman" w:hAnsi="Times New Roman" w:cs="Times New Roman"/>
          <w:sz w:val="24"/>
          <w:szCs w:val="24"/>
        </w:rPr>
        <w:t xml:space="preserve">, </w:t>
      </w:r>
      <w:r>
        <w:rPr>
          <w:rFonts w:ascii="Times New Roman" w:hAnsi="Times New Roman" w:cs="Times New Roman"/>
          <w:sz w:val="24"/>
          <w:szCs w:val="24"/>
        </w:rPr>
        <w:t>CDC will not be able to effectively conduct the planning, implementation, and evaluation activities required to meet the program objectives and document outcomes.  If the worksite wellness programs are not planned, implemented and evaluated effectively, the program will be ineffective and</w:t>
      </w:r>
      <w:r w:rsidRPr="00403673">
        <w:rPr>
          <w:rFonts w:ascii="Times New Roman" w:hAnsi="Times New Roman" w:cs="Times New Roman"/>
          <w:sz w:val="24"/>
          <w:szCs w:val="24"/>
        </w:rPr>
        <w:t xml:space="preserve"> could potentially be harmful to the reputation of NCCDPHP, and undermine efforts to encourage employers to participate in future CDC programs. </w:t>
      </w:r>
    </w:p>
    <w:p w:rsidR="00C72701" w:rsidRPr="00403673" w:rsidRDefault="00C72701"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 xml:space="preserve"> </w:t>
      </w:r>
    </w:p>
    <w:p w:rsidR="00C72701" w:rsidRPr="00403673" w:rsidRDefault="00C72701" w:rsidP="00D60D03">
      <w:pPr>
        <w:tabs>
          <w:tab w:val="left" w:pos="360"/>
          <w:tab w:val="left" w:pos="45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7. </w:t>
      </w:r>
      <w:r w:rsidRPr="00403673">
        <w:rPr>
          <w:rFonts w:ascii="Times New Roman" w:hAnsi="Times New Roman" w:cs="Times New Roman"/>
          <w:b/>
          <w:sz w:val="24"/>
          <w:szCs w:val="24"/>
        </w:rPr>
        <w:tab/>
        <w:t>Special Circumstances Relating to the Guidelines of 5 CFR 1320.5</w:t>
      </w:r>
    </w:p>
    <w:p w:rsidR="00C72701" w:rsidRDefault="00C72701" w:rsidP="00D60D03">
      <w:pPr>
        <w:tabs>
          <w:tab w:val="left" w:pos="360"/>
          <w:tab w:val="left" w:pos="450"/>
        </w:tabs>
        <w:spacing w:after="0"/>
        <w:ind w:left="360"/>
        <w:rPr>
          <w:rFonts w:ascii="Times New Roman" w:hAnsi="Times New Roman" w:cs="Times New Roman"/>
          <w:sz w:val="24"/>
          <w:szCs w:val="24"/>
        </w:rPr>
      </w:pPr>
    </w:p>
    <w:p w:rsidR="00C72701" w:rsidRPr="00403673" w:rsidRDefault="00C72701" w:rsidP="00D60D03">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This request fully complies with the regulation 5 CFR 1320.5.</w:t>
      </w:r>
    </w:p>
    <w:p w:rsidR="00D60D03" w:rsidRPr="00CE270E" w:rsidRDefault="00D60D03" w:rsidP="00D60D03">
      <w:pPr>
        <w:spacing w:after="0"/>
        <w:rPr>
          <w:rFonts w:eastAsiaTheme="minorEastAsia"/>
        </w:rPr>
      </w:pPr>
    </w:p>
    <w:p w:rsidR="00CE270E" w:rsidRPr="00CE270E" w:rsidRDefault="00CE270E" w:rsidP="00F949E3">
      <w:pPr>
        <w:tabs>
          <w:tab w:val="left" w:pos="-2340"/>
          <w:tab w:val="left" w:pos="360"/>
          <w:tab w:val="left" w:pos="450"/>
        </w:tabs>
        <w:spacing w:after="0"/>
        <w:ind w:left="360" w:hanging="360"/>
        <w:rPr>
          <w:rFonts w:ascii="Times New Roman" w:eastAsiaTheme="minorEastAsia" w:hAnsi="Times New Roman" w:cs="Times New Roman"/>
          <w:b/>
          <w:sz w:val="24"/>
          <w:szCs w:val="24"/>
        </w:rPr>
      </w:pPr>
      <w:r w:rsidRPr="00CE270E">
        <w:rPr>
          <w:rFonts w:ascii="Times New Roman" w:eastAsiaTheme="minorEastAsia" w:hAnsi="Times New Roman" w:cs="Times New Roman"/>
          <w:b/>
          <w:sz w:val="24"/>
          <w:szCs w:val="24"/>
        </w:rPr>
        <w:t xml:space="preserve">8. </w:t>
      </w:r>
      <w:r w:rsidRPr="00CE270E">
        <w:rPr>
          <w:rFonts w:ascii="Times New Roman" w:eastAsiaTheme="minorEastAsia" w:hAnsi="Times New Roman" w:cs="Times New Roman"/>
          <w:b/>
          <w:sz w:val="24"/>
          <w:szCs w:val="24"/>
        </w:rPr>
        <w:tab/>
        <w:t>Comments in Response to the Federal Register Notice and Efforts to Consult Outside of the Agency</w:t>
      </w:r>
    </w:p>
    <w:p w:rsidR="00CE270E" w:rsidRPr="00CE270E" w:rsidRDefault="00CE270E" w:rsidP="0040017E">
      <w:pPr>
        <w:tabs>
          <w:tab w:val="left" w:pos="720"/>
        </w:tabs>
        <w:spacing w:after="0"/>
        <w:ind w:left="720"/>
        <w:rPr>
          <w:rFonts w:ascii="Times New Roman" w:eastAsiaTheme="minorEastAsia" w:hAnsi="Times New Roman" w:cs="Times New Roman"/>
          <w:bCs/>
          <w:sz w:val="24"/>
          <w:szCs w:val="24"/>
        </w:rPr>
      </w:pPr>
    </w:p>
    <w:p w:rsidR="00CE270E" w:rsidRPr="00CE270E" w:rsidRDefault="00CE270E" w:rsidP="0040017E">
      <w:pPr>
        <w:numPr>
          <w:ilvl w:val="0"/>
          <w:numId w:val="8"/>
        </w:numPr>
        <w:tabs>
          <w:tab w:val="left" w:pos="720"/>
        </w:tabs>
        <w:spacing w:after="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sz w:val="24"/>
          <w:szCs w:val="24"/>
        </w:rPr>
        <w:t xml:space="preserve">CDC published a Notice in the Federal Register on February 15, 2012, Vol. 77, No. 31, pp. 8,874-8,875 (see </w:t>
      </w:r>
      <w:r w:rsidRPr="00CE270E">
        <w:rPr>
          <w:rFonts w:ascii="Times New Roman" w:eastAsiaTheme="minorEastAsia" w:hAnsi="Times New Roman" w:cs="Times New Roman"/>
          <w:b/>
          <w:sz w:val="24"/>
          <w:szCs w:val="24"/>
        </w:rPr>
        <w:t>Attachment B-1)</w:t>
      </w:r>
      <w:r w:rsidRPr="00CE270E">
        <w:rPr>
          <w:rFonts w:ascii="Times New Roman" w:eastAsiaTheme="minorEastAsia" w:hAnsi="Times New Roman" w:cs="Times New Roman"/>
          <w:sz w:val="24"/>
          <w:szCs w:val="24"/>
        </w:rPr>
        <w:t xml:space="preserve">. CDC received one public comment and provided a courtesy reply (see </w:t>
      </w:r>
      <w:r w:rsidRPr="00CE270E">
        <w:rPr>
          <w:rFonts w:ascii="Times New Roman" w:eastAsiaTheme="minorEastAsia" w:hAnsi="Times New Roman" w:cs="Times New Roman"/>
          <w:b/>
          <w:sz w:val="24"/>
          <w:szCs w:val="24"/>
        </w:rPr>
        <w:t>Attachment B-2</w:t>
      </w:r>
      <w:r w:rsidRPr="00CE270E">
        <w:rPr>
          <w:rFonts w:ascii="Times New Roman" w:eastAsiaTheme="minorEastAsia" w:hAnsi="Times New Roman" w:cs="Times New Roman"/>
          <w:sz w:val="24"/>
          <w:szCs w:val="24"/>
        </w:rPr>
        <w:t>).</w:t>
      </w:r>
    </w:p>
    <w:p w:rsidR="00CE270E" w:rsidRPr="00CE270E" w:rsidRDefault="00CE270E" w:rsidP="00D60D03">
      <w:pPr>
        <w:spacing w:after="0"/>
        <w:ind w:left="720"/>
        <w:contextualSpacing/>
        <w:rPr>
          <w:rFonts w:ascii="Times New Roman" w:eastAsiaTheme="minorEastAsia" w:hAnsi="Times New Roman" w:cs="Times New Roman"/>
          <w:bCs/>
          <w:sz w:val="24"/>
          <w:szCs w:val="24"/>
        </w:rPr>
      </w:pPr>
    </w:p>
    <w:p w:rsidR="00CE270E" w:rsidRPr="00D60D03" w:rsidRDefault="00CE270E" w:rsidP="00D60D03">
      <w:pPr>
        <w:pStyle w:val="ListParagraph"/>
        <w:numPr>
          <w:ilvl w:val="0"/>
          <w:numId w:val="8"/>
        </w:numPr>
        <w:tabs>
          <w:tab w:val="left" w:pos="720"/>
        </w:tabs>
        <w:spacing w:after="0"/>
        <w:rPr>
          <w:rFonts w:ascii="Times New Roman" w:eastAsiaTheme="minorEastAsia" w:hAnsi="Times New Roman" w:cs="Times New Roman"/>
          <w:bCs/>
          <w:sz w:val="24"/>
          <w:szCs w:val="24"/>
        </w:rPr>
      </w:pPr>
      <w:r w:rsidRPr="00D60D03">
        <w:rPr>
          <w:rFonts w:ascii="Times New Roman" w:eastAsiaTheme="minorEastAsia" w:hAnsi="Times New Roman" w:cs="Times New Roman"/>
          <w:bCs/>
          <w:sz w:val="24"/>
          <w:szCs w:val="24"/>
        </w:rPr>
        <w:t xml:space="preserve">CDC developed the data collection plan in </w:t>
      </w:r>
      <w:r w:rsidRPr="00D60D03">
        <w:rPr>
          <w:rFonts w:ascii="Times New Roman" w:eastAsiaTheme="minorEastAsia" w:hAnsi="Times New Roman" w:cs="Times New Roman"/>
          <w:sz w:val="24"/>
          <w:szCs w:val="24"/>
        </w:rPr>
        <w:t>collaboration with subject matter experts at CDC, NIOSH, Viridian Health Management, the University of Connecticut Health Center</w:t>
      </w:r>
      <w:r w:rsidR="006016E0" w:rsidRPr="00D60D03">
        <w:rPr>
          <w:rFonts w:ascii="Times New Roman" w:eastAsiaTheme="minorEastAsia" w:hAnsi="Times New Roman" w:cs="Times New Roman"/>
          <w:sz w:val="24"/>
          <w:szCs w:val="24"/>
        </w:rPr>
        <w:t xml:space="preserve">, </w:t>
      </w:r>
      <w:proofErr w:type="gramStart"/>
      <w:r w:rsidR="006016E0" w:rsidRPr="00D60D03">
        <w:rPr>
          <w:rFonts w:ascii="Times New Roman" w:eastAsiaTheme="minorEastAsia" w:hAnsi="Times New Roman" w:cs="Times New Roman"/>
          <w:sz w:val="24"/>
          <w:szCs w:val="24"/>
        </w:rPr>
        <w:t>Center</w:t>
      </w:r>
      <w:proofErr w:type="gramEnd"/>
      <w:r w:rsidR="006016E0" w:rsidRPr="00D60D03">
        <w:rPr>
          <w:rFonts w:ascii="Times New Roman" w:eastAsiaTheme="minorEastAsia" w:hAnsi="Times New Roman" w:cs="Times New Roman"/>
          <w:sz w:val="24"/>
          <w:szCs w:val="24"/>
        </w:rPr>
        <w:t xml:space="preserve"> for </w:t>
      </w:r>
      <w:r w:rsidR="004C78BF" w:rsidRPr="00D60D03">
        <w:rPr>
          <w:rFonts w:ascii="Times New Roman" w:eastAsiaTheme="minorEastAsia" w:hAnsi="Times New Roman" w:cs="Times New Roman"/>
          <w:sz w:val="24"/>
          <w:szCs w:val="24"/>
        </w:rPr>
        <w:t xml:space="preserve">the Promotion of Health </w:t>
      </w:r>
      <w:r w:rsidR="006016E0" w:rsidRPr="00D60D03">
        <w:rPr>
          <w:rFonts w:ascii="Times New Roman" w:eastAsiaTheme="minorEastAsia" w:hAnsi="Times New Roman" w:cs="Times New Roman"/>
          <w:sz w:val="24"/>
          <w:szCs w:val="24"/>
        </w:rPr>
        <w:t>in the New England Workplace</w:t>
      </w:r>
      <w:r w:rsidR="004C78BF" w:rsidRPr="00D60D03">
        <w:rPr>
          <w:rFonts w:ascii="Times New Roman" w:eastAsiaTheme="minorEastAsia" w:hAnsi="Times New Roman" w:cs="Times New Roman"/>
          <w:sz w:val="24"/>
          <w:szCs w:val="24"/>
        </w:rPr>
        <w:t xml:space="preserve"> </w:t>
      </w:r>
      <w:r w:rsidRPr="00D60D03">
        <w:rPr>
          <w:rFonts w:ascii="Times New Roman" w:eastAsiaTheme="minorEastAsia" w:hAnsi="Times New Roman" w:cs="Times New Roman"/>
          <w:sz w:val="24"/>
          <w:szCs w:val="24"/>
        </w:rPr>
        <w:t xml:space="preserve">(CPH-NEW), and RTI International. CDC also discussed the NHWP and proposed data collection with a broad variety of colleagues and interested parties, including representatives from HHS and OPM; state, </w:t>
      </w:r>
      <w:proofErr w:type="gramStart"/>
      <w:r w:rsidRPr="00D60D03">
        <w:rPr>
          <w:rFonts w:ascii="Times New Roman" w:eastAsiaTheme="minorEastAsia" w:hAnsi="Times New Roman" w:cs="Times New Roman"/>
          <w:sz w:val="24"/>
          <w:szCs w:val="24"/>
        </w:rPr>
        <w:t>local,</w:t>
      </w:r>
      <w:proofErr w:type="gramEnd"/>
      <w:r w:rsidRPr="00D60D03">
        <w:rPr>
          <w:rFonts w:ascii="Times New Roman" w:eastAsiaTheme="minorEastAsia" w:hAnsi="Times New Roman" w:cs="Times New Roman"/>
          <w:sz w:val="24"/>
          <w:szCs w:val="24"/>
        </w:rPr>
        <w:t xml:space="preserve"> and county public health departments; community health coalition stakeholders; wellness program providers; and the National Partnership for Women and Families.  Additionally, the protocol was discussed with the HHS Healthy Weight Workplace Workgroup made up of subject matter experts from several HHS agencies including NIH and HRSA.  </w:t>
      </w:r>
      <w:r w:rsidR="006016E0" w:rsidRPr="00D60D03">
        <w:rPr>
          <w:rFonts w:ascii="Times New Roman" w:eastAsiaTheme="minorEastAsia" w:hAnsi="Times New Roman" w:cs="Times New Roman"/>
          <w:sz w:val="24"/>
          <w:szCs w:val="24"/>
        </w:rPr>
        <w:t xml:space="preserve">Most of the outreach was targeted to government agencies or organizations that are actively conducting projects in workplace health with the intent of creating synergies with the data being collected and reducing any duplication of effort as well as accessing expertise in the field of workplace health promotion. </w:t>
      </w:r>
      <w:r w:rsidRPr="00D60D03">
        <w:rPr>
          <w:rFonts w:ascii="Times New Roman" w:eastAsiaTheme="minorEastAsia" w:hAnsi="Times New Roman" w:cs="Times New Roman"/>
          <w:sz w:val="24"/>
          <w:szCs w:val="24"/>
        </w:rPr>
        <w:t>The majority of consultations included review of draft materials that support the NHWP data collection plan.</w:t>
      </w:r>
      <w:r w:rsidR="008A5B18" w:rsidRPr="00D60D03">
        <w:rPr>
          <w:rFonts w:ascii="Times New Roman" w:eastAsiaTheme="minorEastAsia" w:hAnsi="Times New Roman" w:cs="Times New Roman"/>
          <w:sz w:val="24"/>
          <w:szCs w:val="24"/>
        </w:rPr>
        <w:t xml:space="preserve"> Additionally, CDC published an informational Federal Register Notice announcing the NHWP and a series of informational webinars describing the program</w:t>
      </w:r>
      <w:r w:rsidR="00D60D03" w:rsidRPr="00D60D03">
        <w:rPr>
          <w:rFonts w:ascii="Times New Roman" w:eastAsiaTheme="minorEastAsia" w:hAnsi="Times New Roman" w:cs="Times New Roman"/>
          <w:sz w:val="24"/>
          <w:szCs w:val="24"/>
        </w:rPr>
        <w:t xml:space="preserve"> on Nov 29, 2011</w:t>
      </w:r>
      <w:r w:rsidR="00AA0C27">
        <w:rPr>
          <w:rFonts w:ascii="Times New Roman" w:eastAsiaTheme="minorEastAsia" w:hAnsi="Times New Roman" w:cs="Times New Roman"/>
          <w:sz w:val="24"/>
          <w:szCs w:val="24"/>
        </w:rPr>
        <w:t>,</w:t>
      </w:r>
      <w:r w:rsidR="00D60D03" w:rsidRPr="00D60D03">
        <w:rPr>
          <w:rFonts w:ascii="Times New Roman" w:eastAsiaTheme="minorEastAsia" w:hAnsi="Times New Roman" w:cs="Times New Roman"/>
          <w:sz w:val="24"/>
          <w:szCs w:val="24"/>
        </w:rPr>
        <w:t xml:space="preserve"> which generated a variety of</w:t>
      </w:r>
      <w:r w:rsidR="008A5B18" w:rsidRPr="00D60D03">
        <w:rPr>
          <w:rFonts w:ascii="Times New Roman" w:eastAsiaTheme="minorEastAsia" w:hAnsi="Times New Roman" w:cs="Times New Roman"/>
          <w:sz w:val="24"/>
          <w:szCs w:val="24"/>
        </w:rPr>
        <w:t xml:space="preserve"> public comments</w:t>
      </w:r>
      <w:r w:rsidR="00D60D03" w:rsidRPr="00D60D03">
        <w:rPr>
          <w:rFonts w:ascii="Times New Roman" w:eastAsiaTheme="minorEastAsia" w:hAnsi="Times New Roman" w:cs="Times New Roman"/>
          <w:sz w:val="24"/>
          <w:szCs w:val="24"/>
        </w:rPr>
        <w:t xml:space="preserve"> from interested parties</w:t>
      </w:r>
      <w:r w:rsidR="008A5B18" w:rsidRPr="00D60D03">
        <w:rPr>
          <w:rFonts w:ascii="Times New Roman" w:eastAsiaTheme="minorEastAsia" w:hAnsi="Times New Roman" w:cs="Times New Roman"/>
          <w:sz w:val="24"/>
          <w:szCs w:val="24"/>
        </w:rPr>
        <w:t xml:space="preserve"> (</w:t>
      </w:r>
      <w:r w:rsidR="008A5B18" w:rsidRPr="00D60D03">
        <w:rPr>
          <w:rFonts w:ascii="Times New Roman" w:eastAsiaTheme="minorEastAsia" w:hAnsi="Times New Roman" w:cs="Times New Roman"/>
          <w:b/>
          <w:sz w:val="24"/>
          <w:szCs w:val="24"/>
        </w:rPr>
        <w:t>Attachment B-3</w:t>
      </w:r>
      <w:r w:rsidR="008A5B18" w:rsidRPr="00D60D03">
        <w:rPr>
          <w:rFonts w:ascii="Times New Roman" w:eastAsiaTheme="minorEastAsia" w:hAnsi="Times New Roman" w:cs="Times New Roman"/>
          <w:sz w:val="24"/>
          <w:szCs w:val="24"/>
        </w:rPr>
        <w:t xml:space="preserve">).   </w:t>
      </w:r>
      <w:r w:rsidR="00D60D03" w:rsidRPr="00D60D03">
        <w:rPr>
          <w:rFonts w:ascii="Times New Roman" w:eastAsiaTheme="minorEastAsia" w:hAnsi="Times New Roman" w:cs="Times New Roman"/>
          <w:bCs/>
          <w:sz w:val="24"/>
          <w:szCs w:val="24"/>
        </w:rPr>
        <w:t>Their c</w:t>
      </w:r>
      <w:r w:rsidRPr="00D60D03">
        <w:rPr>
          <w:rFonts w:ascii="Times New Roman" w:eastAsiaTheme="minorEastAsia" w:hAnsi="Times New Roman" w:cs="Times New Roman"/>
          <w:bCs/>
          <w:sz w:val="24"/>
          <w:szCs w:val="24"/>
        </w:rPr>
        <w:t xml:space="preserve">omments can be grouped into four broad categories: </w:t>
      </w:r>
      <w:r w:rsidRPr="00D60D03">
        <w:rPr>
          <w:rFonts w:ascii="Times New Roman" w:eastAsiaTheme="minorEastAsia" w:hAnsi="Times New Roman" w:cs="Times New Roman"/>
          <w:bCs/>
          <w:i/>
          <w:sz w:val="24"/>
          <w:szCs w:val="24"/>
        </w:rPr>
        <w:t xml:space="preserve">editorial </w:t>
      </w:r>
      <w:r w:rsidRPr="00D60D03">
        <w:rPr>
          <w:rFonts w:ascii="Times New Roman" w:eastAsiaTheme="minorEastAsia" w:hAnsi="Times New Roman" w:cs="Times New Roman"/>
          <w:bCs/>
          <w:i/>
          <w:sz w:val="24"/>
          <w:szCs w:val="24"/>
        </w:rPr>
        <w:lastRenderedPageBreak/>
        <w:t>comments</w:t>
      </w:r>
      <w:r w:rsidRPr="00D60D03">
        <w:rPr>
          <w:rFonts w:ascii="Times New Roman" w:eastAsiaTheme="minorEastAsia" w:hAnsi="Times New Roman" w:cs="Times New Roman"/>
          <w:bCs/>
          <w:sz w:val="24"/>
          <w:szCs w:val="24"/>
        </w:rPr>
        <w:t xml:space="preserve">, </w:t>
      </w:r>
      <w:r w:rsidRPr="00D60D03">
        <w:rPr>
          <w:rFonts w:ascii="Times New Roman" w:eastAsiaTheme="minorEastAsia" w:hAnsi="Times New Roman" w:cs="Times New Roman"/>
          <w:bCs/>
          <w:i/>
          <w:sz w:val="24"/>
          <w:szCs w:val="24"/>
        </w:rPr>
        <w:t>supportive comments</w:t>
      </w:r>
      <w:r w:rsidRPr="00D60D03">
        <w:rPr>
          <w:rFonts w:ascii="Times New Roman" w:eastAsiaTheme="minorEastAsia" w:hAnsi="Times New Roman" w:cs="Times New Roman"/>
          <w:bCs/>
          <w:sz w:val="24"/>
          <w:szCs w:val="24"/>
        </w:rPr>
        <w:t xml:space="preserve">, </w:t>
      </w:r>
      <w:r w:rsidRPr="00D60D03">
        <w:rPr>
          <w:rFonts w:ascii="Times New Roman" w:eastAsiaTheme="minorEastAsia" w:hAnsi="Times New Roman" w:cs="Times New Roman"/>
          <w:bCs/>
          <w:i/>
          <w:sz w:val="24"/>
          <w:szCs w:val="24"/>
        </w:rPr>
        <w:t>requests for clarification</w:t>
      </w:r>
      <w:r w:rsidRPr="00D60D03">
        <w:rPr>
          <w:rFonts w:ascii="Times New Roman" w:eastAsiaTheme="minorEastAsia" w:hAnsi="Times New Roman" w:cs="Times New Roman"/>
          <w:bCs/>
          <w:sz w:val="24"/>
          <w:szCs w:val="24"/>
        </w:rPr>
        <w:t xml:space="preserve">, and </w:t>
      </w:r>
      <w:r w:rsidRPr="00D60D03">
        <w:rPr>
          <w:rFonts w:ascii="Times New Roman" w:eastAsiaTheme="minorEastAsia" w:hAnsi="Times New Roman" w:cs="Times New Roman"/>
          <w:bCs/>
          <w:i/>
          <w:sz w:val="24"/>
          <w:szCs w:val="24"/>
        </w:rPr>
        <w:t>requests for additions or revisions.</w:t>
      </w:r>
      <w:r w:rsidRPr="00D60D03">
        <w:rPr>
          <w:rFonts w:ascii="Times New Roman" w:eastAsiaTheme="minorEastAsia" w:hAnsi="Times New Roman" w:cs="Times New Roman"/>
          <w:bCs/>
          <w:sz w:val="24"/>
          <w:szCs w:val="24"/>
        </w:rPr>
        <w:t xml:space="preserve"> </w:t>
      </w:r>
    </w:p>
    <w:p w:rsidR="00CE270E" w:rsidRPr="00CE270E" w:rsidRDefault="00CE270E" w:rsidP="0040017E">
      <w:pPr>
        <w:tabs>
          <w:tab w:val="left" w:pos="720"/>
        </w:tabs>
        <w:spacing w:after="0"/>
        <w:ind w:left="720" w:hanging="360"/>
        <w:contextualSpacing/>
        <w:rPr>
          <w:rFonts w:ascii="Times New Roman" w:eastAsiaTheme="minorEastAsia" w:hAnsi="Times New Roman" w:cs="Times New Roman"/>
          <w:bCs/>
          <w:i/>
          <w:sz w:val="24"/>
          <w:szCs w:val="24"/>
        </w:rPr>
      </w:pP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bCs/>
          <w:i/>
          <w:sz w:val="24"/>
          <w:szCs w:val="24"/>
        </w:rPr>
        <w:tab/>
        <w:t xml:space="preserve">Editorial comments </w:t>
      </w:r>
      <w:r w:rsidRPr="00CE270E">
        <w:rPr>
          <w:rFonts w:ascii="Times New Roman" w:eastAsiaTheme="minorEastAsia" w:hAnsi="Times New Roman" w:cs="Times New Roman"/>
          <w:bCs/>
          <w:sz w:val="24"/>
          <w:szCs w:val="24"/>
        </w:rPr>
        <w:t>were primarily focused on redundancy within or among specific data collection tools; inconsistent use of terminology; the length of specific data collection tools, and suggestions for rewording specific clauses or sentences for readability or clarity.  All documents and data collection tools were reviewed an</w:t>
      </w:r>
      <w:r w:rsidR="006016E0">
        <w:rPr>
          <w:rFonts w:ascii="Times New Roman" w:eastAsiaTheme="minorEastAsia" w:hAnsi="Times New Roman" w:cs="Times New Roman"/>
          <w:bCs/>
          <w:sz w:val="24"/>
          <w:szCs w:val="24"/>
        </w:rPr>
        <w:t>d</w:t>
      </w:r>
      <w:r w:rsidRPr="00CE270E">
        <w:rPr>
          <w:rFonts w:ascii="Times New Roman" w:eastAsiaTheme="minorEastAsia" w:hAnsi="Times New Roman" w:cs="Times New Roman"/>
          <w:bCs/>
          <w:sz w:val="24"/>
          <w:szCs w:val="24"/>
        </w:rPr>
        <w:t xml:space="preserve"> edited for length, clarity, consistency, and readability.</w:t>
      </w: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i/>
          <w:sz w:val="24"/>
          <w:szCs w:val="24"/>
        </w:rPr>
      </w:pP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bCs/>
          <w:i/>
          <w:sz w:val="24"/>
          <w:szCs w:val="24"/>
        </w:rPr>
        <w:tab/>
        <w:t>Supportive Comments</w:t>
      </w:r>
      <w:r w:rsidRPr="00CE270E">
        <w:rPr>
          <w:rFonts w:ascii="Times New Roman" w:eastAsiaTheme="minorEastAsia" w:hAnsi="Times New Roman" w:cs="Times New Roman"/>
          <w:bCs/>
          <w:sz w:val="24"/>
          <w:szCs w:val="24"/>
        </w:rPr>
        <w:t xml:space="preserve"> were received by multiple stakeholders representing business groups, public health, education, health coalitions, and health management service providers or brokers who expressed their interest and support for the program</w:t>
      </w:r>
      <w:r w:rsidR="006016E0">
        <w:rPr>
          <w:rFonts w:ascii="Times New Roman" w:eastAsiaTheme="minorEastAsia" w:hAnsi="Times New Roman" w:cs="Times New Roman"/>
          <w:bCs/>
          <w:sz w:val="24"/>
          <w:szCs w:val="24"/>
        </w:rPr>
        <w:t xml:space="preserve"> and indicated a desire to utilize the surveys and questionnaires for their own work and leverage the activities of the NHWP</w:t>
      </w:r>
      <w:r w:rsidRPr="00CE270E">
        <w:rPr>
          <w:rFonts w:ascii="Times New Roman" w:eastAsiaTheme="minorEastAsia" w:hAnsi="Times New Roman" w:cs="Times New Roman"/>
          <w:bCs/>
          <w:sz w:val="24"/>
          <w:szCs w:val="24"/>
        </w:rPr>
        <w:t>.</w:t>
      </w: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i/>
          <w:sz w:val="24"/>
          <w:szCs w:val="24"/>
        </w:rPr>
      </w:pP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bCs/>
          <w:i/>
          <w:sz w:val="24"/>
          <w:szCs w:val="24"/>
        </w:rPr>
        <w:tab/>
        <w:t>Requests for clarification</w:t>
      </w:r>
      <w:r w:rsidRPr="00CE270E">
        <w:rPr>
          <w:rFonts w:ascii="Times New Roman" w:eastAsiaTheme="minorEastAsia" w:hAnsi="Times New Roman" w:cs="Times New Roman"/>
          <w:bCs/>
          <w:sz w:val="24"/>
          <w:szCs w:val="24"/>
        </w:rPr>
        <w:t xml:space="preserve"> focused primarily on the data collection tools and how they are described in the Supporting Statements.  The comments focused on the need to clarify the respondent universe, the meaning of certain terms or acronyms, and a more detailed description of the data collection methodology.  CDC responded by clearly defining the terms used within the data collection tools, and further describing the sampling methods and data collection and analysis within the Supporting Statements. </w:t>
      </w: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p>
    <w:p w:rsidR="00CE270E" w:rsidRPr="00CE270E" w:rsidRDefault="00CE270E" w:rsidP="00D60D03">
      <w:pPr>
        <w:tabs>
          <w:tab w:val="left" w:pos="720"/>
        </w:tabs>
        <w:spacing w:after="0"/>
        <w:ind w:left="720" w:hanging="360"/>
        <w:contextualSpacing/>
        <w:rPr>
          <w:rFonts w:ascii="Times New Roman" w:eastAsiaTheme="minorEastAsia" w:hAnsi="Times New Roman" w:cs="Times New Roman"/>
          <w:bCs/>
          <w:sz w:val="24"/>
          <w:szCs w:val="24"/>
        </w:rPr>
      </w:pPr>
      <w:r w:rsidRPr="00CE270E">
        <w:rPr>
          <w:rFonts w:ascii="Times New Roman" w:eastAsiaTheme="minorEastAsia" w:hAnsi="Times New Roman" w:cs="Times New Roman"/>
          <w:bCs/>
          <w:sz w:val="24"/>
          <w:szCs w:val="24"/>
        </w:rPr>
        <w:tab/>
        <w:t xml:space="preserve">Commenting organizations also had </w:t>
      </w:r>
      <w:r w:rsidRPr="00CE270E">
        <w:rPr>
          <w:rFonts w:ascii="Times New Roman" w:eastAsiaTheme="minorEastAsia" w:hAnsi="Times New Roman" w:cs="Times New Roman"/>
          <w:bCs/>
          <w:i/>
          <w:sz w:val="24"/>
          <w:szCs w:val="24"/>
        </w:rPr>
        <w:t>requests for additions of revisions</w:t>
      </w:r>
      <w:r w:rsidRPr="00CE270E">
        <w:rPr>
          <w:rFonts w:ascii="Times New Roman" w:eastAsiaTheme="minorEastAsia" w:hAnsi="Times New Roman" w:cs="Times New Roman"/>
          <w:bCs/>
          <w:sz w:val="24"/>
          <w:szCs w:val="24"/>
        </w:rPr>
        <w:t xml:space="preserve"> to the data collection tools.  Examples of these requests included: the addition of questions on employer leave policies</w:t>
      </w:r>
      <w:r w:rsidR="006016E0">
        <w:rPr>
          <w:rFonts w:ascii="Times New Roman" w:eastAsiaTheme="minorEastAsia" w:hAnsi="Times New Roman" w:cs="Times New Roman"/>
          <w:bCs/>
          <w:sz w:val="24"/>
          <w:szCs w:val="24"/>
        </w:rPr>
        <w:t xml:space="preserve"> (paid time off)</w:t>
      </w:r>
      <w:r w:rsidRPr="00CE270E">
        <w:rPr>
          <w:rFonts w:ascii="Times New Roman" w:eastAsiaTheme="minorEastAsia" w:hAnsi="Times New Roman" w:cs="Times New Roman"/>
          <w:bCs/>
          <w:sz w:val="24"/>
          <w:szCs w:val="24"/>
        </w:rPr>
        <w:t xml:space="preserve"> in the Organizational Assessment</w:t>
      </w:r>
      <w:r w:rsidR="006016E0">
        <w:rPr>
          <w:rFonts w:ascii="Times New Roman" w:eastAsiaTheme="minorEastAsia" w:hAnsi="Times New Roman" w:cs="Times New Roman"/>
          <w:bCs/>
          <w:sz w:val="24"/>
          <w:szCs w:val="24"/>
        </w:rPr>
        <w:t xml:space="preserve"> (</w:t>
      </w:r>
      <w:r w:rsidR="006016E0" w:rsidRPr="006016E0">
        <w:rPr>
          <w:rFonts w:ascii="Times New Roman" w:eastAsiaTheme="minorEastAsia" w:hAnsi="Times New Roman" w:cs="Times New Roman"/>
          <w:b/>
          <w:bCs/>
          <w:sz w:val="24"/>
          <w:szCs w:val="24"/>
        </w:rPr>
        <w:t>Attachment E-1</w:t>
      </w:r>
      <w:r w:rsidR="006016E0">
        <w:rPr>
          <w:rFonts w:ascii="Times New Roman" w:eastAsiaTheme="minorEastAsia" w:hAnsi="Times New Roman" w:cs="Times New Roman"/>
          <w:bCs/>
          <w:sz w:val="24"/>
          <w:szCs w:val="24"/>
        </w:rPr>
        <w:t>)</w:t>
      </w:r>
      <w:r w:rsidRPr="00CE270E">
        <w:rPr>
          <w:rFonts w:ascii="Times New Roman" w:eastAsiaTheme="minorEastAsia" w:hAnsi="Times New Roman" w:cs="Times New Roman"/>
          <w:bCs/>
          <w:sz w:val="24"/>
          <w:szCs w:val="24"/>
        </w:rPr>
        <w:t>; addition of the Breastfeeding Support module to the Organizational Assessment</w:t>
      </w:r>
      <w:r w:rsidR="006016E0">
        <w:rPr>
          <w:rFonts w:ascii="Times New Roman" w:eastAsiaTheme="minorEastAsia" w:hAnsi="Times New Roman" w:cs="Times New Roman"/>
          <w:bCs/>
          <w:sz w:val="24"/>
          <w:szCs w:val="24"/>
        </w:rPr>
        <w:t xml:space="preserve"> </w:t>
      </w:r>
      <w:r w:rsidR="006016E0" w:rsidRPr="006016E0">
        <w:rPr>
          <w:rFonts w:ascii="Times New Roman" w:eastAsiaTheme="minorEastAsia" w:hAnsi="Times New Roman" w:cs="Times New Roman"/>
          <w:bCs/>
          <w:sz w:val="24"/>
          <w:szCs w:val="24"/>
        </w:rPr>
        <w:t>(</w:t>
      </w:r>
      <w:r w:rsidR="006016E0" w:rsidRPr="006016E0">
        <w:rPr>
          <w:rFonts w:ascii="Times New Roman" w:eastAsiaTheme="minorEastAsia" w:hAnsi="Times New Roman" w:cs="Times New Roman"/>
          <w:b/>
          <w:bCs/>
          <w:sz w:val="24"/>
          <w:szCs w:val="24"/>
        </w:rPr>
        <w:t>Attachment E-1</w:t>
      </w:r>
      <w:r w:rsidR="006016E0" w:rsidRPr="006016E0">
        <w:rPr>
          <w:rFonts w:ascii="Times New Roman" w:eastAsiaTheme="minorEastAsia" w:hAnsi="Times New Roman" w:cs="Times New Roman"/>
          <w:bCs/>
          <w:sz w:val="24"/>
          <w:szCs w:val="24"/>
        </w:rPr>
        <w:t>)</w:t>
      </w:r>
      <w:r w:rsidRPr="00CE270E">
        <w:rPr>
          <w:rFonts w:ascii="Times New Roman" w:eastAsiaTheme="minorEastAsia" w:hAnsi="Times New Roman" w:cs="Times New Roman"/>
          <w:bCs/>
          <w:sz w:val="24"/>
          <w:szCs w:val="24"/>
        </w:rPr>
        <w:t>; request to reorder the questions in the All Employee Survey</w:t>
      </w:r>
      <w:r w:rsidR="006016E0">
        <w:rPr>
          <w:rFonts w:ascii="Times New Roman" w:eastAsiaTheme="minorEastAsia" w:hAnsi="Times New Roman" w:cs="Times New Roman"/>
          <w:bCs/>
          <w:sz w:val="24"/>
          <w:szCs w:val="24"/>
        </w:rPr>
        <w:t xml:space="preserve"> (</w:t>
      </w:r>
      <w:r w:rsidR="006016E0" w:rsidRPr="006016E0">
        <w:rPr>
          <w:rFonts w:ascii="Times New Roman" w:eastAsiaTheme="minorEastAsia" w:hAnsi="Times New Roman" w:cs="Times New Roman"/>
          <w:b/>
          <w:bCs/>
          <w:sz w:val="24"/>
          <w:szCs w:val="24"/>
        </w:rPr>
        <w:t>Attach</w:t>
      </w:r>
      <w:r w:rsidR="006016E0">
        <w:rPr>
          <w:rFonts w:ascii="Times New Roman" w:eastAsiaTheme="minorEastAsia" w:hAnsi="Times New Roman" w:cs="Times New Roman"/>
          <w:b/>
          <w:bCs/>
          <w:sz w:val="24"/>
          <w:szCs w:val="24"/>
        </w:rPr>
        <w:t>ment F</w:t>
      </w:r>
      <w:r w:rsidR="006016E0" w:rsidRPr="006016E0">
        <w:rPr>
          <w:rFonts w:ascii="Times New Roman" w:eastAsiaTheme="minorEastAsia" w:hAnsi="Times New Roman" w:cs="Times New Roman"/>
          <w:b/>
          <w:bCs/>
          <w:sz w:val="24"/>
          <w:szCs w:val="24"/>
        </w:rPr>
        <w:t>-1</w:t>
      </w:r>
      <w:r w:rsidR="006016E0">
        <w:rPr>
          <w:rFonts w:ascii="Times New Roman" w:eastAsiaTheme="minorEastAsia" w:hAnsi="Times New Roman" w:cs="Times New Roman"/>
          <w:bCs/>
          <w:sz w:val="24"/>
          <w:szCs w:val="24"/>
        </w:rPr>
        <w:t>)</w:t>
      </w:r>
      <w:r w:rsidRPr="00CE270E">
        <w:rPr>
          <w:rFonts w:ascii="Times New Roman" w:eastAsiaTheme="minorEastAsia" w:hAnsi="Times New Roman" w:cs="Times New Roman"/>
          <w:bCs/>
          <w:sz w:val="24"/>
          <w:szCs w:val="24"/>
        </w:rPr>
        <w:t xml:space="preserve">; request to use identical BRFSS questions in the Employee Health Assessment </w:t>
      </w:r>
      <w:r w:rsidR="006016E0">
        <w:rPr>
          <w:rFonts w:ascii="Times New Roman" w:eastAsiaTheme="minorEastAsia" w:hAnsi="Times New Roman" w:cs="Times New Roman"/>
          <w:bCs/>
          <w:sz w:val="24"/>
          <w:szCs w:val="24"/>
        </w:rPr>
        <w:t>(</w:t>
      </w:r>
      <w:r w:rsidR="006016E0" w:rsidRPr="006016E0">
        <w:rPr>
          <w:rFonts w:ascii="Times New Roman" w:eastAsiaTheme="minorEastAsia" w:hAnsi="Times New Roman" w:cs="Times New Roman"/>
          <w:b/>
          <w:bCs/>
          <w:sz w:val="24"/>
          <w:szCs w:val="24"/>
        </w:rPr>
        <w:t>Attach</w:t>
      </w:r>
      <w:r w:rsidR="006016E0">
        <w:rPr>
          <w:rFonts w:ascii="Times New Roman" w:eastAsiaTheme="minorEastAsia" w:hAnsi="Times New Roman" w:cs="Times New Roman"/>
          <w:b/>
          <w:bCs/>
          <w:sz w:val="24"/>
          <w:szCs w:val="24"/>
        </w:rPr>
        <w:t>ment F</w:t>
      </w:r>
      <w:r w:rsidR="006016E0" w:rsidRPr="006016E0">
        <w:rPr>
          <w:rFonts w:ascii="Times New Roman" w:eastAsiaTheme="minorEastAsia" w:hAnsi="Times New Roman" w:cs="Times New Roman"/>
          <w:b/>
          <w:bCs/>
          <w:sz w:val="24"/>
          <w:szCs w:val="24"/>
        </w:rPr>
        <w:t>-</w:t>
      </w:r>
      <w:r w:rsidR="006016E0">
        <w:rPr>
          <w:rFonts w:ascii="Times New Roman" w:eastAsiaTheme="minorEastAsia" w:hAnsi="Times New Roman" w:cs="Times New Roman"/>
          <w:b/>
          <w:bCs/>
          <w:sz w:val="24"/>
          <w:szCs w:val="24"/>
        </w:rPr>
        <w:t>2</w:t>
      </w:r>
      <w:r w:rsidR="006016E0">
        <w:rPr>
          <w:rFonts w:ascii="Times New Roman" w:eastAsiaTheme="minorEastAsia" w:hAnsi="Times New Roman" w:cs="Times New Roman"/>
          <w:bCs/>
          <w:sz w:val="24"/>
          <w:szCs w:val="24"/>
        </w:rPr>
        <w:t xml:space="preserve">) </w:t>
      </w:r>
      <w:r w:rsidRPr="00CE270E">
        <w:rPr>
          <w:rFonts w:ascii="Times New Roman" w:eastAsiaTheme="minorEastAsia" w:hAnsi="Times New Roman" w:cs="Times New Roman"/>
          <w:bCs/>
          <w:sz w:val="24"/>
          <w:szCs w:val="24"/>
        </w:rPr>
        <w:t xml:space="preserve">for national comparisons; requests to add questions to the Employee Health Assessment including questions about seat belt use, excessive alcohol, arthritis, and mental wellbeing; request to add the medical insurance effective date on the employee eligibility file; request to add a mechanism to capture cell phone and email addresses for participants; several suggestions for additions or revisions to the Employer Follow-up Survey </w:t>
      </w:r>
      <w:r w:rsidR="00990850">
        <w:rPr>
          <w:rFonts w:ascii="Times New Roman" w:eastAsiaTheme="minorEastAsia" w:hAnsi="Times New Roman" w:cs="Times New Roman"/>
          <w:bCs/>
          <w:sz w:val="24"/>
          <w:szCs w:val="24"/>
        </w:rPr>
        <w:t>(</w:t>
      </w:r>
      <w:r w:rsidR="00990850" w:rsidRPr="006016E0">
        <w:rPr>
          <w:rFonts w:ascii="Times New Roman" w:eastAsiaTheme="minorEastAsia" w:hAnsi="Times New Roman" w:cs="Times New Roman"/>
          <w:b/>
          <w:bCs/>
          <w:sz w:val="24"/>
          <w:szCs w:val="24"/>
        </w:rPr>
        <w:t>Attachment E-</w:t>
      </w:r>
      <w:r w:rsidR="00990850">
        <w:rPr>
          <w:rFonts w:ascii="Times New Roman" w:eastAsiaTheme="minorEastAsia" w:hAnsi="Times New Roman" w:cs="Times New Roman"/>
          <w:b/>
          <w:bCs/>
          <w:sz w:val="24"/>
          <w:szCs w:val="24"/>
        </w:rPr>
        <w:t>7</w:t>
      </w:r>
      <w:r w:rsidR="00990850">
        <w:rPr>
          <w:rFonts w:ascii="Times New Roman" w:eastAsiaTheme="minorEastAsia" w:hAnsi="Times New Roman" w:cs="Times New Roman"/>
          <w:bCs/>
          <w:sz w:val="24"/>
          <w:szCs w:val="24"/>
        </w:rPr>
        <w:t xml:space="preserve">) </w:t>
      </w:r>
      <w:r w:rsidRPr="00CE270E">
        <w:rPr>
          <w:rFonts w:ascii="Times New Roman" w:eastAsiaTheme="minorEastAsia" w:hAnsi="Times New Roman" w:cs="Times New Roman"/>
          <w:bCs/>
          <w:sz w:val="24"/>
          <w:szCs w:val="24"/>
        </w:rPr>
        <w:t xml:space="preserve">to capture participation in community coalitions and lessons learned. All of these suggestions were added to the appropriate data collection tools. It was not possible to capture whether employees have medical insurance other than through their employer. </w:t>
      </w:r>
    </w:p>
    <w:p w:rsidR="00CE270E" w:rsidRPr="00CE270E" w:rsidRDefault="00CE270E" w:rsidP="00D60D03">
      <w:pPr>
        <w:tabs>
          <w:tab w:val="left" w:pos="360"/>
        </w:tabs>
        <w:spacing w:after="0"/>
        <w:rPr>
          <w:rFonts w:ascii="Times New Roman" w:eastAsiaTheme="minorEastAsia" w:hAnsi="Times New Roman" w:cs="Times New Roman"/>
          <w:sz w:val="24"/>
          <w:szCs w:val="24"/>
        </w:rPr>
      </w:pPr>
    </w:p>
    <w:p w:rsidR="00CE270E" w:rsidRPr="00CE270E" w:rsidRDefault="00CE270E" w:rsidP="00D60D03">
      <w:pPr>
        <w:tabs>
          <w:tab w:val="left" w:pos="720"/>
        </w:tabs>
        <w:spacing w:after="0"/>
        <w:ind w:left="720"/>
        <w:rPr>
          <w:rFonts w:ascii="Times New Roman" w:eastAsiaTheme="minorEastAsia" w:hAnsi="Times New Roman" w:cs="Times New Roman"/>
          <w:b/>
          <w:sz w:val="24"/>
          <w:szCs w:val="24"/>
        </w:rPr>
      </w:pPr>
      <w:r w:rsidRPr="00CE270E">
        <w:rPr>
          <w:rFonts w:ascii="Times New Roman" w:eastAsiaTheme="minorEastAsia" w:hAnsi="Times New Roman" w:cs="Times New Roman"/>
          <w:b/>
          <w:sz w:val="24"/>
          <w:szCs w:val="24"/>
        </w:rPr>
        <w:t>Table 8-a. Staff within the Agency and Consultants outside the Agency Consulting on Data Collection Plan and Instrument Development</w:t>
      </w:r>
    </w:p>
    <w:p w:rsidR="00CE270E" w:rsidRPr="00CE270E" w:rsidRDefault="00CE270E" w:rsidP="00D60D03">
      <w:pPr>
        <w:tabs>
          <w:tab w:val="left" w:pos="450"/>
        </w:tabs>
        <w:spacing w:after="0"/>
        <w:rPr>
          <w:rFonts w:ascii="Times New Roman" w:eastAsiaTheme="minorEastAsia" w:hAnsi="Times New Roman" w:cs="Times New Roman"/>
          <w:sz w:val="24"/>
          <w:szCs w:val="24"/>
        </w:rPr>
      </w:pPr>
    </w:p>
    <w:tbl>
      <w:tblPr>
        <w:tblStyle w:val="TableGrid"/>
        <w:tblW w:w="9576" w:type="dxa"/>
        <w:tblInd w:w="828" w:type="dxa"/>
        <w:tblLook w:val="04A0" w:firstRow="1" w:lastRow="0" w:firstColumn="1" w:lastColumn="0" w:noHBand="0" w:noVBand="1"/>
      </w:tblPr>
      <w:tblGrid>
        <w:gridCol w:w="5598"/>
        <w:gridCol w:w="3978"/>
      </w:tblGrid>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Staff from CDC and NIOSH</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Jason Lang</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Team Lead, Workplace Health Programs</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lastRenderedPageBreak/>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lastRenderedPageBreak/>
              <w:t xml:space="preserve">Phone: (770) 488-5597  </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jlang@cdc.gov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lastRenderedPageBreak/>
              <w:t>Dyann Matson-Koffman</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Health Scientist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Division for Heart Disease and Stroke Prevention</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(770) 488-8002</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Dfm1@cdc.gov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Pamela Allweiss</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Medical Officer</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Division of Diabetes Translation</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w:t>
            </w:r>
            <w:r w:rsidRPr="00CE270E">
              <w:t xml:space="preserve"> (</w:t>
            </w:r>
            <w:r w:rsidRPr="00CE270E">
              <w:rPr>
                <w:rFonts w:ascii="Times New Roman" w:hAnsi="Times New Roman" w:cs="Times New Roman"/>
                <w:sz w:val="24"/>
                <w:szCs w:val="24"/>
              </w:rPr>
              <w:t>770) 488-1154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Pca8@cdc.gov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Tina Lankford</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Public Health Analyst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Division of Nutrition, Physical Activity and Obesity</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(770) 488-5171</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tlankford@cdc.gov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Wendy Heaps</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Senior Policy Advisor</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Office of the Associate Director for Policy</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CDC/OD/OADP/PRADO</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(404) 639-5254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WHeaps@cdc.gov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Casey Chosewood</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Senior Medical Officer for Total Worker Health™</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National Institute for Occupational Safety and Health </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(404) 498-2483</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LChosewood@cdc.gov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rPr>
                <w:rFonts w:ascii="Times New Roman" w:hAnsi="Times New Roman" w:cs="Times New Roman"/>
                <w:sz w:val="24"/>
                <w:szCs w:val="24"/>
              </w:rPr>
            </w:pPr>
            <w:r w:rsidRPr="00CE270E">
              <w:rPr>
                <w:rFonts w:ascii="Times New Roman" w:hAnsi="Times New Roman" w:cs="Times New Roman"/>
                <w:sz w:val="24"/>
                <w:szCs w:val="24"/>
              </w:rPr>
              <w:t>Staff from OPM</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40017E">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Elena M. </w:t>
            </w:r>
            <w:proofErr w:type="spellStart"/>
            <w:r w:rsidRPr="00CE270E">
              <w:rPr>
                <w:rFonts w:ascii="Times New Roman" w:hAnsi="Times New Roman" w:cs="Times New Roman"/>
                <w:sz w:val="24"/>
                <w:szCs w:val="24"/>
              </w:rPr>
              <w:t>Garabis</w:t>
            </w:r>
            <w:proofErr w:type="spellEnd"/>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Health Economist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U.S. Office of Personnel Management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Office of Planning and Policy</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(202) 606-1810</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Elena.Garabis@opm.gov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rPr>
                <w:rFonts w:ascii="Times New Roman" w:hAnsi="Times New Roman" w:cs="Times New Roman"/>
                <w:sz w:val="24"/>
                <w:szCs w:val="24"/>
              </w:rPr>
            </w:pPr>
            <w:r w:rsidRPr="00CE270E">
              <w:rPr>
                <w:rFonts w:ascii="Times New Roman" w:hAnsi="Times New Roman" w:cs="Times New Roman"/>
                <w:sz w:val="24"/>
                <w:szCs w:val="24"/>
              </w:rPr>
              <w:t>Staff from HHS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40017E">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Wilma M. Robinson, PhD, MPH</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Senior Health Policy Analyst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Assistant Secretary for Planning and Evaluation</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Office of Health Policy</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US Department of Health and Human Services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202-205-8841 (Office)</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Wilma.Robinson@hhs.gov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Barbara E. Moquin, Ph.D., APRN, BC-P</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Health Science Administrator (Detail)</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Center for the Clinical Trials Network</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National Institute on Drug Abuse</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National Institutes of Health</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(301) 496-9004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moquinb@mail.nih.gov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rPr>
                <w:rFonts w:ascii="Times New Roman" w:hAnsi="Times New Roman" w:cs="Times New Roman"/>
                <w:sz w:val="24"/>
                <w:szCs w:val="24"/>
              </w:rPr>
            </w:pPr>
            <w:r w:rsidRPr="00CE270E">
              <w:rPr>
                <w:rFonts w:ascii="Times New Roman" w:hAnsi="Times New Roman" w:cs="Times New Roman"/>
                <w:sz w:val="24"/>
                <w:szCs w:val="24"/>
              </w:rPr>
              <w:t>Staff from VHA</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40017E">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Ebi Awosika, MD, MPH</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Director Employee Health Promotion Disease Prevention </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Veterans Health Administration</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(612)-467-4589</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Ebi.Awosika@va.gov</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rPr>
                <w:rFonts w:ascii="Times New Roman" w:hAnsi="Times New Roman" w:cs="Times New Roman"/>
                <w:sz w:val="24"/>
                <w:szCs w:val="24"/>
              </w:rPr>
            </w:pPr>
            <w:r w:rsidRPr="00CE270E">
              <w:rPr>
                <w:rFonts w:ascii="Times New Roman" w:hAnsi="Times New Roman" w:cs="Times New Roman"/>
                <w:sz w:val="24"/>
                <w:szCs w:val="24"/>
              </w:rPr>
              <w:t>Implementation and Evaluation Contractors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40017E">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Brenda  Schmidt</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President, Viridian Health Management</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Executive Director, Health Promotion Institute</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(602) 443-5264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bschmidt@viridianhealth.com</w:t>
            </w:r>
          </w:p>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Andy Spaulding</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Director, Viridian Center for Community and </w:t>
            </w:r>
            <w:r w:rsidRPr="00CE270E">
              <w:rPr>
                <w:rFonts w:ascii="Times New Roman" w:hAnsi="Times New Roman" w:cs="Times New Roman"/>
                <w:sz w:val="24"/>
                <w:szCs w:val="24"/>
              </w:rPr>
              <w:lastRenderedPageBreak/>
              <w:t>Worksite Health</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Viridian Health Management</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lastRenderedPageBreak/>
              <w:t>Phone: (207) 650-7889</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 xml:space="preserve">Email: </w:t>
            </w:r>
            <w:r w:rsidRPr="00CE270E">
              <w:rPr>
                <w:rFonts w:ascii="Times New Roman" w:hAnsi="Times New Roman" w:cs="Times New Roman"/>
                <w:sz w:val="24"/>
                <w:szCs w:val="24"/>
              </w:rPr>
              <w:lastRenderedPageBreak/>
              <w:t>aspaulding@viridianhealth.com</w:t>
            </w:r>
          </w:p>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lastRenderedPageBreak/>
              <w:t xml:space="preserve">Martin </w:t>
            </w:r>
            <w:proofErr w:type="spellStart"/>
            <w:r w:rsidRPr="00CE270E">
              <w:rPr>
                <w:rFonts w:ascii="Times New Roman" w:hAnsi="Times New Roman" w:cs="Times New Roman"/>
                <w:sz w:val="24"/>
                <w:szCs w:val="24"/>
              </w:rPr>
              <w:t>Cherniack</w:t>
            </w:r>
            <w:proofErr w:type="spellEnd"/>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Director, Ergonomic Technology Center</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Co-Director, CPH-NEW</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University of Connecticut Health Center</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w:t>
            </w:r>
            <w:r w:rsidRPr="00CE270E">
              <w:t xml:space="preserve"> (</w:t>
            </w:r>
            <w:r w:rsidRPr="00CE270E">
              <w:rPr>
                <w:rFonts w:ascii="Times New Roman" w:hAnsi="Times New Roman" w:cs="Times New Roman"/>
                <w:sz w:val="24"/>
                <w:szCs w:val="24"/>
              </w:rPr>
              <w:t>860) 679-4916</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Cherniack@uchc.edu</w:t>
            </w:r>
          </w:p>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rPr>
          <w:trHeight w:val="1412"/>
        </w:trPr>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Tim Morse</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Professor</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Occupational Health Center and Dept. of Community Medicine</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University of Connecticut Health Center</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(860) 679-4720</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tmorse@uchc.edu</w:t>
            </w:r>
          </w:p>
          <w:p w:rsidR="00CE270E" w:rsidRPr="00CE270E" w:rsidRDefault="00CE270E" w:rsidP="00D60D03">
            <w:pPr>
              <w:tabs>
                <w:tab w:val="left" w:pos="450"/>
              </w:tabs>
              <w:rPr>
                <w:rFonts w:ascii="Times New Roman" w:hAnsi="Times New Roman" w:cs="Times New Roman"/>
                <w:sz w:val="24"/>
                <w:szCs w:val="24"/>
              </w:rPr>
            </w:pP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Jim Hersey</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Research Triangle Institute International </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w:t>
            </w:r>
            <w:r w:rsidRPr="00CE270E">
              <w:t xml:space="preserve"> (</w:t>
            </w:r>
            <w:r w:rsidRPr="00CE270E">
              <w:rPr>
                <w:rFonts w:ascii="Times New Roman" w:hAnsi="Times New Roman" w:cs="Times New Roman"/>
                <w:sz w:val="24"/>
                <w:szCs w:val="24"/>
              </w:rPr>
              <w:t>202) 728-2486  x22486</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jhersey@rti.org</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Laurie Cluff</w:t>
            </w:r>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Research Triangle Institute International</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(919) 541-6514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lcluff@rti.org</w:t>
            </w:r>
          </w:p>
        </w:tc>
      </w:tr>
      <w:tr w:rsidR="00CE270E" w:rsidRPr="00CE270E"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F949E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Laura </w:t>
            </w:r>
            <w:proofErr w:type="spellStart"/>
            <w:r w:rsidRPr="00CE270E">
              <w:rPr>
                <w:rFonts w:ascii="Times New Roman" w:hAnsi="Times New Roman" w:cs="Times New Roman"/>
                <w:sz w:val="24"/>
                <w:szCs w:val="24"/>
              </w:rPr>
              <w:t>Linnan</w:t>
            </w:r>
            <w:proofErr w:type="spellEnd"/>
          </w:p>
          <w:p w:rsidR="00CE270E" w:rsidRPr="00CE270E" w:rsidRDefault="00CE270E" w:rsidP="0040017E">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Department of Health Behavior and Health Education </w:t>
            </w:r>
          </w:p>
          <w:p w:rsidR="00CE270E" w:rsidRPr="00CE270E" w:rsidRDefault="00CE270E" w:rsidP="00D60D03">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University of North Carolina</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w:t>
            </w:r>
            <w:r w:rsidRPr="00CE270E">
              <w:t xml:space="preserve"> </w:t>
            </w:r>
            <w:r w:rsidRPr="00CE270E">
              <w:rPr>
                <w:rFonts w:ascii="Times New Roman" w:hAnsi="Times New Roman" w:cs="Times New Roman"/>
                <w:sz w:val="24"/>
                <w:szCs w:val="24"/>
              </w:rPr>
              <w:t>(919) 843-8044</w:t>
            </w:r>
          </w:p>
          <w:p w:rsidR="00CE270E" w:rsidRPr="00CE270E" w:rsidRDefault="00CE270E" w:rsidP="00D60D03">
            <w:pPr>
              <w:tabs>
                <w:tab w:val="left" w:pos="450"/>
              </w:tabs>
              <w:rPr>
                <w:rFonts w:ascii="Times New Roman" w:hAnsi="Times New Roman" w:cs="Times New Roman"/>
                <w:sz w:val="24"/>
                <w:szCs w:val="24"/>
              </w:rPr>
            </w:pPr>
            <w:r w:rsidRPr="00CE270E">
              <w:rPr>
                <w:rFonts w:ascii="Times New Roman" w:hAnsi="Times New Roman" w:cs="Times New Roman"/>
                <w:sz w:val="24"/>
                <w:szCs w:val="24"/>
              </w:rPr>
              <w:t>Email: linnan@email.unc.edu</w:t>
            </w:r>
          </w:p>
        </w:tc>
      </w:tr>
    </w:tbl>
    <w:p w:rsidR="005839F6" w:rsidRPr="00403673" w:rsidRDefault="005839F6" w:rsidP="00F949E3">
      <w:pPr>
        <w:tabs>
          <w:tab w:val="left" w:pos="450"/>
        </w:tabs>
        <w:spacing w:after="0"/>
        <w:rPr>
          <w:rFonts w:ascii="Times New Roman" w:hAnsi="Times New Roman" w:cs="Times New Roman"/>
          <w:sz w:val="24"/>
          <w:szCs w:val="24"/>
        </w:rPr>
      </w:pPr>
    </w:p>
    <w:p w:rsidR="005839F6" w:rsidRPr="00403673" w:rsidRDefault="005839F6" w:rsidP="0040017E">
      <w:pPr>
        <w:tabs>
          <w:tab w:val="left" w:pos="360"/>
          <w:tab w:val="left" w:pos="720"/>
        </w:tabs>
        <w:spacing w:after="0"/>
        <w:ind w:left="360" w:hanging="360"/>
        <w:rPr>
          <w:rFonts w:ascii="Times New Roman" w:hAnsi="Times New Roman" w:cs="Times New Roman"/>
          <w:b/>
          <w:sz w:val="24"/>
          <w:szCs w:val="24"/>
        </w:rPr>
      </w:pPr>
      <w:r w:rsidRPr="00403673">
        <w:rPr>
          <w:rFonts w:ascii="Times New Roman" w:hAnsi="Times New Roman" w:cs="Times New Roman"/>
          <w:b/>
          <w:sz w:val="24"/>
          <w:szCs w:val="24"/>
        </w:rPr>
        <w:t xml:space="preserve">9. </w:t>
      </w:r>
      <w:r w:rsidRPr="00403673">
        <w:rPr>
          <w:rFonts w:ascii="Times New Roman" w:hAnsi="Times New Roman" w:cs="Times New Roman"/>
          <w:b/>
          <w:sz w:val="24"/>
          <w:szCs w:val="24"/>
        </w:rPr>
        <w:tab/>
        <w:t>Explanation of Any Payment or Gift to Respondents</w:t>
      </w:r>
    </w:p>
    <w:p w:rsidR="005839F6" w:rsidRDefault="005839F6" w:rsidP="0040017E">
      <w:pPr>
        <w:tabs>
          <w:tab w:val="left" w:pos="360"/>
          <w:tab w:val="left" w:pos="450"/>
        </w:tabs>
        <w:spacing w:after="0"/>
        <w:ind w:left="360"/>
        <w:rPr>
          <w:rFonts w:ascii="Times New Roman" w:hAnsi="Times New Roman" w:cs="Times New Roman"/>
          <w:sz w:val="24"/>
          <w:szCs w:val="24"/>
        </w:rPr>
      </w:pPr>
    </w:p>
    <w:p w:rsidR="005839F6" w:rsidRPr="00403673" w:rsidRDefault="005839F6" w:rsidP="0040017E">
      <w:pPr>
        <w:tabs>
          <w:tab w:val="left" w:pos="360"/>
          <w:tab w:val="left" w:pos="450"/>
        </w:tabs>
        <w:spacing w:after="0"/>
        <w:ind w:left="360"/>
        <w:rPr>
          <w:rFonts w:ascii="Times New Roman" w:hAnsi="Times New Roman" w:cs="Times New Roman"/>
          <w:sz w:val="24"/>
          <w:szCs w:val="24"/>
        </w:rPr>
      </w:pPr>
      <w:r w:rsidRPr="00403673">
        <w:rPr>
          <w:rFonts w:ascii="Times New Roman" w:hAnsi="Times New Roman" w:cs="Times New Roman"/>
          <w:sz w:val="24"/>
          <w:szCs w:val="24"/>
        </w:rPr>
        <w:t>No payments or gifts will be offered to employers</w:t>
      </w:r>
      <w:r>
        <w:rPr>
          <w:rFonts w:ascii="Times New Roman" w:hAnsi="Times New Roman" w:cs="Times New Roman"/>
          <w:sz w:val="24"/>
          <w:szCs w:val="24"/>
        </w:rPr>
        <w:t xml:space="preserve"> or employees that</w:t>
      </w:r>
      <w:r w:rsidRPr="00403673">
        <w:rPr>
          <w:rFonts w:ascii="Times New Roman" w:hAnsi="Times New Roman" w:cs="Times New Roman"/>
          <w:sz w:val="24"/>
          <w:szCs w:val="24"/>
        </w:rPr>
        <w:t xml:space="preserve"> </w:t>
      </w:r>
      <w:r>
        <w:rPr>
          <w:rFonts w:ascii="Times New Roman" w:hAnsi="Times New Roman" w:cs="Times New Roman"/>
          <w:sz w:val="24"/>
          <w:szCs w:val="24"/>
        </w:rPr>
        <w:t xml:space="preserve">complete </w:t>
      </w:r>
      <w:r w:rsidRPr="00403673">
        <w:rPr>
          <w:rFonts w:ascii="Times New Roman" w:hAnsi="Times New Roman" w:cs="Times New Roman"/>
          <w:sz w:val="24"/>
          <w:szCs w:val="24"/>
        </w:rPr>
        <w:t xml:space="preserve">assessments or data collection instruments, including the organizational assessment, employee survey, biometric screening, or health assessment. Employers may elect to incentivize their employees to participate in the program, but no program funds will be used for this purpose. </w:t>
      </w:r>
      <w:r>
        <w:rPr>
          <w:rFonts w:ascii="Times New Roman" w:hAnsi="Times New Roman" w:cs="Times New Roman"/>
          <w:sz w:val="24"/>
          <w:szCs w:val="24"/>
        </w:rPr>
        <w:t xml:space="preserve">CDC will document voluntary employer incentives provided to employers to determine the potential impact on program participation and outcomes. </w:t>
      </w:r>
    </w:p>
    <w:p w:rsidR="005839F6" w:rsidRDefault="005839F6" w:rsidP="00D60D03">
      <w:pPr>
        <w:spacing w:after="0"/>
        <w:rPr>
          <w:rFonts w:eastAsiaTheme="minorEastAsia"/>
        </w:rPr>
      </w:pPr>
    </w:p>
    <w:p w:rsidR="00521582" w:rsidRPr="00521582" w:rsidRDefault="00521582" w:rsidP="00F949E3">
      <w:pPr>
        <w:keepNext/>
        <w:tabs>
          <w:tab w:val="left" w:pos="360"/>
          <w:tab w:val="left" w:pos="720"/>
        </w:tabs>
        <w:spacing w:after="0"/>
        <w:ind w:left="360" w:hanging="360"/>
        <w:rPr>
          <w:rFonts w:ascii="Times New Roman" w:eastAsiaTheme="minorEastAsia" w:hAnsi="Times New Roman" w:cs="Times New Roman"/>
          <w:b/>
          <w:sz w:val="24"/>
          <w:szCs w:val="24"/>
        </w:rPr>
      </w:pPr>
      <w:r w:rsidRPr="00521582">
        <w:rPr>
          <w:rFonts w:ascii="Times New Roman" w:eastAsiaTheme="minorEastAsia" w:hAnsi="Times New Roman" w:cs="Times New Roman"/>
          <w:b/>
          <w:sz w:val="24"/>
          <w:szCs w:val="24"/>
        </w:rPr>
        <w:t>10. Assurance of Confidentiality Provided to Respondents</w:t>
      </w:r>
    </w:p>
    <w:p w:rsidR="00521582" w:rsidRPr="00521582" w:rsidRDefault="00521582" w:rsidP="0040017E">
      <w:pPr>
        <w:keepNext/>
        <w:tabs>
          <w:tab w:val="left" w:pos="360"/>
          <w:tab w:val="left" w:pos="450"/>
        </w:tabs>
        <w:spacing w:after="0"/>
        <w:ind w:left="360"/>
        <w:rPr>
          <w:rFonts w:ascii="Times New Roman" w:eastAsiaTheme="minorEastAsia" w:hAnsi="Times New Roman" w:cs="Times New Roman"/>
          <w:sz w:val="24"/>
          <w:szCs w:val="24"/>
          <w:u w:val="single"/>
        </w:rPr>
      </w:pPr>
    </w:p>
    <w:p w:rsidR="00521582" w:rsidRPr="00521582" w:rsidRDefault="00521582" w:rsidP="00D60D03">
      <w:pPr>
        <w:keepNext/>
        <w:tabs>
          <w:tab w:val="left" w:pos="360"/>
          <w:tab w:val="left" w:pos="450"/>
        </w:tabs>
        <w:spacing w:after="0"/>
        <w:ind w:left="36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Data collection for the NHWP is for the purpose of program evaluation, and does not constitute research with human subjects.  IRB approval is not required.  Documentation of relevant determinations is included in Attachments I-1 and I-2. </w:t>
      </w:r>
    </w:p>
    <w:p w:rsidR="00521582" w:rsidRPr="00521582" w:rsidRDefault="00521582" w:rsidP="00D60D03">
      <w:pPr>
        <w:keepNext/>
        <w:tabs>
          <w:tab w:val="left" w:pos="360"/>
          <w:tab w:val="left" w:pos="450"/>
        </w:tabs>
        <w:spacing w:after="0"/>
        <w:ind w:left="360"/>
        <w:rPr>
          <w:rFonts w:ascii="Times New Roman" w:eastAsiaTheme="minorEastAsia" w:hAnsi="Times New Roman" w:cs="Times New Roman"/>
          <w:sz w:val="24"/>
          <w:szCs w:val="24"/>
          <w:u w:val="single"/>
        </w:rPr>
      </w:pPr>
    </w:p>
    <w:p w:rsidR="00521582" w:rsidRPr="00521582"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521582">
        <w:rPr>
          <w:rFonts w:ascii="Times New Roman" w:eastAsiaTheme="minorEastAsia" w:hAnsi="Times New Roman" w:cs="Times New Roman"/>
          <w:sz w:val="24"/>
          <w:szCs w:val="24"/>
          <w:u w:val="single"/>
        </w:rPr>
        <w:t>Privacy Act Determination</w:t>
      </w:r>
    </w:p>
    <w:p w:rsidR="00521582" w:rsidRPr="0052158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D60D03" w:rsidRDefault="00521582" w:rsidP="00D60D03">
      <w:pPr>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CDC has reviewed this Information Collection Request and has determined that the Privacy Act applies to the identifiable employee-level information collected in the Eligibility File (</w:t>
      </w:r>
      <w:r w:rsidRPr="00D60D03">
        <w:rPr>
          <w:rFonts w:ascii="Times New Roman" w:eastAsiaTheme="minorEastAsia" w:hAnsi="Times New Roman" w:cs="Times New Roman"/>
          <w:b/>
          <w:sz w:val="24"/>
          <w:szCs w:val="24"/>
        </w:rPr>
        <w:t>Attachment E-2</w:t>
      </w:r>
      <w:r w:rsidRPr="00521582">
        <w:rPr>
          <w:rFonts w:ascii="Times New Roman" w:eastAsiaTheme="minorEastAsia" w:hAnsi="Times New Roman" w:cs="Times New Roman"/>
          <w:sz w:val="24"/>
          <w:szCs w:val="24"/>
        </w:rPr>
        <w:t>), the Employee Health Screening Consent/Contact Form (</w:t>
      </w:r>
      <w:r w:rsidRPr="00D60D03">
        <w:rPr>
          <w:rFonts w:ascii="Times New Roman" w:eastAsiaTheme="minorEastAsia" w:hAnsi="Times New Roman" w:cs="Times New Roman"/>
          <w:b/>
          <w:sz w:val="24"/>
          <w:szCs w:val="24"/>
        </w:rPr>
        <w:t>Attachment G-1</w:t>
      </w:r>
      <w:r w:rsidRPr="00521582">
        <w:rPr>
          <w:rFonts w:ascii="Times New Roman" w:eastAsiaTheme="minorEastAsia" w:hAnsi="Times New Roman" w:cs="Times New Roman"/>
          <w:sz w:val="24"/>
          <w:szCs w:val="24"/>
        </w:rPr>
        <w:t xml:space="preserve">), </w:t>
      </w:r>
      <w:r w:rsidR="00A945CE">
        <w:rPr>
          <w:rFonts w:ascii="Times New Roman" w:eastAsiaTheme="minorEastAsia" w:hAnsi="Times New Roman" w:cs="Times New Roman"/>
          <w:sz w:val="24"/>
          <w:szCs w:val="24"/>
        </w:rPr>
        <w:t>the All Employee Survey (</w:t>
      </w:r>
      <w:r w:rsidR="00A945CE" w:rsidRPr="00A945CE">
        <w:rPr>
          <w:rFonts w:ascii="Times New Roman" w:eastAsiaTheme="minorEastAsia" w:hAnsi="Times New Roman" w:cs="Times New Roman"/>
          <w:b/>
          <w:sz w:val="24"/>
          <w:szCs w:val="24"/>
        </w:rPr>
        <w:t>Attachment F-1</w:t>
      </w:r>
      <w:r w:rsidR="00A945CE">
        <w:rPr>
          <w:rFonts w:ascii="Times New Roman" w:eastAsiaTheme="minorEastAsia" w:hAnsi="Times New Roman" w:cs="Times New Roman"/>
          <w:sz w:val="24"/>
          <w:szCs w:val="24"/>
        </w:rPr>
        <w:t>),</w:t>
      </w:r>
      <w:r w:rsidR="00A945CE" w:rsidRPr="00A945CE">
        <w:rPr>
          <w:rFonts w:ascii="Times New Roman" w:eastAsiaTheme="minorEastAsia" w:hAnsi="Times New Roman" w:cs="Times New Roman"/>
          <w:sz w:val="24"/>
          <w:szCs w:val="24"/>
        </w:rPr>
        <w:t xml:space="preserve"> </w:t>
      </w:r>
      <w:r w:rsidRPr="00521582">
        <w:rPr>
          <w:rFonts w:ascii="Times New Roman" w:eastAsiaTheme="minorEastAsia" w:hAnsi="Times New Roman" w:cs="Times New Roman"/>
          <w:sz w:val="24"/>
          <w:szCs w:val="24"/>
        </w:rPr>
        <w:t>the Success Story Consent Form (</w:t>
      </w:r>
      <w:r w:rsidRPr="00D60D03">
        <w:rPr>
          <w:rFonts w:ascii="Times New Roman" w:eastAsiaTheme="minorEastAsia" w:hAnsi="Times New Roman" w:cs="Times New Roman"/>
          <w:b/>
          <w:sz w:val="24"/>
          <w:szCs w:val="24"/>
        </w:rPr>
        <w:t>Attachment F-3</w:t>
      </w:r>
      <w:r w:rsidRPr="00521582">
        <w:rPr>
          <w:rFonts w:ascii="Times New Roman" w:eastAsiaTheme="minorEastAsia" w:hAnsi="Times New Roman" w:cs="Times New Roman"/>
          <w:sz w:val="24"/>
          <w:szCs w:val="24"/>
        </w:rPr>
        <w:t>), the Wellness Challenge Logs (</w:t>
      </w:r>
      <w:r w:rsidRPr="00D60D03">
        <w:rPr>
          <w:rFonts w:ascii="Times New Roman" w:eastAsiaTheme="minorEastAsia" w:hAnsi="Times New Roman" w:cs="Times New Roman"/>
          <w:b/>
          <w:sz w:val="24"/>
          <w:szCs w:val="24"/>
        </w:rPr>
        <w:t>Attachment F-5</w:t>
      </w:r>
      <w:r w:rsidR="00D60D03">
        <w:rPr>
          <w:rFonts w:ascii="Times New Roman" w:eastAsiaTheme="minorEastAsia" w:hAnsi="Times New Roman" w:cs="Times New Roman"/>
          <w:sz w:val="24"/>
          <w:szCs w:val="24"/>
        </w:rPr>
        <w:t xml:space="preserve"> and </w:t>
      </w:r>
      <w:r w:rsidR="00D60D03" w:rsidRPr="00D60D03">
        <w:rPr>
          <w:rFonts w:ascii="Times New Roman" w:eastAsiaTheme="minorEastAsia" w:hAnsi="Times New Roman" w:cs="Times New Roman"/>
          <w:b/>
          <w:sz w:val="24"/>
          <w:szCs w:val="24"/>
        </w:rPr>
        <w:t>F-6</w:t>
      </w:r>
      <w:r w:rsidRPr="00521582">
        <w:rPr>
          <w:rFonts w:ascii="Times New Roman" w:eastAsiaTheme="minorEastAsia" w:hAnsi="Times New Roman" w:cs="Times New Roman"/>
          <w:sz w:val="24"/>
          <w:szCs w:val="24"/>
        </w:rPr>
        <w:t>), and the Physician Referral Form (</w:t>
      </w:r>
      <w:r w:rsidRPr="00D60D03">
        <w:rPr>
          <w:rFonts w:ascii="Times New Roman" w:eastAsiaTheme="minorEastAsia" w:hAnsi="Times New Roman" w:cs="Times New Roman"/>
          <w:b/>
          <w:sz w:val="24"/>
          <w:szCs w:val="24"/>
        </w:rPr>
        <w:t>Attachment G-3</w:t>
      </w:r>
      <w:r w:rsidRPr="00521582">
        <w:rPr>
          <w:rFonts w:ascii="Times New Roman" w:eastAsiaTheme="minorEastAsia" w:hAnsi="Times New Roman" w:cs="Times New Roman"/>
          <w:sz w:val="24"/>
          <w:szCs w:val="24"/>
        </w:rPr>
        <w:t xml:space="preserve">).   The only entity that will have access to information in identifiable form is CDC’s implementation contractor, Viridian Health Management.  Information will be managed </w:t>
      </w:r>
      <w:r w:rsidRPr="00521582">
        <w:rPr>
          <w:rFonts w:ascii="Times New Roman" w:eastAsiaTheme="minorEastAsia" w:hAnsi="Times New Roman" w:cs="Times New Roman"/>
          <w:sz w:val="24"/>
          <w:szCs w:val="24"/>
        </w:rPr>
        <w:lastRenderedPageBreak/>
        <w:t>as specified by the applicable System of Records Notice</w:t>
      </w:r>
      <w:r w:rsidR="00D60D03">
        <w:rPr>
          <w:rFonts w:ascii="Times New Roman" w:eastAsiaTheme="minorEastAsia" w:hAnsi="Times New Roman" w:cs="Times New Roman"/>
          <w:sz w:val="24"/>
          <w:szCs w:val="24"/>
        </w:rPr>
        <w:t>,</w:t>
      </w:r>
      <w:r w:rsidRPr="00521582">
        <w:rPr>
          <w:rFonts w:ascii="Times New Roman" w:eastAsiaTheme="minorEastAsia" w:hAnsi="Times New Roman" w:cs="Times New Roman"/>
          <w:sz w:val="24"/>
          <w:szCs w:val="24"/>
        </w:rPr>
        <w:t xml:space="preserve"> </w:t>
      </w:r>
      <w:r w:rsidR="00CB6DCF" w:rsidRPr="00CB6DCF">
        <w:rPr>
          <w:rFonts w:ascii="Times New Roman" w:eastAsiaTheme="minorEastAsia" w:hAnsi="Times New Roman" w:cs="Times New Roman"/>
          <w:sz w:val="24"/>
          <w:szCs w:val="24"/>
        </w:rPr>
        <w:t xml:space="preserve">09-20-0160, Records of Subjects in Health Promotion and Education Studies. </w:t>
      </w:r>
    </w:p>
    <w:p w:rsidR="00521582" w:rsidRPr="00521582" w:rsidRDefault="00521582" w:rsidP="00D60D03">
      <w:pPr>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 </w:t>
      </w:r>
    </w:p>
    <w:p w:rsidR="00521582" w:rsidRPr="00521582" w:rsidRDefault="00521582" w:rsidP="00F949E3">
      <w:pPr>
        <w:widowControl w:val="0"/>
        <w:spacing w:after="0"/>
        <w:ind w:left="720"/>
        <w:rPr>
          <w:rFonts w:ascii="Times New Roman" w:eastAsia="Times New Roman" w:hAnsi="Times New Roman" w:cs="Times New Roman"/>
          <w:sz w:val="24"/>
          <w:szCs w:val="24"/>
        </w:rPr>
      </w:pPr>
      <w:r w:rsidRPr="00521582">
        <w:rPr>
          <w:rFonts w:ascii="Times New Roman" w:eastAsiaTheme="minorEastAsia" w:hAnsi="Times New Roman" w:cs="Times New Roman"/>
          <w:sz w:val="24"/>
          <w:szCs w:val="24"/>
        </w:rPr>
        <w:t>The Eligibility File will be initially collected for three purposes:  1) To verify employer and employee eligibility for NHW program offerings; 2) To allow the NHWP to provide customized personal feedback to employees who participate in wellness challenges, without the need to recollect contact information for every activity and thus minimizing burden to individual employees; and 3) To create a unique, randomly generated 10-digit employee ID code for each employee enrolled in NHW activities. The Eligibility File will include name, date of birth and address but does not include SSN.  Viridian will be the only entity with access to the file that links employee identifiers such as names to unique employee ID codes.  All information transmitted from Viridian to its subcontractor (CPH-NEW) or the NHW program evaluation contractor (RTI) will be transmitted with the unique employee ID code as the only identifier, or stripped of all identifiers and aggregated for analysis.  Use of the unique employer ID code will enable reporting but will prevent inadvertent disclosure of personal assessment and evaluation information.</w:t>
      </w:r>
      <w:r w:rsidRPr="00521582">
        <w:rPr>
          <w:rFonts w:ascii="Times New Roman" w:eastAsia="Times New Roman" w:hAnsi="Times New Roman" w:cs="Times New Roman"/>
          <w:sz w:val="24"/>
          <w:szCs w:val="24"/>
        </w:rPr>
        <w:t xml:space="preserve">  Employers will periodically submit their updated Eligibility File to Viridian.  This will allow the implementation contractor to update its contact records for participating employees, and to identify new employees who may wish to participate in the NHW activities.  </w:t>
      </w:r>
    </w:p>
    <w:p w:rsidR="00521582" w:rsidRPr="00521582" w:rsidRDefault="00521582" w:rsidP="0040017E">
      <w:pPr>
        <w:widowControl w:val="0"/>
        <w:spacing w:after="0"/>
        <w:ind w:left="720"/>
        <w:rPr>
          <w:rFonts w:ascii="Times New Roman" w:eastAsia="Times New Roman" w:hAnsi="Times New Roman" w:cs="Times New Roman"/>
          <w:sz w:val="24"/>
          <w:szCs w:val="24"/>
        </w:rPr>
      </w:pPr>
    </w:p>
    <w:p w:rsidR="00521582" w:rsidRPr="00521582" w:rsidRDefault="00521582" w:rsidP="0040017E">
      <w:pPr>
        <w:widowControl w:val="0"/>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The Privacy Act does not apply to 1) employee-level data collections that are conducted without identifiers (e.g., </w:t>
      </w:r>
      <w:r w:rsidRPr="00D60D03">
        <w:rPr>
          <w:rFonts w:ascii="Times New Roman" w:eastAsiaTheme="minorEastAsia" w:hAnsi="Times New Roman" w:cs="Times New Roman"/>
          <w:b/>
          <w:sz w:val="24"/>
          <w:szCs w:val="24"/>
        </w:rPr>
        <w:t>Attachment F-4</w:t>
      </w:r>
      <w:r w:rsidRPr="00521582">
        <w:rPr>
          <w:rFonts w:ascii="Times New Roman" w:eastAsiaTheme="minorEastAsia" w:hAnsi="Times New Roman" w:cs="Times New Roman"/>
          <w:sz w:val="24"/>
          <w:szCs w:val="24"/>
        </w:rPr>
        <w:t xml:space="preserve">, the NHWP Satisfaction Survey), or 2) information collections in which the respondent is identifiable, but is not providing personal information (e.g., </w:t>
      </w:r>
      <w:r w:rsidRPr="00D60D03">
        <w:rPr>
          <w:rFonts w:ascii="Times New Roman" w:eastAsiaTheme="minorEastAsia" w:hAnsi="Times New Roman" w:cs="Times New Roman"/>
          <w:b/>
          <w:sz w:val="24"/>
          <w:szCs w:val="24"/>
        </w:rPr>
        <w:t>Attachments E-5</w:t>
      </w:r>
      <w:r w:rsidRPr="00521582">
        <w:rPr>
          <w:rFonts w:ascii="Times New Roman" w:eastAsiaTheme="minorEastAsia" w:hAnsi="Times New Roman" w:cs="Times New Roman"/>
          <w:sz w:val="24"/>
          <w:szCs w:val="24"/>
        </w:rPr>
        <w:t xml:space="preserve">, </w:t>
      </w:r>
      <w:r w:rsidRPr="00D60D03">
        <w:rPr>
          <w:rFonts w:ascii="Times New Roman" w:eastAsiaTheme="minorEastAsia" w:hAnsi="Times New Roman" w:cs="Times New Roman"/>
          <w:b/>
          <w:sz w:val="24"/>
          <w:szCs w:val="24"/>
        </w:rPr>
        <w:t>E-6</w:t>
      </w:r>
      <w:r w:rsidRPr="00521582">
        <w:rPr>
          <w:rFonts w:ascii="Times New Roman" w:eastAsiaTheme="minorEastAsia" w:hAnsi="Times New Roman" w:cs="Times New Roman"/>
          <w:sz w:val="24"/>
          <w:szCs w:val="24"/>
        </w:rPr>
        <w:t xml:space="preserve">, and </w:t>
      </w:r>
      <w:r w:rsidRPr="00D60D03">
        <w:rPr>
          <w:rFonts w:ascii="Times New Roman" w:eastAsiaTheme="minorEastAsia" w:hAnsi="Times New Roman" w:cs="Times New Roman"/>
          <w:b/>
          <w:sz w:val="24"/>
          <w:szCs w:val="24"/>
        </w:rPr>
        <w:t>E-7</w:t>
      </w:r>
      <w:r w:rsidRPr="00521582">
        <w:rPr>
          <w:rFonts w:ascii="Times New Roman" w:eastAsiaTheme="minorEastAsia" w:hAnsi="Times New Roman" w:cs="Times New Roman"/>
          <w:sz w:val="24"/>
          <w:szCs w:val="24"/>
        </w:rPr>
        <w:t xml:space="preserve">, Employer discussion guides and surveys). </w:t>
      </w:r>
    </w:p>
    <w:p w:rsidR="00521582" w:rsidRPr="0052158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521582" w:rsidRPr="00521582"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521582">
        <w:rPr>
          <w:rFonts w:ascii="Times New Roman" w:eastAsiaTheme="minorEastAsia" w:hAnsi="Times New Roman" w:cs="Times New Roman"/>
          <w:sz w:val="24"/>
          <w:szCs w:val="24"/>
          <w:u w:val="single"/>
        </w:rPr>
        <w:t>Safeguards</w:t>
      </w:r>
    </w:p>
    <w:p w:rsidR="00521582" w:rsidRPr="0052158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521582" w:rsidRPr="00521582" w:rsidRDefault="00521582" w:rsidP="00D60D03">
      <w:pPr>
        <w:spacing w:after="0"/>
        <w:ind w:left="720"/>
        <w:rPr>
          <w:rFonts w:ascii="Times New Roman" w:eastAsia="Times New Roman" w:hAnsi="Times New Roman" w:cs="Times New Roman"/>
          <w:sz w:val="24"/>
          <w:szCs w:val="24"/>
        </w:rPr>
      </w:pPr>
      <w:proofErr w:type="gramStart"/>
      <w:r w:rsidRPr="00521582">
        <w:rPr>
          <w:rFonts w:ascii="Times New Roman" w:eastAsiaTheme="minorEastAsia" w:hAnsi="Times New Roman" w:cs="Times New Roman"/>
          <w:b/>
          <w:sz w:val="24"/>
          <w:szCs w:val="24"/>
        </w:rPr>
        <w:t>Technical safeguards</w:t>
      </w:r>
      <w:r w:rsidRPr="00521582">
        <w:rPr>
          <w:rFonts w:ascii="Times New Roman" w:eastAsiaTheme="minorEastAsia" w:hAnsi="Times New Roman" w:cs="Times New Roman"/>
          <w:sz w:val="24"/>
          <w:szCs w:val="24"/>
        </w:rPr>
        <w:t>.</w:t>
      </w:r>
      <w:proofErr w:type="gramEnd"/>
      <w:r w:rsidRPr="00521582">
        <w:rPr>
          <w:rFonts w:ascii="Times New Roman" w:eastAsiaTheme="minorEastAsia" w:hAnsi="Times New Roman" w:cs="Times New Roman"/>
          <w:sz w:val="24"/>
          <w:szCs w:val="24"/>
        </w:rPr>
        <w:t xml:space="preserve"> The implementation contractor, </w:t>
      </w:r>
      <w:r w:rsidRPr="00521582">
        <w:rPr>
          <w:rFonts w:ascii="Times New Roman" w:eastAsiaTheme="minorEastAsia" w:hAnsi="Times New Roman" w:cs="Times New Roman"/>
          <w:sz w:val="24"/>
          <w:szCs w:val="20"/>
        </w:rPr>
        <w:t xml:space="preserve">Viridian Health Management, will be the only organization to collect, store, and maintain individual identifiable information and </w:t>
      </w:r>
      <w:r w:rsidRPr="00521582">
        <w:rPr>
          <w:rFonts w:ascii="Times New Roman" w:eastAsiaTheme="minorEastAsia" w:hAnsi="Times New Roman" w:cs="Times New Roman"/>
          <w:sz w:val="24"/>
          <w:szCs w:val="24"/>
        </w:rPr>
        <w:t>personally identifiable health information.  Viridian has consulted with CDC’s Office of the Chief Information Security Officer to review the data acquisition, storage, and processing procedures to ensure that they comply with the Privacy Act and required government data privacy and security procedures.</w:t>
      </w:r>
      <w:r w:rsidRPr="00521582">
        <w:rPr>
          <w:rFonts w:ascii="Times New Roman" w:eastAsia="Times New Roman" w:hAnsi="Times New Roman" w:cs="Times New Roman"/>
          <w:sz w:val="24"/>
          <w:szCs w:val="24"/>
        </w:rPr>
        <w:t xml:space="preserve"> Viridian will only transmit de-identified employee data (no PII data elements) to CPH-NEW via secure File Transfer Protocol (FTP). The file will be in a pre-determined .CSV file template and will be coded with the employee ID code and an employer code.  No other data or miscellaneous items in identifiable or coded form will be transmitted. CPH-NEW will only transmit aggregate non-employee specific report data to Viridian in the format of a pre-defined employer aggregate report template.  This aggregate reporting data will be merged into Viridian’s reporting template for aggregate report generation. </w:t>
      </w:r>
    </w:p>
    <w:p w:rsidR="00521582" w:rsidRPr="00521582" w:rsidRDefault="00521582" w:rsidP="00D60D03">
      <w:pPr>
        <w:spacing w:after="0"/>
        <w:ind w:left="720"/>
        <w:contextualSpacing/>
        <w:rPr>
          <w:rFonts w:ascii="Times New Roman" w:eastAsiaTheme="minorEastAsia" w:hAnsi="Times New Roman" w:cs="Times New Roman"/>
          <w:sz w:val="24"/>
          <w:szCs w:val="24"/>
        </w:rPr>
      </w:pPr>
    </w:p>
    <w:p w:rsidR="00521582" w:rsidRPr="00521582" w:rsidRDefault="00521582" w:rsidP="00D60D03">
      <w:pPr>
        <w:spacing w:after="0"/>
        <w:ind w:left="720"/>
        <w:contextualSpacing/>
        <w:rPr>
          <w:rFonts w:ascii="Times New Roman" w:eastAsiaTheme="minorEastAsia" w:hAnsi="Times New Roman"/>
          <w:sz w:val="24"/>
          <w:szCs w:val="24"/>
        </w:rPr>
      </w:pPr>
      <w:r w:rsidRPr="00521582">
        <w:rPr>
          <w:rFonts w:ascii="Times New Roman" w:eastAsiaTheme="minorEastAsia" w:hAnsi="Times New Roman" w:cs="Times New Roman"/>
          <w:sz w:val="24"/>
          <w:szCs w:val="24"/>
        </w:rPr>
        <w:t xml:space="preserve">Viridian will comply with all applicable </w:t>
      </w:r>
      <w:r w:rsidRPr="00521582">
        <w:rPr>
          <w:rFonts w:ascii="Times New Roman" w:eastAsia="Times New Roman" w:hAnsi="Times New Roman" w:cs="Times New Roman"/>
          <w:sz w:val="24"/>
          <w:szCs w:val="24"/>
        </w:rPr>
        <w:t xml:space="preserve">federal and state laws, including, but not limited to, the nondiscrimination provisions included in the Health Insurance Portability and Accountability Act (HIPAA) of 1996, the Employee Retirement Income Security Act (ERISA) of 1974, and the </w:t>
      </w:r>
      <w:r w:rsidRPr="00521582">
        <w:rPr>
          <w:rFonts w:ascii="Times New Roman" w:eastAsia="Times New Roman" w:hAnsi="Times New Roman" w:cs="Times New Roman"/>
          <w:sz w:val="24"/>
          <w:szCs w:val="24"/>
        </w:rPr>
        <w:lastRenderedPageBreak/>
        <w:t xml:space="preserve">Genetic Information Nondiscrimination Act (GINA) of 2008.  </w:t>
      </w:r>
      <w:r w:rsidRPr="00521582">
        <w:rPr>
          <w:rFonts w:ascii="Times New Roman" w:eastAsiaTheme="minorEastAsia" w:hAnsi="Times New Roman"/>
          <w:sz w:val="24"/>
          <w:szCs w:val="24"/>
        </w:rPr>
        <w:t>Health Assessment, health screening, and All-Employee Survey results will be collected by Viridian Health Management staff and stored in compliance with National Institute of Standards and Technology (NIST) data privacy and security standards and policies.</w:t>
      </w:r>
    </w:p>
    <w:p w:rsidR="00521582" w:rsidRPr="00521582" w:rsidRDefault="00521582" w:rsidP="00D60D03">
      <w:pPr>
        <w:spacing w:after="0"/>
        <w:ind w:left="720"/>
        <w:contextualSpacing/>
        <w:rPr>
          <w:rFonts w:ascii="Times New Roman" w:eastAsiaTheme="minorEastAsia" w:hAnsi="Times New Roman"/>
          <w:sz w:val="24"/>
          <w:szCs w:val="24"/>
        </w:rPr>
      </w:pPr>
    </w:p>
    <w:p w:rsidR="00521582" w:rsidRPr="00521582" w:rsidRDefault="00521582" w:rsidP="00D60D03">
      <w:pPr>
        <w:spacing w:after="0"/>
        <w:ind w:left="720"/>
        <w:contextualSpacing/>
        <w:rPr>
          <w:rFonts w:ascii="Times New Roman" w:eastAsiaTheme="minorEastAsia" w:hAnsi="Times New Roman"/>
          <w:sz w:val="24"/>
          <w:szCs w:val="24"/>
        </w:rPr>
      </w:pPr>
      <w:r w:rsidRPr="00521582">
        <w:rPr>
          <w:rFonts w:ascii="Times New Roman" w:eastAsiaTheme="minorEastAsia" w:hAnsi="Times New Roman"/>
          <w:sz w:val="24"/>
          <w:szCs w:val="24"/>
        </w:rPr>
        <w:t>Viridian follows industry best practices for role-based access and conducts quarterly reviews of access controls as well as quarterly reviews of database integrity to protect against data corruption, inadvertent loss, and unexpected results. Annual security and privacy training is mandatory.</w:t>
      </w:r>
      <w:r w:rsidRPr="00521582">
        <w:rPr>
          <w:rFonts w:ascii="Times New Roman" w:eastAsiaTheme="minorEastAsia" w:hAnsi="Times New Roman" w:cs="Times New Roman"/>
          <w:sz w:val="24"/>
          <w:szCs w:val="24"/>
        </w:rPr>
        <w:t xml:space="preserve"> System security is monitored full-time.  If a real or potential incident is discovered, a log is made and the appropriate escalated contact is made to initiate corrective action.</w:t>
      </w:r>
    </w:p>
    <w:p w:rsidR="00521582" w:rsidRPr="00521582" w:rsidRDefault="00521582" w:rsidP="00D60D03">
      <w:pPr>
        <w:spacing w:after="0"/>
        <w:ind w:left="720"/>
        <w:contextualSpacing/>
        <w:rPr>
          <w:rFonts w:ascii="Times New Roman" w:eastAsiaTheme="minorEastAsia" w:hAnsi="Times New Roman"/>
          <w:sz w:val="24"/>
          <w:szCs w:val="24"/>
        </w:rPr>
      </w:pPr>
    </w:p>
    <w:p w:rsidR="00521582" w:rsidRPr="00521582" w:rsidRDefault="00521582" w:rsidP="00D60D03">
      <w:pPr>
        <w:spacing w:after="0"/>
        <w:ind w:left="720"/>
        <w:contextualSpacing/>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All doors are key-card protected to prevent unauthorized access.  IT servers and data rooms have additional security. All hard drives on the server are encrypted.   </w:t>
      </w:r>
    </w:p>
    <w:p w:rsidR="00521582" w:rsidRPr="00521582" w:rsidRDefault="00521582" w:rsidP="00D60D03">
      <w:pPr>
        <w:spacing w:after="0"/>
        <w:ind w:left="360"/>
        <w:rPr>
          <w:rFonts w:ascii="Times New Roman" w:eastAsia="Times New Roman" w:hAnsi="Times New Roman" w:cs="Times New Roman"/>
          <w:sz w:val="24"/>
          <w:szCs w:val="24"/>
        </w:rPr>
      </w:pPr>
    </w:p>
    <w:p w:rsidR="00521582" w:rsidRPr="00521582" w:rsidRDefault="00521582" w:rsidP="00D60D03">
      <w:pPr>
        <w:spacing w:after="0"/>
        <w:ind w:left="720"/>
        <w:rPr>
          <w:rFonts w:ascii="Times New Roman" w:eastAsia="Times New Roman" w:hAnsi="Times New Roman" w:cs="Times New Roman"/>
          <w:sz w:val="24"/>
          <w:szCs w:val="24"/>
        </w:rPr>
      </w:pPr>
      <w:proofErr w:type="gramStart"/>
      <w:r w:rsidRPr="00521582">
        <w:rPr>
          <w:rFonts w:ascii="Times New Roman" w:eastAsiaTheme="minorEastAsia" w:hAnsi="Times New Roman" w:cs="Times New Roman"/>
          <w:b/>
          <w:sz w:val="24"/>
          <w:szCs w:val="24"/>
        </w:rPr>
        <w:t>Additional safeguards</w:t>
      </w:r>
      <w:r w:rsidRPr="00521582">
        <w:rPr>
          <w:rFonts w:ascii="Times New Roman" w:eastAsiaTheme="minorEastAsia" w:hAnsi="Times New Roman" w:cs="Times New Roman"/>
          <w:sz w:val="24"/>
          <w:szCs w:val="24"/>
        </w:rPr>
        <w:t>.</w:t>
      </w:r>
      <w:proofErr w:type="gramEnd"/>
      <w:r w:rsidRPr="00521582">
        <w:rPr>
          <w:rFonts w:ascii="Times New Roman" w:eastAsiaTheme="minorEastAsia" w:hAnsi="Times New Roman" w:cs="Times New Roman"/>
          <w:sz w:val="24"/>
          <w:szCs w:val="24"/>
        </w:rPr>
        <w:t xml:space="preserve">  Viridian will generate feedback reports to employers for site-specific program planning and evaluation.  If the employer has fewer than 50 total employees and there are a limited number of employees with specific types of characteristics, the identity of individual employees contributing to such reports could be “presumed” or “inferred” for small sample sizes.  Viridian will only generate comprehensive aggregate reporting in these circumstances.  Viridian will not disclose individually identifiable employee biometric data or other personal information to e</w:t>
      </w:r>
      <w:r w:rsidRPr="00521582">
        <w:rPr>
          <w:rFonts w:ascii="Times New Roman" w:eastAsia="Times New Roman" w:hAnsi="Times New Roman" w:cs="Times New Roman"/>
          <w:sz w:val="24"/>
          <w:szCs w:val="24"/>
        </w:rPr>
        <w:t xml:space="preserve">mployers.  </w:t>
      </w:r>
      <w:r w:rsidRPr="00D60D03">
        <w:rPr>
          <w:rFonts w:ascii="Times New Roman" w:eastAsia="Times New Roman" w:hAnsi="Times New Roman" w:cs="Times New Roman"/>
          <w:b/>
          <w:sz w:val="24"/>
          <w:szCs w:val="24"/>
        </w:rPr>
        <w:t>Attachment G-2</w:t>
      </w:r>
      <w:r w:rsidRPr="00521582">
        <w:rPr>
          <w:rFonts w:ascii="Times New Roman" w:eastAsia="Times New Roman" w:hAnsi="Times New Roman" w:cs="Times New Roman"/>
          <w:sz w:val="24"/>
          <w:szCs w:val="24"/>
        </w:rPr>
        <w:t xml:space="preserve"> contains a summary of HIPPA privacy practices for personal health information.  </w:t>
      </w:r>
      <w:r w:rsidRPr="00521582">
        <w:rPr>
          <w:rFonts w:ascii="Times New Roman" w:eastAsiaTheme="minorEastAsia" w:hAnsi="Times New Roman"/>
          <w:sz w:val="24"/>
          <w:szCs w:val="24"/>
        </w:rPr>
        <w:t xml:space="preserve">Viridian Health Management </w:t>
      </w:r>
      <w:r w:rsidRPr="00521582">
        <w:rPr>
          <w:rFonts w:ascii="Times New Roman" w:eastAsiaTheme="minorEastAsia" w:hAnsi="Times New Roman" w:cs="Times New Roman"/>
          <w:sz w:val="24"/>
          <w:szCs w:val="24"/>
        </w:rPr>
        <w:t xml:space="preserve">will protect all data collected to the extent allowed by law. </w:t>
      </w:r>
    </w:p>
    <w:p w:rsidR="00521582" w:rsidRPr="00521582" w:rsidRDefault="00521582" w:rsidP="0040017E">
      <w:pPr>
        <w:keepNext/>
        <w:tabs>
          <w:tab w:val="left" w:pos="360"/>
          <w:tab w:val="left" w:pos="450"/>
        </w:tabs>
        <w:spacing w:after="0"/>
        <w:rPr>
          <w:rFonts w:ascii="Times New Roman" w:eastAsiaTheme="minorEastAsia" w:hAnsi="Times New Roman" w:cs="Times New Roman"/>
          <w:sz w:val="24"/>
          <w:szCs w:val="24"/>
          <w:u w:val="single"/>
        </w:rPr>
      </w:pPr>
    </w:p>
    <w:p w:rsidR="00521582" w:rsidRPr="00521582"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521582">
        <w:rPr>
          <w:rFonts w:ascii="Times New Roman" w:eastAsiaTheme="minorEastAsia" w:hAnsi="Times New Roman" w:cs="Times New Roman"/>
          <w:sz w:val="24"/>
          <w:szCs w:val="24"/>
          <w:u w:val="single"/>
        </w:rPr>
        <w:t>Consent</w:t>
      </w:r>
    </w:p>
    <w:p w:rsidR="00521582" w:rsidRPr="00521582" w:rsidRDefault="00521582" w:rsidP="00D60D03">
      <w:pPr>
        <w:tabs>
          <w:tab w:val="left" w:pos="360"/>
          <w:tab w:val="left" w:pos="450"/>
        </w:tabs>
        <w:spacing w:after="0"/>
        <w:ind w:left="360"/>
        <w:rPr>
          <w:rFonts w:ascii="Times New Roman" w:eastAsiaTheme="minorEastAsia" w:hAnsi="Times New Roman" w:cs="Times New Roman"/>
          <w:sz w:val="24"/>
          <w:szCs w:val="24"/>
        </w:rPr>
      </w:pPr>
    </w:p>
    <w:p w:rsidR="00521582" w:rsidRPr="00521582" w:rsidRDefault="00521582" w:rsidP="00D60D03">
      <w:pPr>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Organizational / employer consent is implied by committing to participate in the National Healthy Worksite program</w:t>
      </w:r>
      <w:r w:rsidR="005067FF">
        <w:rPr>
          <w:rFonts w:ascii="Times New Roman" w:eastAsiaTheme="minorEastAsia" w:hAnsi="Times New Roman" w:cs="Times New Roman"/>
          <w:sz w:val="24"/>
          <w:szCs w:val="24"/>
        </w:rPr>
        <w:t xml:space="preserve">. </w:t>
      </w:r>
      <w:r w:rsidR="005067FF" w:rsidRPr="005067FF">
        <w:rPr>
          <w:rFonts w:ascii="Times New Roman" w:eastAsiaTheme="minorEastAsia" w:hAnsi="Times New Roman" w:cs="Times New Roman"/>
          <w:sz w:val="24"/>
          <w:szCs w:val="24"/>
        </w:rPr>
        <w:t xml:space="preserve">The NWH program will offer employees multiple opportunities to participate in programmatic activities to maintain or improve their health on a voluntary basis. Participation in programmatic activities is considered public health practice, not </w:t>
      </w:r>
      <w:proofErr w:type="gramStart"/>
      <w:r w:rsidR="005067FF" w:rsidRPr="005067FF">
        <w:rPr>
          <w:rFonts w:ascii="Times New Roman" w:eastAsiaTheme="minorEastAsia" w:hAnsi="Times New Roman" w:cs="Times New Roman"/>
          <w:sz w:val="24"/>
          <w:szCs w:val="24"/>
        </w:rPr>
        <w:t>research,</w:t>
      </w:r>
      <w:proofErr w:type="gramEnd"/>
      <w:r w:rsidR="005067FF" w:rsidRPr="005067FF">
        <w:rPr>
          <w:rFonts w:ascii="Times New Roman" w:eastAsiaTheme="minorEastAsia" w:hAnsi="Times New Roman" w:cs="Times New Roman"/>
          <w:sz w:val="24"/>
          <w:szCs w:val="24"/>
        </w:rPr>
        <w:t xml:space="preserve"> therefore the consent process is not formalized for participating in the program as a whole to accommodate the public health context of the program. Employees can participate in as many or few of the activities that interest them.  Employees are not constrained to a particular intervention or activity and they can reconsider their choices throughout the duration of the NHW program. Participants will be asked to sign a consent form to participate in health screening.</w:t>
      </w:r>
    </w:p>
    <w:p w:rsidR="00521582" w:rsidRPr="00521582" w:rsidRDefault="00521582" w:rsidP="00D60D03">
      <w:pPr>
        <w:spacing w:after="0"/>
        <w:ind w:left="720"/>
        <w:rPr>
          <w:rFonts w:ascii="Times New Roman" w:eastAsiaTheme="minorEastAsia" w:hAnsi="Times New Roman" w:cs="Times New Roman"/>
          <w:sz w:val="24"/>
          <w:szCs w:val="24"/>
        </w:rPr>
      </w:pPr>
    </w:p>
    <w:p w:rsidR="00521582" w:rsidRPr="00521582" w:rsidRDefault="00521582" w:rsidP="00D60D03">
      <w:pPr>
        <w:spacing w:after="0"/>
        <w:ind w:left="720"/>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rPr>
        <w:t xml:space="preserve">Employees will participate in NHW program offerings on a voluntary basis. Individual employees will complete a </w:t>
      </w:r>
      <w:r w:rsidR="00D60D03">
        <w:rPr>
          <w:rFonts w:ascii="Times New Roman" w:eastAsiaTheme="minorEastAsia" w:hAnsi="Times New Roman" w:cs="Times New Roman"/>
          <w:sz w:val="24"/>
          <w:szCs w:val="24"/>
        </w:rPr>
        <w:t xml:space="preserve">contact and </w:t>
      </w:r>
      <w:r w:rsidRPr="00521582">
        <w:rPr>
          <w:rFonts w:ascii="Times New Roman" w:eastAsiaTheme="minorEastAsia" w:hAnsi="Times New Roman" w:cs="Times New Roman"/>
          <w:sz w:val="24"/>
          <w:szCs w:val="24"/>
        </w:rPr>
        <w:t>consent form (</w:t>
      </w:r>
      <w:r w:rsidRPr="00D60D03">
        <w:rPr>
          <w:rFonts w:ascii="Times New Roman" w:eastAsiaTheme="minorEastAsia" w:hAnsi="Times New Roman" w:cs="Times New Roman"/>
          <w:b/>
          <w:sz w:val="24"/>
          <w:szCs w:val="24"/>
        </w:rPr>
        <w:t xml:space="preserve">Attachment </w:t>
      </w:r>
      <w:r w:rsidR="005B1746" w:rsidRPr="00D60D03">
        <w:rPr>
          <w:rFonts w:ascii="Times New Roman" w:eastAsiaTheme="minorEastAsia" w:hAnsi="Times New Roman" w:cs="Times New Roman"/>
          <w:b/>
          <w:sz w:val="24"/>
          <w:szCs w:val="24"/>
        </w:rPr>
        <w:t>G-1</w:t>
      </w:r>
      <w:r w:rsidRPr="00D60D03">
        <w:rPr>
          <w:rFonts w:ascii="Times New Roman" w:eastAsiaTheme="minorEastAsia" w:hAnsi="Times New Roman" w:cs="Times New Roman"/>
          <w:sz w:val="24"/>
          <w:szCs w:val="24"/>
        </w:rPr>
        <w:t>)</w:t>
      </w:r>
      <w:r w:rsidRPr="00521582">
        <w:rPr>
          <w:rFonts w:ascii="Times New Roman" w:eastAsiaTheme="minorEastAsia" w:hAnsi="Times New Roman" w:cs="Times New Roman"/>
          <w:sz w:val="24"/>
          <w:szCs w:val="24"/>
        </w:rPr>
        <w:t xml:space="preserve"> prior to participating in the program. </w:t>
      </w:r>
      <w:r w:rsidR="005067FF">
        <w:rPr>
          <w:rFonts w:ascii="Times New Roman" w:eastAsiaTheme="minorEastAsia" w:hAnsi="Times New Roman" w:cs="Times New Roman"/>
          <w:sz w:val="24"/>
          <w:szCs w:val="24"/>
        </w:rPr>
        <w:t>The</w:t>
      </w:r>
      <w:r w:rsidRPr="00521582">
        <w:rPr>
          <w:rFonts w:ascii="Times New Roman" w:eastAsiaTheme="minorEastAsia" w:hAnsi="Times New Roman" w:cs="Times New Roman"/>
          <w:sz w:val="24"/>
          <w:szCs w:val="24"/>
        </w:rPr>
        <w:t xml:space="preserve"> signed consent will be obtained for Health Screening and Contact (</w:t>
      </w:r>
      <w:r w:rsidRPr="00D60D03">
        <w:rPr>
          <w:rFonts w:ascii="Times New Roman" w:eastAsiaTheme="minorEastAsia" w:hAnsi="Times New Roman" w:cs="Times New Roman"/>
          <w:b/>
          <w:sz w:val="24"/>
          <w:szCs w:val="24"/>
        </w:rPr>
        <w:t>Attachment G-1</w:t>
      </w:r>
      <w:r w:rsidRPr="00521582">
        <w:rPr>
          <w:rFonts w:ascii="Times New Roman" w:eastAsiaTheme="minorEastAsia" w:hAnsi="Times New Roman" w:cs="Times New Roman"/>
          <w:sz w:val="24"/>
          <w:szCs w:val="24"/>
        </w:rPr>
        <w:t xml:space="preserve">) so that personalized feedback and recommendations can be provided to each participating employee as a follow-up to the assessment. Employees will also provide a signed </w:t>
      </w:r>
      <w:r w:rsidRPr="00521582">
        <w:rPr>
          <w:rFonts w:ascii="Times New Roman" w:eastAsiaTheme="minorEastAsia" w:hAnsi="Times New Roman" w:cs="Times New Roman"/>
          <w:sz w:val="24"/>
          <w:szCs w:val="24"/>
        </w:rPr>
        <w:lastRenderedPageBreak/>
        <w:t>consent/permission form to authorize use of their personal information for program success stories (</w:t>
      </w:r>
      <w:r w:rsidRPr="00D60D03">
        <w:rPr>
          <w:rFonts w:ascii="Times New Roman" w:eastAsiaTheme="minorEastAsia" w:hAnsi="Times New Roman" w:cs="Times New Roman"/>
          <w:b/>
          <w:sz w:val="24"/>
          <w:szCs w:val="24"/>
        </w:rPr>
        <w:t>Attachment F-3</w:t>
      </w:r>
      <w:r w:rsidRPr="00521582">
        <w:rPr>
          <w:rFonts w:ascii="Times New Roman" w:eastAsiaTheme="minorEastAsia" w:hAnsi="Times New Roman" w:cs="Times New Roman"/>
          <w:sz w:val="24"/>
          <w:szCs w:val="24"/>
        </w:rPr>
        <w:t>).  In addition, because CDC and program implementation staff will have multiple contacts with employees, a general purpose Frequently Asked Questions (FAQ) document (</w:t>
      </w:r>
      <w:r w:rsidRPr="00D60D03">
        <w:rPr>
          <w:rFonts w:ascii="Times New Roman" w:eastAsiaTheme="minorEastAsia" w:hAnsi="Times New Roman" w:cs="Times New Roman"/>
          <w:b/>
          <w:sz w:val="24"/>
          <w:szCs w:val="24"/>
        </w:rPr>
        <w:t>Attachment G-5</w:t>
      </w:r>
      <w:r w:rsidRPr="00521582">
        <w:rPr>
          <w:rFonts w:ascii="Times New Roman" w:eastAsiaTheme="minorEastAsia" w:hAnsi="Times New Roman" w:cs="Times New Roman"/>
          <w:sz w:val="24"/>
          <w:szCs w:val="24"/>
        </w:rPr>
        <w:t xml:space="preserve">) has been designed to provide 1) periodic reminders to employers and employees about the voluntary nature of their participation, and 2) periodic opportunities to follow-up on any questions employees may have about participation in NHW program activities. The FAQs will be made available to employers and employees in a number of ways: (i) as a leave behind at all NHWP onsite worksite events where a data collection occurs; (ii) as an uploaded document as part of the NHWP program website; (iii) as a support document to health coaches and other program staff; and (iv) as a general information document made available in a format and at location(s) where employees would typically seek out information about the program (e.g., company intranet site, cafeteria bulletin board, break room, etc.). </w:t>
      </w:r>
    </w:p>
    <w:p w:rsidR="00521582" w:rsidRPr="00521582" w:rsidRDefault="00521582" w:rsidP="00F949E3">
      <w:pPr>
        <w:keepNext/>
        <w:tabs>
          <w:tab w:val="left" w:pos="360"/>
          <w:tab w:val="left" w:pos="450"/>
        </w:tabs>
        <w:spacing w:after="0"/>
        <w:rPr>
          <w:rFonts w:ascii="Times New Roman" w:eastAsiaTheme="minorEastAsia" w:hAnsi="Times New Roman" w:cs="Times New Roman"/>
          <w:sz w:val="24"/>
          <w:szCs w:val="24"/>
          <w:u w:val="single"/>
        </w:rPr>
      </w:pPr>
    </w:p>
    <w:p w:rsidR="00D60D03" w:rsidRDefault="00521582" w:rsidP="0040017E">
      <w:pPr>
        <w:numPr>
          <w:ilvl w:val="0"/>
          <w:numId w:val="7"/>
        </w:numPr>
        <w:tabs>
          <w:tab w:val="left" w:pos="360"/>
          <w:tab w:val="left" w:pos="450"/>
        </w:tabs>
        <w:spacing w:after="0"/>
        <w:contextualSpacing/>
        <w:rPr>
          <w:rFonts w:ascii="Times New Roman" w:eastAsiaTheme="minorEastAsia" w:hAnsi="Times New Roman" w:cs="Times New Roman"/>
          <w:sz w:val="24"/>
          <w:szCs w:val="24"/>
        </w:rPr>
      </w:pPr>
      <w:r w:rsidRPr="00521582">
        <w:rPr>
          <w:rFonts w:ascii="Times New Roman" w:eastAsiaTheme="minorEastAsia" w:hAnsi="Times New Roman" w:cs="Times New Roman"/>
          <w:sz w:val="24"/>
          <w:szCs w:val="24"/>
          <w:u w:val="single"/>
        </w:rPr>
        <w:t>Nature of Response</w:t>
      </w:r>
      <w:r w:rsidRPr="00521582">
        <w:rPr>
          <w:rFonts w:ascii="Times New Roman" w:eastAsiaTheme="minorEastAsia" w:hAnsi="Times New Roman" w:cs="Times New Roman"/>
          <w:sz w:val="24"/>
          <w:szCs w:val="24"/>
        </w:rPr>
        <w:t xml:space="preserve">.  </w:t>
      </w:r>
    </w:p>
    <w:p w:rsidR="00D60D03" w:rsidRDefault="00D60D03" w:rsidP="00D60D03">
      <w:pPr>
        <w:tabs>
          <w:tab w:val="left" w:pos="360"/>
          <w:tab w:val="left" w:pos="450"/>
        </w:tabs>
        <w:spacing w:after="0"/>
        <w:ind w:left="720"/>
        <w:contextualSpacing/>
        <w:rPr>
          <w:rFonts w:ascii="Times New Roman" w:eastAsiaTheme="minorEastAsia" w:hAnsi="Times New Roman" w:cs="Times New Roman"/>
          <w:sz w:val="24"/>
          <w:szCs w:val="24"/>
        </w:rPr>
      </w:pPr>
    </w:p>
    <w:p w:rsidR="00521582" w:rsidRPr="00521582" w:rsidRDefault="005067FF" w:rsidP="005F7CD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Participation by </w:t>
      </w:r>
      <w:r>
        <w:rPr>
          <w:rFonts w:ascii="Times New Roman" w:eastAsiaTheme="minorEastAsia" w:hAnsi="Times New Roman" w:cs="Times New Roman"/>
          <w:sz w:val="24"/>
          <w:szCs w:val="24"/>
        </w:rPr>
        <w:t xml:space="preserve">employers is </w:t>
      </w:r>
      <w:proofErr w:type="gramStart"/>
      <w:r>
        <w:rPr>
          <w:rFonts w:ascii="Times New Roman" w:eastAsiaTheme="minorEastAsia" w:hAnsi="Times New Roman" w:cs="Times New Roman"/>
          <w:sz w:val="24"/>
          <w:szCs w:val="24"/>
        </w:rPr>
        <w:t>voluntary</w:t>
      </w:r>
      <w:r w:rsidRPr="005067FF">
        <w:rPr>
          <w:rFonts w:ascii="Times New Roman" w:eastAsiaTheme="minorEastAsia" w:hAnsi="Times New Roman" w:cs="Times New Roman"/>
          <w:sz w:val="24"/>
          <w:szCs w:val="24"/>
        </w:rPr>
        <w:t>,</w:t>
      </w:r>
      <w:proofErr w:type="gramEnd"/>
      <w:r w:rsidRPr="005067FF">
        <w:rPr>
          <w:rFonts w:ascii="Times New Roman" w:eastAsiaTheme="minorEastAsia" w:hAnsi="Times New Roman" w:cs="Times New Roman"/>
          <w:sz w:val="24"/>
          <w:szCs w:val="24"/>
        </w:rPr>
        <w:t xml:space="preserve"> however CDC seeks to identify employers with strong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potential for completing the three-year </w:t>
      </w:r>
      <w:r>
        <w:rPr>
          <w:rFonts w:ascii="Times New Roman" w:eastAsiaTheme="minorEastAsia" w:hAnsi="Times New Roman" w:cs="Times New Roman"/>
          <w:sz w:val="24"/>
          <w:szCs w:val="24"/>
        </w:rPr>
        <w:t>planning and evaluation process</w:t>
      </w:r>
      <w:r w:rsidRPr="005067FF">
        <w:rPr>
          <w:rFonts w:ascii="Times New Roman" w:eastAsiaTheme="minorEastAsia" w:hAnsi="Times New Roman" w:cs="Times New Roman"/>
          <w:sz w:val="24"/>
          <w:szCs w:val="24"/>
        </w:rPr>
        <w:t xml:space="preserve">. CDC expects a high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level of commitment from employers based on the program eligibility requirements and selection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process. The NWH program is envisioned as a partnership between NHW Program Par</w:t>
      </w:r>
      <w:r>
        <w:rPr>
          <w:rFonts w:ascii="Times New Roman" w:eastAsiaTheme="minorEastAsia" w:hAnsi="Times New Roman" w:cs="Times New Roman"/>
          <w:sz w:val="24"/>
          <w:szCs w:val="24"/>
        </w:rPr>
        <w:t>t</w:t>
      </w:r>
      <w:r w:rsidRPr="005067FF">
        <w:rPr>
          <w:rFonts w:ascii="Times New Roman" w:eastAsiaTheme="minorEastAsia" w:hAnsi="Times New Roman" w:cs="Times New Roman"/>
          <w:sz w:val="24"/>
          <w:szCs w:val="24"/>
        </w:rPr>
        <w:t xml:space="preserve">icipants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and CDC.  CDC will gauge interested employers’ level of commitment based on their interview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guide responses and a signed commitment letter if they are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selected as a Program Participant.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Interested employers will be interviewed by CDC and/or the implementation contractor to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assess their availability and commitment (see </w:t>
      </w:r>
      <w:r w:rsidRPr="005067FF">
        <w:rPr>
          <w:rFonts w:ascii="Times New Roman" w:eastAsiaTheme="minorEastAsia" w:hAnsi="Times New Roman" w:cs="Times New Roman"/>
          <w:b/>
          <w:sz w:val="24"/>
          <w:szCs w:val="24"/>
        </w:rPr>
        <w:t>Attachments D-2</w:t>
      </w:r>
      <w:r w:rsidRPr="005067FF">
        <w:rPr>
          <w:rFonts w:ascii="Times New Roman" w:eastAsiaTheme="minorEastAsia" w:hAnsi="Times New Roman" w:cs="Times New Roman"/>
          <w:sz w:val="24"/>
          <w:szCs w:val="24"/>
        </w:rPr>
        <w:t xml:space="preserve"> and </w:t>
      </w:r>
      <w:r w:rsidRPr="005067FF">
        <w:rPr>
          <w:rFonts w:ascii="Times New Roman" w:eastAsiaTheme="minorEastAsia" w:hAnsi="Times New Roman" w:cs="Times New Roman"/>
          <w:b/>
          <w:sz w:val="24"/>
          <w:szCs w:val="24"/>
        </w:rPr>
        <w:t>D-3</w:t>
      </w:r>
      <w:r w:rsidRPr="005067FF">
        <w:rPr>
          <w:rFonts w:ascii="Times New Roman" w:eastAsiaTheme="minorEastAsia" w:hAnsi="Times New Roman" w:cs="Times New Roman"/>
          <w:sz w:val="24"/>
          <w:szCs w:val="24"/>
        </w:rPr>
        <w:t xml:space="preserve">).  Gauging level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of commitment is one of th</w:t>
      </w:r>
      <w:r>
        <w:rPr>
          <w:rFonts w:ascii="Times New Roman" w:eastAsiaTheme="minorEastAsia" w:hAnsi="Times New Roman" w:cs="Times New Roman"/>
          <w:sz w:val="24"/>
          <w:szCs w:val="24"/>
        </w:rPr>
        <w:t>e</w:t>
      </w:r>
      <w:r w:rsidRPr="005067FF">
        <w:rPr>
          <w:rFonts w:ascii="Times New Roman" w:eastAsiaTheme="minorEastAsia" w:hAnsi="Times New Roman" w:cs="Times New Roman"/>
          <w:sz w:val="24"/>
          <w:szCs w:val="24"/>
        </w:rPr>
        <w:t xml:space="preserve"> purp</w:t>
      </w:r>
      <w:r>
        <w:rPr>
          <w:rFonts w:ascii="Times New Roman" w:eastAsiaTheme="minorEastAsia" w:hAnsi="Times New Roman" w:cs="Times New Roman"/>
          <w:sz w:val="24"/>
          <w:szCs w:val="24"/>
        </w:rPr>
        <w:t>oses</w:t>
      </w:r>
      <w:r w:rsidRPr="005067FF">
        <w:rPr>
          <w:rFonts w:ascii="Times New Roman" w:eastAsiaTheme="minorEastAsia" w:hAnsi="Times New Roman" w:cs="Times New Roman"/>
          <w:sz w:val="24"/>
          <w:szCs w:val="24"/>
        </w:rPr>
        <w:t xml:space="preserve"> of the Interview Guide.</w:t>
      </w:r>
      <w:r>
        <w:rPr>
          <w:rFonts w:ascii="Times New Roman" w:eastAsiaTheme="minorEastAsia" w:hAnsi="Times New Roman" w:cs="Times New Roman"/>
          <w:sz w:val="24"/>
          <w:szCs w:val="24"/>
        </w:rPr>
        <w:t xml:space="preserve"> </w:t>
      </w:r>
      <w:r w:rsidRPr="005067FF">
        <w:rPr>
          <w:rFonts w:ascii="Times New Roman" w:eastAsiaTheme="minorEastAsia" w:hAnsi="Times New Roman" w:cs="Times New Roman"/>
          <w:sz w:val="24"/>
          <w:szCs w:val="24"/>
        </w:rPr>
        <w:t xml:space="preserve">Employers may withdraw at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any time, but CDC seeks to identify employers with strong potential for completing the three-</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year </w:t>
      </w:r>
      <w:r>
        <w:rPr>
          <w:rFonts w:ascii="Times New Roman" w:eastAsiaTheme="minorEastAsia" w:hAnsi="Times New Roman" w:cs="Times New Roman"/>
          <w:sz w:val="24"/>
          <w:szCs w:val="24"/>
        </w:rPr>
        <w:t>planning and evaluation process</w:t>
      </w:r>
      <w:r w:rsidRPr="005067FF">
        <w:rPr>
          <w:rFonts w:ascii="Times New Roman" w:eastAsiaTheme="minorEastAsia" w:hAnsi="Times New Roman" w:cs="Times New Roman"/>
          <w:sz w:val="24"/>
          <w:szCs w:val="24"/>
        </w:rPr>
        <w:t xml:space="preserve">. To minimize changes of employer drop-out, the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 xml:space="preserve">enrollment interview includes estimates of the time commitment associated with </w:t>
      </w:r>
      <w:r>
        <w:rPr>
          <w:rFonts w:ascii="Times New Roman" w:eastAsiaTheme="minorEastAsia" w:hAnsi="Times New Roman" w:cs="Times New Roman"/>
          <w:sz w:val="24"/>
          <w:szCs w:val="24"/>
        </w:rPr>
        <w:t xml:space="preserve">various NHW </w:t>
      </w:r>
      <w:r>
        <w:rPr>
          <w:rFonts w:ascii="Times New Roman" w:eastAsiaTheme="minorEastAsia" w:hAnsi="Times New Roman" w:cs="Times New Roman"/>
          <w:sz w:val="24"/>
          <w:szCs w:val="24"/>
        </w:rPr>
        <w:tab/>
        <w:t>program activities</w:t>
      </w:r>
      <w:r w:rsidRPr="005067FF">
        <w:rPr>
          <w:rFonts w:ascii="Times New Roman" w:eastAsiaTheme="minorEastAsia" w:hAnsi="Times New Roman" w:cs="Times New Roman"/>
          <w:sz w:val="24"/>
          <w:szCs w:val="24"/>
        </w:rPr>
        <w:t xml:space="preserve">.  Should an employer withdraw from the program, they will be given the </w:t>
      </w:r>
      <w:r>
        <w:rPr>
          <w:rFonts w:ascii="Times New Roman" w:eastAsiaTheme="minorEastAsia" w:hAnsi="Times New Roman" w:cs="Times New Roman"/>
          <w:sz w:val="24"/>
          <w:szCs w:val="24"/>
        </w:rPr>
        <w:tab/>
      </w:r>
      <w:r w:rsidRPr="005067FF">
        <w:rPr>
          <w:rFonts w:ascii="Times New Roman" w:eastAsiaTheme="minorEastAsia" w:hAnsi="Times New Roman" w:cs="Times New Roman"/>
          <w:sz w:val="24"/>
          <w:szCs w:val="24"/>
        </w:rPr>
        <w:t>opportunity to complete the Employer Follow-Up Survey (</w:t>
      </w:r>
      <w:r w:rsidRPr="005067FF">
        <w:rPr>
          <w:rFonts w:ascii="Times New Roman" w:eastAsiaTheme="minorEastAsia" w:hAnsi="Times New Roman" w:cs="Times New Roman"/>
          <w:b/>
          <w:sz w:val="24"/>
          <w:szCs w:val="24"/>
        </w:rPr>
        <w:t>Attachment E-7</w:t>
      </w:r>
      <w:r w:rsidRPr="005067FF">
        <w:rPr>
          <w:rFonts w:ascii="Times New Roman" w:eastAsiaTheme="minorEastAsia" w:hAnsi="Times New Roman" w:cs="Times New Roman"/>
          <w:sz w:val="24"/>
          <w:szCs w:val="24"/>
        </w:rPr>
        <w:t xml:space="preserve">).  </w:t>
      </w:r>
    </w:p>
    <w:p w:rsidR="001D1EB5" w:rsidRDefault="00D60D03" w:rsidP="00D60D03">
      <w:pPr>
        <w:spacing w:after="0"/>
        <w:ind w:left="360"/>
        <w:rPr>
          <w:rFonts w:eastAsiaTheme="minorEastAsia"/>
        </w:rPr>
      </w:pPr>
      <w:r>
        <w:rPr>
          <w:rFonts w:ascii="Times New Roman" w:eastAsiaTheme="minorEastAsia" w:hAnsi="Times New Roman" w:cs="Times New Roman"/>
          <w:sz w:val="24"/>
          <w:szCs w:val="24"/>
        </w:rPr>
        <w:tab/>
      </w:r>
      <w:r w:rsidR="00521582" w:rsidRPr="00521582">
        <w:rPr>
          <w:rFonts w:ascii="Times New Roman" w:eastAsiaTheme="minorEastAsia" w:hAnsi="Times New Roman" w:cs="Times New Roman"/>
          <w:sz w:val="24"/>
          <w:szCs w:val="24"/>
        </w:rPr>
        <w:t xml:space="preserve">Employees will participate in NHW program offerings on a voluntary basis. </w:t>
      </w:r>
      <w:r w:rsidR="005067FF" w:rsidRPr="005067FF">
        <w:rPr>
          <w:rFonts w:ascii="Times New Roman" w:eastAsiaTheme="minorEastAsia" w:hAnsi="Times New Roman" w:cs="Times New Roman"/>
          <w:sz w:val="24"/>
          <w:szCs w:val="24"/>
        </w:rPr>
        <w:t xml:space="preserve">Employees will </w:t>
      </w:r>
      <w:r w:rsidR="005067FF">
        <w:rPr>
          <w:rFonts w:ascii="Times New Roman" w:eastAsiaTheme="minorEastAsia" w:hAnsi="Times New Roman" w:cs="Times New Roman"/>
          <w:sz w:val="24"/>
          <w:szCs w:val="24"/>
        </w:rPr>
        <w:tab/>
      </w:r>
      <w:r w:rsidR="005067FF" w:rsidRPr="005067FF">
        <w:rPr>
          <w:rFonts w:ascii="Times New Roman" w:eastAsiaTheme="minorEastAsia" w:hAnsi="Times New Roman" w:cs="Times New Roman"/>
          <w:sz w:val="24"/>
          <w:szCs w:val="24"/>
        </w:rPr>
        <w:t xml:space="preserve">have multiple options and opportunities to participate in programs and interventions, and these </w:t>
      </w:r>
      <w:r w:rsidR="005067FF">
        <w:rPr>
          <w:rFonts w:ascii="Times New Roman" w:eastAsiaTheme="minorEastAsia" w:hAnsi="Times New Roman" w:cs="Times New Roman"/>
          <w:sz w:val="24"/>
          <w:szCs w:val="24"/>
        </w:rPr>
        <w:tab/>
      </w:r>
      <w:r w:rsidR="005067FF" w:rsidRPr="005067FF">
        <w:rPr>
          <w:rFonts w:ascii="Times New Roman" w:eastAsiaTheme="minorEastAsia" w:hAnsi="Times New Roman" w:cs="Times New Roman"/>
          <w:sz w:val="24"/>
          <w:szCs w:val="24"/>
        </w:rPr>
        <w:t xml:space="preserve">will vary by employer.  Employees have the opportunity to participate in one or more programs </w:t>
      </w:r>
      <w:r w:rsidR="005067FF">
        <w:rPr>
          <w:rFonts w:ascii="Times New Roman" w:eastAsiaTheme="minorEastAsia" w:hAnsi="Times New Roman" w:cs="Times New Roman"/>
          <w:sz w:val="24"/>
          <w:szCs w:val="24"/>
        </w:rPr>
        <w:tab/>
      </w:r>
      <w:r w:rsidR="005067FF" w:rsidRPr="005067FF">
        <w:rPr>
          <w:rFonts w:ascii="Times New Roman" w:eastAsiaTheme="minorEastAsia" w:hAnsi="Times New Roman" w:cs="Times New Roman"/>
          <w:sz w:val="24"/>
          <w:szCs w:val="24"/>
        </w:rPr>
        <w:t xml:space="preserve">and can opt-in or out of programs throughout the duration of the program. </w:t>
      </w:r>
      <w:r w:rsidR="00521582" w:rsidRPr="00521582">
        <w:rPr>
          <w:rFonts w:ascii="Times New Roman" w:eastAsiaTheme="minorEastAsia" w:hAnsi="Times New Roman" w:cs="Times New Roman"/>
          <w:sz w:val="24"/>
          <w:szCs w:val="24"/>
        </w:rPr>
        <w:t xml:space="preserve">Employees may </w:t>
      </w:r>
      <w:r>
        <w:rPr>
          <w:rFonts w:ascii="Times New Roman" w:eastAsiaTheme="minorEastAsia" w:hAnsi="Times New Roman" w:cs="Times New Roman"/>
          <w:sz w:val="24"/>
          <w:szCs w:val="24"/>
        </w:rPr>
        <w:tab/>
      </w:r>
      <w:r w:rsidR="00521582" w:rsidRPr="00521582">
        <w:rPr>
          <w:rFonts w:ascii="Times New Roman" w:eastAsiaTheme="minorEastAsia" w:hAnsi="Times New Roman" w:cs="Times New Roman"/>
          <w:sz w:val="24"/>
          <w:szCs w:val="24"/>
        </w:rPr>
        <w:t xml:space="preserve">refuse to answer questions or withdraw from the National Healthy Worksite Program at any </w:t>
      </w:r>
      <w:r>
        <w:rPr>
          <w:rFonts w:ascii="Times New Roman" w:eastAsiaTheme="minorEastAsia" w:hAnsi="Times New Roman" w:cs="Times New Roman"/>
          <w:sz w:val="24"/>
          <w:szCs w:val="24"/>
        </w:rPr>
        <w:tab/>
      </w:r>
      <w:r w:rsidR="00521582" w:rsidRPr="00521582">
        <w:rPr>
          <w:rFonts w:ascii="Times New Roman" w:eastAsiaTheme="minorEastAsia" w:hAnsi="Times New Roman" w:cs="Times New Roman"/>
          <w:sz w:val="24"/>
          <w:szCs w:val="24"/>
        </w:rPr>
        <w:t>time. No withdrawal notification is required.</w:t>
      </w:r>
    </w:p>
    <w:p w:rsidR="005839F6" w:rsidRDefault="005839F6" w:rsidP="00D60D03">
      <w:pPr>
        <w:keepNext/>
        <w:tabs>
          <w:tab w:val="left" w:pos="360"/>
          <w:tab w:val="left" w:pos="450"/>
        </w:tabs>
        <w:spacing w:after="0"/>
        <w:ind w:left="360" w:hanging="360"/>
        <w:rPr>
          <w:rFonts w:ascii="Times New Roman" w:hAnsi="Times New Roman" w:cs="Times New Roman"/>
          <w:b/>
          <w:sz w:val="24"/>
          <w:szCs w:val="24"/>
        </w:rPr>
      </w:pPr>
      <w:bookmarkStart w:id="10" w:name="_Toc178651704"/>
    </w:p>
    <w:p w:rsidR="005839F6" w:rsidRPr="000B7338" w:rsidRDefault="005839F6" w:rsidP="00D60D03">
      <w:pPr>
        <w:tabs>
          <w:tab w:val="left" w:pos="360"/>
          <w:tab w:val="left" w:pos="450"/>
        </w:tabs>
        <w:spacing w:after="0"/>
        <w:rPr>
          <w:rFonts w:ascii="Times New Roman" w:hAnsi="Times New Roman" w:cs="Times New Roman"/>
          <w:b/>
          <w:sz w:val="24"/>
          <w:szCs w:val="24"/>
        </w:rPr>
      </w:pPr>
      <w:r w:rsidRPr="00710DDA">
        <w:rPr>
          <w:rFonts w:ascii="Times New Roman" w:hAnsi="Times New Roman" w:cs="Times New Roman"/>
          <w:b/>
          <w:sz w:val="24"/>
          <w:szCs w:val="24"/>
        </w:rPr>
        <w:t xml:space="preserve">11.  </w:t>
      </w:r>
      <w:r w:rsidRPr="00710DDA">
        <w:rPr>
          <w:rFonts w:ascii="Times New Roman" w:hAnsi="Times New Roman" w:cs="Times New Roman"/>
          <w:b/>
          <w:sz w:val="24"/>
          <w:szCs w:val="24"/>
        </w:rPr>
        <w:tab/>
        <w:t>Just</w:t>
      </w:r>
      <w:r>
        <w:rPr>
          <w:rFonts w:ascii="Times New Roman" w:hAnsi="Times New Roman" w:cs="Times New Roman"/>
          <w:b/>
          <w:sz w:val="24"/>
          <w:szCs w:val="24"/>
        </w:rPr>
        <w:t>ification of Sensitive Questions</w:t>
      </w:r>
    </w:p>
    <w:p w:rsidR="005839F6" w:rsidRPr="000B7338" w:rsidRDefault="005839F6" w:rsidP="00D60D03">
      <w:pPr>
        <w:tabs>
          <w:tab w:val="left" w:pos="360"/>
          <w:tab w:val="left" w:pos="450"/>
        </w:tabs>
        <w:spacing w:after="0"/>
        <w:rPr>
          <w:rFonts w:ascii="Times New Roman" w:hAnsi="Times New Roman" w:cs="Times New Roman"/>
          <w:b/>
          <w:sz w:val="24"/>
          <w:szCs w:val="24"/>
        </w:rPr>
      </w:pPr>
    </w:p>
    <w:p w:rsidR="005839F6" w:rsidRDefault="005839F6" w:rsidP="00D60D03">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CDC does not expect to collect any data that would be considered highly sensitive. Biometric Data (Blood Pressure / Pulse, Lipid Profile, Glucose and Body Composition Measurements) might be considered sensitive information and is protected by patient privacy laws. It is essential that this information provided to the implementation contractor for participants who voluntarily participate in </w:t>
      </w:r>
      <w:r>
        <w:rPr>
          <w:rFonts w:ascii="Times New Roman" w:hAnsi="Times New Roman" w:cs="Times New Roman"/>
          <w:sz w:val="24"/>
          <w:szCs w:val="24"/>
        </w:rPr>
        <w:lastRenderedPageBreak/>
        <w:t xml:space="preserve">the program. Without this information, the implementation contractor will not be able to effectively assess the risk status of each participant which is necessary to deliver appropriate programs and resources. </w:t>
      </w:r>
    </w:p>
    <w:p w:rsidR="005839F6" w:rsidRDefault="005839F6" w:rsidP="00D60D03">
      <w:pPr>
        <w:tabs>
          <w:tab w:val="left" w:pos="360"/>
          <w:tab w:val="left" w:pos="450"/>
        </w:tabs>
        <w:spacing w:after="0"/>
        <w:ind w:left="360"/>
        <w:rPr>
          <w:rFonts w:ascii="Times New Roman" w:hAnsi="Times New Roman" w:cs="Times New Roman"/>
          <w:sz w:val="24"/>
          <w:szCs w:val="24"/>
        </w:rPr>
      </w:pPr>
    </w:p>
    <w:p w:rsidR="00AA0C27" w:rsidRDefault="005839F6" w:rsidP="00AA0C27">
      <w:pPr>
        <w:tabs>
          <w:tab w:val="left" w:pos="360"/>
          <w:tab w:val="left" w:pos="450"/>
        </w:tabs>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During the program </w:t>
      </w:r>
      <w:r>
        <w:rPr>
          <w:rFonts w:ascii="Times New Roman" w:hAnsi="Times New Roman" w:cs="Times New Roman"/>
          <w:sz w:val="24"/>
          <w:szCs w:val="24"/>
        </w:rPr>
        <w:t>the implementation contractor</w:t>
      </w:r>
      <w:r w:rsidRPr="00CE4808">
        <w:rPr>
          <w:rFonts w:ascii="Times New Roman" w:hAnsi="Times New Roman" w:cs="Times New Roman"/>
          <w:sz w:val="24"/>
          <w:szCs w:val="24"/>
        </w:rPr>
        <w:t xml:space="preserve"> will collect identifiable information regarding health improvements for individual participants (such as weight loss and tobacco use status). This information might be considered sensitive but is necessary to assess the s</w:t>
      </w:r>
      <w:r>
        <w:rPr>
          <w:rFonts w:ascii="Times New Roman" w:hAnsi="Times New Roman" w:cs="Times New Roman"/>
          <w:sz w:val="24"/>
          <w:szCs w:val="24"/>
        </w:rPr>
        <w:t>uccess of NHWP lifestyle interventions and impact of policies and environmental supports</w:t>
      </w:r>
      <w:r w:rsidRPr="00CE4808">
        <w:rPr>
          <w:rFonts w:ascii="Times New Roman" w:hAnsi="Times New Roman" w:cs="Times New Roman"/>
          <w:sz w:val="24"/>
          <w:szCs w:val="24"/>
        </w:rPr>
        <w:t xml:space="preserve">. </w:t>
      </w:r>
    </w:p>
    <w:p w:rsidR="00AA0C27" w:rsidRDefault="00AA0C27" w:rsidP="00AA0C27">
      <w:pPr>
        <w:tabs>
          <w:tab w:val="left" w:pos="360"/>
          <w:tab w:val="left" w:pos="450"/>
        </w:tabs>
        <w:spacing w:after="0"/>
        <w:ind w:left="360"/>
        <w:rPr>
          <w:rFonts w:ascii="Times New Roman" w:hAnsi="Times New Roman" w:cs="Times New Roman"/>
          <w:sz w:val="24"/>
          <w:szCs w:val="24"/>
        </w:rPr>
      </w:pPr>
    </w:p>
    <w:p w:rsidR="00AA0C27" w:rsidRDefault="005839F6" w:rsidP="00AA0C2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Complete data flow diagrams are included in </w:t>
      </w:r>
      <w:r w:rsidRPr="00A8561A">
        <w:rPr>
          <w:rFonts w:ascii="Times New Roman" w:hAnsi="Times New Roman" w:cs="Times New Roman"/>
          <w:b/>
          <w:sz w:val="24"/>
          <w:szCs w:val="24"/>
        </w:rPr>
        <w:t>Attachments C-3 and C-4</w:t>
      </w:r>
      <w:r>
        <w:rPr>
          <w:rFonts w:ascii="Times New Roman" w:hAnsi="Times New Roman" w:cs="Times New Roman"/>
          <w:sz w:val="24"/>
          <w:szCs w:val="24"/>
        </w:rPr>
        <w:t>.</w:t>
      </w:r>
    </w:p>
    <w:p w:rsidR="00AA0C27" w:rsidRDefault="00AA0C27" w:rsidP="00AA0C27">
      <w:pPr>
        <w:tabs>
          <w:tab w:val="left" w:pos="360"/>
          <w:tab w:val="left" w:pos="450"/>
        </w:tabs>
        <w:spacing w:after="0"/>
        <w:ind w:left="360"/>
        <w:rPr>
          <w:rFonts w:ascii="Times New Roman" w:hAnsi="Times New Roman" w:cs="Times New Roman"/>
          <w:sz w:val="24"/>
          <w:szCs w:val="24"/>
        </w:rPr>
      </w:pPr>
    </w:p>
    <w:p w:rsidR="00AA0C27" w:rsidRDefault="00291A96" w:rsidP="00AA0C27">
      <w:pPr>
        <w:tabs>
          <w:tab w:val="left" w:pos="360"/>
          <w:tab w:val="left" w:pos="450"/>
        </w:tabs>
        <w:spacing w:after="0"/>
        <w:ind w:left="360"/>
        <w:rPr>
          <w:rFonts w:ascii="Times New Roman" w:hAnsi="Times New Roman" w:cs="Times New Roman"/>
          <w:b/>
          <w:sz w:val="24"/>
          <w:szCs w:val="24"/>
        </w:rPr>
      </w:pPr>
      <w:r w:rsidRPr="00403673">
        <w:rPr>
          <w:rFonts w:ascii="Times New Roman" w:hAnsi="Times New Roman" w:cs="Times New Roman"/>
          <w:b/>
          <w:sz w:val="24"/>
          <w:szCs w:val="24"/>
        </w:rPr>
        <w:t xml:space="preserve">12. Estimates of Annualized Burden Hours and Costs </w:t>
      </w:r>
    </w:p>
    <w:p w:rsidR="00AA0C27" w:rsidRPr="00AA0C27" w:rsidRDefault="00AA0C27" w:rsidP="00AA0C27">
      <w:pPr>
        <w:tabs>
          <w:tab w:val="left" w:pos="360"/>
          <w:tab w:val="left" w:pos="450"/>
        </w:tabs>
        <w:spacing w:after="0"/>
        <w:ind w:left="720"/>
        <w:rPr>
          <w:rFonts w:ascii="Times New Roman" w:hAnsi="Times New Roman" w:cs="Times New Roman"/>
          <w:sz w:val="24"/>
          <w:szCs w:val="24"/>
        </w:rPr>
      </w:pPr>
    </w:p>
    <w:p w:rsidR="00AA0C27" w:rsidRPr="00AA0C27" w:rsidRDefault="00291A96" w:rsidP="00AA0C27">
      <w:pPr>
        <w:pStyle w:val="ListParagraph"/>
        <w:numPr>
          <w:ilvl w:val="0"/>
          <w:numId w:val="22"/>
        </w:numPr>
        <w:tabs>
          <w:tab w:val="left" w:pos="360"/>
          <w:tab w:val="left" w:pos="450"/>
        </w:tabs>
        <w:spacing w:after="0"/>
        <w:ind w:left="720"/>
        <w:rPr>
          <w:rFonts w:ascii="Times New Roman" w:hAnsi="Times New Roman" w:cs="Times New Roman"/>
          <w:sz w:val="24"/>
          <w:szCs w:val="24"/>
        </w:rPr>
      </w:pPr>
      <w:r w:rsidRPr="00AA0C27">
        <w:rPr>
          <w:rFonts w:ascii="Times New Roman" w:hAnsi="Times New Roman" w:cs="Times New Roman"/>
          <w:b/>
          <w:sz w:val="24"/>
          <w:szCs w:val="24"/>
        </w:rPr>
        <w:t xml:space="preserve"> Burden Hours</w:t>
      </w:r>
    </w:p>
    <w:p w:rsidR="00AA0C27" w:rsidRDefault="00AA0C27" w:rsidP="00AA0C27">
      <w:pPr>
        <w:pStyle w:val="ListParagraph"/>
        <w:tabs>
          <w:tab w:val="left" w:pos="360"/>
          <w:tab w:val="left" w:pos="450"/>
        </w:tabs>
        <w:spacing w:after="0"/>
        <w:rPr>
          <w:rFonts w:ascii="Times New Roman" w:hAnsi="Times New Roman" w:cs="Times New Roman"/>
          <w:b/>
          <w:sz w:val="24"/>
          <w:szCs w:val="24"/>
        </w:rPr>
      </w:pPr>
    </w:p>
    <w:p w:rsidR="00AA0C27" w:rsidRDefault="007137ED" w:rsidP="00AA0C27">
      <w:pPr>
        <w:pStyle w:val="ListParagraph"/>
        <w:tabs>
          <w:tab w:val="left" w:pos="360"/>
          <w:tab w:val="left" w:pos="450"/>
        </w:tabs>
        <w:spacing w:after="0"/>
        <w:ind w:left="360"/>
        <w:rPr>
          <w:rFonts w:ascii="Times New Roman" w:hAnsi="Times New Roman" w:cs="Times New Roman"/>
          <w:sz w:val="24"/>
          <w:szCs w:val="24"/>
        </w:rPr>
      </w:pPr>
      <w:r w:rsidRPr="00AA0C27">
        <w:rPr>
          <w:rFonts w:ascii="Times New Roman" w:hAnsi="Times New Roman" w:cs="Times New Roman"/>
          <w:sz w:val="24"/>
          <w:szCs w:val="24"/>
        </w:rPr>
        <w:t xml:space="preserve">Over the requested three-year clearance period, </w:t>
      </w:r>
      <w:r w:rsidR="00291A96" w:rsidRPr="00AA0C27">
        <w:rPr>
          <w:rFonts w:ascii="Times New Roman" w:hAnsi="Times New Roman" w:cs="Times New Roman"/>
          <w:sz w:val="24"/>
          <w:szCs w:val="24"/>
        </w:rPr>
        <w:t xml:space="preserve">CDC will implement the NHWP in up to 100 small, mid-size, and large employers </w:t>
      </w:r>
      <w:r w:rsidRPr="00AA0C27">
        <w:rPr>
          <w:rFonts w:ascii="Times New Roman" w:hAnsi="Times New Roman" w:cs="Times New Roman"/>
          <w:sz w:val="24"/>
          <w:szCs w:val="24"/>
        </w:rPr>
        <w:t xml:space="preserve">(or 33 per year on an annualized basis) </w:t>
      </w:r>
      <w:r w:rsidR="00291A96" w:rsidRPr="00AA0C27">
        <w:rPr>
          <w:rFonts w:ascii="Times New Roman" w:hAnsi="Times New Roman" w:cs="Times New Roman"/>
          <w:sz w:val="24"/>
          <w:szCs w:val="24"/>
        </w:rPr>
        <w:t xml:space="preserve">in seven communities across the country. Approximately equal number of employers in each size category will be included. CDC estimates that </w:t>
      </w:r>
      <w:r w:rsidRPr="00AA0C27">
        <w:rPr>
          <w:rFonts w:ascii="Times New Roman" w:hAnsi="Times New Roman" w:cs="Times New Roman"/>
          <w:sz w:val="24"/>
          <w:szCs w:val="24"/>
        </w:rPr>
        <w:t xml:space="preserve">a total of </w:t>
      </w:r>
      <w:r w:rsidR="00291A96" w:rsidRPr="00AA0C27">
        <w:rPr>
          <w:rFonts w:ascii="Times New Roman" w:hAnsi="Times New Roman" w:cs="Times New Roman"/>
          <w:sz w:val="24"/>
          <w:szCs w:val="24"/>
        </w:rPr>
        <w:t>approximately 20,050 employees (</w:t>
      </w:r>
      <w:r w:rsidR="00291A96" w:rsidRPr="00AA0C27">
        <w:rPr>
          <w:rFonts w:ascii="Times New Roman" w:hAnsi="Times New Roman" w:cs="Times New Roman"/>
          <w:b/>
          <w:sz w:val="24"/>
          <w:szCs w:val="24"/>
        </w:rPr>
        <w:t>Attachment C-2</w:t>
      </w:r>
      <w:r w:rsidR="00291A96" w:rsidRPr="00AA0C27">
        <w:rPr>
          <w:rFonts w:ascii="Times New Roman" w:hAnsi="Times New Roman" w:cs="Times New Roman"/>
          <w:sz w:val="24"/>
          <w:szCs w:val="24"/>
        </w:rPr>
        <w:t>) will be eligible to participate in the program.</w:t>
      </w:r>
      <w:r w:rsidRPr="00AA0C27">
        <w:rPr>
          <w:rFonts w:ascii="Times New Roman" w:hAnsi="Times New Roman" w:cs="Times New Roman"/>
          <w:sz w:val="24"/>
          <w:szCs w:val="24"/>
        </w:rPr>
        <w:t xml:space="preserve"> Annualized estimates of the number of respondents involved in each data collection activity are provided below. </w:t>
      </w:r>
      <w:r w:rsidR="00D34A10" w:rsidRPr="00AA0C27">
        <w:rPr>
          <w:rFonts w:ascii="Times New Roman" w:hAnsi="Times New Roman" w:cs="Times New Roman"/>
          <w:sz w:val="24"/>
          <w:szCs w:val="24"/>
        </w:rPr>
        <w:t xml:space="preserve"> </w:t>
      </w:r>
    </w:p>
    <w:p w:rsidR="00AA0C27" w:rsidRDefault="00AA0C27" w:rsidP="00AA0C27">
      <w:pPr>
        <w:pStyle w:val="ListParagraph"/>
        <w:tabs>
          <w:tab w:val="left" w:pos="360"/>
          <w:tab w:val="left" w:pos="450"/>
        </w:tabs>
        <w:spacing w:after="0"/>
        <w:ind w:left="360"/>
        <w:rPr>
          <w:rFonts w:ascii="Times New Roman" w:hAnsi="Times New Roman" w:cs="Times New Roman"/>
          <w:sz w:val="24"/>
          <w:szCs w:val="24"/>
        </w:rPr>
      </w:pPr>
    </w:p>
    <w:p w:rsidR="00AA0C27" w:rsidRDefault="00291A96" w:rsidP="00AA0C27">
      <w:pPr>
        <w:pStyle w:val="ListParagraph"/>
        <w:tabs>
          <w:tab w:val="left" w:pos="360"/>
          <w:tab w:val="left" w:pos="450"/>
        </w:tabs>
        <w:spacing w:after="0"/>
        <w:ind w:left="360"/>
        <w:rPr>
          <w:rFonts w:ascii="Times New Roman" w:hAnsi="Times New Roman" w:cs="Times New Roman"/>
          <w:b/>
          <w:sz w:val="24"/>
          <w:szCs w:val="24"/>
        </w:rPr>
      </w:pPr>
      <w:r w:rsidRPr="00CE4808">
        <w:rPr>
          <w:rFonts w:ascii="Times New Roman" w:hAnsi="Times New Roman" w:cs="Times New Roman"/>
          <w:b/>
          <w:sz w:val="24"/>
          <w:szCs w:val="24"/>
        </w:rPr>
        <w:t xml:space="preserve">Organizational (Employer Data) </w:t>
      </w:r>
    </w:p>
    <w:p w:rsidR="00AA0C27" w:rsidRDefault="00AA0C27" w:rsidP="00AA0C27">
      <w:pPr>
        <w:pStyle w:val="ListParagraph"/>
        <w:tabs>
          <w:tab w:val="left" w:pos="360"/>
          <w:tab w:val="left" w:pos="450"/>
        </w:tabs>
        <w:spacing w:after="0"/>
        <w:ind w:left="360"/>
        <w:rPr>
          <w:rFonts w:ascii="Times New Roman" w:hAnsi="Times New Roman" w:cs="Times New Roman"/>
          <w:b/>
          <w:sz w:val="24"/>
          <w:szCs w:val="24"/>
        </w:rPr>
      </w:pPr>
    </w:p>
    <w:p w:rsidR="00AA0C27" w:rsidRDefault="007137ED" w:rsidP="00AA0C27">
      <w:pPr>
        <w:pStyle w:val="ListParagraph"/>
        <w:tabs>
          <w:tab w:val="left" w:pos="360"/>
          <w:tab w:val="left" w:pos="450"/>
        </w:tabs>
        <w:spacing w:after="0"/>
        <w:ind w:left="360"/>
        <w:rPr>
          <w:rFonts w:ascii="Times New Roman" w:hAnsi="Times New Roman" w:cs="Times New Roman"/>
          <w:sz w:val="24"/>
          <w:szCs w:val="24"/>
        </w:rPr>
      </w:pPr>
      <w:r w:rsidRPr="005067FF">
        <w:rPr>
          <w:rFonts w:ascii="Times New Roman" w:hAnsi="Times New Roman" w:cs="Times New Roman"/>
          <w:sz w:val="24"/>
          <w:szCs w:val="24"/>
        </w:rPr>
        <w:t xml:space="preserve">The </w:t>
      </w:r>
      <w:r w:rsidRPr="007137ED">
        <w:rPr>
          <w:rFonts w:ascii="Times New Roman" w:hAnsi="Times New Roman" w:cs="Times New Roman"/>
          <w:sz w:val="24"/>
          <w:szCs w:val="24"/>
          <w:u w:val="single"/>
        </w:rPr>
        <w:t>Employer Phone Interview Guide</w:t>
      </w:r>
      <w:r w:rsidRPr="005067FF">
        <w:rPr>
          <w:rFonts w:ascii="Times New Roman" w:hAnsi="Times New Roman" w:cs="Times New Roman"/>
          <w:sz w:val="24"/>
          <w:szCs w:val="24"/>
        </w:rPr>
        <w:t xml:space="preserve"> (</w:t>
      </w:r>
      <w:r w:rsidRPr="005067FF">
        <w:rPr>
          <w:rFonts w:ascii="Times New Roman" w:hAnsi="Times New Roman" w:cs="Times New Roman"/>
          <w:b/>
          <w:sz w:val="24"/>
          <w:szCs w:val="24"/>
        </w:rPr>
        <w:t>Attachment D-2</w:t>
      </w:r>
      <w:r w:rsidRPr="005067FF">
        <w:rPr>
          <w:rFonts w:ascii="Times New Roman" w:hAnsi="Times New Roman" w:cs="Times New Roman"/>
          <w:sz w:val="24"/>
          <w:szCs w:val="24"/>
        </w:rPr>
        <w:t>) will be completed by a senior representative</w:t>
      </w:r>
      <w:r w:rsidR="005067FF">
        <w:rPr>
          <w:rFonts w:ascii="Times New Roman" w:hAnsi="Times New Roman" w:cs="Times New Roman"/>
          <w:sz w:val="24"/>
          <w:szCs w:val="24"/>
        </w:rPr>
        <w:t>(s)</w:t>
      </w:r>
      <w:r w:rsidRPr="005067FF">
        <w:rPr>
          <w:rFonts w:ascii="Times New Roman" w:hAnsi="Times New Roman" w:cs="Times New Roman"/>
          <w:sz w:val="24"/>
          <w:szCs w:val="24"/>
        </w:rPr>
        <w:t xml:space="preserve"> of the employers who expressed interest in being a NHWP Participating Employer and will be used by the NHW Program to verify eligibility requirements and select the 100 participating employers.  The total estimated burden to 207 employer respondents is 23 hours (20 minutes per response).  </w:t>
      </w:r>
    </w:p>
    <w:p w:rsidR="00AA0C27" w:rsidRDefault="00AA0C27" w:rsidP="00AA0C27">
      <w:pPr>
        <w:pStyle w:val="ListParagraph"/>
        <w:tabs>
          <w:tab w:val="left" w:pos="360"/>
          <w:tab w:val="left" w:pos="450"/>
        </w:tabs>
        <w:spacing w:after="0"/>
        <w:ind w:left="360"/>
        <w:rPr>
          <w:rFonts w:ascii="Times New Roman" w:hAnsi="Times New Roman" w:cs="Times New Roman"/>
          <w:sz w:val="24"/>
          <w:szCs w:val="24"/>
        </w:rPr>
      </w:pPr>
    </w:p>
    <w:p w:rsidR="00AA0C27" w:rsidRDefault="00291A96" w:rsidP="00AA0C27">
      <w:pPr>
        <w:pStyle w:val="ListParagraph"/>
        <w:tabs>
          <w:tab w:val="left" w:pos="360"/>
          <w:tab w:val="left" w:pos="450"/>
        </w:tabs>
        <w:spacing w:after="0"/>
        <w:ind w:left="360"/>
        <w:rPr>
          <w:rFonts w:ascii="Times New Roman" w:hAnsi="Times New Roman" w:cs="Times New Roman"/>
          <w:sz w:val="24"/>
          <w:szCs w:val="24"/>
        </w:rPr>
      </w:pPr>
      <w:proofErr w:type="gramStart"/>
      <w:r>
        <w:rPr>
          <w:rFonts w:ascii="Times New Roman" w:hAnsi="Times New Roman" w:cs="Times New Roman"/>
          <w:sz w:val="24"/>
          <w:szCs w:val="24"/>
          <w:u w:val="single"/>
        </w:rPr>
        <w:t>Organizational Assessment</w:t>
      </w:r>
      <w:r w:rsidRPr="00CE4808">
        <w:rPr>
          <w:rFonts w:ascii="Times New Roman" w:hAnsi="Times New Roman" w:cs="Times New Roman"/>
          <w:sz w:val="24"/>
          <w:szCs w:val="24"/>
          <w:u w:val="single"/>
        </w:rPr>
        <w:t>.</w:t>
      </w:r>
      <w:proofErr w:type="gramEnd"/>
      <w:r w:rsidRPr="00CE4808">
        <w:rPr>
          <w:rFonts w:ascii="Times New Roman" w:hAnsi="Times New Roman" w:cs="Times New Roman"/>
          <w:sz w:val="24"/>
          <w:szCs w:val="24"/>
          <w:u w:val="single"/>
        </w:rPr>
        <w:t xml:space="preserve"> </w:t>
      </w:r>
      <w:r w:rsidRPr="00CE4808">
        <w:rPr>
          <w:rFonts w:ascii="Times New Roman" w:hAnsi="Times New Roman" w:cs="Times New Roman"/>
          <w:sz w:val="24"/>
          <w:szCs w:val="24"/>
        </w:rPr>
        <w:t xml:space="preserve">Respondents are the employee representative(s). Each respondent </w:t>
      </w:r>
      <w:r>
        <w:rPr>
          <w:rFonts w:ascii="Times New Roman" w:hAnsi="Times New Roman" w:cs="Times New Roman"/>
          <w:sz w:val="24"/>
          <w:szCs w:val="24"/>
        </w:rPr>
        <w:t xml:space="preserve">will </w:t>
      </w:r>
      <w:r w:rsidRPr="00CE4808">
        <w:rPr>
          <w:rFonts w:ascii="Times New Roman" w:hAnsi="Times New Roman" w:cs="Times New Roman"/>
          <w:sz w:val="24"/>
          <w:szCs w:val="24"/>
        </w:rPr>
        <w:t>complete the</w:t>
      </w:r>
      <w:r>
        <w:rPr>
          <w:rFonts w:ascii="Times New Roman" w:hAnsi="Times New Roman" w:cs="Times New Roman"/>
          <w:sz w:val="24"/>
          <w:szCs w:val="24"/>
        </w:rPr>
        <w:t xml:space="preserve"> Organizational Assessment on behalf of the organization (</w:t>
      </w:r>
      <w:r>
        <w:rPr>
          <w:rFonts w:ascii="Times New Roman" w:hAnsi="Times New Roman" w:cs="Times New Roman"/>
          <w:b/>
          <w:sz w:val="24"/>
          <w:szCs w:val="24"/>
        </w:rPr>
        <w:t>Attachment E-1</w:t>
      </w:r>
      <w:r w:rsidRPr="00FD3B96">
        <w:rPr>
          <w:rFonts w:ascii="Times New Roman" w:hAnsi="Times New Roman" w:cs="Times New Roman"/>
          <w:b/>
          <w:sz w:val="24"/>
          <w:szCs w:val="24"/>
        </w:rPr>
        <w:t>)</w:t>
      </w:r>
      <w:r w:rsidR="00BD1504">
        <w:rPr>
          <w:rFonts w:ascii="Times New Roman" w:hAnsi="Times New Roman" w:cs="Times New Roman"/>
          <w:b/>
          <w:sz w:val="24"/>
          <w:szCs w:val="24"/>
        </w:rPr>
        <w:t xml:space="preserve"> </w:t>
      </w:r>
      <w:r w:rsidR="00BD1504">
        <w:rPr>
          <w:rFonts w:ascii="Times New Roman" w:hAnsi="Times New Roman" w:cs="Times New Roman"/>
          <w:sz w:val="24"/>
          <w:szCs w:val="24"/>
        </w:rPr>
        <w:t>at the beginning and at the end of the NHWP</w:t>
      </w:r>
      <w:r w:rsidRPr="00CE4808">
        <w:rPr>
          <w:rFonts w:ascii="Times New Roman" w:hAnsi="Times New Roman" w:cs="Times New Roman"/>
          <w:sz w:val="24"/>
          <w:szCs w:val="24"/>
        </w:rPr>
        <w:t xml:space="preserve">.  The </w:t>
      </w:r>
      <w:r>
        <w:rPr>
          <w:rFonts w:ascii="Times New Roman" w:hAnsi="Times New Roman" w:cs="Times New Roman"/>
          <w:sz w:val="24"/>
          <w:szCs w:val="24"/>
        </w:rPr>
        <w:t>Organizational Assessment</w:t>
      </w:r>
      <w:r w:rsidRPr="00CE4808">
        <w:rPr>
          <w:rFonts w:ascii="Times New Roman" w:hAnsi="Times New Roman" w:cs="Times New Roman"/>
          <w:sz w:val="24"/>
          <w:szCs w:val="24"/>
        </w:rPr>
        <w:t xml:space="preserve"> will be provided in hard copy and guided by </w:t>
      </w:r>
      <w:r>
        <w:rPr>
          <w:rFonts w:ascii="Times New Roman" w:hAnsi="Times New Roman" w:cs="Times New Roman"/>
          <w:sz w:val="24"/>
          <w:szCs w:val="24"/>
        </w:rPr>
        <w:t>the Community Director</w:t>
      </w:r>
      <w:r w:rsidRPr="00CE4808">
        <w:rPr>
          <w:rFonts w:ascii="Times New Roman" w:hAnsi="Times New Roman" w:cs="Times New Roman"/>
          <w:sz w:val="24"/>
          <w:szCs w:val="24"/>
        </w:rPr>
        <w:t>. The estimated annuali</w:t>
      </w:r>
      <w:r>
        <w:rPr>
          <w:rFonts w:ascii="Times New Roman" w:hAnsi="Times New Roman" w:cs="Times New Roman"/>
          <w:sz w:val="24"/>
          <w:szCs w:val="24"/>
        </w:rPr>
        <w:t xml:space="preserve">zed burden to respondents is </w:t>
      </w:r>
      <w:r w:rsidR="007D6B11">
        <w:rPr>
          <w:rFonts w:ascii="Times New Roman" w:hAnsi="Times New Roman" w:cs="Times New Roman"/>
          <w:sz w:val="24"/>
          <w:szCs w:val="24"/>
        </w:rPr>
        <w:t>66</w:t>
      </w:r>
      <w:r w:rsidRPr="00CE4808">
        <w:rPr>
          <w:rFonts w:ascii="Times New Roman" w:hAnsi="Times New Roman" w:cs="Times New Roman"/>
          <w:sz w:val="24"/>
          <w:szCs w:val="24"/>
        </w:rPr>
        <w:t xml:space="preserve"> hours (</w:t>
      </w:r>
      <w:r>
        <w:rPr>
          <w:rFonts w:ascii="Times New Roman" w:hAnsi="Times New Roman" w:cs="Times New Roman"/>
          <w:sz w:val="24"/>
          <w:szCs w:val="24"/>
        </w:rPr>
        <w:t>30 minutes per response</w:t>
      </w:r>
      <w:r w:rsidRPr="00CE4808">
        <w:rPr>
          <w:rFonts w:ascii="Times New Roman" w:hAnsi="Times New Roman" w:cs="Times New Roman"/>
          <w:sz w:val="24"/>
          <w:szCs w:val="24"/>
        </w:rPr>
        <w:t>).</w:t>
      </w:r>
      <w:r w:rsidRPr="00007F35">
        <w:rPr>
          <w:rFonts w:ascii="Times New Roman" w:hAnsi="Times New Roman" w:cs="Times New Roman"/>
          <w:sz w:val="24"/>
          <w:szCs w:val="24"/>
        </w:rPr>
        <w:t xml:space="preserve"> </w:t>
      </w:r>
    </w:p>
    <w:p w:rsidR="00AA0C27" w:rsidRDefault="00AA0C27" w:rsidP="00AA0C27">
      <w:pPr>
        <w:pStyle w:val="ListParagraph"/>
        <w:tabs>
          <w:tab w:val="left" w:pos="360"/>
          <w:tab w:val="left" w:pos="450"/>
        </w:tabs>
        <w:spacing w:after="0"/>
        <w:ind w:left="360"/>
        <w:rPr>
          <w:rFonts w:ascii="Times New Roman" w:hAnsi="Times New Roman" w:cs="Times New Roman"/>
          <w:sz w:val="24"/>
          <w:szCs w:val="24"/>
          <w:u w:val="single"/>
        </w:rPr>
      </w:pPr>
    </w:p>
    <w:p w:rsidR="00291A96" w:rsidRDefault="00291A96" w:rsidP="00AA0C27">
      <w:pPr>
        <w:pStyle w:val="ListParagraph"/>
        <w:tabs>
          <w:tab w:val="left" w:pos="360"/>
          <w:tab w:val="left" w:pos="450"/>
        </w:tabs>
        <w:spacing w:after="0"/>
        <w:ind w:left="360"/>
        <w:rPr>
          <w:rFonts w:ascii="Times New Roman" w:hAnsi="Times New Roman" w:cs="Times New Roman"/>
          <w:sz w:val="24"/>
          <w:szCs w:val="24"/>
        </w:rPr>
      </w:pPr>
      <w:r w:rsidRPr="00FD3B96">
        <w:rPr>
          <w:rFonts w:ascii="Times New Roman" w:hAnsi="Times New Roman" w:cs="Times New Roman"/>
          <w:sz w:val="24"/>
          <w:szCs w:val="24"/>
          <w:u w:val="single"/>
        </w:rPr>
        <w:t>The Eligibility File</w:t>
      </w:r>
      <w:r>
        <w:rPr>
          <w:rFonts w:ascii="Times New Roman" w:hAnsi="Times New Roman" w:cs="Times New Roman"/>
          <w:sz w:val="24"/>
          <w:szCs w:val="24"/>
        </w:rPr>
        <w:t xml:space="preserve"> </w:t>
      </w:r>
      <w:r>
        <w:rPr>
          <w:rFonts w:ascii="Times New Roman" w:hAnsi="Times New Roman" w:cs="Times New Roman"/>
          <w:b/>
          <w:sz w:val="24"/>
          <w:szCs w:val="24"/>
        </w:rPr>
        <w:t>(Attachment E-2</w:t>
      </w:r>
      <w:r w:rsidRPr="00FD3B96">
        <w:rPr>
          <w:rFonts w:ascii="Times New Roman" w:hAnsi="Times New Roman" w:cs="Times New Roman"/>
          <w:b/>
          <w:sz w:val="24"/>
          <w:szCs w:val="24"/>
        </w:rPr>
        <w:t>)</w:t>
      </w:r>
      <w:r w:rsidRPr="00CE4808">
        <w:rPr>
          <w:rFonts w:ascii="Times New Roman" w:hAnsi="Times New Roman" w:cs="Times New Roman"/>
          <w:sz w:val="24"/>
          <w:szCs w:val="24"/>
        </w:rPr>
        <w:t xml:space="preserve"> will be obtained from an employer representative</w:t>
      </w:r>
      <w:r w:rsidR="00BD1504">
        <w:rPr>
          <w:rFonts w:ascii="Times New Roman" w:hAnsi="Times New Roman" w:cs="Times New Roman"/>
          <w:sz w:val="24"/>
          <w:szCs w:val="24"/>
        </w:rPr>
        <w:t xml:space="preserve"> </w:t>
      </w:r>
      <w:r>
        <w:rPr>
          <w:rFonts w:ascii="Times New Roman" w:hAnsi="Times New Roman" w:cs="Times New Roman"/>
          <w:sz w:val="24"/>
          <w:szCs w:val="24"/>
        </w:rPr>
        <w:t xml:space="preserve">quarterly during the </w:t>
      </w:r>
      <w:r w:rsidRPr="00CE4808">
        <w:rPr>
          <w:rFonts w:ascii="Times New Roman" w:hAnsi="Times New Roman" w:cs="Times New Roman"/>
          <w:sz w:val="24"/>
          <w:szCs w:val="24"/>
        </w:rPr>
        <w:t>program</w:t>
      </w:r>
      <w:r>
        <w:rPr>
          <w:rFonts w:ascii="Times New Roman" w:hAnsi="Times New Roman" w:cs="Times New Roman"/>
          <w:sz w:val="24"/>
          <w:szCs w:val="24"/>
        </w:rPr>
        <w:t xml:space="preserve"> implementation period to identify eligible employees including hire date, medical insurance status, and department and shift information</w:t>
      </w:r>
      <w:r w:rsidRPr="00CE4808">
        <w:rPr>
          <w:rFonts w:ascii="Times New Roman" w:hAnsi="Times New Roman" w:cs="Times New Roman"/>
          <w:sz w:val="24"/>
          <w:szCs w:val="24"/>
        </w:rPr>
        <w:t xml:space="preserve">. This information will be utilized </w:t>
      </w:r>
      <w:r w:rsidR="007137ED">
        <w:rPr>
          <w:rFonts w:ascii="Times New Roman" w:hAnsi="Times New Roman" w:cs="Times New Roman"/>
          <w:sz w:val="24"/>
          <w:szCs w:val="24"/>
        </w:rPr>
        <w:t>transmitted electronically</w:t>
      </w:r>
      <w:r>
        <w:rPr>
          <w:rFonts w:ascii="Times New Roman" w:hAnsi="Times New Roman" w:cs="Times New Roman"/>
          <w:sz w:val="24"/>
          <w:szCs w:val="24"/>
        </w:rPr>
        <w:t xml:space="preserve">. </w:t>
      </w:r>
      <w:r w:rsidRPr="00CE4808">
        <w:rPr>
          <w:rFonts w:ascii="Times New Roman" w:hAnsi="Times New Roman" w:cs="Times New Roman"/>
          <w:sz w:val="24"/>
          <w:szCs w:val="24"/>
        </w:rPr>
        <w:t>The total estimated burden to</w:t>
      </w:r>
      <w:r>
        <w:rPr>
          <w:rFonts w:ascii="Times New Roman" w:hAnsi="Times New Roman" w:cs="Times New Roman"/>
          <w:sz w:val="24"/>
          <w:szCs w:val="24"/>
        </w:rPr>
        <w:t xml:space="preserve"> respondents is </w:t>
      </w:r>
      <w:r w:rsidR="00BD1504">
        <w:rPr>
          <w:rFonts w:ascii="Times New Roman" w:hAnsi="Times New Roman" w:cs="Times New Roman"/>
          <w:sz w:val="24"/>
          <w:szCs w:val="24"/>
        </w:rPr>
        <w:t>33</w:t>
      </w:r>
      <w:r>
        <w:rPr>
          <w:rFonts w:ascii="Times New Roman" w:hAnsi="Times New Roman" w:cs="Times New Roman"/>
          <w:sz w:val="24"/>
          <w:szCs w:val="24"/>
        </w:rPr>
        <w:t xml:space="preserve"> hours (15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 xml:space="preserve">). </w:t>
      </w:r>
    </w:p>
    <w:p w:rsidR="00291A96" w:rsidRDefault="00291A96" w:rsidP="005067FF">
      <w:pPr>
        <w:keepNext/>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5067FF">
        <w:rPr>
          <w:rFonts w:ascii="Times New Roman" w:hAnsi="Times New Roman" w:cs="Times New Roman"/>
          <w:sz w:val="24"/>
          <w:szCs w:val="24"/>
          <w:u w:val="single"/>
        </w:rPr>
        <w:t>Employer Information Form</w:t>
      </w:r>
      <w:r>
        <w:rPr>
          <w:rFonts w:ascii="Times New Roman" w:hAnsi="Times New Roman" w:cs="Times New Roman"/>
          <w:sz w:val="24"/>
          <w:szCs w:val="24"/>
        </w:rPr>
        <w:t xml:space="preserve"> (</w:t>
      </w:r>
      <w:r w:rsidRPr="00BD1504">
        <w:rPr>
          <w:rFonts w:ascii="Times New Roman" w:hAnsi="Times New Roman" w:cs="Times New Roman"/>
          <w:b/>
          <w:sz w:val="24"/>
          <w:szCs w:val="24"/>
        </w:rPr>
        <w:t>Attachment E-3</w:t>
      </w:r>
      <w:r>
        <w:rPr>
          <w:rFonts w:ascii="Times New Roman" w:hAnsi="Times New Roman" w:cs="Times New Roman"/>
          <w:sz w:val="24"/>
          <w:szCs w:val="24"/>
        </w:rPr>
        <w:t xml:space="preserve">) and the </w:t>
      </w:r>
      <w:r w:rsidRPr="005067FF">
        <w:rPr>
          <w:rFonts w:ascii="Times New Roman" w:hAnsi="Times New Roman" w:cs="Times New Roman"/>
          <w:sz w:val="24"/>
          <w:szCs w:val="24"/>
          <w:u w:val="single"/>
        </w:rPr>
        <w:t>Health Screening Site Interview Form</w:t>
      </w:r>
      <w:r>
        <w:rPr>
          <w:rFonts w:ascii="Times New Roman" w:hAnsi="Times New Roman" w:cs="Times New Roman"/>
          <w:sz w:val="24"/>
          <w:szCs w:val="24"/>
        </w:rPr>
        <w:t xml:space="preserve"> (</w:t>
      </w:r>
      <w:r w:rsidRPr="00BD1504">
        <w:rPr>
          <w:rFonts w:ascii="Times New Roman" w:hAnsi="Times New Roman" w:cs="Times New Roman"/>
          <w:b/>
          <w:sz w:val="24"/>
          <w:szCs w:val="24"/>
        </w:rPr>
        <w:t>Attachment E-4</w:t>
      </w:r>
      <w:r>
        <w:rPr>
          <w:rFonts w:ascii="Times New Roman" w:hAnsi="Times New Roman" w:cs="Times New Roman"/>
          <w:sz w:val="24"/>
          <w:szCs w:val="24"/>
        </w:rPr>
        <w:t xml:space="preserve">) will be obtained via an in-person or telephone interview. </w:t>
      </w:r>
      <w:r w:rsidR="00BD1504">
        <w:rPr>
          <w:rFonts w:ascii="Times New Roman" w:hAnsi="Times New Roman" w:cs="Times New Roman"/>
          <w:sz w:val="24"/>
          <w:szCs w:val="24"/>
        </w:rPr>
        <w:t xml:space="preserve">The Health Screening Site Interview Form will be administered </w:t>
      </w:r>
      <w:r w:rsidR="007137ED">
        <w:rPr>
          <w:rFonts w:ascii="Times New Roman" w:hAnsi="Times New Roman" w:cs="Times New Roman"/>
          <w:sz w:val="24"/>
          <w:szCs w:val="24"/>
        </w:rPr>
        <w:t>at the beginning and</w:t>
      </w:r>
      <w:r w:rsidR="00BD1504">
        <w:rPr>
          <w:rFonts w:ascii="Times New Roman" w:hAnsi="Times New Roman" w:cs="Times New Roman"/>
          <w:sz w:val="24"/>
          <w:szCs w:val="24"/>
        </w:rPr>
        <w:t xml:space="preserve"> at the end of the program to coincide with two separate employee screening events. </w:t>
      </w:r>
      <w:r>
        <w:rPr>
          <w:rFonts w:ascii="Times New Roman" w:hAnsi="Times New Roman" w:cs="Times New Roman"/>
          <w:sz w:val="24"/>
          <w:szCs w:val="24"/>
        </w:rPr>
        <w:t xml:space="preserve">The total estimated burden </w:t>
      </w:r>
      <w:r w:rsidRPr="00D60DEE">
        <w:rPr>
          <w:rFonts w:ascii="Times New Roman" w:hAnsi="Times New Roman" w:cs="Times New Roman"/>
          <w:sz w:val="24"/>
          <w:szCs w:val="24"/>
        </w:rPr>
        <w:t xml:space="preserve">for both tools is </w:t>
      </w:r>
      <w:r w:rsidRPr="00DC10AF">
        <w:rPr>
          <w:rFonts w:ascii="Times New Roman" w:hAnsi="Times New Roman" w:cs="Times New Roman"/>
          <w:sz w:val="24"/>
          <w:szCs w:val="24"/>
        </w:rPr>
        <w:t>50 hours</w:t>
      </w:r>
      <w:r>
        <w:rPr>
          <w:rFonts w:ascii="Times New Roman" w:hAnsi="Times New Roman" w:cs="Times New Roman"/>
          <w:sz w:val="24"/>
          <w:szCs w:val="24"/>
        </w:rPr>
        <w:t xml:space="preserve"> (30 minutes per response)</w:t>
      </w:r>
      <w:r w:rsidRPr="00DC10AF">
        <w:rPr>
          <w:rFonts w:ascii="Times New Roman" w:hAnsi="Times New Roman" w:cs="Times New Roman"/>
          <w:sz w:val="24"/>
          <w:szCs w:val="24"/>
        </w:rPr>
        <w:t>.</w:t>
      </w:r>
    </w:p>
    <w:p w:rsidR="00291A96" w:rsidRDefault="00291A96" w:rsidP="005067FF">
      <w:pPr>
        <w:keepNext/>
        <w:tabs>
          <w:tab w:val="left" w:pos="360"/>
          <w:tab w:val="left" w:pos="450"/>
        </w:tabs>
        <w:spacing w:after="0"/>
        <w:ind w:left="360"/>
        <w:rPr>
          <w:rFonts w:ascii="Times New Roman" w:hAnsi="Times New Roman" w:cs="Times New Roman"/>
          <w:sz w:val="24"/>
          <w:szCs w:val="24"/>
        </w:rPr>
      </w:pPr>
    </w:p>
    <w:p w:rsidR="00291A96" w:rsidRDefault="00291A96" w:rsidP="005067FF">
      <w:pPr>
        <w:keepNext/>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Discussion / Interview G</w:t>
      </w:r>
      <w:r w:rsidRPr="00AD55D5">
        <w:rPr>
          <w:rFonts w:ascii="Times New Roman" w:hAnsi="Times New Roman" w:cs="Times New Roman"/>
          <w:sz w:val="24"/>
          <w:szCs w:val="24"/>
          <w:u w:val="single"/>
        </w:rPr>
        <w:t>uides</w:t>
      </w:r>
      <w:r>
        <w:rPr>
          <w:rFonts w:ascii="Times New Roman" w:hAnsi="Times New Roman" w:cs="Times New Roman"/>
          <w:sz w:val="24"/>
          <w:szCs w:val="24"/>
        </w:rPr>
        <w:t xml:space="preserve"> </w:t>
      </w:r>
      <w:r w:rsidRPr="00B90DC1">
        <w:rPr>
          <w:rFonts w:ascii="Times New Roman" w:hAnsi="Times New Roman" w:cs="Times New Roman"/>
          <w:b/>
          <w:sz w:val="24"/>
          <w:szCs w:val="24"/>
        </w:rPr>
        <w:t>(Attachment</w:t>
      </w:r>
      <w:r>
        <w:rPr>
          <w:rFonts w:ascii="Times New Roman" w:hAnsi="Times New Roman" w:cs="Times New Roman"/>
          <w:b/>
          <w:sz w:val="24"/>
          <w:szCs w:val="24"/>
        </w:rPr>
        <w:t xml:space="preserve"> E-5 and E-6</w:t>
      </w:r>
      <w:r w:rsidRPr="00B90DC1">
        <w:rPr>
          <w:rFonts w:ascii="Times New Roman" w:hAnsi="Times New Roman" w:cs="Times New Roman"/>
          <w:b/>
          <w:sz w:val="24"/>
          <w:szCs w:val="24"/>
        </w:rPr>
        <w:t xml:space="preserve">) </w:t>
      </w:r>
      <w:r>
        <w:rPr>
          <w:rFonts w:ascii="Times New Roman" w:hAnsi="Times New Roman" w:cs="Times New Roman"/>
          <w:sz w:val="24"/>
          <w:szCs w:val="24"/>
        </w:rPr>
        <w:t>will be used to gather information from Employer Steering Committee Members</w:t>
      </w:r>
      <w:r w:rsidR="00BD1504">
        <w:rPr>
          <w:rFonts w:ascii="Times New Roman" w:hAnsi="Times New Roman" w:cs="Times New Roman"/>
          <w:sz w:val="24"/>
          <w:szCs w:val="24"/>
        </w:rPr>
        <w:t xml:space="preserve"> (</w:t>
      </w:r>
      <w:r w:rsidR="00554EB6">
        <w:rPr>
          <w:rFonts w:ascii="Times New Roman" w:hAnsi="Times New Roman" w:cs="Times New Roman"/>
          <w:sz w:val="24"/>
          <w:szCs w:val="24"/>
        </w:rPr>
        <w:t>1-</w:t>
      </w:r>
      <w:r w:rsidR="00BD1504">
        <w:rPr>
          <w:rFonts w:ascii="Times New Roman" w:hAnsi="Times New Roman" w:cs="Times New Roman"/>
          <w:sz w:val="24"/>
          <w:szCs w:val="24"/>
        </w:rPr>
        <w:t>3 individuals per participating employer for a total of 300 respondents</w:t>
      </w:r>
      <w:r w:rsidR="007137ED">
        <w:rPr>
          <w:rFonts w:ascii="Times New Roman" w:hAnsi="Times New Roman" w:cs="Times New Roman"/>
          <w:sz w:val="24"/>
          <w:szCs w:val="24"/>
        </w:rPr>
        <w:t xml:space="preserve"> or 100 per year on an annualized basis</w:t>
      </w:r>
      <w:r w:rsidR="00BD1504">
        <w:rPr>
          <w:rFonts w:ascii="Times New Roman" w:hAnsi="Times New Roman" w:cs="Times New Roman"/>
          <w:sz w:val="24"/>
          <w:szCs w:val="24"/>
        </w:rPr>
        <w:t>)</w:t>
      </w:r>
      <w:r>
        <w:rPr>
          <w:rFonts w:ascii="Times New Roman" w:hAnsi="Times New Roman" w:cs="Times New Roman"/>
          <w:sz w:val="24"/>
          <w:szCs w:val="24"/>
        </w:rPr>
        <w:t xml:space="preserve"> and Employer Wellness Committee Members</w:t>
      </w:r>
      <w:r w:rsidR="00BD1504">
        <w:rPr>
          <w:rFonts w:ascii="Times New Roman" w:hAnsi="Times New Roman" w:cs="Times New Roman"/>
          <w:sz w:val="24"/>
          <w:szCs w:val="24"/>
        </w:rPr>
        <w:t xml:space="preserve"> (</w:t>
      </w:r>
      <w:r w:rsidR="00554EB6">
        <w:rPr>
          <w:rFonts w:ascii="Times New Roman" w:hAnsi="Times New Roman" w:cs="Times New Roman"/>
          <w:sz w:val="24"/>
          <w:szCs w:val="24"/>
        </w:rPr>
        <w:t>2-</w:t>
      </w:r>
      <w:r w:rsidR="00BD1504">
        <w:rPr>
          <w:rFonts w:ascii="Times New Roman" w:hAnsi="Times New Roman" w:cs="Times New Roman"/>
          <w:sz w:val="24"/>
          <w:szCs w:val="24"/>
        </w:rPr>
        <w:t>5 individuals per participating employer for a total of 500 respondents</w:t>
      </w:r>
      <w:r w:rsidR="007137ED">
        <w:rPr>
          <w:rFonts w:ascii="Times New Roman" w:hAnsi="Times New Roman" w:cs="Times New Roman"/>
          <w:sz w:val="24"/>
          <w:szCs w:val="24"/>
        </w:rPr>
        <w:t xml:space="preserve"> or 166 per year on an annualized basis</w:t>
      </w:r>
      <w:r w:rsidR="00BD1504">
        <w:rPr>
          <w:rFonts w:ascii="Times New Roman" w:hAnsi="Times New Roman" w:cs="Times New Roman"/>
          <w:sz w:val="24"/>
          <w:szCs w:val="24"/>
        </w:rPr>
        <w:t>)</w:t>
      </w:r>
      <w:r>
        <w:rPr>
          <w:rFonts w:ascii="Times New Roman" w:hAnsi="Times New Roman" w:cs="Times New Roman"/>
          <w:sz w:val="24"/>
          <w:szCs w:val="24"/>
        </w:rPr>
        <w:t xml:space="preserve"> to gather information regarding the planning and implementation of the program. </w:t>
      </w:r>
      <w:r w:rsidRPr="00E1790A">
        <w:rPr>
          <w:rFonts w:ascii="Times New Roman" w:hAnsi="Times New Roman" w:cs="Times New Roman"/>
          <w:sz w:val="24"/>
          <w:szCs w:val="24"/>
        </w:rPr>
        <w:t>The total esti</w:t>
      </w:r>
      <w:r>
        <w:rPr>
          <w:rFonts w:ascii="Times New Roman" w:hAnsi="Times New Roman" w:cs="Times New Roman"/>
          <w:sz w:val="24"/>
          <w:szCs w:val="24"/>
        </w:rPr>
        <w:t xml:space="preserve">mated burden to respondents for steering committee </w:t>
      </w:r>
      <w:r w:rsidR="00BD1504">
        <w:rPr>
          <w:rFonts w:ascii="Times New Roman" w:hAnsi="Times New Roman" w:cs="Times New Roman"/>
          <w:sz w:val="24"/>
          <w:szCs w:val="24"/>
        </w:rPr>
        <w:t>members</w:t>
      </w:r>
      <w:r>
        <w:rPr>
          <w:rFonts w:ascii="Times New Roman" w:hAnsi="Times New Roman" w:cs="Times New Roman"/>
          <w:sz w:val="24"/>
          <w:szCs w:val="24"/>
        </w:rPr>
        <w:t xml:space="preserve"> is </w:t>
      </w:r>
      <w:r w:rsidR="00BD1504">
        <w:rPr>
          <w:rFonts w:ascii="Times New Roman" w:hAnsi="Times New Roman" w:cs="Times New Roman"/>
          <w:sz w:val="24"/>
          <w:szCs w:val="24"/>
        </w:rPr>
        <w:t>50</w:t>
      </w:r>
      <w:r>
        <w:rPr>
          <w:rFonts w:ascii="Times New Roman" w:hAnsi="Times New Roman" w:cs="Times New Roman"/>
          <w:sz w:val="24"/>
          <w:szCs w:val="24"/>
        </w:rPr>
        <w:t xml:space="preserve"> hours (30 minutes per submission), and wellness champion interview guides is </w:t>
      </w:r>
      <w:r w:rsidR="00BD1504">
        <w:rPr>
          <w:rFonts w:ascii="Times New Roman" w:hAnsi="Times New Roman" w:cs="Times New Roman"/>
          <w:sz w:val="24"/>
          <w:szCs w:val="24"/>
        </w:rPr>
        <w:t>83</w:t>
      </w:r>
      <w:r>
        <w:rPr>
          <w:rFonts w:ascii="Times New Roman" w:hAnsi="Times New Roman" w:cs="Times New Roman"/>
          <w:sz w:val="24"/>
          <w:szCs w:val="24"/>
        </w:rPr>
        <w:t xml:space="preserve"> hours (30 minutes</w:t>
      </w:r>
      <w:r w:rsidRPr="00E1790A">
        <w:rPr>
          <w:rFonts w:ascii="Times New Roman" w:hAnsi="Times New Roman" w:cs="Times New Roman"/>
          <w:sz w:val="24"/>
          <w:szCs w:val="24"/>
        </w:rPr>
        <w:t xml:space="preserve"> per </w:t>
      </w:r>
      <w:r>
        <w:rPr>
          <w:rFonts w:ascii="Times New Roman" w:hAnsi="Times New Roman" w:cs="Times New Roman"/>
          <w:sz w:val="24"/>
          <w:szCs w:val="24"/>
        </w:rPr>
        <w:t>response</w:t>
      </w:r>
      <w:r w:rsidRPr="00E1790A">
        <w:rPr>
          <w:rFonts w:ascii="Times New Roman" w:hAnsi="Times New Roman" w:cs="Times New Roman"/>
          <w:sz w:val="24"/>
          <w:szCs w:val="24"/>
        </w:rPr>
        <w:t>).</w:t>
      </w:r>
      <w:r w:rsidR="00BD1504">
        <w:rPr>
          <w:rFonts w:ascii="Times New Roman" w:hAnsi="Times New Roman" w:cs="Times New Roman"/>
          <w:sz w:val="24"/>
          <w:szCs w:val="24"/>
        </w:rPr>
        <w:t xml:space="preserve">  This information will also drive the creation of ten employer case studies. </w:t>
      </w:r>
      <w:r>
        <w:rPr>
          <w:rFonts w:ascii="Times New Roman" w:hAnsi="Times New Roman" w:cs="Times New Roman"/>
          <w:sz w:val="24"/>
          <w:szCs w:val="24"/>
        </w:rPr>
        <w:t xml:space="preserve"> </w:t>
      </w:r>
    </w:p>
    <w:p w:rsidR="00291A96" w:rsidRDefault="00291A96" w:rsidP="005067FF">
      <w:pPr>
        <w:keepNext/>
        <w:tabs>
          <w:tab w:val="left" w:pos="360"/>
          <w:tab w:val="left" w:pos="450"/>
        </w:tabs>
        <w:spacing w:after="0"/>
        <w:ind w:left="360"/>
        <w:rPr>
          <w:rFonts w:ascii="Times New Roman" w:hAnsi="Times New Roman" w:cs="Times New Roman"/>
          <w:sz w:val="24"/>
          <w:szCs w:val="24"/>
        </w:rPr>
      </w:pPr>
    </w:p>
    <w:p w:rsidR="00291A96" w:rsidRDefault="00291A96" w:rsidP="005067FF">
      <w:pPr>
        <w:keepNext/>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Employer Follow-</w:t>
      </w:r>
      <w:r w:rsidRPr="00C55352">
        <w:rPr>
          <w:rFonts w:ascii="Times New Roman" w:hAnsi="Times New Roman" w:cs="Times New Roman"/>
          <w:sz w:val="24"/>
          <w:szCs w:val="24"/>
          <w:u w:val="single"/>
        </w:rPr>
        <w:t>Up Survey</w:t>
      </w:r>
      <w:r>
        <w:rPr>
          <w:rFonts w:ascii="Times New Roman" w:hAnsi="Times New Roman" w:cs="Times New Roman"/>
          <w:sz w:val="24"/>
          <w:szCs w:val="24"/>
        </w:rPr>
        <w:t xml:space="preserve"> </w:t>
      </w:r>
      <w:r w:rsidRPr="00C55352">
        <w:rPr>
          <w:rFonts w:ascii="Times New Roman" w:hAnsi="Times New Roman" w:cs="Times New Roman"/>
          <w:b/>
          <w:sz w:val="24"/>
          <w:szCs w:val="24"/>
        </w:rPr>
        <w:t>(Attachment</w:t>
      </w:r>
      <w:r>
        <w:rPr>
          <w:rFonts w:ascii="Times New Roman" w:hAnsi="Times New Roman" w:cs="Times New Roman"/>
          <w:b/>
          <w:sz w:val="24"/>
          <w:szCs w:val="24"/>
        </w:rPr>
        <w:t xml:space="preserve"> E-7</w:t>
      </w:r>
      <w:r w:rsidRPr="00C55352">
        <w:rPr>
          <w:rFonts w:ascii="Times New Roman" w:hAnsi="Times New Roman" w:cs="Times New Roman"/>
          <w:b/>
          <w:sz w:val="24"/>
          <w:szCs w:val="24"/>
        </w:rPr>
        <w:t>)</w:t>
      </w:r>
      <w:r>
        <w:rPr>
          <w:rFonts w:ascii="Times New Roman" w:hAnsi="Times New Roman" w:cs="Times New Roman"/>
          <w:sz w:val="24"/>
          <w:szCs w:val="24"/>
        </w:rPr>
        <w:t xml:space="preserve"> will be completed by a representative from each of the participating employers, to obtain information about program maintenance and sustain</w:t>
      </w:r>
      <w:r w:rsidR="00DA15E1">
        <w:rPr>
          <w:rFonts w:ascii="Times New Roman" w:hAnsi="Times New Roman" w:cs="Times New Roman"/>
          <w:sz w:val="24"/>
          <w:szCs w:val="24"/>
        </w:rPr>
        <w:t>ability</w:t>
      </w:r>
      <w:r>
        <w:rPr>
          <w:rFonts w:ascii="Times New Roman" w:hAnsi="Times New Roman" w:cs="Times New Roman"/>
          <w:sz w:val="24"/>
          <w:szCs w:val="24"/>
        </w:rPr>
        <w:t>. The survey will be conducted in a web format.</w:t>
      </w:r>
      <w:r w:rsidRPr="00C55352">
        <w:rPr>
          <w:rFonts w:ascii="Times New Roman" w:hAnsi="Times New Roman" w:cs="Times New Roman"/>
          <w:sz w:val="24"/>
          <w:szCs w:val="24"/>
        </w:rPr>
        <w:t xml:space="preserve"> </w:t>
      </w:r>
      <w:r w:rsidRPr="00E1790A">
        <w:rPr>
          <w:rFonts w:ascii="Times New Roman" w:hAnsi="Times New Roman" w:cs="Times New Roman"/>
          <w:sz w:val="24"/>
          <w:szCs w:val="24"/>
        </w:rPr>
        <w:t>The total esti</w:t>
      </w:r>
      <w:r>
        <w:rPr>
          <w:rFonts w:ascii="Times New Roman" w:hAnsi="Times New Roman" w:cs="Times New Roman"/>
          <w:sz w:val="24"/>
          <w:szCs w:val="24"/>
        </w:rPr>
        <w:t xml:space="preserve">mated burden to respondents for the employer follow-up survey is 8 hours for participating employers (15 minutes per response). </w:t>
      </w:r>
    </w:p>
    <w:p w:rsidR="00291A96" w:rsidRDefault="00291A96" w:rsidP="005067FF">
      <w:pPr>
        <w:keepNext/>
        <w:tabs>
          <w:tab w:val="left" w:pos="360"/>
          <w:tab w:val="left" w:pos="450"/>
        </w:tabs>
        <w:spacing w:after="0"/>
        <w:ind w:left="360"/>
        <w:rPr>
          <w:rFonts w:ascii="Times New Roman" w:hAnsi="Times New Roman" w:cs="Times New Roman"/>
          <w:sz w:val="24"/>
          <w:szCs w:val="24"/>
        </w:rPr>
      </w:pPr>
    </w:p>
    <w:p w:rsidR="00291A96" w:rsidRDefault="00291A96" w:rsidP="005067FF">
      <w:pPr>
        <w:keepNext/>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Community Participant Engagement Feedback Survey</w:t>
      </w:r>
      <w:r>
        <w:rPr>
          <w:rFonts w:ascii="Times New Roman" w:hAnsi="Times New Roman" w:cs="Times New Roman"/>
          <w:sz w:val="24"/>
          <w:szCs w:val="24"/>
        </w:rPr>
        <w:t xml:space="preserve"> </w:t>
      </w:r>
      <w:r w:rsidRPr="00C55352">
        <w:rPr>
          <w:rFonts w:ascii="Times New Roman" w:hAnsi="Times New Roman" w:cs="Times New Roman"/>
          <w:b/>
          <w:sz w:val="24"/>
          <w:szCs w:val="24"/>
        </w:rPr>
        <w:t>(Attachment</w:t>
      </w:r>
      <w:r>
        <w:rPr>
          <w:rFonts w:ascii="Times New Roman" w:hAnsi="Times New Roman" w:cs="Times New Roman"/>
          <w:b/>
          <w:sz w:val="24"/>
          <w:szCs w:val="24"/>
        </w:rPr>
        <w:t xml:space="preserve"> E-10</w:t>
      </w:r>
      <w:r w:rsidRPr="00C55352">
        <w:rPr>
          <w:rFonts w:ascii="Times New Roman" w:hAnsi="Times New Roman" w:cs="Times New Roman"/>
          <w:b/>
          <w:sz w:val="24"/>
          <w:szCs w:val="24"/>
        </w:rPr>
        <w:t>)</w:t>
      </w:r>
      <w:r>
        <w:rPr>
          <w:rFonts w:ascii="Times New Roman" w:hAnsi="Times New Roman" w:cs="Times New Roman"/>
          <w:sz w:val="24"/>
          <w:szCs w:val="24"/>
        </w:rPr>
        <w:t xml:space="preserve"> will be conducted with a random sample of employers who</w:t>
      </w:r>
      <w:r w:rsidRPr="0009128D">
        <w:rPr>
          <w:rFonts w:ascii="Times New Roman" w:eastAsia="Times New Roman" w:hAnsi="Times New Roman" w:cs="Times New Roman"/>
          <w:color w:val="1F497D"/>
          <w:sz w:val="24"/>
          <w:szCs w:val="24"/>
        </w:rPr>
        <w:t xml:space="preserve"> </w:t>
      </w:r>
      <w:r w:rsidRPr="00DC10AF">
        <w:rPr>
          <w:rFonts w:ascii="Times New Roman" w:eastAsia="Times New Roman" w:hAnsi="Times New Roman" w:cs="Times New Roman"/>
          <w:sz w:val="24"/>
          <w:szCs w:val="24"/>
        </w:rPr>
        <w:t>were not selected or chose not to be program participants</w:t>
      </w:r>
      <w:r w:rsidRPr="00A07D7F">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but who could participate in community-based education and peer-to-peer mentoring. </w:t>
      </w:r>
      <w:r w:rsidRPr="00BD1504">
        <w:rPr>
          <w:rFonts w:ascii="Times New Roman" w:hAnsi="Times New Roman" w:cs="Times New Roman"/>
          <w:sz w:val="24"/>
          <w:szCs w:val="24"/>
        </w:rPr>
        <w:t xml:space="preserve">The total estimated burden to respondents for all interview guides is </w:t>
      </w:r>
      <w:r w:rsidR="00BD1504" w:rsidRPr="00BD1504">
        <w:rPr>
          <w:rFonts w:ascii="Times New Roman" w:hAnsi="Times New Roman" w:cs="Times New Roman"/>
          <w:sz w:val="24"/>
          <w:szCs w:val="24"/>
        </w:rPr>
        <w:t>6</w:t>
      </w:r>
      <w:r w:rsidRPr="00BD1504">
        <w:rPr>
          <w:rFonts w:ascii="Times New Roman" w:hAnsi="Times New Roman" w:cs="Times New Roman"/>
          <w:sz w:val="24"/>
          <w:szCs w:val="24"/>
        </w:rPr>
        <w:t xml:space="preserve"> hours (10 minutes per response).</w:t>
      </w:r>
      <w:r>
        <w:rPr>
          <w:rFonts w:ascii="Times New Roman" w:hAnsi="Times New Roman" w:cs="Times New Roman"/>
          <w:sz w:val="24"/>
          <w:szCs w:val="24"/>
        </w:rPr>
        <w:t xml:space="preserve"> </w:t>
      </w:r>
    </w:p>
    <w:p w:rsidR="00BD1504" w:rsidRDefault="00BD1504" w:rsidP="005067FF">
      <w:pPr>
        <w:keepNext/>
        <w:tabs>
          <w:tab w:val="left" w:pos="360"/>
          <w:tab w:val="left" w:pos="450"/>
        </w:tabs>
        <w:spacing w:after="0"/>
        <w:ind w:left="360"/>
        <w:rPr>
          <w:rFonts w:ascii="Times New Roman" w:hAnsi="Times New Roman" w:cs="Times New Roman"/>
          <w:sz w:val="24"/>
          <w:szCs w:val="24"/>
        </w:rPr>
      </w:pPr>
    </w:p>
    <w:p w:rsidR="00E60F48" w:rsidRDefault="00BD1504" w:rsidP="005067FF">
      <w:pPr>
        <w:keepNext/>
        <w:tabs>
          <w:tab w:val="left" w:pos="360"/>
          <w:tab w:val="left" w:pos="450"/>
        </w:tabs>
        <w:spacing w:after="0"/>
        <w:ind w:left="360"/>
        <w:rPr>
          <w:rFonts w:ascii="Times New Roman" w:hAnsi="Times New Roman" w:cs="Times New Roman"/>
          <w:b/>
          <w:sz w:val="24"/>
          <w:szCs w:val="24"/>
          <w:u w:val="single"/>
        </w:rPr>
      </w:pPr>
      <w:r>
        <w:rPr>
          <w:rFonts w:ascii="Times New Roman" w:hAnsi="Times New Roman" w:cs="Times New Roman"/>
          <w:sz w:val="24"/>
          <w:szCs w:val="24"/>
        </w:rPr>
        <w:t xml:space="preserve">The </w:t>
      </w:r>
      <w:r w:rsidRPr="00E60F48">
        <w:rPr>
          <w:rFonts w:ascii="Times New Roman" w:hAnsi="Times New Roman" w:cs="Times New Roman"/>
          <w:sz w:val="24"/>
          <w:szCs w:val="24"/>
          <w:u w:val="single"/>
        </w:rPr>
        <w:t xml:space="preserve">Worksite Health Training Survey Parts I-III </w:t>
      </w:r>
      <w:r>
        <w:rPr>
          <w:rFonts w:ascii="Times New Roman" w:hAnsi="Times New Roman" w:cs="Times New Roman"/>
          <w:sz w:val="24"/>
          <w:szCs w:val="24"/>
        </w:rPr>
        <w:t>(</w:t>
      </w:r>
      <w:r w:rsidRPr="00BD1504">
        <w:rPr>
          <w:rFonts w:ascii="Times New Roman" w:hAnsi="Times New Roman" w:cs="Times New Roman"/>
          <w:b/>
          <w:sz w:val="24"/>
          <w:szCs w:val="24"/>
        </w:rPr>
        <w:t>Attachment E-8</w:t>
      </w:r>
      <w:r>
        <w:rPr>
          <w:rFonts w:ascii="Times New Roman" w:hAnsi="Times New Roman" w:cs="Times New Roman"/>
          <w:sz w:val="24"/>
          <w:szCs w:val="24"/>
        </w:rPr>
        <w:t xml:space="preserve">) </w:t>
      </w:r>
      <w:r w:rsidRPr="00E60F48">
        <w:rPr>
          <w:rFonts w:ascii="Times New Roman" w:hAnsi="Times New Roman" w:cs="Times New Roman"/>
          <w:sz w:val="24"/>
          <w:szCs w:val="24"/>
          <w:u w:val="single"/>
        </w:rPr>
        <w:t>and Part V</w:t>
      </w:r>
      <w:r>
        <w:rPr>
          <w:rFonts w:ascii="Times New Roman" w:hAnsi="Times New Roman" w:cs="Times New Roman"/>
          <w:sz w:val="24"/>
          <w:szCs w:val="24"/>
        </w:rPr>
        <w:t xml:space="preserve"> (</w:t>
      </w:r>
      <w:r w:rsidRPr="00BD1504">
        <w:rPr>
          <w:rFonts w:ascii="Times New Roman" w:hAnsi="Times New Roman" w:cs="Times New Roman"/>
          <w:b/>
          <w:sz w:val="24"/>
          <w:szCs w:val="24"/>
        </w:rPr>
        <w:t>Attachment E-9</w:t>
      </w:r>
      <w:r>
        <w:rPr>
          <w:rFonts w:ascii="Times New Roman" w:hAnsi="Times New Roman" w:cs="Times New Roman"/>
          <w:sz w:val="24"/>
          <w:szCs w:val="24"/>
        </w:rPr>
        <w:t xml:space="preserve">) will be conducted with </w:t>
      </w:r>
      <w:r w:rsidR="00DA15E1">
        <w:rPr>
          <w:rFonts w:ascii="Times New Roman" w:hAnsi="Times New Roman" w:cs="Times New Roman"/>
          <w:sz w:val="24"/>
          <w:szCs w:val="24"/>
        </w:rPr>
        <w:t>approximately 100</w:t>
      </w:r>
      <w:r>
        <w:rPr>
          <w:rFonts w:ascii="Times New Roman" w:hAnsi="Times New Roman" w:cs="Times New Roman"/>
          <w:sz w:val="24"/>
          <w:szCs w:val="24"/>
        </w:rPr>
        <w:t xml:space="preserve"> employers</w:t>
      </w:r>
      <w:r w:rsidR="00DA15E1">
        <w:rPr>
          <w:rFonts w:ascii="Times New Roman" w:hAnsi="Times New Roman" w:cs="Times New Roman"/>
          <w:sz w:val="24"/>
          <w:szCs w:val="24"/>
        </w:rPr>
        <w:t xml:space="preserve"> annually</w:t>
      </w:r>
      <w:r>
        <w:rPr>
          <w:rFonts w:ascii="Times New Roman" w:hAnsi="Times New Roman" w:cs="Times New Roman"/>
          <w:sz w:val="24"/>
          <w:szCs w:val="24"/>
        </w:rPr>
        <w:t xml:space="preserve"> who have registered to participate in healthy worksite 101 training</w:t>
      </w:r>
      <w:r w:rsidR="00DA15E1">
        <w:rPr>
          <w:rFonts w:ascii="Times New Roman" w:hAnsi="Times New Roman" w:cs="Times New Roman"/>
          <w:sz w:val="24"/>
          <w:szCs w:val="24"/>
        </w:rPr>
        <w:t xml:space="preserve">. These surveys </w:t>
      </w:r>
      <w:r>
        <w:rPr>
          <w:rFonts w:ascii="Times New Roman" w:hAnsi="Times New Roman" w:cs="Times New Roman"/>
          <w:sz w:val="24"/>
          <w:szCs w:val="24"/>
        </w:rPr>
        <w:t xml:space="preserve">ask about </w:t>
      </w:r>
      <w:r w:rsidR="00DA15E1">
        <w:rPr>
          <w:rFonts w:ascii="Times New Roman" w:hAnsi="Times New Roman" w:cs="Times New Roman"/>
          <w:sz w:val="24"/>
          <w:szCs w:val="24"/>
        </w:rPr>
        <w:t>employers’</w:t>
      </w:r>
      <w:r>
        <w:rPr>
          <w:rFonts w:ascii="Times New Roman" w:hAnsi="Times New Roman" w:cs="Times New Roman"/>
          <w:sz w:val="24"/>
          <w:szCs w:val="24"/>
        </w:rPr>
        <w:t xml:space="preserve"> level of knowledge and </w:t>
      </w:r>
      <w:r w:rsidR="00E60F48">
        <w:rPr>
          <w:rFonts w:ascii="Times New Roman" w:hAnsi="Times New Roman" w:cs="Times New Roman"/>
          <w:sz w:val="24"/>
          <w:szCs w:val="24"/>
        </w:rPr>
        <w:t>feedback on the trainings</w:t>
      </w:r>
      <w:r>
        <w:rPr>
          <w:rFonts w:ascii="Times New Roman" w:hAnsi="Times New Roman" w:cs="Times New Roman"/>
          <w:sz w:val="24"/>
          <w:szCs w:val="24"/>
        </w:rPr>
        <w:t xml:space="preserve"> as well as their intentions to</w:t>
      </w:r>
      <w:r w:rsidR="00DA15E1">
        <w:rPr>
          <w:rFonts w:ascii="Times New Roman" w:hAnsi="Times New Roman" w:cs="Times New Roman"/>
          <w:sz w:val="24"/>
          <w:szCs w:val="24"/>
        </w:rPr>
        <w:t>,</w:t>
      </w:r>
      <w:r>
        <w:rPr>
          <w:rFonts w:ascii="Times New Roman" w:hAnsi="Times New Roman" w:cs="Times New Roman"/>
          <w:sz w:val="24"/>
          <w:szCs w:val="24"/>
        </w:rPr>
        <w:t xml:space="preserve"> and progress toward</w:t>
      </w:r>
      <w:r w:rsidR="00DA15E1">
        <w:rPr>
          <w:rFonts w:ascii="Times New Roman" w:hAnsi="Times New Roman" w:cs="Times New Roman"/>
          <w:sz w:val="24"/>
          <w:szCs w:val="24"/>
        </w:rPr>
        <w:t>,</w:t>
      </w:r>
      <w:r>
        <w:rPr>
          <w:rFonts w:ascii="Times New Roman" w:hAnsi="Times New Roman" w:cs="Times New Roman"/>
          <w:sz w:val="24"/>
          <w:szCs w:val="24"/>
        </w:rPr>
        <w:t xml:space="preserve"> implementing effective science-based workplace health strategies and interventions. </w:t>
      </w:r>
      <w:r w:rsidR="00E60F48">
        <w:rPr>
          <w:rFonts w:ascii="Times New Roman" w:hAnsi="Times New Roman" w:cs="Times New Roman"/>
          <w:sz w:val="24"/>
          <w:szCs w:val="24"/>
        </w:rPr>
        <w:t>The total estimated burden to respondents for both training surveys is 34 hours (10 minutes per response).</w:t>
      </w:r>
    </w:p>
    <w:p w:rsidR="00E60F48" w:rsidRDefault="00E60F48" w:rsidP="005067FF">
      <w:pPr>
        <w:spacing w:after="0"/>
        <w:ind w:left="360"/>
        <w:rPr>
          <w:rFonts w:ascii="Times New Roman" w:hAnsi="Times New Roman" w:cs="Times New Roman"/>
          <w:sz w:val="24"/>
          <w:szCs w:val="24"/>
        </w:rPr>
      </w:pPr>
    </w:p>
    <w:p w:rsidR="00E60F48" w:rsidRDefault="00E60F48" w:rsidP="005067FF">
      <w:pPr>
        <w:spacing w:after="0"/>
        <w:ind w:left="360"/>
        <w:rPr>
          <w:rFonts w:ascii="Times New Roman" w:hAnsi="Times New Roman" w:cs="Times New Roman"/>
          <w:b/>
          <w:sz w:val="24"/>
          <w:szCs w:val="24"/>
          <w:u w:val="single"/>
        </w:rPr>
      </w:pPr>
      <w:r>
        <w:rPr>
          <w:rFonts w:ascii="Times New Roman" w:hAnsi="Times New Roman" w:cs="Times New Roman"/>
          <w:b/>
          <w:sz w:val="24"/>
          <w:szCs w:val="24"/>
          <w:u w:val="single"/>
        </w:rPr>
        <w:t>Employee Data</w:t>
      </w:r>
    </w:p>
    <w:p w:rsidR="00E60F48" w:rsidRDefault="00E60F48" w:rsidP="005067FF">
      <w:pPr>
        <w:spacing w:after="0"/>
        <w:ind w:left="360"/>
        <w:rPr>
          <w:rFonts w:ascii="Times New Roman" w:hAnsi="Times New Roman" w:cs="Times New Roman"/>
          <w:sz w:val="24"/>
          <w:szCs w:val="24"/>
        </w:rPr>
      </w:pPr>
    </w:p>
    <w:p w:rsidR="00E60F48" w:rsidRDefault="00291A96" w:rsidP="005067FF">
      <w:pPr>
        <w:spacing w:after="0"/>
        <w:ind w:left="360"/>
        <w:rPr>
          <w:rFonts w:ascii="Times New Roman" w:hAnsi="Times New Roman" w:cs="Times New Roman"/>
          <w:sz w:val="24"/>
          <w:szCs w:val="24"/>
        </w:rPr>
      </w:pPr>
      <w:r w:rsidRPr="00CE4808">
        <w:rPr>
          <w:rFonts w:ascii="Times New Roman" w:hAnsi="Times New Roman" w:cs="Times New Roman"/>
          <w:sz w:val="24"/>
          <w:szCs w:val="24"/>
        </w:rPr>
        <w:t>The</w:t>
      </w:r>
      <w:r w:rsidRPr="00CE4808">
        <w:rPr>
          <w:rFonts w:ascii="Times New Roman" w:hAnsi="Times New Roman" w:cs="Times New Roman"/>
          <w:sz w:val="24"/>
          <w:szCs w:val="24"/>
          <w:u w:val="single"/>
        </w:rPr>
        <w:t xml:space="preserve"> All Employee Survey </w:t>
      </w:r>
      <w:r w:rsidRPr="00FD3B96">
        <w:rPr>
          <w:rFonts w:ascii="Times New Roman" w:hAnsi="Times New Roman" w:cs="Times New Roman"/>
          <w:b/>
          <w:sz w:val="24"/>
          <w:szCs w:val="24"/>
        </w:rPr>
        <w:t xml:space="preserve">(Attachment </w:t>
      </w:r>
      <w:r>
        <w:rPr>
          <w:rFonts w:ascii="Times New Roman" w:hAnsi="Times New Roman" w:cs="Times New Roman"/>
          <w:b/>
          <w:sz w:val="24"/>
          <w:szCs w:val="24"/>
        </w:rPr>
        <w:t>F-1</w:t>
      </w:r>
      <w:r w:rsidRPr="00CE4808">
        <w:rPr>
          <w:rFonts w:ascii="Times New Roman" w:hAnsi="Times New Roman" w:cs="Times New Roman"/>
          <w:sz w:val="24"/>
          <w:szCs w:val="24"/>
        </w:rPr>
        <w:t>) will be</w:t>
      </w:r>
      <w:r>
        <w:rPr>
          <w:rFonts w:ascii="Times New Roman" w:hAnsi="Times New Roman" w:cs="Times New Roman"/>
          <w:sz w:val="24"/>
          <w:szCs w:val="24"/>
        </w:rPr>
        <w:t xml:space="preserve"> voluntarily</w:t>
      </w:r>
      <w:r w:rsidRPr="00CE4808">
        <w:rPr>
          <w:rFonts w:ascii="Times New Roman" w:hAnsi="Times New Roman" w:cs="Times New Roman"/>
          <w:sz w:val="24"/>
          <w:szCs w:val="24"/>
        </w:rPr>
        <w:t xml:space="preserve"> </w:t>
      </w:r>
      <w:r>
        <w:rPr>
          <w:rFonts w:ascii="Times New Roman" w:hAnsi="Times New Roman" w:cs="Times New Roman"/>
          <w:sz w:val="24"/>
          <w:szCs w:val="24"/>
        </w:rPr>
        <w:t>completed by employees</w:t>
      </w:r>
      <w:r w:rsidRPr="00CE4808">
        <w:rPr>
          <w:rFonts w:ascii="Times New Roman" w:hAnsi="Times New Roman" w:cs="Times New Roman"/>
          <w:sz w:val="24"/>
          <w:szCs w:val="24"/>
        </w:rPr>
        <w:t xml:space="preserve">. The All Employee Survey will be completed on paper and collected from each employee by a </w:t>
      </w:r>
      <w:r>
        <w:rPr>
          <w:rFonts w:ascii="Times New Roman" w:hAnsi="Times New Roman" w:cs="Times New Roman"/>
          <w:sz w:val="24"/>
          <w:szCs w:val="24"/>
        </w:rPr>
        <w:t>Community Director or Health Coach</w:t>
      </w:r>
      <w:r w:rsidR="00E60F48">
        <w:rPr>
          <w:rFonts w:ascii="Times New Roman" w:hAnsi="Times New Roman" w:cs="Times New Roman"/>
          <w:sz w:val="24"/>
          <w:szCs w:val="24"/>
        </w:rPr>
        <w:t xml:space="preserve"> at the beginning and the end of the program</w:t>
      </w:r>
      <w:r>
        <w:rPr>
          <w:rFonts w:ascii="Times New Roman" w:hAnsi="Times New Roman" w:cs="Times New Roman"/>
          <w:sz w:val="24"/>
          <w:szCs w:val="24"/>
        </w:rPr>
        <w:t>.</w:t>
      </w:r>
      <w:r w:rsidRPr="00CE4808">
        <w:rPr>
          <w:rFonts w:ascii="Times New Roman" w:hAnsi="Times New Roman" w:cs="Times New Roman"/>
          <w:sz w:val="24"/>
          <w:szCs w:val="24"/>
        </w:rPr>
        <w:t xml:space="preserve"> The total esti</w:t>
      </w:r>
      <w:r>
        <w:rPr>
          <w:rFonts w:ascii="Times New Roman" w:hAnsi="Times New Roman" w:cs="Times New Roman"/>
          <w:sz w:val="24"/>
          <w:szCs w:val="24"/>
        </w:rPr>
        <w:t xml:space="preserve">mated burden to respondents is </w:t>
      </w:r>
      <w:r w:rsidR="00E60F48">
        <w:rPr>
          <w:rFonts w:ascii="Times New Roman" w:hAnsi="Times New Roman" w:cs="Times New Roman"/>
          <w:sz w:val="24"/>
          <w:szCs w:val="24"/>
        </w:rPr>
        <w:t>833</w:t>
      </w:r>
      <w:r>
        <w:rPr>
          <w:rFonts w:ascii="Times New Roman" w:hAnsi="Times New Roman" w:cs="Times New Roman"/>
          <w:sz w:val="24"/>
          <w:szCs w:val="24"/>
        </w:rPr>
        <w:t xml:space="preserve"> hours (30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w:t>
      </w:r>
      <w:r w:rsidR="001B75DA">
        <w:rPr>
          <w:rFonts w:ascii="Times New Roman" w:hAnsi="Times New Roman" w:cs="Times New Roman"/>
          <w:sz w:val="24"/>
          <w:szCs w:val="24"/>
        </w:rPr>
        <w:t>. We estimate that information will be collected from 5,000 respondents on an annualized basis. This represents</w:t>
      </w:r>
      <w:r w:rsidR="00E60F48">
        <w:rPr>
          <w:rFonts w:ascii="Times New Roman" w:hAnsi="Times New Roman" w:cs="Times New Roman"/>
          <w:sz w:val="24"/>
          <w:szCs w:val="24"/>
        </w:rPr>
        <w:t xml:space="preserve"> a 75</w:t>
      </w:r>
      <w:r w:rsidR="001B75DA">
        <w:rPr>
          <w:rFonts w:ascii="Times New Roman" w:hAnsi="Times New Roman" w:cs="Times New Roman"/>
          <w:sz w:val="24"/>
          <w:szCs w:val="24"/>
        </w:rPr>
        <w:t>% response rate for the 20,050 total employees eligible for</w:t>
      </w:r>
      <w:r w:rsidR="00E60F48">
        <w:rPr>
          <w:rFonts w:ascii="Times New Roman" w:hAnsi="Times New Roman" w:cs="Times New Roman"/>
          <w:sz w:val="24"/>
          <w:szCs w:val="24"/>
        </w:rPr>
        <w:t xml:space="preserve"> participat</w:t>
      </w:r>
      <w:r w:rsidR="001B75DA">
        <w:rPr>
          <w:rFonts w:ascii="Times New Roman" w:hAnsi="Times New Roman" w:cs="Times New Roman"/>
          <w:sz w:val="24"/>
          <w:szCs w:val="24"/>
        </w:rPr>
        <w:t>ion over the three-year clearance period (20,050 x .75 / 3 = 5,000)</w:t>
      </w:r>
      <w:r w:rsidRPr="00CE4808">
        <w:rPr>
          <w:rFonts w:ascii="Times New Roman" w:hAnsi="Times New Roman" w:cs="Times New Roman"/>
          <w:sz w:val="24"/>
          <w:szCs w:val="24"/>
        </w:rPr>
        <w:t>.</w:t>
      </w:r>
    </w:p>
    <w:p w:rsidR="00291A96" w:rsidRPr="00E60F48" w:rsidRDefault="00291A96" w:rsidP="005067FF">
      <w:pPr>
        <w:spacing w:after="0"/>
        <w:ind w:left="360"/>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p>
    <w:p w:rsidR="00291A96" w:rsidRPr="00CE4808" w:rsidRDefault="00291A96" w:rsidP="005067FF">
      <w:pPr>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The </w:t>
      </w:r>
      <w:r w:rsidR="00E60F48" w:rsidRPr="00E60F48">
        <w:rPr>
          <w:rFonts w:ascii="Times New Roman" w:hAnsi="Times New Roman" w:cs="Times New Roman"/>
          <w:sz w:val="24"/>
          <w:szCs w:val="24"/>
          <w:u w:val="single"/>
        </w:rPr>
        <w:t xml:space="preserve">Employee </w:t>
      </w:r>
      <w:r w:rsidRPr="00CE4808">
        <w:rPr>
          <w:rFonts w:ascii="Times New Roman" w:hAnsi="Times New Roman" w:cs="Times New Roman"/>
          <w:sz w:val="24"/>
          <w:szCs w:val="24"/>
          <w:u w:val="single"/>
        </w:rPr>
        <w:t>Health Assessment</w:t>
      </w:r>
      <w:r>
        <w:rPr>
          <w:rFonts w:ascii="Times New Roman" w:hAnsi="Times New Roman" w:cs="Times New Roman"/>
          <w:sz w:val="24"/>
          <w:szCs w:val="24"/>
          <w:u w:val="single"/>
        </w:rPr>
        <w:t xml:space="preserve"> </w:t>
      </w:r>
      <w:r w:rsidRPr="00FD3B96">
        <w:rPr>
          <w:rFonts w:ascii="Times New Roman" w:hAnsi="Times New Roman" w:cs="Times New Roman"/>
          <w:b/>
          <w:sz w:val="24"/>
          <w:szCs w:val="24"/>
        </w:rPr>
        <w:t>(Attachment</w:t>
      </w:r>
      <w:r>
        <w:rPr>
          <w:rFonts w:ascii="Times New Roman" w:hAnsi="Times New Roman" w:cs="Times New Roman"/>
          <w:b/>
          <w:sz w:val="24"/>
          <w:szCs w:val="24"/>
        </w:rPr>
        <w:t xml:space="preserve"> F-2</w:t>
      </w:r>
      <w:r w:rsidRPr="00CE4808">
        <w:rPr>
          <w:rFonts w:ascii="Times New Roman" w:hAnsi="Times New Roman" w:cs="Times New Roman"/>
          <w:sz w:val="24"/>
          <w:szCs w:val="24"/>
        </w:rPr>
        <w:t>) will be completed by employees who elect to participate in their employer’s worksite health program. The Health Assessment will be completed on paper and collected from each employee by the</w:t>
      </w:r>
      <w:r>
        <w:rPr>
          <w:rFonts w:ascii="Times New Roman" w:hAnsi="Times New Roman" w:cs="Times New Roman"/>
          <w:sz w:val="24"/>
          <w:szCs w:val="24"/>
        </w:rPr>
        <w:t xml:space="preserve"> Community Director, Health Coach, or biometric health screening staff</w:t>
      </w:r>
      <w:r w:rsidR="00E60F48">
        <w:rPr>
          <w:rFonts w:ascii="Times New Roman" w:hAnsi="Times New Roman" w:cs="Times New Roman"/>
          <w:sz w:val="24"/>
          <w:szCs w:val="24"/>
        </w:rPr>
        <w:t xml:space="preserve"> at the beginning and at the end of the program</w:t>
      </w:r>
      <w:r>
        <w:rPr>
          <w:rFonts w:ascii="Times New Roman" w:hAnsi="Times New Roman" w:cs="Times New Roman"/>
          <w:sz w:val="24"/>
          <w:szCs w:val="24"/>
        </w:rPr>
        <w:t xml:space="preserve">. </w:t>
      </w:r>
      <w:r w:rsidRPr="00CE4808">
        <w:rPr>
          <w:rFonts w:ascii="Times New Roman" w:hAnsi="Times New Roman" w:cs="Times New Roman"/>
          <w:sz w:val="24"/>
          <w:szCs w:val="24"/>
        </w:rPr>
        <w:t xml:space="preserve"> The total estimated </w:t>
      </w:r>
      <w:r>
        <w:rPr>
          <w:rFonts w:ascii="Times New Roman" w:hAnsi="Times New Roman" w:cs="Times New Roman"/>
          <w:sz w:val="24"/>
          <w:szCs w:val="24"/>
        </w:rPr>
        <w:t xml:space="preserve">annualized </w:t>
      </w:r>
      <w:r w:rsidRPr="00CE4808">
        <w:rPr>
          <w:rFonts w:ascii="Times New Roman" w:hAnsi="Times New Roman" w:cs="Times New Roman"/>
          <w:sz w:val="24"/>
          <w:szCs w:val="24"/>
        </w:rPr>
        <w:t>burden t</w:t>
      </w:r>
      <w:r>
        <w:rPr>
          <w:rFonts w:ascii="Times New Roman" w:hAnsi="Times New Roman" w:cs="Times New Roman"/>
          <w:sz w:val="24"/>
          <w:szCs w:val="24"/>
        </w:rPr>
        <w:t xml:space="preserve">o respondents is </w:t>
      </w:r>
      <w:r w:rsidR="00E60F48">
        <w:rPr>
          <w:rFonts w:ascii="Times New Roman" w:hAnsi="Times New Roman" w:cs="Times New Roman"/>
          <w:sz w:val="24"/>
          <w:szCs w:val="24"/>
        </w:rPr>
        <w:t>833</w:t>
      </w:r>
      <w:r>
        <w:rPr>
          <w:rFonts w:ascii="Times New Roman" w:hAnsi="Times New Roman" w:cs="Times New Roman"/>
          <w:sz w:val="24"/>
          <w:szCs w:val="24"/>
        </w:rPr>
        <w:t xml:space="preserve"> hours (30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w:t>
      </w:r>
      <w:r w:rsidR="001B75DA">
        <w:rPr>
          <w:rFonts w:ascii="Times New Roman" w:hAnsi="Times New Roman" w:cs="Times New Roman"/>
          <w:sz w:val="24"/>
          <w:szCs w:val="24"/>
        </w:rPr>
        <w:t xml:space="preserve"> on an estimated 5,000 respondents (see above)</w:t>
      </w:r>
      <w:r w:rsidRPr="00CE4808">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sz w:val="24"/>
          <w:szCs w:val="24"/>
        </w:rPr>
      </w:pPr>
    </w:p>
    <w:p w:rsidR="00291A96" w:rsidRDefault="00291A96" w:rsidP="005067FF">
      <w:pPr>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The </w:t>
      </w:r>
      <w:r w:rsidRPr="00CE4808">
        <w:rPr>
          <w:rFonts w:ascii="Times New Roman" w:hAnsi="Times New Roman" w:cs="Times New Roman"/>
          <w:sz w:val="24"/>
          <w:szCs w:val="24"/>
          <w:u w:val="single"/>
        </w:rPr>
        <w:t xml:space="preserve">Success Story Consent </w:t>
      </w:r>
      <w:r>
        <w:rPr>
          <w:rFonts w:ascii="Times New Roman" w:hAnsi="Times New Roman" w:cs="Times New Roman"/>
          <w:sz w:val="24"/>
          <w:szCs w:val="24"/>
          <w:u w:val="single"/>
        </w:rPr>
        <w:t xml:space="preserve">Form </w:t>
      </w:r>
      <w:r w:rsidRPr="00CE4808">
        <w:rPr>
          <w:rFonts w:ascii="Times New Roman" w:hAnsi="Times New Roman" w:cs="Times New Roman"/>
          <w:sz w:val="24"/>
          <w:szCs w:val="24"/>
        </w:rPr>
        <w:t>(</w:t>
      </w:r>
      <w:r w:rsidRPr="00FD3B96">
        <w:rPr>
          <w:rFonts w:ascii="Times New Roman" w:hAnsi="Times New Roman" w:cs="Times New Roman"/>
          <w:b/>
          <w:sz w:val="24"/>
          <w:szCs w:val="24"/>
        </w:rPr>
        <w:t>Attachment</w:t>
      </w:r>
      <w:r>
        <w:rPr>
          <w:rFonts w:ascii="Times New Roman" w:hAnsi="Times New Roman" w:cs="Times New Roman"/>
          <w:b/>
          <w:sz w:val="24"/>
          <w:szCs w:val="24"/>
        </w:rPr>
        <w:t xml:space="preserve"> F-3</w:t>
      </w:r>
      <w:r w:rsidRPr="006155A5">
        <w:rPr>
          <w:rFonts w:ascii="Times New Roman" w:hAnsi="Times New Roman" w:cs="Times New Roman"/>
          <w:sz w:val="24"/>
          <w:szCs w:val="24"/>
        </w:rPr>
        <w:t>) will</w:t>
      </w:r>
      <w:r w:rsidRPr="00CE4808">
        <w:rPr>
          <w:rFonts w:ascii="Times New Roman" w:hAnsi="Times New Roman" w:cs="Times New Roman"/>
          <w:sz w:val="24"/>
          <w:szCs w:val="24"/>
        </w:rPr>
        <w:t xml:space="preserve"> be completed by employees who have </w:t>
      </w:r>
      <w:r>
        <w:rPr>
          <w:rFonts w:ascii="Times New Roman" w:hAnsi="Times New Roman" w:cs="Times New Roman"/>
          <w:sz w:val="24"/>
          <w:szCs w:val="24"/>
        </w:rPr>
        <w:t xml:space="preserve">expressed the desire and </w:t>
      </w:r>
      <w:r w:rsidRPr="00CE4808">
        <w:rPr>
          <w:rFonts w:ascii="Times New Roman" w:hAnsi="Times New Roman" w:cs="Times New Roman"/>
          <w:sz w:val="24"/>
          <w:szCs w:val="24"/>
        </w:rPr>
        <w:t xml:space="preserve">given consent to have their success story published (newsletter, bulletin boards) for the promotion of the </w:t>
      </w:r>
      <w:r>
        <w:rPr>
          <w:rFonts w:ascii="Times New Roman" w:hAnsi="Times New Roman" w:cs="Times New Roman"/>
          <w:sz w:val="24"/>
          <w:szCs w:val="24"/>
        </w:rPr>
        <w:t xml:space="preserve">National Healthy Worksite </w:t>
      </w:r>
      <w:r w:rsidRPr="00CE4808">
        <w:rPr>
          <w:rFonts w:ascii="Times New Roman" w:hAnsi="Times New Roman" w:cs="Times New Roman"/>
          <w:sz w:val="24"/>
          <w:szCs w:val="24"/>
        </w:rPr>
        <w:t>program. The employee will complete the consent form and questionnaire in paper form and return it to their health coach. The total estima</w:t>
      </w:r>
      <w:r>
        <w:rPr>
          <w:rFonts w:ascii="Times New Roman" w:hAnsi="Times New Roman" w:cs="Times New Roman"/>
          <w:sz w:val="24"/>
          <w:szCs w:val="24"/>
        </w:rPr>
        <w:t xml:space="preserve">ted burden to respondents is </w:t>
      </w:r>
      <w:r w:rsidR="00E60F48">
        <w:rPr>
          <w:rFonts w:ascii="Times New Roman" w:hAnsi="Times New Roman" w:cs="Times New Roman"/>
          <w:sz w:val="24"/>
          <w:szCs w:val="24"/>
        </w:rPr>
        <w:t>11</w:t>
      </w:r>
      <w:r>
        <w:rPr>
          <w:rFonts w:ascii="Times New Roman" w:hAnsi="Times New Roman" w:cs="Times New Roman"/>
          <w:sz w:val="24"/>
          <w:szCs w:val="24"/>
        </w:rPr>
        <w:t xml:space="preserve"> hours (10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w:t>
      </w:r>
      <w:r w:rsidRPr="00007F35">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sz w:val="24"/>
          <w:szCs w:val="24"/>
        </w:rPr>
      </w:pPr>
    </w:p>
    <w:p w:rsidR="00291A96" w:rsidRDefault="00291A96" w:rsidP="005067FF">
      <w:pPr>
        <w:spacing w:after="0"/>
        <w:ind w:left="360"/>
        <w:rPr>
          <w:rFonts w:ascii="Times New Roman" w:hAnsi="Times New Roman" w:cs="Times New Roman"/>
          <w:sz w:val="24"/>
          <w:szCs w:val="24"/>
        </w:rPr>
      </w:pPr>
      <w:r w:rsidRPr="00D53786">
        <w:rPr>
          <w:rFonts w:ascii="Times New Roman" w:hAnsi="Times New Roman" w:cs="Times New Roman"/>
          <w:sz w:val="24"/>
          <w:szCs w:val="24"/>
        </w:rPr>
        <w:t xml:space="preserve">The </w:t>
      </w:r>
      <w:r w:rsidRPr="00E60F48">
        <w:rPr>
          <w:rFonts w:ascii="Times New Roman" w:hAnsi="Times New Roman" w:cs="Times New Roman"/>
          <w:sz w:val="24"/>
          <w:szCs w:val="24"/>
          <w:u w:val="single"/>
        </w:rPr>
        <w:t>Satisfaction Survey</w:t>
      </w:r>
      <w:r w:rsidRPr="00D53786">
        <w:rPr>
          <w:rFonts w:ascii="Times New Roman" w:hAnsi="Times New Roman" w:cs="Times New Roman"/>
          <w:sz w:val="24"/>
          <w:szCs w:val="24"/>
        </w:rPr>
        <w:t xml:space="preserve"> (</w:t>
      </w:r>
      <w:r w:rsidRPr="00DC10AF">
        <w:rPr>
          <w:rFonts w:ascii="Times New Roman" w:hAnsi="Times New Roman" w:cs="Times New Roman"/>
          <w:b/>
          <w:sz w:val="24"/>
          <w:szCs w:val="24"/>
        </w:rPr>
        <w:t>Attachment F-4</w:t>
      </w:r>
      <w:r w:rsidRPr="00D53786">
        <w:rPr>
          <w:rFonts w:ascii="Times New Roman" w:hAnsi="Times New Roman" w:cs="Times New Roman"/>
          <w:sz w:val="24"/>
          <w:szCs w:val="24"/>
        </w:rPr>
        <w:t xml:space="preserve">) will be completed by </w:t>
      </w:r>
      <w:r w:rsidR="00C77045">
        <w:rPr>
          <w:rFonts w:ascii="Times New Roman" w:hAnsi="Times New Roman" w:cs="Times New Roman"/>
          <w:sz w:val="24"/>
          <w:szCs w:val="24"/>
        </w:rPr>
        <w:t>employee</w:t>
      </w:r>
      <w:r w:rsidRPr="00D53786">
        <w:rPr>
          <w:rFonts w:ascii="Times New Roman" w:hAnsi="Times New Roman" w:cs="Times New Roman"/>
          <w:sz w:val="24"/>
          <w:szCs w:val="24"/>
        </w:rPr>
        <w:t xml:space="preserve"> participants quarterly during the implementation period to gauge employee perception of program effectiveness. The employee will complete the survey either electronically or via paper and pencil and return it to the </w:t>
      </w:r>
      <w:r w:rsidR="00C77045">
        <w:rPr>
          <w:rFonts w:ascii="Times New Roman" w:hAnsi="Times New Roman" w:cs="Times New Roman"/>
          <w:sz w:val="24"/>
          <w:szCs w:val="24"/>
        </w:rPr>
        <w:t>Community</w:t>
      </w:r>
      <w:r w:rsidRPr="00D53786">
        <w:rPr>
          <w:rFonts w:ascii="Times New Roman" w:hAnsi="Times New Roman" w:cs="Times New Roman"/>
          <w:sz w:val="24"/>
          <w:szCs w:val="24"/>
        </w:rPr>
        <w:t xml:space="preserve"> Director or implementation contractor office via mail or fax. The total estimated burden to respondents is 2,000 hours (15 minutes per response)</w:t>
      </w:r>
      <w:r w:rsidR="00C77045">
        <w:rPr>
          <w:rFonts w:ascii="Times New Roman" w:hAnsi="Times New Roman" w:cs="Times New Roman"/>
          <w:sz w:val="24"/>
          <w:szCs w:val="24"/>
        </w:rPr>
        <w:t xml:space="preserve"> based on a 30% response rate</w:t>
      </w:r>
      <w:r w:rsidR="001B75DA">
        <w:rPr>
          <w:rFonts w:ascii="Times New Roman" w:hAnsi="Times New Roman" w:cs="Times New Roman"/>
          <w:sz w:val="24"/>
          <w:szCs w:val="24"/>
        </w:rPr>
        <w:t xml:space="preserve"> (20,050 x .30 /3 = 2,000)</w:t>
      </w:r>
      <w:r w:rsidRPr="00D53786">
        <w:rPr>
          <w:rFonts w:ascii="Times New Roman" w:hAnsi="Times New Roman" w:cs="Times New Roman"/>
          <w:sz w:val="24"/>
          <w:szCs w:val="24"/>
        </w:rPr>
        <w:t>.</w:t>
      </w:r>
    </w:p>
    <w:p w:rsidR="00C0375D" w:rsidRDefault="00C0375D" w:rsidP="005067FF">
      <w:pPr>
        <w:spacing w:after="0"/>
        <w:ind w:left="360"/>
        <w:rPr>
          <w:rFonts w:ascii="Times New Roman" w:hAnsi="Times New Roman" w:cs="Times New Roman"/>
          <w:sz w:val="24"/>
          <w:szCs w:val="24"/>
        </w:rPr>
      </w:pPr>
    </w:p>
    <w:p w:rsidR="00291A96" w:rsidRDefault="00291A96" w:rsidP="005067FF">
      <w:pPr>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During the program employees can voluntarily participate in </w:t>
      </w:r>
      <w:r>
        <w:rPr>
          <w:rFonts w:ascii="Times New Roman" w:hAnsi="Times New Roman" w:cs="Times New Roman"/>
          <w:sz w:val="24"/>
          <w:szCs w:val="24"/>
        </w:rPr>
        <w:t xml:space="preserve">program </w:t>
      </w:r>
      <w:r w:rsidRPr="00CE4808">
        <w:rPr>
          <w:rFonts w:ascii="Times New Roman" w:hAnsi="Times New Roman" w:cs="Times New Roman"/>
          <w:sz w:val="24"/>
          <w:szCs w:val="24"/>
        </w:rPr>
        <w:t xml:space="preserve">activities such as </w:t>
      </w:r>
      <w:r>
        <w:rPr>
          <w:rFonts w:ascii="Times New Roman" w:hAnsi="Times New Roman" w:cs="Times New Roman"/>
          <w:sz w:val="24"/>
          <w:szCs w:val="24"/>
        </w:rPr>
        <w:t xml:space="preserve">wellness challenges or campaigns to create peer support networks and support a healthy culture. </w:t>
      </w:r>
      <w:r w:rsidRPr="00CE4808">
        <w:rPr>
          <w:rFonts w:ascii="Times New Roman" w:hAnsi="Times New Roman" w:cs="Times New Roman"/>
          <w:sz w:val="24"/>
          <w:szCs w:val="24"/>
        </w:rPr>
        <w:t>Participation will include the complet</w:t>
      </w:r>
      <w:r w:rsidR="001B75DA">
        <w:rPr>
          <w:rFonts w:ascii="Times New Roman" w:hAnsi="Times New Roman" w:cs="Times New Roman"/>
          <w:sz w:val="24"/>
          <w:szCs w:val="24"/>
        </w:rPr>
        <w:t>ion</w:t>
      </w:r>
      <w:r w:rsidRPr="00CE4808">
        <w:rPr>
          <w:rFonts w:ascii="Times New Roman" w:hAnsi="Times New Roman" w:cs="Times New Roman"/>
          <w:sz w:val="24"/>
          <w:szCs w:val="24"/>
        </w:rPr>
        <w:t xml:space="preserve"> of a challenge log for one or more of the following Wellness Challenges: Lower Your Weight by Eight, Step into Health, Mix it Up, Maintain Don’t Gain, Quench Your</w:t>
      </w:r>
      <w:r>
        <w:rPr>
          <w:rFonts w:ascii="Times New Roman" w:hAnsi="Times New Roman" w:cs="Times New Roman"/>
          <w:sz w:val="24"/>
          <w:szCs w:val="24"/>
        </w:rPr>
        <w:t xml:space="preserve"> Thirst and Feel Fit with Fiber (</w:t>
      </w:r>
      <w:r w:rsidRPr="00607404">
        <w:rPr>
          <w:rFonts w:ascii="Times New Roman" w:hAnsi="Times New Roman" w:cs="Times New Roman"/>
          <w:b/>
          <w:sz w:val="24"/>
          <w:szCs w:val="24"/>
        </w:rPr>
        <w:t>Attachment F-5</w:t>
      </w:r>
      <w:r>
        <w:rPr>
          <w:rFonts w:ascii="Times New Roman" w:hAnsi="Times New Roman" w:cs="Times New Roman"/>
          <w:sz w:val="24"/>
          <w:szCs w:val="24"/>
        </w:rPr>
        <w:t>)</w:t>
      </w:r>
      <w:r w:rsidRPr="00CE4808">
        <w:rPr>
          <w:rFonts w:ascii="Times New Roman" w:hAnsi="Times New Roman" w:cs="Times New Roman"/>
          <w:sz w:val="24"/>
          <w:szCs w:val="24"/>
        </w:rPr>
        <w:t>.</w:t>
      </w:r>
    </w:p>
    <w:p w:rsidR="00C0375D" w:rsidRDefault="00C0375D" w:rsidP="005067FF">
      <w:pPr>
        <w:tabs>
          <w:tab w:val="left" w:pos="720"/>
        </w:tabs>
        <w:spacing w:after="0"/>
        <w:ind w:left="360"/>
        <w:rPr>
          <w:rFonts w:ascii="Times New Roman" w:hAnsi="Times New Roman" w:cs="Times New Roman"/>
          <w:sz w:val="24"/>
          <w:szCs w:val="24"/>
        </w:rPr>
      </w:pPr>
    </w:p>
    <w:p w:rsidR="00291A96" w:rsidRDefault="00291A96" w:rsidP="005067FF">
      <w:pPr>
        <w:tabs>
          <w:tab w:val="left" w:pos="720"/>
        </w:tabs>
        <w:spacing w:after="0"/>
        <w:ind w:left="360"/>
        <w:rPr>
          <w:rFonts w:ascii="Times New Roman" w:hAnsi="Times New Roman" w:cs="Times New Roman"/>
          <w:sz w:val="24"/>
          <w:szCs w:val="24"/>
        </w:rPr>
      </w:pPr>
      <w:r w:rsidRPr="00CE4808">
        <w:rPr>
          <w:rFonts w:ascii="Times New Roman" w:hAnsi="Times New Roman" w:cs="Times New Roman"/>
          <w:sz w:val="24"/>
          <w:szCs w:val="24"/>
        </w:rPr>
        <w:t xml:space="preserve">The challenge logs will be completed in paper format and maintained by the participant throughout the challenge. At the conclusion of each challenge participants will return the challenge log directly to the health coach. The total estimated burden to respondents is </w:t>
      </w:r>
      <w:r>
        <w:rPr>
          <w:rFonts w:ascii="Times New Roman" w:hAnsi="Times New Roman" w:cs="Times New Roman"/>
          <w:sz w:val="24"/>
          <w:szCs w:val="24"/>
        </w:rPr>
        <w:t>8,000 hours (30 minutes</w:t>
      </w:r>
      <w:r w:rsidRPr="00CE4808">
        <w:rPr>
          <w:rFonts w:ascii="Times New Roman" w:hAnsi="Times New Roman" w:cs="Times New Roman"/>
          <w:sz w:val="24"/>
          <w:szCs w:val="24"/>
        </w:rPr>
        <w:t xml:space="preserve"> per </w:t>
      </w:r>
      <w:r>
        <w:rPr>
          <w:rFonts w:ascii="Times New Roman" w:hAnsi="Times New Roman" w:cs="Times New Roman"/>
          <w:sz w:val="24"/>
          <w:szCs w:val="24"/>
        </w:rPr>
        <w:t>response</w:t>
      </w:r>
      <w:r w:rsidRPr="00CE4808">
        <w:rPr>
          <w:rFonts w:ascii="Times New Roman" w:hAnsi="Times New Roman" w:cs="Times New Roman"/>
          <w:sz w:val="24"/>
          <w:szCs w:val="24"/>
        </w:rPr>
        <w:t xml:space="preserve"> for the Step into Health, Mix it Up, Feel Fit with Fiber and Quench Your Thirst Challenges  and 1.0 hour per submission for the Lower Your Weight by Eight and Maintain Don’t Gain Challenges</w:t>
      </w:r>
      <w:r w:rsidR="001B75DA">
        <w:rPr>
          <w:rFonts w:ascii="Times New Roman" w:hAnsi="Times New Roman" w:cs="Times New Roman"/>
          <w:sz w:val="24"/>
          <w:szCs w:val="24"/>
        </w:rPr>
        <w:t>)</w:t>
      </w:r>
      <w:r w:rsidRPr="00CE4808">
        <w:rPr>
          <w:rFonts w:ascii="Times New Roman" w:hAnsi="Times New Roman" w:cs="Times New Roman"/>
          <w:sz w:val="24"/>
          <w:szCs w:val="24"/>
        </w:rPr>
        <w:t>.</w:t>
      </w:r>
      <w:r w:rsidR="001B75DA">
        <w:rPr>
          <w:rFonts w:ascii="Times New Roman" w:hAnsi="Times New Roman" w:cs="Times New Roman"/>
          <w:sz w:val="24"/>
          <w:szCs w:val="24"/>
        </w:rPr>
        <w:t xml:space="preserve"> We estimate that 2,000 employees will participate in each challenge on an annualized basis.  </w:t>
      </w:r>
      <w:r w:rsidRPr="00CE4808">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sz w:val="24"/>
          <w:szCs w:val="24"/>
        </w:rPr>
      </w:pPr>
    </w:p>
    <w:p w:rsidR="00291A96" w:rsidRDefault="00291A96" w:rsidP="005067FF">
      <w:pPr>
        <w:spacing w:after="0"/>
        <w:ind w:left="360"/>
        <w:rPr>
          <w:rFonts w:ascii="Times New Roman" w:hAnsi="Times New Roman" w:cs="Times New Roman"/>
          <w:sz w:val="24"/>
          <w:szCs w:val="24"/>
        </w:rPr>
      </w:pPr>
      <w:r w:rsidRPr="00E1790A">
        <w:rPr>
          <w:rFonts w:ascii="Times New Roman" w:hAnsi="Times New Roman" w:cs="Times New Roman"/>
          <w:sz w:val="24"/>
          <w:szCs w:val="24"/>
        </w:rPr>
        <w:t xml:space="preserve">Participants who enroll in individual health coaching can also elect to complete the </w:t>
      </w:r>
      <w:r w:rsidRPr="00E1790A">
        <w:rPr>
          <w:rFonts w:ascii="Times New Roman" w:hAnsi="Times New Roman" w:cs="Times New Roman"/>
          <w:sz w:val="24"/>
          <w:szCs w:val="24"/>
          <w:u w:val="single"/>
        </w:rPr>
        <w:t xml:space="preserve">Nutrition </w:t>
      </w:r>
      <w:r>
        <w:rPr>
          <w:rFonts w:ascii="Times New Roman" w:hAnsi="Times New Roman" w:cs="Times New Roman"/>
          <w:sz w:val="24"/>
          <w:szCs w:val="24"/>
          <w:u w:val="single"/>
        </w:rPr>
        <w:t xml:space="preserve">and Physical Activity </w:t>
      </w:r>
      <w:r w:rsidRPr="00E1790A">
        <w:rPr>
          <w:rFonts w:ascii="Times New Roman" w:hAnsi="Times New Roman" w:cs="Times New Roman"/>
          <w:sz w:val="24"/>
          <w:szCs w:val="24"/>
          <w:u w:val="single"/>
        </w:rPr>
        <w:t>Tracking Log</w:t>
      </w:r>
      <w:r>
        <w:rPr>
          <w:rFonts w:ascii="Times New Roman" w:hAnsi="Times New Roman" w:cs="Times New Roman"/>
          <w:sz w:val="24"/>
          <w:szCs w:val="24"/>
          <w:u w:val="single"/>
        </w:rPr>
        <w:t xml:space="preserve"> and Lifestyle Tracker</w:t>
      </w:r>
      <w:r w:rsidRPr="006347D7">
        <w:rPr>
          <w:rFonts w:ascii="Times New Roman" w:hAnsi="Times New Roman" w:cs="Times New Roman"/>
          <w:sz w:val="24"/>
          <w:szCs w:val="24"/>
        </w:rPr>
        <w:t xml:space="preserve"> </w:t>
      </w:r>
      <w:r w:rsidRPr="006347D7">
        <w:rPr>
          <w:rFonts w:ascii="Times New Roman" w:hAnsi="Times New Roman" w:cs="Times New Roman"/>
          <w:b/>
          <w:sz w:val="24"/>
          <w:szCs w:val="24"/>
        </w:rPr>
        <w:t>(Attachment F-6)</w:t>
      </w:r>
      <w:r w:rsidRPr="006347D7">
        <w:rPr>
          <w:rFonts w:ascii="Times New Roman" w:hAnsi="Times New Roman" w:cs="Times New Roman"/>
          <w:sz w:val="24"/>
          <w:szCs w:val="24"/>
        </w:rPr>
        <w:t xml:space="preserve"> </w:t>
      </w:r>
      <w:r w:rsidRPr="00E1790A">
        <w:rPr>
          <w:rFonts w:ascii="Times New Roman" w:hAnsi="Times New Roman" w:cs="Times New Roman"/>
          <w:sz w:val="24"/>
          <w:szCs w:val="24"/>
        </w:rPr>
        <w:t xml:space="preserve">which will allow them to track their nutritional intake </w:t>
      </w:r>
      <w:r>
        <w:rPr>
          <w:rFonts w:ascii="Times New Roman" w:hAnsi="Times New Roman" w:cs="Times New Roman"/>
          <w:sz w:val="24"/>
          <w:szCs w:val="24"/>
        </w:rPr>
        <w:t xml:space="preserve">and physical activity </w:t>
      </w:r>
      <w:r w:rsidRPr="00E1790A">
        <w:rPr>
          <w:rFonts w:ascii="Times New Roman" w:hAnsi="Times New Roman" w:cs="Times New Roman"/>
          <w:sz w:val="24"/>
          <w:szCs w:val="24"/>
        </w:rPr>
        <w:t xml:space="preserve">on a daily </w:t>
      </w:r>
      <w:r>
        <w:rPr>
          <w:rFonts w:ascii="Times New Roman" w:hAnsi="Times New Roman" w:cs="Times New Roman"/>
          <w:sz w:val="24"/>
          <w:szCs w:val="24"/>
        </w:rPr>
        <w:t xml:space="preserve">basis. These logs </w:t>
      </w:r>
      <w:r w:rsidRPr="00E1790A">
        <w:rPr>
          <w:rFonts w:ascii="Times New Roman" w:hAnsi="Times New Roman" w:cs="Times New Roman"/>
          <w:sz w:val="24"/>
          <w:szCs w:val="24"/>
        </w:rPr>
        <w:t>will be reviewed by the participant’s health coach and will serve as a resource in evaluating the areas of nutritional improvement for each participant. The total esti</w:t>
      </w:r>
      <w:r>
        <w:rPr>
          <w:rFonts w:ascii="Times New Roman" w:hAnsi="Times New Roman" w:cs="Times New Roman"/>
          <w:sz w:val="24"/>
          <w:szCs w:val="24"/>
        </w:rPr>
        <w:t>mated burden to respondents is 1,000 hours (30 minutes</w:t>
      </w:r>
      <w:r w:rsidRPr="00E1790A">
        <w:rPr>
          <w:rFonts w:ascii="Times New Roman" w:hAnsi="Times New Roman" w:cs="Times New Roman"/>
          <w:sz w:val="24"/>
          <w:szCs w:val="24"/>
        </w:rPr>
        <w:t xml:space="preserve"> per </w:t>
      </w:r>
      <w:r>
        <w:rPr>
          <w:rFonts w:ascii="Times New Roman" w:hAnsi="Times New Roman" w:cs="Times New Roman"/>
          <w:sz w:val="24"/>
          <w:szCs w:val="24"/>
        </w:rPr>
        <w:t>response</w:t>
      </w:r>
      <w:r w:rsidRPr="00E1790A">
        <w:rPr>
          <w:rFonts w:ascii="Times New Roman" w:hAnsi="Times New Roman" w:cs="Times New Roman"/>
          <w:sz w:val="24"/>
          <w:szCs w:val="24"/>
        </w:rPr>
        <w:t>).</w:t>
      </w:r>
      <w:r>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sz w:val="24"/>
          <w:szCs w:val="24"/>
        </w:rPr>
      </w:pPr>
    </w:p>
    <w:p w:rsidR="00C77045" w:rsidRDefault="00C77045" w:rsidP="005067FF">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Total estimated burden hours to employee respondents for the employee wellness challenges and campaigns are based on a 30% response rate for the estimated 20,050 total employees available to participate</w:t>
      </w:r>
      <w:r w:rsidR="001B75DA">
        <w:rPr>
          <w:rFonts w:ascii="Times New Roman" w:hAnsi="Times New Roman" w:cs="Times New Roman"/>
          <w:sz w:val="24"/>
          <w:szCs w:val="24"/>
        </w:rPr>
        <w:t xml:space="preserve"> over the three-year clearance period</w:t>
      </w:r>
      <w:r>
        <w:rPr>
          <w:rFonts w:ascii="Times New Roman" w:hAnsi="Times New Roman" w:cs="Times New Roman"/>
          <w:sz w:val="24"/>
          <w:szCs w:val="24"/>
        </w:rPr>
        <w:t xml:space="preserve">. </w:t>
      </w:r>
    </w:p>
    <w:p w:rsidR="00C0375D" w:rsidRDefault="00C0375D" w:rsidP="005067FF">
      <w:pPr>
        <w:spacing w:after="0"/>
        <w:ind w:left="360"/>
        <w:rPr>
          <w:rFonts w:ascii="Times New Roman" w:hAnsi="Times New Roman" w:cs="Times New Roman"/>
          <w:b/>
          <w:sz w:val="24"/>
          <w:szCs w:val="24"/>
          <w:u w:val="single"/>
        </w:rPr>
      </w:pPr>
    </w:p>
    <w:p w:rsidR="00291A96" w:rsidRPr="004508D3" w:rsidRDefault="00291A96" w:rsidP="005067FF">
      <w:pPr>
        <w:spacing w:after="0"/>
        <w:ind w:left="360"/>
        <w:rPr>
          <w:rFonts w:ascii="Times New Roman" w:hAnsi="Times New Roman" w:cs="Times New Roman"/>
          <w:b/>
          <w:sz w:val="24"/>
          <w:szCs w:val="24"/>
          <w:u w:val="single"/>
        </w:rPr>
      </w:pPr>
      <w:r w:rsidRPr="004508D3">
        <w:rPr>
          <w:rFonts w:ascii="Times New Roman" w:hAnsi="Times New Roman" w:cs="Times New Roman"/>
          <w:b/>
          <w:sz w:val="24"/>
          <w:szCs w:val="24"/>
          <w:u w:val="single"/>
        </w:rPr>
        <w:t xml:space="preserve">Program Providers </w:t>
      </w:r>
    </w:p>
    <w:p w:rsidR="00C0375D" w:rsidRDefault="00C0375D" w:rsidP="005067FF">
      <w:pPr>
        <w:spacing w:after="0"/>
        <w:ind w:left="360"/>
        <w:rPr>
          <w:rFonts w:ascii="Times New Roman" w:hAnsi="Times New Roman" w:cs="Times New Roman"/>
          <w:sz w:val="24"/>
          <w:szCs w:val="24"/>
        </w:rPr>
      </w:pPr>
    </w:p>
    <w:p w:rsidR="00C0375D" w:rsidRDefault="00291A96" w:rsidP="005067FF">
      <w:pPr>
        <w:spacing w:after="0"/>
        <w:ind w:left="360"/>
        <w:rPr>
          <w:rFonts w:ascii="Times New Roman" w:eastAsia="Times New Roman" w:hAnsi="Times New Roman" w:cs="Times New Roman"/>
          <w:b/>
          <w:sz w:val="24"/>
          <w:szCs w:val="24"/>
        </w:rPr>
      </w:pPr>
      <w:r>
        <w:rPr>
          <w:rFonts w:ascii="Times New Roman" w:hAnsi="Times New Roman" w:cs="Times New Roman"/>
          <w:sz w:val="24"/>
          <w:szCs w:val="24"/>
        </w:rPr>
        <w:t xml:space="preserve">The </w:t>
      </w:r>
      <w:r w:rsidRPr="00C77045">
        <w:rPr>
          <w:rFonts w:ascii="Times New Roman" w:hAnsi="Times New Roman" w:cs="Times New Roman"/>
          <w:sz w:val="24"/>
          <w:szCs w:val="24"/>
          <w:u w:val="single"/>
        </w:rPr>
        <w:t>Discussion / Interview guides</w:t>
      </w:r>
      <w:r>
        <w:rPr>
          <w:rFonts w:ascii="Times New Roman" w:hAnsi="Times New Roman" w:cs="Times New Roman"/>
          <w:sz w:val="24"/>
          <w:szCs w:val="24"/>
        </w:rPr>
        <w:t xml:space="preserve"> </w:t>
      </w:r>
      <w:r w:rsidRPr="00B90DC1">
        <w:rPr>
          <w:rFonts w:ascii="Times New Roman" w:hAnsi="Times New Roman" w:cs="Times New Roman"/>
          <w:b/>
          <w:sz w:val="24"/>
          <w:szCs w:val="24"/>
        </w:rPr>
        <w:t>(Attachment</w:t>
      </w:r>
      <w:r>
        <w:rPr>
          <w:rFonts w:ascii="Times New Roman" w:hAnsi="Times New Roman" w:cs="Times New Roman"/>
          <w:b/>
          <w:sz w:val="24"/>
          <w:szCs w:val="24"/>
        </w:rPr>
        <w:t>s H-1 and H-2</w:t>
      </w:r>
      <w:r w:rsidRPr="00B90DC1">
        <w:rPr>
          <w:rFonts w:ascii="Times New Roman" w:hAnsi="Times New Roman" w:cs="Times New Roman"/>
          <w:b/>
          <w:sz w:val="24"/>
          <w:szCs w:val="24"/>
        </w:rPr>
        <w:t xml:space="preserve">) </w:t>
      </w:r>
      <w:r>
        <w:rPr>
          <w:rFonts w:ascii="Times New Roman" w:hAnsi="Times New Roman" w:cs="Times New Roman"/>
          <w:sz w:val="24"/>
          <w:szCs w:val="24"/>
        </w:rPr>
        <w:t xml:space="preserve">will be used by the evaluation contractor to gather information from Community Directors and Health Coaches regarding the planning and implementation of the program. </w:t>
      </w:r>
      <w:r w:rsidR="001B75DA">
        <w:rPr>
          <w:rFonts w:ascii="Times New Roman" w:hAnsi="Times New Roman" w:cs="Times New Roman"/>
          <w:sz w:val="24"/>
          <w:szCs w:val="24"/>
        </w:rPr>
        <w:t xml:space="preserve">Because the Community Directors and Health Coaches are paid positions supported through the implementation contract, information collected for them is not included in the burden table. </w:t>
      </w:r>
    </w:p>
    <w:p w:rsidR="00291A96" w:rsidRDefault="00291A96" w:rsidP="00F949E3">
      <w:pPr>
        <w:keepNext/>
        <w:spacing w:after="0" w:line="240" w:lineRule="auto"/>
        <w:ind w:left="720" w:hanging="270"/>
        <w:outlineLvl w:val="1"/>
        <w:rPr>
          <w:rFonts w:ascii="Times New Roman" w:eastAsia="Times New Roman" w:hAnsi="Times New Roman" w:cs="Times New Roman"/>
          <w:b/>
          <w:sz w:val="24"/>
          <w:szCs w:val="24"/>
        </w:rPr>
      </w:pPr>
    </w:p>
    <w:p w:rsidR="00291A96" w:rsidRPr="00291A96" w:rsidRDefault="00291A96" w:rsidP="0040017E">
      <w:pPr>
        <w:keepNext/>
        <w:spacing w:after="0" w:line="240" w:lineRule="auto"/>
        <w:ind w:left="720" w:hanging="270"/>
        <w:outlineLvl w:val="1"/>
        <w:rPr>
          <w:rFonts w:ascii="Times New Roman" w:eastAsia="Times New Roman" w:hAnsi="Times New Roman" w:cs="Times New Roman"/>
          <w:b/>
          <w:sz w:val="24"/>
          <w:szCs w:val="24"/>
        </w:rPr>
      </w:pPr>
      <w:r w:rsidRPr="00291A96">
        <w:rPr>
          <w:rFonts w:ascii="Times New Roman" w:eastAsia="Times New Roman" w:hAnsi="Times New Roman" w:cs="Times New Roman"/>
          <w:b/>
          <w:sz w:val="24"/>
          <w:szCs w:val="24"/>
        </w:rPr>
        <w:t>A.12.1</w:t>
      </w:r>
      <w:r w:rsidRPr="00291A96">
        <w:rPr>
          <w:rFonts w:ascii="Times New Roman" w:eastAsia="Times New Roman" w:hAnsi="Times New Roman" w:cs="Times New Roman"/>
          <w:b/>
          <w:sz w:val="24"/>
          <w:szCs w:val="24"/>
        </w:rPr>
        <w:tab/>
        <w:t>Estimated Annualized Burden Hours and Cost</w:t>
      </w:r>
      <w:bookmarkEnd w:id="10"/>
      <w:r w:rsidRPr="00291A96">
        <w:rPr>
          <w:rFonts w:ascii="Times New Roman" w:eastAsia="Times New Roman" w:hAnsi="Times New Roman" w:cs="Times New Roman"/>
          <w:b/>
          <w:sz w:val="24"/>
          <w:szCs w:val="24"/>
        </w:rPr>
        <w:t xml:space="preserve"> to Respondents</w:t>
      </w:r>
    </w:p>
    <w:p w:rsidR="00291A96" w:rsidRPr="00291A96" w:rsidRDefault="00291A96" w:rsidP="00C0375D">
      <w:pPr>
        <w:keepNext/>
        <w:keepLines/>
        <w:spacing w:after="0" w:line="240" w:lineRule="auto"/>
        <w:jc w:val="center"/>
        <w:rPr>
          <w:rFonts w:ascii="Times New Roman" w:eastAsia="Times New Roman" w:hAnsi="Times New Roman" w:cs="Times New Roman"/>
          <w:b/>
          <w:sz w:val="24"/>
          <w:szCs w:val="24"/>
        </w:rPr>
      </w:pPr>
      <w:r w:rsidRPr="00291A96">
        <w:rPr>
          <w:rFonts w:ascii="Times New Roman" w:eastAsia="Times New Roman" w:hAnsi="Times New Roman" w:cs="Times New Roman"/>
          <w:b/>
          <w:sz w:val="24"/>
          <w:szCs w:val="24"/>
        </w:rPr>
        <w:t>Table A. Estimated Annualized Burden Hours</w:t>
      </w:r>
    </w:p>
    <w:tbl>
      <w:tblPr>
        <w:tblpPr w:leftFromText="180" w:rightFromText="180" w:vertAnchor="text" w:horzAnchor="margin" w:tblpY="25"/>
        <w:tblW w:w="5000" w:type="pct"/>
        <w:tblLook w:val="01E0" w:firstRow="1" w:lastRow="1" w:firstColumn="1" w:lastColumn="1" w:noHBand="0" w:noVBand="0"/>
      </w:tblPr>
      <w:tblGrid>
        <w:gridCol w:w="1614"/>
        <w:gridCol w:w="2197"/>
        <w:gridCol w:w="1759"/>
        <w:gridCol w:w="1647"/>
        <w:gridCol w:w="1596"/>
        <w:gridCol w:w="1483"/>
      </w:tblGrid>
      <w:tr w:rsidR="00291A96" w:rsidRPr="00291A96" w:rsidTr="00460C7E">
        <w:trPr>
          <w:trHeight w:val="960"/>
        </w:trPr>
        <w:tc>
          <w:tcPr>
            <w:tcW w:w="784"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Type of Respondent</w:t>
            </w:r>
          </w:p>
        </w:tc>
        <w:tc>
          <w:tcPr>
            <w:tcW w:w="1067"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40017E">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Form Name</w:t>
            </w:r>
          </w:p>
        </w:tc>
        <w:tc>
          <w:tcPr>
            <w:tcW w:w="854"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Number of Respondents</w:t>
            </w:r>
          </w:p>
        </w:tc>
        <w:tc>
          <w:tcPr>
            <w:tcW w:w="800"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No. of Responses per Respondent</w:t>
            </w:r>
          </w:p>
        </w:tc>
        <w:tc>
          <w:tcPr>
            <w:tcW w:w="775"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Average Burden per Response</w:t>
            </w:r>
            <w:r w:rsidRPr="00291A96">
              <w:rPr>
                <w:rFonts w:ascii="Times New Roman" w:eastAsiaTheme="minorEastAsia" w:hAnsi="Times New Roman" w:cs="Times New Roman"/>
                <w:sz w:val="20"/>
                <w:szCs w:val="20"/>
              </w:rPr>
              <w:br/>
              <w:t>(in hours)</w:t>
            </w:r>
          </w:p>
        </w:tc>
        <w:tc>
          <w:tcPr>
            <w:tcW w:w="720"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Total Burden (in hours)</w:t>
            </w:r>
          </w:p>
        </w:tc>
      </w:tr>
      <w:tr w:rsidR="00291A96" w:rsidRPr="00291A96" w:rsidTr="00460C7E">
        <w:trPr>
          <w:trHeight w:val="1023"/>
        </w:trPr>
        <w:tc>
          <w:tcPr>
            <w:tcW w:w="784"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Interested Employer</w:t>
            </w:r>
          </w:p>
        </w:tc>
        <w:tc>
          <w:tcPr>
            <w:tcW w:w="1067"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Phone Interview Guide</w:t>
            </w:r>
          </w:p>
        </w:tc>
        <w:tc>
          <w:tcPr>
            <w:tcW w:w="854"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69</w:t>
            </w:r>
          </w:p>
        </w:tc>
        <w:tc>
          <w:tcPr>
            <w:tcW w:w="800"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20/60</w:t>
            </w:r>
          </w:p>
        </w:tc>
        <w:tc>
          <w:tcPr>
            <w:tcW w:w="720" w:type="pct"/>
            <w:tcBorders>
              <w:top w:val="single" w:sz="12" w:space="0" w:color="auto"/>
              <w:left w:val="single" w:sz="6" w:space="0" w:color="auto"/>
              <w:bottom w:val="single" w:sz="12" w:space="0" w:color="auto"/>
              <w:right w:val="single" w:sz="6" w:space="0" w:color="auto"/>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23</w:t>
            </w:r>
          </w:p>
        </w:tc>
      </w:tr>
      <w:tr w:rsidR="00460C7E" w:rsidRPr="00291A96" w:rsidTr="00460C7E">
        <w:trPr>
          <w:trHeight w:val="1023"/>
        </w:trPr>
        <w:tc>
          <w:tcPr>
            <w:tcW w:w="784" w:type="pct"/>
            <w:vMerge w:val="restart"/>
            <w:tcBorders>
              <w:top w:val="single" w:sz="12" w:space="0" w:color="auto"/>
              <w:left w:val="single" w:sz="6" w:space="0" w:color="auto"/>
              <w:right w:val="single" w:sz="6" w:space="0" w:color="auto"/>
            </w:tcBorders>
            <w:vAlign w:val="center"/>
          </w:tcPr>
          <w:p w:rsidR="00460C7E" w:rsidRPr="00291A96" w:rsidRDefault="00460C7E"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Participating Employer</w:t>
            </w: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Organizational Assessment</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1D1654"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66</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p>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p>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p>
          <w:p w:rsidR="00460C7E" w:rsidRPr="00291A96" w:rsidRDefault="001D1654"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66</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 Eligibility File</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4</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Information Form</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17</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Screening Site Interview Form</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Discussion Guide for Steering Committee Members</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50</w:t>
            </w:r>
          </w:p>
        </w:tc>
      </w:tr>
      <w:tr w:rsidR="00460C7E" w:rsidRPr="00291A96" w:rsidTr="00460C7E">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Discussion Guide for Wellness Committee Members</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166</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83</w:t>
            </w:r>
          </w:p>
        </w:tc>
      </w:tr>
      <w:tr w:rsidR="00460C7E" w:rsidRPr="00291A96" w:rsidTr="00460C7E">
        <w:trPr>
          <w:trHeight w:val="1023"/>
        </w:trPr>
        <w:tc>
          <w:tcPr>
            <w:tcW w:w="784" w:type="pct"/>
            <w:vMerge/>
            <w:tcBorders>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Follow-Up Survey</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8</w:t>
            </w:r>
          </w:p>
        </w:tc>
      </w:tr>
      <w:tr w:rsidR="00460C7E" w:rsidRPr="00291A96" w:rsidTr="00863003">
        <w:trPr>
          <w:trHeight w:val="1023"/>
        </w:trPr>
        <w:tc>
          <w:tcPr>
            <w:tcW w:w="784" w:type="pct"/>
            <w:vMerge w:val="restart"/>
            <w:tcBorders>
              <w:top w:val="single" w:sz="12" w:space="0" w:color="auto"/>
              <w:left w:val="single" w:sz="6" w:space="0" w:color="auto"/>
              <w:right w:val="single" w:sz="6" w:space="0" w:color="auto"/>
            </w:tcBorders>
            <w:vAlign w:val="center"/>
          </w:tcPr>
          <w:p w:rsidR="00460C7E" w:rsidRPr="00291A96" w:rsidRDefault="00460C7E"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Community Participant</w:t>
            </w: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Community Participant Engagement Feedback Survey</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35</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Worksite Health Training Survey Parts I-III</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17</w:t>
            </w:r>
          </w:p>
        </w:tc>
      </w:tr>
      <w:tr w:rsidR="00460C7E" w:rsidRPr="00291A96" w:rsidTr="00863003">
        <w:trPr>
          <w:trHeight w:val="1023"/>
        </w:trPr>
        <w:tc>
          <w:tcPr>
            <w:tcW w:w="784" w:type="pct"/>
            <w:vMerge/>
            <w:tcBorders>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Worksite Health Training Survey Part IV</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17</w:t>
            </w:r>
          </w:p>
        </w:tc>
      </w:tr>
      <w:tr w:rsidR="00460C7E" w:rsidRPr="00291A96" w:rsidTr="00863003">
        <w:trPr>
          <w:trHeight w:val="1023"/>
        </w:trPr>
        <w:tc>
          <w:tcPr>
            <w:tcW w:w="784" w:type="pct"/>
            <w:vMerge w:val="restart"/>
            <w:tcBorders>
              <w:top w:val="single" w:sz="12" w:space="0" w:color="auto"/>
              <w:left w:val="single" w:sz="6" w:space="0" w:color="auto"/>
              <w:right w:val="single" w:sz="6" w:space="0" w:color="auto"/>
            </w:tcBorders>
            <w:vAlign w:val="center"/>
          </w:tcPr>
          <w:p w:rsidR="00460C7E" w:rsidRPr="00291A96" w:rsidRDefault="00460C7E"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w:t>
            </w: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Screening  Consent / Contact Form</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833</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All Employee Survey</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833</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Assessment</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2,500</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Success Story Consent Form</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67</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11</w:t>
            </w:r>
          </w:p>
        </w:tc>
      </w:tr>
      <w:tr w:rsidR="00460C7E" w:rsidRPr="00291A96" w:rsidTr="00863003">
        <w:trPr>
          <w:trHeight w:val="1023"/>
        </w:trPr>
        <w:tc>
          <w:tcPr>
            <w:tcW w:w="784" w:type="pct"/>
            <w:vMerge/>
            <w:tcBorders>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Satisfaction Survey</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4</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r>
      <w:tr w:rsidR="00460C7E" w:rsidRPr="00291A96" w:rsidTr="00863003">
        <w:trPr>
          <w:trHeight w:val="1023"/>
        </w:trPr>
        <w:tc>
          <w:tcPr>
            <w:tcW w:w="784" w:type="pct"/>
            <w:vMerge w:val="restart"/>
            <w:tcBorders>
              <w:top w:val="single" w:sz="12" w:space="0" w:color="auto"/>
              <w:left w:val="single" w:sz="6" w:space="0" w:color="auto"/>
              <w:right w:val="single" w:sz="6" w:space="0" w:color="auto"/>
            </w:tcBorders>
            <w:vAlign w:val="center"/>
          </w:tcPr>
          <w:p w:rsidR="00460C7E" w:rsidRPr="00291A96" w:rsidRDefault="00460C7E" w:rsidP="00F949E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 Wellness Challenge Log / Program Participant</w:t>
            </w: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Lower Your Weight by Eight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Step into Health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Mix it Up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Quench Your Thirst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Feel Fit with Fiber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r>
      <w:tr w:rsidR="00460C7E" w:rsidRPr="00291A96" w:rsidTr="00863003">
        <w:trPr>
          <w:trHeight w:val="1023"/>
        </w:trPr>
        <w:tc>
          <w:tcPr>
            <w:tcW w:w="784" w:type="pct"/>
            <w:vMerge/>
            <w:tcBorders>
              <w:left w:val="single" w:sz="6"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Maintain Don’t Gain Challenge Log</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r>
      <w:tr w:rsidR="00460C7E" w:rsidRPr="00291A96" w:rsidTr="00863003">
        <w:trPr>
          <w:trHeight w:val="1023"/>
        </w:trPr>
        <w:tc>
          <w:tcPr>
            <w:tcW w:w="784" w:type="pct"/>
            <w:vMerge/>
            <w:tcBorders>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p>
        </w:tc>
        <w:tc>
          <w:tcPr>
            <w:tcW w:w="1067"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Nutrition and Physical Activity Tracking Log  / Lifestyle Tracker</w:t>
            </w:r>
          </w:p>
        </w:tc>
        <w:tc>
          <w:tcPr>
            <w:tcW w:w="854"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80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775"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720" w:type="pct"/>
            <w:tcBorders>
              <w:top w:val="single" w:sz="12" w:space="0" w:color="auto"/>
              <w:left w:val="single" w:sz="6" w:space="0" w:color="auto"/>
              <w:bottom w:val="single" w:sz="12" w:space="0" w:color="auto"/>
              <w:right w:val="single" w:sz="6" w:space="0" w:color="auto"/>
            </w:tcBorders>
            <w:vAlign w:val="center"/>
          </w:tcPr>
          <w:p w:rsidR="00460C7E" w:rsidRPr="00291A96" w:rsidRDefault="00460C7E"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r>
      <w:tr w:rsidR="00291A96" w:rsidRPr="00291A96" w:rsidTr="00291A96">
        <w:trPr>
          <w:trHeight w:val="210"/>
        </w:trPr>
        <w:tc>
          <w:tcPr>
            <w:tcW w:w="4280" w:type="pct"/>
            <w:gridSpan w:val="5"/>
            <w:tcBorders>
              <w:top w:val="single" w:sz="12" w:space="0" w:color="auto"/>
              <w:left w:val="single" w:sz="6" w:space="0" w:color="auto"/>
              <w:bottom w:val="single" w:sz="6" w:space="0" w:color="auto"/>
              <w:right w:val="single" w:sz="6" w:space="0" w:color="auto"/>
            </w:tcBorders>
            <w:vAlign w:val="center"/>
          </w:tcPr>
          <w:p w:rsidR="00291A96" w:rsidRPr="00291A96" w:rsidRDefault="00291A96" w:rsidP="00C0375D">
            <w:pPr>
              <w:spacing w:after="0"/>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Total</w:t>
            </w:r>
          </w:p>
        </w:tc>
        <w:tc>
          <w:tcPr>
            <w:tcW w:w="720" w:type="pct"/>
            <w:tcBorders>
              <w:top w:val="single" w:sz="12" w:space="0" w:color="auto"/>
              <w:left w:val="single" w:sz="6" w:space="0" w:color="auto"/>
              <w:bottom w:val="single" w:sz="6" w:space="0" w:color="auto"/>
              <w:right w:val="single" w:sz="6" w:space="0" w:color="auto"/>
            </w:tcBorders>
            <w:vAlign w:val="center"/>
          </w:tcPr>
          <w:p w:rsidR="00291A96" w:rsidRPr="00291A96" w:rsidRDefault="00291A96" w:rsidP="00C0375D">
            <w:pPr>
              <w:spacing w:after="0"/>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15,</w:t>
            </w:r>
            <w:r w:rsidR="001D1654">
              <w:rPr>
                <w:rFonts w:ascii="Times New Roman" w:eastAsiaTheme="minorEastAsia" w:hAnsi="Times New Roman" w:cs="Times New Roman"/>
                <w:b/>
                <w:sz w:val="20"/>
                <w:szCs w:val="20"/>
              </w:rPr>
              <w:t>530</w:t>
            </w:r>
          </w:p>
        </w:tc>
      </w:tr>
    </w:tbl>
    <w:tbl>
      <w:tblPr>
        <w:tblpPr w:leftFromText="180" w:rightFromText="180" w:vertAnchor="text" w:horzAnchor="margin" w:tblpY="-497"/>
        <w:tblW w:w="5000" w:type="pct"/>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4"/>
        <w:gridCol w:w="1647"/>
        <w:gridCol w:w="1448"/>
        <w:gridCol w:w="1291"/>
        <w:gridCol w:w="1291"/>
        <w:gridCol w:w="1118"/>
        <w:gridCol w:w="962"/>
        <w:gridCol w:w="1275"/>
      </w:tblGrid>
      <w:tr w:rsidR="00291A96" w:rsidRPr="00291A96" w:rsidTr="00291A96">
        <w:trPr>
          <w:trHeight w:val="1050"/>
        </w:trPr>
        <w:tc>
          <w:tcPr>
            <w:tcW w:w="5000" w:type="pct"/>
            <w:gridSpan w:val="8"/>
            <w:vAlign w:val="center"/>
          </w:tcPr>
          <w:p w:rsidR="00291A96" w:rsidRPr="00291A96" w:rsidRDefault="00291A96" w:rsidP="00F949E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lastRenderedPageBreak/>
              <w:t>Table A12-2. Estimated Annualized Cost to Respondents (based on burden hours)</w:t>
            </w:r>
          </w:p>
        </w:tc>
      </w:tr>
      <w:tr w:rsidR="00291A96" w:rsidRPr="00291A96" w:rsidTr="00291A96">
        <w:trPr>
          <w:trHeight w:val="1050"/>
        </w:trPr>
        <w:tc>
          <w:tcPr>
            <w:tcW w:w="614" w:type="pct"/>
            <w:vAlign w:val="center"/>
            <w:hideMark/>
          </w:tcPr>
          <w:p w:rsidR="00291A96" w:rsidRPr="00291A96" w:rsidRDefault="00291A96" w:rsidP="00F949E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Type of Respondent</w:t>
            </w:r>
          </w:p>
        </w:tc>
        <w:tc>
          <w:tcPr>
            <w:tcW w:w="800" w:type="pct"/>
            <w:vAlign w:val="center"/>
            <w:hideMark/>
          </w:tcPr>
          <w:p w:rsidR="00291A96" w:rsidRPr="00291A96" w:rsidRDefault="00291A96" w:rsidP="0040017E">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Form Name</w:t>
            </w:r>
          </w:p>
        </w:tc>
        <w:tc>
          <w:tcPr>
            <w:tcW w:w="703"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Number of Respondents</w:t>
            </w:r>
          </w:p>
        </w:tc>
        <w:tc>
          <w:tcPr>
            <w:tcW w:w="627"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No. of Responses per Respondent</w:t>
            </w:r>
          </w:p>
        </w:tc>
        <w:tc>
          <w:tcPr>
            <w:tcW w:w="627"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Average Burden per Response</w:t>
            </w:r>
            <w:r w:rsidRPr="00291A96">
              <w:rPr>
                <w:rFonts w:ascii="Times New Roman" w:eastAsiaTheme="minorEastAsia" w:hAnsi="Times New Roman" w:cs="Times New Roman"/>
                <w:b/>
                <w:sz w:val="20"/>
                <w:szCs w:val="20"/>
              </w:rPr>
              <w:br/>
              <w:t>(in hours)</w:t>
            </w:r>
          </w:p>
        </w:tc>
        <w:tc>
          <w:tcPr>
            <w:tcW w:w="543"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Total Burden (in hours)</w:t>
            </w:r>
          </w:p>
        </w:tc>
        <w:tc>
          <w:tcPr>
            <w:tcW w:w="467" w:type="pct"/>
            <w:vAlign w:val="center"/>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p>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Hourly Wage Rate</w:t>
            </w:r>
          </w:p>
        </w:tc>
        <w:tc>
          <w:tcPr>
            <w:tcW w:w="620" w:type="pct"/>
            <w:vAlign w:val="center"/>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p>
          <w:p w:rsidR="00291A96" w:rsidRPr="00291A96" w:rsidRDefault="00291A96" w:rsidP="005067FF">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Annualized Cost</w:t>
            </w:r>
          </w:p>
          <w:p w:rsidR="00291A96" w:rsidRPr="00291A96" w:rsidRDefault="00291A96" w:rsidP="005067FF">
            <w:pPr>
              <w:spacing w:after="0" w:line="240" w:lineRule="auto"/>
              <w:jc w:val="center"/>
              <w:rPr>
                <w:rFonts w:ascii="Times New Roman" w:eastAsiaTheme="minorEastAsia" w:hAnsi="Times New Roman" w:cs="Times New Roman"/>
                <w:b/>
                <w:sz w:val="20"/>
                <w:szCs w:val="20"/>
              </w:rPr>
            </w:pPr>
          </w:p>
        </w:tc>
      </w:tr>
      <w:tr w:rsidR="00291A96" w:rsidRPr="00291A96" w:rsidTr="00291A96">
        <w:trPr>
          <w:trHeight w:val="1051"/>
        </w:trPr>
        <w:tc>
          <w:tcPr>
            <w:tcW w:w="614" w:type="pct"/>
            <w:vAlign w:val="center"/>
            <w:hideMark/>
          </w:tcPr>
          <w:p w:rsidR="00291A96" w:rsidRPr="00291A96" w:rsidRDefault="00291A96" w:rsidP="00F949E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sz w:val="20"/>
                <w:szCs w:val="20"/>
              </w:rPr>
              <w:t>Interested Employer</w:t>
            </w:r>
          </w:p>
        </w:tc>
        <w:tc>
          <w:tcPr>
            <w:tcW w:w="800" w:type="pct"/>
            <w:vAlign w:val="center"/>
            <w:hideMark/>
          </w:tcPr>
          <w:p w:rsidR="00291A96" w:rsidRPr="00291A96" w:rsidRDefault="00291A96" w:rsidP="0040017E">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Phone Interview Guide</w:t>
            </w:r>
          </w:p>
        </w:tc>
        <w:tc>
          <w:tcPr>
            <w:tcW w:w="703"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69</w:t>
            </w:r>
          </w:p>
        </w:tc>
        <w:tc>
          <w:tcPr>
            <w:tcW w:w="627"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1</w:t>
            </w:r>
          </w:p>
        </w:tc>
        <w:tc>
          <w:tcPr>
            <w:tcW w:w="627"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20/60</w:t>
            </w:r>
          </w:p>
        </w:tc>
        <w:tc>
          <w:tcPr>
            <w:tcW w:w="543"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23</w:t>
            </w:r>
          </w:p>
        </w:tc>
        <w:tc>
          <w:tcPr>
            <w:tcW w:w="467" w:type="pct"/>
            <w:vAlign w:val="center"/>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$36.25</w:t>
            </w:r>
          </w:p>
        </w:tc>
        <w:tc>
          <w:tcPr>
            <w:tcW w:w="620" w:type="pct"/>
            <w:vAlign w:val="center"/>
          </w:tcPr>
          <w:p w:rsidR="00291A96" w:rsidRPr="00291A96" w:rsidRDefault="00291A96" w:rsidP="00D60D03">
            <w:pPr>
              <w:spacing w:after="0" w:line="240" w:lineRule="auto"/>
              <w:jc w:val="center"/>
              <w:rPr>
                <w:rFonts w:ascii="Times New Roman" w:eastAsiaTheme="minorEastAsia" w:hAnsi="Times New Roman" w:cs="Times New Roman"/>
                <w:color w:val="000000" w:themeColor="text1"/>
                <w:sz w:val="20"/>
                <w:szCs w:val="20"/>
              </w:rPr>
            </w:pPr>
            <w:r w:rsidRPr="00291A96">
              <w:rPr>
                <w:rFonts w:ascii="Times New Roman" w:eastAsiaTheme="minorEastAsia" w:hAnsi="Times New Roman" w:cs="Times New Roman"/>
                <w:color w:val="000000" w:themeColor="text1"/>
                <w:sz w:val="20"/>
                <w:szCs w:val="20"/>
              </w:rPr>
              <w:t>$833.75</w:t>
            </w:r>
          </w:p>
        </w:tc>
      </w:tr>
      <w:tr w:rsidR="00291A96" w:rsidRPr="00291A96" w:rsidTr="00291A96">
        <w:tc>
          <w:tcPr>
            <w:tcW w:w="614" w:type="pct"/>
            <w:vMerge w:val="restart"/>
            <w:vAlign w:val="center"/>
            <w:hideMark/>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Participating Employer</w:t>
            </w:r>
          </w:p>
        </w:tc>
        <w:tc>
          <w:tcPr>
            <w:tcW w:w="800" w:type="pct"/>
            <w:vAlign w:val="bottom"/>
            <w:hideMark/>
          </w:tcPr>
          <w:p w:rsidR="00291A96" w:rsidRPr="00291A96" w:rsidRDefault="00291A96" w:rsidP="0040017E">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Organizational Assessment</w:t>
            </w:r>
          </w:p>
        </w:tc>
        <w:tc>
          <w:tcPr>
            <w:tcW w:w="703"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1D1654" w:rsidP="00D60D03">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66</w:t>
            </w:r>
          </w:p>
        </w:tc>
        <w:tc>
          <w:tcPr>
            <w:tcW w:w="62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62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1D1654" w:rsidP="005067FF">
            <w:pPr>
              <w:spacing w:after="0"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66</w:t>
            </w:r>
          </w:p>
        </w:tc>
        <w:tc>
          <w:tcPr>
            <w:tcW w:w="467" w:type="pct"/>
            <w:vAlign w:val="center"/>
          </w:tcPr>
          <w:p w:rsidR="00291A96" w:rsidRPr="00291A96" w:rsidRDefault="00291A96" w:rsidP="005067FF">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$36.25</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t>
            </w:r>
            <w:r w:rsidR="001D1654">
              <w:rPr>
                <w:rFonts w:ascii="Times New Roman" w:eastAsiaTheme="minorEastAsia" w:hAnsi="Times New Roman" w:cs="Times New Roman"/>
                <w:sz w:val="20"/>
                <w:szCs w:val="20"/>
              </w:rPr>
              <w:t>2,392</w:t>
            </w:r>
            <w:r w:rsidRPr="00291A96">
              <w:rPr>
                <w:rFonts w:ascii="Times New Roman" w:eastAsiaTheme="minorEastAsia" w:hAnsi="Times New Roman" w:cs="Times New Roman"/>
                <w:sz w:val="20"/>
                <w:szCs w:val="20"/>
              </w:rPr>
              <w:t>.</w:t>
            </w:r>
            <w:r w:rsidR="001D1654">
              <w:rPr>
                <w:rFonts w:ascii="Times New Roman" w:eastAsiaTheme="minorEastAsia" w:hAnsi="Times New Roman" w:cs="Times New Roman"/>
                <w:sz w:val="20"/>
                <w:szCs w:val="20"/>
              </w:rPr>
              <w:t>50</w:t>
            </w:r>
          </w:p>
        </w:tc>
      </w:tr>
      <w:tr w:rsidR="00291A96" w:rsidRPr="00291A96" w:rsidTr="00291A96">
        <w:tc>
          <w:tcPr>
            <w:tcW w:w="614" w:type="pct"/>
            <w:vMerge/>
            <w:vAlign w:val="bottom"/>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 Eligibility File</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4</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$511.50</w:t>
            </w:r>
          </w:p>
        </w:tc>
      </w:tr>
      <w:tr w:rsidR="00291A96" w:rsidRPr="00291A96" w:rsidTr="00291A96">
        <w:tc>
          <w:tcPr>
            <w:tcW w:w="614" w:type="pct"/>
            <w:vMerge/>
            <w:vAlign w:val="bottom"/>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bottom"/>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Information Form</w:t>
            </w:r>
          </w:p>
        </w:tc>
        <w:tc>
          <w:tcPr>
            <w:tcW w:w="703"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62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17</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$263.50</w:t>
            </w:r>
          </w:p>
        </w:tc>
      </w:tr>
      <w:tr w:rsidR="00291A96" w:rsidRPr="00291A96" w:rsidTr="00291A96">
        <w:tc>
          <w:tcPr>
            <w:tcW w:w="614" w:type="pct"/>
            <w:vMerge/>
            <w:vAlign w:val="bottom"/>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bottom"/>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Screening Site Interview Form</w:t>
            </w:r>
          </w:p>
        </w:tc>
        <w:tc>
          <w:tcPr>
            <w:tcW w:w="703"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62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62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$511.50</w:t>
            </w:r>
          </w:p>
        </w:tc>
      </w:tr>
      <w:tr w:rsidR="00291A96" w:rsidRPr="00291A96" w:rsidTr="00291A96">
        <w:tc>
          <w:tcPr>
            <w:tcW w:w="614" w:type="pct"/>
            <w:vMerge/>
            <w:vAlign w:val="bottom"/>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Discussion Guide for Steering Committee Members</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50</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$775.00</w:t>
            </w:r>
          </w:p>
        </w:tc>
      </w:tr>
      <w:tr w:rsidR="00291A96" w:rsidRPr="00291A96" w:rsidTr="00291A96">
        <w:tc>
          <w:tcPr>
            <w:tcW w:w="614" w:type="pct"/>
            <w:vMerge/>
            <w:vAlign w:val="bottom"/>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Discussion Guide for Wellness Committee Members</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166</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83</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$1,286.50</w:t>
            </w:r>
          </w:p>
        </w:tc>
      </w:tr>
      <w:tr w:rsidR="00291A96" w:rsidRPr="00291A96" w:rsidTr="00291A96">
        <w:tc>
          <w:tcPr>
            <w:tcW w:w="614" w:type="pct"/>
            <w:vMerge/>
            <w:vAlign w:val="bottom"/>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Employer Follow Up Survey</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33</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8</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$124.00</w:t>
            </w:r>
          </w:p>
        </w:tc>
      </w:tr>
      <w:tr w:rsidR="00291A96" w:rsidRPr="00291A96" w:rsidTr="00291A96">
        <w:tc>
          <w:tcPr>
            <w:tcW w:w="614" w:type="pct"/>
            <w:vMerge w:val="restart"/>
            <w:vAlign w:val="center"/>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Community Participating Employer</w:t>
            </w:r>
          </w:p>
        </w:tc>
        <w:tc>
          <w:tcPr>
            <w:tcW w:w="800" w:type="pct"/>
            <w:vAlign w:val="center"/>
          </w:tcPr>
          <w:p w:rsidR="00291A96" w:rsidRPr="00291A96" w:rsidRDefault="00291A96" w:rsidP="0040017E">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Community Participant Engagement Feedback Survey</w:t>
            </w:r>
          </w:p>
        </w:tc>
        <w:tc>
          <w:tcPr>
            <w:tcW w:w="703"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35</w:t>
            </w:r>
          </w:p>
        </w:tc>
        <w:tc>
          <w:tcPr>
            <w:tcW w:w="62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43"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w:t>
            </w:r>
          </w:p>
        </w:tc>
        <w:tc>
          <w:tcPr>
            <w:tcW w:w="46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$93.00</w:t>
            </w:r>
          </w:p>
        </w:tc>
      </w:tr>
      <w:tr w:rsidR="00291A96" w:rsidRPr="00291A96" w:rsidTr="00291A96">
        <w:tc>
          <w:tcPr>
            <w:tcW w:w="614"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Worksite Health Training Survey Parts I-III</w:t>
            </w:r>
          </w:p>
        </w:tc>
        <w:tc>
          <w:tcPr>
            <w:tcW w:w="703"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w:t>
            </w:r>
          </w:p>
        </w:tc>
        <w:tc>
          <w:tcPr>
            <w:tcW w:w="62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43"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17</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$263.50</w:t>
            </w:r>
          </w:p>
        </w:tc>
      </w:tr>
      <w:tr w:rsidR="00291A96" w:rsidRPr="00291A96" w:rsidTr="00291A96">
        <w:tc>
          <w:tcPr>
            <w:tcW w:w="614"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Worksite Health Training Survey Part IV</w:t>
            </w:r>
          </w:p>
        </w:tc>
        <w:tc>
          <w:tcPr>
            <w:tcW w:w="703" w:type="pct"/>
            <w:vAlign w:val="center"/>
            <w:hideMark/>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17</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$263.50</w:t>
            </w:r>
          </w:p>
        </w:tc>
      </w:tr>
      <w:tr w:rsidR="00291A96" w:rsidRPr="00291A96" w:rsidTr="00291A96">
        <w:tc>
          <w:tcPr>
            <w:tcW w:w="614" w:type="pct"/>
            <w:vMerge w:val="restart"/>
            <w:vAlign w:val="center"/>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Employee</w:t>
            </w:r>
          </w:p>
          <w:p w:rsidR="00291A96" w:rsidRPr="00291A96" w:rsidRDefault="00291A96" w:rsidP="0040017E">
            <w:pPr>
              <w:spacing w:after="0" w:line="240" w:lineRule="auto"/>
              <w:jc w:val="center"/>
              <w:rPr>
                <w:rFonts w:ascii="Times New Roman" w:eastAsiaTheme="minorEastAsia" w:hAnsi="Times New Roman" w:cs="Times New Roman"/>
                <w:sz w:val="20"/>
                <w:szCs w:val="20"/>
              </w:rPr>
            </w:pPr>
          </w:p>
        </w:tc>
        <w:tc>
          <w:tcPr>
            <w:tcW w:w="800" w:type="pct"/>
            <w:vAlign w:val="center"/>
          </w:tcPr>
          <w:p w:rsidR="00291A96" w:rsidRPr="00291A96" w:rsidRDefault="00291A96" w:rsidP="00D60D0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Screening  Consent / Contact Form</w:t>
            </w:r>
          </w:p>
        </w:tc>
        <w:tc>
          <w:tcPr>
            <w:tcW w:w="703"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5,000</w:t>
            </w:r>
          </w:p>
        </w:tc>
        <w:tc>
          <w:tcPr>
            <w:tcW w:w="62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43"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833</w:t>
            </w:r>
          </w:p>
        </w:tc>
        <w:tc>
          <w:tcPr>
            <w:tcW w:w="46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$12,911.50</w:t>
            </w:r>
          </w:p>
        </w:tc>
      </w:tr>
      <w:tr w:rsidR="00291A96" w:rsidRPr="00291A96" w:rsidTr="00291A96">
        <w:tc>
          <w:tcPr>
            <w:tcW w:w="614"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All Employee Survey</w:t>
            </w:r>
          </w:p>
        </w:tc>
        <w:tc>
          <w:tcPr>
            <w:tcW w:w="703" w:type="pct"/>
            <w:vAlign w:val="center"/>
            <w:hideMark/>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5,000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833</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$12,911.50</w:t>
            </w:r>
          </w:p>
        </w:tc>
      </w:tr>
      <w:tr w:rsidR="00291A96" w:rsidRPr="00291A96" w:rsidTr="00291A96">
        <w:tc>
          <w:tcPr>
            <w:tcW w:w="614"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Health Assessment</w:t>
            </w:r>
          </w:p>
        </w:tc>
        <w:tc>
          <w:tcPr>
            <w:tcW w:w="703" w:type="pct"/>
            <w:vAlign w:val="center"/>
            <w:hideMark/>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5,000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2,500</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Del="0072649D"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$38,750.00</w:t>
            </w:r>
          </w:p>
        </w:tc>
      </w:tr>
      <w:tr w:rsidR="00291A96" w:rsidRPr="00291A96" w:rsidTr="00291A96">
        <w:tc>
          <w:tcPr>
            <w:tcW w:w="614"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Success Story Consent Form</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67</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11</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$170.50</w:t>
            </w:r>
          </w:p>
        </w:tc>
      </w:tr>
      <w:tr w:rsidR="00291A96" w:rsidRPr="00291A96" w:rsidTr="00291A96">
        <w:tc>
          <w:tcPr>
            <w:tcW w:w="614"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Satisfaction Survey</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4</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$31,000</w:t>
            </w:r>
          </w:p>
        </w:tc>
      </w:tr>
      <w:tr w:rsidR="00291A96" w:rsidRPr="00291A96" w:rsidTr="00291A96">
        <w:tc>
          <w:tcPr>
            <w:tcW w:w="614" w:type="pct"/>
            <w:vMerge w:val="restart"/>
            <w:vAlign w:val="center"/>
            <w:hideMark/>
          </w:tcPr>
          <w:p w:rsidR="00291A96" w:rsidRPr="00291A96" w:rsidRDefault="00291A96" w:rsidP="00F949E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 xml:space="preserve">Employee Wellness Challenge Log / </w:t>
            </w:r>
            <w:r w:rsidRPr="00291A96">
              <w:rPr>
                <w:rFonts w:ascii="Times New Roman" w:eastAsiaTheme="minorEastAsia" w:hAnsi="Times New Roman" w:cs="Times New Roman"/>
                <w:sz w:val="20"/>
                <w:szCs w:val="20"/>
              </w:rPr>
              <w:lastRenderedPageBreak/>
              <w:t>Campaign Participant</w:t>
            </w:r>
          </w:p>
          <w:p w:rsidR="00291A96" w:rsidRPr="00291A96" w:rsidRDefault="00291A96" w:rsidP="0040017E">
            <w:pPr>
              <w:spacing w:after="0" w:line="240" w:lineRule="auto"/>
              <w:jc w:val="center"/>
              <w:rPr>
                <w:rFonts w:ascii="Times New Roman" w:eastAsiaTheme="minorEastAsia" w:hAnsi="Times New Roman" w:cs="Times New Roman"/>
                <w:sz w:val="20"/>
                <w:szCs w:val="20"/>
              </w:rPr>
            </w:pPr>
          </w:p>
        </w:tc>
        <w:tc>
          <w:tcPr>
            <w:tcW w:w="800" w:type="pct"/>
            <w:vAlign w:val="bottom"/>
            <w:hideMark/>
          </w:tcPr>
          <w:p w:rsidR="00291A96" w:rsidRPr="00291A96" w:rsidRDefault="00291A96" w:rsidP="00D60D03">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lastRenderedPageBreak/>
              <w:t>Lower Your Weight by Eight Challenge Log</w:t>
            </w:r>
          </w:p>
        </w:tc>
        <w:tc>
          <w:tcPr>
            <w:tcW w:w="703"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627"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60/60</w:t>
            </w:r>
          </w:p>
        </w:tc>
        <w:tc>
          <w:tcPr>
            <w:tcW w:w="543" w:type="pct"/>
            <w:vAlign w:val="center"/>
            <w:hideMark/>
          </w:tcPr>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467" w:type="pct"/>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p w:rsidR="00291A96" w:rsidRPr="00291A96" w:rsidRDefault="00291A96" w:rsidP="00D60D03">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5067FF">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$31,000</w:t>
            </w:r>
          </w:p>
        </w:tc>
      </w:tr>
      <w:tr w:rsidR="00291A96" w:rsidRPr="00291A96" w:rsidTr="00291A96">
        <w:tc>
          <w:tcPr>
            <w:tcW w:w="614"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 xml:space="preserve">Step into Health </w:t>
            </w:r>
            <w:r w:rsidRPr="00291A96">
              <w:rPr>
                <w:rFonts w:ascii="Times New Roman" w:eastAsiaTheme="minorEastAsia" w:hAnsi="Times New Roman" w:cs="Times New Roman"/>
                <w:sz w:val="20"/>
                <w:szCs w:val="20"/>
              </w:rPr>
              <w:lastRenderedPageBreak/>
              <w:t>Challenge Log</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lastRenderedPageBreak/>
              <w:t>2,000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lastRenderedPageBreak/>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lastRenderedPageBreak/>
              <w:t>$15,500</w:t>
            </w:r>
          </w:p>
        </w:tc>
      </w:tr>
      <w:tr w:rsidR="00291A96" w:rsidRPr="00291A96" w:rsidTr="00291A96">
        <w:tc>
          <w:tcPr>
            <w:tcW w:w="614" w:type="pct"/>
            <w:vMerge/>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Mix it Up Challenge Log</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$15,500</w:t>
            </w:r>
          </w:p>
        </w:tc>
      </w:tr>
      <w:tr w:rsidR="00291A96" w:rsidRPr="00291A96" w:rsidTr="00291A96">
        <w:tc>
          <w:tcPr>
            <w:tcW w:w="614" w:type="pct"/>
            <w:vMerge/>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Quench Your Thirst Challenge Log</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$15,500</w:t>
            </w:r>
          </w:p>
        </w:tc>
      </w:tr>
      <w:tr w:rsidR="00291A96" w:rsidRPr="00291A96" w:rsidTr="00291A96">
        <w:tc>
          <w:tcPr>
            <w:tcW w:w="614" w:type="pct"/>
            <w:vMerge/>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Feel Fit with Fiber Challenge Log</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p w:rsidR="00291A96" w:rsidRPr="00291A96" w:rsidRDefault="00291A96" w:rsidP="00C0375D">
            <w:pPr>
              <w:spacing w:after="0" w:line="240" w:lineRule="auto"/>
              <w:jc w:val="center"/>
              <w:rPr>
                <w:rFonts w:ascii="Times New Roman" w:eastAsiaTheme="minorEastAsia" w:hAnsi="Times New Roman" w:cs="Times New Roman"/>
                <w:sz w:val="20"/>
                <w:szCs w:val="20"/>
              </w:rPr>
            </w:pP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$15,500</w:t>
            </w:r>
          </w:p>
        </w:tc>
      </w:tr>
      <w:tr w:rsidR="00291A96" w:rsidRPr="00291A96" w:rsidTr="00291A96">
        <w:tc>
          <w:tcPr>
            <w:tcW w:w="614" w:type="pct"/>
            <w:vMerge/>
            <w:vAlign w:val="center"/>
            <w:hideMark/>
          </w:tcPr>
          <w:p w:rsidR="00291A96" w:rsidRPr="00291A96" w:rsidRDefault="00291A96" w:rsidP="00C0375D">
            <w:pPr>
              <w:spacing w:after="0" w:line="240" w:lineRule="auto"/>
              <w:rPr>
                <w:rFonts w:ascii="Times New Roman" w:eastAsiaTheme="minorEastAsia" w:hAnsi="Times New Roman" w:cs="Times New Roman"/>
                <w:sz w:val="20"/>
                <w:szCs w:val="20"/>
              </w:rPr>
            </w:pPr>
          </w:p>
        </w:tc>
        <w:tc>
          <w:tcPr>
            <w:tcW w:w="800" w:type="pct"/>
            <w:vAlign w:val="bottom"/>
            <w:hideMark/>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Maintain Don’t Gain Challenge Log</w:t>
            </w:r>
          </w:p>
        </w:tc>
        <w:tc>
          <w:tcPr>
            <w:tcW w:w="70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60/60</w:t>
            </w:r>
          </w:p>
        </w:tc>
        <w:tc>
          <w:tcPr>
            <w:tcW w:w="543" w:type="pct"/>
            <w:vAlign w:val="center"/>
            <w:hideMark/>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467"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p>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$31,000</w:t>
            </w:r>
          </w:p>
        </w:tc>
      </w:tr>
      <w:tr w:rsidR="00291A96" w:rsidRPr="00291A96" w:rsidTr="00291A96">
        <w:trPr>
          <w:trHeight w:val="65"/>
        </w:trPr>
        <w:tc>
          <w:tcPr>
            <w:tcW w:w="614" w:type="pct"/>
            <w:vMerge/>
            <w:tcBorders>
              <w:bottom w:val="single" w:sz="6" w:space="0" w:color="auto"/>
            </w:tcBorders>
            <w:vAlign w:val="center"/>
          </w:tcPr>
          <w:p w:rsidR="00291A96" w:rsidRPr="00291A96" w:rsidRDefault="00291A96" w:rsidP="00C0375D">
            <w:pPr>
              <w:spacing w:after="0" w:line="240" w:lineRule="auto"/>
              <w:rPr>
                <w:rFonts w:ascii="Times New Roman" w:eastAsiaTheme="minorEastAsia" w:hAnsi="Times New Roman" w:cs="Times New Roman"/>
                <w:sz w:val="20"/>
                <w:szCs w:val="20"/>
              </w:rPr>
            </w:pPr>
          </w:p>
        </w:tc>
        <w:tc>
          <w:tcPr>
            <w:tcW w:w="800" w:type="pct"/>
            <w:tcBorders>
              <w:bottom w:val="single" w:sz="6" w:space="0" w:color="auto"/>
            </w:tcBorders>
            <w:vAlign w:val="bottom"/>
          </w:tcPr>
          <w:p w:rsidR="00291A96" w:rsidRPr="00291A96" w:rsidRDefault="00291A96" w:rsidP="00C0375D">
            <w:pPr>
              <w:spacing w:after="0" w:line="240" w:lineRule="auto"/>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Nutrition and Physical Activity Tracking Log / Lifestyle Tracker</w:t>
            </w:r>
          </w:p>
        </w:tc>
        <w:tc>
          <w:tcPr>
            <w:tcW w:w="703"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2,000</w:t>
            </w:r>
          </w:p>
        </w:tc>
        <w:tc>
          <w:tcPr>
            <w:tcW w:w="627"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w:t>
            </w:r>
          </w:p>
        </w:tc>
        <w:tc>
          <w:tcPr>
            <w:tcW w:w="627"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30/60</w:t>
            </w:r>
          </w:p>
        </w:tc>
        <w:tc>
          <w:tcPr>
            <w:tcW w:w="543"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1,000</w:t>
            </w:r>
          </w:p>
        </w:tc>
        <w:tc>
          <w:tcPr>
            <w:tcW w:w="467"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w:t>
            </w:r>
          </w:p>
        </w:tc>
        <w:tc>
          <w:tcPr>
            <w:tcW w:w="620" w:type="pct"/>
            <w:tcBorders>
              <w:bottom w:val="single" w:sz="6" w:space="0" w:color="auto"/>
            </w:tcBorders>
            <w:vAlign w:val="center"/>
          </w:tcPr>
          <w:p w:rsidR="00291A96" w:rsidRPr="00291A96" w:rsidRDefault="00291A96" w:rsidP="00C0375D">
            <w:pPr>
              <w:spacing w:after="0" w:line="240" w:lineRule="auto"/>
              <w:jc w:val="center"/>
              <w:rPr>
                <w:rFonts w:ascii="Times New Roman" w:eastAsiaTheme="minorEastAsia" w:hAnsi="Times New Roman" w:cs="Times New Roman"/>
                <w:sz w:val="20"/>
                <w:szCs w:val="20"/>
              </w:rPr>
            </w:pPr>
            <w:r w:rsidRPr="00291A96">
              <w:rPr>
                <w:rFonts w:ascii="Times New Roman" w:eastAsiaTheme="minorEastAsia" w:hAnsi="Times New Roman" w:cs="Times New Roman"/>
                <w:sz w:val="20"/>
                <w:szCs w:val="20"/>
              </w:rPr>
              <w:t>$15,500</w:t>
            </w:r>
          </w:p>
        </w:tc>
      </w:tr>
      <w:tr w:rsidR="00291A96" w:rsidRPr="00291A96" w:rsidTr="00291A96">
        <w:tc>
          <w:tcPr>
            <w:tcW w:w="614" w:type="pct"/>
            <w:tcBorders>
              <w:top w:val="single" w:sz="6" w:space="0" w:color="auto"/>
              <w:left w:val="nil"/>
              <w:bottom w:val="nil"/>
              <w:right w:val="nil"/>
            </w:tcBorders>
            <w:vAlign w:val="center"/>
          </w:tcPr>
          <w:p w:rsidR="00291A96" w:rsidRPr="00291A96" w:rsidRDefault="00291A96" w:rsidP="00F949E3">
            <w:pPr>
              <w:spacing w:after="0" w:line="240" w:lineRule="auto"/>
              <w:rPr>
                <w:rFonts w:ascii="Times New Roman" w:eastAsiaTheme="minorEastAsia" w:hAnsi="Times New Roman" w:cs="Times New Roman"/>
                <w:sz w:val="20"/>
                <w:szCs w:val="20"/>
              </w:rPr>
            </w:pPr>
          </w:p>
        </w:tc>
        <w:tc>
          <w:tcPr>
            <w:tcW w:w="800" w:type="pct"/>
            <w:tcBorders>
              <w:top w:val="single" w:sz="6" w:space="0" w:color="auto"/>
              <w:left w:val="nil"/>
              <w:bottom w:val="nil"/>
              <w:right w:val="nil"/>
            </w:tcBorders>
            <w:vAlign w:val="bottom"/>
          </w:tcPr>
          <w:p w:rsidR="00291A96" w:rsidRPr="00291A96" w:rsidRDefault="00291A96" w:rsidP="0040017E">
            <w:pPr>
              <w:spacing w:after="0" w:line="240" w:lineRule="auto"/>
              <w:rPr>
                <w:rFonts w:ascii="Times New Roman" w:eastAsiaTheme="minorEastAsia" w:hAnsi="Times New Roman" w:cs="Times New Roman"/>
                <w:sz w:val="20"/>
                <w:szCs w:val="20"/>
              </w:rPr>
            </w:pPr>
          </w:p>
        </w:tc>
        <w:tc>
          <w:tcPr>
            <w:tcW w:w="703"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tc>
        <w:tc>
          <w:tcPr>
            <w:tcW w:w="627"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tc>
        <w:tc>
          <w:tcPr>
            <w:tcW w:w="627"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tc>
        <w:tc>
          <w:tcPr>
            <w:tcW w:w="543"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sz w:val="20"/>
                <w:szCs w:val="20"/>
              </w:rPr>
            </w:pPr>
          </w:p>
        </w:tc>
        <w:tc>
          <w:tcPr>
            <w:tcW w:w="467"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 xml:space="preserve">TOTAL </w:t>
            </w:r>
          </w:p>
        </w:tc>
        <w:tc>
          <w:tcPr>
            <w:tcW w:w="620" w:type="pct"/>
            <w:tcBorders>
              <w:top w:val="single" w:sz="6" w:space="0" w:color="auto"/>
              <w:left w:val="nil"/>
              <w:bottom w:val="nil"/>
              <w:right w:val="nil"/>
            </w:tcBorders>
            <w:vAlign w:val="center"/>
          </w:tcPr>
          <w:p w:rsidR="00291A96" w:rsidRPr="00291A96" w:rsidRDefault="00291A96" w:rsidP="00D60D03">
            <w:pPr>
              <w:spacing w:after="0" w:line="240" w:lineRule="auto"/>
              <w:jc w:val="center"/>
              <w:rPr>
                <w:rFonts w:ascii="Times New Roman" w:eastAsiaTheme="minorEastAsia" w:hAnsi="Times New Roman" w:cs="Times New Roman"/>
                <w:b/>
                <w:sz w:val="20"/>
                <w:szCs w:val="20"/>
              </w:rPr>
            </w:pPr>
            <w:r w:rsidRPr="00291A96">
              <w:rPr>
                <w:rFonts w:ascii="Times New Roman" w:eastAsiaTheme="minorEastAsia" w:hAnsi="Times New Roman" w:cs="Times New Roman"/>
                <w:b/>
                <w:sz w:val="20"/>
                <w:szCs w:val="20"/>
              </w:rPr>
              <w:t>$24</w:t>
            </w:r>
            <w:r w:rsidR="001D1654">
              <w:rPr>
                <w:rFonts w:ascii="Times New Roman" w:eastAsiaTheme="minorEastAsia" w:hAnsi="Times New Roman" w:cs="Times New Roman"/>
                <w:b/>
                <w:sz w:val="20"/>
                <w:szCs w:val="20"/>
              </w:rPr>
              <w:t>2</w:t>
            </w:r>
            <w:r w:rsidRPr="00291A96">
              <w:rPr>
                <w:rFonts w:ascii="Times New Roman" w:eastAsiaTheme="minorEastAsia" w:hAnsi="Times New Roman" w:cs="Times New Roman"/>
                <w:b/>
                <w:sz w:val="20"/>
                <w:szCs w:val="20"/>
              </w:rPr>
              <w:t>,</w:t>
            </w:r>
            <w:r w:rsidR="001D1654">
              <w:rPr>
                <w:rFonts w:ascii="Times New Roman" w:eastAsiaTheme="minorEastAsia" w:hAnsi="Times New Roman" w:cs="Times New Roman"/>
                <w:b/>
                <w:sz w:val="20"/>
                <w:szCs w:val="20"/>
              </w:rPr>
              <w:t>562.25</w:t>
            </w:r>
          </w:p>
        </w:tc>
      </w:tr>
    </w:tbl>
    <w:p w:rsidR="00291A96" w:rsidRDefault="00291A96" w:rsidP="0040017E">
      <w:pPr>
        <w:tabs>
          <w:tab w:val="left" w:pos="360"/>
          <w:tab w:val="left" w:pos="450"/>
        </w:tabs>
        <w:spacing w:after="0" w:line="360" w:lineRule="auto"/>
        <w:rPr>
          <w:rFonts w:ascii="Times New Roman" w:eastAsiaTheme="minorEastAsia" w:hAnsi="Times New Roman" w:cs="Times New Roman"/>
          <w:i/>
          <w:sz w:val="18"/>
          <w:szCs w:val="18"/>
        </w:rPr>
      </w:pPr>
      <w:r w:rsidRPr="00291A96">
        <w:rPr>
          <w:rFonts w:ascii="Times New Roman" w:eastAsiaTheme="minorEastAsia" w:hAnsi="Times New Roman" w:cs="Times New Roman"/>
          <w:i/>
          <w:sz w:val="18"/>
          <w:szCs w:val="18"/>
        </w:rPr>
        <w:t>*Included in implementation contract</w:t>
      </w:r>
    </w:p>
    <w:p w:rsidR="00C0375D" w:rsidRPr="00291A96" w:rsidRDefault="00C0375D" w:rsidP="0040017E">
      <w:pPr>
        <w:tabs>
          <w:tab w:val="left" w:pos="360"/>
          <w:tab w:val="left" w:pos="450"/>
        </w:tabs>
        <w:spacing w:after="0" w:line="360" w:lineRule="auto"/>
        <w:rPr>
          <w:rFonts w:ascii="Times New Roman" w:eastAsiaTheme="minorEastAsia" w:hAnsi="Times New Roman" w:cs="Times New Roman"/>
          <w:i/>
          <w:sz w:val="18"/>
          <w:szCs w:val="18"/>
        </w:rPr>
      </w:pPr>
    </w:p>
    <w:p w:rsidR="001638CD" w:rsidRPr="00B42FE4" w:rsidRDefault="001638CD" w:rsidP="00D60D03">
      <w:pPr>
        <w:tabs>
          <w:tab w:val="left" w:pos="360"/>
          <w:tab w:val="left" w:pos="720"/>
        </w:tabs>
        <w:spacing w:after="0" w:line="360" w:lineRule="auto"/>
        <w:rPr>
          <w:rFonts w:ascii="Times New Roman" w:hAnsi="Times New Roman" w:cs="Times New Roman"/>
          <w:b/>
          <w:sz w:val="24"/>
          <w:szCs w:val="24"/>
        </w:rPr>
      </w:pPr>
      <w:r w:rsidRPr="00B42FE4">
        <w:rPr>
          <w:rFonts w:ascii="Times New Roman" w:hAnsi="Times New Roman" w:cs="Times New Roman"/>
          <w:b/>
          <w:sz w:val="24"/>
          <w:szCs w:val="24"/>
        </w:rPr>
        <w:t>13. Estimates of Other Total Annual Cost Burden to Respondents or Record Keepers</w:t>
      </w:r>
    </w:p>
    <w:p w:rsidR="001638CD" w:rsidRPr="00B42FE4" w:rsidRDefault="001638CD" w:rsidP="00D60D03">
      <w:pPr>
        <w:tabs>
          <w:tab w:val="left" w:pos="360"/>
          <w:tab w:val="left" w:pos="450"/>
        </w:tabs>
        <w:spacing w:after="0"/>
        <w:ind w:left="360"/>
        <w:rPr>
          <w:rFonts w:ascii="Times New Roman" w:hAnsi="Times New Roman" w:cs="Times New Roman"/>
          <w:sz w:val="24"/>
          <w:szCs w:val="24"/>
        </w:rPr>
      </w:pPr>
      <w:r w:rsidRPr="00B42FE4">
        <w:rPr>
          <w:rFonts w:ascii="Times New Roman" w:hAnsi="Times New Roman" w:cs="Times New Roman"/>
          <w:sz w:val="24"/>
          <w:szCs w:val="24"/>
        </w:rPr>
        <w:t>We do not anticipate that organizations / employers</w:t>
      </w:r>
      <w:r>
        <w:rPr>
          <w:rFonts w:ascii="Times New Roman" w:hAnsi="Times New Roman" w:cs="Times New Roman"/>
          <w:sz w:val="24"/>
          <w:szCs w:val="24"/>
        </w:rPr>
        <w:t xml:space="preserve">, </w:t>
      </w:r>
      <w:r w:rsidRPr="00B42FE4">
        <w:rPr>
          <w:rFonts w:ascii="Times New Roman" w:hAnsi="Times New Roman" w:cs="Times New Roman"/>
          <w:sz w:val="24"/>
          <w:szCs w:val="24"/>
        </w:rPr>
        <w:t>employees or record keepers will incur any additional burden hours or costs. There may be some NHW</w:t>
      </w:r>
      <w:r>
        <w:rPr>
          <w:rFonts w:ascii="Times New Roman" w:hAnsi="Times New Roman" w:cs="Times New Roman"/>
          <w:sz w:val="24"/>
          <w:szCs w:val="24"/>
        </w:rPr>
        <w:t>P</w:t>
      </w:r>
      <w:r w:rsidRPr="00B42FE4">
        <w:rPr>
          <w:rFonts w:ascii="Times New Roman" w:hAnsi="Times New Roman" w:cs="Times New Roman"/>
          <w:sz w:val="24"/>
          <w:szCs w:val="24"/>
        </w:rPr>
        <w:t xml:space="preserve"> participating employers who do not routinely capture the eligibility file data elements in a single file; </w:t>
      </w:r>
      <w:r w:rsidR="00CF44E2">
        <w:rPr>
          <w:rFonts w:ascii="Times New Roman" w:hAnsi="Times New Roman" w:cs="Times New Roman"/>
          <w:sz w:val="24"/>
          <w:szCs w:val="24"/>
        </w:rPr>
        <w:t xml:space="preserve">in these instances we will work with the participating employers and their existing systems and procedures to capture all the necessary information in a manner that does not place additional burden on them. </w:t>
      </w:r>
    </w:p>
    <w:p w:rsidR="00291A96" w:rsidRDefault="00291A96" w:rsidP="00C0375D">
      <w:pPr>
        <w:spacing w:after="0"/>
        <w:rPr>
          <w:rFonts w:eastAsiaTheme="minorEastAsia"/>
        </w:rPr>
      </w:pPr>
    </w:p>
    <w:p w:rsidR="001D1EB5" w:rsidRPr="001D1EB5" w:rsidRDefault="001D1EB5" w:rsidP="00F949E3">
      <w:pPr>
        <w:tabs>
          <w:tab w:val="left" w:pos="360"/>
          <w:tab w:val="left" w:pos="720"/>
        </w:tabs>
        <w:spacing w:after="0" w:line="360" w:lineRule="auto"/>
        <w:ind w:left="360" w:hanging="360"/>
        <w:rPr>
          <w:rFonts w:ascii="Times New Roman" w:eastAsiaTheme="minorEastAsia" w:hAnsi="Times New Roman" w:cs="Times New Roman"/>
          <w:b/>
          <w:sz w:val="24"/>
          <w:szCs w:val="24"/>
        </w:rPr>
      </w:pPr>
      <w:r w:rsidRPr="001D1EB5">
        <w:rPr>
          <w:rFonts w:ascii="Times New Roman" w:eastAsiaTheme="minorEastAsia" w:hAnsi="Times New Roman" w:cs="Times New Roman"/>
          <w:b/>
          <w:sz w:val="24"/>
          <w:szCs w:val="24"/>
        </w:rPr>
        <w:t xml:space="preserve">14. Annualized Cost to the Government </w:t>
      </w:r>
    </w:p>
    <w:p w:rsidR="001D1EB5" w:rsidRDefault="001D1EB5" w:rsidP="00C0375D">
      <w:pPr>
        <w:spacing w:after="0"/>
        <w:ind w:left="360"/>
        <w:rPr>
          <w:rFonts w:ascii="Times New Roman" w:hAnsi="Times New Roman" w:cs="Times New Roman"/>
          <w:sz w:val="24"/>
          <w:szCs w:val="24"/>
        </w:rPr>
      </w:pPr>
      <w:r w:rsidRPr="001D1EB5">
        <w:rPr>
          <w:rFonts w:ascii="Times New Roman" w:eastAsiaTheme="minorEastAsia" w:hAnsi="Times New Roman" w:cs="Times New Roman"/>
          <w:sz w:val="24"/>
          <w:szCs w:val="24"/>
        </w:rPr>
        <w:t>The current data collection costs include the cost of CDC personnel for oversight of NHW program planning, implementation and evaluation, and costs associated with two contracts: one with a workplace health implementation contractor, Viridian Health Management (Phoenix, Arizona), and one with a workplace health evaluation contractor, Research Triangle Institute (RTI) International (Research Triangle Park, North Carolina).  A full-time CDC employee will serve as the technical monitor for the project, directing regular planning and coordination meetings with the contractor staff.</w:t>
      </w:r>
      <w:r w:rsidR="002A02BD" w:rsidRPr="002A02BD">
        <w:rPr>
          <w:rFonts w:ascii="Times New Roman" w:hAnsi="Times New Roman" w:cs="Times New Roman"/>
          <w:sz w:val="24"/>
          <w:szCs w:val="24"/>
        </w:rPr>
        <w:t xml:space="preserve"> </w:t>
      </w:r>
      <w:r w:rsidR="002A02BD">
        <w:rPr>
          <w:rFonts w:ascii="Times New Roman" w:hAnsi="Times New Roman" w:cs="Times New Roman"/>
          <w:sz w:val="24"/>
          <w:szCs w:val="24"/>
        </w:rPr>
        <w:t>These meetings serve to plan and coordinate the programs and activities of the National Healthy Worksite Program including: communications with internal and external stakeholders; planning and developing protocols for the onsite worksite assessments, health promotion program interventions, and individual worksite and national evaluations. The role of the CDC employee also involves regular reporting and review of all materials and products before acceptance by the government</w:t>
      </w:r>
      <w:r w:rsidR="00BA0FEA">
        <w:rPr>
          <w:rFonts w:ascii="Times New Roman" w:hAnsi="Times New Roman" w:cs="Times New Roman"/>
          <w:sz w:val="24"/>
          <w:szCs w:val="24"/>
        </w:rPr>
        <w:t xml:space="preserve"> by coordinating input from multiple CDC National Center for Chronic Disease Promotio</w:t>
      </w:r>
      <w:r w:rsidR="00406572">
        <w:rPr>
          <w:rFonts w:ascii="Times New Roman" w:hAnsi="Times New Roman" w:cs="Times New Roman"/>
          <w:sz w:val="24"/>
          <w:szCs w:val="24"/>
        </w:rPr>
        <w:t>n and Health Promotion Division</w:t>
      </w:r>
      <w:r w:rsidR="008906B8">
        <w:rPr>
          <w:rFonts w:ascii="Times New Roman" w:hAnsi="Times New Roman" w:cs="Times New Roman"/>
          <w:sz w:val="24"/>
          <w:szCs w:val="24"/>
        </w:rPr>
        <w:t xml:space="preserve"> (Division of Diabetes Translation, Division for Heart Disease and Stroke Prevention, Office on Smoking and Health, Division of Population Health, </w:t>
      </w:r>
      <w:r w:rsidR="00406572">
        <w:rPr>
          <w:rFonts w:ascii="Times New Roman" w:hAnsi="Times New Roman" w:cs="Times New Roman"/>
          <w:sz w:val="24"/>
          <w:szCs w:val="24"/>
        </w:rPr>
        <w:t>and Division for Nutrition, Physical Activity, and Obesity)</w:t>
      </w:r>
      <w:r w:rsidR="00BA0FEA">
        <w:rPr>
          <w:rFonts w:ascii="Times New Roman" w:hAnsi="Times New Roman" w:cs="Times New Roman"/>
          <w:sz w:val="24"/>
          <w:szCs w:val="24"/>
        </w:rPr>
        <w:t xml:space="preserve"> and the CDC National Institute for Occupational Safety and Health targeting the health risk factors and health conditions of interest to the NHWP</w:t>
      </w:r>
      <w:r w:rsidR="002A02BD">
        <w:rPr>
          <w:rFonts w:ascii="Times New Roman" w:hAnsi="Times New Roman" w:cs="Times New Roman"/>
          <w:sz w:val="24"/>
          <w:szCs w:val="24"/>
        </w:rPr>
        <w:t>.</w:t>
      </w:r>
    </w:p>
    <w:p w:rsidR="00C0375D" w:rsidRPr="001D1EB5" w:rsidRDefault="00C0375D" w:rsidP="00C0375D">
      <w:pPr>
        <w:spacing w:after="0"/>
        <w:ind w:left="360"/>
        <w:rPr>
          <w:rFonts w:ascii="Times New Roman" w:eastAsiaTheme="minorEastAsia" w:hAnsi="Times New Roman" w:cs="Times New Roman"/>
          <w:sz w:val="24"/>
          <w:szCs w:val="24"/>
        </w:rPr>
      </w:pPr>
    </w:p>
    <w:p w:rsidR="001D1EB5" w:rsidRPr="001D1EB5" w:rsidRDefault="001D1EB5" w:rsidP="00C0375D">
      <w:pPr>
        <w:spacing w:after="0"/>
        <w:ind w:left="360"/>
        <w:rPr>
          <w:rFonts w:eastAsiaTheme="minorEastAsia"/>
        </w:rPr>
      </w:pPr>
      <w:r w:rsidRPr="001D1EB5">
        <w:rPr>
          <w:rFonts w:ascii="Times New Roman" w:eastAsiaTheme="minorEastAsia" w:hAnsi="Times New Roman" w:cs="Times New Roman"/>
          <w:sz w:val="24"/>
          <w:szCs w:val="24"/>
        </w:rPr>
        <w:lastRenderedPageBreak/>
        <w:t>Viridian Health Management will provide operational management of the health promotion program and coordinate activities among the NHW Program Participants.  Viridian’s responsibilities include conducting individual and organizational assessments, program planning and assisting NHWP participants with selection of priority interventions, providing implementation support, and data collection.  Viridian will also provide guidance in establishing the program management infrastructure; assist in communication activities such as reporting progress to CDC and preparing reports and publication materials; and provide training to NHWP Program Participants and Community Participants.</w:t>
      </w:r>
    </w:p>
    <w:p w:rsidR="00C0375D" w:rsidRDefault="00C0375D" w:rsidP="00C0375D">
      <w:pPr>
        <w:spacing w:after="0"/>
        <w:ind w:left="360"/>
        <w:rPr>
          <w:rFonts w:ascii="Times New Roman" w:eastAsiaTheme="minorEastAsia" w:hAnsi="Times New Roman" w:cs="Times New Roman"/>
          <w:sz w:val="24"/>
          <w:szCs w:val="24"/>
        </w:rPr>
      </w:pPr>
    </w:p>
    <w:p w:rsidR="001D1EB5" w:rsidRPr="001D1EB5" w:rsidRDefault="001D1EB5" w:rsidP="00C0375D">
      <w:pPr>
        <w:spacing w:after="0"/>
        <w:ind w:left="360"/>
        <w:rPr>
          <w:rFonts w:ascii="Times New Roman" w:eastAsiaTheme="minorEastAsia" w:hAnsi="Times New Roman" w:cs="Times New Roman"/>
        </w:rPr>
      </w:pPr>
      <w:r w:rsidRPr="001D1EB5">
        <w:rPr>
          <w:rFonts w:ascii="Times New Roman" w:eastAsiaTheme="minorEastAsia" w:hAnsi="Times New Roman" w:cs="Times New Roman"/>
          <w:sz w:val="24"/>
          <w:szCs w:val="24"/>
        </w:rPr>
        <w:t>Under a subcontract with Viridian, NHW Program Participants and Community Directors will receive additional support from the University of Connecticut / Center for Health Promotion in New England Workplace (CPH-NEW), a NIOSH-funded center of excellence.  CPH-NEW will provide expertise in health protection and safety, specifically training and general use tools for ergonomics, and consultation on worksite organization decisions that impact health protection and promotion.  CPH-NEW will assist with development and analysis of the All-Employee Survey and the Health Assessments; generate feedback reports for employers; and conduct de-identified linkage and analysis of the Health Assessment and All-Employee survey with organizational culture metrics.</w:t>
      </w:r>
    </w:p>
    <w:p w:rsidR="00C0375D" w:rsidRDefault="00C0375D" w:rsidP="00C0375D">
      <w:pPr>
        <w:spacing w:after="0"/>
        <w:ind w:left="360"/>
        <w:rPr>
          <w:rFonts w:ascii="Times New Roman" w:eastAsiaTheme="minorEastAsia" w:hAnsi="Times New Roman" w:cs="Times New Roman"/>
          <w:sz w:val="24"/>
          <w:szCs w:val="24"/>
        </w:rPr>
      </w:pPr>
    </w:p>
    <w:p w:rsidR="001D1EB5" w:rsidRPr="001D1EB5" w:rsidRDefault="001D1EB5" w:rsidP="00C0375D">
      <w:pPr>
        <w:spacing w:after="0"/>
        <w:ind w:left="360"/>
        <w:rPr>
          <w:rFonts w:ascii="Times New Roman" w:eastAsiaTheme="minorEastAsia" w:hAnsi="Times New Roman" w:cs="Times New Roman"/>
          <w:sz w:val="24"/>
          <w:szCs w:val="24"/>
        </w:rPr>
      </w:pPr>
      <w:r w:rsidRPr="001D1EB5">
        <w:rPr>
          <w:rFonts w:ascii="Times New Roman" w:eastAsiaTheme="minorEastAsia" w:hAnsi="Times New Roman" w:cs="Times New Roman"/>
          <w:sz w:val="24"/>
          <w:szCs w:val="24"/>
        </w:rPr>
        <w:t>RTI will be responsible for evaluation of the NHWP using a mix of qualitative and quantitative methods. Some information such as an employee health assessment will be self-reported. Other information such as organizational programs, policies, and practice assessments will be collected by the implementation contractor staff, aggregated/de-identified and shared with RTI. RTI will conduct analyses to describe adoption, reach, and sustainability of the interventions offered through the NHWP.</w:t>
      </w:r>
    </w:p>
    <w:p w:rsidR="00C0375D" w:rsidRDefault="00C0375D" w:rsidP="00C0375D">
      <w:pPr>
        <w:spacing w:after="0"/>
        <w:ind w:left="360"/>
        <w:jc w:val="both"/>
        <w:rPr>
          <w:rFonts w:ascii="Times New Roman" w:eastAsiaTheme="minorEastAsia" w:hAnsi="Times New Roman" w:cs="Times New Roman"/>
          <w:sz w:val="24"/>
          <w:szCs w:val="24"/>
        </w:rPr>
      </w:pPr>
    </w:p>
    <w:p w:rsidR="001D1EB5" w:rsidRPr="001D1EB5" w:rsidRDefault="001D1EB5" w:rsidP="00C0375D">
      <w:pPr>
        <w:spacing w:after="0"/>
        <w:ind w:left="360"/>
        <w:jc w:val="both"/>
        <w:rPr>
          <w:rFonts w:ascii="Times New Roman" w:eastAsiaTheme="minorEastAsia" w:hAnsi="Times New Roman" w:cs="Times New Roman"/>
          <w:sz w:val="24"/>
          <w:szCs w:val="24"/>
        </w:rPr>
      </w:pPr>
      <w:r w:rsidRPr="001D1EB5">
        <w:rPr>
          <w:rFonts w:ascii="Times New Roman" w:eastAsiaTheme="minorEastAsia" w:hAnsi="Times New Roman" w:cs="Times New Roman"/>
          <w:sz w:val="24"/>
          <w:szCs w:val="24"/>
        </w:rPr>
        <w:t>The ongoing data collection costs and associated project support costs are assumed constant for the useful life of the program. The average annualized cost of the contracts with respect to data collection is estimated at $961,608 per year for 9,616 hours of labor (@$100/hour).</w:t>
      </w:r>
    </w:p>
    <w:p w:rsidR="00230B82" w:rsidRDefault="00230B82" w:rsidP="00C0375D">
      <w:pPr>
        <w:tabs>
          <w:tab w:val="left" w:pos="360"/>
        </w:tabs>
        <w:spacing w:after="0"/>
        <w:rPr>
          <w:rFonts w:ascii="Times New Roman" w:eastAsiaTheme="minorEastAsia" w:hAnsi="Times New Roman" w:cs="Times New Roman"/>
          <w:sz w:val="24"/>
          <w:szCs w:val="24"/>
        </w:rPr>
      </w:pPr>
    </w:p>
    <w:p w:rsidR="00A40296" w:rsidRDefault="00230B82" w:rsidP="00C0375D">
      <w:pPr>
        <w:tabs>
          <w:tab w:val="left" w:pos="360"/>
        </w:tabs>
        <w:spacing w:after="0"/>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b/>
      </w:r>
      <w:r w:rsidR="001D1EB5" w:rsidRPr="001D1EB5">
        <w:rPr>
          <w:rFonts w:ascii="Times New Roman" w:eastAsiaTheme="minorEastAsia" w:hAnsi="Times New Roman" w:cs="Times New Roman"/>
          <w:sz w:val="24"/>
          <w:szCs w:val="24"/>
        </w:rPr>
        <w:t>The total estimated annualized cost to the Federal government is $</w:t>
      </w:r>
      <w:r w:rsidR="00A40296">
        <w:rPr>
          <w:rFonts w:ascii="Times New Roman" w:eastAsiaTheme="minorEastAsia" w:hAnsi="Times New Roman" w:cs="Times New Roman"/>
          <w:sz w:val="24"/>
          <w:szCs w:val="24"/>
        </w:rPr>
        <w:t>1,017</w:t>
      </w:r>
      <w:r w:rsidR="001D1EB5" w:rsidRPr="001D1EB5">
        <w:rPr>
          <w:rFonts w:ascii="Times New Roman" w:eastAsiaTheme="minorEastAsia" w:hAnsi="Times New Roman" w:cs="Times New Roman"/>
          <w:sz w:val="24"/>
          <w:szCs w:val="24"/>
        </w:rPr>
        <w:t>,</w:t>
      </w:r>
      <w:r w:rsidR="00A40296">
        <w:rPr>
          <w:rFonts w:ascii="Times New Roman" w:eastAsiaTheme="minorEastAsia" w:hAnsi="Times New Roman" w:cs="Times New Roman"/>
          <w:sz w:val="24"/>
          <w:szCs w:val="24"/>
        </w:rPr>
        <w:t>1</w:t>
      </w:r>
      <w:r w:rsidR="001D1EB5" w:rsidRPr="001D1EB5">
        <w:rPr>
          <w:rFonts w:ascii="Times New Roman" w:eastAsiaTheme="minorEastAsia" w:hAnsi="Times New Roman" w:cs="Times New Roman"/>
          <w:sz w:val="24"/>
          <w:szCs w:val="24"/>
        </w:rPr>
        <w:t>08 (TOTAL).</w:t>
      </w: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A40296" w:rsidRDefault="00A40296" w:rsidP="00C0375D">
      <w:pPr>
        <w:tabs>
          <w:tab w:val="left" w:pos="360"/>
        </w:tabs>
        <w:spacing w:after="0"/>
        <w:rPr>
          <w:rFonts w:ascii="Times New Roman" w:eastAsiaTheme="minorEastAsia" w:hAnsi="Times New Roman" w:cs="Times New Roman"/>
          <w:b/>
          <w:sz w:val="24"/>
          <w:szCs w:val="24"/>
          <w:u w:val="single"/>
        </w:rPr>
      </w:pPr>
    </w:p>
    <w:p w:rsidR="001D1EB5" w:rsidRDefault="00A40296" w:rsidP="00C0375D">
      <w:pPr>
        <w:tabs>
          <w:tab w:val="left" w:pos="360"/>
        </w:tabs>
        <w:spacing w:after="0"/>
        <w:rPr>
          <w:rFonts w:ascii="Times New Roman" w:eastAsiaTheme="minorEastAsia" w:hAnsi="Times New Roman" w:cs="Times New Roman"/>
          <w:b/>
          <w:sz w:val="24"/>
          <w:szCs w:val="24"/>
          <w:u w:val="single"/>
        </w:rPr>
      </w:pPr>
      <w:r w:rsidRPr="00A40296">
        <w:rPr>
          <w:rFonts w:ascii="Times New Roman" w:eastAsiaTheme="minorEastAsia" w:hAnsi="Times New Roman" w:cs="Times New Roman"/>
          <w:b/>
          <w:sz w:val="24"/>
          <w:szCs w:val="24"/>
        </w:rPr>
        <w:lastRenderedPageBreak/>
        <w:tab/>
      </w:r>
      <w:r w:rsidR="001D1EB5" w:rsidRPr="001D1EB5">
        <w:rPr>
          <w:rFonts w:ascii="Times New Roman" w:eastAsiaTheme="minorEastAsia" w:hAnsi="Times New Roman" w:cs="Times New Roman"/>
          <w:b/>
          <w:sz w:val="24"/>
          <w:szCs w:val="24"/>
          <w:u w:val="single"/>
        </w:rPr>
        <w:t>Table A.14-</w:t>
      </w:r>
      <w:proofErr w:type="gramStart"/>
      <w:r w:rsidR="001D1EB5" w:rsidRPr="001D1EB5">
        <w:rPr>
          <w:rFonts w:ascii="Times New Roman" w:eastAsiaTheme="minorEastAsia" w:hAnsi="Times New Roman" w:cs="Times New Roman"/>
          <w:b/>
          <w:sz w:val="24"/>
          <w:szCs w:val="24"/>
          <w:u w:val="single"/>
        </w:rPr>
        <w:t>A</w:t>
      </w:r>
      <w:proofErr w:type="gramEnd"/>
      <w:r w:rsidR="001D1EB5" w:rsidRPr="001D1EB5">
        <w:rPr>
          <w:rFonts w:ascii="Times New Roman" w:eastAsiaTheme="minorEastAsia" w:hAnsi="Times New Roman" w:cs="Times New Roman"/>
          <w:b/>
          <w:sz w:val="24"/>
          <w:szCs w:val="24"/>
          <w:u w:val="single"/>
        </w:rPr>
        <w:t xml:space="preserve"> Annualized Costs to the Government</w:t>
      </w:r>
    </w:p>
    <w:p w:rsidR="00A40296" w:rsidRDefault="00A40296" w:rsidP="00C0375D">
      <w:pPr>
        <w:tabs>
          <w:tab w:val="left" w:pos="360"/>
        </w:tabs>
        <w:spacing w:after="0"/>
        <w:rPr>
          <w:rFonts w:ascii="Times New Roman" w:eastAsiaTheme="minorEastAsia" w:hAnsi="Times New Roman" w:cs="Times New Roman"/>
          <w:b/>
          <w:sz w:val="24"/>
          <w:szCs w:val="24"/>
          <w:u w:val="single"/>
        </w:rPr>
      </w:pPr>
    </w:p>
    <w:tbl>
      <w:tblPr>
        <w:tblW w:w="477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3544"/>
      </w:tblGrid>
      <w:tr w:rsidR="00A40296" w:rsidRPr="00B42FE4" w:rsidTr="00A40296">
        <w:tc>
          <w:tcPr>
            <w:tcW w:w="3197" w:type="pct"/>
            <w:shd w:val="clear" w:color="auto" w:fill="F2F2F2" w:themeFill="background1" w:themeFillShade="F2"/>
            <w:vAlign w:val="center"/>
          </w:tcPr>
          <w:p w:rsidR="00A40296" w:rsidRPr="00FD59AC" w:rsidRDefault="00A40296" w:rsidP="00A40296">
            <w:pPr>
              <w:jc w:val="center"/>
              <w:rPr>
                <w:rFonts w:ascii="Times New Roman" w:hAnsi="Times New Roman" w:cs="Times New Roman"/>
                <w:b/>
                <w:sz w:val="24"/>
                <w:szCs w:val="24"/>
              </w:rPr>
            </w:pPr>
            <w:r w:rsidRPr="00FD59AC">
              <w:rPr>
                <w:rFonts w:ascii="Times New Roman" w:hAnsi="Times New Roman" w:cs="Times New Roman"/>
                <w:b/>
                <w:sz w:val="24"/>
                <w:szCs w:val="24"/>
              </w:rPr>
              <w:t>Cost Category</w:t>
            </w:r>
          </w:p>
        </w:tc>
        <w:tc>
          <w:tcPr>
            <w:tcW w:w="1803" w:type="pct"/>
            <w:shd w:val="clear" w:color="auto" w:fill="F2F2F2" w:themeFill="background1" w:themeFillShade="F2"/>
            <w:vAlign w:val="center"/>
          </w:tcPr>
          <w:p w:rsidR="00A40296" w:rsidRPr="00FD59AC" w:rsidRDefault="00A40296" w:rsidP="00A40296">
            <w:pPr>
              <w:jc w:val="center"/>
              <w:rPr>
                <w:rFonts w:ascii="Times New Roman" w:hAnsi="Times New Roman" w:cs="Times New Roman"/>
                <w:b/>
                <w:sz w:val="24"/>
                <w:szCs w:val="24"/>
              </w:rPr>
            </w:pPr>
            <w:r w:rsidRPr="00FD59AC">
              <w:rPr>
                <w:rFonts w:ascii="Times New Roman" w:hAnsi="Times New Roman" w:cs="Times New Roman"/>
                <w:b/>
                <w:sz w:val="24"/>
                <w:szCs w:val="24"/>
              </w:rPr>
              <w:t>Avg. Annual Cost</w:t>
            </w:r>
          </w:p>
        </w:tc>
      </w:tr>
      <w:tr w:rsidR="00A40296" w:rsidRPr="00B42FE4" w:rsidTr="00A40296">
        <w:tc>
          <w:tcPr>
            <w:tcW w:w="3197" w:type="pct"/>
            <w:vAlign w:val="center"/>
          </w:tcPr>
          <w:p w:rsidR="00A40296" w:rsidRDefault="00A40296" w:rsidP="00A40296">
            <w:pPr>
              <w:rPr>
                <w:rFonts w:ascii="Times New Roman" w:hAnsi="Times New Roman" w:cs="Times New Roman"/>
                <w:sz w:val="24"/>
                <w:szCs w:val="24"/>
              </w:rPr>
            </w:pPr>
            <w:r w:rsidRPr="00FD59AC">
              <w:rPr>
                <w:rFonts w:ascii="Times New Roman" w:hAnsi="Times New Roman" w:cs="Times New Roman"/>
                <w:sz w:val="24"/>
                <w:szCs w:val="24"/>
              </w:rPr>
              <w:t>Data Collection Implementation Contractor</w:t>
            </w:r>
          </w:p>
          <w:p w:rsidR="00A40296" w:rsidRPr="005F7CDC" w:rsidRDefault="00A40296" w:rsidP="00A40296">
            <w:pPr>
              <w:tabs>
                <w:tab w:val="left" w:pos="90"/>
                <w:tab w:val="left" w:pos="18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Assessment planning $30,000</w:t>
            </w:r>
          </w:p>
          <w:p w:rsidR="00A40296" w:rsidRPr="005F7CDC" w:rsidRDefault="00A40296" w:rsidP="00A40296">
            <w:pPr>
              <w:tabs>
                <w:tab w:val="left" w:pos="90"/>
                <w:tab w:val="left" w:pos="18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Organizational Survey $150,000</w:t>
            </w:r>
          </w:p>
          <w:p w:rsidR="00A40296" w:rsidRPr="005F7CDC" w:rsidRDefault="00A40296" w:rsidP="00A40296">
            <w:pPr>
              <w:tabs>
                <w:tab w:val="left" w:pos="90"/>
                <w:tab w:val="left" w:pos="18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Individual Health assessment $180,000</w:t>
            </w:r>
          </w:p>
          <w:p w:rsidR="00A40296" w:rsidRPr="005F7CDC" w:rsidRDefault="00A40296" w:rsidP="00A40296">
            <w:pPr>
              <w:tabs>
                <w:tab w:val="left" w:pos="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Biometric screening $294,333</w:t>
            </w:r>
          </w:p>
          <w:p w:rsidR="00A40296" w:rsidRPr="005F7CDC" w:rsidRDefault="00A40296" w:rsidP="00A40296">
            <w:pPr>
              <w:tabs>
                <w:tab w:val="left" w:pos="0"/>
              </w:tabs>
              <w:spacing w:after="0" w:line="360" w:lineRule="auto"/>
              <w:rPr>
                <w:rFonts w:ascii="Times New Roman" w:eastAsiaTheme="minorEastAsia" w:hAnsi="Times New Roman" w:cs="Times New Roman"/>
                <w:color w:val="000000" w:themeColor="text1"/>
                <w:sz w:val="24"/>
                <w:szCs w:val="24"/>
              </w:rPr>
            </w:pPr>
            <w:r w:rsidRPr="005F7CDC">
              <w:rPr>
                <w:rFonts w:ascii="Times New Roman" w:eastAsiaTheme="minorEastAsia" w:hAnsi="Times New Roman" w:cs="Times New Roman"/>
                <w:color w:val="000000" w:themeColor="text1"/>
                <w:sz w:val="24"/>
                <w:szCs w:val="24"/>
              </w:rPr>
              <w:t>CPH-NEW Data Analysis $30,000</w:t>
            </w:r>
          </w:p>
          <w:p w:rsidR="00A40296" w:rsidRPr="00C75005" w:rsidRDefault="00A40296" w:rsidP="00A40296">
            <w:pPr>
              <w:tabs>
                <w:tab w:val="left" w:pos="0"/>
              </w:tabs>
              <w:spacing w:after="0" w:line="360" w:lineRule="auto"/>
              <w:rPr>
                <w:rFonts w:ascii="Times New Roman" w:eastAsiaTheme="minorEastAsia" w:hAnsi="Times New Roman" w:cs="Times New Roman"/>
                <w:b/>
                <w:color w:val="000000" w:themeColor="text1"/>
                <w:sz w:val="24"/>
                <w:szCs w:val="24"/>
              </w:rPr>
            </w:pPr>
            <w:r w:rsidRPr="005F7CDC">
              <w:rPr>
                <w:rFonts w:ascii="Times New Roman" w:eastAsiaTheme="minorEastAsia" w:hAnsi="Times New Roman" w:cs="Times New Roman"/>
                <w:color w:val="000000" w:themeColor="text1"/>
                <w:sz w:val="24"/>
                <w:szCs w:val="24"/>
              </w:rPr>
              <w:t>Program Provider Surveys $98,000</w:t>
            </w:r>
          </w:p>
        </w:tc>
        <w:tc>
          <w:tcPr>
            <w:tcW w:w="1803" w:type="pct"/>
            <w:vAlign w:val="center"/>
          </w:tcPr>
          <w:p w:rsidR="00A40296" w:rsidRPr="00FD59AC" w:rsidRDefault="00A40296" w:rsidP="00A40296">
            <w:pPr>
              <w:jc w:val="center"/>
              <w:rPr>
                <w:rFonts w:ascii="Times New Roman" w:hAnsi="Times New Roman" w:cs="Times New Roman"/>
                <w:sz w:val="24"/>
                <w:szCs w:val="24"/>
              </w:rPr>
            </w:pPr>
            <w:r w:rsidRPr="00FD59AC">
              <w:rPr>
                <w:rFonts w:ascii="Times New Roman" w:hAnsi="Times New Roman" w:cs="Times New Roman"/>
                <w:sz w:val="24"/>
                <w:szCs w:val="24"/>
              </w:rPr>
              <w:t>$782,333</w:t>
            </w:r>
          </w:p>
        </w:tc>
      </w:tr>
      <w:tr w:rsidR="00A40296" w:rsidRPr="00B42FE4" w:rsidTr="00A40296">
        <w:tc>
          <w:tcPr>
            <w:tcW w:w="3197" w:type="pct"/>
            <w:vAlign w:val="center"/>
          </w:tcPr>
          <w:p w:rsidR="00A40296" w:rsidRPr="00FD59AC" w:rsidRDefault="00A40296" w:rsidP="00A40296">
            <w:pPr>
              <w:rPr>
                <w:rFonts w:ascii="Times New Roman" w:hAnsi="Times New Roman" w:cs="Times New Roman"/>
                <w:sz w:val="24"/>
                <w:szCs w:val="24"/>
              </w:rPr>
            </w:pPr>
            <w:r w:rsidRPr="00FD59AC">
              <w:rPr>
                <w:rFonts w:ascii="Times New Roman" w:hAnsi="Times New Roman" w:cs="Times New Roman"/>
                <w:sz w:val="24"/>
                <w:szCs w:val="24"/>
              </w:rPr>
              <w:t>Data Collection Evaluation Contractor</w:t>
            </w:r>
          </w:p>
        </w:tc>
        <w:tc>
          <w:tcPr>
            <w:tcW w:w="1803" w:type="pct"/>
            <w:vAlign w:val="center"/>
          </w:tcPr>
          <w:p w:rsidR="00A40296" w:rsidRPr="00FD59AC" w:rsidRDefault="00A40296" w:rsidP="00A40296">
            <w:pPr>
              <w:jc w:val="center"/>
              <w:rPr>
                <w:rFonts w:ascii="Times New Roman" w:hAnsi="Times New Roman" w:cs="Times New Roman"/>
                <w:sz w:val="24"/>
                <w:szCs w:val="24"/>
              </w:rPr>
            </w:pPr>
            <w:r w:rsidRPr="00FD59AC">
              <w:rPr>
                <w:rFonts w:ascii="Times New Roman" w:hAnsi="Times New Roman" w:cs="Times New Roman"/>
                <w:sz w:val="24"/>
                <w:szCs w:val="24"/>
              </w:rPr>
              <w:t xml:space="preserve"> $179,275</w:t>
            </w:r>
          </w:p>
        </w:tc>
      </w:tr>
      <w:tr w:rsidR="00A40296" w:rsidRPr="00B42FE4" w:rsidTr="00A40296">
        <w:tc>
          <w:tcPr>
            <w:tcW w:w="3197" w:type="pct"/>
            <w:vAlign w:val="center"/>
          </w:tcPr>
          <w:p w:rsidR="00A40296" w:rsidRPr="00FD59AC" w:rsidRDefault="00A40296" w:rsidP="00A40296">
            <w:pPr>
              <w:rPr>
                <w:rFonts w:ascii="Times New Roman" w:hAnsi="Times New Roman" w:cs="Times New Roman"/>
                <w:sz w:val="24"/>
                <w:szCs w:val="24"/>
              </w:rPr>
            </w:pPr>
            <w:r w:rsidRPr="00FD59AC">
              <w:rPr>
                <w:rFonts w:ascii="Times New Roman" w:hAnsi="Times New Roman" w:cs="Times New Roman"/>
                <w:sz w:val="24"/>
                <w:szCs w:val="24"/>
              </w:rPr>
              <w:t xml:space="preserve">CDC GS-14 </w:t>
            </w:r>
            <w:r>
              <w:rPr>
                <w:rFonts w:ascii="Times New Roman" w:hAnsi="Times New Roman" w:cs="Times New Roman"/>
                <w:sz w:val="24"/>
                <w:szCs w:val="24"/>
              </w:rPr>
              <w:t>5</w:t>
            </w:r>
            <w:r w:rsidRPr="00FD59AC">
              <w:rPr>
                <w:rFonts w:ascii="Times New Roman" w:hAnsi="Times New Roman" w:cs="Times New Roman"/>
                <w:sz w:val="24"/>
                <w:szCs w:val="24"/>
              </w:rPr>
              <w:t>0% GS-14 @ $111,000/year</w:t>
            </w:r>
          </w:p>
        </w:tc>
        <w:tc>
          <w:tcPr>
            <w:tcW w:w="1803" w:type="pct"/>
            <w:vAlign w:val="center"/>
          </w:tcPr>
          <w:p w:rsidR="00A40296" w:rsidRPr="00FD59AC" w:rsidRDefault="00A40296" w:rsidP="00A40296">
            <w:pPr>
              <w:jc w:val="center"/>
              <w:rPr>
                <w:rFonts w:ascii="Times New Roman" w:hAnsi="Times New Roman" w:cs="Times New Roman"/>
                <w:sz w:val="24"/>
                <w:szCs w:val="24"/>
              </w:rPr>
            </w:pPr>
            <w:r w:rsidRPr="00FD59AC">
              <w:rPr>
                <w:rFonts w:ascii="Times New Roman" w:hAnsi="Times New Roman" w:cs="Times New Roman"/>
                <w:sz w:val="24"/>
                <w:szCs w:val="24"/>
              </w:rPr>
              <w:t>$</w:t>
            </w:r>
            <w:r>
              <w:rPr>
                <w:rFonts w:ascii="Times New Roman" w:hAnsi="Times New Roman" w:cs="Times New Roman"/>
                <w:sz w:val="24"/>
                <w:szCs w:val="24"/>
              </w:rPr>
              <w:t>55</w:t>
            </w:r>
            <w:r w:rsidRPr="00FD59AC">
              <w:rPr>
                <w:rFonts w:ascii="Times New Roman" w:hAnsi="Times New Roman" w:cs="Times New Roman"/>
                <w:sz w:val="24"/>
                <w:szCs w:val="24"/>
              </w:rPr>
              <w:t>,</w:t>
            </w:r>
            <w:r>
              <w:rPr>
                <w:rFonts w:ascii="Times New Roman" w:hAnsi="Times New Roman" w:cs="Times New Roman"/>
                <w:sz w:val="24"/>
                <w:szCs w:val="24"/>
              </w:rPr>
              <w:t>5</w:t>
            </w:r>
            <w:r w:rsidRPr="00FD59AC">
              <w:rPr>
                <w:rFonts w:ascii="Times New Roman" w:hAnsi="Times New Roman" w:cs="Times New Roman"/>
                <w:sz w:val="24"/>
                <w:szCs w:val="24"/>
              </w:rPr>
              <w:t>00</w:t>
            </w:r>
          </w:p>
        </w:tc>
      </w:tr>
      <w:tr w:rsidR="00A40296" w:rsidRPr="00940DE6" w:rsidTr="00A40296">
        <w:tc>
          <w:tcPr>
            <w:tcW w:w="3197" w:type="pct"/>
            <w:vAlign w:val="center"/>
          </w:tcPr>
          <w:p w:rsidR="00A40296" w:rsidRPr="00FD59AC" w:rsidRDefault="00A40296" w:rsidP="00A40296">
            <w:pPr>
              <w:jc w:val="right"/>
              <w:rPr>
                <w:rFonts w:ascii="Times New Roman" w:hAnsi="Times New Roman" w:cs="Times New Roman"/>
                <w:b/>
                <w:sz w:val="24"/>
                <w:szCs w:val="24"/>
              </w:rPr>
            </w:pPr>
            <w:r w:rsidRPr="00FD59AC">
              <w:rPr>
                <w:rFonts w:ascii="Times New Roman" w:hAnsi="Times New Roman" w:cs="Times New Roman"/>
                <w:b/>
                <w:sz w:val="24"/>
                <w:szCs w:val="24"/>
              </w:rPr>
              <w:t>Total</w:t>
            </w:r>
          </w:p>
        </w:tc>
        <w:tc>
          <w:tcPr>
            <w:tcW w:w="1803" w:type="pct"/>
            <w:vAlign w:val="center"/>
          </w:tcPr>
          <w:p w:rsidR="00A40296" w:rsidRPr="00FD59AC" w:rsidRDefault="00A40296" w:rsidP="00A40296">
            <w:pPr>
              <w:jc w:val="center"/>
              <w:rPr>
                <w:rFonts w:ascii="Times New Roman" w:hAnsi="Times New Roman" w:cs="Times New Roman"/>
                <w:b/>
                <w:sz w:val="24"/>
                <w:szCs w:val="24"/>
              </w:rPr>
            </w:pPr>
            <w:r w:rsidRPr="00FD59AC">
              <w:rPr>
                <w:rFonts w:ascii="Times New Roman" w:hAnsi="Times New Roman" w:cs="Times New Roman"/>
                <w:b/>
                <w:sz w:val="24"/>
                <w:szCs w:val="24"/>
              </w:rPr>
              <w:t>$</w:t>
            </w:r>
            <w:r>
              <w:rPr>
                <w:rFonts w:ascii="Times New Roman" w:hAnsi="Times New Roman" w:cs="Times New Roman"/>
                <w:b/>
                <w:sz w:val="24"/>
                <w:szCs w:val="24"/>
              </w:rPr>
              <w:t>1,017,108</w:t>
            </w:r>
          </w:p>
        </w:tc>
      </w:tr>
    </w:tbl>
    <w:p w:rsidR="00230B82" w:rsidRDefault="00230B82" w:rsidP="00A40296">
      <w:pPr>
        <w:tabs>
          <w:tab w:val="left" w:pos="360"/>
          <w:tab w:val="left" w:pos="450"/>
        </w:tabs>
        <w:spacing w:after="0" w:line="360" w:lineRule="auto"/>
        <w:ind w:left="360"/>
        <w:rPr>
          <w:rFonts w:ascii="Times New Roman" w:hAnsi="Times New Roman" w:cs="Times New Roman"/>
          <w:b/>
          <w:color w:val="000000" w:themeColor="text1"/>
          <w:sz w:val="24"/>
          <w:szCs w:val="24"/>
        </w:rPr>
      </w:pPr>
    </w:p>
    <w:p w:rsidR="001638CD" w:rsidRPr="00CE4808" w:rsidRDefault="001638CD" w:rsidP="00A40296">
      <w:pPr>
        <w:tabs>
          <w:tab w:val="left" w:pos="360"/>
          <w:tab w:val="left" w:pos="450"/>
        </w:tabs>
        <w:spacing w:after="0" w:line="360" w:lineRule="auto"/>
        <w:ind w:left="360"/>
        <w:rPr>
          <w:rFonts w:ascii="Times New Roman" w:hAnsi="Times New Roman" w:cs="Times New Roman"/>
          <w:b/>
          <w:color w:val="000000" w:themeColor="text1"/>
          <w:sz w:val="24"/>
          <w:szCs w:val="24"/>
        </w:rPr>
      </w:pPr>
      <w:r w:rsidRPr="00CE4808">
        <w:rPr>
          <w:rFonts w:ascii="Times New Roman" w:hAnsi="Times New Roman" w:cs="Times New Roman"/>
          <w:b/>
          <w:color w:val="000000" w:themeColor="text1"/>
          <w:sz w:val="24"/>
          <w:szCs w:val="24"/>
        </w:rPr>
        <w:t>15. Explanation for Program Changes or Adjustments</w:t>
      </w:r>
    </w:p>
    <w:p w:rsidR="001638CD" w:rsidRPr="00CE4808" w:rsidRDefault="001638CD" w:rsidP="00A40296">
      <w:pPr>
        <w:tabs>
          <w:tab w:val="left" w:pos="360"/>
          <w:tab w:val="left" w:pos="450"/>
        </w:tabs>
        <w:spacing w:after="0" w:line="360" w:lineRule="auto"/>
        <w:ind w:left="360"/>
        <w:rPr>
          <w:rFonts w:ascii="Times New Roman" w:hAnsi="Times New Roman" w:cs="Times New Roman"/>
          <w:color w:val="000000" w:themeColor="text1"/>
          <w:sz w:val="24"/>
          <w:szCs w:val="24"/>
        </w:rPr>
      </w:pPr>
      <w:r w:rsidRPr="00CE4808">
        <w:rPr>
          <w:rFonts w:ascii="Times New Roman" w:hAnsi="Times New Roman" w:cs="Times New Roman"/>
          <w:color w:val="000000" w:themeColor="text1"/>
          <w:sz w:val="24"/>
          <w:szCs w:val="24"/>
        </w:rPr>
        <w:t>This is a new information collection.</w:t>
      </w:r>
    </w:p>
    <w:p w:rsidR="001638CD" w:rsidRPr="00D11C3B" w:rsidRDefault="001638CD" w:rsidP="00A40296">
      <w:pPr>
        <w:tabs>
          <w:tab w:val="left" w:pos="360"/>
          <w:tab w:val="left" w:pos="450"/>
        </w:tabs>
        <w:spacing w:after="0" w:line="360" w:lineRule="auto"/>
        <w:ind w:left="360"/>
        <w:rPr>
          <w:rFonts w:ascii="Times New Roman" w:hAnsi="Times New Roman" w:cs="Times New Roman"/>
          <w:b/>
          <w:sz w:val="24"/>
          <w:szCs w:val="24"/>
        </w:rPr>
      </w:pPr>
    </w:p>
    <w:p w:rsidR="001638CD" w:rsidRPr="00D11C3B" w:rsidRDefault="001638CD" w:rsidP="00A40296">
      <w:pPr>
        <w:tabs>
          <w:tab w:val="left" w:pos="360"/>
          <w:tab w:val="left" w:pos="450"/>
        </w:tabs>
        <w:spacing w:after="0" w:line="360" w:lineRule="auto"/>
        <w:ind w:left="360"/>
        <w:rPr>
          <w:rFonts w:ascii="Times New Roman" w:hAnsi="Times New Roman" w:cs="Times New Roman"/>
          <w:b/>
          <w:sz w:val="24"/>
          <w:szCs w:val="24"/>
        </w:rPr>
      </w:pPr>
      <w:r w:rsidRPr="00D11C3B">
        <w:rPr>
          <w:rFonts w:ascii="Times New Roman" w:hAnsi="Times New Roman" w:cs="Times New Roman"/>
          <w:b/>
          <w:sz w:val="24"/>
          <w:szCs w:val="24"/>
        </w:rPr>
        <w:t>16. Plans for Tabulation and Publication and Project Time Schedule</w:t>
      </w:r>
    </w:p>
    <w:p w:rsidR="001638CD" w:rsidRDefault="001638CD" w:rsidP="00A40296">
      <w:pPr>
        <w:tabs>
          <w:tab w:val="left" w:pos="360"/>
          <w:tab w:val="left" w:pos="450"/>
        </w:tabs>
        <w:spacing w:after="0" w:line="360" w:lineRule="auto"/>
        <w:ind w:left="360"/>
        <w:rPr>
          <w:rFonts w:ascii="Times New Roman" w:hAnsi="Times New Roman" w:cs="Times New Roman"/>
          <w:sz w:val="24"/>
          <w:szCs w:val="24"/>
        </w:rPr>
      </w:pPr>
      <w:r w:rsidRPr="00D11C3B">
        <w:rPr>
          <w:rFonts w:ascii="Times New Roman" w:hAnsi="Times New Roman" w:cs="Times New Roman"/>
          <w:sz w:val="24"/>
          <w:szCs w:val="24"/>
        </w:rPr>
        <w:t>The assessment and project</w:t>
      </w:r>
      <w:r>
        <w:rPr>
          <w:rFonts w:ascii="Times New Roman" w:hAnsi="Times New Roman" w:cs="Times New Roman"/>
          <w:sz w:val="24"/>
          <w:szCs w:val="24"/>
        </w:rPr>
        <w:t xml:space="preserve"> timeline are outlined below in Table 16A. </w:t>
      </w:r>
    </w:p>
    <w:p w:rsidR="001638CD" w:rsidRDefault="001638CD" w:rsidP="00A40296">
      <w:pPr>
        <w:tabs>
          <w:tab w:val="left" w:pos="360"/>
          <w:tab w:val="left" w:pos="450"/>
        </w:tabs>
        <w:spacing w:after="0" w:line="360" w:lineRule="auto"/>
        <w:ind w:left="360"/>
        <w:rPr>
          <w:rFonts w:ascii="Times New Roman" w:hAnsi="Times New Roman" w:cs="Times New Roman"/>
          <w:b/>
          <w:sz w:val="24"/>
          <w:szCs w:val="24"/>
        </w:rPr>
      </w:pPr>
    </w:p>
    <w:p w:rsidR="001638CD" w:rsidRPr="00CE4808" w:rsidRDefault="001638CD" w:rsidP="00A40296">
      <w:pPr>
        <w:tabs>
          <w:tab w:val="left" w:pos="360"/>
          <w:tab w:val="left" w:pos="450"/>
        </w:tabs>
        <w:spacing w:after="0" w:line="360" w:lineRule="auto"/>
        <w:ind w:left="360"/>
        <w:rPr>
          <w:rFonts w:ascii="Times New Roman" w:hAnsi="Times New Roman" w:cs="Times New Roman"/>
          <w:b/>
          <w:sz w:val="24"/>
          <w:szCs w:val="24"/>
        </w:rPr>
      </w:pPr>
      <w:proofErr w:type="gramStart"/>
      <w:r>
        <w:rPr>
          <w:rFonts w:ascii="Times New Roman" w:hAnsi="Times New Roman" w:cs="Times New Roman"/>
          <w:b/>
          <w:sz w:val="24"/>
          <w:szCs w:val="24"/>
        </w:rPr>
        <w:t>Table 16A.</w:t>
      </w:r>
      <w:proofErr w:type="gramEnd"/>
      <w:r>
        <w:rPr>
          <w:rFonts w:ascii="Times New Roman" w:hAnsi="Times New Roman" w:cs="Times New Roman"/>
          <w:b/>
          <w:sz w:val="24"/>
          <w:szCs w:val="24"/>
        </w:rPr>
        <w:t xml:space="preserve"> Project Assessment Time Schedule</w:t>
      </w:r>
    </w:p>
    <w:tbl>
      <w:tblPr>
        <w:tblStyle w:val="TableGrid"/>
        <w:tblW w:w="5000" w:type="pct"/>
        <w:tblLook w:val="04A0" w:firstRow="1" w:lastRow="0" w:firstColumn="1" w:lastColumn="0" w:noHBand="0" w:noVBand="1"/>
      </w:tblPr>
      <w:tblGrid>
        <w:gridCol w:w="2158"/>
        <w:gridCol w:w="1942"/>
        <w:gridCol w:w="2310"/>
        <w:gridCol w:w="2418"/>
        <w:gridCol w:w="1468"/>
      </w:tblGrid>
      <w:tr w:rsidR="001638CD" w:rsidTr="001638CD">
        <w:tc>
          <w:tcPr>
            <w:tcW w:w="1048" w:type="pct"/>
            <w:tcBorders>
              <w:bottom w:val="single" w:sz="4" w:space="0" w:color="000000" w:themeColor="text1"/>
            </w:tcBorders>
            <w:shd w:val="pct5" w:color="auto" w:fill="auto"/>
          </w:tcPr>
          <w:p w:rsidR="001638CD" w:rsidRPr="00DF21D2" w:rsidRDefault="001638CD" w:rsidP="00A40296">
            <w:pPr>
              <w:jc w:val="center"/>
              <w:rPr>
                <w:b/>
                <w:sz w:val="18"/>
                <w:szCs w:val="18"/>
              </w:rPr>
            </w:pPr>
            <w:r w:rsidRPr="00DF21D2">
              <w:rPr>
                <w:b/>
                <w:sz w:val="18"/>
                <w:szCs w:val="18"/>
              </w:rPr>
              <w:t>Respondents</w:t>
            </w:r>
            <w:r>
              <w:rPr>
                <w:b/>
                <w:sz w:val="18"/>
                <w:szCs w:val="18"/>
              </w:rPr>
              <w:t>/Sources</w:t>
            </w:r>
          </w:p>
        </w:tc>
        <w:tc>
          <w:tcPr>
            <w:tcW w:w="943" w:type="pct"/>
            <w:tcBorders>
              <w:bottom w:val="single" w:sz="4" w:space="0" w:color="000000" w:themeColor="text1"/>
            </w:tcBorders>
            <w:shd w:val="pct5" w:color="auto" w:fill="auto"/>
          </w:tcPr>
          <w:p w:rsidR="001638CD" w:rsidRPr="00DF21D2" w:rsidRDefault="001638CD" w:rsidP="00A40296">
            <w:pPr>
              <w:jc w:val="center"/>
              <w:rPr>
                <w:b/>
                <w:sz w:val="18"/>
                <w:szCs w:val="18"/>
              </w:rPr>
            </w:pPr>
            <w:r w:rsidRPr="00DF21D2">
              <w:rPr>
                <w:b/>
                <w:sz w:val="18"/>
                <w:szCs w:val="18"/>
              </w:rPr>
              <w:t>Method</w:t>
            </w:r>
          </w:p>
        </w:tc>
        <w:tc>
          <w:tcPr>
            <w:tcW w:w="1122" w:type="pct"/>
            <w:tcBorders>
              <w:bottom w:val="single" w:sz="4" w:space="0" w:color="000000" w:themeColor="text1"/>
            </w:tcBorders>
            <w:shd w:val="pct5" w:color="auto" w:fill="auto"/>
          </w:tcPr>
          <w:p w:rsidR="001638CD" w:rsidRPr="00DF21D2" w:rsidRDefault="001638CD" w:rsidP="00A40296">
            <w:pPr>
              <w:jc w:val="center"/>
              <w:rPr>
                <w:b/>
                <w:sz w:val="18"/>
                <w:szCs w:val="18"/>
              </w:rPr>
            </w:pPr>
            <w:r w:rsidRPr="00DF21D2">
              <w:rPr>
                <w:b/>
                <w:sz w:val="18"/>
                <w:szCs w:val="18"/>
              </w:rPr>
              <w:t>Content</w:t>
            </w:r>
          </w:p>
        </w:tc>
        <w:tc>
          <w:tcPr>
            <w:tcW w:w="1174" w:type="pct"/>
            <w:tcBorders>
              <w:bottom w:val="single" w:sz="4" w:space="0" w:color="000000" w:themeColor="text1"/>
            </w:tcBorders>
            <w:shd w:val="pct5" w:color="auto" w:fill="auto"/>
          </w:tcPr>
          <w:p w:rsidR="001638CD" w:rsidRPr="00DF21D2" w:rsidRDefault="001638CD" w:rsidP="00A40296">
            <w:pPr>
              <w:jc w:val="center"/>
              <w:rPr>
                <w:b/>
                <w:sz w:val="18"/>
                <w:szCs w:val="18"/>
              </w:rPr>
            </w:pPr>
            <w:r>
              <w:rPr>
                <w:b/>
                <w:sz w:val="18"/>
                <w:szCs w:val="18"/>
              </w:rPr>
              <w:t>Timing/Frequency</w:t>
            </w:r>
          </w:p>
        </w:tc>
        <w:tc>
          <w:tcPr>
            <w:tcW w:w="713" w:type="pct"/>
            <w:tcBorders>
              <w:bottom w:val="single" w:sz="4" w:space="0" w:color="000000" w:themeColor="text1"/>
            </w:tcBorders>
            <w:shd w:val="pct5" w:color="auto" w:fill="auto"/>
          </w:tcPr>
          <w:p w:rsidR="001638CD" w:rsidRDefault="001638CD" w:rsidP="00A40296">
            <w:pPr>
              <w:jc w:val="center"/>
              <w:rPr>
                <w:b/>
                <w:sz w:val="18"/>
                <w:szCs w:val="18"/>
              </w:rPr>
            </w:pPr>
            <w:r>
              <w:rPr>
                <w:b/>
                <w:sz w:val="18"/>
                <w:szCs w:val="18"/>
              </w:rPr>
              <w:t>Attachment #</w:t>
            </w:r>
          </w:p>
        </w:tc>
      </w:tr>
      <w:tr w:rsidR="001638CD" w:rsidTr="001638CD">
        <w:trPr>
          <w:trHeight w:val="188"/>
        </w:trPr>
        <w:tc>
          <w:tcPr>
            <w:tcW w:w="5000" w:type="pct"/>
            <w:gridSpan w:val="5"/>
            <w:tcBorders>
              <w:bottom w:val="single" w:sz="4" w:space="0" w:color="auto"/>
            </w:tcBorders>
            <w:shd w:val="clear" w:color="auto" w:fill="F2F2F2" w:themeFill="background1" w:themeFillShade="F2"/>
          </w:tcPr>
          <w:p w:rsidR="001638CD" w:rsidRPr="00817ABA" w:rsidRDefault="001638CD" w:rsidP="00F949E3">
            <w:pPr>
              <w:rPr>
                <w:i/>
                <w:sz w:val="18"/>
                <w:szCs w:val="18"/>
              </w:rPr>
            </w:pPr>
            <w:r w:rsidRPr="00817ABA">
              <w:rPr>
                <w:rFonts w:cstheme="minorHAnsi"/>
                <w:i/>
                <w:sz w:val="18"/>
                <w:szCs w:val="18"/>
              </w:rPr>
              <w:t>OMB App</w:t>
            </w:r>
            <w:r>
              <w:rPr>
                <w:rFonts w:cstheme="minorHAnsi"/>
                <w:i/>
                <w:sz w:val="18"/>
                <w:szCs w:val="18"/>
              </w:rPr>
              <w:t>roval – Participating Employer Selection (estimated)</w:t>
            </w:r>
          </w:p>
        </w:tc>
      </w:tr>
      <w:tr w:rsidR="001638CD" w:rsidTr="001638CD">
        <w:trPr>
          <w:trHeight w:val="188"/>
        </w:trPr>
        <w:tc>
          <w:tcPr>
            <w:tcW w:w="1048" w:type="pct"/>
            <w:tcBorders>
              <w:bottom w:val="single" w:sz="4" w:space="0" w:color="auto"/>
            </w:tcBorders>
          </w:tcPr>
          <w:p w:rsidR="001638CD" w:rsidRPr="007E038A" w:rsidRDefault="001638CD" w:rsidP="00F949E3">
            <w:pPr>
              <w:rPr>
                <w:rFonts w:cstheme="minorHAnsi"/>
                <w:sz w:val="18"/>
                <w:szCs w:val="18"/>
              </w:rPr>
            </w:pPr>
            <w:r w:rsidRPr="007E038A">
              <w:rPr>
                <w:rFonts w:cstheme="minorHAnsi"/>
                <w:sz w:val="18"/>
                <w:szCs w:val="18"/>
              </w:rPr>
              <w:t>OMB Approval</w:t>
            </w:r>
          </w:p>
        </w:tc>
        <w:tc>
          <w:tcPr>
            <w:tcW w:w="943" w:type="pct"/>
            <w:tcBorders>
              <w:bottom w:val="single" w:sz="4" w:space="0" w:color="auto"/>
            </w:tcBorders>
          </w:tcPr>
          <w:p w:rsidR="001638CD" w:rsidRPr="007E038A" w:rsidRDefault="001638CD" w:rsidP="0040017E">
            <w:pPr>
              <w:rPr>
                <w:rFonts w:ascii="Calibri" w:eastAsia="Calibri" w:hAnsi="Calibri" w:cs="Times New Roman"/>
                <w:sz w:val="18"/>
                <w:szCs w:val="18"/>
              </w:rPr>
            </w:pPr>
            <w:r>
              <w:rPr>
                <w:sz w:val="18"/>
                <w:szCs w:val="18"/>
              </w:rPr>
              <w:t>N/A</w:t>
            </w:r>
          </w:p>
        </w:tc>
        <w:tc>
          <w:tcPr>
            <w:tcW w:w="1122" w:type="pct"/>
            <w:tcBorders>
              <w:bottom w:val="single" w:sz="4" w:space="0" w:color="auto"/>
            </w:tcBorders>
          </w:tcPr>
          <w:p w:rsidR="001638CD" w:rsidRPr="007E038A" w:rsidRDefault="001638CD" w:rsidP="00D60D03">
            <w:pPr>
              <w:rPr>
                <w:rFonts w:ascii="Calibri" w:eastAsia="Calibri" w:hAnsi="Calibri" w:cs="Times New Roman"/>
                <w:sz w:val="18"/>
                <w:szCs w:val="18"/>
              </w:rPr>
            </w:pPr>
            <w:r>
              <w:rPr>
                <w:sz w:val="18"/>
                <w:szCs w:val="18"/>
              </w:rPr>
              <w:t>N/A</w:t>
            </w:r>
          </w:p>
        </w:tc>
        <w:tc>
          <w:tcPr>
            <w:tcW w:w="1174" w:type="pct"/>
            <w:tcBorders>
              <w:bottom w:val="single" w:sz="4" w:space="0" w:color="auto"/>
            </w:tcBorders>
          </w:tcPr>
          <w:p w:rsidR="001638CD" w:rsidRPr="007E038A" w:rsidRDefault="001638CD" w:rsidP="00D60D03">
            <w:pPr>
              <w:rPr>
                <w:rFonts w:ascii="Calibri" w:eastAsia="Calibri" w:hAnsi="Calibri" w:cs="Times New Roman"/>
                <w:sz w:val="18"/>
                <w:szCs w:val="18"/>
              </w:rPr>
            </w:pPr>
            <w:r>
              <w:rPr>
                <w:sz w:val="18"/>
                <w:szCs w:val="18"/>
              </w:rPr>
              <w:t>June</w:t>
            </w:r>
            <w:r w:rsidRPr="007E038A">
              <w:rPr>
                <w:sz w:val="18"/>
                <w:szCs w:val="18"/>
              </w:rPr>
              <w:t xml:space="preserve"> 201</w:t>
            </w:r>
            <w:r>
              <w:rPr>
                <w:sz w:val="18"/>
                <w:szCs w:val="18"/>
              </w:rPr>
              <w:t>2</w:t>
            </w:r>
            <w:r w:rsidRPr="007E038A">
              <w:rPr>
                <w:sz w:val="18"/>
                <w:szCs w:val="18"/>
              </w:rPr>
              <w:t xml:space="preserve"> (estimated)</w:t>
            </w:r>
            <w:r>
              <w:rPr>
                <w:sz w:val="18"/>
                <w:szCs w:val="18"/>
              </w:rPr>
              <w:t xml:space="preserve"> for telephone interviews for employer selection</w:t>
            </w:r>
          </w:p>
        </w:tc>
        <w:tc>
          <w:tcPr>
            <w:tcW w:w="713" w:type="pct"/>
            <w:tcBorders>
              <w:bottom w:val="single" w:sz="4" w:space="0" w:color="auto"/>
            </w:tcBorders>
          </w:tcPr>
          <w:p w:rsidR="001638CD" w:rsidRPr="007E038A" w:rsidRDefault="001638CD" w:rsidP="00D60D03">
            <w:pPr>
              <w:jc w:val="center"/>
              <w:rPr>
                <w:sz w:val="18"/>
                <w:szCs w:val="18"/>
              </w:rPr>
            </w:pPr>
            <w:r>
              <w:rPr>
                <w:sz w:val="18"/>
                <w:szCs w:val="18"/>
              </w:rPr>
              <w:t>N/A</w:t>
            </w:r>
          </w:p>
        </w:tc>
      </w:tr>
      <w:tr w:rsidR="001638CD" w:rsidTr="001638CD">
        <w:trPr>
          <w:trHeight w:val="188"/>
        </w:trPr>
        <w:tc>
          <w:tcPr>
            <w:tcW w:w="1048" w:type="pct"/>
            <w:tcBorders>
              <w:top w:val="single" w:sz="4" w:space="0" w:color="auto"/>
              <w:bottom w:val="single" w:sz="4" w:space="0" w:color="auto"/>
            </w:tcBorders>
          </w:tcPr>
          <w:p w:rsidR="001638CD" w:rsidRPr="003A08FC" w:rsidRDefault="001638CD" w:rsidP="00F949E3">
            <w:pPr>
              <w:rPr>
                <w:rFonts w:cstheme="minorHAnsi"/>
                <w:sz w:val="18"/>
                <w:szCs w:val="18"/>
              </w:rPr>
            </w:pPr>
            <w:r>
              <w:rPr>
                <w:sz w:val="20"/>
                <w:szCs w:val="20"/>
              </w:rPr>
              <w:t>Interested Employers who complete the online certification process</w:t>
            </w:r>
          </w:p>
        </w:tc>
        <w:tc>
          <w:tcPr>
            <w:tcW w:w="943" w:type="pct"/>
            <w:tcBorders>
              <w:top w:val="single" w:sz="4" w:space="0" w:color="auto"/>
              <w:bottom w:val="single" w:sz="4" w:space="0" w:color="auto"/>
            </w:tcBorders>
          </w:tcPr>
          <w:p w:rsidR="001638CD" w:rsidRPr="003A08FC" w:rsidRDefault="001638CD" w:rsidP="0040017E">
            <w:pPr>
              <w:rPr>
                <w:sz w:val="18"/>
                <w:szCs w:val="18"/>
              </w:rPr>
            </w:pPr>
            <w:r>
              <w:rPr>
                <w:sz w:val="18"/>
                <w:szCs w:val="18"/>
              </w:rPr>
              <w:t xml:space="preserve">Telephone Interview </w:t>
            </w:r>
          </w:p>
        </w:tc>
        <w:tc>
          <w:tcPr>
            <w:tcW w:w="1122" w:type="pct"/>
            <w:tcBorders>
              <w:top w:val="single" w:sz="4" w:space="0" w:color="auto"/>
              <w:bottom w:val="single" w:sz="4" w:space="0" w:color="auto"/>
            </w:tcBorders>
          </w:tcPr>
          <w:p w:rsidR="001638CD" w:rsidRPr="003A08FC" w:rsidRDefault="001638CD" w:rsidP="00D60D03">
            <w:pPr>
              <w:rPr>
                <w:sz w:val="18"/>
                <w:szCs w:val="18"/>
              </w:rPr>
            </w:pPr>
            <w:r>
              <w:rPr>
                <w:sz w:val="18"/>
                <w:szCs w:val="18"/>
              </w:rPr>
              <w:t>Verification and scoring of employer eligibility based on program inclusion criteria</w:t>
            </w:r>
          </w:p>
        </w:tc>
        <w:tc>
          <w:tcPr>
            <w:tcW w:w="1174" w:type="pct"/>
            <w:tcBorders>
              <w:top w:val="single" w:sz="4" w:space="0" w:color="auto"/>
              <w:bottom w:val="single" w:sz="4" w:space="0" w:color="auto"/>
            </w:tcBorders>
          </w:tcPr>
          <w:p w:rsidR="001638CD" w:rsidRPr="003A08FC" w:rsidRDefault="001638CD" w:rsidP="00D60D03">
            <w:pPr>
              <w:rPr>
                <w:sz w:val="18"/>
                <w:szCs w:val="18"/>
              </w:rPr>
            </w:pPr>
            <w:r>
              <w:rPr>
                <w:sz w:val="18"/>
                <w:szCs w:val="18"/>
              </w:rPr>
              <w:t>Once to select participating employers</w:t>
            </w:r>
          </w:p>
        </w:tc>
        <w:tc>
          <w:tcPr>
            <w:tcW w:w="713" w:type="pct"/>
            <w:tcBorders>
              <w:top w:val="single" w:sz="4" w:space="0" w:color="auto"/>
              <w:bottom w:val="single" w:sz="4" w:space="0" w:color="auto"/>
            </w:tcBorders>
          </w:tcPr>
          <w:p w:rsidR="001638CD" w:rsidRPr="003A08FC" w:rsidRDefault="001638CD" w:rsidP="00D60D03">
            <w:pPr>
              <w:jc w:val="center"/>
              <w:rPr>
                <w:sz w:val="18"/>
                <w:szCs w:val="18"/>
              </w:rPr>
            </w:pPr>
            <w:r>
              <w:rPr>
                <w:sz w:val="18"/>
                <w:szCs w:val="18"/>
              </w:rPr>
              <w:t>D1 – D3</w:t>
            </w:r>
          </w:p>
        </w:tc>
      </w:tr>
      <w:tr w:rsidR="001638CD" w:rsidTr="001638CD">
        <w:tc>
          <w:tcPr>
            <w:tcW w:w="5000" w:type="pct"/>
            <w:gridSpan w:val="5"/>
            <w:shd w:val="clear" w:color="auto" w:fill="F2F2F2" w:themeFill="background1" w:themeFillShade="F2"/>
          </w:tcPr>
          <w:p w:rsidR="001638CD" w:rsidRPr="001D3CBF" w:rsidRDefault="001638CD" w:rsidP="00F949E3">
            <w:pPr>
              <w:rPr>
                <w:b/>
                <w:i/>
                <w:sz w:val="18"/>
                <w:szCs w:val="18"/>
              </w:rPr>
            </w:pPr>
            <w:r w:rsidRPr="00817ABA">
              <w:rPr>
                <w:rFonts w:cstheme="minorHAnsi"/>
                <w:i/>
                <w:sz w:val="18"/>
                <w:szCs w:val="18"/>
              </w:rPr>
              <w:t>OMB App</w:t>
            </w:r>
            <w:r>
              <w:rPr>
                <w:rFonts w:cstheme="minorHAnsi"/>
                <w:i/>
                <w:sz w:val="18"/>
                <w:szCs w:val="18"/>
              </w:rPr>
              <w:t>roval  - Survey Instruments / Assessments (estimated)</w:t>
            </w:r>
          </w:p>
        </w:tc>
      </w:tr>
      <w:tr w:rsidR="001638CD" w:rsidTr="001638CD">
        <w:tc>
          <w:tcPr>
            <w:tcW w:w="1048" w:type="pct"/>
          </w:tcPr>
          <w:p w:rsidR="001638CD" w:rsidRPr="007F5325" w:rsidRDefault="001638CD" w:rsidP="00F949E3">
            <w:pPr>
              <w:rPr>
                <w:sz w:val="18"/>
                <w:szCs w:val="18"/>
              </w:rPr>
            </w:pPr>
            <w:r w:rsidRPr="007E038A">
              <w:rPr>
                <w:rFonts w:cstheme="minorHAnsi"/>
                <w:sz w:val="18"/>
                <w:szCs w:val="18"/>
              </w:rPr>
              <w:t>OMB Approval</w:t>
            </w:r>
          </w:p>
        </w:tc>
        <w:tc>
          <w:tcPr>
            <w:tcW w:w="943" w:type="pct"/>
          </w:tcPr>
          <w:p w:rsidR="001638CD" w:rsidRPr="007F5325" w:rsidRDefault="001638CD" w:rsidP="0040017E">
            <w:pPr>
              <w:rPr>
                <w:sz w:val="18"/>
                <w:szCs w:val="18"/>
              </w:rPr>
            </w:pPr>
            <w:r>
              <w:rPr>
                <w:sz w:val="18"/>
                <w:szCs w:val="18"/>
              </w:rPr>
              <w:t>N/A</w:t>
            </w:r>
          </w:p>
        </w:tc>
        <w:tc>
          <w:tcPr>
            <w:tcW w:w="1122" w:type="pct"/>
          </w:tcPr>
          <w:p w:rsidR="001638CD" w:rsidRPr="007F5325" w:rsidRDefault="001638CD" w:rsidP="00D60D03">
            <w:pPr>
              <w:rPr>
                <w:sz w:val="18"/>
                <w:szCs w:val="18"/>
              </w:rPr>
            </w:pPr>
            <w:r>
              <w:rPr>
                <w:sz w:val="18"/>
                <w:szCs w:val="18"/>
              </w:rPr>
              <w:t>N/A</w:t>
            </w:r>
          </w:p>
        </w:tc>
        <w:tc>
          <w:tcPr>
            <w:tcW w:w="1174" w:type="pct"/>
          </w:tcPr>
          <w:p w:rsidR="001638CD" w:rsidRPr="007F5325" w:rsidRDefault="001638CD" w:rsidP="00D60D03">
            <w:pPr>
              <w:rPr>
                <w:sz w:val="18"/>
                <w:szCs w:val="18"/>
              </w:rPr>
            </w:pPr>
            <w:r>
              <w:rPr>
                <w:sz w:val="18"/>
                <w:szCs w:val="18"/>
              </w:rPr>
              <w:t>June, 2012</w:t>
            </w:r>
            <w:r w:rsidRPr="007E038A">
              <w:rPr>
                <w:sz w:val="18"/>
                <w:szCs w:val="18"/>
              </w:rPr>
              <w:t xml:space="preserve"> (estimated)</w:t>
            </w:r>
            <w:r>
              <w:rPr>
                <w:sz w:val="18"/>
                <w:szCs w:val="18"/>
              </w:rPr>
              <w:t xml:space="preserve"> for survey instruments  </w:t>
            </w:r>
          </w:p>
        </w:tc>
        <w:tc>
          <w:tcPr>
            <w:tcW w:w="713" w:type="pct"/>
          </w:tcPr>
          <w:p w:rsidR="001638CD" w:rsidRDefault="001638CD" w:rsidP="00D60D03">
            <w:pPr>
              <w:jc w:val="center"/>
              <w:rPr>
                <w:sz w:val="18"/>
                <w:szCs w:val="18"/>
              </w:rPr>
            </w:pPr>
            <w:r>
              <w:rPr>
                <w:sz w:val="18"/>
                <w:szCs w:val="18"/>
              </w:rPr>
              <w:t>N/A</w:t>
            </w:r>
          </w:p>
        </w:tc>
      </w:tr>
      <w:tr w:rsidR="001638CD" w:rsidTr="001638CD">
        <w:tc>
          <w:tcPr>
            <w:tcW w:w="5000" w:type="pct"/>
            <w:gridSpan w:val="5"/>
            <w:shd w:val="clear" w:color="auto" w:fill="F2F2F2" w:themeFill="background1" w:themeFillShade="F2"/>
          </w:tcPr>
          <w:p w:rsidR="001638CD" w:rsidRPr="003A08FC" w:rsidRDefault="001638CD" w:rsidP="00F949E3">
            <w:pPr>
              <w:rPr>
                <w:b/>
                <w:i/>
                <w:sz w:val="18"/>
                <w:szCs w:val="18"/>
              </w:rPr>
            </w:pPr>
            <w:r w:rsidRPr="003A08FC">
              <w:rPr>
                <w:b/>
                <w:i/>
                <w:sz w:val="18"/>
                <w:szCs w:val="18"/>
              </w:rPr>
              <w:t>Employer Information:</w:t>
            </w:r>
          </w:p>
        </w:tc>
      </w:tr>
      <w:tr w:rsidR="001638CD" w:rsidTr="001638CD">
        <w:tc>
          <w:tcPr>
            <w:tcW w:w="1048" w:type="pct"/>
          </w:tcPr>
          <w:p w:rsidR="001638CD" w:rsidRPr="00B169E6" w:rsidRDefault="001638CD" w:rsidP="00F949E3">
            <w:pPr>
              <w:rPr>
                <w:sz w:val="18"/>
                <w:szCs w:val="18"/>
              </w:rPr>
            </w:pPr>
            <w:r w:rsidRPr="00B169E6">
              <w:rPr>
                <w:sz w:val="18"/>
                <w:szCs w:val="18"/>
              </w:rPr>
              <w:t xml:space="preserve">Employers </w:t>
            </w:r>
          </w:p>
          <w:p w:rsidR="001638CD" w:rsidRPr="00B169E6" w:rsidRDefault="001638CD" w:rsidP="0040017E">
            <w:pPr>
              <w:rPr>
                <w:sz w:val="18"/>
                <w:szCs w:val="18"/>
              </w:rPr>
            </w:pPr>
            <w:r w:rsidRPr="00B169E6">
              <w:rPr>
                <w:sz w:val="18"/>
                <w:szCs w:val="18"/>
              </w:rPr>
              <w:t>(All worksites)</w:t>
            </w:r>
          </w:p>
        </w:tc>
        <w:tc>
          <w:tcPr>
            <w:tcW w:w="943" w:type="pct"/>
          </w:tcPr>
          <w:p w:rsidR="001638CD" w:rsidRPr="00B169E6" w:rsidRDefault="001638CD" w:rsidP="00D60D03">
            <w:pPr>
              <w:rPr>
                <w:sz w:val="18"/>
                <w:szCs w:val="18"/>
              </w:rPr>
            </w:pPr>
            <w:r>
              <w:rPr>
                <w:sz w:val="18"/>
                <w:szCs w:val="18"/>
              </w:rPr>
              <w:t>Organizational Assessment</w:t>
            </w:r>
          </w:p>
        </w:tc>
        <w:tc>
          <w:tcPr>
            <w:tcW w:w="1122" w:type="pct"/>
          </w:tcPr>
          <w:p w:rsidR="001638CD" w:rsidRPr="00B169E6" w:rsidRDefault="001638CD" w:rsidP="00D60D03">
            <w:pPr>
              <w:rPr>
                <w:sz w:val="18"/>
                <w:szCs w:val="18"/>
              </w:rPr>
            </w:pPr>
            <w:r w:rsidRPr="00B169E6">
              <w:rPr>
                <w:sz w:val="18"/>
                <w:szCs w:val="18"/>
              </w:rPr>
              <w:t>Status of worksite policy/practices/programs across priority health areas</w:t>
            </w:r>
          </w:p>
        </w:tc>
        <w:tc>
          <w:tcPr>
            <w:tcW w:w="1174" w:type="pct"/>
          </w:tcPr>
          <w:p w:rsidR="001638CD" w:rsidRPr="00B169E6" w:rsidRDefault="001638CD" w:rsidP="00D60D03">
            <w:pPr>
              <w:rPr>
                <w:sz w:val="18"/>
                <w:szCs w:val="18"/>
              </w:rPr>
            </w:pPr>
            <w:r w:rsidRPr="00B169E6">
              <w:rPr>
                <w:sz w:val="18"/>
                <w:szCs w:val="18"/>
              </w:rPr>
              <w:t>Baseline &amp; at end of implementation</w:t>
            </w:r>
          </w:p>
        </w:tc>
        <w:tc>
          <w:tcPr>
            <w:tcW w:w="713" w:type="pct"/>
          </w:tcPr>
          <w:p w:rsidR="001638CD" w:rsidRDefault="001638CD" w:rsidP="00D60D03">
            <w:pPr>
              <w:jc w:val="center"/>
              <w:rPr>
                <w:b/>
                <w:sz w:val="18"/>
                <w:szCs w:val="18"/>
              </w:rPr>
            </w:pPr>
          </w:p>
          <w:p w:rsidR="001638CD" w:rsidRPr="00DE0139" w:rsidRDefault="001638CD" w:rsidP="00D60D03">
            <w:pPr>
              <w:jc w:val="center"/>
              <w:rPr>
                <w:sz w:val="18"/>
                <w:szCs w:val="18"/>
              </w:rPr>
            </w:pPr>
            <w:r>
              <w:rPr>
                <w:sz w:val="18"/>
                <w:szCs w:val="18"/>
              </w:rPr>
              <w:t>E-1</w:t>
            </w:r>
          </w:p>
        </w:tc>
      </w:tr>
      <w:tr w:rsidR="001638CD" w:rsidTr="001638CD">
        <w:tc>
          <w:tcPr>
            <w:tcW w:w="1048" w:type="pct"/>
          </w:tcPr>
          <w:p w:rsidR="001638CD" w:rsidRPr="00B169E6" w:rsidRDefault="001638CD" w:rsidP="00F949E3">
            <w:pPr>
              <w:rPr>
                <w:sz w:val="18"/>
                <w:szCs w:val="18"/>
              </w:rPr>
            </w:pPr>
            <w:r w:rsidRPr="00B169E6">
              <w:rPr>
                <w:sz w:val="18"/>
                <w:szCs w:val="18"/>
              </w:rPr>
              <w:t>Employers (HR staff)</w:t>
            </w:r>
          </w:p>
          <w:p w:rsidR="001638CD" w:rsidRPr="00B169E6" w:rsidRDefault="001638CD" w:rsidP="0040017E">
            <w:pPr>
              <w:rPr>
                <w:sz w:val="18"/>
                <w:szCs w:val="18"/>
              </w:rPr>
            </w:pPr>
            <w:r w:rsidRPr="00B169E6">
              <w:rPr>
                <w:sz w:val="18"/>
                <w:szCs w:val="18"/>
              </w:rPr>
              <w:t>(All worksites)</w:t>
            </w:r>
          </w:p>
        </w:tc>
        <w:tc>
          <w:tcPr>
            <w:tcW w:w="943" w:type="pct"/>
          </w:tcPr>
          <w:p w:rsidR="001638CD" w:rsidRPr="00B169E6" w:rsidRDefault="001638CD" w:rsidP="00D60D03">
            <w:pPr>
              <w:rPr>
                <w:sz w:val="18"/>
                <w:szCs w:val="18"/>
              </w:rPr>
            </w:pPr>
            <w:r w:rsidRPr="00B169E6">
              <w:rPr>
                <w:sz w:val="18"/>
                <w:szCs w:val="18"/>
              </w:rPr>
              <w:t>Employee demographic and eligibility data</w:t>
            </w:r>
          </w:p>
        </w:tc>
        <w:tc>
          <w:tcPr>
            <w:tcW w:w="1122" w:type="pct"/>
          </w:tcPr>
          <w:p w:rsidR="001638CD" w:rsidRPr="00B169E6" w:rsidRDefault="001638CD" w:rsidP="00D60D03">
            <w:pPr>
              <w:rPr>
                <w:sz w:val="18"/>
                <w:szCs w:val="18"/>
              </w:rPr>
            </w:pPr>
            <w:r w:rsidRPr="00B169E6">
              <w:rPr>
                <w:sz w:val="18"/>
                <w:szCs w:val="18"/>
              </w:rPr>
              <w:t>Eligibility file (to link employee data)</w:t>
            </w:r>
          </w:p>
        </w:tc>
        <w:tc>
          <w:tcPr>
            <w:tcW w:w="1174" w:type="pct"/>
          </w:tcPr>
          <w:p w:rsidR="001638CD" w:rsidRPr="00B169E6" w:rsidRDefault="001638CD" w:rsidP="00D60D03">
            <w:pPr>
              <w:rPr>
                <w:sz w:val="18"/>
                <w:szCs w:val="18"/>
              </w:rPr>
            </w:pPr>
            <w:r>
              <w:rPr>
                <w:sz w:val="18"/>
                <w:szCs w:val="18"/>
              </w:rPr>
              <w:t>Enrollment and quarterly</w:t>
            </w:r>
            <w:r w:rsidRPr="00B169E6">
              <w:rPr>
                <w:sz w:val="18"/>
                <w:szCs w:val="18"/>
              </w:rPr>
              <w:t xml:space="preserve"> for program duration</w:t>
            </w:r>
          </w:p>
        </w:tc>
        <w:tc>
          <w:tcPr>
            <w:tcW w:w="713" w:type="pct"/>
          </w:tcPr>
          <w:p w:rsidR="001638CD" w:rsidRDefault="001638CD" w:rsidP="00D60D03">
            <w:pPr>
              <w:jc w:val="center"/>
              <w:rPr>
                <w:sz w:val="18"/>
                <w:szCs w:val="18"/>
              </w:rPr>
            </w:pPr>
          </w:p>
          <w:p w:rsidR="001638CD" w:rsidRPr="004E1FB8" w:rsidRDefault="001638CD" w:rsidP="00D60D03">
            <w:pPr>
              <w:jc w:val="center"/>
              <w:rPr>
                <w:sz w:val="18"/>
                <w:szCs w:val="18"/>
              </w:rPr>
            </w:pPr>
            <w:r>
              <w:rPr>
                <w:sz w:val="18"/>
                <w:szCs w:val="18"/>
              </w:rPr>
              <w:t>E-2</w:t>
            </w:r>
          </w:p>
        </w:tc>
      </w:tr>
      <w:tr w:rsidR="001638CD" w:rsidTr="001638CD">
        <w:tc>
          <w:tcPr>
            <w:tcW w:w="1048" w:type="pct"/>
          </w:tcPr>
          <w:p w:rsidR="001638CD" w:rsidRPr="00B169E6" w:rsidRDefault="001638CD" w:rsidP="00F949E3">
            <w:pPr>
              <w:rPr>
                <w:sz w:val="18"/>
                <w:szCs w:val="18"/>
              </w:rPr>
            </w:pPr>
            <w:r w:rsidRPr="00B169E6">
              <w:rPr>
                <w:sz w:val="18"/>
                <w:szCs w:val="18"/>
              </w:rPr>
              <w:lastRenderedPageBreak/>
              <w:t>Employers (HR staff)</w:t>
            </w:r>
          </w:p>
          <w:p w:rsidR="001638CD" w:rsidRPr="00B169E6" w:rsidRDefault="001638CD" w:rsidP="0040017E">
            <w:pPr>
              <w:rPr>
                <w:sz w:val="18"/>
                <w:szCs w:val="18"/>
              </w:rPr>
            </w:pPr>
            <w:r w:rsidRPr="00B169E6">
              <w:rPr>
                <w:sz w:val="18"/>
                <w:szCs w:val="18"/>
              </w:rPr>
              <w:t>(All worksites)</w:t>
            </w:r>
          </w:p>
        </w:tc>
        <w:tc>
          <w:tcPr>
            <w:tcW w:w="943" w:type="pct"/>
          </w:tcPr>
          <w:p w:rsidR="001638CD" w:rsidRPr="00B169E6" w:rsidRDefault="001638CD" w:rsidP="00D60D03">
            <w:pPr>
              <w:rPr>
                <w:sz w:val="18"/>
                <w:szCs w:val="18"/>
              </w:rPr>
            </w:pPr>
            <w:r w:rsidRPr="00B169E6">
              <w:rPr>
                <w:sz w:val="18"/>
                <w:szCs w:val="18"/>
              </w:rPr>
              <w:t>Administrative Data</w:t>
            </w:r>
          </w:p>
          <w:p w:rsidR="001638CD" w:rsidRPr="00B169E6" w:rsidRDefault="001638CD" w:rsidP="00D60D03">
            <w:pPr>
              <w:rPr>
                <w:sz w:val="18"/>
                <w:szCs w:val="18"/>
              </w:rPr>
            </w:pPr>
          </w:p>
        </w:tc>
        <w:tc>
          <w:tcPr>
            <w:tcW w:w="1122" w:type="pct"/>
          </w:tcPr>
          <w:p w:rsidR="001638CD" w:rsidRPr="00B169E6" w:rsidRDefault="001638CD" w:rsidP="00D60D03">
            <w:pPr>
              <w:rPr>
                <w:sz w:val="18"/>
                <w:szCs w:val="18"/>
              </w:rPr>
            </w:pPr>
            <w:r>
              <w:rPr>
                <w:sz w:val="18"/>
                <w:szCs w:val="18"/>
              </w:rPr>
              <w:t>Employer and site – specific administrative and demographic information</w:t>
            </w:r>
          </w:p>
        </w:tc>
        <w:tc>
          <w:tcPr>
            <w:tcW w:w="1174" w:type="pct"/>
          </w:tcPr>
          <w:p w:rsidR="001638CD" w:rsidRPr="00B169E6" w:rsidRDefault="001638CD" w:rsidP="00D60D03">
            <w:pPr>
              <w:rPr>
                <w:sz w:val="18"/>
                <w:szCs w:val="18"/>
              </w:rPr>
            </w:pPr>
            <w:r>
              <w:rPr>
                <w:sz w:val="18"/>
                <w:szCs w:val="18"/>
              </w:rPr>
              <w:t>Following employer commitment</w:t>
            </w:r>
          </w:p>
        </w:tc>
        <w:tc>
          <w:tcPr>
            <w:tcW w:w="713" w:type="pct"/>
            <w:vAlign w:val="center"/>
          </w:tcPr>
          <w:p w:rsidR="001638CD" w:rsidRPr="00DE0139" w:rsidRDefault="001638CD" w:rsidP="00D60D03">
            <w:pPr>
              <w:jc w:val="center"/>
              <w:rPr>
                <w:sz w:val="18"/>
                <w:szCs w:val="18"/>
              </w:rPr>
            </w:pPr>
            <w:r>
              <w:rPr>
                <w:sz w:val="18"/>
                <w:szCs w:val="18"/>
              </w:rPr>
              <w:t>E-3 – E-4</w:t>
            </w:r>
          </w:p>
        </w:tc>
      </w:tr>
      <w:tr w:rsidR="001638CD" w:rsidTr="001638CD">
        <w:tc>
          <w:tcPr>
            <w:tcW w:w="1048" w:type="pct"/>
            <w:tcBorders>
              <w:bottom w:val="single" w:sz="4" w:space="0" w:color="auto"/>
            </w:tcBorders>
          </w:tcPr>
          <w:p w:rsidR="001638CD" w:rsidRPr="00B169E6" w:rsidRDefault="001638CD" w:rsidP="00F949E3">
            <w:pPr>
              <w:rPr>
                <w:sz w:val="18"/>
                <w:szCs w:val="18"/>
              </w:rPr>
            </w:pPr>
            <w:r w:rsidRPr="00B169E6">
              <w:rPr>
                <w:sz w:val="18"/>
                <w:szCs w:val="18"/>
              </w:rPr>
              <w:t xml:space="preserve">Employer </w:t>
            </w:r>
            <w:r>
              <w:rPr>
                <w:sz w:val="18"/>
                <w:szCs w:val="18"/>
              </w:rPr>
              <w:t>steering committee (</w:t>
            </w:r>
            <w:r w:rsidR="00554EB6">
              <w:rPr>
                <w:sz w:val="18"/>
                <w:szCs w:val="18"/>
              </w:rPr>
              <w:t>1-</w:t>
            </w:r>
            <w:r>
              <w:rPr>
                <w:sz w:val="18"/>
                <w:szCs w:val="18"/>
              </w:rPr>
              <w:t>3 per participating employer) /</w:t>
            </w:r>
            <w:r w:rsidRPr="00B169E6">
              <w:rPr>
                <w:sz w:val="18"/>
                <w:szCs w:val="18"/>
              </w:rPr>
              <w:t>wellness  coordinators</w:t>
            </w:r>
            <w:r>
              <w:rPr>
                <w:sz w:val="18"/>
                <w:szCs w:val="18"/>
              </w:rPr>
              <w:t xml:space="preserve"> (</w:t>
            </w:r>
            <w:r w:rsidR="00554EB6">
              <w:rPr>
                <w:sz w:val="18"/>
                <w:szCs w:val="18"/>
              </w:rPr>
              <w:t>2-</w:t>
            </w:r>
            <w:r>
              <w:rPr>
                <w:sz w:val="18"/>
                <w:szCs w:val="18"/>
              </w:rPr>
              <w:t>5 per participating employer) for</w:t>
            </w:r>
            <w:r w:rsidRPr="00B169E6">
              <w:rPr>
                <w:sz w:val="18"/>
                <w:szCs w:val="18"/>
              </w:rPr>
              <w:t xml:space="preserve">  </w:t>
            </w:r>
          </w:p>
          <w:p w:rsidR="001638CD" w:rsidRPr="00B169E6" w:rsidRDefault="001638CD" w:rsidP="0040017E">
            <w:pPr>
              <w:rPr>
                <w:sz w:val="18"/>
                <w:szCs w:val="18"/>
              </w:rPr>
            </w:pPr>
            <w:r w:rsidRPr="00B169E6">
              <w:rPr>
                <w:sz w:val="18"/>
                <w:szCs w:val="18"/>
              </w:rPr>
              <w:t>~10 Case stud</w:t>
            </w:r>
            <w:r>
              <w:rPr>
                <w:sz w:val="18"/>
                <w:szCs w:val="18"/>
              </w:rPr>
              <w:t>ies</w:t>
            </w:r>
            <w:r w:rsidRPr="00B169E6">
              <w:rPr>
                <w:sz w:val="18"/>
                <w:szCs w:val="18"/>
              </w:rPr>
              <w:t xml:space="preserve"> </w:t>
            </w:r>
          </w:p>
        </w:tc>
        <w:tc>
          <w:tcPr>
            <w:tcW w:w="943" w:type="pct"/>
            <w:tcBorders>
              <w:bottom w:val="single" w:sz="4" w:space="0" w:color="auto"/>
            </w:tcBorders>
          </w:tcPr>
          <w:p w:rsidR="001638CD" w:rsidRPr="00B169E6" w:rsidRDefault="001638CD" w:rsidP="00D60D03">
            <w:pPr>
              <w:rPr>
                <w:sz w:val="18"/>
                <w:szCs w:val="18"/>
              </w:rPr>
            </w:pPr>
            <w:r w:rsidRPr="00B169E6">
              <w:rPr>
                <w:sz w:val="18"/>
                <w:szCs w:val="18"/>
              </w:rPr>
              <w:t xml:space="preserve">Employer-Level Discussions </w:t>
            </w:r>
          </w:p>
          <w:p w:rsidR="001638CD" w:rsidRPr="00B169E6" w:rsidRDefault="001638CD" w:rsidP="00D60D03">
            <w:pPr>
              <w:rPr>
                <w:sz w:val="18"/>
                <w:szCs w:val="18"/>
              </w:rPr>
            </w:pPr>
            <w:r w:rsidRPr="00B169E6">
              <w:rPr>
                <w:sz w:val="18"/>
                <w:szCs w:val="18"/>
              </w:rPr>
              <w:t>(HR or wellness committee)</w:t>
            </w:r>
          </w:p>
        </w:tc>
        <w:tc>
          <w:tcPr>
            <w:tcW w:w="1122" w:type="pct"/>
            <w:tcBorders>
              <w:bottom w:val="single" w:sz="4" w:space="0" w:color="auto"/>
            </w:tcBorders>
          </w:tcPr>
          <w:p w:rsidR="001638CD" w:rsidRPr="00B169E6" w:rsidRDefault="001638CD" w:rsidP="00D60D03">
            <w:pPr>
              <w:rPr>
                <w:sz w:val="18"/>
                <w:szCs w:val="18"/>
              </w:rPr>
            </w:pPr>
            <w:r w:rsidRPr="00B169E6">
              <w:rPr>
                <w:sz w:val="18"/>
                <w:szCs w:val="18"/>
              </w:rPr>
              <w:t>Challenges and strategies for success</w:t>
            </w:r>
          </w:p>
        </w:tc>
        <w:tc>
          <w:tcPr>
            <w:tcW w:w="1174" w:type="pct"/>
            <w:tcBorders>
              <w:bottom w:val="single" w:sz="4" w:space="0" w:color="auto"/>
            </w:tcBorders>
          </w:tcPr>
          <w:p w:rsidR="001638CD" w:rsidRPr="00B169E6" w:rsidRDefault="001638CD" w:rsidP="00D60D03">
            <w:pPr>
              <w:rPr>
                <w:sz w:val="18"/>
                <w:szCs w:val="18"/>
              </w:rPr>
            </w:pPr>
            <w:r w:rsidRPr="00B169E6">
              <w:rPr>
                <w:sz w:val="18"/>
                <w:szCs w:val="18"/>
              </w:rPr>
              <w:t xml:space="preserve">Month 20 (near the end of implementation) </w:t>
            </w:r>
          </w:p>
        </w:tc>
        <w:tc>
          <w:tcPr>
            <w:tcW w:w="713" w:type="pct"/>
            <w:tcBorders>
              <w:bottom w:val="single" w:sz="4" w:space="0" w:color="auto"/>
            </w:tcBorders>
            <w:vAlign w:val="center"/>
          </w:tcPr>
          <w:p w:rsidR="001638CD" w:rsidRPr="00DE0139" w:rsidRDefault="001638CD" w:rsidP="00D60D03">
            <w:pPr>
              <w:jc w:val="center"/>
              <w:rPr>
                <w:sz w:val="18"/>
                <w:szCs w:val="18"/>
              </w:rPr>
            </w:pPr>
            <w:r>
              <w:rPr>
                <w:sz w:val="18"/>
                <w:szCs w:val="18"/>
              </w:rPr>
              <w:t>E-5 – E-6</w:t>
            </w:r>
          </w:p>
        </w:tc>
      </w:tr>
      <w:tr w:rsidR="001638CD" w:rsidTr="001638CD">
        <w:tc>
          <w:tcPr>
            <w:tcW w:w="1048" w:type="pct"/>
            <w:tcBorders>
              <w:bottom w:val="single" w:sz="4" w:space="0" w:color="auto"/>
            </w:tcBorders>
          </w:tcPr>
          <w:p w:rsidR="001638CD" w:rsidRPr="00B169E6" w:rsidRDefault="001638CD" w:rsidP="00F949E3">
            <w:pPr>
              <w:rPr>
                <w:sz w:val="18"/>
                <w:szCs w:val="18"/>
              </w:rPr>
            </w:pPr>
            <w:r w:rsidRPr="00B169E6">
              <w:rPr>
                <w:sz w:val="18"/>
                <w:szCs w:val="18"/>
              </w:rPr>
              <w:t xml:space="preserve">Employer Representative </w:t>
            </w:r>
          </w:p>
          <w:p w:rsidR="001638CD" w:rsidRPr="00B169E6" w:rsidRDefault="001638CD" w:rsidP="0040017E">
            <w:pPr>
              <w:rPr>
                <w:sz w:val="18"/>
                <w:szCs w:val="18"/>
              </w:rPr>
            </w:pPr>
            <w:r w:rsidRPr="00B169E6">
              <w:rPr>
                <w:sz w:val="18"/>
                <w:szCs w:val="18"/>
              </w:rPr>
              <w:t>(HR or chair of wellness committee, program champion)  -- all worksites</w:t>
            </w:r>
          </w:p>
        </w:tc>
        <w:tc>
          <w:tcPr>
            <w:tcW w:w="943" w:type="pct"/>
            <w:tcBorders>
              <w:bottom w:val="single" w:sz="4" w:space="0" w:color="auto"/>
            </w:tcBorders>
          </w:tcPr>
          <w:p w:rsidR="001638CD" w:rsidRPr="00B169E6" w:rsidRDefault="001638CD" w:rsidP="00D60D03">
            <w:pPr>
              <w:rPr>
                <w:sz w:val="18"/>
                <w:szCs w:val="18"/>
              </w:rPr>
            </w:pPr>
            <w:r>
              <w:rPr>
                <w:sz w:val="18"/>
                <w:szCs w:val="18"/>
              </w:rPr>
              <w:t>Employer Follow-Up Survey</w:t>
            </w:r>
          </w:p>
          <w:p w:rsidR="001638CD" w:rsidRPr="00B169E6" w:rsidRDefault="001638CD" w:rsidP="00D60D03">
            <w:pPr>
              <w:rPr>
                <w:sz w:val="18"/>
                <w:szCs w:val="18"/>
              </w:rPr>
            </w:pPr>
            <w:r w:rsidRPr="00B169E6">
              <w:rPr>
                <w:sz w:val="18"/>
                <w:szCs w:val="18"/>
              </w:rPr>
              <w:t>(conducted by RTI)</w:t>
            </w:r>
          </w:p>
        </w:tc>
        <w:tc>
          <w:tcPr>
            <w:tcW w:w="1122" w:type="pct"/>
            <w:tcBorders>
              <w:bottom w:val="single" w:sz="4" w:space="0" w:color="auto"/>
            </w:tcBorders>
          </w:tcPr>
          <w:p w:rsidR="001638CD" w:rsidRPr="00B169E6" w:rsidRDefault="001638CD" w:rsidP="00D60D03">
            <w:pPr>
              <w:rPr>
                <w:sz w:val="18"/>
                <w:szCs w:val="18"/>
              </w:rPr>
            </w:pPr>
            <w:r w:rsidRPr="00B169E6">
              <w:rPr>
                <w:sz w:val="18"/>
                <w:szCs w:val="18"/>
              </w:rPr>
              <w:t>Program continuation;</w:t>
            </w:r>
          </w:p>
          <w:p w:rsidR="001638CD" w:rsidRPr="00B169E6" w:rsidRDefault="001638CD" w:rsidP="00D60D03">
            <w:pPr>
              <w:rPr>
                <w:sz w:val="18"/>
                <w:szCs w:val="18"/>
              </w:rPr>
            </w:pPr>
            <w:r w:rsidRPr="00B169E6">
              <w:rPr>
                <w:sz w:val="18"/>
                <w:szCs w:val="18"/>
              </w:rPr>
              <w:t>Employee participation;</w:t>
            </w:r>
          </w:p>
          <w:p w:rsidR="001638CD" w:rsidRPr="00B169E6" w:rsidRDefault="001638CD" w:rsidP="00D60D03">
            <w:pPr>
              <w:rPr>
                <w:sz w:val="18"/>
                <w:szCs w:val="18"/>
              </w:rPr>
            </w:pPr>
            <w:r w:rsidRPr="00B169E6">
              <w:rPr>
                <w:sz w:val="18"/>
                <w:szCs w:val="18"/>
              </w:rPr>
              <w:t>Challenges &amp; strategies for success</w:t>
            </w:r>
          </w:p>
        </w:tc>
        <w:tc>
          <w:tcPr>
            <w:tcW w:w="1174" w:type="pct"/>
            <w:tcBorders>
              <w:bottom w:val="single" w:sz="4" w:space="0" w:color="auto"/>
            </w:tcBorders>
          </w:tcPr>
          <w:p w:rsidR="001638CD" w:rsidRPr="00B169E6" w:rsidRDefault="001638CD" w:rsidP="00D60D03">
            <w:pPr>
              <w:rPr>
                <w:sz w:val="18"/>
                <w:szCs w:val="18"/>
              </w:rPr>
            </w:pPr>
            <w:r w:rsidRPr="00B169E6">
              <w:rPr>
                <w:sz w:val="18"/>
                <w:szCs w:val="18"/>
              </w:rPr>
              <w:t>Approx. 8</w:t>
            </w:r>
            <w:r>
              <w:rPr>
                <w:sz w:val="18"/>
                <w:szCs w:val="18"/>
              </w:rPr>
              <w:t xml:space="preserve"> </w:t>
            </w:r>
            <w:r w:rsidRPr="00B169E6">
              <w:rPr>
                <w:sz w:val="18"/>
                <w:szCs w:val="18"/>
              </w:rPr>
              <w:t>months into year 3</w:t>
            </w:r>
          </w:p>
        </w:tc>
        <w:tc>
          <w:tcPr>
            <w:tcW w:w="713" w:type="pct"/>
            <w:tcBorders>
              <w:bottom w:val="single" w:sz="4" w:space="0" w:color="auto"/>
            </w:tcBorders>
            <w:vAlign w:val="center"/>
          </w:tcPr>
          <w:p w:rsidR="001638CD" w:rsidRPr="00DE0139" w:rsidRDefault="001638CD" w:rsidP="005067FF">
            <w:pPr>
              <w:jc w:val="center"/>
              <w:rPr>
                <w:sz w:val="18"/>
                <w:szCs w:val="18"/>
              </w:rPr>
            </w:pPr>
            <w:r>
              <w:rPr>
                <w:sz w:val="18"/>
                <w:szCs w:val="18"/>
              </w:rPr>
              <w:t>E-7</w:t>
            </w:r>
          </w:p>
        </w:tc>
      </w:tr>
      <w:tr w:rsidR="001638CD" w:rsidTr="001638CD">
        <w:tc>
          <w:tcPr>
            <w:tcW w:w="1048" w:type="pct"/>
            <w:tcBorders>
              <w:bottom w:val="single" w:sz="4" w:space="0" w:color="auto"/>
            </w:tcBorders>
          </w:tcPr>
          <w:p w:rsidR="001638CD" w:rsidRPr="00B169E6" w:rsidRDefault="001638CD" w:rsidP="00F949E3">
            <w:pPr>
              <w:rPr>
                <w:sz w:val="18"/>
                <w:szCs w:val="18"/>
              </w:rPr>
            </w:pPr>
            <w:r>
              <w:rPr>
                <w:sz w:val="18"/>
                <w:szCs w:val="18"/>
              </w:rPr>
              <w:t>Community Participants</w:t>
            </w:r>
            <w:r w:rsidRPr="00B169E6">
              <w:rPr>
                <w:sz w:val="18"/>
                <w:szCs w:val="18"/>
              </w:rPr>
              <w:t xml:space="preserve"> in selected </w:t>
            </w:r>
            <w:r>
              <w:rPr>
                <w:sz w:val="18"/>
                <w:szCs w:val="18"/>
              </w:rPr>
              <w:t>communities</w:t>
            </w:r>
          </w:p>
        </w:tc>
        <w:tc>
          <w:tcPr>
            <w:tcW w:w="943" w:type="pct"/>
            <w:tcBorders>
              <w:bottom w:val="single" w:sz="4" w:space="0" w:color="auto"/>
            </w:tcBorders>
          </w:tcPr>
          <w:p w:rsidR="001638CD" w:rsidRPr="00B169E6" w:rsidRDefault="001638CD" w:rsidP="0040017E">
            <w:pPr>
              <w:rPr>
                <w:sz w:val="18"/>
                <w:szCs w:val="18"/>
              </w:rPr>
            </w:pPr>
            <w:r w:rsidRPr="00B169E6">
              <w:rPr>
                <w:sz w:val="18"/>
                <w:szCs w:val="18"/>
              </w:rPr>
              <w:t>Employer</w:t>
            </w:r>
            <w:r>
              <w:rPr>
                <w:sz w:val="18"/>
                <w:szCs w:val="18"/>
              </w:rPr>
              <w:t xml:space="preserve"> Follow-up </w:t>
            </w:r>
            <w:r w:rsidRPr="00B169E6">
              <w:rPr>
                <w:sz w:val="18"/>
                <w:szCs w:val="18"/>
              </w:rPr>
              <w:t>survey</w:t>
            </w:r>
            <w:r>
              <w:rPr>
                <w:sz w:val="18"/>
                <w:szCs w:val="18"/>
              </w:rPr>
              <w:t xml:space="preserve"> (conducted by Research Triangle International)</w:t>
            </w:r>
          </w:p>
        </w:tc>
        <w:tc>
          <w:tcPr>
            <w:tcW w:w="1122" w:type="pct"/>
            <w:tcBorders>
              <w:bottom w:val="single" w:sz="4" w:space="0" w:color="auto"/>
            </w:tcBorders>
          </w:tcPr>
          <w:p w:rsidR="001638CD" w:rsidRPr="00B169E6" w:rsidRDefault="001638CD" w:rsidP="00D60D03">
            <w:pPr>
              <w:rPr>
                <w:sz w:val="18"/>
                <w:szCs w:val="18"/>
              </w:rPr>
            </w:pPr>
            <w:r w:rsidRPr="00B169E6">
              <w:rPr>
                <w:sz w:val="18"/>
                <w:szCs w:val="18"/>
              </w:rPr>
              <w:t xml:space="preserve">Reasons for </w:t>
            </w:r>
            <w:r>
              <w:rPr>
                <w:sz w:val="18"/>
                <w:szCs w:val="18"/>
              </w:rPr>
              <w:t xml:space="preserve">not becoming a Program Participant; intent to participate in training; demographics </w:t>
            </w:r>
            <w:r w:rsidRPr="00B169E6">
              <w:rPr>
                <w:sz w:val="18"/>
                <w:szCs w:val="18"/>
              </w:rPr>
              <w:t>and health culture</w:t>
            </w:r>
          </w:p>
        </w:tc>
        <w:tc>
          <w:tcPr>
            <w:tcW w:w="1174" w:type="pct"/>
            <w:tcBorders>
              <w:bottom w:val="single" w:sz="4" w:space="0" w:color="auto"/>
            </w:tcBorders>
          </w:tcPr>
          <w:p w:rsidR="001638CD" w:rsidRPr="00B169E6" w:rsidRDefault="001638CD" w:rsidP="00D60D03">
            <w:pPr>
              <w:rPr>
                <w:sz w:val="18"/>
                <w:szCs w:val="18"/>
              </w:rPr>
            </w:pPr>
            <w:r w:rsidRPr="00B169E6">
              <w:rPr>
                <w:sz w:val="18"/>
                <w:szCs w:val="18"/>
              </w:rPr>
              <w:t xml:space="preserve">Approximately </w:t>
            </w:r>
            <w:r>
              <w:rPr>
                <w:sz w:val="18"/>
                <w:szCs w:val="18"/>
              </w:rPr>
              <w:t>6</w:t>
            </w:r>
            <w:r w:rsidRPr="00B169E6">
              <w:rPr>
                <w:sz w:val="18"/>
                <w:szCs w:val="18"/>
              </w:rPr>
              <w:t>0 days after employe</w:t>
            </w:r>
            <w:r>
              <w:rPr>
                <w:sz w:val="18"/>
                <w:szCs w:val="18"/>
              </w:rPr>
              <w:t>r</w:t>
            </w:r>
            <w:r w:rsidRPr="00B169E6">
              <w:rPr>
                <w:sz w:val="18"/>
                <w:szCs w:val="18"/>
              </w:rPr>
              <w:t xml:space="preserve"> </w:t>
            </w:r>
            <w:r>
              <w:rPr>
                <w:sz w:val="18"/>
                <w:szCs w:val="18"/>
              </w:rPr>
              <w:t>recruitment ends</w:t>
            </w:r>
          </w:p>
          <w:p w:rsidR="001638CD" w:rsidRPr="00B169E6" w:rsidRDefault="001638CD" w:rsidP="00D60D03">
            <w:pPr>
              <w:rPr>
                <w:sz w:val="18"/>
                <w:szCs w:val="18"/>
              </w:rPr>
            </w:pPr>
          </w:p>
          <w:p w:rsidR="001638CD" w:rsidRPr="00B169E6" w:rsidRDefault="001638CD" w:rsidP="00D60D03">
            <w:pPr>
              <w:rPr>
                <w:sz w:val="18"/>
                <w:szCs w:val="18"/>
              </w:rPr>
            </w:pPr>
          </w:p>
          <w:p w:rsidR="001638CD" w:rsidRPr="00B169E6" w:rsidRDefault="001638CD" w:rsidP="00D60D03">
            <w:pPr>
              <w:rPr>
                <w:sz w:val="18"/>
                <w:szCs w:val="18"/>
              </w:rPr>
            </w:pPr>
          </w:p>
        </w:tc>
        <w:tc>
          <w:tcPr>
            <w:tcW w:w="713" w:type="pct"/>
            <w:tcBorders>
              <w:bottom w:val="single" w:sz="4" w:space="0" w:color="auto"/>
            </w:tcBorders>
            <w:vAlign w:val="center"/>
          </w:tcPr>
          <w:p w:rsidR="001638CD" w:rsidRPr="00DE0139" w:rsidRDefault="001638CD" w:rsidP="00D60D03">
            <w:pPr>
              <w:jc w:val="center"/>
              <w:rPr>
                <w:sz w:val="18"/>
                <w:szCs w:val="18"/>
              </w:rPr>
            </w:pPr>
            <w:r>
              <w:rPr>
                <w:sz w:val="18"/>
                <w:szCs w:val="18"/>
              </w:rPr>
              <w:t>E-10</w:t>
            </w:r>
          </w:p>
        </w:tc>
      </w:tr>
      <w:tr w:rsidR="001638CD" w:rsidTr="001638CD">
        <w:tc>
          <w:tcPr>
            <w:tcW w:w="1048" w:type="pct"/>
            <w:tcBorders>
              <w:bottom w:val="single" w:sz="4" w:space="0" w:color="auto"/>
            </w:tcBorders>
          </w:tcPr>
          <w:p w:rsidR="001638CD" w:rsidRDefault="001638CD" w:rsidP="00F949E3">
            <w:pPr>
              <w:rPr>
                <w:sz w:val="18"/>
                <w:szCs w:val="18"/>
              </w:rPr>
            </w:pPr>
            <w:r>
              <w:rPr>
                <w:sz w:val="18"/>
                <w:szCs w:val="18"/>
              </w:rPr>
              <w:t>Participants in Worksite Health 101 Training Part I-III</w:t>
            </w:r>
          </w:p>
        </w:tc>
        <w:tc>
          <w:tcPr>
            <w:tcW w:w="943" w:type="pct"/>
            <w:tcBorders>
              <w:bottom w:val="single" w:sz="4" w:space="0" w:color="auto"/>
            </w:tcBorders>
          </w:tcPr>
          <w:p w:rsidR="001638CD" w:rsidRDefault="001638CD" w:rsidP="0040017E">
            <w:pPr>
              <w:rPr>
                <w:sz w:val="18"/>
                <w:szCs w:val="18"/>
              </w:rPr>
            </w:pPr>
            <w:r>
              <w:rPr>
                <w:sz w:val="18"/>
                <w:szCs w:val="18"/>
              </w:rPr>
              <w:t>Training evaluation</w:t>
            </w:r>
          </w:p>
        </w:tc>
        <w:tc>
          <w:tcPr>
            <w:tcW w:w="1122" w:type="pct"/>
            <w:tcBorders>
              <w:bottom w:val="single" w:sz="4" w:space="0" w:color="auto"/>
            </w:tcBorders>
          </w:tcPr>
          <w:p w:rsidR="001638CD" w:rsidRDefault="001638CD" w:rsidP="00D60D03">
            <w:pPr>
              <w:rPr>
                <w:sz w:val="18"/>
                <w:szCs w:val="18"/>
              </w:rPr>
            </w:pPr>
            <w:r>
              <w:rPr>
                <w:sz w:val="18"/>
                <w:szCs w:val="18"/>
              </w:rPr>
              <w:t>Usefulness of Part 1 training modules</w:t>
            </w:r>
          </w:p>
        </w:tc>
        <w:tc>
          <w:tcPr>
            <w:tcW w:w="1174" w:type="pct"/>
            <w:tcBorders>
              <w:bottom w:val="single" w:sz="4" w:space="0" w:color="auto"/>
            </w:tcBorders>
          </w:tcPr>
          <w:p w:rsidR="001638CD" w:rsidRPr="00B169E6" w:rsidRDefault="001638CD" w:rsidP="00D60D03">
            <w:pPr>
              <w:rPr>
                <w:sz w:val="18"/>
                <w:szCs w:val="18"/>
              </w:rPr>
            </w:pPr>
            <w:r>
              <w:rPr>
                <w:sz w:val="18"/>
                <w:szCs w:val="18"/>
              </w:rPr>
              <w:t>Approx. 2 months following each training event</w:t>
            </w:r>
          </w:p>
        </w:tc>
        <w:tc>
          <w:tcPr>
            <w:tcW w:w="713" w:type="pct"/>
            <w:tcBorders>
              <w:bottom w:val="single" w:sz="4" w:space="0" w:color="auto"/>
            </w:tcBorders>
            <w:vAlign w:val="center"/>
          </w:tcPr>
          <w:p w:rsidR="001638CD" w:rsidRDefault="001638CD" w:rsidP="00D60D03">
            <w:pPr>
              <w:jc w:val="center"/>
              <w:rPr>
                <w:sz w:val="18"/>
                <w:szCs w:val="18"/>
              </w:rPr>
            </w:pPr>
            <w:r>
              <w:rPr>
                <w:sz w:val="18"/>
                <w:szCs w:val="18"/>
              </w:rPr>
              <w:t>E-8</w:t>
            </w:r>
          </w:p>
        </w:tc>
      </w:tr>
      <w:tr w:rsidR="001638CD" w:rsidTr="001638CD">
        <w:tc>
          <w:tcPr>
            <w:tcW w:w="1048" w:type="pct"/>
            <w:tcBorders>
              <w:bottom w:val="single" w:sz="4" w:space="0" w:color="auto"/>
            </w:tcBorders>
          </w:tcPr>
          <w:p w:rsidR="001638CD" w:rsidRDefault="001638CD" w:rsidP="00F949E3">
            <w:pPr>
              <w:rPr>
                <w:sz w:val="18"/>
                <w:szCs w:val="18"/>
              </w:rPr>
            </w:pPr>
            <w:r>
              <w:rPr>
                <w:sz w:val="18"/>
                <w:szCs w:val="18"/>
              </w:rPr>
              <w:t>Participants in Worksite Health 101 Training Part V</w:t>
            </w:r>
          </w:p>
        </w:tc>
        <w:tc>
          <w:tcPr>
            <w:tcW w:w="943" w:type="pct"/>
            <w:tcBorders>
              <w:bottom w:val="single" w:sz="4" w:space="0" w:color="auto"/>
            </w:tcBorders>
          </w:tcPr>
          <w:p w:rsidR="001638CD" w:rsidRDefault="001638CD" w:rsidP="0040017E">
            <w:pPr>
              <w:rPr>
                <w:sz w:val="18"/>
                <w:szCs w:val="18"/>
              </w:rPr>
            </w:pPr>
            <w:r>
              <w:rPr>
                <w:sz w:val="18"/>
                <w:szCs w:val="18"/>
              </w:rPr>
              <w:t>Training evaluation</w:t>
            </w:r>
          </w:p>
        </w:tc>
        <w:tc>
          <w:tcPr>
            <w:tcW w:w="1122" w:type="pct"/>
            <w:tcBorders>
              <w:bottom w:val="single" w:sz="4" w:space="0" w:color="auto"/>
            </w:tcBorders>
          </w:tcPr>
          <w:p w:rsidR="001638CD" w:rsidRDefault="001638CD" w:rsidP="00D60D03">
            <w:pPr>
              <w:rPr>
                <w:sz w:val="18"/>
                <w:szCs w:val="18"/>
              </w:rPr>
            </w:pPr>
            <w:r>
              <w:rPr>
                <w:sz w:val="18"/>
                <w:szCs w:val="18"/>
              </w:rPr>
              <w:t>Usefulness of Part 2 training modules</w:t>
            </w:r>
          </w:p>
        </w:tc>
        <w:tc>
          <w:tcPr>
            <w:tcW w:w="1174" w:type="pct"/>
            <w:tcBorders>
              <w:bottom w:val="single" w:sz="4" w:space="0" w:color="auto"/>
            </w:tcBorders>
          </w:tcPr>
          <w:p w:rsidR="001638CD" w:rsidRPr="00B169E6" w:rsidRDefault="001638CD" w:rsidP="00D60D03">
            <w:pPr>
              <w:rPr>
                <w:sz w:val="18"/>
                <w:szCs w:val="18"/>
              </w:rPr>
            </w:pPr>
            <w:r>
              <w:rPr>
                <w:sz w:val="18"/>
                <w:szCs w:val="18"/>
              </w:rPr>
              <w:t>Approx. 2 months following each training event</w:t>
            </w:r>
          </w:p>
        </w:tc>
        <w:tc>
          <w:tcPr>
            <w:tcW w:w="713" w:type="pct"/>
            <w:tcBorders>
              <w:bottom w:val="single" w:sz="4" w:space="0" w:color="auto"/>
            </w:tcBorders>
            <w:vAlign w:val="center"/>
          </w:tcPr>
          <w:p w:rsidR="001638CD" w:rsidRDefault="001638CD" w:rsidP="00D60D03">
            <w:pPr>
              <w:jc w:val="center"/>
              <w:rPr>
                <w:sz w:val="18"/>
                <w:szCs w:val="18"/>
              </w:rPr>
            </w:pPr>
            <w:r>
              <w:rPr>
                <w:sz w:val="18"/>
                <w:szCs w:val="18"/>
              </w:rPr>
              <w:t>E-9</w:t>
            </w:r>
          </w:p>
        </w:tc>
      </w:tr>
      <w:tr w:rsidR="001638CD" w:rsidTr="001638CD">
        <w:tc>
          <w:tcPr>
            <w:tcW w:w="5000" w:type="pct"/>
            <w:gridSpan w:val="5"/>
            <w:shd w:val="clear" w:color="auto" w:fill="F2F2F2" w:themeFill="background1" w:themeFillShade="F2"/>
            <w:vAlign w:val="center"/>
          </w:tcPr>
          <w:p w:rsidR="001638CD" w:rsidRDefault="001638CD" w:rsidP="00F949E3">
            <w:pPr>
              <w:rPr>
                <w:b/>
                <w:i/>
                <w:sz w:val="18"/>
                <w:szCs w:val="18"/>
              </w:rPr>
            </w:pPr>
            <w:r>
              <w:rPr>
                <w:b/>
                <w:i/>
                <w:sz w:val="18"/>
                <w:szCs w:val="18"/>
              </w:rPr>
              <w:t>Employee Health Status; Perceptions of Workplace Culture; Needs and Interests; Program Satisfaction</w:t>
            </w:r>
          </w:p>
        </w:tc>
      </w:tr>
      <w:tr w:rsidR="001638CD" w:rsidRPr="005619B8" w:rsidTr="001638CD">
        <w:tc>
          <w:tcPr>
            <w:tcW w:w="1048" w:type="pct"/>
            <w:vMerge w:val="restart"/>
            <w:vAlign w:val="center"/>
          </w:tcPr>
          <w:p w:rsidR="001638CD" w:rsidRPr="007F5325" w:rsidRDefault="001638CD" w:rsidP="00F949E3">
            <w:pPr>
              <w:jc w:val="center"/>
              <w:rPr>
                <w:sz w:val="18"/>
                <w:szCs w:val="18"/>
              </w:rPr>
            </w:pPr>
            <w:r w:rsidRPr="007F5325">
              <w:rPr>
                <w:sz w:val="18"/>
                <w:szCs w:val="18"/>
              </w:rPr>
              <w:t>Employees</w:t>
            </w:r>
          </w:p>
        </w:tc>
        <w:tc>
          <w:tcPr>
            <w:tcW w:w="943" w:type="pct"/>
          </w:tcPr>
          <w:p w:rsidR="001638CD" w:rsidRDefault="001638CD" w:rsidP="0040017E">
            <w:pPr>
              <w:jc w:val="center"/>
              <w:rPr>
                <w:sz w:val="18"/>
                <w:szCs w:val="18"/>
              </w:rPr>
            </w:pPr>
            <w:r>
              <w:rPr>
                <w:sz w:val="18"/>
                <w:szCs w:val="18"/>
              </w:rPr>
              <w:t>All Employee Survey</w:t>
            </w:r>
          </w:p>
        </w:tc>
        <w:tc>
          <w:tcPr>
            <w:tcW w:w="1122" w:type="pct"/>
          </w:tcPr>
          <w:p w:rsidR="001638CD" w:rsidRDefault="001638CD" w:rsidP="00D60D03">
            <w:pPr>
              <w:jc w:val="center"/>
              <w:rPr>
                <w:sz w:val="18"/>
                <w:szCs w:val="18"/>
              </w:rPr>
            </w:pPr>
            <w:r>
              <w:rPr>
                <w:sz w:val="18"/>
                <w:szCs w:val="18"/>
              </w:rPr>
              <w:t xml:space="preserve">Perceptions of workplace culture, health behavior, </w:t>
            </w:r>
            <w:proofErr w:type="spellStart"/>
            <w:r>
              <w:rPr>
                <w:sz w:val="18"/>
                <w:szCs w:val="18"/>
              </w:rPr>
              <w:t>presenteeism</w:t>
            </w:r>
            <w:proofErr w:type="spellEnd"/>
            <w:r>
              <w:rPr>
                <w:sz w:val="18"/>
                <w:szCs w:val="18"/>
              </w:rPr>
              <w:t xml:space="preserve"> </w:t>
            </w:r>
          </w:p>
        </w:tc>
        <w:tc>
          <w:tcPr>
            <w:tcW w:w="1174" w:type="pct"/>
          </w:tcPr>
          <w:p w:rsidR="001638CD" w:rsidRDefault="001638CD" w:rsidP="00D60D03">
            <w:pPr>
              <w:jc w:val="center"/>
              <w:rPr>
                <w:sz w:val="18"/>
                <w:szCs w:val="18"/>
              </w:rPr>
            </w:pPr>
            <w:r>
              <w:rPr>
                <w:sz w:val="18"/>
                <w:szCs w:val="18"/>
              </w:rPr>
              <w:t>Enrollment &amp; end of implementation (around month 20)</w:t>
            </w:r>
          </w:p>
        </w:tc>
        <w:tc>
          <w:tcPr>
            <w:tcW w:w="713" w:type="pct"/>
          </w:tcPr>
          <w:p w:rsidR="001638CD" w:rsidRDefault="001638CD" w:rsidP="00D60D03">
            <w:pPr>
              <w:jc w:val="center"/>
              <w:rPr>
                <w:sz w:val="18"/>
                <w:szCs w:val="18"/>
              </w:rPr>
            </w:pPr>
          </w:p>
          <w:p w:rsidR="001638CD" w:rsidRDefault="001638CD" w:rsidP="00D60D03">
            <w:pPr>
              <w:jc w:val="center"/>
              <w:rPr>
                <w:sz w:val="18"/>
                <w:szCs w:val="18"/>
              </w:rPr>
            </w:pPr>
            <w:r>
              <w:rPr>
                <w:sz w:val="18"/>
                <w:szCs w:val="18"/>
              </w:rPr>
              <w:t>F-1</w:t>
            </w:r>
          </w:p>
        </w:tc>
      </w:tr>
      <w:tr w:rsidR="001638CD" w:rsidRPr="005619B8" w:rsidTr="001638CD">
        <w:tc>
          <w:tcPr>
            <w:tcW w:w="1048" w:type="pct"/>
            <w:vMerge/>
            <w:vAlign w:val="center"/>
          </w:tcPr>
          <w:p w:rsidR="001638CD" w:rsidRPr="007F5325" w:rsidRDefault="001638CD" w:rsidP="00A40296">
            <w:pPr>
              <w:jc w:val="center"/>
              <w:rPr>
                <w:sz w:val="18"/>
                <w:szCs w:val="18"/>
              </w:rPr>
            </w:pPr>
          </w:p>
        </w:tc>
        <w:tc>
          <w:tcPr>
            <w:tcW w:w="943" w:type="pct"/>
          </w:tcPr>
          <w:p w:rsidR="001638CD" w:rsidRDefault="001638CD" w:rsidP="00A40296">
            <w:pPr>
              <w:jc w:val="center"/>
              <w:rPr>
                <w:sz w:val="18"/>
                <w:szCs w:val="18"/>
              </w:rPr>
            </w:pPr>
            <w:r>
              <w:rPr>
                <w:sz w:val="18"/>
                <w:szCs w:val="18"/>
              </w:rPr>
              <w:t>Health Assessment / Health Screening</w:t>
            </w:r>
          </w:p>
          <w:p w:rsidR="001638CD" w:rsidRPr="007F5325" w:rsidRDefault="001638CD" w:rsidP="00A40296">
            <w:pPr>
              <w:jc w:val="center"/>
              <w:rPr>
                <w:sz w:val="18"/>
                <w:szCs w:val="18"/>
              </w:rPr>
            </w:pPr>
            <w:r w:rsidRPr="007F5325">
              <w:rPr>
                <w:sz w:val="18"/>
                <w:szCs w:val="18"/>
              </w:rPr>
              <w:t xml:space="preserve"> (de-identified</w:t>
            </w:r>
            <w:r>
              <w:rPr>
                <w:sz w:val="18"/>
                <w:szCs w:val="18"/>
              </w:rPr>
              <w:t xml:space="preserve"> – linked) </w:t>
            </w:r>
          </w:p>
        </w:tc>
        <w:tc>
          <w:tcPr>
            <w:tcW w:w="1122" w:type="pct"/>
          </w:tcPr>
          <w:p w:rsidR="001638CD" w:rsidRPr="007F5325" w:rsidRDefault="001638CD" w:rsidP="00A40296">
            <w:pPr>
              <w:jc w:val="center"/>
              <w:rPr>
                <w:sz w:val="18"/>
                <w:szCs w:val="18"/>
              </w:rPr>
            </w:pPr>
            <w:r>
              <w:rPr>
                <w:sz w:val="18"/>
                <w:szCs w:val="18"/>
              </w:rPr>
              <w:t xml:space="preserve"> Biometric indicators, self-reported health behavior, health status</w:t>
            </w:r>
          </w:p>
        </w:tc>
        <w:tc>
          <w:tcPr>
            <w:tcW w:w="1174" w:type="pct"/>
          </w:tcPr>
          <w:p w:rsidR="001638CD" w:rsidRDefault="001638CD" w:rsidP="00A40296">
            <w:pPr>
              <w:jc w:val="center"/>
              <w:rPr>
                <w:sz w:val="18"/>
                <w:szCs w:val="18"/>
              </w:rPr>
            </w:pPr>
            <w:r>
              <w:rPr>
                <w:sz w:val="18"/>
                <w:szCs w:val="18"/>
              </w:rPr>
              <w:t xml:space="preserve">Enrollment and end of implementation </w:t>
            </w:r>
          </w:p>
          <w:p w:rsidR="001638CD" w:rsidRPr="007F5325" w:rsidRDefault="001638CD" w:rsidP="00A40296">
            <w:pPr>
              <w:jc w:val="center"/>
              <w:rPr>
                <w:sz w:val="18"/>
                <w:szCs w:val="18"/>
              </w:rPr>
            </w:pPr>
            <w:r>
              <w:rPr>
                <w:sz w:val="18"/>
                <w:szCs w:val="18"/>
              </w:rPr>
              <w:t>(de-identified linked data)</w:t>
            </w:r>
          </w:p>
        </w:tc>
        <w:tc>
          <w:tcPr>
            <w:tcW w:w="713" w:type="pct"/>
          </w:tcPr>
          <w:p w:rsidR="001638CD" w:rsidRDefault="001638CD" w:rsidP="00A40296">
            <w:pPr>
              <w:jc w:val="center"/>
              <w:rPr>
                <w:sz w:val="18"/>
                <w:szCs w:val="18"/>
              </w:rPr>
            </w:pPr>
          </w:p>
          <w:p w:rsidR="001638CD" w:rsidRDefault="001638CD" w:rsidP="00A40296">
            <w:pPr>
              <w:jc w:val="center"/>
              <w:rPr>
                <w:sz w:val="18"/>
                <w:szCs w:val="18"/>
              </w:rPr>
            </w:pPr>
            <w:r>
              <w:rPr>
                <w:sz w:val="18"/>
                <w:szCs w:val="18"/>
              </w:rPr>
              <w:t>F-2</w:t>
            </w:r>
          </w:p>
        </w:tc>
      </w:tr>
      <w:tr w:rsidR="001638CD" w:rsidTr="001638CD">
        <w:tc>
          <w:tcPr>
            <w:tcW w:w="1048" w:type="pct"/>
            <w:vMerge/>
          </w:tcPr>
          <w:p w:rsidR="001638CD" w:rsidRPr="007F5325" w:rsidRDefault="001638CD" w:rsidP="00A40296">
            <w:pPr>
              <w:jc w:val="center"/>
              <w:rPr>
                <w:sz w:val="18"/>
                <w:szCs w:val="18"/>
              </w:rPr>
            </w:pPr>
          </w:p>
        </w:tc>
        <w:tc>
          <w:tcPr>
            <w:tcW w:w="943" w:type="pct"/>
            <w:tcBorders>
              <w:bottom w:val="single" w:sz="4" w:space="0" w:color="auto"/>
            </w:tcBorders>
          </w:tcPr>
          <w:p w:rsidR="001638CD" w:rsidRPr="00DE0139" w:rsidRDefault="001638CD" w:rsidP="00A40296">
            <w:pPr>
              <w:jc w:val="center"/>
              <w:rPr>
                <w:sz w:val="18"/>
                <w:szCs w:val="18"/>
              </w:rPr>
            </w:pPr>
            <w:r>
              <w:rPr>
                <w:sz w:val="18"/>
                <w:szCs w:val="18"/>
              </w:rPr>
              <w:t>Success Story Consent Form</w:t>
            </w:r>
          </w:p>
        </w:tc>
        <w:tc>
          <w:tcPr>
            <w:tcW w:w="1122" w:type="pct"/>
            <w:tcBorders>
              <w:bottom w:val="single" w:sz="4" w:space="0" w:color="auto"/>
            </w:tcBorders>
          </w:tcPr>
          <w:p w:rsidR="001638CD" w:rsidRPr="00DE0139" w:rsidRDefault="001638CD" w:rsidP="00A40296">
            <w:pPr>
              <w:jc w:val="center"/>
              <w:rPr>
                <w:sz w:val="18"/>
                <w:szCs w:val="18"/>
              </w:rPr>
            </w:pPr>
            <w:r>
              <w:rPr>
                <w:sz w:val="18"/>
                <w:szCs w:val="18"/>
              </w:rPr>
              <w:t>Permission to use Individually Identifiable Information to share participant success stories</w:t>
            </w:r>
          </w:p>
        </w:tc>
        <w:tc>
          <w:tcPr>
            <w:tcW w:w="1174" w:type="pct"/>
            <w:tcBorders>
              <w:bottom w:val="single" w:sz="4" w:space="0" w:color="auto"/>
            </w:tcBorders>
          </w:tcPr>
          <w:p w:rsidR="001638CD" w:rsidRPr="00DE0139" w:rsidRDefault="001638CD" w:rsidP="00A40296">
            <w:pPr>
              <w:jc w:val="center"/>
              <w:rPr>
                <w:sz w:val="18"/>
                <w:szCs w:val="18"/>
              </w:rPr>
            </w:pPr>
            <w:r>
              <w:rPr>
                <w:sz w:val="18"/>
                <w:szCs w:val="18"/>
              </w:rPr>
              <w:t>Throughout the program implementation period</w:t>
            </w:r>
          </w:p>
        </w:tc>
        <w:tc>
          <w:tcPr>
            <w:tcW w:w="713" w:type="pct"/>
            <w:tcBorders>
              <w:bottom w:val="single" w:sz="4" w:space="0" w:color="auto"/>
            </w:tcBorders>
          </w:tcPr>
          <w:p w:rsidR="001638CD" w:rsidRPr="00DE0139" w:rsidRDefault="001638CD" w:rsidP="00A40296">
            <w:pPr>
              <w:jc w:val="center"/>
              <w:rPr>
                <w:sz w:val="18"/>
                <w:szCs w:val="18"/>
              </w:rPr>
            </w:pPr>
            <w:r>
              <w:rPr>
                <w:sz w:val="18"/>
                <w:szCs w:val="18"/>
              </w:rPr>
              <w:t>F-3</w:t>
            </w:r>
          </w:p>
        </w:tc>
      </w:tr>
      <w:tr w:rsidR="001638CD" w:rsidTr="001638CD">
        <w:tc>
          <w:tcPr>
            <w:tcW w:w="1048" w:type="pct"/>
            <w:vMerge/>
            <w:tcBorders>
              <w:bottom w:val="single" w:sz="4" w:space="0" w:color="auto"/>
            </w:tcBorders>
          </w:tcPr>
          <w:p w:rsidR="001638CD" w:rsidRPr="007F5325" w:rsidRDefault="001638CD" w:rsidP="00A40296">
            <w:pPr>
              <w:jc w:val="center"/>
              <w:rPr>
                <w:sz w:val="18"/>
                <w:szCs w:val="18"/>
              </w:rPr>
            </w:pPr>
          </w:p>
        </w:tc>
        <w:tc>
          <w:tcPr>
            <w:tcW w:w="943" w:type="pct"/>
            <w:tcBorders>
              <w:bottom w:val="single" w:sz="4" w:space="0" w:color="auto"/>
            </w:tcBorders>
          </w:tcPr>
          <w:p w:rsidR="001638CD" w:rsidRPr="00DE0139" w:rsidRDefault="001638CD" w:rsidP="00A40296">
            <w:pPr>
              <w:jc w:val="center"/>
              <w:rPr>
                <w:sz w:val="18"/>
                <w:szCs w:val="18"/>
              </w:rPr>
            </w:pPr>
            <w:r w:rsidRPr="00DE0139">
              <w:rPr>
                <w:sz w:val="18"/>
                <w:szCs w:val="18"/>
              </w:rPr>
              <w:t>Satisfaction Survey</w:t>
            </w:r>
          </w:p>
        </w:tc>
        <w:tc>
          <w:tcPr>
            <w:tcW w:w="1122" w:type="pct"/>
            <w:tcBorders>
              <w:bottom w:val="single" w:sz="4" w:space="0" w:color="auto"/>
            </w:tcBorders>
          </w:tcPr>
          <w:p w:rsidR="001638CD" w:rsidRPr="00DE0139" w:rsidRDefault="001638CD" w:rsidP="00A40296">
            <w:pPr>
              <w:jc w:val="center"/>
              <w:rPr>
                <w:sz w:val="18"/>
                <w:szCs w:val="18"/>
              </w:rPr>
            </w:pPr>
            <w:r w:rsidRPr="00DE0139">
              <w:rPr>
                <w:sz w:val="18"/>
                <w:szCs w:val="18"/>
              </w:rPr>
              <w:t>Perception of program delivery and effectiveness</w:t>
            </w:r>
          </w:p>
        </w:tc>
        <w:tc>
          <w:tcPr>
            <w:tcW w:w="1174" w:type="pct"/>
            <w:tcBorders>
              <w:bottom w:val="single" w:sz="4" w:space="0" w:color="auto"/>
            </w:tcBorders>
          </w:tcPr>
          <w:p w:rsidR="001638CD" w:rsidRPr="00DE0139" w:rsidRDefault="001638CD" w:rsidP="00A40296">
            <w:pPr>
              <w:jc w:val="center"/>
              <w:rPr>
                <w:sz w:val="18"/>
                <w:szCs w:val="18"/>
              </w:rPr>
            </w:pPr>
            <w:r w:rsidRPr="00D53786">
              <w:rPr>
                <w:sz w:val="18"/>
                <w:szCs w:val="18"/>
              </w:rPr>
              <w:t>Quarterly during program implementation</w:t>
            </w:r>
          </w:p>
        </w:tc>
        <w:tc>
          <w:tcPr>
            <w:tcW w:w="713" w:type="pct"/>
            <w:tcBorders>
              <w:bottom w:val="single" w:sz="4" w:space="0" w:color="auto"/>
            </w:tcBorders>
          </w:tcPr>
          <w:p w:rsidR="001638CD" w:rsidRPr="00DE0139" w:rsidRDefault="001638CD" w:rsidP="00A40296">
            <w:pPr>
              <w:jc w:val="center"/>
              <w:rPr>
                <w:sz w:val="18"/>
                <w:szCs w:val="18"/>
              </w:rPr>
            </w:pPr>
            <w:r>
              <w:rPr>
                <w:sz w:val="18"/>
                <w:szCs w:val="18"/>
              </w:rPr>
              <w:t>F-4</w:t>
            </w:r>
          </w:p>
        </w:tc>
      </w:tr>
      <w:tr w:rsidR="001638CD" w:rsidTr="001638CD">
        <w:tc>
          <w:tcPr>
            <w:tcW w:w="1048" w:type="pct"/>
            <w:tcBorders>
              <w:bottom w:val="single" w:sz="4" w:space="0" w:color="auto"/>
            </w:tcBorders>
          </w:tcPr>
          <w:p w:rsidR="001638CD" w:rsidRPr="007F5325" w:rsidRDefault="001638CD" w:rsidP="00F949E3">
            <w:pPr>
              <w:jc w:val="center"/>
              <w:rPr>
                <w:sz w:val="18"/>
                <w:szCs w:val="18"/>
              </w:rPr>
            </w:pPr>
            <w:r>
              <w:rPr>
                <w:sz w:val="18"/>
                <w:szCs w:val="18"/>
              </w:rPr>
              <w:t>Data Tabulation for Program Planning and Reporting</w:t>
            </w:r>
          </w:p>
        </w:tc>
        <w:tc>
          <w:tcPr>
            <w:tcW w:w="943" w:type="pct"/>
            <w:tcBorders>
              <w:bottom w:val="single" w:sz="4" w:space="0" w:color="auto"/>
            </w:tcBorders>
          </w:tcPr>
          <w:p w:rsidR="001638CD" w:rsidRDefault="001638CD" w:rsidP="0040017E">
            <w:pPr>
              <w:jc w:val="center"/>
              <w:rPr>
                <w:sz w:val="18"/>
                <w:szCs w:val="18"/>
              </w:rPr>
            </w:pPr>
            <w:r>
              <w:rPr>
                <w:sz w:val="18"/>
                <w:szCs w:val="18"/>
              </w:rPr>
              <w:t>Aggregate Reports presented to Employers</w:t>
            </w:r>
          </w:p>
        </w:tc>
        <w:tc>
          <w:tcPr>
            <w:tcW w:w="1122" w:type="pct"/>
            <w:tcBorders>
              <w:bottom w:val="single" w:sz="4" w:space="0" w:color="auto"/>
            </w:tcBorders>
          </w:tcPr>
          <w:p w:rsidR="001638CD" w:rsidRDefault="001638CD" w:rsidP="00D60D03">
            <w:pPr>
              <w:jc w:val="center"/>
              <w:rPr>
                <w:sz w:val="18"/>
                <w:szCs w:val="18"/>
              </w:rPr>
            </w:pPr>
            <w:r>
              <w:rPr>
                <w:sz w:val="18"/>
                <w:szCs w:val="18"/>
              </w:rPr>
              <w:t>Tabulated Aggregate Results</w:t>
            </w:r>
          </w:p>
        </w:tc>
        <w:tc>
          <w:tcPr>
            <w:tcW w:w="1174" w:type="pct"/>
            <w:tcBorders>
              <w:bottom w:val="single" w:sz="4" w:space="0" w:color="auto"/>
            </w:tcBorders>
          </w:tcPr>
          <w:p w:rsidR="001638CD" w:rsidRDefault="001638CD" w:rsidP="00D60D03">
            <w:pPr>
              <w:jc w:val="center"/>
              <w:rPr>
                <w:sz w:val="18"/>
                <w:szCs w:val="18"/>
              </w:rPr>
            </w:pPr>
            <w:r>
              <w:rPr>
                <w:sz w:val="18"/>
                <w:szCs w:val="18"/>
              </w:rPr>
              <w:t>One month following employer / employee assessment or month 10</w:t>
            </w:r>
          </w:p>
        </w:tc>
        <w:tc>
          <w:tcPr>
            <w:tcW w:w="713" w:type="pct"/>
            <w:tcBorders>
              <w:bottom w:val="single" w:sz="4" w:space="0" w:color="auto"/>
            </w:tcBorders>
          </w:tcPr>
          <w:p w:rsidR="001638CD" w:rsidRDefault="001638CD" w:rsidP="00D60D03">
            <w:pPr>
              <w:jc w:val="center"/>
              <w:rPr>
                <w:sz w:val="18"/>
                <w:szCs w:val="18"/>
              </w:rPr>
            </w:pPr>
          </w:p>
          <w:p w:rsidR="001638CD" w:rsidRDefault="001638CD" w:rsidP="00D60D03">
            <w:pPr>
              <w:jc w:val="center"/>
              <w:rPr>
                <w:sz w:val="18"/>
                <w:szCs w:val="18"/>
              </w:rPr>
            </w:pPr>
            <w:r>
              <w:rPr>
                <w:sz w:val="18"/>
                <w:szCs w:val="18"/>
              </w:rPr>
              <w:t>N/A</w:t>
            </w:r>
          </w:p>
        </w:tc>
      </w:tr>
      <w:tr w:rsidR="001638CD" w:rsidTr="001638CD">
        <w:tc>
          <w:tcPr>
            <w:tcW w:w="1048" w:type="pct"/>
            <w:tcBorders>
              <w:bottom w:val="single" w:sz="4" w:space="0" w:color="auto"/>
            </w:tcBorders>
          </w:tcPr>
          <w:p w:rsidR="001638CD" w:rsidRPr="007F5325" w:rsidRDefault="001638CD" w:rsidP="00F949E3">
            <w:pPr>
              <w:jc w:val="center"/>
              <w:rPr>
                <w:sz w:val="18"/>
                <w:szCs w:val="18"/>
              </w:rPr>
            </w:pPr>
            <w:r>
              <w:rPr>
                <w:sz w:val="18"/>
                <w:szCs w:val="18"/>
              </w:rPr>
              <w:t>Employees participating in Health Coaching</w:t>
            </w:r>
          </w:p>
        </w:tc>
        <w:tc>
          <w:tcPr>
            <w:tcW w:w="943" w:type="pct"/>
            <w:tcBorders>
              <w:bottom w:val="single" w:sz="4" w:space="0" w:color="auto"/>
            </w:tcBorders>
          </w:tcPr>
          <w:p w:rsidR="001638CD" w:rsidRDefault="001638CD" w:rsidP="0040017E">
            <w:pPr>
              <w:jc w:val="center"/>
              <w:rPr>
                <w:sz w:val="18"/>
                <w:szCs w:val="18"/>
              </w:rPr>
            </w:pPr>
            <w:r>
              <w:rPr>
                <w:sz w:val="18"/>
                <w:szCs w:val="18"/>
              </w:rPr>
              <w:t>Wellness Challenge logs or Nutrition Logs</w:t>
            </w:r>
          </w:p>
        </w:tc>
        <w:tc>
          <w:tcPr>
            <w:tcW w:w="1122" w:type="pct"/>
            <w:tcBorders>
              <w:bottom w:val="single" w:sz="4" w:space="0" w:color="auto"/>
            </w:tcBorders>
          </w:tcPr>
          <w:p w:rsidR="001638CD" w:rsidRDefault="001638CD" w:rsidP="00D60D03">
            <w:pPr>
              <w:jc w:val="center"/>
              <w:rPr>
                <w:sz w:val="18"/>
                <w:szCs w:val="18"/>
              </w:rPr>
            </w:pPr>
            <w:r>
              <w:rPr>
                <w:sz w:val="18"/>
                <w:szCs w:val="18"/>
              </w:rPr>
              <w:t>Self-monitoring tools to track health behaviors</w:t>
            </w:r>
          </w:p>
        </w:tc>
        <w:tc>
          <w:tcPr>
            <w:tcW w:w="1174" w:type="pct"/>
            <w:tcBorders>
              <w:bottom w:val="single" w:sz="4" w:space="0" w:color="auto"/>
            </w:tcBorders>
          </w:tcPr>
          <w:p w:rsidR="001638CD" w:rsidRDefault="001638CD" w:rsidP="00D60D03">
            <w:pPr>
              <w:jc w:val="center"/>
              <w:rPr>
                <w:sz w:val="18"/>
                <w:szCs w:val="18"/>
              </w:rPr>
            </w:pPr>
            <w:r>
              <w:rPr>
                <w:sz w:val="18"/>
                <w:szCs w:val="18"/>
              </w:rPr>
              <w:t>Health coaching enrollment or quarterly with employer wellness challenge implementation</w:t>
            </w:r>
          </w:p>
        </w:tc>
        <w:tc>
          <w:tcPr>
            <w:tcW w:w="713" w:type="pct"/>
            <w:tcBorders>
              <w:bottom w:val="single" w:sz="4" w:space="0" w:color="auto"/>
            </w:tcBorders>
          </w:tcPr>
          <w:p w:rsidR="001638CD" w:rsidRDefault="001638CD" w:rsidP="00D60D03">
            <w:pPr>
              <w:jc w:val="center"/>
              <w:rPr>
                <w:sz w:val="18"/>
                <w:szCs w:val="18"/>
              </w:rPr>
            </w:pPr>
          </w:p>
          <w:p w:rsidR="001638CD" w:rsidRDefault="001638CD" w:rsidP="00D60D03">
            <w:pPr>
              <w:jc w:val="center"/>
              <w:rPr>
                <w:sz w:val="18"/>
                <w:szCs w:val="18"/>
              </w:rPr>
            </w:pPr>
            <w:r>
              <w:rPr>
                <w:sz w:val="18"/>
                <w:szCs w:val="18"/>
              </w:rPr>
              <w:t xml:space="preserve"> F-5 – F-6</w:t>
            </w:r>
          </w:p>
        </w:tc>
      </w:tr>
      <w:tr w:rsidR="001638CD" w:rsidTr="001638CD">
        <w:tc>
          <w:tcPr>
            <w:tcW w:w="1048" w:type="pct"/>
            <w:tcBorders>
              <w:bottom w:val="single" w:sz="4" w:space="0" w:color="auto"/>
            </w:tcBorders>
          </w:tcPr>
          <w:p w:rsidR="001638CD" w:rsidRDefault="001638CD" w:rsidP="00F949E3">
            <w:pPr>
              <w:jc w:val="center"/>
              <w:rPr>
                <w:sz w:val="18"/>
                <w:szCs w:val="18"/>
              </w:rPr>
            </w:pPr>
            <w:r>
              <w:rPr>
                <w:sz w:val="18"/>
                <w:szCs w:val="18"/>
              </w:rPr>
              <w:t>Participating Employees</w:t>
            </w:r>
          </w:p>
          <w:p w:rsidR="001638CD" w:rsidRDefault="001638CD" w:rsidP="0040017E">
            <w:pPr>
              <w:jc w:val="center"/>
              <w:rPr>
                <w:sz w:val="18"/>
                <w:szCs w:val="18"/>
              </w:rPr>
            </w:pPr>
            <w:r>
              <w:rPr>
                <w:sz w:val="18"/>
                <w:szCs w:val="18"/>
              </w:rPr>
              <w:t xml:space="preserve">~10 Case study sites </w:t>
            </w:r>
          </w:p>
          <w:p w:rsidR="001638CD" w:rsidRPr="007F5325" w:rsidRDefault="001638CD" w:rsidP="00D60D03">
            <w:pPr>
              <w:jc w:val="center"/>
              <w:rPr>
                <w:sz w:val="18"/>
                <w:szCs w:val="18"/>
              </w:rPr>
            </w:pPr>
            <w:r>
              <w:rPr>
                <w:sz w:val="18"/>
                <w:szCs w:val="18"/>
              </w:rPr>
              <w:t>(3-6 employees/site)</w:t>
            </w:r>
          </w:p>
        </w:tc>
        <w:tc>
          <w:tcPr>
            <w:tcW w:w="943" w:type="pct"/>
            <w:tcBorders>
              <w:bottom w:val="single" w:sz="4" w:space="0" w:color="auto"/>
            </w:tcBorders>
          </w:tcPr>
          <w:p w:rsidR="001638CD" w:rsidRDefault="001638CD" w:rsidP="00D60D03">
            <w:pPr>
              <w:jc w:val="center"/>
              <w:rPr>
                <w:sz w:val="18"/>
                <w:szCs w:val="18"/>
              </w:rPr>
            </w:pPr>
            <w:r>
              <w:rPr>
                <w:sz w:val="18"/>
                <w:szCs w:val="18"/>
              </w:rPr>
              <w:t>In-depth or small-group telephone discussions</w:t>
            </w:r>
          </w:p>
        </w:tc>
        <w:tc>
          <w:tcPr>
            <w:tcW w:w="1122" w:type="pct"/>
            <w:tcBorders>
              <w:bottom w:val="single" w:sz="4" w:space="0" w:color="auto"/>
            </w:tcBorders>
          </w:tcPr>
          <w:p w:rsidR="001638CD" w:rsidRDefault="001638CD" w:rsidP="00D60D03">
            <w:pPr>
              <w:jc w:val="center"/>
              <w:rPr>
                <w:sz w:val="18"/>
                <w:szCs w:val="18"/>
              </w:rPr>
            </w:pPr>
            <w:r>
              <w:rPr>
                <w:sz w:val="18"/>
                <w:szCs w:val="18"/>
              </w:rPr>
              <w:t xml:space="preserve">Opinions about programming and workplace changes </w:t>
            </w:r>
          </w:p>
        </w:tc>
        <w:tc>
          <w:tcPr>
            <w:tcW w:w="1174" w:type="pct"/>
            <w:tcBorders>
              <w:bottom w:val="single" w:sz="4" w:space="0" w:color="auto"/>
            </w:tcBorders>
          </w:tcPr>
          <w:p w:rsidR="001638CD" w:rsidRDefault="001638CD" w:rsidP="00D60D03">
            <w:pPr>
              <w:jc w:val="center"/>
              <w:rPr>
                <w:sz w:val="18"/>
                <w:szCs w:val="18"/>
              </w:rPr>
            </w:pPr>
            <w:r>
              <w:rPr>
                <w:sz w:val="18"/>
                <w:szCs w:val="18"/>
              </w:rPr>
              <w:t>Month 20 (near end of implementation)</w:t>
            </w:r>
          </w:p>
        </w:tc>
        <w:tc>
          <w:tcPr>
            <w:tcW w:w="713" w:type="pct"/>
            <w:tcBorders>
              <w:bottom w:val="single" w:sz="4" w:space="0" w:color="auto"/>
            </w:tcBorders>
          </w:tcPr>
          <w:p w:rsidR="001638CD" w:rsidRPr="002D34E8" w:rsidRDefault="001638CD" w:rsidP="00D60D03">
            <w:pPr>
              <w:jc w:val="center"/>
              <w:rPr>
                <w:sz w:val="18"/>
                <w:szCs w:val="18"/>
              </w:rPr>
            </w:pPr>
            <w:r w:rsidRPr="002D34E8">
              <w:rPr>
                <w:sz w:val="18"/>
                <w:szCs w:val="18"/>
              </w:rPr>
              <w:t>N/A</w:t>
            </w:r>
          </w:p>
        </w:tc>
      </w:tr>
      <w:tr w:rsidR="001638CD" w:rsidTr="001638CD">
        <w:tc>
          <w:tcPr>
            <w:tcW w:w="5000" w:type="pct"/>
            <w:gridSpan w:val="5"/>
            <w:tcBorders>
              <w:bottom w:val="single" w:sz="4" w:space="0" w:color="auto"/>
            </w:tcBorders>
          </w:tcPr>
          <w:p w:rsidR="001638CD" w:rsidRPr="002D34E8" w:rsidRDefault="001638CD" w:rsidP="00F949E3">
            <w:pPr>
              <w:rPr>
                <w:sz w:val="18"/>
                <w:szCs w:val="18"/>
              </w:rPr>
            </w:pPr>
            <w:r w:rsidRPr="001D3CBF">
              <w:rPr>
                <w:b/>
                <w:i/>
                <w:sz w:val="18"/>
                <w:szCs w:val="18"/>
              </w:rPr>
              <w:t>Process Information:</w:t>
            </w:r>
            <w:r>
              <w:rPr>
                <w:b/>
                <w:i/>
                <w:sz w:val="18"/>
                <w:szCs w:val="18"/>
              </w:rPr>
              <w:t xml:space="preserve"> </w:t>
            </w:r>
            <w:r>
              <w:rPr>
                <w:i/>
                <w:sz w:val="18"/>
                <w:szCs w:val="18"/>
              </w:rPr>
              <w:t>(from NHWP</w:t>
            </w:r>
            <w:r w:rsidRPr="001C0485">
              <w:rPr>
                <w:i/>
                <w:sz w:val="18"/>
                <w:szCs w:val="18"/>
              </w:rPr>
              <w:t xml:space="preserve"> Implementation Contractor)</w:t>
            </w:r>
          </w:p>
        </w:tc>
      </w:tr>
      <w:tr w:rsidR="001638CD" w:rsidTr="001638CD">
        <w:tc>
          <w:tcPr>
            <w:tcW w:w="1048" w:type="pct"/>
            <w:tcBorders>
              <w:bottom w:val="single" w:sz="4" w:space="0" w:color="auto"/>
            </w:tcBorders>
          </w:tcPr>
          <w:p w:rsidR="001638CD" w:rsidRDefault="001638CD" w:rsidP="00F949E3">
            <w:pPr>
              <w:jc w:val="center"/>
              <w:rPr>
                <w:sz w:val="18"/>
                <w:szCs w:val="18"/>
              </w:rPr>
            </w:pPr>
            <w:r>
              <w:rPr>
                <w:sz w:val="18"/>
                <w:szCs w:val="18"/>
              </w:rPr>
              <w:t>Community</w:t>
            </w:r>
            <w:r w:rsidRPr="007F5325">
              <w:rPr>
                <w:sz w:val="18"/>
                <w:szCs w:val="18"/>
              </w:rPr>
              <w:t xml:space="preserve"> </w:t>
            </w:r>
            <w:r>
              <w:rPr>
                <w:sz w:val="18"/>
                <w:szCs w:val="18"/>
              </w:rPr>
              <w:t>Directors</w:t>
            </w:r>
          </w:p>
        </w:tc>
        <w:tc>
          <w:tcPr>
            <w:tcW w:w="943" w:type="pct"/>
            <w:tcBorders>
              <w:bottom w:val="single" w:sz="4" w:space="0" w:color="auto"/>
            </w:tcBorders>
          </w:tcPr>
          <w:p w:rsidR="001638CD" w:rsidRDefault="001638CD" w:rsidP="0040017E">
            <w:pPr>
              <w:jc w:val="center"/>
              <w:rPr>
                <w:sz w:val="18"/>
                <w:szCs w:val="18"/>
              </w:rPr>
            </w:pPr>
            <w:r w:rsidRPr="007F5325">
              <w:rPr>
                <w:sz w:val="18"/>
                <w:szCs w:val="18"/>
              </w:rPr>
              <w:t>Small Group Discussions</w:t>
            </w:r>
          </w:p>
        </w:tc>
        <w:tc>
          <w:tcPr>
            <w:tcW w:w="1122" w:type="pct"/>
            <w:tcBorders>
              <w:bottom w:val="single" w:sz="4" w:space="0" w:color="auto"/>
            </w:tcBorders>
          </w:tcPr>
          <w:p w:rsidR="001638CD" w:rsidRDefault="001638CD" w:rsidP="00D60D03">
            <w:pPr>
              <w:jc w:val="center"/>
              <w:rPr>
                <w:sz w:val="18"/>
                <w:szCs w:val="18"/>
              </w:rPr>
            </w:pPr>
            <w:r>
              <w:rPr>
                <w:sz w:val="18"/>
                <w:szCs w:val="18"/>
              </w:rPr>
              <w:t>Recruitment &amp; Retention</w:t>
            </w:r>
          </w:p>
        </w:tc>
        <w:tc>
          <w:tcPr>
            <w:tcW w:w="1174" w:type="pct"/>
            <w:tcBorders>
              <w:bottom w:val="single" w:sz="4" w:space="0" w:color="auto"/>
            </w:tcBorders>
          </w:tcPr>
          <w:p w:rsidR="001638CD" w:rsidRDefault="001638CD" w:rsidP="00D60D03">
            <w:pPr>
              <w:jc w:val="center"/>
              <w:rPr>
                <w:sz w:val="18"/>
                <w:szCs w:val="18"/>
              </w:rPr>
            </w:pPr>
            <w:r>
              <w:rPr>
                <w:sz w:val="18"/>
                <w:szCs w:val="18"/>
              </w:rPr>
              <w:t>At worksite recruiting, 6 months,  &amp; end of implementation</w:t>
            </w:r>
          </w:p>
        </w:tc>
        <w:tc>
          <w:tcPr>
            <w:tcW w:w="713" w:type="pct"/>
            <w:tcBorders>
              <w:bottom w:val="single" w:sz="4" w:space="0" w:color="auto"/>
            </w:tcBorders>
          </w:tcPr>
          <w:p w:rsidR="001638CD" w:rsidRPr="002D34E8" w:rsidRDefault="001638CD" w:rsidP="00D60D03">
            <w:pPr>
              <w:jc w:val="center"/>
              <w:rPr>
                <w:sz w:val="18"/>
                <w:szCs w:val="18"/>
              </w:rPr>
            </w:pPr>
            <w:r>
              <w:rPr>
                <w:sz w:val="18"/>
                <w:szCs w:val="18"/>
              </w:rPr>
              <w:t>H-1</w:t>
            </w:r>
          </w:p>
        </w:tc>
      </w:tr>
      <w:tr w:rsidR="001638CD" w:rsidTr="001638CD">
        <w:tc>
          <w:tcPr>
            <w:tcW w:w="1048" w:type="pct"/>
            <w:vMerge w:val="restart"/>
            <w:vAlign w:val="center"/>
          </w:tcPr>
          <w:p w:rsidR="001638CD" w:rsidRPr="007F5325" w:rsidRDefault="001638CD" w:rsidP="00F949E3">
            <w:pPr>
              <w:jc w:val="center"/>
              <w:rPr>
                <w:sz w:val="18"/>
                <w:szCs w:val="18"/>
              </w:rPr>
            </w:pPr>
            <w:r>
              <w:rPr>
                <w:sz w:val="18"/>
                <w:szCs w:val="18"/>
              </w:rPr>
              <w:t xml:space="preserve">Health Coaches </w:t>
            </w:r>
          </w:p>
          <w:p w:rsidR="001638CD" w:rsidRDefault="001638CD" w:rsidP="0040017E">
            <w:pPr>
              <w:jc w:val="center"/>
              <w:rPr>
                <w:sz w:val="18"/>
                <w:szCs w:val="18"/>
              </w:rPr>
            </w:pPr>
          </w:p>
        </w:tc>
        <w:tc>
          <w:tcPr>
            <w:tcW w:w="943" w:type="pct"/>
            <w:tcBorders>
              <w:bottom w:val="single" w:sz="4" w:space="0" w:color="auto"/>
            </w:tcBorders>
            <w:vAlign w:val="center"/>
          </w:tcPr>
          <w:p w:rsidR="001638CD" w:rsidRDefault="001638CD" w:rsidP="00D60D03">
            <w:pPr>
              <w:jc w:val="center"/>
              <w:rPr>
                <w:sz w:val="18"/>
                <w:szCs w:val="18"/>
              </w:rPr>
            </w:pPr>
            <w:r w:rsidRPr="007F5325">
              <w:rPr>
                <w:sz w:val="18"/>
                <w:szCs w:val="18"/>
              </w:rPr>
              <w:t>Small Group Discussion</w:t>
            </w:r>
            <w:r>
              <w:rPr>
                <w:sz w:val="18"/>
                <w:szCs w:val="18"/>
              </w:rPr>
              <w:t>s</w:t>
            </w:r>
          </w:p>
        </w:tc>
        <w:tc>
          <w:tcPr>
            <w:tcW w:w="1122" w:type="pct"/>
            <w:tcBorders>
              <w:bottom w:val="single" w:sz="4" w:space="0" w:color="auto"/>
            </w:tcBorders>
          </w:tcPr>
          <w:p w:rsidR="001638CD" w:rsidRDefault="001638CD" w:rsidP="00D60D03">
            <w:pPr>
              <w:rPr>
                <w:sz w:val="18"/>
                <w:szCs w:val="18"/>
              </w:rPr>
            </w:pPr>
            <w:r>
              <w:rPr>
                <w:sz w:val="18"/>
                <w:szCs w:val="18"/>
              </w:rPr>
              <w:t xml:space="preserve"> Strategies to encourage participation and follow-up of medical recommendation; strategies to encourage behavior change; worksite policy changes;</w:t>
            </w:r>
          </w:p>
          <w:p w:rsidR="001638CD" w:rsidRDefault="001638CD" w:rsidP="00D60D03">
            <w:pPr>
              <w:rPr>
                <w:sz w:val="18"/>
                <w:szCs w:val="18"/>
              </w:rPr>
            </w:pPr>
            <w:r>
              <w:rPr>
                <w:sz w:val="18"/>
                <w:szCs w:val="18"/>
              </w:rPr>
              <w:t xml:space="preserve">Strategies to encourage participation; </w:t>
            </w:r>
          </w:p>
          <w:p w:rsidR="001638CD" w:rsidRDefault="001638CD" w:rsidP="00D60D03">
            <w:pPr>
              <w:jc w:val="center"/>
              <w:rPr>
                <w:sz w:val="18"/>
                <w:szCs w:val="18"/>
              </w:rPr>
            </w:pPr>
            <w:r>
              <w:rPr>
                <w:sz w:val="18"/>
                <w:szCs w:val="18"/>
              </w:rPr>
              <w:lastRenderedPageBreak/>
              <w:t xml:space="preserve">Success stories </w:t>
            </w:r>
          </w:p>
        </w:tc>
        <w:tc>
          <w:tcPr>
            <w:tcW w:w="1174" w:type="pct"/>
            <w:tcBorders>
              <w:bottom w:val="single" w:sz="4" w:space="0" w:color="auto"/>
            </w:tcBorders>
          </w:tcPr>
          <w:p w:rsidR="001638CD" w:rsidRDefault="001638CD" w:rsidP="00D60D03">
            <w:pPr>
              <w:jc w:val="center"/>
              <w:rPr>
                <w:sz w:val="18"/>
                <w:szCs w:val="18"/>
              </w:rPr>
            </w:pPr>
            <w:r>
              <w:rPr>
                <w:sz w:val="18"/>
                <w:szCs w:val="18"/>
              </w:rPr>
              <w:lastRenderedPageBreak/>
              <w:t>2-3 times, depending on length of implementation</w:t>
            </w:r>
          </w:p>
        </w:tc>
        <w:tc>
          <w:tcPr>
            <w:tcW w:w="713" w:type="pct"/>
            <w:tcBorders>
              <w:bottom w:val="single" w:sz="4" w:space="0" w:color="auto"/>
            </w:tcBorders>
          </w:tcPr>
          <w:p w:rsidR="001638CD" w:rsidRPr="002D34E8" w:rsidRDefault="001638CD" w:rsidP="00D60D03">
            <w:pPr>
              <w:jc w:val="center"/>
              <w:rPr>
                <w:sz w:val="18"/>
                <w:szCs w:val="18"/>
              </w:rPr>
            </w:pPr>
            <w:r>
              <w:rPr>
                <w:sz w:val="18"/>
                <w:szCs w:val="18"/>
              </w:rPr>
              <w:t>H-2</w:t>
            </w:r>
          </w:p>
        </w:tc>
      </w:tr>
      <w:tr w:rsidR="001638CD" w:rsidTr="001638CD">
        <w:tc>
          <w:tcPr>
            <w:tcW w:w="1048" w:type="pct"/>
            <w:vMerge/>
            <w:tcBorders>
              <w:bottom w:val="single" w:sz="4" w:space="0" w:color="auto"/>
            </w:tcBorders>
          </w:tcPr>
          <w:p w:rsidR="001638CD" w:rsidRDefault="001638CD" w:rsidP="00A40296">
            <w:pPr>
              <w:jc w:val="center"/>
              <w:rPr>
                <w:sz w:val="18"/>
                <w:szCs w:val="18"/>
              </w:rPr>
            </w:pPr>
          </w:p>
        </w:tc>
        <w:tc>
          <w:tcPr>
            <w:tcW w:w="943" w:type="pct"/>
            <w:tcBorders>
              <w:bottom w:val="single" w:sz="4" w:space="0" w:color="auto"/>
            </w:tcBorders>
          </w:tcPr>
          <w:p w:rsidR="001638CD" w:rsidRDefault="001638CD" w:rsidP="00A40296">
            <w:pPr>
              <w:jc w:val="center"/>
              <w:rPr>
                <w:sz w:val="18"/>
                <w:szCs w:val="18"/>
              </w:rPr>
            </w:pPr>
            <w:r w:rsidRPr="007F5325">
              <w:rPr>
                <w:sz w:val="18"/>
                <w:szCs w:val="18"/>
              </w:rPr>
              <w:t>Intake and Tracking Form</w:t>
            </w:r>
            <w:r>
              <w:rPr>
                <w:sz w:val="18"/>
                <w:szCs w:val="18"/>
              </w:rPr>
              <w:t>; Care Management System (Health Coaches)</w:t>
            </w:r>
          </w:p>
        </w:tc>
        <w:tc>
          <w:tcPr>
            <w:tcW w:w="1122" w:type="pct"/>
            <w:tcBorders>
              <w:bottom w:val="single" w:sz="4" w:space="0" w:color="auto"/>
            </w:tcBorders>
          </w:tcPr>
          <w:p w:rsidR="001638CD" w:rsidRDefault="001638CD" w:rsidP="00A40296">
            <w:pPr>
              <w:jc w:val="center"/>
              <w:rPr>
                <w:sz w:val="18"/>
                <w:szCs w:val="18"/>
              </w:rPr>
            </w:pPr>
            <w:r>
              <w:rPr>
                <w:sz w:val="18"/>
                <w:szCs w:val="18"/>
              </w:rPr>
              <w:t xml:space="preserve">Employee participation and engagement by program area; referrals; program completion </w:t>
            </w:r>
          </w:p>
        </w:tc>
        <w:tc>
          <w:tcPr>
            <w:tcW w:w="1174" w:type="pct"/>
            <w:tcBorders>
              <w:bottom w:val="single" w:sz="4" w:space="0" w:color="auto"/>
            </w:tcBorders>
          </w:tcPr>
          <w:p w:rsidR="001638CD" w:rsidRDefault="001638CD" w:rsidP="00A40296">
            <w:pPr>
              <w:jc w:val="center"/>
              <w:rPr>
                <w:sz w:val="18"/>
                <w:szCs w:val="18"/>
              </w:rPr>
            </w:pPr>
            <w:r>
              <w:rPr>
                <w:sz w:val="18"/>
                <w:szCs w:val="18"/>
              </w:rPr>
              <w:t>Quarterly</w:t>
            </w:r>
          </w:p>
        </w:tc>
        <w:tc>
          <w:tcPr>
            <w:tcW w:w="713" w:type="pct"/>
            <w:tcBorders>
              <w:bottom w:val="single" w:sz="4" w:space="0" w:color="auto"/>
            </w:tcBorders>
          </w:tcPr>
          <w:p w:rsidR="001638CD" w:rsidRPr="002D34E8" w:rsidRDefault="001638CD" w:rsidP="00A40296">
            <w:pPr>
              <w:jc w:val="center"/>
              <w:rPr>
                <w:sz w:val="18"/>
                <w:szCs w:val="18"/>
              </w:rPr>
            </w:pPr>
            <w:r>
              <w:rPr>
                <w:sz w:val="18"/>
                <w:szCs w:val="18"/>
              </w:rPr>
              <w:t>N/A</w:t>
            </w:r>
          </w:p>
        </w:tc>
      </w:tr>
      <w:tr w:rsidR="001638CD" w:rsidTr="001638CD">
        <w:tc>
          <w:tcPr>
            <w:tcW w:w="5000" w:type="pct"/>
            <w:gridSpan w:val="5"/>
            <w:shd w:val="clear" w:color="auto" w:fill="F2F2F2" w:themeFill="background1" w:themeFillShade="F2"/>
            <w:vAlign w:val="center"/>
          </w:tcPr>
          <w:p w:rsidR="001638CD" w:rsidRDefault="001638CD" w:rsidP="00F949E3">
            <w:pPr>
              <w:rPr>
                <w:sz w:val="18"/>
                <w:szCs w:val="18"/>
              </w:rPr>
            </w:pPr>
            <w:r w:rsidRPr="003F438C">
              <w:rPr>
                <w:b/>
                <w:i/>
                <w:sz w:val="18"/>
                <w:szCs w:val="18"/>
              </w:rPr>
              <w:t>Cost Information:</w:t>
            </w:r>
          </w:p>
        </w:tc>
      </w:tr>
      <w:tr w:rsidR="001638CD" w:rsidTr="001638CD">
        <w:tc>
          <w:tcPr>
            <w:tcW w:w="1048" w:type="pct"/>
            <w:vMerge w:val="restart"/>
            <w:vAlign w:val="center"/>
          </w:tcPr>
          <w:p w:rsidR="001638CD" w:rsidRPr="007F5325" w:rsidRDefault="001638CD" w:rsidP="00F949E3">
            <w:pPr>
              <w:jc w:val="center"/>
              <w:rPr>
                <w:sz w:val="18"/>
                <w:szCs w:val="18"/>
              </w:rPr>
            </w:pPr>
            <w:r>
              <w:rPr>
                <w:sz w:val="18"/>
                <w:szCs w:val="18"/>
              </w:rPr>
              <w:t>Viridian &amp; Employers</w:t>
            </w:r>
          </w:p>
        </w:tc>
        <w:tc>
          <w:tcPr>
            <w:tcW w:w="943" w:type="pct"/>
          </w:tcPr>
          <w:p w:rsidR="001638CD" w:rsidRPr="007F5325" w:rsidRDefault="001638CD" w:rsidP="0040017E">
            <w:pPr>
              <w:jc w:val="center"/>
              <w:rPr>
                <w:sz w:val="18"/>
                <w:szCs w:val="18"/>
              </w:rPr>
            </w:pPr>
            <w:r>
              <w:rPr>
                <w:sz w:val="18"/>
                <w:szCs w:val="18"/>
              </w:rPr>
              <w:t>Viridian  invoices/records</w:t>
            </w:r>
          </w:p>
        </w:tc>
        <w:tc>
          <w:tcPr>
            <w:tcW w:w="1122" w:type="pct"/>
          </w:tcPr>
          <w:p w:rsidR="001638CD" w:rsidRPr="007F5325" w:rsidRDefault="001638CD" w:rsidP="00D60D03">
            <w:pPr>
              <w:jc w:val="center"/>
              <w:rPr>
                <w:sz w:val="18"/>
                <w:szCs w:val="18"/>
              </w:rPr>
            </w:pPr>
            <w:r>
              <w:rPr>
                <w:sz w:val="18"/>
                <w:szCs w:val="18"/>
              </w:rPr>
              <w:t>Program costs</w:t>
            </w:r>
          </w:p>
        </w:tc>
        <w:tc>
          <w:tcPr>
            <w:tcW w:w="1174" w:type="pct"/>
          </w:tcPr>
          <w:p w:rsidR="001638CD" w:rsidRPr="007F5325" w:rsidRDefault="001638CD" w:rsidP="00D60D03">
            <w:pPr>
              <w:jc w:val="center"/>
              <w:rPr>
                <w:sz w:val="18"/>
                <w:szCs w:val="18"/>
              </w:rPr>
            </w:pPr>
            <w:r>
              <w:rPr>
                <w:sz w:val="18"/>
                <w:szCs w:val="18"/>
              </w:rPr>
              <w:t>Annual</w:t>
            </w:r>
          </w:p>
        </w:tc>
        <w:tc>
          <w:tcPr>
            <w:tcW w:w="713" w:type="pct"/>
          </w:tcPr>
          <w:p w:rsidR="001638CD" w:rsidRDefault="001638CD" w:rsidP="00D60D03">
            <w:pPr>
              <w:jc w:val="center"/>
              <w:rPr>
                <w:sz w:val="18"/>
                <w:szCs w:val="18"/>
              </w:rPr>
            </w:pPr>
            <w:r>
              <w:rPr>
                <w:sz w:val="18"/>
                <w:szCs w:val="18"/>
              </w:rPr>
              <w:t>N/A</w:t>
            </w:r>
          </w:p>
        </w:tc>
      </w:tr>
      <w:tr w:rsidR="001638CD" w:rsidTr="001638CD">
        <w:tc>
          <w:tcPr>
            <w:tcW w:w="1048" w:type="pct"/>
            <w:vMerge/>
          </w:tcPr>
          <w:p w:rsidR="001638CD" w:rsidRPr="007F5325" w:rsidRDefault="001638CD" w:rsidP="00A40296">
            <w:pPr>
              <w:jc w:val="center"/>
              <w:rPr>
                <w:sz w:val="18"/>
                <w:szCs w:val="18"/>
              </w:rPr>
            </w:pPr>
          </w:p>
        </w:tc>
        <w:tc>
          <w:tcPr>
            <w:tcW w:w="943" w:type="pct"/>
          </w:tcPr>
          <w:p w:rsidR="001638CD" w:rsidRDefault="001638CD" w:rsidP="00A40296">
            <w:pPr>
              <w:jc w:val="center"/>
              <w:rPr>
                <w:sz w:val="18"/>
                <w:szCs w:val="18"/>
              </w:rPr>
            </w:pPr>
            <w:r>
              <w:rPr>
                <w:sz w:val="18"/>
                <w:szCs w:val="18"/>
              </w:rPr>
              <w:t>Worksite Profile</w:t>
            </w:r>
          </w:p>
          <w:p w:rsidR="001638CD" w:rsidRDefault="001638CD" w:rsidP="00A40296">
            <w:pPr>
              <w:jc w:val="center"/>
              <w:rPr>
                <w:sz w:val="18"/>
                <w:szCs w:val="18"/>
              </w:rPr>
            </w:pPr>
            <w:r>
              <w:rPr>
                <w:sz w:val="18"/>
                <w:szCs w:val="18"/>
              </w:rPr>
              <w:t>Employer Provided Incentives</w:t>
            </w:r>
          </w:p>
          <w:p w:rsidR="001638CD" w:rsidRPr="007F5325" w:rsidRDefault="001638CD" w:rsidP="00A40296">
            <w:pPr>
              <w:jc w:val="center"/>
              <w:rPr>
                <w:sz w:val="18"/>
                <w:szCs w:val="18"/>
              </w:rPr>
            </w:pPr>
            <w:r>
              <w:rPr>
                <w:sz w:val="18"/>
                <w:szCs w:val="18"/>
              </w:rPr>
              <w:t>Employer Follow-up Survey</w:t>
            </w:r>
          </w:p>
        </w:tc>
        <w:tc>
          <w:tcPr>
            <w:tcW w:w="1122" w:type="pct"/>
          </w:tcPr>
          <w:p w:rsidR="001638CD" w:rsidRPr="007F5325" w:rsidRDefault="001638CD" w:rsidP="00A40296">
            <w:pPr>
              <w:jc w:val="center"/>
              <w:rPr>
                <w:sz w:val="18"/>
                <w:szCs w:val="18"/>
              </w:rPr>
            </w:pPr>
            <w:r>
              <w:rPr>
                <w:sz w:val="18"/>
                <w:szCs w:val="18"/>
              </w:rPr>
              <w:t># employees; # WHP participants; Incentives to employees; Staff time</w:t>
            </w:r>
          </w:p>
        </w:tc>
        <w:tc>
          <w:tcPr>
            <w:tcW w:w="1174" w:type="pct"/>
          </w:tcPr>
          <w:p w:rsidR="001638CD" w:rsidRPr="007F5325" w:rsidRDefault="001638CD" w:rsidP="00A40296">
            <w:pPr>
              <w:jc w:val="center"/>
              <w:rPr>
                <w:sz w:val="18"/>
                <w:szCs w:val="18"/>
              </w:rPr>
            </w:pPr>
            <w:r>
              <w:rPr>
                <w:sz w:val="18"/>
                <w:szCs w:val="18"/>
              </w:rPr>
              <w:t>Annual</w:t>
            </w:r>
          </w:p>
        </w:tc>
        <w:tc>
          <w:tcPr>
            <w:tcW w:w="713" w:type="pct"/>
          </w:tcPr>
          <w:p w:rsidR="001638CD" w:rsidRDefault="001638CD" w:rsidP="00A40296">
            <w:pPr>
              <w:jc w:val="center"/>
              <w:rPr>
                <w:sz w:val="18"/>
                <w:szCs w:val="18"/>
              </w:rPr>
            </w:pPr>
            <w:r>
              <w:rPr>
                <w:sz w:val="18"/>
                <w:szCs w:val="18"/>
              </w:rPr>
              <w:t>N/A</w:t>
            </w:r>
          </w:p>
        </w:tc>
      </w:tr>
    </w:tbl>
    <w:p w:rsidR="001D1EB5" w:rsidRDefault="001D1EB5" w:rsidP="00F949E3">
      <w:pPr>
        <w:tabs>
          <w:tab w:val="left" w:pos="360"/>
          <w:tab w:val="left" w:pos="450"/>
        </w:tabs>
        <w:spacing w:after="0" w:line="360" w:lineRule="auto"/>
        <w:ind w:left="360"/>
        <w:rPr>
          <w:rFonts w:ascii="Times New Roman" w:eastAsiaTheme="minorEastAsia" w:hAnsi="Times New Roman" w:cs="Times New Roman"/>
          <w:b/>
          <w:color w:val="000000" w:themeColor="text1"/>
          <w:sz w:val="24"/>
          <w:szCs w:val="24"/>
        </w:rPr>
      </w:pPr>
    </w:p>
    <w:p w:rsidR="001638CD" w:rsidRPr="00DC10AF" w:rsidRDefault="001638CD" w:rsidP="0040017E">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A combination of qualitative and quantitative data elements will be used for the overall evaluation of the NHWP. The outcome evaluation will include a descriptive component as well as statistical models to determine the extent to which the program affected the target outcomes. These analyses will be supplemented with interview data collected for approximately 10 case studies.   </w:t>
      </w: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Descriptive Analysis </w:t>
      </w: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In the descriptive analysis, we will first examine baseline differences between worksites and between communities in terms of pre-implementation worksite characteristics, such as organizational structure and the percentage of employees who have access to the workplace health program activities. For categorical variables, we will display relative and absolute frequencies in tables or histograms. For continuous variables we will report means, standard deviations, and distribution plots. The second part of the descriptive analysis will examine, at the worksite, community, and national level, the change in key outcomes between the time of the baseline and follow-up data collection. These outcomes include employee behaviors (e.g., tobacco use, physical activity, nutritional choices), and attitudes (e.g., perceptions of worksite culture) and work-related outcomes (e.g., productivity). The changes over time will be summarized both numerically and graphically. </w:t>
      </w:r>
      <w:proofErr w:type="gramStart"/>
      <w:r w:rsidRPr="00DC10AF">
        <w:rPr>
          <w:rFonts w:ascii="Times New Roman" w:eastAsia="Times New Roman" w:hAnsi="Times New Roman" w:cs="Times New Roman"/>
          <w:sz w:val="24"/>
          <w:szCs w:val="24"/>
        </w:rPr>
        <w:t>Observed differences within and between time points will be tested for statistical significance with paired t-tests, chi-squared tests, and analysis of variance (ANOVA).</w:t>
      </w:r>
      <w:proofErr w:type="gramEnd"/>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Statistical Modeling </w:t>
      </w:r>
    </w:p>
    <w:p w:rsidR="001638CD" w:rsidRPr="00DC10AF" w:rsidRDefault="001638CD" w:rsidP="00D60D03">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The primary statistical models in the outcome evaluation will be linear and non-linear regression models and hierarchical or multilevel models. The purpose of using these models is to relate the observed differences in outcomes to a set of observed characteristics. Of particular interest is how certain organizational features, such as the level of management support for health promotion programs, influence the effectiveness of programs. </w:t>
      </w:r>
    </w:p>
    <w:p w:rsidR="001638CD" w:rsidRDefault="001638CD" w:rsidP="005067FF">
      <w:pPr>
        <w:tabs>
          <w:tab w:val="left" w:pos="5760"/>
        </w:tabs>
        <w:spacing w:after="0"/>
        <w:ind w:left="360"/>
        <w:rPr>
          <w:rFonts w:ascii="Times New Roman" w:eastAsia="Times New Roman" w:hAnsi="Times New Roman" w:cs="Times New Roman"/>
          <w:sz w:val="24"/>
          <w:szCs w:val="24"/>
        </w:rPr>
      </w:pPr>
    </w:p>
    <w:p w:rsidR="001638CD" w:rsidRPr="00DC10AF" w:rsidRDefault="001638CD" w:rsidP="005067FF">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 xml:space="preserve">For data aggregated at the worksite level, regression models will be the main analysis tool. When the outcome variable is continuous, linear regression models will be used (with transformations for non-normality when needed). When outcomes are discrete or fractional, nonlinear models such as the </w:t>
      </w:r>
      <w:proofErr w:type="spellStart"/>
      <w:r w:rsidRPr="00DC10AF">
        <w:rPr>
          <w:rFonts w:ascii="Times New Roman" w:eastAsia="Times New Roman" w:hAnsi="Times New Roman" w:cs="Times New Roman"/>
          <w:sz w:val="24"/>
          <w:szCs w:val="24"/>
        </w:rPr>
        <w:t>Logit</w:t>
      </w:r>
      <w:proofErr w:type="spellEnd"/>
      <w:r w:rsidRPr="00DC10AF">
        <w:rPr>
          <w:rFonts w:ascii="Times New Roman" w:eastAsia="Times New Roman" w:hAnsi="Times New Roman" w:cs="Times New Roman"/>
          <w:sz w:val="24"/>
          <w:szCs w:val="24"/>
        </w:rPr>
        <w:t xml:space="preserve"> model will be used. The models will predict which organizational factors increase employee awareness of or participation in health promotion programs. Applied to the baseline to follow-up </w:t>
      </w:r>
      <w:r w:rsidRPr="00DC10AF">
        <w:rPr>
          <w:rFonts w:ascii="Times New Roman" w:eastAsia="Times New Roman" w:hAnsi="Times New Roman" w:cs="Times New Roman"/>
          <w:sz w:val="24"/>
          <w:szCs w:val="24"/>
        </w:rPr>
        <w:lastRenderedPageBreak/>
        <w:t xml:space="preserve">changes in worksite outcomes, the models will determine which factors are most effective in terms of reaching the desired employee outcomes. </w:t>
      </w:r>
    </w:p>
    <w:p w:rsidR="001638CD" w:rsidRDefault="001638CD" w:rsidP="00A40296">
      <w:pPr>
        <w:tabs>
          <w:tab w:val="left" w:pos="5760"/>
        </w:tabs>
        <w:spacing w:after="0"/>
        <w:ind w:left="360"/>
        <w:rPr>
          <w:rFonts w:ascii="Times New Roman" w:eastAsia="Times New Roman" w:hAnsi="Times New Roman" w:cs="Times New Roman"/>
          <w:sz w:val="24"/>
          <w:szCs w:val="24"/>
        </w:rPr>
      </w:pPr>
    </w:p>
    <w:p w:rsidR="001638CD" w:rsidRPr="00DC10AF" w:rsidRDefault="001638CD" w:rsidP="00A40296">
      <w:pPr>
        <w:tabs>
          <w:tab w:val="left" w:pos="5760"/>
        </w:tabs>
        <w:spacing w:after="0"/>
        <w:ind w:left="360"/>
        <w:rPr>
          <w:rFonts w:ascii="Times New Roman" w:eastAsia="Times New Roman" w:hAnsi="Times New Roman" w:cs="Times New Roman"/>
          <w:sz w:val="24"/>
          <w:szCs w:val="24"/>
        </w:rPr>
      </w:pPr>
      <w:r w:rsidRPr="00DC10AF">
        <w:rPr>
          <w:rFonts w:ascii="Times New Roman" w:eastAsia="Times New Roman" w:hAnsi="Times New Roman" w:cs="Times New Roman"/>
          <w:sz w:val="24"/>
          <w:szCs w:val="24"/>
        </w:rPr>
        <w:t>We will use individual-level baseline and follow-up data from the All-Employee Survey and Health Assessment to fit multilevel models. Multilevel analyses have several important advantages, including larger sample sizes and increased statistical power (i.e., the ability of a statistical model to detect the impact of explanatory variables), typically leading to increased precision in estimation. Multilevel models will also explicitly account for the clustering in the data. We will observe individual employees at two time points with employees clustered at worksites, which in turn are clustered by community. In a multilevel model we will analyze the employee-level outcome as a function of individual characteristics (e.g., age, gender) and time (baseline or follow-up). Estimation results from such an analysis will allow us to determine which individual and employer characteristics have a significant impact on health-related and behavioral outcomes such as physical activity and BMI.</w:t>
      </w:r>
    </w:p>
    <w:p w:rsidR="001638CD" w:rsidRPr="00363585" w:rsidRDefault="001638CD" w:rsidP="00A40296">
      <w:pPr>
        <w:tabs>
          <w:tab w:val="left" w:pos="5760"/>
        </w:tabs>
        <w:spacing w:after="0" w:line="360" w:lineRule="auto"/>
        <w:ind w:left="360"/>
        <w:rPr>
          <w:rFonts w:ascii="Times New Roman" w:eastAsia="Times New Roman" w:hAnsi="Times New Roman" w:cs="Times New Roman"/>
          <w:b/>
          <w:sz w:val="24"/>
          <w:szCs w:val="24"/>
          <w:u w:val="single"/>
        </w:rPr>
      </w:pPr>
      <w:r w:rsidRPr="00CE4808">
        <w:rPr>
          <w:rFonts w:ascii="Times New Roman" w:eastAsia="Times New Roman" w:hAnsi="Times New Roman" w:cs="Times New Roman"/>
          <w:b/>
          <w:sz w:val="24"/>
          <w:szCs w:val="24"/>
        </w:rPr>
        <w:tab/>
      </w:r>
    </w:p>
    <w:p w:rsidR="001638CD" w:rsidRPr="00CE4808" w:rsidRDefault="001638CD" w:rsidP="00A40296">
      <w:pPr>
        <w:keepNext/>
        <w:tabs>
          <w:tab w:val="left" w:pos="360"/>
          <w:tab w:val="left" w:pos="450"/>
        </w:tabs>
        <w:spacing w:after="0"/>
        <w:ind w:left="360"/>
        <w:rPr>
          <w:rFonts w:ascii="Times New Roman" w:hAnsi="Times New Roman" w:cs="Times New Roman"/>
          <w:b/>
          <w:sz w:val="24"/>
          <w:szCs w:val="24"/>
        </w:rPr>
      </w:pPr>
      <w:r w:rsidRPr="00CE4808">
        <w:rPr>
          <w:rFonts w:ascii="Times New Roman" w:hAnsi="Times New Roman" w:cs="Times New Roman"/>
          <w:b/>
          <w:sz w:val="24"/>
          <w:szCs w:val="24"/>
        </w:rPr>
        <w:t>17. Reason(s) Display of OMB Expiration Date is Inappropriate</w:t>
      </w:r>
    </w:p>
    <w:p w:rsidR="001638CD" w:rsidRDefault="001638CD" w:rsidP="00A40296">
      <w:pPr>
        <w:tabs>
          <w:tab w:val="left" w:pos="360"/>
          <w:tab w:val="left" w:pos="450"/>
        </w:tabs>
        <w:spacing w:after="0"/>
        <w:ind w:left="360"/>
        <w:rPr>
          <w:rFonts w:ascii="Times New Roman" w:hAnsi="Times New Roman" w:cs="Times New Roman"/>
          <w:sz w:val="24"/>
          <w:szCs w:val="24"/>
        </w:rPr>
      </w:pPr>
    </w:p>
    <w:p w:rsidR="001638CD" w:rsidRPr="00CE4808" w:rsidRDefault="001638CD" w:rsidP="00A40296">
      <w:pPr>
        <w:tabs>
          <w:tab w:val="left" w:pos="360"/>
          <w:tab w:val="left" w:pos="450"/>
        </w:tabs>
        <w:spacing w:after="0"/>
        <w:ind w:left="360"/>
        <w:rPr>
          <w:rFonts w:ascii="Times New Roman" w:hAnsi="Times New Roman" w:cs="Times New Roman"/>
          <w:sz w:val="24"/>
          <w:szCs w:val="24"/>
        </w:rPr>
      </w:pPr>
      <w:r w:rsidRPr="00CE4808">
        <w:rPr>
          <w:rFonts w:ascii="Times New Roman" w:hAnsi="Times New Roman" w:cs="Times New Roman"/>
          <w:sz w:val="24"/>
          <w:szCs w:val="24"/>
        </w:rPr>
        <w:t>The OMB ex</w:t>
      </w:r>
      <w:r>
        <w:rPr>
          <w:rFonts w:ascii="Times New Roman" w:hAnsi="Times New Roman" w:cs="Times New Roman"/>
          <w:sz w:val="24"/>
          <w:szCs w:val="24"/>
        </w:rPr>
        <w:t>piration date will be displayed on all assessments used for process and outcome evaluation collected from employers, employees, and program providers. The OMB expiration date is not appropriate for programmatic support materials, such as generic Wellness Challenge brochures / tracking logs that are preprinted and not specific to the National Healthy Worksite Program. This information is not collected for program outcome or process evaluation and will supplement health coaching by providing healthy lifestyle self-monitoring tools.</w:t>
      </w:r>
    </w:p>
    <w:p w:rsidR="001638CD" w:rsidRPr="00CE4808" w:rsidRDefault="001638CD" w:rsidP="00A40296">
      <w:pPr>
        <w:tabs>
          <w:tab w:val="left" w:pos="360"/>
          <w:tab w:val="left" w:pos="450"/>
        </w:tabs>
        <w:spacing w:after="0" w:line="360" w:lineRule="auto"/>
        <w:ind w:left="360"/>
        <w:rPr>
          <w:rFonts w:ascii="Times New Roman" w:hAnsi="Times New Roman" w:cs="Times New Roman"/>
          <w:sz w:val="24"/>
          <w:szCs w:val="24"/>
        </w:rPr>
      </w:pPr>
    </w:p>
    <w:p w:rsidR="001638CD" w:rsidRPr="00CE4808" w:rsidRDefault="001638CD" w:rsidP="00A40296">
      <w:pPr>
        <w:tabs>
          <w:tab w:val="left" w:pos="360"/>
          <w:tab w:val="left" w:pos="450"/>
          <w:tab w:val="left" w:pos="720"/>
        </w:tabs>
        <w:spacing w:after="0" w:line="360" w:lineRule="auto"/>
        <w:ind w:left="360"/>
        <w:rPr>
          <w:rFonts w:ascii="Times New Roman" w:hAnsi="Times New Roman" w:cs="Times New Roman"/>
          <w:b/>
          <w:sz w:val="24"/>
          <w:szCs w:val="24"/>
        </w:rPr>
      </w:pPr>
      <w:r w:rsidRPr="00CE4808">
        <w:rPr>
          <w:rFonts w:ascii="Times New Roman" w:hAnsi="Times New Roman" w:cs="Times New Roman"/>
          <w:b/>
          <w:sz w:val="24"/>
          <w:szCs w:val="24"/>
        </w:rPr>
        <w:t>18.</w:t>
      </w:r>
      <w:r w:rsidRPr="00CE4808">
        <w:rPr>
          <w:rFonts w:ascii="Times New Roman" w:hAnsi="Times New Roman" w:cs="Times New Roman"/>
          <w:b/>
          <w:sz w:val="24"/>
          <w:szCs w:val="24"/>
        </w:rPr>
        <w:tab/>
        <w:t>Exceptions to Certification for Paperwork Reduction Act Submissions</w:t>
      </w:r>
    </w:p>
    <w:p w:rsidR="00C75005" w:rsidRPr="00A40296" w:rsidRDefault="001638CD" w:rsidP="00A40296">
      <w:pPr>
        <w:spacing w:after="0"/>
        <w:ind w:left="360"/>
        <w:rPr>
          <w:rFonts w:ascii="Times New Roman" w:hAnsi="Times New Roman" w:cs="Times New Roman"/>
          <w:sz w:val="24"/>
          <w:szCs w:val="24"/>
        </w:rPr>
      </w:pPr>
      <w:r w:rsidRPr="00A40296">
        <w:rPr>
          <w:rFonts w:ascii="Times New Roman" w:hAnsi="Times New Roman" w:cs="Times New Roman"/>
          <w:sz w:val="24"/>
          <w:szCs w:val="24"/>
        </w:rPr>
        <w:t>There are no exceptions to this certification.</w:t>
      </w:r>
    </w:p>
    <w:p w:rsidR="00A40296" w:rsidRPr="00A40296" w:rsidRDefault="00A40296" w:rsidP="00A40296">
      <w:pPr>
        <w:spacing w:after="0"/>
        <w:ind w:left="360"/>
        <w:rPr>
          <w:rFonts w:ascii="Times New Roman" w:hAnsi="Times New Roman" w:cs="Times New Roman"/>
          <w:b/>
          <w:sz w:val="24"/>
          <w:szCs w:val="24"/>
        </w:rPr>
      </w:pPr>
    </w:p>
    <w:p w:rsidR="00025A8D" w:rsidRPr="00A40296" w:rsidRDefault="000A5506" w:rsidP="00A40296">
      <w:pPr>
        <w:spacing w:after="0"/>
        <w:ind w:left="360"/>
        <w:rPr>
          <w:rFonts w:ascii="Times New Roman" w:hAnsi="Times New Roman" w:cs="Times New Roman"/>
          <w:b/>
          <w:sz w:val="24"/>
          <w:szCs w:val="24"/>
        </w:rPr>
      </w:pPr>
      <w:r w:rsidRPr="00A40296">
        <w:rPr>
          <w:rFonts w:ascii="Times New Roman" w:hAnsi="Times New Roman" w:cs="Times New Roman"/>
          <w:b/>
          <w:sz w:val="24"/>
          <w:szCs w:val="24"/>
        </w:rPr>
        <w:t>References:</w:t>
      </w:r>
    </w:p>
    <w:p w:rsidR="000A5506" w:rsidRPr="00A40296" w:rsidRDefault="000A5506" w:rsidP="00A40296">
      <w:pPr>
        <w:numPr>
          <w:ilvl w:val="0"/>
          <w:numId w:val="5"/>
        </w:numPr>
        <w:spacing w:after="0"/>
        <w:rPr>
          <w:rFonts w:ascii="Times New Roman" w:hAnsi="Times New Roman" w:cs="Times New Roman"/>
          <w:sz w:val="24"/>
          <w:szCs w:val="24"/>
          <w:lang w:val="en"/>
        </w:rPr>
      </w:pPr>
      <w:bookmarkStart w:id="11" w:name="R1"/>
      <w:bookmarkEnd w:id="11"/>
      <w:proofErr w:type="spellStart"/>
      <w:r w:rsidRPr="00A40296">
        <w:rPr>
          <w:rFonts w:ascii="Times New Roman" w:hAnsi="Times New Roman" w:cs="Times New Roman"/>
          <w:sz w:val="24"/>
          <w:szCs w:val="24"/>
          <w:lang w:val="en"/>
        </w:rPr>
        <w:t>Naydeck</w:t>
      </w:r>
      <w:proofErr w:type="spellEnd"/>
      <w:r w:rsidRPr="00A40296">
        <w:rPr>
          <w:rFonts w:ascii="Times New Roman" w:hAnsi="Times New Roman" w:cs="Times New Roman"/>
          <w:sz w:val="24"/>
          <w:szCs w:val="24"/>
          <w:lang w:val="en"/>
        </w:rPr>
        <w:t xml:space="preserve"> BL, Pearson JA, </w:t>
      </w:r>
      <w:proofErr w:type="spellStart"/>
      <w:r w:rsidRPr="00A40296">
        <w:rPr>
          <w:rFonts w:ascii="Times New Roman" w:hAnsi="Times New Roman" w:cs="Times New Roman"/>
          <w:sz w:val="24"/>
          <w:szCs w:val="24"/>
          <w:lang w:val="en"/>
        </w:rPr>
        <w:t>Ozminkowski</w:t>
      </w:r>
      <w:proofErr w:type="spellEnd"/>
      <w:r w:rsidRPr="00A40296">
        <w:rPr>
          <w:rFonts w:ascii="Times New Roman" w:hAnsi="Times New Roman" w:cs="Times New Roman"/>
          <w:sz w:val="24"/>
          <w:szCs w:val="24"/>
          <w:lang w:val="en"/>
        </w:rPr>
        <w:t xml:space="preserve"> RJ, Day BT, </w:t>
      </w:r>
      <w:proofErr w:type="spellStart"/>
      <w:r w:rsidRPr="00A40296">
        <w:rPr>
          <w:rFonts w:ascii="Times New Roman" w:hAnsi="Times New Roman" w:cs="Times New Roman"/>
          <w:sz w:val="24"/>
          <w:szCs w:val="24"/>
          <w:lang w:val="en"/>
        </w:rPr>
        <w:t>Goetzel</w:t>
      </w:r>
      <w:proofErr w:type="spellEnd"/>
      <w:r w:rsidRPr="00A40296">
        <w:rPr>
          <w:rFonts w:ascii="Times New Roman" w:hAnsi="Times New Roman" w:cs="Times New Roman"/>
          <w:sz w:val="24"/>
          <w:szCs w:val="24"/>
          <w:lang w:val="en"/>
        </w:rPr>
        <w:t xml:space="preserve"> RZ. The impact of the Highmark employee wellness programs on 4-year health care costs. J </w:t>
      </w:r>
      <w:proofErr w:type="spellStart"/>
      <w:r w:rsidRPr="00A40296">
        <w:rPr>
          <w:rFonts w:ascii="Times New Roman" w:hAnsi="Times New Roman" w:cs="Times New Roman"/>
          <w:sz w:val="24"/>
          <w:szCs w:val="24"/>
          <w:lang w:val="en"/>
        </w:rPr>
        <w:t>Occup</w:t>
      </w:r>
      <w:proofErr w:type="spellEnd"/>
      <w:r w:rsidRPr="00A40296">
        <w:rPr>
          <w:rFonts w:ascii="Times New Roman" w:hAnsi="Times New Roman" w:cs="Times New Roman"/>
          <w:sz w:val="24"/>
          <w:szCs w:val="24"/>
          <w:lang w:val="en"/>
        </w:rPr>
        <w:t xml:space="preserve"> Environ Med</w:t>
      </w:r>
      <w:r w:rsidRPr="00A40296">
        <w:rPr>
          <w:rFonts w:ascii="Times New Roman" w:hAnsi="Times New Roman" w:cs="Times New Roman"/>
          <w:i/>
          <w:iCs/>
          <w:sz w:val="24"/>
          <w:szCs w:val="24"/>
          <w:lang w:val="en"/>
        </w:rPr>
        <w:t>.</w:t>
      </w:r>
      <w:r w:rsidRPr="00A40296">
        <w:rPr>
          <w:rFonts w:ascii="Times New Roman" w:hAnsi="Times New Roman" w:cs="Times New Roman"/>
          <w:sz w:val="24"/>
          <w:szCs w:val="24"/>
          <w:lang w:val="en"/>
        </w:rPr>
        <w:t xml:space="preserve"> 2008</w:t>
      </w:r>
      <w:proofErr w:type="gramStart"/>
      <w:r w:rsidRPr="00A40296">
        <w:rPr>
          <w:rFonts w:ascii="Times New Roman" w:hAnsi="Times New Roman" w:cs="Times New Roman"/>
          <w:sz w:val="24"/>
          <w:szCs w:val="24"/>
          <w:lang w:val="en"/>
        </w:rPr>
        <w:t>;50</w:t>
      </w:r>
      <w:proofErr w:type="gramEnd"/>
      <w:r w:rsidRPr="00A40296">
        <w:rPr>
          <w:rFonts w:ascii="Times New Roman" w:hAnsi="Times New Roman" w:cs="Times New Roman"/>
          <w:sz w:val="24"/>
          <w:szCs w:val="24"/>
          <w:lang w:val="en"/>
        </w:rPr>
        <w:t xml:space="preserve">(2):146-156. </w:t>
      </w:r>
    </w:p>
    <w:p w:rsidR="000A5506" w:rsidRPr="00A40296" w:rsidRDefault="000A5506" w:rsidP="00A40296">
      <w:pPr>
        <w:numPr>
          <w:ilvl w:val="0"/>
          <w:numId w:val="5"/>
        </w:numPr>
        <w:spacing w:after="0"/>
        <w:rPr>
          <w:rFonts w:ascii="Times New Roman" w:hAnsi="Times New Roman" w:cs="Times New Roman"/>
          <w:sz w:val="24"/>
          <w:szCs w:val="24"/>
          <w:lang w:val="en"/>
        </w:rPr>
      </w:pPr>
      <w:bookmarkStart w:id="12" w:name="R2"/>
      <w:bookmarkEnd w:id="12"/>
      <w:proofErr w:type="spellStart"/>
      <w:r w:rsidRPr="00A40296">
        <w:rPr>
          <w:rFonts w:ascii="Times New Roman" w:hAnsi="Times New Roman" w:cs="Times New Roman"/>
          <w:sz w:val="24"/>
          <w:szCs w:val="24"/>
          <w:lang w:val="en"/>
        </w:rPr>
        <w:t>Goetzel</w:t>
      </w:r>
      <w:proofErr w:type="spellEnd"/>
      <w:r w:rsidRPr="00A40296">
        <w:rPr>
          <w:rFonts w:ascii="Times New Roman" w:hAnsi="Times New Roman" w:cs="Times New Roman"/>
          <w:sz w:val="24"/>
          <w:szCs w:val="24"/>
          <w:lang w:val="en"/>
        </w:rPr>
        <w:t xml:space="preserve"> RZ, </w:t>
      </w:r>
      <w:proofErr w:type="spellStart"/>
      <w:r w:rsidRPr="00A40296">
        <w:rPr>
          <w:rFonts w:ascii="Times New Roman" w:hAnsi="Times New Roman" w:cs="Times New Roman"/>
          <w:sz w:val="24"/>
          <w:szCs w:val="24"/>
          <w:lang w:val="en"/>
        </w:rPr>
        <w:t>Ozminkowski</w:t>
      </w:r>
      <w:proofErr w:type="spellEnd"/>
      <w:r w:rsidRPr="00A40296">
        <w:rPr>
          <w:rFonts w:ascii="Times New Roman" w:hAnsi="Times New Roman" w:cs="Times New Roman"/>
          <w:sz w:val="24"/>
          <w:szCs w:val="24"/>
          <w:lang w:val="en"/>
        </w:rPr>
        <w:t xml:space="preserve"> RJ. The health and cost benefits of work site health-promotion programs. </w:t>
      </w:r>
      <w:proofErr w:type="spellStart"/>
      <w:r w:rsidRPr="00A40296">
        <w:rPr>
          <w:rFonts w:ascii="Times New Roman" w:hAnsi="Times New Roman" w:cs="Times New Roman"/>
          <w:sz w:val="24"/>
          <w:szCs w:val="24"/>
          <w:lang w:val="en"/>
        </w:rPr>
        <w:t>Annu</w:t>
      </w:r>
      <w:proofErr w:type="spellEnd"/>
      <w:r w:rsidRPr="00A40296">
        <w:rPr>
          <w:rFonts w:ascii="Times New Roman" w:hAnsi="Times New Roman" w:cs="Times New Roman"/>
          <w:sz w:val="24"/>
          <w:szCs w:val="24"/>
          <w:lang w:val="en"/>
        </w:rPr>
        <w:t xml:space="preserve"> Rev Public Health. 2008</w:t>
      </w:r>
      <w:proofErr w:type="gramStart"/>
      <w:r w:rsidRPr="00A40296">
        <w:rPr>
          <w:rFonts w:ascii="Times New Roman" w:hAnsi="Times New Roman" w:cs="Times New Roman"/>
          <w:sz w:val="24"/>
          <w:szCs w:val="24"/>
          <w:lang w:val="en"/>
        </w:rPr>
        <w:t>;29</w:t>
      </w:r>
      <w:proofErr w:type="gramEnd"/>
      <w:r w:rsidRPr="00A40296">
        <w:rPr>
          <w:rFonts w:ascii="Times New Roman" w:hAnsi="Times New Roman" w:cs="Times New Roman"/>
          <w:sz w:val="24"/>
          <w:szCs w:val="24"/>
          <w:lang w:val="en"/>
        </w:rPr>
        <w:t xml:space="preserve">: 303-323.  </w:t>
      </w:r>
    </w:p>
    <w:p w:rsidR="000A5506" w:rsidRPr="00A40296" w:rsidRDefault="000F4DA8" w:rsidP="00A40296">
      <w:pPr>
        <w:numPr>
          <w:ilvl w:val="0"/>
          <w:numId w:val="5"/>
        </w:numPr>
        <w:rPr>
          <w:rFonts w:ascii="Times New Roman" w:hAnsi="Times New Roman" w:cs="Times New Roman"/>
          <w:sz w:val="24"/>
          <w:szCs w:val="24"/>
        </w:rPr>
      </w:pPr>
      <w:proofErr w:type="spellStart"/>
      <w:r w:rsidRPr="00A40296">
        <w:rPr>
          <w:rFonts w:ascii="Times New Roman" w:hAnsi="Times New Roman" w:cs="Times New Roman"/>
          <w:sz w:val="24"/>
          <w:szCs w:val="24"/>
          <w:lang w:val="en"/>
        </w:rPr>
        <w:t>Linnan</w:t>
      </w:r>
      <w:proofErr w:type="spellEnd"/>
      <w:r w:rsidRPr="00A40296">
        <w:rPr>
          <w:rFonts w:ascii="Times New Roman" w:hAnsi="Times New Roman" w:cs="Times New Roman"/>
          <w:sz w:val="24"/>
          <w:szCs w:val="24"/>
          <w:lang w:val="en"/>
        </w:rPr>
        <w:t xml:space="preserve"> LA, Bowling M, Childress J, Lindsay G, Carter </w:t>
      </w:r>
      <w:proofErr w:type="spellStart"/>
      <w:r w:rsidRPr="00A40296">
        <w:rPr>
          <w:rFonts w:ascii="Times New Roman" w:hAnsi="Times New Roman" w:cs="Times New Roman"/>
          <w:sz w:val="24"/>
          <w:szCs w:val="24"/>
          <w:lang w:val="en"/>
        </w:rPr>
        <w:t>Blakey</w:t>
      </w:r>
      <w:proofErr w:type="spellEnd"/>
      <w:r w:rsidRPr="00A40296">
        <w:rPr>
          <w:rFonts w:ascii="Times New Roman" w:hAnsi="Times New Roman" w:cs="Times New Roman"/>
          <w:sz w:val="24"/>
          <w:szCs w:val="24"/>
          <w:lang w:val="en"/>
        </w:rPr>
        <w:t xml:space="preserve">, S, </w:t>
      </w:r>
      <w:proofErr w:type="spellStart"/>
      <w:r w:rsidRPr="00A40296">
        <w:rPr>
          <w:rFonts w:ascii="Times New Roman" w:hAnsi="Times New Roman" w:cs="Times New Roman"/>
          <w:sz w:val="24"/>
          <w:szCs w:val="24"/>
          <w:lang w:val="en"/>
        </w:rPr>
        <w:t>Wieker</w:t>
      </w:r>
      <w:proofErr w:type="spellEnd"/>
      <w:r w:rsidRPr="00A40296">
        <w:rPr>
          <w:rFonts w:ascii="Times New Roman" w:hAnsi="Times New Roman" w:cs="Times New Roman"/>
          <w:sz w:val="24"/>
          <w:szCs w:val="24"/>
          <w:lang w:val="en"/>
        </w:rPr>
        <w:t>, S, and Royall, P. Results of the 2004 national worksite health promotion survey.  Am J Pub Health. 2008</w:t>
      </w:r>
      <w:proofErr w:type="gramStart"/>
      <w:r w:rsidRPr="00A40296">
        <w:rPr>
          <w:rFonts w:ascii="Times New Roman" w:hAnsi="Times New Roman" w:cs="Times New Roman"/>
          <w:sz w:val="24"/>
          <w:szCs w:val="24"/>
          <w:lang w:val="en"/>
        </w:rPr>
        <w:t>;98</w:t>
      </w:r>
      <w:proofErr w:type="gramEnd"/>
      <w:r w:rsidRPr="00A40296">
        <w:rPr>
          <w:rFonts w:ascii="Times New Roman" w:hAnsi="Times New Roman" w:cs="Times New Roman"/>
          <w:sz w:val="24"/>
          <w:szCs w:val="24"/>
          <w:lang w:val="en"/>
        </w:rPr>
        <w:t>(1): 1-7</w:t>
      </w:r>
      <w:r w:rsidR="002A180A" w:rsidRPr="00A40296">
        <w:rPr>
          <w:rFonts w:ascii="Times New Roman" w:hAnsi="Times New Roman" w:cs="Times New Roman"/>
          <w:sz w:val="24"/>
          <w:szCs w:val="24"/>
        </w:rPr>
        <w:t>.</w:t>
      </w:r>
    </w:p>
    <w:sectPr w:rsidR="000A5506" w:rsidRPr="00A40296" w:rsidSect="007A653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96" w:rsidRDefault="00A40296" w:rsidP="00025A8D">
      <w:pPr>
        <w:spacing w:after="0" w:line="240" w:lineRule="auto"/>
      </w:pPr>
      <w:r>
        <w:separator/>
      </w:r>
    </w:p>
  </w:endnote>
  <w:endnote w:type="continuationSeparator" w:id="0">
    <w:p w:rsidR="00A40296" w:rsidRDefault="00A40296" w:rsidP="0002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241113"/>
      <w:docPartObj>
        <w:docPartGallery w:val="Page Numbers (Bottom of Page)"/>
        <w:docPartUnique/>
      </w:docPartObj>
    </w:sdtPr>
    <w:sdtEndPr>
      <w:rPr>
        <w:noProof/>
      </w:rPr>
    </w:sdtEndPr>
    <w:sdtContent>
      <w:p w:rsidR="00A40296" w:rsidRDefault="00A40296">
        <w:pPr>
          <w:pStyle w:val="Footer"/>
          <w:jc w:val="center"/>
        </w:pPr>
        <w:r>
          <w:fldChar w:fldCharType="begin"/>
        </w:r>
        <w:r>
          <w:instrText xml:space="preserve"> PAGE   \* MERGEFORMAT </w:instrText>
        </w:r>
        <w:r>
          <w:fldChar w:fldCharType="separate"/>
        </w:r>
        <w:r w:rsidR="005B636D">
          <w:rPr>
            <w:noProof/>
          </w:rPr>
          <w:t>1</w:t>
        </w:r>
        <w:r>
          <w:rPr>
            <w:noProof/>
          </w:rPr>
          <w:fldChar w:fldCharType="end"/>
        </w:r>
      </w:p>
    </w:sdtContent>
  </w:sdt>
  <w:p w:rsidR="00A40296" w:rsidRDefault="00A40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96" w:rsidRDefault="00A40296" w:rsidP="00025A8D">
      <w:pPr>
        <w:spacing w:after="0" w:line="240" w:lineRule="auto"/>
      </w:pPr>
      <w:r>
        <w:separator/>
      </w:r>
    </w:p>
  </w:footnote>
  <w:footnote w:type="continuationSeparator" w:id="0">
    <w:p w:rsidR="00A40296" w:rsidRDefault="00A40296" w:rsidP="00025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83E"/>
    <w:multiLevelType w:val="hybridMultilevel"/>
    <w:tmpl w:val="C04EFED4"/>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B7380"/>
    <w:multiLevelType w:val="hybridMultilevel"/>
    <w:tmpl w:val="1570EAF8"/>
    <w:lvl w:ilvl="0" w:tplc="64463B5E">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F79B1"/>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815F9E"/>
    <w:multiLevelType w:val="hybridMultilevel"/>
    <w:tmpl w:val="9EAEE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AD4"/>
    <w:multiLevelType w:val="hybridMultilevel"/>
    <w:tmpl w:val="B5843F48"/>
    <w:lvl w:ilvl="0" w:tplc="67B634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79119D"/>
    <w:multiLevelType w:val="hybridMultilevel"/>
    <w:tmpl w:val="BEDC9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221FF1"/>
    <w:multiLevelType w:val="hybridMultilevel"/>
    <w:tmpl w:val="1BC01F66"/>
    <w:lvl w:ilvl="0" w:tplc="4C18970C">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1060E"/>
    <w:multiLevelType w:val="hybridMultilevel"/>
    <w:tmpl w:val="C6507446"/>
    <w:lvl w:ilvl="0" w:tplc="139CCA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27249F"/>
    <w:multiLevelType w:val="hybridMultilevel"/>
    <w:tmpl w:val="89260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013FD8"/>
    <w:multiLevelType w:val="hybridMultilevel"/>
    <w:tmpl w:val="48BA7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FA1EA9"/>
    <w:multiLevelType w:val="hybridMultilevel"/>
    <w:tmpl w:val="D786A8E4"/>
    <w:lvl w:ilvl="0" w:tplc="C33C6D3C">
      <w:start w:val="1"/>
      <w:numFmt w:val="low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591110"/>
    <w:multiLevelType w:val="hybridMultilevel"/>
    <w:tmpl w:val="AF668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010F35"/>
    <w:multiLevelType w:val="multilevel"/>
    <w:tmpl w:val="3662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E807B8"/>
    <w:multiLevelType w:val="hybridMultilevel"/>
    <w:tmpl w:val="AAE6ECC8"/>
    <w:lvl w:ilvl="0" w:tplc="285A79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6D746F"/>
    <w:multiLevelType w:val="hybridMultilevel"/>
    <w:tmpl w:val="97FADD9C"/>
    <w:lvl w:ilvl="0" w:tplc="E65CF7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E24C89"/>
    <w:multiLevelType w:val="hybridMultilevel"/>
    <w:tmpl w:val="5F0C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C3EED"/>
    <w:multiLevelType w:val="hybridMultilevel"/>
    <w:tmpl w:val="A06A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04443D"/>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656337"/>
    <w:multiLevelType w:val="hybridMultilevel"/>
    <w:tmpl w:val="B3D8F652"/>
    <w:lvl w:ilvl="0" w:tplc="6A3E35F2">
      <w:start w:val="1"/>
      <w:numFmt w:val="lowerRoman"/>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7D24F7"/>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403FB4"/>
    <w:multiLevelType w:val="hybridMultilevel"/>
    <w:tmpl w:val="2EC23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5"/>
  </w:num>
  <w:num w:numId="4">
    <w:abstractNumId w:val="0"/>
  </w:num>
  <w:num w:numId="5">
    <w:abstractNumId w:val="12"/>
  </w:num>
  <w:num w:numId="6">
    <w:abstractNumId w:val="13"/>
  </w:num>
  <w:num w:numId="7">
    <w:abstractNumId w:val="9"/>
  </w:num>
  <w:num w:numId="8">
    <w:abstractNumId w:val="8"/>
  </w:num>
  <w:num w:numId="9">
    <w:abstractNumId w:val="21"/>
  </w:num>
  <w:num w:numId="10">
    <w:abstractNumId w:val="10"/>
  </w:num>
  <w:num w:numId="11">
    <w:abstractNumId w:val="16"/>
  </w:num>
  <w:num w:numId="12">
    <w:abstractNumId w:val="2"/>
  </w:num>
  <w:num w:numId="13">
    <w:abstractNumId w:val="19"/>
  </w:num>
  <w:num w:numId="14">
    <w:abstractNumId w:val="20"/>
  </w:num>
  <w:num w:numId="15">
    <w:abstractNumId w:val="15"/>
  </w:num>
  <w:num w:numId="16">
    <w:abstractNumId w:val="11"/>
  </w:num>
  <w:num w:numId="17">
    <w:abstractNumId w:val="3"/>
  </w:num>
  <w:num w:numId="18">
    <w:abstractNumId w:val="14"/>
  </w:num>
  <w:num w:numId="19">
    <w:abstractNumId w:val="18"/>
  </w:num>
  <w:num w:numId="20">
    <w:abstractNumId w:val="7"/>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8D"/>
    <w:rsid w:val="00025A8D"/>
    <w:rsid w:val="000A5506"/>
    <w:rsid w:val="000C0256"/>
    <w:rsid w:val="000F48F6"/>
    <w:rsid w:val="000F4DA8"/>
    <w:rsid w:val="001638CD"/>
    <w:rsid w:val="001B75DA"/>
    <w:rsid w:val="001D1654"/>
    <w:rsid w:val="001D1EB5"/>
    <w:rsid w:val="00230B82"/>
    <w:rsid w:val="00291A96"/>
    <w:rsid w:val="002A02BD"/>
    <w:rsid w:val="002A180A"/>
    <w:rsid w:val="002F6E56"/>
    <w:rsid w:val="00371CE0"/>
    <w:rsid w:val="003C78D4"/>
    <w:rsid w:val="0040017E"/>
    <w:rsid w:val="0040309D"/>
    <w:rsid w:val="00406572"/>
    <w:rsid w:val="00460C7E"/>
    <w:rsid w:val="004C78BF"/>
    <w:rsid w:val="004E0C0A"/>
    <w:rsid w:val="00502ECB"/>
    <w:rsid w:val="005067FF"/>
    <w:rsid w:val="00521582"/>
    <w:rsid w:val="00522DA0"/>
    <w:rsid w:val="00554EB6"/>
    <w:rsid w:val="00577777"/>
    <w:rsid w:val="005839F6"/>
    <w:rsid w:val="005B1746"/>
    <w:rsid w:val="005B636D"/>
    <w:rsid w:val="005D2C16"/>
    <w:rsid w:val="005F7CDC"/>
    <w:rsid w:val="006016E0"/>
    <w:rsid w:val="0060254B"/>
    <w:rsid w:val="00655E83"/>
    <w:rsid w:val="0067047F"/>
    <w:rsid w:val="00692597"/>
    <w:rsid w:val="007137ED"/>
    <w:rsid w:val="007325A1"/>
    <w:rsid w:val="00795B0A"/>
    <w:rsid w:val="007A5124"/>
    <w:rsid w:val="007A6537"/>
    <w:rsid w:val="007C3A2E"/>
    <w:rsid w:val="007D6B11"/>
    <w:rsid w:val="0082248E"/>
    <w:rsid w:val="00863003"/>
    <w:rsid w:val="008906B8"/>
    <w:rsid w:val="008A5B18"/>
    <w:rsid w:val="00990850"/>
    <w:rsid w:val="009C0466"/>
    <w:rsid w:val="00A40296"/>
    <w:rsid w:val="00A945CE"/>
    <w:rsid w:val="00AA0C27"/>
    <w:rsid w:val="00BA0FEA"/>
    <w:rsid w:val="00BD1504"/>
    <w:rsid w:val="00C0375D"/>
    <w:rsid w:val="00C72701"/>
    <w:rsid w:val="00C75005"/>
    <w:rsid w:val="00C77045"/>
    <w:rsid w:val="00CA23FB"/>
    <w:rsid w:val="00CB6DCF"/>
    <w:rsid w:val="00CE270E"/>
    <w:rsid w:val="00CF44E2"/>
    <w:rsid w:val="00D34A10"/>
    <w:rsid w:val="00D55FD3"/>
    <w:rsid w:val="00D60D03"/>
    <w:rsid w:val="00DA15E1"/>
    <w:rsid w:val="00DC3888"/>
    <w:rsid w:val="00E00AE4"/>
    <w:rsid w:val="00E26303"/>
    <w:rsid w:val="00E60F48"/>
    <w:rsid w:val="00E8305F"/>
    <w:rsid w:val="00F24AC0"/>
    <w:rsid w:val="00F461B9"/>
    <w:rsid w:val="00F849DC"/>
    <w:rsid w:val="00F9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semiHidden/>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semiHidden/>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591495">
      <w:bodyDiv w:val="1"/>
      <w:marLeft w:val="4"/>
      <w:marRight w:val="4"/>
      <w:marTop w:val="4"/>
      <w:marBottom w:val="4"/>
      <w:divBdr>
        <w:top w:val="none" w:sz="0" w:space="0" w:color="auto"/>
        <w:left w:val="none" w:sz="0" w:space="0" w:color="auto"/>
        <w:bottom w:val="none" w:sz="0" w:space="0" w:color="auto"/>
        <w:right w:val="none" w:sz="0" w:space="0" w:color="auto"/>
      </w:divBdr>
      <w:divsChild>
        <w:div w:id="800076359">
          <w:marLeft w:val="0"/>
          <w:marRight w:val="0"/>
          <w:marTop w:val="0"/>
          <w:marBottom w:val="0"/>
          <w:divBdr>
            <w:top w:val="none" w:sz="0" w:space="0" w:color="auto"/>
            <w:left w:val="none" w:sz="0" w:space="0" w:color="auto"/>
            <w:bottom w:val="none" w:sz="0" w:space="0" w:color="auto"/>
            <w:right w:val="none" w:sz="0" w:space="0" w:color="auto"/>
          </w:divBdr>
          <w:divsChild>
            <w:div w:id="952976663">
              <w:marLeft w:val="0"/>
              <w:marRight w:val="0"/>
              <w:marTop w:val="0"/>
              <w:marBottom w:val="0"/>
              <w:divBdr>
                <w:top w:val="none" w:sz="0" w:space="0" w:color="auto"/>
                <w:left w:val="none" w:sz="0" w:space="0" w:color="auto"/>
                <w:bottom w:val="none" w:sz="0" w:space="0" w:color="auto"/>
                <w:right w:val="none" w:sz="0" w:space="0" w:color="auto"/>
              </w:divBdr>
              <w:divsChild>
                <w:div w:id="1558542703">
                  <w:marLeft w:val="0"/>
                  <w:marRight w:val="0"/>
                  <w:marTop w:val="0"/>
                  <w:marBottom w:val="180"/>
                  <w:divBdr>
                    <w:top w:val="none" w:sz="0" w:space="0" w:color="auto"/>
                    <w:left w:val="none" w:sz="0" w:space="0" w:color="auto"/>
                    <w:bottom w:val="none" w:sz="0" w:space="0" w:color="auto"/>
                    <w:right w:val="none" w:sz="0" w:space="0" w:color="auto"/>
                  </w:divBdr>
                  <w:divsChild>
                    <w:div w:id="1116365106">
                      <w:marLeft w:val="0"/>
                      <w:marRight w:val="0"/>
                      <w:marTop w:val="0"/>
                      <w:marBottom w:val="0"/>
                      <w:divBdr>
                        <w:top w:val="none" w:sz="0" w:space="0" w:color="auto"/>
                        <w:left w:val="none" w:sz="0" w:space="0" w:color="auto"/>
                        <w:bottom w:val="none" w:sz="0" w:space="0" w:color="auto"/>
                        <w:right w:val="none" w:sz="0" w:space="0" w:color="auto"/>
                      </w:divBdr>
                      <w:divsChild>
                        <w:div w:id="449520100">
                          <w:marLeft w:val="0"/>
                          <w:marRight w:val="0"/>
                          <w:marTop w:val="0"/>
                          <w:marBottom w:val="0"/>
                          <w:divBdr>
                            <w:top w:val="none" w:sz="0" w:space="0" w:color="auto"/>
                            <w:left w:val="none" w:sz="0" w:space="0" w:color="auto"/>
                            <w:bottom w:val="none" w:sz="0" w:space="0" w:color="auto"/>
                            <w:right w:val="none" w:sz="0" w:space="0" w:color="auto"/>
                          </w:divBdr>
                          <w:divsChild>
                            <w:div w:id="20470182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5F8C0-AD02-41C8-8EA4-D7E894CE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14007</Words>
  <Characters>79845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Macaluso, Renita (CDC/ONDIEH/NCCDPHP)</cp:lastModifiedBy>
  <cp:revision>3</cp:revision>
  <cp:lastPrinted>2012-05-11T13:35:00Z</cp:lastPrinted>
  <dcterms:created xsi:type="dcterms:W3CDTF">2012-05-23T12:36:00Z</dcterms:created>
  <dcterms:modified xsi:type="dcterms:W3CDTF">2012-05-24T15:36:00Z</dcterms:modified>
</cp:coreProperties>
</file>