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FD" w:rsidRDefault="002D749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T</w:t>
      </w:r>
      <w:r w:rsidR="00783094">
        <w:rPr>
          <w:rFonts w:ascii="Century Gothic" w:hAnsi="Century Gothic" w:cs="Arial"/>
          <w:b/>
          <w:sz w:val="20"/>
          <w:szCs w:val="20"/>
        </w:rPr>
        <w:t xml:space="preserve">O BE COMPLETED BY </w:t>
      </w:r>
      <w:r w:rsidR="005C6178">
        <w:rPr>
          <w:rFonts w:ascii="Century Gothic" w:hAnsi="Century Gothic" w:cs="Arial"/>
          <w:b/>
          <w:sz w:val="20"/>
          <w:szCs w:val="20"/>
        </w:rPr>
        <w:t>STUDY CENTER</w:t>
      </w:r>
      <w:r w:rsidR="00783094">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3526AD" w:rsidRPr="00B54D3D">
        <w:rPr>
          <w:rFonts w:ascii="Century Gothic" w:hAnsi="Century Gothic" w:cs="Arial"/>
          <w:sz w:val="20"/>
          <w:szCs w:val="20"/>
        </w:rPr>
        <w:t>LOI-2-QUEX-8</w:t>
      </w:r>
      <w:r w:rsidR="004B653A">
        <w:rPr>
          <w:rFonts w:ascii="Century Gothic" w:hAnsi="Century Gothic" w:cs="Arial"/>
          <w:b/>
          <w:sz w:val="20"/>
          <w:szCs w:val="20"/>
        </w:rPr>
        <w:tab/>
      </w:r>
    </w:p>
    <w:p w:rsidR="00071138" w:rsidRPr="00B54D3D" w:rsidRDefault="00071138" w:rsidP="00B54D3D">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ind w:left="2880" w:hanging="2880"/>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sz w:val="20"/>
            <w:szCs w:val="20"/>
          </w:rPr>
          <w:id w:val="1297452216"/>
          <w:placeholder>
            <w:docPart w:val="A7DD77D4B8B2431B8F1E66DCCACA6941"/>
          </w:placeholder>
          <w:text/>
        </w:sdtPr>
        <w:sdtContent>
          <w:r w:rsidR="003526AD" w:rsidRPr="00B54D3D">
            <w:rPr>
              <w:rFonts w:ascii="Century Gothic" w:hAnsi="Century Gothic" w:cs="Arial"/>
              <w:sz w:val="20"/>
              <w:szCs w:val="20"/>
            </w:rPr>
            <w:t>Development and Validation of an Autism Case Confirmation Approach for Use in the National Children’s Study</w:t>
          </w:r>
        </w:sdtContent>
      </w:sdt>
    </w:p>
    <w:p w:rsidR="00C06A94" w:rsidRDefault="00C06A94" w:rsidP="00D1560D">
      <w:pPr>
        <w:pBdr>
          <w:top w:val="single" w:sz="4" w:space="1" w:color="auto"/>
          <w:left w:val="single" w:sz="4" w:space="0" w:color="auto"/>
          <w:bottom w:val="single" w:sz="4" w:space="1" w:color="auto"/>
          <w:right w:val="single" w:sz="4" w:space="4" w:color="auto"/>
        </w:pBdr>
        <w:shd w:val="clear" w:color="auto" w:fill="F2F2F2" w:themeFill="background1" w:themeFillShade="F2"/>
        <w:ind w:left="2880" w:hanging="2880"/>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D1560D" w:rsidRPr="00D1560D">
        <w:rPr>
          <w:rFonts w:ascii="Century Gothic" w:hAnsi="Century Gothic" w:cs="Arial"/>
          <w:sz w:val="20"/>
          <w:szCs w:val="20"/>
        </w:rPr>
        <w:t>Johns Hopkins University, Kennedy Krieger Institute, Drexel University, Bat</w:t>
      </w:r>
      <w:r w:rsidR="00421905">
        <w:rPr>
          <w:rFonts w:ascii="Century Gothic" w:hAnsi="Century Gothic" w:cs="Arial"/>
          <w:sz w:val="20"/>
          <w:szCs w:val="20"/>
        </w:rPr>
        <w:t>t</w:t>
      </w:r>
      <w:r w:rsidR="00D1560D" w:rsidRPr="00D1560D">
        <w:rPr>
          <w:rFonts w:ascii="Century Gothic" w:hAnsi="Century Gothic" w:cs="Arial"/>
          <w:sz w:val="20"/>
          <w:szCs w:val="20"/>
        </w:rPr>
        <w:t xml:space="preserve">elle, Mt. Sinai School of Medicine, UC Irvine, UCLA, University of Miami, University of Washington, </w:t>
      </w:r>
      <w:r w:rsidR="00BB1B4C" w:rsidRPr="00D1560D">
        <w:rPr>
          <w:rFonts w:ascii="Century Gothic" w:hAnsi="Century Gothic" w:cs="Arial"/>
          <w:sz w:val="20"/>
          <w:szCs w:val="20"/>
        </w:rPr>
        <w:t>University</w:t>
      </w:r>
      <w:r w:rsidR="00D1560D" w:rsidRPr="00D1560D">
        <w:rPr>
          <w:rFonts w:ascii="Century Gothic" w:hAnsi="Century Gothic" w:cs="Arial"/>
          <w:sz w:val="20"/>
          <w:szCs w:val="20"/>
        </w:rPr>
        <w:t xml:space="preserve"> of Wisconsin</w:t>
      </w:r>
      <w:r w:rsidR="00CB608D">
        <w:rPr>
          <w:rFonts w:ascii="Century Gothic" w:hAnsi="Century Gothic" w:cs="Arial"/>
          <w:b/>
          <w:sz w:val="20"/>
          <w:szCs w:val="20"/>
        </w:rPr>
        <w:t xml:space="preserve"> </w:t>
      </w:r>
    </w:p>
    <w:p w:rsidR="0059441B" w:rsidRPr="00CE5FDB" w:rsidRDefault="0059441B"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Pr>
          <w:rFonts w:ascii="Century Gothic" w:hAnsi="Century Gothic"/>
          <w:b/>
          <w:bCs/>
          <w:sz w:val="20"/>
          <w:szCs w:val="20"/>
        </w:rPr>
        <w:t xml:space="preserve">Recruitment </w:t>
      </w:r>
      <w:r w:rsidR="00C06A94">
        <w:rPr>
          <w:rFonts w:ascii="Century Gothic" w:hAnsi="Century Gothic"/>
          <w:b/>
          <w:bCs/>
          <w:sz w:val="20"/>
          <w:szCs w:val="20"/>
        </w:rPr>
        <w:t>Study Arms</w:t>
      </w:r>
      <w:r>
        <w:rPr>
          <w:rFonts w:ascii="Century Gothic" w:hAnsi="Century Gothic"/>
          <w:b/>
          <w:bCs/>
          <w:sz w:val="20"/>
          <w:szCs w:val="20"/>
        </w:rPr>
        <w:t>:</w:t>
      </w:r>
      <w:r w:rsidR="00C06A94">
        <w:rPr>
          <w:rFonts w:ascii="Century Gothic" w:hAnsi="Century Gothic"/>
          <w:b/>
          <w:bCs/>
          <w:sz w:val="20"/>
          <w:szCs w:val="20"/>
        </w:rPr>
        <w:tab/>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r w:rsidR="00421905">
        <w:rPr>
          <w:rFonts w:ascii="Century Gothic" w:hAnsi="Century Gothic" w:cs="Arial"/>
          <w:b/>
          <w:sz w:val="20"/>
          <w:szCs w:val="20"/>
        </w:rPr>
        <w:t>Jack Moye</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421905">
        <w:rPr>
          <w:rFonts w:ascii="Century Gothic" w:hAnsi="Century Gothic" w:cs="Arial"/>
          <w:b/>
          <w:sz w:val="20"/>
          <w:szCs w:val="20"/>
        </w:rPr>
        <w:t>John Lumpkin, Gitanjali Taneja, Carl Hill, Kate Winseck, Maria Lopez, Eric Lorenzo</w:t>
      </w:r>
    </w:p>
    <w:p w:rsidR="00171BFD" w:rsidRPr="00CE5FDB" w:rsidRDefault="00171BFD">
      <w:pPr>
        <w:rPr>
          <w:rFonts w:ascii="Century Gothic" w:hAnsi="Century Gothic" w:cs="Arial"/>
          <w:sz w:val="20"/>
          <w:szCs w:val="20"/>
        </w:rPr>
      </w:pPr>
    </w:p>
    <w:p w:rsidR="00BF08D2" w:rsidRPr="00B54D3D" w:rsidRDefault="00C6543A" w:rsidP="00B54D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jc w:val="both"/>
        <w:rPr>
          <w:rFonts w:ascii="Century Gothic" w:hAnsi="Century Gothic" w:cs="Arial"/>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B54D3D">
        <w:rPr>
          <w:rFonts w:ascii="Century Gothic" w:hAnsi="Century Gothic" w:cs="Arial"/>
          <w:b/>
          <w:bCs/>
          <w:sz w:val="20"/>
          <w:szCs w:val="20"/>
        </w:rPr>
        <w:t xml:space="preserve">  </w:t>
      </w:r>
      <w:r w:rsidR="00B54D3D" w:rsidRPr="00B54D3D">
        <w:rPr>
          <w:rFonts w:ascii="Century Gothic" w:hAnsi="Century Gothic" w:cs="Arial"/>
          <w:sz w:val="20"/>
          <w:szCs w:val="20"/>
        </w:rPr>
        <w:t xml:space="preserve">The project will develop and test case-confirmation approaches for autism spectrum disorders (ASDs) suitable for </w:t>
      </w:r>
      <w:r w:rsidR="00043F81">
        <w:rPr>
          <w:rFonts w:ascii="Century Gothic" w:hAnsi="Century Gothic" w:cs="Arial"/>
          <w:sz w:val="20"/>
          <w:szCs w:val="20"/>
        </w:rPr>
        <w:t xml:space="preserve">inclusion in </w:t>
      </w:r>
      <w:r w:rsidR="00B54D3D" w:rsidRPr="00B54D3D">
        <w:rPr>
          <w:rFonts w:ascii="Century Gothic" w:hAnsi="Century Gothic" w:cs="Arial"/>
          <w:sz w:val="20"/>
          <w:szCs w:val="20"/>
        </w:rPr>
        <w:t>the NCS.  The NCS is considering using short parent self-</w:t>
      </w:r>
      <w:r w:rsidR="00F0000A">
        <w:rPr>
          <w:rFonts w:ascii="Century Gothic" w:hAnsi="Century Gothic" w:cs="Arial"/>
          <w:sz w:val="20"/>
          <w:szCs w:val="20"/>
        </w:rPr>
        <w:t>report screeners as a first stage</w:t>
      </w:r>
      <w:r w:rsidR="00B54D3D" w:rsidRPr="00B54D3D">
        <w:rPr>
          <w:rFonts w:ascii="Century Gothic" w:hAnsi="Century Gothic" w:cs="Arial"/>
          <w:sz w:val="20"/>
          <w:szCs w:val="20"/>
        </w:rPr>
        <w:t xml:space="preserve"> in ASDs case-finding.  The latest data on recommended parent-report ASD screeners (e.g., the M-CHAT) suggest sensitivity and specificity as high as 95% and 99%, respectively.  However, with population ASD prevalence estimated to be 1.1%, a first stage screener with these performance characteristics applied in a community sample of 100,000 children would still be expected to yield nearly the same number of false positives (</w:t>
      </w:r>
      <w:r w:rsidR="00B54D3D" w:rsidRPr="00B54D3D">
        <w:rPr>
          <w:rFonts w:ascii="Century Gothic" w:hAnsi="Century Gothic"/>
          <w:sz w:val="20"/>
          <w:szCs w:val="20"/>
        </w:rPr>
        <w:t>~</w:t>
      </w:r>
      <w:r w:rsidR="00B54D3D" w:rsidRPr="00B54D3D">
        <w:rPr>
          <w:rFonts w:ascii="Century Gothic" w:hAnsi="Century Gothic" w:cs="Arial"/>
          <w:sz w:val="20"/>
          <w:szCs w:val="20"/>
        </w:rPr>
        <w:t>989) as true positives (</w:t>
      </w:r>
      <w:r w:rsidR="00B54D3D" w:rsidRPr="00B54D3D">
        <w:rPr>
          <w:rFonts w:ascii="Century Gothic" w:hAnsi="Century Gothic"/>
          <w:sz w:val="20"/>
          <w:szCs w:val="20"/>
        </w:rPr>
        <w:t>~</w:t>
      </w:r>
      <w:r w:rsidR="00B54D3D" w:rsidRPr="00B54D3D">
        <w:rPr>
          <w:rFonts w:ascii="Century Gothic" w:hAnsi="Century Gothic" w:cs="Arial"/>
          <w:sz w:val="20"/>
          <w:szCs w:val="20"/>
        </w:rPr>
        <w:t>1079)</w:t>
      </w:r>
      <w:r w:rsidR="00560A5B">
        <w:rPr>
          <w:rFonts w:ascii="Century Gothic" w:hAnsi="Century Gothic" w:cs="Arial"/>
          <w:sz w:val="20"/>
          <w:szCs w:val="20"/>
        </w:rPr>
        <w:t>.</w:t>
      </w:r>
      <w:r w:rsidR="00815B57">
        <w:rPr>
          <w:rFonts w:ascii="Century Gothic" w:hAnsi="Century Gothic" w:cs="Arial"/>
          <w:sz w:val="20"/>
          <w:szCs w:val="20"/>
        </w:rPr>
        <w:t xml:space="preserve"> </w:t>
      </w:r>
      <w:r w:rsidR="00560A5B">
        <w:rPr>
          <w:rFonts w:ascii="Century Gothic" w:hAnsi="Century Gothic" w:cs="Arial"/>
          <w:sz w:val="20"/>
          <w:szCs w:val="20"/>
        </w:rPr>
        <w:t>T</w:t>
      </w:r>
      <w:r w:rsidR="00B54D3D" w:rsidRPr="00B54D3D">
        <w:rPr>
          <w:rFonts w:ascii="Century Gothic" w:hAnsi="Century Gothic" w:cs="Arial"/>
          <w:sz w:val="20"/>
          <w:szCs w:val="20"/>
        </w:rPr>
        <w:t>herefore</w:t>
      </w:r>
      <w:r w:rsidR="00560A5B">
        <w:rPr>
          <w:rFonts w:ascii="Century Gothic" w:hAnsi="Century Gothic" w:cs="Arial"/>
          <w:sz w:val="20"/>
          <w:szCs w:val="20"/>
        </w:rPr>
        <w:t>,</w:t>
      </w:r>
      <w:r w:rsidR="00B54D3D" w:rsidRPr="00B54D3D">
        <w:rPr>
          <w:rFonts w:ascii="Century Gothic" w:hAnsi="Century Gothic" w:cs="Arial"/>
          <w:sz w:val="20"/>
          <w:szCs w:val="20"/>
        </w:rPr>
        <w:t xml:space="preserve"> some </w:t>
      </w:r>
      <w:r w:rsidR="00F90B37">
        <w:rPr>
          <w:rFonts w:ascii="Century Gothic" w:hAnsi="Century Gothic" w:cs="Arial"/>
          <w:sz w:val="20"/>
          <w:szCs w:val="20"/>
        </w:rPr>
        <w:t>second-stage</w:t>
      </w:r>
      <w:r w:rsidR="00B54D3D" w:rsidRPr="00B54D3D">
        <w:rPr>
          <w:rFonts w:ascii="Century Gothic" w:hAnsi="Century Gothic" w:cs="Arial"/>
          <w:sz w:val="20"/>
          <w:szCs w:val="20"/>
        </w:rPr>
        <w:t xml:space="preserve"> case-confirmation of screen positives in </w:t>
      </w:r>
      <w:r w:rsidR="00560A5B">
        <w:rPr>
          <w:rFonts w:ascii="Century Gothic" w:hAnsi="Century Gothic" w:cs="Arial"/>
          <w:sz w:val="20"/>
          <w:szCs w:val="20"/>
        </w:rPr>
        <w:t xml:space="preserve">the </w:t>
      </w:r>
      <w:r w:rsidR="00B54D3D" w:rsidRPr="00B54D3D">
        <w:rPr>
          <w:rFonts w:ascii="Century Gothic" w:hAnsi="Century Gothic" w:cs="Arial"/>
          <w:sz w:val="20"/>
          <w:szCs w:val="20"/>
        </w:rPr>
        <w:t>NCS will be necessary.  In recent NIH RFAs</w:t>
      </w:r>
      <w:r w:rsidR="00AA3905">
        <w:rPr>
          <w:rFonts w:ascii="Century Gothic" w:hAnsi="Century Gothic" w:cs="Arial"/>
          <w:sz w:val="20"/>
          <w:szCs w:val="20"/>
        </w:rPr>
        <w:t>,</w:t>
      </w:r>
      <w:r w:rsidR="00B54D3D" w:rsidRPr="00B54D3D">
        <w:rPr>
          <w:rFonts w:ascii="Century Gothic" w:hAnsi="Century Gothic" w:cs="Arial"/>
          <w:sz w:val="20"/>
          <w:szCs w:val="20"/>
        </w:rPr>
        <w:t xml:space="preserve"> the Autism Diagnosis Observation Schedule (ADOS) and the Autism Diagnostic Interview-Revised (ADI-R) have been required as case-confirmation tools.  </w:t>
      </w:r>
      <w:r w:rsidR="00560A5B">
        <w:rPr>
          <w:rFonts w:ascii="Century Gothic" w:hAnsi="Century Gothic" w:cs="Arial"/>
          <w:sz w:val="20"/>
          <w:szCs w:val="20"/>
        </w:rPr>
        <w:t>A</w:t>
      </w:r>
      <w:r w:rsidR="00B54D3D" w:rsidRPr="00B54D3D">
        <w:rPr>
          <w:rFonts w:ascii="Century Gothic" w:hAnsi="Century Gothic" w:cs="Arial"/>
          <w:sz w:val="20"/>
          <w:szCs w:val="20"/>
        </w:rPr>
        <w:t xml:space="preserve">dministration time for these instruments can exceed three hours, </w:t>
      </w:r>
      <w:r w:rsidR="00560A5B">
        <w:rPr>
          <w:rFonts w:ascii="Century Gothic" w:hAnsi="Century Gothic" w:cs="Arial"/>
          <w:sz w:val="20"/>
          <w:szCs w:val="20"/>
        </w:rPr>
        <w:t xml:space="preserve">however, </w:t>
      </w:r>
      <w:r w:rsidR="00AA3905">
        <w:rPr>
          <w:rFonts w:ascii="Century Gothic" w:hAnsi="Century Gothic" w:cs="Arial"/>
          <w:sz w:val="20"/>
          <w:szCs w:val="20"/>
        </w:rPr>
        <w:t xml:space="preserve">as </w:t>
      </w:r>
      <w:r w:rsidR="00B54D3D" w:rsidRPr="00B54D3D">
        <w:rPr>
          <w:rFonts w:ascii="Century Gothic" w:hAnsi="Century Gothic" w:cs="Arial"/>
          <w:sz w:val="20"/>
          <w:szCs w:val="20"/>
        </w:rPr>
        <w:t>the setting is ideally a specialized research clinic</w:t>
      </w:r>
      <w:r w:rsidR="00815B57">
        <w:rPr>
          <w:rFonts w:ascii="Century Gothic" w:hAnsi="Century Gothic" w:cs="Arial"/>
          <w:sz w:val="20"/>
          <w:szCs w:val="20"/>
        </w:rPr>
        <w:t>.</w:t>
      </w:r>
      <w:r w:rsidR="00B54D3D" w:rsidRPr="00B54D3D">
        <w:rPr>
          <w:rFonts w:ascii="Century Gothic" w:hAnsi="Century Gothic" w:cs="Arial"/>
          <w:sz w:val="20"/>
          <w:szCs w:val="20"/>
        </w:rPr>
        <w:t xml:space="preserve"> </w:t>
      </w:r>
      <w:r w:rsidR="00815B57">
        <w:rPr>
          <w:rFonts w:ascii="Century Gothic" w:hAnsi="Century Gothic" w:cs="Arial"/>
          <w:sz w:val="20"/>
          <w:szCs w:val="20"/>
        </w:rPr>
        <w:t>Furthermore,</w:t>
      </w:r>
      <w:r w:rsidR="00815B57" w:rsidRPr="00B54D3D">
        <w:rPr>
          <w:rFonts w:ascii="Century Gothic" w:hAnsi="Century Gothic" w:cs="Arial"/>
          <w:sz w:val="20"/>
          <w:szCs w:val="20"/>
        </w:rPr>
        <w:t xml:space="preserve"> </w:t>
      </w:r>
      <w:r w:rsidR="00B54D3D" w:rsidRPr="00B54D3D">
        <w:rPr>
          <w:rFonts w:ascii="Century Gothic" w:hAnsi="Century Gothic" w:cs="Arial"/>
          <w:sz w:val="20"/>
          <w:szCs w:val="20"/>
        </w:rPr>
        <w:t>assessors not only typically have existing clinical experience but also undergo extensive instrument-specific training and reliability establishment.  Therefore, our goal</w:t>
      </w:r>
      <w:r w:rsidR="00F90B37">
        <w:rPr>
          <w:rFonts w:ascii="Century Gothic" w:hAnsi="Century Gothic" w:cs="Arial"/>
          <w:sz w:val="20"/>
          <w:szCs w:val="20"/>
        </w:rPr>
        <w:t xml:space="preserve"> is to develop a second-stage case-confirmation</w:t>
      </w:r>
      <w:r w:rsidR="00B54D3D" w:rsidRPr="00B54D3D">
        <w:rPr>
          <w:rFonts w:ascii="Century Gothic" w:hAnsi="Century Gothic" w:cs="Arial"/>
          <w:sz w:val="20"/>
          <w:szCs w:val="20"/>
        </w:rPr>
        <w:t xml:space="preserve"> approach with good performance characteristics that is not overly burdensome in terms of participant time or study resources, can be reliably administered by NCS field staff with no previous ASD expertise and will also generate dimensional measures of ASD severity. </w:t>
      </w:r>
    </w:p>
    <w:p w:rsidR="004E3FD0" w:rsidRDefault="004E3FD0" w:rsidP="00CC0DE1">
      <w:pPr>
        <w:jc w:val="both"/>
        <w:rPr>
          <w:rFonts w:ascii="Century Gothic" w:hAnsi="Century Gothic" w:cs="Arial"/>
          <w:b/>
          <w:bCs/>
          <w:sz w:val="20"/>
          <w:szCs w:val="20"/>
        </w:rPr>
      </w:pPr>
    </w:p>
    <w:p w:rsidR="001E21C0" w:rsidRPr="002D7498" w:rsidRDefault="00FA43B0" w:rsidP="00CC0DE1">
      <w:pPr>
        <w:ind w:left="30"/>
        <w:jc w:val="both"/>
        <w:rPr>
          <w:rFonts w:ascii="Century Gothic" w:hAnsi="Century Gothic" w:cs="Arial"/>
          <w:color w:val="1F497D" w:themeColor="text2"/>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r w:rsidR="00B54D3D" w:rsidRPr="00B54D3D">
        <w:rPr>
          <w:rFonts w:ascii="Century Gothic" w:hAnsi="Century Gothic" w:cs="Arial"/>
          <w:sz w:val="20"/>
          <w:szCs w:val="20"/>
        </w:rPr>
        <w:t>The development and validation of a more streamlined ASD case-confirmation approach that can be implemented by NCS study staff without special expertise in ASD</w:t>
      </w:r>
      <w:r w:rsidR="00560A5B">
        <w:rPr>
          <w:rFonts w:ascii="Century Gothic" w:hAnsi="Century Gothic" w:cs="Arial"/>
          <w:sz w:val="20"/>
          <w:szCs w:val="20"/>
        </w:rPr>
        <w:t xml:space="preserve"> </w:t>
      </w:r>
      <w:r w:rsidR="00B54D3D" w:rsidRPr="00B54D3D">
        <w:rPr>
          <w:rFonts w:ascii="Century Gothic" w:hAnsi="Century Gothic" w:cs="Arial"/>
          <w:sz w:val="20"/>
          <w:szCs w:val="20"/>
        </w:rPr>
        <w:t>will facilitate accurate active identification of ASD cases at three years</w:t>
      </w:r>
      <w:r w:rsidR="00BB1B4C">
        <w:rPr>
          <w:rFonts w:ascii="Century Gothic" w:hAnsi="Century Gothic" w:cs="Arial"/>
          <w:sz w:val="20"/>
          <w:szCs w:val="20"/>
        </w:rPr>
        <w:t xml:space="preserve"> of age,</w:t>
      </w:r>
      <w:r w:rsidR="00B54D3D" w:rsidRPr="00B54D3D">
        <w:rPr>
          <w:rFonts w:ascii="Century Gothic" w:hAnsi="Century Gothic" w:cs="Arial"/>
          <w:sz w:val="20"/>
          <w:szCs w:val="20"/>
        </w:rPr>
        <w:t xml:space="preserve"> allowing the study to rapidly address etiologic questions relevant to this outcome in a timely and affordable manner</w:t>
      </w:r>
      <w:r w:rsidR="001E21C0">
        <w:rPr>
          <w:rFonts w:ascii="Century Gothic" w:hAnsi="Century Gothic" w:cs="Arial"/>
          <w:color w:val="1F497D" w:themeColor="text2"/>
          <w:sz w:val="20"/>
          <w:szCs w:val="20"/>
          <w:u w:val="single"/>
        </w:rPr>
        <w:t xml:space="preserve"> </w:t>
      </w:r>
    </w:p>
    <w:p w:rsidR="00FA43B0" w:rsidRDefault="00FA43B0" w:rsidP="00CC0DE1">
      <w:pPr>
        <w:jc w:val="both"/>
        <w:rPr>
          <w:rFonts w:ascii="Century Gothic" w:hAnsi="Century Gothic" w:cs="Arial"/>
          <w:b/>
          <w:bCs/>
          <w:sz w:val="20"/>
          <w:szCs w:val="20"/>
        </w:rPr>
      </w:pPr>
    </w:p>
    <w:p w:rsidR="000D638C" w:rsidRPr="002D7498" w:rsidRDefault="004E3FD0" w:rsidP="000D638C">
      <w:pPr>
        <w:ind w:left="30"/>
        <w:jc w:val="both"/>
        <w:rPr>
          <w:rFonts w:ascii="Century Gothic" w:hAnsi="Century Gothic" w:cs="Arial"/>
          <w:color w:val="1F497D" w:themeColor="text2"/>
          <w:sz w:val="20"/>
          <w:szCs w:val="20"/>
        </w:rPr>
      </w:pPr>
      <w:r w:rsidRPr="00D57E44">
        <w:rPr>
          <w:rFonts w:ascii="Century Gothic" w:hAnsi="Century Gothic" w:cs="Arial"/>
          <w:b/>
          <w:bCs/>
          <w:sz w:val="20"/>
          <w:szCs w:val="20"/>
        </w:rPr>
        <w:t>Study Design:</w:t>
      </w:r>
      <w:r w:rsidR="00283111">
        <w:rPr>
          <w:rFonts w:ascii="Century Gothic" w:hAnsi="Century Gothic" w:cs="Arial"/>
          <w:b/>
          <w:bCs/>
          <w:sz w:val="20"/>
          <w:szCs w:val="20"/>
        </w:rPr>
        <w:t xml:space="preserve">  </w:t>
      </w:r>
      <w:r w:rsidR="00982A40" w:rsidRPr="0047084F">
        <w:rPr>
          <w:rFonts w:ascii="Century Gothic" w:hAnsi="Century Gothic" w:cs="Arial"/>
          <w:sz w:val="20"/>
          <w:szCs w:val="22"/>
        </w:rPr>
        <w:t>This</w:t>
      </w:r>
      <w:r w:rsidR="00283111" w:rsidRPr="0047084F">
        <w:rPr>
          <w:rFonts w:ascii="Century Gothic" w:hAnsi="Century Gothic" w:cs="Arial"/>
          <w:sz w:val="20"/>
          <w:szCs w:val="22"/>
        </w:rPr>
        <w:t xml:space="preserve"> is a c</w:t>
      </w:r>
      <w:r w:rsidR="00B54D3D" w:rsidRPr="0047084F">
        <w:rPr>
          <w:rFonts w:ascii="Century Gothic" w:hAnsi="Century Gothic" w:cs="Arial"/>
          <w:sz w:val="20"/>
          <w:szCs w:val="22"/>
        </w:rPr>
        <w:t xml:space="preserve">ross-sectional criterion validity </w:t>
      </w:r>
      <w:r w:rsidR="00283111" w:rsidRPr="0047084F">
        <w:rPr>
          <w:rFonts w:ascii="Century Gothic" w:hAnsi="Century Gothic" w:cs="Arial"/>
          <w:sz w:val="20"/>
          <w:szCs w:val="22"/>
        </w:rPr>
        <w:t xml:space="preserve">study </w:t>
      </w:r>
      <w:r w:rsidR="005E207A" w:rsidRPr="0047084F">
        <w:rPr>
          <w:rFonts w:ascii="Century Gothic" w:hAnsi="Century Gothic" w:cs="Arial"/>
          <w:sz w:val="20"/>
          <w:szCs w:val="22"/>
        </w:rPr>
        <w:t xml:space="preserve">contrasting ASD case classification as determined by a battery of three </w:t>
      </w:r>
      <w:r w:rsidR="0047084F" w:rsidRPr="0047084F">
        <w:rPr>
          <w:rFonts w:ascii="Century Gothic" w:hAnsi="Century Gothic" w:cs="Arial"/>
          <w:sz w:val="20"/>
          <w:szCs w:val="22"/>
        </w:rPr>
        <w:t xml:space="preserve">brief </w:t>
      </w:r>
      <w:r w:rsidR="005E207A" w:rsidRPr="0047084F">
        <w:rPr>
          <w:rFonts w:ascii="Century Gothic" w:hAnsi="Century Gothic" w:cs="Arial"/>
          <w:sz w:val="20"/>
          <w:szCs w:val="22"/>
        </w:rPr>
        <w:t>novel</w:t>
      </w:r>
      <w:r w:rsidR="0047084F" w:rsidRPr="0047084F">
        <w:rPr>
          <w:rFonts w:ascii="Century Gothic" w:hAnsi="Century Gothic" w:cs="Arial"/>
          <w:sz w:val="20"/>
          <w:szCs w:val="22"/>
        </w:rPr>
        <w:t xml:space="preserve"> </w:t>
      </w:r>
      <w:r w:rsidR="005E207A" w:rsidRPr="0047084F">
        <w:rPr>
          <w:rFonts w:ascii="Century Gothic" w:hAnsi="Century Gothic" w:cs="Arial"/>
          <w:sz w:val="20"/>
          <w:szCs w:val="22"/>
        </w:rPr>
        <w:t xml:space="preserve">assessments </w:t>
      </w:r>
      <w:r w:rsidR="00283111" w:rsidRPr="0047084F">
        <w:rPr>
          <w:rFonts w:ascii="Century Gothic" w:hAnsi="Century Gothic" w:cs="Arial"/>
          <w:sz w:val="20"/>
          <w:szCs w:val="22"/>
        </w:rPr>
        <w:t xml:space="preserve">(a video-guided parent self-report; a parent </w:t>
      </w:r>
      <w:r w:rsidR="00BB1B4C" w:rsidRPr="0047084F">
        <w:rPr>
          <w:rFonts w:ascii="Century Gothic" w:hAnsi="Century Gothic" w:cs="Arial"/>
          <w:sz w:val="20"/>
          <w:szCs w:val="22"/>
        </w:rPr>
        <w:t>interview</w:t>
      </w:r>
      <w:r w:rsidR="0047084F" w:rsidRPr="0047084F">
        <w:rPr>
          <w:rFonts w:ascii="Century Gothic" w:hAnsi="Century Gothic" w:cs="Arial"/>
          <w:sz w:val="20"/>
          <w:szCs w:val="22"/>
        </w:rPr>
        <w:t>,</w:t>
      </w:r>
      <w:r w:rsidR="00283111" w:rsidRPr="0047084F">
        <w:rPr>
          <w:rFonts w:ascii="Century Gothic" w:hAnsi="Century Gothic" w:cs="Arial"/>
          <w:sz w:val="20"/>
          <w:szCs w:val="22"/>
        </w:rPr>
        <w:t xml:space="preserve"> and a direct observation) </w:t>
      </w:r>
      <w:r w:rsidR="0047084F" w:rsidRPr="0047084F">
        <w:rPr>
          <w:rFonts w:ascii="Century Gothic" w:hAnsi="Century Gothic" w:cs="Arial"/>
          <w:sz w:val="20"/>
          <w:szCs w:val="22"/>
        </w:rPr>
        <w:t xml:space="preserve">that can be implemented by NCS field staff </w:t>
      </w:r>
      <w:r w:rsidR="004A2302">
        <w:rPr>
          <w:rFonts w:ascii="Century Gothic" w:hAnsi="Century Gothic" w:cs="Arial"/>
          <w:sz w:val="20"/>
          <w:szCs w:val="22"/>
        </w:rPr>
        <w:t xml:space="preserve">and compared </w:t>
      </w:r>
      <w:r w:rsidR="005E207A" w:rsidRPr="0047084F">
        <w:rPr>
          <w:rFonts w:ascii="Century Gothic" w:hAnsi="Century Gothic" w:cs="Arial"/>
          <w:sz w:val="20"/>
          <w:szCs w:val="22"/>
        </w:rPr>
        <w:t xml:space="preserve">to gold standard ASD case confirmation </w:t>
      </w:r>
      <w:r w:rsidR="00283111" w:rsidRPr="0047084F">
        <w:rPr>
          <w:rFonts w:ascii="Century Gothic" w:hAnsi="Century Gothic" w:cs="Arial"/>
          <w:sz w:val="20"/>
          <w:szCs w:val="22"/>
        </w:rPr>
        <w:t>(an Autism Diagnostic Observation Schedule by a research-reliable assessor and a DSM-based diagnostic assessment</w:t>
      </w:r>
      <w:r w:rsidR="00137A26" w:rsidRPr="0047084F">
        <w:rPr>
          <w:rFonts w:ascii="Century Gothic" w:hAnsi="Century Gothic" w:cs="Arial"/>
          <w:sz w:val="20"/>
          <w:szCs w:val="22"/>
        </w:rPr>
        <w:t xml:space="preserve"> by a qualified clinician</w:t>
      </w:r>
      <w:r w:rsidR="00283111" w:rsidRPr="0047084F">
        <w:rPr>
          <w:rFonts w:ascii="Century Gothic" w:hAnsi="Century Gothic" w:cs="Arial"/>
          <w:sz w:val="20"/>
          <w:szCs w:val="22"/>
        </w:rPr>
        <w:t>).</w:t>
      </w:r>
      <w:r w:rsidR="00137A26" w:rsidRPr="0047084F">
        <w:rPr>
          <w:rFonts w:ascii="Century Gothic" w:hAnsi="Century Gothic" w:cs="Arial"/>
          <w:sz w:val="20"/>
          <w:szCs w:val="22"/>
        </w:rPr>
        <w:t xml:space="preserve"> </w:t>
      </w:r>
      <w:r w:rsidR="00137A26" w:rsidRPr="0047084F">
        <w:rPr>
          <w:rFonts w:ascii="Century Gothic" w:hAnsi="Century Gothic"/>
          <w:bCs/>
          <w:iCs/>
          <w:sz w:val="20"/>
          <w:szCs w:val="22"/>
        </w:rPr>
        <w:t xml:space="preserve">The video-guided self report </w:t>
      </w:r>
      <w:r w:rsidR="00297079">
        <w:rPr>
          <w:rFonts w:ascii="Century Gothic" w:hAnsi="Century Gothic"/>
          <w:bCs/>
          <w:iCs/>
          <w:sz w:val="20"/>
          <w:szCs w:val="22"/>
        </w:rPr>
        <w:t xml:space="preserve">(VGPR) </w:t>
      </w:r>
      <w:r w:rsidR="00137A26" w:rsidRPr="0047084F">
        <w:rPr>
          <w:rFonts w:ascii="Century Gothic" w:hAnsi="Century Gothic"/>
          <w:bCs/>
          <w:iCs/>
          <w:sz w:val="20"/>
          <w:szCs w:val="22"/>
        </w:rPr>
        <w:t>includes paired video clips showing children with t</w:t>
      </w:r>
      <w:r w:rsidR="00297079">
        <w:rPr>
          <w:rFonts w:ascii="Century Gothic" w:hAnsi="Century Gothic"/>
          <w:bCs/>
          <w:iCs/>
          <w:sz w:val="20"/>
          <w:szCs w:val="22"/>
        </w:rPr>
        <w:t xml:space="preserve">ypical development and ASD </w:t>
      </w:r>
      <w:r w:rsidR="00137A26" w:rsidRPr="0047084F">
        <w:rPr>
          <w:rFonts w:ascii="Century Gothic" w:hAnsi="Century Gothic"/>
          <w:bCs/>
          <w:iCs/>
          <w:sz w:val="20"/>
          <w:szCs w:val="22"/>
        </w:rPr>
        <w:t xml:space="preserve">engaging in selected activities with voiceovers describing and contrasting the behaviors of the two children.  Parents </w:t>
      </w:r>
      <w:r w:rsidR="00560A5B">
        <w:rPr>
          <w:rFonts w:ascii="Century Gothic" w:hAnsi="Century Gothic"/>
          <w:bCs/>
          <w:iCs/>
          <w:sz w:val="20"/>
          <w:szCs w:val="22"/>
        </w:rPr>
        <w:t xml:space="preserve">will </w:t>
      </w:r>
      <w:r w:rsidR="00137A26" w:rsidRPr="0047084F">
        <w:rPr>
          <w:rFonts w:ascii="Century Gothic" w:hAnsi="Century Gothic"/>
          <w:bCs/>
          <w:iCs/>
          <w:sz w:val="20"/>
          <w:szCs w:val="22"/>
        </w:rPr>
        <w:t xml:space="preserve">answer questions </w:t>
      </w:r>
      <w:r w:rsidR="00560A5B">
        <w:rPr>
          <w:rFonts w:ascii="Century Gothic" w:hAnsi="Century Gothic"/>
          <w:bCs/>
          <w:iCs/>
          <w:sz w:val="20"/>
          <w:szCs w:val="22"/>
        </w:rPr>
        <w:t xml:space="preserve">that rate the </w:t>
      </w:r>
      <w:r w:rsidR="00137A26" w:rsidRPr="0047084F">
        <w:rPr>
          <w:rFonts w:ascii="Century Gothic" w:hAnsi="Century Gothic"/>
          <w:bCs/>
          <w:iCs/>
          <w:sz w:val="20"/>
          <w:szCs w:val="22"/>
        </w:rPr>
        <w:t xml:space="preserve">relevant behaviors as absent, possibly present, or definitely present.  The parent interview will be the recently developed Autism Diagnostic Interview-Screener </w:t>
      </w:r>
      <w:r w:rsidR="00297079">
        <w:rPr>
          <w:rFonts w:ascii="Century Gothic" w:hAnsi="Century Gothic"/>
          <w:bCs/>
          <w:iCs/>
          <w:sz w:val="20"/>
          <w:szCs w:val="22"/>
        </w:rPr>
        <w:t>(ADI-S)</w:t>
      </w:r>
      <w:r w:rsidR="00A32219">
        <w:rPr>
          <w:rFonts w:ascii="Century Gothic" w:hAnsi="Century Gothic"/>
          <w:bCs/>
          <w:iCs/>
          <w:sz w:val="20"/>
          <w:szCs w:val="22"/>
        </w:rPr>
        <w:t>,</w:t>
      </w:r>
      <w:r w:rsidR="00297079">
        <w:rPr>
          <w:rFonts w:ascii="Century Gothic" w:hAnsi="Century Gothic"/>
          <w:bCs/>
          <w:iCs/>
          <w:sz w:val="20"/>
          <w:szCs w:val="22"/>
        </w:rPr>
        <w:t xml:space="preserve"> </w:t>
      </w:r>
      <w:r w:rsidR="00137A26" w:rsidRPr="0047084F">
        <w:rPr>
          <w:rFonts w:ascii="Century Gothic" w:hAnsi="Century Gothic"/>
          <w:bCs/>
          <w:iCs/>
          <w:sz w:val="20"/>
          <w:szCs w:val="22"/>
        </w:rPr>
        <w:t>which includes 30-40 questions (depending on the language level of the child) about social communication and restricted and repetitive behaviors and interests.  The direct observation will be an adaptation of the Screening Tool for Autism in Toddlers (STAT</w:t>
      </w:r>
      <w:r w:rsidR="00297079">
        <w:rPr>
          <w:rFonts w:ascii="Century Gothic" w:hAnsi="Century Gothic"/>
          <w:bCs/>
          <w:iCs/>
          <w:sz w:val="20"/>
          <w:szCs w:val="22"/>
        </w:rPr>
        <w:t>-NCS</w:t>
      </w:r>
      <w:r w:rsidR="00137A26" w:rsidRPr="0047084F">
        <w:rPr>
          <w:rFonts w:ascii="Century Gothic" w:hAnsi="Century Gothic"/>
          <w:bCs/>
          <w:iCs/>
          <w:sz w:val="20"/>
          <w:szCs w:val="22"/>
        </w:rPr>
        <w:t>)</w:t>
      </w:r>
      <w:r w:rsidR="00A32219">
        <w:rPr>
          <w:rFonts w:ascii="Century Gothic" w:hAnsi="Century Gothic"/>
          <w:bCs/>
          <w:iCs/>
          <w:sz w:val="20"/>
          <w:szCs w:val="22"/>
        </w:rPr>
        <w:t>,</w:t>
      </w:r>
      <w:r w:rsidR="00137A26" w:rsidRPr="0047084F">
        <w:rPr>
          <w:rFonts w:ascii="Century Gothic" w:hAnsi="Century Gothic"/>
          <w:bCs/>
          <w:iCs/>
          <w:sz w:val="20"/>
          <w:szCs w:val="22"/>
        </w:rPr>
        <w:t xml:space="preserve"> w</w:t>
      </w:r>
      <w:r w:rsidR="00BB1B4C">
        <w:rPr>
          <w:rFonts w:ascii="Century Gothic" w:hAnsi="Century Gothic"/>
          <w:bCs/>
          <w:iCs/>
          <w:sz w:val="20"/>
          <w:szCs w:val="22"/>
        </w:rPr>
        <w:t>h</w:t>
      </w:r>
      <w:r w:rsidR="00137A26" w:rsidRPr="0047084F">
        <w:rPr>
          <w:rFonts w:ascii="Century Gothic" w:hAnsi="Century Gothic"/>
          <w:bCs/>
          <w:iCs/>
          <w:sz w:val="20"/>
          <w:szCs w:val="22"/>
        </w:rPr>
        <w:t xml:space="preserve">ich includes 12 items in the areas of play, imitation and communications each presented by </w:t>
      </w:r>
      <w:r w:rsidR="0047084F" w:rsidRPr="0047084F">
        <w:rPr>
          <w:rFonts w:ascii="Century Gothic" w:hAnsi="Century Gothic"/>
          <w:bCs/>
          <w:iCs/>
          <w:sz w:val="20"/>
          <w:szCs w:val="22"/>
        </w:rPr>
        <w:t>field staff</w:t>
      </w:r>
      <w:r w:rsidR="00137A26" w:rsidRPr="0047084F">
        <w:rPr>
          <w:rFonts w:ascii="Century Gothic" w:hAnsi="Century Gothic"/>
          <w:bCs/>
          <w:iCs/>
          <w:sz w:val="20"/>
          <w:szCs w:val="22"/>
        </w:rPr>
        <w:t xml:space="preserve"> in a prescribed manner with the subject scored for each item on response to press</w:t>
      </w:r>
      <w:r w:rsidR="00A30F83">
        <w:rPr>
          <w:rFonts w:ascii="Century Gothic" w:hAnsi="Century Gothic"/>
          <w:bCs/>
          <w:iCs/>
          <w:sz w:val="20"/>
          <w:szCs w:val="22"/>
        </w:rPr>
        <w:t>,</w:t>
      </w:r>
      <w:r w:rsidR="00137A26" w:rsidRPr="0047084F">
        <w:rPr>
          <w:rFonts w:ascii="Century Gothic" w:hAnsi="Century Gothic"/>
          <w:bCs/>
          <w:iCs/>
          <w:sz w:val="20"/>
          <w:szCs w:val="22"/>
        </w:rPr>
        <w:t xml:space="preserve"> social engagement</w:t>
      </w:r>
      <w:r w:rsidR="00A30F83">
        <w:rPr>
          <w:rFonts w:ascii="Century Gothic" w:hAnsi="Century Gothic"/>
          <w:bCs/>
          <w:iCs/>
          <w:sz w:val="20"/>
          <w:szCs w:val="22"/>
        </w:rPr>
        <w:t>, and atypical behavior</w:t>
      </w:r>
      <w:r w:rsidR="00137A26" w:rsidRPr="0047084F">
        <w:rPr>
          <w:rFonts w:ascii="Century Gothic" w:hAnsi="Century Gothic"/>
          <w:bCs/>
          <w:iCs/>
          <w:sz w:val="20"/>
          <w:szCs w:val="22"/>
        </w:rPr>
        <w:t xml:space="preserve">. </w:t>
      </w:r>
      <w:r w:rsidR="00982A40" w:rsidRPr="0047084F">
        <w:rPr>
          <w:rFonts w:ascii="Century Gothic" w:hAnsi="Century Gothic" w:cs="Arial"/>
          <w:sz w:val="20"/>
          <w:szCs w:val="22"/>
        </w:rPr>
        <w:t>Web-based training m</w:t>
      </w:r>
      <w:r w:rsidR="0047084F" w:rsidRPr="0047084F">
        <w:rPr>
          <w:rFonts w:ascii="Century Gothic" w:hAnsi="Century Gothic" w:cs="Arial"/>
          <w:sz w:val="20"/>
          <w:szCs w:val="22"/>
        </w:rPr>
        <w:t>odules have been developed for</w:t>
      </w:r>
      <w:r w:rsidR="00982A40" w:rsidRPr="0047084F">
        <w:rPr>
          <w:rFonts w:ascii="Century Gothic" w:hAnsi="Century Gothic" w:cs="Arial"/>
          <w:sz w:val="20"/>
          <w:szCs w:val="22"/>
        </w:rPr>
        <w:t xml:space="preserve"> </w:t>
      </w:r>
      <w:r w:rsidR="00B36663">
        <w:rPr>
          <w:rFonts w:ascii="Century Gothic" w:hAnsi="Century Gothic" w:cs="Arial"/>
          <w:sz w:val="20"/>
          <w:szCs w:val="22"/>
        </w:rPr>
        <w:t xml:space="preserve">the </w:t>
      </w:r>
      <w:r w:rsidR="00982A40" w:rsidRPr="0047084F">
        <w:rPr>
          <w:rFonts w:ascii="Century Gothic" w:hAnsi="Century Gothic" w:cs="Arial"/>
          <w:sz w:val="20"/>
          <w:szCs w:val="22"/>
        </w:rPr>
        <w:t xml:space="preserve">NCS staff </w:t>
      </w:r>
      <w:r w:rsidR="00B36663">
        <w:rPr>
          <w:rFonts w:ascii="Century Gothic" w:hAnsi="Century Gothic" w:cs="Arial"/>
          <w:sz w:val="20"/>
          <w:szCs w:val="22"/>
        </w:rPr>
        <w:t xml:space="preserve">that will conduct the study visit.  Staff </w:t>
      </w:r>
      <w:r w:rsidR="00982A40" w:rsidRPr="0047084F">
        <w:rPr>
          <w:rFonts w:ascii="Century Gothic" w:hAnsi="Century Gothic" w:cs="Arial"/>
          <w:sz w:val="20"/>
          <w:szCs w:val="22"/>
        </w:rPr>
        <w:t xml:space="preserve">will complete </w:t>
      </w:r>
      <w:r w:rsidR="00B36663">
        <w:rPr>
          <w:rFonts w:ascii="Century Gothic" w:hAnsi="Century Gothic" w:cs="Arial"/>
          <w:sz w:val="20"/>
          <w:szCs w:val="22"/>
        </w:rPr>
        <w:t xml:space="preserve">these trainings </w:t>
      </w:r>
      <w:r w:rsidR="00982A40" w:rsidRPr="0047084F">
        <w:rPr>
          <w:rFonts w:ascii="Century Gothic" w:hAnsi="Century Gothic" w:cs="Arial"/>
          <w:sz w:val="20"/>
          <w:szCs w:val="22"/>
        </w:rPr>
        <w:t xml:space="preserve">at the start of the project. </w:t>
      </w:r>
    </w:p>
    <w:p w:rsidR="004E3FD0" w:rsidRPr="00CE5FDB" w:rsidRDefault="004E3FD0" w:rsidP="00CC0DE1">
      <w:pPr>
        <w:jc w:val="both"/>
        <w:rPr>
          <w:rFonts w:ascii="Century Gothic" w:hAnsi="Century Gothic" w:cs="Arial"/>
          <w:b/>
          <w:bCs/>
          <w:sz w:val="20"/>
          <w:szCs w:val="20"/>
        </w:rPr>
      </w:pPr>
    </w:p>
    <w:p w:rsidR="0059100A" w:rsidRPr="00FA28BD" w:rsidRDefault="00C6543A" w:rsidP="00FA28BD">
      <w:pPr>
        <w:pStyle w:val="CommentText"/>
        <w:rPr>
          <w:rFonts w:ascii="Century Gothic" w:hAnsi="Century Gothic"/>
        </w:rPr>
      </w:pPr>
      <w:r w:rsidRPr="006B3D6B">
        <w:rPr>
          <w:rFonts w:ascii="Century Gothic" w:hAnsi="Century Gothic" w:cs="Arial"/>
          <w:b/>
          <w:bCs/>
        </w:rPr>
        <w:t>Target Respondents:</w:t>
      </w:r>
      <w:r w:rsidR="006B0933" w:rsidRPr="006B3D6B">
        <w:rPr>
          <w:rFonts w:ascii="Century Gothic" w:hAnsi="Century Gothic" w:cs="Arial"/>
          <w:b/>
          <w:bCs/>
        </w:rPr>
        <w:t xml:space="preserve"> </w:t>
      </w:r>
      <w:r w:rsidR="005E207A" w:rsidRPr="006B3D6B">
        <w:rPr>
          <w:rFonts w:ascii="Century Gothic" w:hAnsi="Century Gothic" w:cs="Arial"/>
        </w:rPr>
        <w:t xml:space="preserve"> </w:t>
      </w:r>
      <w:r w:rsidR="00A660DB" w:rsidRPr="006B3D6B">
        <w:rPr>
          <w:rFonts w:ascii="Century Gothic" w:hAnsi="Century Gothic" w:cs="Arial"/>
        </w:rPr>
        <w:t>We will invite</w:t>
      </w:r>
      <w:r w:rsidR="00F10322" w:rsidRPr="006B3D6B">
        <w:rPr>
          <w:rFonts w:ascii="Century Gothic" w:hAnsi="Century Gothic" w:cs="Arial"/>
        </w:rPr>
        <w:t xml:space="preserve"> two convenience samples</w:t>
      </w:r>
      <w:r w:rsidR="005D11C5" w:rsidRPr="006B3D6B">
        <w:rPr>
          <w:rFonts w:ascii="Century Gothic" w:hAnsi="Century Gothic" w:cs="Arial"/>
        </w:rPr>
        <w:t xml:space="preserve"> </w:t>
      </w:r>
      <w:r w:rsidR="00A660DB" w:rsidRPr="006B3D6B">
        <w:rPr>
          <w:rFonts w:ascii="Century Gothic" w:hAnsi="Century Gothic" w:cs="Arial"/>
        </w:rPr>
        <w:t xml:space="preserve">comprised </w:t>
      </w:r>
      <w:r w:rsidR="005D11C5" w:rsidRPr="006B3D6B">
        <w:rPr>
          <w:rFonts w:ascii="Century Gothic" w:hAnsi="Century Gothic" w:cs="Arial"/>
        </w:rPr>
        <w:t>of</w:t>
      </w:r>
      <w:r w:rsidR="00F10322" w:rsidRPr="006B3D6B">
        <w:rPr>
          <w:rFonts w:ascii="Century Gothic" w:hAnsi="Century Gothic" w:cs="Arial"/>
        </w:rPr>
        <w:t xml:space="preserve"> </w:t>
      </w:r>
      <w:r w:rsidR="00632076" w:rsidRPr="006B3D6B">
        <w:rPr>
          <w:rFonts w:ascii="Century Gothic" w:hAnsi="Century Gothic"/>
        </w:rPr>
        <w:t>33</w:t>
      </w:r>
      <w:r w:rsidR="00A660DB" w:rsidRPr="006B3D6B">
        <w:rPr>
          <w:rFonts w:ascii="Century Gothic" w:hAnsi="Century Gothic"/>
        </w:rPr>
        <w:t>-</w:t>
      </w:r>
      <w:r w:rsidR="00632076" w:rsidRPr="006B3D6B">
        <w:rPr>
          <w:rFonts w:ascii="Century Gothic" w:hAnsi="Century Gothic"/>
        </w:rPr>
        <w:t xml:space="preserve"> to 39</w:t>
      </w:r>
      <w:r w:rsidR="00A660DB" w:rsidRPr="006B3D6B">
        <w:rPr>
          <w:rFonts w:ascii="Century Gothic" w:hAnsi="Century Gothic"/>
        </w:rPr>
        <w:t>-</w:t>
      </w:r>
      <w:r w:rsidR="00632076" w:rsidRPr="006B3D6B">
        <w:rPr>
          <w:rFonts w:ascii="Century Gothic" w:hAnsi="Century Gothic"/>
        </w:rPr>
        <w:t xml:space="preserve">month old </w:t>
      </w:r>
      <w:r w:rsidR="00F10322" w:rsidRPr="006B3D6B">
        <w:rPr>
          <w:rFonts w:ascii="Century Gothic" w:hAnsi="Century Gothic" w:cs="Arial"/>
        </w:rPr>
        <w:t xml:space="preserve">children </w:t>
      </w:r>
      <w:r w:rsidR="005D11C5" w:rsidRPr="006B3D6B">
        <w:rPr>
          <w:rFonts w:ascii="Century Gothic" w:hAnsi="Century Gothic" w:cs="Arial"/>
        </w:rPr>
        <w:t xml:space="preserve">(and one of their parents) </w:t>
      </w:r>
      <w:r w:rsidR="00F10322" w:rsidRPr="006B3D6B">
        <w:rPr>
          <w:rFonts w:ascii="Century Gothic" w:hAnsi="Century Gothic" w:cs="Arial"/>
        </w:rPr>
        <w:t xml:space="preserve">scheduled for neurodevelopmental evaluation at specialty clinics affiliated with </w:t>
      </w:r>
      <w:r w:rsidR="009175F8" w:rsidRPr="006B3D6B">
        <w:rPr>
          <w:rFonts w:ascii="Century Gothic" w:hAnsi="Century Gothic" w:cs="Arial"/>
        </w:rPr>
        <w:t xml:space="preserve">autism research groups </w:t>
      </w:r>
      <w:r w:rsidR="005D11C5" w:rsidRPr="006B3D6B">
        <w:rPr>
          <w:rFonts w:ascii="Century Gothic" w:hAnsi="Century Gothic" w:cs="Arial"/>
        </w:rPr>
        <w:t xml:space="preserve">at </w:t>
      </w:r>
      <w:r w:rsidR="00EB7F21" w:rsidRPr="006B3D6B">
        <w:rPr>
          <w:rFonts w:ascii="Century Gothic" w:hAnsi="Century Gothic" w:cs="Arial"/>
        </w:rPr>
        <w:t>NCS Study Center sites</w:t>
      </w:r>
      <w:r w:rsidR="00F10322" w:rsidRPr="006B3D6B">
        <w:rPr>
          <w:rFonts w:ascii="Century Gothic" w:hAnsi="Century Gothic" w:cs="Arial"/>
        </w:rPr>
        <w:t xml:space="preserve">.  </w:t>
      </w:r>
      <w:r w:rsidR="00560A5B" w:rsidRPr="006B3D6B">
        <w:rPr>
          <w:rFonts w:ascii="Century Gothic" w:hAnsi="Century Gothic" w:cs="Arial"/>
        </w:rPr>
        <w:t>However, t</w:t>
      </w:r>
      <w:r w:rsidR="00F90B37" w:rsidRPr="006B3D6B">
        <w:rPr>
          <w:rFonts w:ascii="Century Gothic" w:hAnsi="Century Gothic" w:cs="Arial"/>
        </w:rPr>
        <w:t xml:space="preserve">hese </w:t>
      </w:r>
      <w:r w:rsidR="0059100A" w:rsidRPr="006B3D6B">
        <w:rPr>
          <w:rFonts w:ascii="Century Gothic" w:hAnsi="Century Gothic" w:cs="Arial"/>
        </w:rPr>
        <w:t xml:space="preserve">samples </w:t>
      </w:r>
      <w:r w:rsidR="00FA28BD" w:rsidRPr="006B3D6B">
        <w:rPr>
          <w:rFonts w:ascii="Century Gothic" w:hAnsi="Century Gothic" w:cs="Arial"/>
        </w:rPr>
        <w:t>will</w:t>
      </w:r>
      <w:r w:rsidR="00FA28BD">
        <w:rPr>
          <w:rFonts w:ascii="Century Gothic" w:hAnsi="Century Gothic" w:cs="Arial"/>
        </w:rPr>
        <w:t xml:space="preserve"> </w:t>
      </w:r>
      <w:r w:rsidR="00FA28BD" w:rsidRPr="006B3D6B">
        <w:rPr>
          <w:rFonts w:ascii="Century Gothic" w:hAnsi="Century Gothic" w:cs="Arial"/>
        </w:rPr>
        <w:t>be</w:t>
      </w:r>
      <w:r w:rsidR="006C5E06" w:rsidRPr="006B3D6B">
        <w:rPr>
          <w:rFonts w:ascii="Century Gothic" w:hAnsi="Century Gothic" w:cs="Arial"/>
        </w:rPr>
        <w:t xml:space="preserve"> </w:t>
      </w:r>
      <w:r w:rsidR="00917B95">
        <w:rPr>
          <w:rFonts w:ascii="Century Gothic" w:hAnsi="Century Gothic" w:cs="Arial"/>
        </w:rPr>
        <w:t xml:space="preserve">non-NCS </w:t>
      </w:r>
      <w:r w:rsidR="006B3D6B">
        <w:rPr>
          <w:rFonts w:ascii="Century Gothic" w:hAnsi="Century Gothic" w:cs="Arial"/>
        </w:rPr>
        <w:t>participants</w:t>
      </w:r>
      <w:r w:rsidR="00FA28BD">
        <w:rPr>
          <w:rFonts w:ascii="Century Gothic" w:hAnsi="Century Gothic"/>
        </w:rPr>
        <w:t xml:space="preserve">. </w:t>
      </w:r>
      <w:r w:rsidR="0047084F" w:rsidRPr="006B3D6B">
        <w:rPr>
          <w:rFonts w:ascii="Century Gothic" w:hAnsi="Century Gothic" w:cs="Arial"/>
        </w:rPr>
        <w:t xml:space="preserve">The </w:t>
      </w:r>
      <w:r w:rsidR="00BB1B4C" w:rsidRPr="006B3D6B">
        <w:rPr>
          <w:rFonts w:ascii="Century Gothic" w:hAnsi="Century Gothic" w:cs="Arial"/>
        </w:rPr>
        <w:t>principal</w:t>
      </w:r>
      <w:r w:rsidR="0047084F" w:rsidRPr="006B3D6B">
        <w:rPr>
          <w:rFonts w:ascii="Century Gothic" w:hAnsi="Century Gothic" w:cs="Arial"/>
        </w:rPr>
        <w:t xml:space="preserve"> convenience </w:t>
      </w:r>
      <w:r w:rsidR="00F10322" w:rsidRPr="006B3D6B">
        <w:rPr>
          <w:rFonts w:ascii="Century Gothic" w:hAnsi="Century Gothic" w:cs="Arial"/>
        </w:rPr>
        <w:t xml:space="preserve">sample </w:t>
      </w:r>
      <w:r w:rsidR="004E6D97" w:rsidRPr="006B3D6B">
        <w:rPr>
          <w:rFonts w:ascii="Century Gothic" w:hAnsi="Century Gothic" w:cs="Arial"/>
        </w:rPr>
        <w:t>(</w:t>
      </w:r>
      <w:r w:rsidR="005D11C5" w:rsidRPr="006B3D6B">
        <w:rPr>
          <w:rFonts w:ascii="Century Gothic" w:hAnsi="Century Gothic" w:cs="Arial"/>
        </w:rPr>
        <w:t xml:space="preserve">the </w:t>
      </w:r>
      <w:r w:rsidR="004E6D97" w:rsidRPr="006B3D6B">
        <w:rPr>
          <w:rFonts w:ascii="Century Gothic" w:hAnsi="Century Gothic" w:cs="Arial"/>
        </w:rPr>
        <w:t xml:space="preserve">MAIN sample) </w:t>
      </w:r>
      <w:r w:rsidR="00F10322" w:rsidRPr="006B3D6B">
        <w:rPr>
          <w:rFonts w:ascii="Century Gothic" w:hAnsi="Century Gothic" w:cs="Arial"/>
        </w:rPr>
        <w:t xml:space="preserve">will </w:t>
      </w:r>
      <w:r w:rsidR="00A660DB" w:rsidRPr="006B3D6B">
        <w:rPr>
          <w:rFonts w:ascii="Century Gothic" w:hAnsi="Century Gothic" w:cs="Arial"/>
        </w:rPr>
        <w:t xml:space="preserve">be comprised </w:t>
      </w:r>
      <w:r w:rsidR="00FA28BD" w:rsidRPr="006B3D6B">
        <w:rPr>
          <w:rFonts w:ascii="Century Gothic" w:hAnsi="Century Gothic" w:cs="Arial"/>
        </w:rPr>
        <w:t>of children</w:t>
      </w:r>
      <w:r w:rsidR="005D11C5" w:rsidRPr="006B3D6B">
        <w:rPr>
          <w:rFonts w:ascii="Century Gothic" w:hAnsi="Century Gothic" w:cs="Arial"/>
        </w:rPr>
        <w:t xml:space="preserve"> (and a parent)</w:t>
      </w:r>
      <w:r w:rsidR="00632076" w:rsidRPr="006B3D6B">
        <w:rPr>
          <w:rFonts w:ascii="Century Gothic" w:hAnsi="Century Gothic" w:cs="Arial"/>
        </w:rPr>
        <w:t xml:space="preserve"> where </w:t>
      </w:r>
      <w:r w:rsidR="00920AE9" w:rsidRPr="006B3D6B">
        <w:rPr>
          <w:rFonts w:ascii="Century Gothic" w:hAnsi="Century Gothic" w:cs="Arial"/>
        </w:rPr>
        <w:t>ASD</w:t>
      </w:r>
      <w:r w:rsidR="00632076" w:rsidRPr="006B3D6B">
        <w:rPr>
          <w:rFonts w:ascii="Century Gothic" w:hAnsi="Century Gothic" w:cs="Arial"/>
        </w:rPr>
        <w:t xml:space="preserve"> is suspected who are</w:t>
      </w:r>
      <w:r w:rsidR="005D11C5" w:rsidRPr="006B3D6B">
        <w:rPr>
          <w:rFonts w:ascii="Century Gothic" w:hAnsi="Century Gothic" w:cs="Arial"/>
        </w:rPr>
        <w:t xml:space="preserve"> already </w:t>
      </w:r>
      <w:r w:rsidR="00F10322" w:rsidRPr="006B3D6B">
        <w:rPr>
          <w:rFonts w:ascii="Century Gothic" w:hAnsi="Century Gothic" w:cs="Arial"/>
        </w:rPr>
        <w:t>scheduled</w:t>
      </w:r>
      <w:r w:rsidR="00632076" w:rsidRPr="006B3D6B">
        <w:rPr>
          <w:rFonts w:ascii="Century Gothic" w:hAnsi="Century Gothic" w:cs="Arial"/>
        </w:rPr>
        <w:t>,</w:t>
      </w:r>
      <w:r w:rsidR="005D11C5" w:rsidRPr="006B3D6B">
        <w:rPr>
          <w:rFonts w:ascii="Century Gothic" w:hAnsi="Century Gothic" w:cs="Arial"/>
        </w:rPr>
        <w:t xml:space="preserve"> or </w:t>
      </w:r>
      <w:r w:rsidR="00A32219" w:rsidRPr="006B3D6B">
        <w:rPr>
          <w:rFonts w:ascii="Century Gothic" w:hAnsi="Century Gothic" w:cs="Arial"/>
        </w:rPr>
        <w:t xml:space="preserve">are </w:t>
      </w:r>
      <w:r w:rsidR="005D11C5" w:rsidRPr="006B3D6B">
        <w:rPr>
          <w:rFonts w:ascii="Century Gothic" w:hAnsi="Century Gothic" w:cs="Arial"/>
        </w:rPr>
        <w:t>about to be scheduled</w:t>
      </w:r>
      <w:r w:rsidR="00632076" w:rsidRPr="006B3D6B">
        <w:rPr>
          <w:rFonts w:ascii="Century Gothic" w:hAnsi="Century Gothic" w:cs="Arial"/>
        </w:rPr>
        <w:t>,</w:t>
      </w:r>
      <w:r w:rsidR="005D11C5" w:rsidRPr="006B3D6B">
        <w:rPr>
          <w:rFonts w:ascii="Century Gothic" w:hAnsi="Century Gothic"/>
        </w:rPr>
        <w:t xml:space="preserve"> for an </w:t>
      </w:r>
      <w:r w:rsidR="004E6D97" w:rsidRPr="006B3D6B">
        <w:rPr>
          <w:rFonts w:ascii="Century Gothic" w:hAnsi="Century Gothic"/>
        </w:rPr>
        <w:t>evaluation</w:t>
      </w:r>
      <w:r w:rsidR="005D11C5" w:rsidRPr="006B3D6B">
        <w:rPr>
          <w:rFonts w:ascii="Century Gothic" w:hAnsi="Century Gothic"/>
        </w:rPr>
        <w:t xml:space="preserve"> at the collaborating specialty </w:t>
      </w:r>
      <w:r w:rsidR="005D11C5" w:rsidRPr="006B3D6B">
        <w:rPr>
          <w:rFonts w:ascii="Century Gothic" w:hAnsi="Century Gothic"/>
        </w:rPr>
        <w:lastRenderedPageBreak/>
        <w:t>clinic</w:t>
      </w:r>
      <w:r w:rsidR="0059100A" w:rsidRPr="006B3D6B">
        <w:rPr>
          <w:rFonts w:ascii="Century Gothic" w:hAnsi="Century Gothic"/>
        </w:rPr>
        <w:t xml:space="preserve">.  </w:t>
      </w:r>
      <w:r w:rsidR="00560A5B" w:rsidRPr="006B3D6B">
        <w:rPr>
          <w:rFonts w:ascii="Century Gothic" w:hAnsi="Century Gothic"/>
        </w:rPr>
        <w:t>T</w:t>
      </w:r>
      <w:r w:rsidR="005D11C5" w:rsidRPr="006B3D6B">
        <w:rPr>
          <w:rFonts w:ascii="Century Gothic" w:hAnsi="Century Gothic"/>
        </w:rPr>
        <w:t xml:space="preserve">he </w:t>
      </w:r>
      <w:r w:rsidR="0059100A" w:rsidRPr="006B3D6B">
        <w:rPr>
          <w:rFonts w:ascii="Century Gothic" w:hAnsi="Century Gothic"/>
        </w:rPr>
        <w:t xml:space="preserve">children </w:t>
      </w:r>
      <w:r w:rsidR="00560A5B" w:rsidRPr="006B3D6B">
        <w:rPr>
          <w:rFonts w:ascii="Century Gothic" w:hAnsi="Century Gothic"/>
        </w:rPr>
        <w:t xml:space="preserve">who </w:t>
      </w:r>
      <w:r w:rsidR="00632076" w:rsidRPr="006B3D6B">
        <w:rPr>
          <w:rFonts w:ascii="Century Gothic" w:hAnsi="Century Gothic"/>
        </w:rPr>
        <w:t xml:space="preserve">are scheduled </w:t>
      </w:r>
      <w:r w:rsidR="00560A5B" w:rsidRPr="006B3D6B">
        <w:rPr>
          <w:rFonts w:ascii="Century Gothic" w:hAnsi="Century Gothic"/>
        </w:rPr>
        <w:t xml:space="preserve">for evaluation will </w:t>
      </w:r>
      <w:r w:rsidR="00BB1B4C" w:rsidRPr="006B3D6B">
        <w:rPr>
          <w:rFonts w:ascii="Century Gothic" w:hAnsi="Century Gothic"/>
        </w:rPr>
        <w:t>receive</w:t>
      </w:r>
      <w:r w:rsidR="003F693E">
        <w:rPr>
          <w:rFonts w:ascii="Century Gothic" w:hAnsi="Century Gothic"/>
        </w:rPr>
        <w:t xml:space="preserve"> </w:t>
      </w:r>
      <w:r w:rsidR="004E6D97" w:rsidRPr="006B3D6B">
        <w:rPr>
          <w:rFonts w:ascii="Century Gothic" w:hAnsi="Century Gothic"/>
        </w:rPr>
        <w:t xml:space="preserve">an </w:t>
      </w:r>
      <w:r w:rsidR="003F693E" w:rsidRPr="0047084F">
        <w:rPr>
          <w:rFonts w:ascii="Century Gothic" w:hAnsi="Century Gothic" w:cs="Arial"/>
          <w:szCs w:val="22"/>
        </w:rPr>
        <w:t xml:space="preserve">Autism Diagnostic Observation Schedule </w:t>
      </w:r>
      <w:r w:rsidR="003F693E">
        <w:rPr>
          <w:rFonts w:ascii="Century Gothic" w:hAnsi="Century Gothic" w:cs="Arial"/>
          <w:szCs w:val="22"/>
        </w:rPr>
        <w:t>(</w:t>
      </w:r>
      <w:r w:rsidR="004E6D97" w:rsidRPr="006B3D6B">
        <w:rPr>
          <w:rFonts w:ascii="Century Gothic" w:hAnsi="Century Gothic"/>
        </w:rPr>
        <w:t>ADO</w:t>
      </w:r>
      <w:r w:rsidR="003F693E">
        <w:rPr>
          <w:rFonts w:ascii="Century Gothic" w:hAnsi="Century Gothic"/>
        </w:rPr>
        <w:t>S)</w:t>
      </w:r>
      <w:r w:rsidR="004E6D97" w:rsidRPr="006B3D6B">
        <w:rPr>
          <w:rFonts w:ascii="Century Gothic" w:hAnsi="Century Gothic"/>
        </w:rPr>
        <w:t xml:space="preserve"> from an assessor who has met standards for clinical or research reliability and a DSM-based diagnostic </w:t>
      </w:r>
      <w:r w:rsidR="0059100A" w:rsidRPr="006B3D6B">
        <w:rPr>
          <w:rFonts w:ascii="Century Gothic" w:hAnsi="Century Gothic"/>
        </w:rPr>
        <w:t>evaluation</w:t>
      </w:r>
      <w:r w:rsidR="004E6D97" w:rsidRPr="006B3D6B">
        <w:rPr>
          <w:rFonts w:ascii="Century Gothic" w:hAnsi="Century Gothic"/>
        </w:rPr>
        <w:t xml:space="preserve">.  The second convenience sample </w:t>
      </w:r>
      <w:r w:rsidR="00D173E1" w:rsidRPr="006B3D6B">
        <w:rPr>
          <w:rFonts w:ascii="Century Gothic" w:hAnsi="Century Gothic"/>
        </w:rPr>
        <w:t>(</w:t>
      </w:r>
      <w:r w:rsidR="00632076" w:rsidRPr="006B3D6B">
        <w:rPr>
          <w:rFonts w:ascii="Century Gothic" w:hAnsi="Century Gothic"/>
        </w:rPr>
        <w:t xml:space="preserve">the </w:t>
      </w:r>
      <w:r w:rsidR="00D173E1" w:rsidRPr="006B3D6B">
        <w:rPr>
          <w:rFonts w:ascii="Century Gothic" w:hAnsi="Century Gothic"/>
        </w:rPr>
        <w:t xml:space="preserve">SUPPLEMENTAL sample) </w:t>
      </w:r>
      <w:r w:rsidR="004E6D97" w:rsidRPr="006B3D6B">
        <w:rPr>
          <w:rFonts w:ascii="Century Gothic" w:hAnsi="Century Gothic"/>
        </w:rPr>
        <w:t xml:space="preserve">will </w:t>
      </w:r>
      <w:r w:rsidR="00A660DB" w:rsidRPr="006B3D6B">
        <w:rPr>
          <w:rFonts w:ascii="Century Gothic" w:hAnsi="Century Gothic"/>
        </w:rPr>
        <w:t xml:space="preserve">be comprised </w:t>
      </w:r>
      <w:r w:rsidR="00FA28BD" w:rsidRPr="006B3D6B">
        <w:rPr>
          <w:rFonts w:ascii="Century Gothic" w:hAnsi="Century Gothic"/>
        </w:rPr>
        <w:t>of children</w:t>
      </w:r>
      <w:r w:rsidR="004E6D97" w:rsidRPr="006B3D6B">
        <w:rPr>
          <w:rFonts w:ascii="Century Gothic" w:hAnsi="Century Gothic"/>
        </w:rPr>
        <w:t xml:space="preserve"> </w:t>
      </w:r>
      <w:r w:rsidR="00A43E50" w:rsidRPr="006B3D6B">
        <w:rPr>
          <w:rFonts w:ascii="Century Gothic" w:hAnsi="Century Gothic"/>
        </w:rPr>
        <w:t xml:space="preserve">(and a parent) </w:t>
      </w:r>
      <w:r w:rsidR="00632076" w:rsidRPr="006B3D6B">
        <w:rPr>
          <w:rFonts w:ascii="Century Gothic" w:hAnsi="Century Gothic"/>
        </w:rPr>
        <w:t xml:space="preserve">where there is no suspicion </w:t>
      </w:r>
      <w:r w:rsidR="003F693E">
        <w:rPr>
          <w:rFonts w:ascii="Century Gothic" w:hAnsi="Century Gothic"/>
        </w:rPr>
        <w:t xml:space="preserve">of an ASD </w:t>
      </w:r>
      <w:r w:rsidR="00583812">
        <w:rPr>
          <w:rFonts w:ascii="Century Gothic" w:hAnsi="Century Gothic"/>
        </w:rPr>
        <w:t xml:space="preserve">and </w:t>
      </w:r>
      <w:r w:rsidR="00A43E50" w:rsidRPr="006B3D6B">
        <w:rPr>
          <w:rFonts w:ascii="Century Gothic" w:hAnsi="Century Gothic"/>
        </w:rPr>
        <w:t xml:space="preserve">who are </w:t>
      </w:r>
      <w:r w:rsidR="0059100A" w:rsidRPr="006B3D6B">
        <w:rPr>
          <w:rFonts w:ascii="Century Gothic" w:hAnsi="Century Gothic"/>
        </w:rPr>
        <w:t xml:space="preserve">scheduled for </w:t>
      </w:r>
      <w:r w:rsidR="00FA28BD" w:rsidRPr="006B3D6B">
        <w:rPr>
          <w:rFonts w:ascii="Century Gothic" w:hAnsi="Century Gothic"/>
        </w:rPr>
        <w:t>a</w:t>
      </w:r>
      <w:r w:rsidR="00FA28BD">
        <w:rPr>
          <w:rFonts w:ascii="Century Gothic" w:hAnsi="Century Gothic"/>
        </w:rPr>
        <w:t>n</w:t>
      </w:r>
      <w:r w:rsidR="00FA28BD" w:rsidRPr="006B3D6B">
        <w:rPr>
          <w:rFonts w:ascii="Century Gothic" w:hAnsi="Century Gothic"/>
        </w:rPr>
        <w:t xml:space="preserve"> </w:t>
      </w:r>
      <w:r w:rsidR="00FA28BD">
        <w:rPr>
          <w:rFonts w:ascii="Century Gothic" w:hAnsi="Century Gothic"/>
        </w:rPr>
        <w:t>evaluation</w:t>
      </w:r>
      <w:r w:rsidR="00583812">
        <w:rPr>
          <w:rFonts w:ascii="Century Gothic" w:hAnsi="Century Gothic"/>
          <w:szCs w:val="22"/>
        </w:rPr>
        <w:t xml:space="preserve"> of a </w:t>
      </w:r>
      <w:r w:rsidR="00A43E50" w:rsidRPr="006B3D6B">
        <w:rPr>
          <w:rFonts w:ascii="Century Gothic" w:hAnsi="Century Gothic"/>
          <w:szCs w:val="22"/>
        </w:rPr>
        <w:t xml:space="preserve"> </w:t>
      </w:r>
      <w:r w:rsidR="00583812">
        <w:rPr>
          <w:rFonts w:ascii="Century Gothic" w:hAnsi="Century Gothic"/>
          <w:szCs w:val="22"/>
        </w:rPr>
        <w:t xml:space="preserve">  suspected ‘developmental delay’ </w:t>
      </w:r>
      <w:r w:rsidR="0059100A" w:rsidRPr="006B3D6B">
        <w:rPr>
          <w:rFonts w:ascii="Century Gothic" w:hAnsi="Century Gothic"/>
          <w:szCs w:val="22"/>
        </w:rPr>
        <w:t>at these same clinics</w:t>
      </w:r>
      <w:r w:rsidR="004E6D97" w:rsidRPr="006B3D6B">
        <w:rPr>
          <w:rFonts w:ascii="Century Gothic" w:hAnsi="Century Gothic"/>
          <w:szCs w:val="22"/>
        </w:rPr>
        <w:t xml:space="preserve">.  </w:t>
      </w:r>
      <w:r w:rsidR="001A2EF0" w:rsidRPr="006B3D6B">
        <w:rPr>
          <w:rFonts w:ascii="Century Gothic" w:hAnsi="Century Gothic"/>
          <w:szCs w:val="22"/>
        </w:rPr>
        <w:t xml:space="preserve">The </w:t>
      </w:r>
      <w:r w:rsidR="00583812">
        <w:rPr>
          <w:rFonts w:ascii="Century Gothic" w:hAnsi="Century Gothic"/>
          <w:szCs w:val="22"/>
        </w:rPr>
        <w:t xml:space="preserve">children in this </w:t>
      </w:r>
      <w:r w:rsidR="001A2EF0" w:rsidRPr="006B3D6B">
        <w:rPr>
          <w:rFonts w:ascii="Century Gothic" w:hAnsi="Century Gothic"/>
          <w:szCs w:val="22"/>
        </w:rPr>
        <w:t>SUPPLEMENTAL sample</w:t>
      </w:r>
      <w:r w:rsidR="00583812">
        <w:rPr>
          <w:rFonts w:ascii="Century Gothic" w:hAnsi="Century Gothic"/>
          <w:szCs w:val="22"/>
        </w:rPr>
        <w:t xml:space="preserve">, because of the suspected developmental delay, </w:t>
      </w:r>
      <w:r w:rsidR="003F693E">
        <w:rPr>
          <w:rFonts w:ascii="Century Gothic" w:hAnsi="Century Gothic"/>
          <w:szCs w:val="22"/>
        </w:rPr>
        <w:t>may be</w:t>
      </w:r>
      <w:r w:rsidR="00A43E50" w:rsidRPr="006B3D6B">
        <w:rPr>
          <w:rFonts w:ascii="Century Gothic" w:hAnsi="Century Gothic"/>
          <w:szCs w:val="22"/>
        </w:rPr>
        <w:t xml:space="preserve"> more likely to</w:t>
      </w:r>
      <w:r w:rsidR="00583812">
        <w:rPr>
          <w:rFonts w:ascii="Century Gothic" w:hAnsi="Century Gothic"/>
          <w:szCs w:val="22"/>
        </w:rPr>
        <w:t xml:space="preserve"> test</w:t>
      </w:r>
      <w:r w:rsidR="001A2EF0" w:rsidRPr="006B3D6B">
        <w:rPr>
          <w:rFonts w:ascii="Century Gothic" w:hAnsi="Century Gothic"/>
          <w:szCs w:val="22"/>
        </w:rPr>
        <w:t xml:space="preserve"> </w:t>
      </w:r>
      <w:r w:rsidR="00583812">
        <w:rPr>
          <w:rFonts w:ascii="Century Gothic" w:hAnsi="Century Gothic"/>
          <w:szCs w:val="22"/>
        </w:rPr>
        <w:t>‘</w:t>
      </w:r>
      <w:r w:rsidR="001A2EF0" w:rsidRPr="006B3D6B">
        <w:rPr>
          <w:rFonts w:ascii="Century Gothic" w:hAnsi="Century Gothic"/>
          <w:szCs w:val="22"/>
        </w:rPr>
        <w:t>false positive</w:t>
      </w:r>
      <w:r w:rsidR="00583812">
        <w:rPr>
          <w:rFonts w:ascii="Century Gothic" w:hAnsi="Century Gothic"/>
          <w:szCs w:val="22"/>
        </w:rPr>
        <w:t>’</w:t>
      </w:r>
      <w:r w:rsidR="001A2EF0" w:rsidRPr="006B3D6B">
        <w:rPr>
          <w:rFonts w:ascii="Century Gothic" w:hAnsi="Century Gothic"/>
          <w:szCs w:val="22"/>
        </w:rPr>
        <w:t xml:space="preserve"> </w:t>
      </w:r>
      <w:r w:rsidR="00A43E50" w:rsidRPr="006B3D6B">
        <w:rPr>
          <w:rFonts w:ascii="Century Gothic" w:hAnsi="Century Gothic"/>
          <w:szCs w:val="22"/>
        </w:rPr>
        <w:t xml:space="preserve">on a </w:t>
      </w:r>
      <w:r w:rsidR="001A2EF0" w:rsidRPr="006B3D6B">
        <w:rPr>
          <w:rFonts w:ascii="Century Gothic" w:hAnsi="Century Gothic"/>
          <w:szCs w:val="22"/>
        </w:rPr>
        <w:t xml:space="preserve">first-stage </w:t>
      </w:r>
      <w:r w:rsidR="00920AE9" w:rsidRPr="006B3D6B">
        <w:rPr>
          <w:rFonts w:ascii="Century Gothic" w:hAnsi="Century Gothic"/>
          <w:szCs w:val="22"/>
        </w:rPr>
        <w:t>ASD</w:t>
      </w:r>
      <w:r w:rsidR="00A43E50" w:rsidRPr="006B3D6B">
        <w:rPr>
          <w:rFonts w:ascii="Century Gothic" w:hAnsi="Century Gothic"/>
          <w:szCs w:val="22"/>
        </w:rPr>
        <w:t xml:space="preserve"> </w:t>
      </w:r>
      <w:r w:rsidR="001A2EF0" w:rsidRPr="006B3D6B">
        <w:rPr>
          <w:rFonts w:ascii="Century Gothic" w:hAnsi="Century Gothic"/>
          <w:szCs w:val="22"/>
        </w:rPr>
        <w:t xml:space="preserve">screener </w:t>
      </w:r>
      <w:r w:rsidR="00A43E50" w:rsidRPr="006B3D6B">
        <w:rPr>
          <w:rFonts w:ascii="Century Gothic" w:hAnsi="Century Gothic"/>
          <w:szCs w:val="22"/>
        </w:rPr>
        <w:t>(e.g., the M-CHAT)</w:t>
      </w:r>
      <w:r w:rsidR="00583812">
        <w:rPr>
          <w:rFonts w:ascii="Century Gothic" w:hAnsi="Century Gothic"/>
          <w:szCs w:val="22"/>
        </w:rPr>
        <w:t xml:space="preserve">. </w:t>
      </w:r>
      <w:r w:rsidR="00A43E50" w:rsidRPr="006B3D6B">
        <w:rPr>
          <w:rFonts w:ascii="Century Gothic" w:hAnsi="Century Gothic"/>
          <w:szCs w:val="22"/>
        </w:rPr>
        <w:t xml:space="preserve"> </w:t>
      </w:r>
      <w:r w:rsidR="001A2EF0">
        <w:rPr>
          <w:rFonts w:ascii="Century Gothic" w:hAnsi="Century Gothic"/>
          <w:szCs w:val="22"/>
        </w:rPr>
        <w:t xml:space="preserve">Data collection </w:t>
      </w:r>
      <w:r w:rsidR="004E6D97" w:rsidRPr="00D173E1">
        <w:rPr>
          <w:rFonts w:ascii="Century Gothic" w:hAnsi="Century Gothic"/>
          <w:szCs w:val="22"/>
        </w:rPr>
        <w:t xml:space="preserve">will involve one </w:t>
      </w:r>
      <w:r w:rsidR="00A43E50">
        <w:rPr>
          <w:rFonts w:ascii="Century Gothic" w:hAnsi="Century Gothic"/>
          <w:szCs w:val="22"/>
        </w:rPr>
        <w:t xml:space="preserve">study </w:t>
      </w:r>
      <w:r w:rsidR="004E6D97" w:rsidRPr="00D173E1">
        <w:rPr>
          <w:rFonts w:ascii="Century Gothic" w:hAnsi="Century Gothic"/>
          <w:szCs w:val="22"/>
        </w:rPr>
        <w:t xml:space="preserve">visit at least one week prior to the scheduled </w:t>
      </w:r>
      <w:r w:rsidR="00A43E50">
        <w:rPr>
          <w:rFonts w:ascii="Century Gothic" w:hAnsi="Century Gothic"/>
          <w:szCs w:val="22"/>
        </w:rPr>
        <w:t xml:space="preserve">non-study </w:t>
      </w:r>
      <w:r w:rsidR="0059100A" w:rsidRPr="00D173E1">
        <w:rPr>
          <w:rFonts w:ascii="Century Gothic" w:hAnsi="Century Gothic"/>
          <w:szCs w:val="22"/>
        </w:rPr>
        <w:t>evaluation</w:t>
      </w:r>
      <w:r w:rsidR="004E6D97" w:rsidRPr="00D173E1">
        <w:rPr>
          <w:rFonts w:ascii="Century Gothic" w:hAnsi="Century Gothic"/>
          <w:szCs w:val="22"/>
        </w:rPr>
        <w:t xml:space="preserve"> </w:t>
      </w:r>
      <w:r w:rsidR="00A43E50">
        <w:rPr>
          <w:rFonts w:ascii="Century Gothic" w:hAnsi="Century Gothic"/>
          <w:szCs w:val="22"/>
        </w:rPr>
        <w:t xml:space="preserve">visit.  At the study visit </w:t>
      </w:r>
      <w:r w:rsidR="004E6D97" w:rsidRPr="00D173E1">
        <w:rPr>
          <w:rFonts w:ascii="Century Gothic" w:hAnsi="Century Gothic"/>
          <w:szCs w:val="22"/>
        </w:rPr>
        <w:t xml:space="preserve">a parent will complete </w:t>
      </w:r>
      <w:r w:rsidR="00583812">
        <w:rPr>
          <w:rFonts w:ascii="Century Gothic" w:hAnsi="Century Gothic"/>
          <w:szCs w:val="22"/>
        </w:rPr>
        <w:t xml:space="preserve">the </w:t>
      </w:r>
      <w:r w:rsidR="004E6D97" w:rsidRPr="00D173E1">
        <w:rPr>
          <w:rFonts w:ascii="Century Gothic" w:hAnsi="Century Gothic"/>
          <w:szCs w:val="22"/>
        </w:rPr>
        <w:t>informed consent</w:t>
      </w:r>
      <w:r w:rsidR="00583812">
        <w:rPr>
          <w:rFonts w:ascii="Century Gothic" w:hAnsi="Century Gothic"/>
          <w:szCs w:val="22"/>
        </w:rPr>
        <w:t xml:space="preserve"> process</w:t>
      </w:r>
      <w:r w:rsidR="004E6D97" w:rsidRPr="00D173E1">
        <w:rPr>
          <w:rFonts w:ascii="Century Gothic" w:hAnsi="Century Gothic"/>
          <w:szCs w:val="22"/>
        </w:rPr>
        <w:t>, complete the video-guided self report (</w:t>
      </w:r>
      <w:r w:rsidR="00583812">
        <w:rPr>
          <w:rFonts w:ascii="Century Gothic" w:hAnsi="Century Gothic"/>
          <w:szCs w:val="22"/>
        </w:rPr>
        <w:t xml:space="preserve">VGSR, </w:t>
      </w:r>
      <w:r w:rsidR="004E6D97" w:rsidRPr="00D173E1">
        <w:rPr>
          <w:rFonts w:ascii="Century Gothic" w:hAnsi="Century Gothic"/>
          <w:szCs w:val="22"/>
        </w:rPr>
        <w:t xml:space="preserve">20 minutes), answer questions during </w:t>
      </w:r>
      <w:r w:rsidR="00A43E50">
        <w:rPr>
          <w:rFonts w:ascii="Century Gothic" w:hAnsi="Century Gothic"/>
          <w:szCs w:val="22"/>
        </w:rPr>
        <w:t>an</w:t>
      </w:r>
      <w:r w:rsidR="004E6D97" w:rsidRPr="00D173E1">
        <w:rPr>
          <w:rFonts w:ascii="Century Gothic" w:hAnsi="Century Gothic"/>
          <w:szCs w:val="22"/>
        </w:rPr>
        <w:t xml:space="preserve"> interview (25 minutes), and </w:t>
      </w:r>
      <w:r w:rsidR="00583812">
        <w:rPr>
          <w:rFonts w:ascii="Century Gothic" w:hAnsi="Century Gothic"/>
          <w:szCs w:val="22"/>
        </w:rPr>
        <w:t>remain</w:t>
      </w:r>
      <w:r w:rsidR="00583812" w:rsidRPr="00D173E1">
        <w:rPr>
          <w:rFonts w:ascii="Century Gothic" w:hAnsi="Century Gothic"/>
          <w:szCs w:val="22"/>
        </w:rPr>
        <w:t xml:space="preserve"> </w:t>
      </w:r>
      <w:r w:rsidR="004E6D97" w:rsidRPr="00D173E1">
        <w:rPr>
          <w:rFonts w:ascii="Century Gothic" w:hAnsi="Century Gothic"/>
          <w:szCs w:val="22"/>
        </w:rPr>
        <w:t xml:space="preserve">with their child during the direct observation </w:t>
      </w:r>
      <w:r w:rsidR="00A43E50">
        <w:rPr>
          <w:rFonts w:ascii="Century Gothic" w:hAnsi="Century Gothic"/>
          <w:szCs w:val="22"/>
        </w:rPr>
        <w:t xml:space="preserve">segment </w:t>
      </w:r>
      <w:r w:rsidR="004E6D97" w:rsidRPr="00D173E1">
        <w:rPr>
          <w:rFonts w:ascii="Century Gothic" w:hAnsi="Century Gothic"/>
          <w:szCs w:val="22"/>
        </w:rPr>
        <w:t xml:space="preserve">(20 minutes).  The child will participate in the direct observation segment (20 minutes).  </w:t>
      </w:r>
      <w:r w:rsidR="00583812">
        <w:rPr>
          <w:rFonts w:ascii="Century Gothic" w:hAnsi="Century Gothic"/>
          <w:szCs w:val="22"/>
        </w:rPr>
        <w:t>The o</w:t>
      </w:r>
      <w:r w:rsidR="00C1433B" w:rsidRPr="00D173E1">
        <w:rPr>
          <w:rFonts w:ascii="Century Gothic" w:hAnsi="Century Gothic"/>
          <w:szCs w:val="22"/>
        </w:rPr>
        <w:t>rder of the assessments will be randomly determined</w:t>
      </w:r>
      <w:r w:rsidR="00A43E50">
        <w:rPr>
          <w:rFonts w:ascii="Century Gothic" w:hAnsi="Century Gothic"/>
          <w:szCs w:val="22"/>
        </w:rPr>
        <w:t xml:space="preserve"> prior to the subjects’ arrival</w:t>
      </w:r>
      <w:r w:rsidR="00C1433B" w:rsidRPr="00D173E1">
        <w:rPr>
          <w:rFonts w:ascii="Century Gothic" w:hAnsi="Century Gothic"/>
          <w:szCs w:val="22"/>
        </w:rPr>
        <w:t xml:space="preserve">.  </w:t>
      </w:r>
      <w:r w:rsidR="0059100A" w:rsidRPr="00D173E1">
        <w:rPr>
          <w:rFonts w:ascii="Century Gothic" w:hAnsi="Century Gothic"/>
          <w:szCs w:val="22"/>
        </w:rPr>
        <w:t xml:space="preserve">Data from the scheduled clinical visit (which will occur subsequent to the study visit) </w:t>
      </w:r>
      <w:r w:rsidR="00B73399">
        <w:rPr>
          <w:rFonts w:ascii="Century Gothic" w:hAnsi="Century Gothic"/>
          <w:szCs w:val="22"/>
        </w:rPr>
        <w:t>will be</w:t>
      </w:r>
      <w:r w:rsidR="0059100A" w:rsidRPr="00D173E1">
        <w:rPr>
          <w:rFonts w:ascii="Century Gothic" w:hAnsi="Century Gothic"/>
          <w:szCs w:val="22"/>
        </w:rPr>
        <w:t xml:space="preserve"> provided by staff at partnering specialty clini</w:t>
      </w:r>
      <w:r w:rsidR="00EF7C6C">
        <w:rPr>
          <w:rFonts w:ascii="Century Gothic" w:hAnsi="Century Gothic"/>
          <w:szCs w:val="22"/>
        </w:rPr>
        <w:t>cs, which are funded through a contractual arrangement with the participating Study Centers</w:t>
      </w:r>
      <w:r w:rsidR="0059100A" w:rsidRPr="00D173E1">
        <w:rPr>
          <w:rFonts w:ascii="Century Gothic" w:hAnsi="Century Gothic"/>
          <w:szCs w:val="22"/>
        </w:rPr>
        <w:t>.</w:t>
      </w:r>
      <w:r w:rsidR="00A43E50">
        <w:rPr>
          <w:rFonts w:ascii="Century Gothic" w:hAnsi="Century Gothic"/>
          <w:szCs w:val="22"/>
        </w:rPr>
        <w:t xml:space="preserve">  Parents will </w:t>
      </w:r>
      <w:r w:rsidR="001F5FE7">
        <w:rPr>
          <w:rFonts w:ascii="Century Gothic" w:hAnsi="Century Gothic"/>
          <w:szCs w:val="22"/>
        </w:rPr>
        <w:t xml:space="preserve">be asked to </w:t>
      </w:r>
      <w:r w:rsidR="00A43E50">
        <w:rPr>
          <w:rFonts w:ascii="Century Gothic" w:hAnsi="Century Gothic"/>
          <w:szCs w:val="22"/>
        </w:rPr>
        <w:t>consent to this data transfer.</w:t>
      </w:r>
    </w:p>
    <w:p w:rsidR="001E21C0" w:rsidRPr="00CE5FDB" w:rsidRDefault="001E21C0" w:rsidP="001E21C0">
      <w:pPr>
        <w:rPr>
          <w:rFonts w:ascii="Century Gothic" w:hAnsi="Century Gothic" w:cs="Arial"/>
          <w:b/>
          <w:bCs/>
          <w:sz w:val="20"/>
          <w:szCs w:val="20"/>
        </w:rPr>
      </w:pPr>
    </w:p>
    <w:p w:rsidR="001D19A4" w:rsidRDefault="0007791B" w:rsidP="000B1874">
      <w:pPr>
        <w:autoSpaceDE w:val="0"/>
        <w:autoSpaceDN w:val="0"/>
        <w:adjustRightInd w:val="0"/>
        <w:spacing w:after="60"/>
        <w:jc w:val="both"/>
        <w:rPr>
          <w:rFonts w:ascii="Century Gothic" w:hAnsi="Century Gothic" w:cs="Arial"/>
          <w:bCs/>
          <w:sz w:val="20"/>
          <w:szCs w:val="20"/>
        </w:rPr>
      </w:pPr>
      <w:r w:rsidRPr="00D320F0">
        <w:rPr>
          <w:rFonts w:ascii="Century Gothic" w:hAnsi="Century Gothic" w:cs="Arial"/>
          <w:b/>
          <w:bCs/>
          <w:sz w:val="20"/>
          <w:szCs w:val="20"/>
        </w:rPr>
        <w:t xml:space="preserve">Sample Size Calculation: </w:t>
      </w:r>
      <w:r w:rsidR="00CC7A4D" w:rsidRPr="00D320F0">
        <w:rPr>
          <w:rFonts w:ascii="Century Gothic" w:hAnsi="Century Gothic" w:cs="Arial"/>
          <w:b/>
          <w:bCs/>
          <w:sz w:val="20"/>
          <w:szCs w:val="20"/>
        </w:rPr>
        <w:t xml:space="preserve"> </w:t>
      </w:r>
      <w:r w:rsidR="00CC7A4D" w:rsidRPr="00D320F0">
        <w:rPr>
          <w:rFonts w:ascii="Century Gothic" w:hAnsi="Century Gothic" w:cs="Arial"/>
          <w:bCs/>
          <w:sz w:val="20"/>
          <w:szCs w:val="20"/>
        </w:rPr>
        <w:t>This study has planned for a 10</w:t>
      </w:r>
      <w:r w:rsidR="00A32219">
        <w:rPr>
          <w:rFonts w:ascii="Century Gothic" w:hAnsi="Century Gothic" w:cs="Arial"/>
          <w:bCs/>
          <w:sz w:val="20"/>
          <w:szCs w:val="20"/>
        </w:rPr>
        <w:t>-</w:t>
      </w:r>
      <w:r w:rsidR="00CC7A4D" w:rsidRPr="00D320F0">
        <w:rPr>
          <w:rFonts w:ascii="Century Gothic" w:hAnsi="Century Gothic" w:cs="Arial"/>
          <w:bCs/>
          <w:sz w:val="20"/>
          <w:szCs w:val="20"/>
        </w:rPr>
        <w:t xml:space="preserve">month enrollment and data-collection phase. </w:t>
      </w:r>
      <w:r w:rsidR="009175F8" w:rsidRPr="00D320F0">
        <w:rPr>
          <w:rFonts w:ascii="Century Gothic" w:hAnsi="Century Gothic" w:cs="Arial"/>
          <w:bCs/>
          <w:sz w:val="20"/>
          <w:szCs w:val="20"/>
        </w:rPr>
        <w:t xml:space="preserve">As described below, </w:t>
      </w:r>
      <w:r w:rsidR="005616DE">
        <w:rPr>
          <w:rFonts w:ascii="Century Gothic" w:hAnsi="Century Gothic" w:cs="Arial"/>
          <w:bCs/>
          <w:sz w:val="20"/>
          <w:szCs w:val="20"/>
        </w:rPr>
        <w:t>Study Centers</w:t>
      </w:r>
      <w:r w:rsidR="00CC7A4D" w:rsidRPr="00D320F0">
        <w:rPr>
          <w:rFonts w:ascii="Century Gothic" w:hAnsi="Century Gothic" w:cs="Arial"/>
          <w:bCs/>
          <w:sz w:val="20"/>
          <w:szCs w:val="20"/>
        </w:rPr>
        <w:t xml:space="preserve"> recruit through contacting families scheduled for research or clinical visits (</w:t>
      </w:r>
      <w:r w:rsidR="00D320F0">
        <w:rPr>
          <w:rFonts w:ascii="Century Gothic" w:hAnsi="Century Gothic" w:cs="Arial"/>
          <w:bCs/>
          <w:sz w:val="20"/>
          <w:szCs w:val="20"/>
        </w:rPr>
        <w:t xml:space="preserve">that will include </w:t>
      </w:r>
      <w:r w:rsidR="00CC7A4D" w:rsidRPr="00D320F0">
        <w:rPr>
          <w:rFonts w:ascii="Century Gothic" w:hAnsi="Century Gothic" w:cs="Arial"/>
          <w:bCs/>
          <w:sz w:val="20"/>
          <w:szCs w:val="20"/>
        </w:rPr>
        <w:t xml:space="preserve">the required </w:t>
      </w:r>
      <w:r w:rsidR="00D320F0">
        <w:rPr>
          <w:rFonts w:ascii="Century Gothic" w:hAnsi="Century Gothic" w:cs="Arial"/>
          <w:bCs/>
          <w:sz w:val="20"/>
          <w:szCs w:val="20"/>
        </w:rPr>
        <w:t xml:space="preserve">gold-standard evaluation </w:t>
      </w:r>
      <w:r w:rsidR="00CC7A4D" w:rsidRPr="00D320F0">
        <w:rPr>
          <w:rFonts w:ascii="Century Gothic" w:hAnsi="Century Gothic" w:cs="Arial"/>
          <w:bCs/>
          <w:sz w:val="20"/>
          <w:szCs w:val="20"/>
        </w:rPr>
        <w:t xml:space="preserve">described above) at the relevant specialty clinics affiliated with the autism research group collaborating with each participating </w:t>
      </w:r>
      <w:r w:rsidR="005616DE">
        <w:rPr>
          <w:rFonts w:ascii="Century Gothic" w:hAnsi="Century Gothic" w:cs="Arial"/>
          <w:bCs/>
          <w:sz w:val="20"/>
          <w:szCs w:val="20"/>
        </w:rPr>
        <w:t>Study Center</w:t>
      </w:r>
      <w:r w:rsidR="000B1874">
        <w:rPr>
          <w:rFonts w:ascii="Century Gothic" w:hAnsi="Century Gothic" w:cs="Arial"/>
          <w:bCs/>
          <w:sz w:val="20"/>
          <w:szCs w:val="20"/>
        </w:rPr>
        <w:t xml:space="preserve">.  </w:t>
      </w:r>
      <w:r w:rsidR="005616DE">
        <w:rPr>
          <w:rFonts w:ascii="Century Gothic" w:hAnsi="Century Gothic" w:cs="Arial"/>
          <w:bCs/>
          <w:sz w:val="20"/>
          <w:szCs w:val="20"/>
        </w:rPr>
        <w:t xml:space="preserve">The </w:t>
      </w:r>
      <w:r w:rsidR="007A67F7">
        <w:rPr>
          <w:rFonts w:ascii="Century Gothic" w:hAnsi="Century Gothic" w:cs="Arial"/>
          <w:bCs/>
          <w:sz w:val="20"/>
          <w:szCs w:val="20"/>
        </w:rPr>
        <w:t xml:space="preserve">table below lists </w:t>
      </w:r>
      <w:r w:rsidR="001D19A4">
        <w:rPr>
          <w:rFonts w:ascii="Century Gothic" w:hAnsi="Century Gothic" w:cs="Arial"/>
          <w:bCs/>
          <w:sz w:val="20"/>
          <w:szCs w:val="20"/>
        </w:rPr>
        <w:t xml:space="preserve">the </w:t>
      </w:r>
    </w:p>
    <w:tbl>
      <w:tblPr>
        <w:tblStyle w:val="TableGrid"/>
        <w:tblpPr w:leftFromText="180" w:rightFromText="180" w:vertAnchor="text" w:horzAnchor="page" w:tblpX="6769" w:tblpY="141"/>
        <w:tblOverlap w:val="never"/>
        <w:tblW w:w="0" w:type="auto"/>
        <w:tblLook w:val="00A0" w:firstRow="1" w:lastRow="0" w:firstColumn="1" w:lastColumn="0" w:noHBand="0" w:noVBand="0"/>
      </w:tblPr>
      <w:tblGrid>
        <w:gridCol w:w="2358"/>
        <w:gridCol w:w="1026"/>
        <w:gridCol w:w="1423"/>
      </w:tblGrid>
      <w:tr w:rsidR="001D19A4" w:rsidRPr="001D19A4">
        <w:tc>
          <w:tcPr>
            <w:tcW w:w="2358" w:type="dxa"/>
            <w:shd w:val="clear" w:color="auto" w:fill="A6A6A6"/>
          </w:tcPr>
          <w:p w:rsidR="001D19A4" w:rsidRPr="001D19A4" w:rsidRDefault="001D19A4" w:rsidP="001D19A4">
            <w:pPr>
              <w:rPr>
                <w:rFonts w:ascii="Century Gothic" w:hAnsi="Century Gothic" w:cs="Arial"/>
                <w:b/>
                <w:color w:val="FFFFFF" w:themeColor="background1"/>
                <w:sz w:val="18"/>
                <w:szCs w:val="20"/>
              </w:rPr>
            </w:pPr>
            <w:r w:rsidRPr="001D19A4">
              <w:rPr>
                <w:rFonts w:ascii="Century Gothic" w:hAnsi="Century Gothic" w:cs="Arial"/>
                <w:b/>
                <w:color w:val="FFFFFF" w:themeColor="background1"/>
                <w:sz w:val="18"/>
                <w:szCs w:val="20"/>
              </w:rPr>
              <w:t>NCS Center</w:t>
            </w:r>
          </w:p>
        </w:tc>
        <w:tc>
          <w:tcPr>
            <w:tcW w:w="1026" w:type="dxa"/>
            <w:shd w:val="clear" w:color="auto" w:fill="A6A6A6"/>
          </w:tcPr>
          <w:p w:rsidR="001D19A4" w:rsidRPr="001D19A4" w:rsidRDefault="001D19A4" w:rsidP="001D19A4">
            <w:pPr>
              <w:jc w:val="center"/>
              <w:rPr>
                <w:rFonts w:ascii="Century Gothic" w:hAnsi="Century Gothic" w:cs="Arial"/>
                <w:b/>
                <w:color w:val="FFFFFF" w:themeColor="background1"/>
                <w:sz w:val="18"/>
                <w:szCs w:val="20"/>
              </w:rPr>
            </w:pPr>
            <w:r w:rsidRPr="001D19A4">
              <w:rPr>
                <w:rFonts w:ascii="Century Gothic" w:hAnsi="Century Gothic" w:cs="Arial"/>
                <w:b/>
                <w:color w:val="FFFFFF" w:themeColor="background1"/>
                <w:sz w:val="18"/>
                <w:szCs w:val="20"/>
              </w:rPr>
              <w:t>Main</w:t>
            </w:r>
          </w:p>
        </w:tc>
        <w:tc>
          <w:tcPr>
            <w:tcW w:w="1423" w:type="dxa"/>
            <w:shd w:val="clear" w:color="auto" w:fill="A6A6A6"/>
          </w:tcPr>
          <w:p w:rsidR="001D19A4" w:rsidRPr="001D19A4" w:rsidRDefault="001D19A4" w:rsidP="001D19A4">
            <w:pPr>
              <w:jc w:val="center"/>
              <w:rPr>
                <w:rFonts w:ascii="Century Gothic" w:hAnsi="Century Gothic" w:cs="Arial"/>
                <w:b/>
                <w:color w:val="FFFFFF" w:themeColor="background1"/>
                <w:sz w:val="18"/>
                <w:szCs w:val="20"/>
              </w:rPr>
            </w:pPr>
            <w:r w:rsidRPr="001D19A4">
              <w:rPr>
                <w:rFonts w:ascii="Century Gothic" w:hAnsi="Century Gothic" w:cs="Arial"/>
                <w:b/>
                <w:color w:val="FFFFFF" w:themeColor="background1"/>
                <w:sz w:val="18"/>
                <w:szCs w:val="20"/>
              </w:rPr>
              <w:t>Supplemental</w:t>
            </w:r>
          </w:p>
        </w:tc>
      </w:tr>
      <w:tr w:rsidR="001D19A4">
        <w:tc>
          <w:tcPr>
            <w:tcW w:w="2358" w:type="dxa"/>
          </w:tcPr>
          <w:p w:rsidR="001D19A4" w:rsidRPr="0054698F" w:rsidRDefault="001D19A4" w:rsidP="001D19A4">
            <w:pPr>
              <w:rPr>
                <w:rFonts w:ascii="Century Gothic" w:hAnsi="Century Gothic" w:cs="Arial"/>
                <w:sz w:val="18"/>
                <w:szCs w:val="20"/>
              </w:rPr>
            </w:pPr>
            <w:r w:rsidRPr="0054698F">
              <w:rPr>
                <w:rFonts w:ascii="Century Gothic" w:hAnsi="Century Gothic" w:cs="Arial"/>
                <w:sz w:val="18"/>
                <w:szCs w:val="20"/>
              </w:rPr>
              <w:t>Johns Hopkins</w:t>
            </w:r>
          </w:p>
        </w:tc>
        <w:tc>
          <w:tcPr>
            <w:tcW w:w="1026"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40</w:t>
            </w:r>
          </w:p>
        </w:tc>
        <w:tc>
          <w:tcPr>
            <w:tcW w:w="1423"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20</w:t>
            </w:r>
          </w:p>
        </w:tc>
      </w:tr>
      <w:tr w:rsidR="001D19A4">
        <w:tc>
          <w:tcPr>
            <w:tcW w:w="2358" w:type="dxa"/>
          </w:tcPr>
          <w:p w:rsidR="001D19A4" w:rsidRPr="0054698F" w:rsidRDefault="001D19A4" w:rsidP="001D19A4">
            <w:pPr>
              <w:rPr>
                <w:rFonts w:ascii="Century Gothic" w:hAnsi="Century Gothic" w:cs="Arial"/>
                <w:sz w:val="18"/>
                <w:szCs w:val="20"/>
              </w:rPr>
            </w:pPr>
            <w:r w:rsidRPr="0054698F">
              <w:rPr>
                <w:rFonts w:ascii="Century Gothic" w:hAnsi="Century Gothic" w:cs="Arial"/>
                <w:sz w:val="18"/>
                <w:szCs w:val="20"/>
              </w:rPr>
              <w:t>Mt. Sinai</w:t>
            </w:r>
          </w:p>
        </w:tc>
        <w:tc>
          <w:tcPr>
            <w:tcW w:w="1026" w:type="dxa"/>
          </w:tcPr>
          <w:p w:rsidR="001D19A4" w:rsidRPr="0054698F" w:rsidRDefault="001D19A4" w:rsidP="001D19A4">
            <w:pPr>
              <w:jc w:val="center"/>
              <w:rPr>
                <w:rFonts w:ascii="Century Gothic" w:hAnsi="Century Gothic" w:cs="Arial"/>
                <w:sz w:val="18"/>
                <w:szCs w:val="20"/>
              </w:rPr>
            </w:pPr>
            <w:r>
              <w:rPr>
                <w:rFonts w:ascii="Century Gothic" w:hAnsi="Century Gothic" w:cs="Arial"/>
                <w:sz w:val="18"/>
                <w:szCs w:val="20"/>
              </w:rPr>
              <w:t>3</w:t>
            </w:r>
            <w:r w:rsidRPr="0054698F">
              <w:rPr>
                <w:rFonts w:ascii="Century Gothic" w:hAnsi="Century Gothic" w:cs="Arial"/>
                <w:sz w:val="18"/>
                <w:szCs w:val="20"/>
              </w:rPr>
              <w:t>0</w:t>
            </w:r>
          </w:p>
        </w:tc>
        <w:tc>
          <w:tcPr>
            <w:tcW w:w="1423"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20</w:t>
            </w:r>
          </w:p>
        </w:tc>
      </w:tr>
      <w:tr w:rsidR="001D19A4">
        <w:tc>
          <w:tcPr>
            <w:tcW w:w="2358" w:type="dxa"/>
          </w:tcPr>
          <w:p w:rsidR="001D19A4" w:rsidRPr="0054698F" w:rsidRDefault="001D19A4" w:rsidP="001D19A4">
            <w:pPr>
              <w:rPr>
                <w:rFonts w:ascii="Century Gothic" w:hAnsi="Century Gothic" w:cs="Arial"/>
                <w:sz w:val="18"/>
                <w:szCs w:val="20"/>
              </w:rPr>
            </w:pPr>
            <w:r w:rsidRPr="0054698F">
              <w:rPr>
                <w:rFonts w:ascii="Century Gothic" w:hAnsi="Century Gothic" w:cs="Arial"/>
                <w:sz w:val="18"/>
                <w:szCs w:val="20"/>
              </w:rPr>
              <w:t>UC Irvine</w:t>
            </w:r>
          </w:p>
        </w:tc>
        <w:tc>
          <w:tcPr>
            <w:tcW w:w="1026"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60</w:t>
            </w:r>
          </w:p>
        </w:tc>
        <w:tc>
          <w:tcPr>
            <w:tcW w:w="1423"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20</w:t>
            </w:r>
          </w:p>
        </w:tc>
      </w:tr>
      <w:tr w:rsidR="001D19A4">
        <w:tc>
          <w:tcPr>
            <w:tcW w:w="2358" w:type="dxa"/>
          </w:tcPr>
          <w:p w:rsidR="001D19A4" w:rsidRPr="0054698F" w:rsidRDefault="001D19A4" w:rsidP="001D19A4">
            <w:pPr>
              <w:rPr>
                <w:rFonts w:ascii="Century Gothic" w:hAnsi="Century Gothic" w:cs="Arial"/>
                <w:sz w:val="18"/>
                <w:szCs w:val="20"/>
              </w:rPr>
            </w:pPr>
            <w:r w:rsidRPr="0054698F">
              <w:rPr>
                <w:rFonts w:ascii="Century Gothic" w:hAnsi="Century Gothic" w:cs="Arial"/>
                <w:sz w:val="18"/>
                <w:szCs w:val="20"/>
              </w:rPr>
              <w:t>UCLA</w:t>
            </w:r>
          </w:p>
        </w:tc>
        <w:tc>
          <w:tcPr>
            <w:tcW w:w="1026"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40</w:t>
            </w:r>
          </w:p>
        </w:tc>
        <w:tc>
          <w:tcPr>
            <w:tcW w:w="1423"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20</w:t>
            </w:r>
          </w:p>
        </w:tc>
      </w:tr>
      <w:tr w:rsidR="001D19A4">
        <w:tc>
          <w:tcPr>
            <w:tcW w:w="2358" w:type="dxa"/>
          </w:tcPr>
          <w:p w:rsidR="001D19A4" w:rsidRPr="0054698F" w:rsidRDefault="001D19A4" w:rsidP="001D19A4">
            <w:pPr>
              <w:rPr>
                <w:rFonts w:ascii="Century Gothic" w:hAnsi="Century Gothic" w:cs="Arial"/>
                <w:sz w:val="18"/>
                <w:szCs w:val="20"/>
              </w:rPr>
            </w:pPr>
            <w:r w:rsidRPr="0054698F">
              <w:rPr>
                <w:rFonts w:ascii="Century Gothic" w:hAnsi="Century Gothic" w:cs="Arial"/>
                <w:sz w:val="18"/>
                <w:szCs w:val="20"/>
              </w:rPr>
              <w:t xml:space="preserve">University of </w:t>
            </w:r>
            <w:r w:rsidR="00BB1B4C" w:rsidRPr="0054698F">
              <w:rPr>
                <w:rFonts w:ascii="Century Gothic" w:hAnsi="Century Gothic" w:cs="Arial"/>
                <w:sz w:val="18"/>
                <w:szCs w:val="20"/>
              </w:rPr>
              <w:t>Miami</w:t>
            </w:r>
          </w:p>
        </w:tc>
        <w:tc>
          <w:tcPr>
            <w:tcW w:w="1026"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45</w:t>
            </w:r>
          </w:p>
        </w:tc>
        <w:tc>
          <w:tcPr>
            <w:tcW w:w="1423"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20</w:t>
            </w:r>
          </w:p>
        </w:tc>
      </w:tr>
      <w:tr w:rsidR="001D19A4">
        <w:tc>
          <w:tcPr>
            <w:tcW w:w="2358" w:type="dxa"/>
          </w:tcPr>
          <w:p w:rsidR="001D19A4" w:rsidRPr="0054698F" w:rsidRDefault="001D19A4" w:rsidP="001D19A4">
            <w:pPr>
              <w:rPr>
                <w:rFonts w:ascii="Century Gothic" w:hAnsi="Century Gothic" w:cs="Arial"/>
                <w:sz w:val="18"/>
                <w:szCs w:val="20"/>
              </w:rPr>
            </w:pPr>
            <w:r w:rsidRPr="0054698F">
              <w:rPr>
                <w:rFonts w:ascii="Century Gothic" w:hAnsi="Century Gothic" w:cs="Arial"/>
                <w:sz w:val="18"/>
                <w:szCs w:val="20"/>
              </w:rPr>
              <w:t>University of Washington</w:t>
            </w:r>
          </w:p>
        </w:tc>
        <w:tc>
          <w:tcPr>
            <w:tcW w:w="1026"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50</w:t>
            </w:r>
          </w:p>
        </w:tc>
        <w:tc>
          <w:tcPr>
            <w:tcW w:w="1423"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20</w:t>
            </w:r>
          </w:p>
        </w:tc>
      </w:tr>
      <w:tr w:rsidR="001D19A4">
        <w:tc>
          <w:tcPr>
            <w:tcW w:w="2358" w:type="dxa"/>
          </w:tcPr>
          <w:p w:rsidR="001D19A4" w:rsidRPr="0054698F" w:rsidRDefault="001D19A4" w:rsidP="001D19A4">
            <w:pPr>
              <w:rPr>
                <w:rFonts w:ascii="Century Gothic" w:hAnsi="Century Gothic" w:cs="Arial"/>
                <w:sz w:val="18"/>
                <w:szCs w:val="20"/>
              </w:rPr>
            </w:pPr>
            <w:r w:rsidRPr="0054698F">
              <w:rPr>
                <w:rFonts w:ascii="Century Gothic" w:hAnsi="Century Gothic" w:cs="Arial"/>
                <w:sz w:val="18"/>
                <w:szCs w:val="20"/>
              </w:rPr>
              <w:t>University of Wisconsin</w:t>
            </w:r>
          </w:p>
        </w:tc>
        <w:tc>
          <w:tcPr>
            <w:tcW w:w="1026"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40</w:t>
            </w:r>
          </w:p>
        </w:tc>
        <w:tc>
          <w:tcPr>
            <w:tcW w:w="1423" w:type="dxa"/>
          </w:tcPr>
          <w:p w:rsidR="001D19A4" w:rsidRPr="0054698F" w:rsidRDefault="001D19A4" w:rsidP="001D19A4">
            <w:pPr>
              <w:jc w:val="center"/>
              <w:rPr>
                <w:rFonts w:ascii="Century Gothic" w:hAnsi="Century Gothic" w:cs="Arial"/>
                <w:sz w:val="18"/>
                <w:szCs w:val="20"/>
              </w:rPr>
            </w:pPr>
            <w:r w:rsidRPr="0054698F">
              <w:rPr>
                <w:rFonts w:ascii="Century Gothic" w:hAnsi="Century Gothic" w:cs="Arial"/>
                <w:sz w:val="18"/>
                <w:szCs w:val="20"/>
              </w:rPr>
              <w:t>20</w:t>
            </w:r>
          </w:p>
        </w:tc>
      </w:tr>
      <w:tr w:rsidR="001D19A4">
        <w:tc>
          <w:tcPr>
            <w:tcW w:w="2358" w:type="dxa"/>
          </w:tcPr>
          <w:p w:rsidR="001D19A4" w:rsidRPr="0054698F" w:rsidRDefault="001D19A4" w:rsidP="001D19A4">
            <w:pPr>
              <w:jc w:val="right"/>
              <w:rPr>
                <w:rFonts w:ascii="Century Gothic" w:hAnsi="Century Gothic" w:cs="Arial"/>
                <w:b/>
                <w:sz w:val="18"/>
                <w:szCs w:val="20"/>
              </w:rPr>
            </w:pPr>
            <w:r w:rsidRPr="0054698F">
              <w:rPr>
                <w:rFonts w:ascii="Century Gothic" w:hAnsi="Century Gothic" w:cs="Arial"/>
                <w:b/>
                <w:sz w:val="18"/>
                <w:szCs w:val="20"/>
              </w:rPr>
              <w:t>Total</w:t>
            </w:r>
          </w:p>
        </w:tc>
        <w:tc>
          <w:tcPr>
            <w:tcW w:w="1026" w:type="dxa"/>
          </w:tcPr>
          <w:p w:rsidR="001D19A4" w:rsidRPr="001D19A4" w:rsidRDefault="001D19A4" w:rsidP="001D19A4">
            <w:pPr>
              <w:jc w:val="center"/>
              <w:rPr>
                <w:rFonts w:ascii="Century Gothic" w:hAnsi="Century Gothic" w:cs="Arial"/>
                <w:b/>
                <w:sz w:val="18"/>
                <w:szCs w:val="20"/>
              </w:rPr>
            </w:pPr>
            <w:r w:rsidRPr="001D19A4">
              <w:rPr>
                <w:rFonts w:ascii="Century Gothic" w:hAnsi="Century Gothic" w:cs="Arial"/>
                <w:b/>
                <w:sz w:val="18"/>
                <w:szCs w:val="20"/>
              </w:rPr>
              <w:t>305</w:t>
            </w:r>
          </w:p>
        </w:tc>
        <w:tc>
          <w:tcPr>
            <w:tcW w:w="1423" w:type="dxa"/>
          </w:tcPr>
          <w:p w:rsidR="001D19A4" w:rsidRPr="001D19A4" w:rsidRDefault="001D19A4" w:rsidP="001D19A4">
            <w:pPr>
              <w:jc w:val="center"/>
              <w:rPr>
                <w:rFonts w:ascii="Century Gothic" w:hAnsi="Century Gothic" w:cs="Arial"/>
                <w:b/>
                <w:sz w:val="18"/>
                <w:szCs w:val="20"/>
              </w:rPr>
            </w:pPr>
            <w:r w:rsidRPr="001D19A4">
              <w:rPr>
                <w:rFonts w:ascii="Century Gothic" w:hAnsi="Century Gothic" w:cs="Arial"/>
                <w:b/>
                <w:sz w:val="18"/>
                <w:szCs w:val="20"/>
              </w:rPr>
              <w:t>140</w:t>
            </w:r>
          </w:p>
        </w:tc>
      </w:tr>
    </w:tbl>
    <w:p w:rsidR="0007791B" w:rsidRPr="005D11C5" w:rsidRDefault="001D19A4" w:rsidP="005D11C5">
      <w:pPr>
        <w:autoSpaceDE w:val="0"/>
        <w:autoSpaceDN w:val="0"/>
        <w:adjustRightInd w:val="0"/>
        <w:spacing w:after="60"/>
        <w:jc w:val="both"/>
        <w:rPr>
          <w:rFonts w:ascii="Century Gothic" w:hAnsi="Century Gothic" w:cs="Arial"/>
          <w:bCs/>
          <w:sz w:val="20"/>
          <w:szCs w:val="20"/>
        </w:rPr>
      </w:pPr>
      <w:r>
        <w:rPr>
          <w:rFonts w:ascii="Century Gothic" w:hAnsi="Century Gothic" w:cs="Arial"/>
          <w:bCs/>
          <w:sz w:val="20"/>
          <w:szCs w:val="20"/>
        </w:rPr>
        <w:t xml:space="preserve">seven </w:t>
      </w:r>
      <w:r w:rsidR="007A67F7">
        <w:rPr>
          <w:rFonts w:ascii="Century Gothic" w:hAnsi="Century Gothic" w:cs="Arial"/>
          <w:bCs/>
          <w:sz w:val="20"/>
          <w:szCs w:val="20"/>
        </w:rPr>
        <w:t xml:space="preserve">participating </w:t>
      </w:r>
      <w:r w:rsidR="005616DE">
        <w:rPr>
          <w:rFonts w:ascii="Century Gothic" w:hAnsi="Century Gothic" w:cs="Arial"/>
          <w:bCs/>
          <w:sz w:val="20"/>
          <w:szCs w:val="20"/>
        </w:rPr>
        <w:t xml:space="preserve">Study Centers </w:t>
      </w:r>
      <w:r w:rsidR="007A67F7">
        <w:rPr>
          <w:rFonts w:ascii="Century Gothic" w:hAnsi="Century Gothic" w:cs="Arial"/>
          <w:bCs/>
          <w:sz w:val="20"/>
          <w:szCs w:val="20"/>
        </w:rPr>
        <w:t>and anticipated numbers of subjects to be enrolled</w:t>
      </w:r>
      <w:r w:rsidR="0054698F">
        <w:rPr>
          <w:rFonts w:ascii="Century Gothic" w:hAnsi="Century Gothic" w:cs="Arial"/>
          <w:bCs/>
          <w:sz w:val="20"/>
          <w:szCs w:val="20"/>
        </w:rPr>
        <w:t xml:space="preserve"> in each of the two samples</w:t>
      </w:r>
      <w:r w:rsidR="007A67F7">
        <w:rPr>
          <w:rFonts w:ascii="Century Gothic" w:hAnsi="Century Gothic" w:cs="Arial"/>
          <w:bCs/>
          <w:sz w:val="20"/>
          <w:szCs w:val="20"/>
        </w:rPr>
        <w:t xml:space="preserve">. </w:t>
      </w:r>
      <w:r w:rsidR="000B1874" w:rsidRPr="00D320F0">
        <w:rPr>
          <w:rFonts w:ascii="Century Gothic" w:hAnsi="Century Gothic" w:cs="Arial"/>
          <w:sz w:val="20"/>
          <w:szCs w:val="20"/>
        </w:rPr>
        <w:t>Based on the sites</w:t>
      </w:r>
      <w:r w:rsidR="00C726A0">
        <w:rPr>
          <w:rFonts w:ascii="Century Gothic" w:hAnsi="Century Gothic" w:cs="Arial"/>
          <w:sz w:val="20"/>
          <w:szCs w:val="20"/>
        </w:rPr>
        <w:t>’</w:t>
      </w:r>
      <w:r>
        <w:rPr>
          <w:rFonts w:ascii="Century Gothic" w:hAnsi="Century Gothic" w:cs="Arial"/>
          <w:sz w:val="20"/>
          <w:szCs w:val="20"/>
        </w:rPr>
        <w:t xml:space="preserve"> </w:t>
      </w:r>
      <w:r w:rsidR="00BB1B4C">
        <w:rPr>
          <w:rFonts w:ascii="Century Gothic" w:hAnsi="Century Gothic" w:cs="Arial"/>
          <w:sz w:val="20"/>
          <w:szCs w:val="20"/>
        </w:rPr>
        <w:t>experience</w:t>
      </w:r>
      <w:r w:rsidR="000B1874" w:rsidRPr="00D320F0">
        <w:rPr>
          <w:rFonts w:ascii="Century Gothic" w:hAnsi="Century Gothic" w:cs="Arial"/>
          <w:sz w:val="20"/>
          <w:szCs w:val="20"/>
        </w:rPr>
        <w:t>, we anticipate approximatel</w:t>
      </w:r>
      <w:r w:rsidR="00350B34">
        <w:rPr>
          <w:rFonts w:ascii="Century Gothic" w:hAnsi="Century Gothic" w:cs="Arial"/>
          <w:sz w:val="20"/>
          <w:szCs w:val="20"/>
        </w:rPr>
        <w:t>y 85</w:t>
      </w:r>
      <w:r w:rsidR="000B1874" w:rsidRPr="00D320F0">
        <w:rPr>
          <w:rFonts w:ascii="Century Gothic" w:hAnsi="Century Gothic" w:cs="Arial"/>
          <w:sz w:val="20"/>
          <w:szCs w:val="20"/>
        </w:rPr>
        <w:t>% o</w:t>
      </w:r>
      <w:r w:rsidR="000B1874">
        <w:rPr>
          <w:rFonts w:ascii="Century Gothic" w:hAnsi="Century Gothic" w:cs="Arial"/>
          <w:sz w:val="20"/>
          <w:szCs w:val="20"/>
        </w:rPr>
        <w:t>f</w:t>
      </w:r>
      <w:r w:rsidR="000B1874" w:rsidRPr="00D320F0">
        <w:rPr>
          <w:rFonts w:ascii="Century Gothic" w:hAnsi="Century Gothic" w:cs="Arial"/>
          <w:sz w:val="20"/>
          <w:szCs w:val="20"/>
        </w:rPr>
        <w:t xml:space="preserve"> the MAIN </w:t>
      </w:r>
      <w:r w:rsidR="000B1874">
        <w:rPr>
          <w:rFonts w:ascii="Century Gothic" w:hAnsi="Century Gothic" w:cs="Arial"/>
          <w:sz w:val="20"/>
          <w:szCs w:val="20"/>
        </w:rPr>
        <w:t xml:space="preserve">and 10% of the SUPPLEMENTAL </w:t>
      </w:r>
      <w:r w:rsidR="000B1874" w:rsidRPr="00D320F0">
        <w:rPr>
          <w:rFonts w:ascii="Century Gothic" w:hAnsi="Century Gothic" w:cs="Arial"/>
          <w:sz w:val="20"/>
          <w:szCs w:val="20"/>
        </w:rPr>
        <w:t xml:space="preserve">sample will be gold-standard confirmed </w:t>
      </w:r>
      <w:r w:rsidR="000B1874">
        <w:rPr>
          <w:rFonts w:ascii="Century Gothic" w:hAnsi="Century Gothic" w:cs="Arial"/>
          <w:sz w:val="20"/>
          <w:szCs w:val="20"/>
        </w:rPr>
        <w:t xml:space="preserve">ASD </w:t>
      </w:r>
      <w:r w:rsidR="000B1874" w:rsidRPr="00D320F0">
        <w:rPr>
          <w:rFonts w:ascii="Century Gothic" w:hAnsi="Century Gothic" w:cs="Arial"/>
          <w:sz w:val="20"/>
          <w:szCs w:val="20"/>
        </w:rPr>
        <w:t>case</w:t>
      </w:r>
      <w:r w:rsidR="00E87E3F">
        <w:rPr>
          <w:rFonts w:ascii="Century Gothic" w:hAnsi="Century Gothic" w:cs="Arial"/>
          <w:sz w:val="20"/>
          <w:szCs w:val="20"/>
        </w:rPr>
        <w:t>s;</w:t>
      </w:r>
      <w:r w:rsidR="008627CE">
        <w:rPr>
          <w:rFonts w:ascii="Century Gothic" w:hAnsi="Century Gothic" w:cs="Arial"/>
          <w:sz w:val="20"/>
          <w:szCs w:val="20"/>
        </w:rPr>
        <w:t xml:space="preserve"> </w:t>
      </w:r>
      <w:r w:rsidR="000B1874">
        <w:rPr>
          <w:rFonts w:ascii="Century Gothic" w:hAnsi="Century Gothic" w:cs="Arial"/>
          <w:sz w:val="20"/>
          <w:szCs w:val="20"/>
        </w:rPr>
        <w:t xml:space="preserve">consequently we </w:t>
      </w:r>
      <w:r w:rsidR="00350B34">
        <w:rPr>
          <w:rFonts w:ascii="Century Gothic" w:hAnsi="Century Gothic" w:cs="Arial"/>
          <w:sz w:val="20"/>
          <w:szCs w:val="20"/>
        </w:rPr>
        <w:t>expect to have approximately 275 true positive and 170</w:t>
      </w:r>
      <w:r w:rsidR="000B1874">
        <w:rPr>
          <w:rFonts w:ascii="Century Gothic" w:hAnsi="Century Gothic" w:cs="Arial"/>
          <w:sz w:val="20"/>
          <w:szCs w:val="20"/>
        </w:rPr>
        <w:t xml:space="preserve"> true negatives available for analysis that will focus on </w:t>
      </w:r>
      <w:r w:rsidR="00D320F0">
        <w:rPr>
          <w:rFonts w:ascii="Century Gothic" w:hAnsi="Century Gothic" w:cs="Arial"/>
          <w:bCs/>
          <w:sz w:val="20"/>
          <w:szCs w:val="20"/>
        </w:rPr>
        <w:t>estimat</w:t>
      </w:r>
      <w:r w:rsidR="000B1874">
        <w:rPr>
          <w:rFonts w:ascii="Century Gothic" w:hAnsi="Century Gothic" w:cs="Arial"/>
          <w:bCs/>
          <w:sz w:val="20"/>
          <w:szCs w:val="20"/>
        </w:rPr>
        <w:t>ing</w:t>
      </w:r>
      <w:r w:rsidR="0059100A" w:rsidRPr="00D320F0">
        <w:rPr>
          <w:rFonts w:ascii="Century Gothic" w:hAnsi="Century Gothic" w:cs="Arial"/>
          <w:bCs/>
          <w:sz w:val="20"/>
          <w:szCs w:val="20"/>
        </w:rPr>
        <w:t xml:space="preserve"> criterion validity,</w:t>
      </w:r>
      <w:r w:rsidR="0059100A" w:rsidRPr="00D320F0">
        <w:rPr>
          <w:rFonts w:ascii="Century Gothic" w:hAnsi="Century Gothic" w:cs="Arial"/>
          <w:b/>
          <w:bCs/>
          <w:sz w:val="20"/>
          <w:szCs w:val="20"/>
        </w:rPr>
        <w:t xml:space="preserve"> </w:t>
      </w:r>
      <w:r w:rsidR="00B54D3D" w:rsidRPr="00D320F0">
        <w:rPr>
          <w:rFonts w:ascii="Century Gothic" w:hAnsi="Century Gothic" w:cs="Arial"/>
          <w:sz w:val="20"/>
          <w:szCs w:val="20"/>
        </w:rPr>
        <w:t xml:space="preserve">sensitivity (Sn) and specificity (Sp), </w:t>
      </w:r>
      <w:r w:rsidR="0059100A" w:rsidRPr="00D320F0">
        <w:rPr>
          <w:rFonts w:ascii="Century Gothic" w:hAnsi="Century Gothic" w:cs="Arial"/>
          <w:sz w:val="20"/>
          <w:szCs w:val="20"/>
        </w:rPr>
        <w:t xml:space="preserve">of the </w:t>
      </w:r>
      <w:r w:rsidR="000B1874">
        <w:rPr>
          <w:rFonts w:ascii="Century Gothic" w:hAnsi="Century Gothic" w:cs="Arial"/>
          <w:sz w:val="20"/>
          <w:szCs w:val="20"/>
        </w:rPr>
        <w:t>novel case-</w:t>
      </w:r>
      <w:r w:rsidR="00BB1B4C">
        <w:rPr>
          <w:rFonts w:ascii="Century Gothic" w:hAnsi="Century Gothic" w:cs="Arial"/>
          <w:sz w:val="20"/>
          <w:szCs w:val="20"/>
        </w:rPr>
        <w:t>classification</w:t>
      </w:r>
      <w:r w:rsidR="000B1874">
        <w:rPr>
          <w:rFonts w:ascii="Century Gothic" w:hAnsi="Century Gothic" w:cs="Arial"/>
          <w:sz w:val="20"/>
          <w:szCs w:val="20"/>
        </w:rPr>
        <w:t xml:space="preserve"> </w:t>
      </w:r>
      <w:r w:rsidR="0059100A" w:rsidRPr="00D320F0">
        <w:rPr>
          <w:rFonts w:ascii="Century Gothic" w:hAnsi="Century Gothic" w:cs="Arial"/>
          <w:sz w:val="20"/>
          <w:szCs w:val="20"/>
        </w:rPr>
        <w:t xml:space="preserve">assessments. </w:t>
      </w:r>
      <w:r w:rsidR="00F0000A">
        <w:rPr>
          <w:rFonts w:ascii="Century Gothic" w:hAnsi="Century Gothic" w:cs="Arial"/>
          <w:sz w:val="20"/>
          <w:szCs w:val="20"/>
        </w:rPr>
        <w:t xml:space="preserve">We </w:t>
      </w:r>
      <w:r w:rsidR="00F90B37">
        <w:rPr>
          <w:rFonts w:ascii="Century Gothic" w:hAnsi="Century Gothic" w:cs="Arial"/>
          <w:sz w:val="20"/>
          <w:szCs w:val="20"/>
        </w:rPr>
        <w:t>used exact methods described by Chu and Cole (</w:t>
      </w:r>
      <w:r w:rsidRPr="001D19A4">
        <w:rPr>
          <w:rFonts w:ascii="Century Gothic" w:hAnsi="Century Gothic" w:cs="Arial"/>
          <w:i/>
          <w:sz w:val="20"/>
          <w:szCs w:val="20"/>
        </w:rPr>
        <w:t>J Clin Epidemiol</w:t>
      </w:r>
      <w:r>
        <w:rPr>
          <w:rFonts w:ascii="Century Gothic" w:hAnsi="Century Gothic" w:cs="Arial"/>
          <w:sz w:val="20"/>
          <w:szCs w:val="20"/>
        </w:rPr>
        <w:t xml:space="preserve"> 60(11):1201; </w:t>
      </w:r>
      <w:r w:rsidR="00F90B37">
        <w:rPr>
          <w:rFonts w:ascii="Century Gothic" w:hAnsi="Century Gothic" w:cs="Arial"/>
          <w:sz w:val="20"/>
          <w:szCs w:val="20"/>
        </w:rPr>
        <w:t>2007) to estimate the</w:t>
      </w:r>
      <w:r w:rsidR="00F0000A">
        <w:rPr>
          <w:rFonts w:ascii="Century Gothic" w:hAnsi="Century Gothic" w:cs="Arial"/>
          <w:sz w:val="20"/>
          <w:szCs w:val="20"/>
        </w:rPr>
        <w:t xml:space="preserve"> minimum Sn and Sp that this study would be able to detect as bei</w:t>
      </w:r>
      <w:r w:rsidR="00F90B37">
        <w:rPr>
          <w:rFonts w:ascii="Century Gothic" w:hAnsi="Century Gothic" w:cs="Arial"/>
          <w:sz w:val="20"/>
          <w:szCs w:val="20"/>
        </w:rPr>
        <w:t xml:space="preserve">ng significantly greater than </w:t>
      </w:r>
      <w:r w:rsidR="00F0000A">
        <w:rPr>
          <w:rFonts w:ascii="Century Gothic" w:hAnsi="Century Gothic" w:cs="Arial"/>
          <w:sz w:val="20"/>
          <w:szCs w:val="20"/>
        </w:rPr>
        <w:t xml:space="preserve">minimally acceptable </w:t>
      </w:r>
      <w:r w:rsidR="00350B34">
        <w:rPr>
          <w:rFonts w:ascii="Century Gothic" w:hAnsi="Century Gothic" w:cs="Arial"/>
          <w:sz w:val="20"/>
          <w:szCs w:val="20"/>
        </w:rPr>
        <w:t xml:space="preserve">Sn and Sp </w:t>
      </w:r>
      <w:r w:rsidR="00F0000A">
        <w:rPr>
          <w:rFonts w:ascii="Century Gothic" w:hAnsi="Century Gothic" w:cs="Arial"/>
          <w:sz w:val="20"/>
          <w:szCs w:val="20"/>
        </w:rPr>
        <w:t>level</w:t>
      </w:r>
      <w:r w:rsidR="00350B34">
        <w:rPr>
          <w:rFonts w:ascii="Century Gothic" w:hAnsi="Century Gothic" w:cs="Arial"/>
          <w:sz w:val="20"/>
          <w:szCs w:val="20"/>
        </w:rPr>
        <w:t>s of 80</w:t>
      </w:r>
      <w:r w:rsidR="00F90B37">
        <w:rPr>
          <w:rFonts w:ascii="Century Gothic" w:hAnsi="Century Gothic" w:cs="Arial"/>
          <w:sz w:val="20"/>
          <w:szCs w:val="20"/>
        </w:rPr>
        <w:t>%</w:t>
      </w:r>
      <w:r w:rsidR="005D11C5">
        <w:rPr>
          <w:rFonts w:ascii="Century Gothic" w:hAnsi="Century Gothic" w:cs="Arial"/>
          <w:sz w:val="20"/>
          <w:szCs w:val="20"/>
        </w:rPr>
        <w:t xml:space="preserve">, respectively (one-sided p-value of 0.05) with 80% power.  </w:t>
      </w:r>
      <w:r w:rsidR="00F90B37">
        <w:rPr>
          <w:rFonts w:ascii="Century Gothic" w:hAnsi="Century Gothic" w:cs="Arial"/>
          <w:sz w:val="20"/>
          <w:szCs w:val="20"/>
        </w:rPr>
        <w:t>Based on this, the study will have adequate p</w:t>
      </w:r>
      <w:r w:rsidR="00350B34">
        <w:rPr>
          <w:rFonts w:ascii="Century Gothic" w:hAnsi="Century Gothic" w:cs="Arial"/>
          <w:sz w:val="20"/>
          <w:szCs w:val="20"/>
        </w:rPr>
        <w:t xml:space="preserve">ower to detect observed Sn of 86% and </w:t>
      </w:r>
      <w:r>
        <w:rPr>
          <w:rFonts w:ascii="Century Gothic" w:hAnsi="Century Gothic" w:cs="Arial"/>
          <w:sz w:val="20"/>
          <w:szCs w:val="20"/>
        </w:rPr>
        <w:t xml:space="preserve">an observed </w:t>
      </w:r>
      <w:r w:rsidR="00350B34">
        <w:rPr>
          <w:rFonts w:ascii="Century Gothic" w:hAnsi="Century Gothic" w:cs="Arial"/>
          <w:sz w:val="20"/>
          <w:szCs w:val="20"/>
        </w:rPr>
        <w:t xml:space="preserve">Sp of 87% </w:t>
      </w:r>
      <w:r w:rsidR="00F90B37">
        <w:rPr>
          <w:rFonts w:ascii="Century Gothic" w:hAnsi="Century Gothic" w:cs="Arial"/>
          <w:sz w:val="20"/>
          <w:szCs w:val="20"/>
        </w:rPr>
        <w:t xml:space="preserve">as </w:t>
      </w:r>
      <w:r>
        <w:rPr>
          <w:rFonts w:ascii="Century Gothic" w:hAnsi="Century Gothic" w:cs="Arial"/>
          <w:sz w:val="20"/>
          <w:szCs w:val="20"/>
        </w:rPr>
        <w:t xml:space="preserve">being </w:t>
      </w:r>
      <w:r w:rsidR="00F90B37">
        <w:rPr>
          <w:rFonts w:ascii="Century Gothic" w:hAnsi="Century Gothic" w:cs="Arial"/>
          <w:sz w:val="20"/>
          <w:szCs w:val="20"/>
        </w:rPr>
        <w:t>significantly above the minimum acceptable level</w:t>
      </w:r>
      <w:r w:rsidR="000B1874">
        <w:rPr>
          <w:rFonts w:ascii="Century Gothic" w:hAnsi="Century Gothic" w:cs="Arial"/>
          <w:sz w:val="20"/>
          <w:szCs w:val="20"/>
        </w:rPr>
        <w:t>s</w:t>
      </w:r>
      <w:r w:rsidR="00F90B37">
        <w:rPr>
          <w:rFonts w:ascii="Century Gothic" w:hAnsi="Century Gothic" w:cs="Arial"/>
          <w:sz w:val="20"/>
          <w:szCs w:val="20"/>
        </w:rPr>
        <w:t xml:space="preserve">.  </w:t>
      </w:r>
      <w:r>
        <w:rPr>
          <w:rFonts w:ascii="Century Gothic" w:hAnsi="Century Gothic" w:cs="Arial"/>
          <w:sz w:val="20"/>
          <w:szCs w:val="20"/>
        </w:rPr>
        <w:t xml:space="preserve">(Note:  the reason the minimum detectable Sp is close to the minimum detectable </w:t>
      </w:r>
      <w:r w:rsidR="005D11C5">
        <w:rPr>
          <w:rFonts w:ascii="Century Gothic" w:hAnsi="Century Gothic" w:cs="Arial"/>
          <w:sz w:val="20"/>
          <w:szCs w:val="20"/>
        </w:rPr>
        <w:t>Sn</w:t>
      </w:r>
      <w:r>
        <w:rPr>
          <w:rFonts w:ascii="Century Gothic" w:hAnsi="Century Gothic" w:cs="Arial"/>
          <w:sz w:val="20"/>
          <w:szCs w:val="20"/>
        </w:rPr>
        <w:t xml:space="preserve"> at half the sample size stems from the “sawtooth” shape of the </w:t>
      </w:r>
      <w:r w:rsidR="003450E5">
        <w:rPr>
          <w:rFonts w:ascii="Century Gothic" w:hAnsi="Century Gothic" w:cs="Arial"/>
          <w:sz w:val="20"/>
          <w:szCs w:val="20"/>
        </w:rPr>
        <w:t xml:space="preserve">power function </w:t>
      </w:r>
      <w:r w:rsidR="005D11C5">
        <w:rPr>
          <w:rFonts w:ascii="Century Gothic" w:hAnsi="Century Gothic" w:cs="Arial"/>
          <w:sz w:val="20"/>
          <w:szCs w:val="20"/>
        </w:rPr>
        <w:t>for this test - described in Chu and Cole</w:t>
      </w:r>
      <w:r w:rsidR="00C726A0">
        <w:rPr>
          <w:rFonts w:ascii="Century Gothic" w:hAnsi="Century Gothic" w:cs="Arial"/>
          <w:sz w:val="20"/>
          <w:szCs w:val="20"/>
        </w:rPr>
        <w:t>,</w:t>
      </w:r>
      <w:r w:rsidR="005D11C5">
        <w:rPr>
          <w:rFonts w:ascii="Century Gothic" w:hAnsi="Century Gothic" w:cs="Arial"/>
          <w:sz w:val="20"/>
          <w:szCs w:val="20"/>
        </w:rPr>
        <w:t xml:space="preserve"> 2007).</w:t>
      </w:r>
    </w:p>
    <w:p w:rsidR="00800FF6" w:rsidRPr="007B741B" w:rsidRDefault="0094088B" w:rsidP="00885B4C">
      <w:pPr>
        <w:ind w:left="30"/>
        <w:jc w:val="both"/>
        <w:rPr>
          <w:rFonts w:ascii="Century Gothic" w:hAnsi="Century Gothic" w:cs="Arial"/>
          <w:sz w:val="20"/>
          <w:szCs w:val="20"/>
        </w:rPr>
      </w:pPr>
      <w:r>
        <w:rPr>
          <w:rFonts w:ascii="Century Gothic" w:hAnsi="Century Gothic" w:cs="Arial"/>
          <w:b/>
          <w:bCs/>
          <w:sz w:val="20"/>
          <w:szCs w:val="20"/>
        </w:rPr>
        <w:t>Method of Recruiting</w:t>
      </w:r>
      <w:r w:rsidR="00800FF6" w:rsidRPr="007B741B">
        <w:rPr>
          <w:rFonts w:ascii="Century Gothic" w:hAnsi="Century Gothic" w:cs="Arial"/>
          <w:b/>
          <w:bCs/>
          <w:sz w:val="20"/>
          <w:szCs w:val="20"/>
        </w:rPr>
        <w:t xml:space="preserve">: </w:t>
      </w:r>
      <w:r w:rsidR="005D11C5">
        <w:rPr>
          <w:rFonts w:ascii="Century Gothic" w:hAnsi="Century Gothic" w:cs="Arial"/>
          <w:sz w:val="20"/>
          <w:szCs w:val="20"/>
        </w:rPr>
        <w:t xml:space="preserve"> Investigators from the </w:t>
      </w:r>
      <w:r w:rsidR="001A2EF0" w:rsidRPr="007B741B">
        <w:rPr>
          <w:rFonts w:ascii="Century Gothic" w:hAnsi="Century Gothic" w:cs="Arial"/>
          <w:sz w:val="20"/>
          <w:szCs w:val="20"/>
        </w:rPr>
        <w:t xml:space="preserve">autism research groups </w:t>
      </w:r>
      <w:r w:rsidR="007B741B" w:rsidRPr="007B741B">
        <w:rPr>
          <w:rFonts w:ascii="Century Gothic" w:hAnsi="Century Gothic" w:cs="Arial"/>
          <w:sz w:val="20"/>
          <w:szCs w:val="20"/>
        </w:rPr>
        <w:t xml:space="preserve">collaborating with </w:t>
      </w:r>
      <w:r w:rsidR="001A2EF0" w:rsidRPr="007B741B">
        <w:rPr>
          <w:rFonts w:ascii="Century Gothic" w:hAnsi="Century Gothic" w:cs="Arial"/>
          <w:sz w:val="20"/>
          <w:szCs w:val="20"/>
        </w:rPr>
        <w:t xml:space="preserve">each participating </w:t>
      </w:r>
      <w:r w:rsidR="007B741B" w:rsidRPr="007B741B">
        <w:rPr>
          <w:rFonts w:ascii="Century Gothic" w:hAnsi="Century Gothic" w:cs="Arial"/>
          <w:sz w:val="20"/>
          <w:szCs w:val="20"/>
        </w:rPr>
        <w:t xml:space="preserve">Study Center </w:t>
      </w:r>
      <w:r w:rsidR="001A2EF0" w:rsidRPr="007B741B">
        <w:rPr>
          <w:rFonts w:ascii="Century Gothic" w:hAnsi="Century Gothic" w:cs="Arial"/>
          <w:sz w:val="20"/>
          <w:szCs w:val="20"/>
        </w:rPr>
        <w:t xml:space="preserve">will </w:t>
      </w:r>
      <w:r w:rsidR="00705166">
        <w:rPr>
          <w:rFonts w:ascii="Century Gothic" w:hAnsi="Century Gothic" w:cs="Arial"/>
          <w:sz w:val="20"/>
          <w:szCs w:val="20"/>
        </w:rPr>
        <w:t xml:space="preserve">facilitate </w:t>
      </w:r>
      <w:r w:rsidR="001A2EF0" w:rsidRPr="007B741B">
        <w:rPr>
          <w:rFonts w:ascii="Century Gothic" w:hAnsi="Century Gothic" w:cs="Arial"/>
          <w:sz w:val="20"/>
          <w:szCs w:val="20"/>
        </w:rPr>
        <w:t>recruit</w:t>
      </w:r>
      <w:r w:rsidR="00705166">
        <w:rPr>
          <w:rFonts w:ascii="Century Gothic" w:hAnsi="Century Gothic" w:cs="Arial"/>
          <w:sz w:val="20"/>
          <w:szCs w:val="20"/>
        </w:rPr>
        <w:t>ment of</w:t>
      </w:r>
      <w:r w:rsidR="001A2EF0" w:rsidRPr="007B741B">
        <w:rPr>
          <w:rFonts w:ascii="Century Gothic" w:hAnsi="Century Gothic" w:cs="Arial"/>
          <w:sz w:val="20"/>
          <w:szCs w:val="20"/>
        </w:rPr>
        <w:t xml:space="preserve"> age-eligible </w:t>
      </w:r>
      <w:r w:rsidR="005D11C5">
        <w:rPr>
          <w:rFonts w:ascii="Century Gothic" w:hAnsi="Century Gothic" w:cs="Arial"/>
          <w:sz w:val="20"/>
          <w:szCs w:val="20"/>
        </w:rPr>
        <w:t xml:space="preserve">parent-child dyads from </w:t>
      </w:r>
      <w:r w:rsidR="001A2EF0" w:rsidRPr="007B741B">
        <w:rPr>
          <w:rFonts w:ascii="Century Gothic" w:hAnsi="Century Gothic" w:cs="Arial"/>
          <w:sz w:val="20"/>
          <w:szCs w:val="20"/>
        </w:rPr>
        <w:t xml:space="preserve">families who are </w:t>
      </w:r>
      <w:r w:rsidR="00F4358D">
        <w:rPr>
          <w:rFonts w:ascii="Century Gothic" w:hAnsi="Century Gothic" w:cs="Arial"/>
          <w:sz w:val="20"/>
          <w:szCs w:val="20"/>
        </w:rPr>
        <w:t xml:space="preserve">scheduled </w:t>
      </w:r>
      <w:r w:rsidR="00705166">
        <w:rPr>
          <w:rFonts w:ascii="Century Gothic" w:hAnsi="Century Gothic" w:cs="Arial"/>
          <w:sz w:val="20"/>
          <w:szCs w:val="20"/>
        </w:rPr>
        <w:t xml:space="preserve">or are being </w:t>
      </w:r>
      <w:r w:rsidR="001A2EF0" w:rsidRPr="007B741B">
        <w:rPr>
          <w:rFonts w:ascii="Century Gothic" w:hAnsi="Century Gothic" w:cs="Arial"/>
          <w:sz w:val="20"/>
          <w:szCs w:val="20"/>
        </w:rPr>
        <w:t xml:space="preserve">scheduled </w:t>
      </w:r>
      <w:r w:rsidR="005D11C5">
        <w:rPr>
          <w:rFonts w:ascii="Century Gothic" w:hAnsi="Century Gothic" w:cs="Arial"/>
          <w:sz w:val="20"/>
          <w:szCs w:val="20"/>
        </w:rPr>
        <w:t>f</w:t>
      </w:r>
      <w:r w:rsidR="00CC0DE1">
        <w:rPr>
          <w:rFonts w:ascii="Century Gothic" w:hAnsi="Century Gothic" w:cs="Arial"/>
          <w:sz w:val="20"/>
          <w:szCs w:val="20"/>
        </w:rPr>
        <w:t xml:space="preserve">or research or clinical visits </w:t>
      </w:r>
      <w:r w:rsidR="00705166">
        <w:rPr>
          <w:rFonts w:ascii="Century Gothic" w:hAnsi="Century Gothic" w:cs="Arial"/>
          <w:sz w:val="20"/>
          <w:szCs w:val="20"/>
        </w:rPr>
        <w:t xml:space="preserve">at specialty clinics </w:t>
      </w:r>
      <w:r w:rsidR="00CC0DE1">
        <w:rPr>
          <w:rFonts w:ascii="Century Gothic" w:hAnsi="Century Gothic" w:cs="Arial"/>
          <w:sz w:val="20"/>
          <w:szCs w:val="20"/>
        </w:rPr>
        <w:t xml:space="preserve">(described above).  </w:t>
      </w:r>
      <w:r w:rsidR="007B741B" w:rsidRPr="007B741B">
        <w:rPr>
          <w:rFonts w:ascii="Century Gothic" w:hAnsi="Century Gothic" w:cs="Arial"/>
          <w:sz w:val="20"/>
          <w:szCs w:val="20"/>
        </w:rPr>
        <w:t>Each site has different pools of subjects from which to recruit depending on the mix of ongoing studies and flow to affiliated specialty clinics</w:t>
      </w:r>
      <w:r w:rsidR="00CC0DE1">
        <w:rPr>
          <w:rFonts w:ascii="Century Gothic" w:hAnsi="Century Gothic" w:cs="Arial"/>
          <w:sz w:val="20"/>
          <w:szCs w:val="20"/>
        </w:rPr>
        <w:t xml:space="preserve">.  </w:t>
      </w:r>
      <w:r w:rsidR="00B13ED3">
        <w:rPr>
          <w:rFonts w:ascii="Century Gothic" w:hAnsi="Century Gothic" w:cs="Arial"/>
          <w:sz w:val="20"/>
          <w:szCs w:val="20"/>
        </w:rPr>
        <w:t xml:space="preserve">In instances where </w:t>
      </w:r>
      <w:r w:rsidR="00B7796F">
        <w:rPr>
          <w:rFonts w:ascii="Century Gothic" w:hAnsi="Century Gothic" w:cs="Arial"/>
          <w:sz w:val="20"/>
          <w:szCs w:val="20"/>
        </w:rPr>
        <w:t xml:space="preserve">the collaborating </w:t>
      </w:r>
      <w:r w:rsidR="00705166">
        <w:rPr>
          <w:rFonts w:ascii="Century Gothic" w:hAnsi="Century Gothic" w:cs="Arial"/>
          <w:sz w:val="20"/>
          <w:szCs w:val="20"/>
        </w:rPr>
        <w:t>autism research group</w:t>
      </w:r>
      <w:r w:rsidR="00B7796F">
        <w:rPr>
          <w:rFonts w:ascii="Century Gothic" w:hAnsi="Century Gothic" w:cs="Arial"/>
          <w:sz w:val="20"/>
          <w:szCs w:val="20"/>
        </w:rPr>
        <w:t xml:space="preserve"> ha</w:t>
      </w:r>
      <w:r w:rsidR="00705166">
        <w:rPr>
          <w:rFonts w:ascii="Century Gothic" w:hAnsi="Century Gothic" w:cs="Arial"/>
          <w:sz w:val="20"/>
          <w:szCs w:val="20"/>
        </w:rPr>
        <w:t>s</w:t>
      </w:r>
      <w:r w:rsidR="00B7796F">
        <w:rPr>
          <w:rFonts w:ascii="Century Gothic" w:hAnsi="Century Gothic" w:cs="Arial"/>
          <w:sz w:val="20"/>
          <w:szCs w:val="20"/>
        </w:rPr>
        <w:t xml:space="preserve"> other ongoing studies </w:t>
      </w:r>
      <w:r w:rsidR="00B13ED3">
        <w:rPr>
          <w:rFonts w:ascii="Century Gothic" w:hAnsi="Century Gothic" w:cs="Arial"/>
          <w:sz w:val="20"/>
          <w:szCs w:val="20"/>
        </w:rPr>
        <w:t xml:space="preserve">enrolling children with either ASD or developmental delay suspicion </w:t>
      </w:r>
      <w:r w:rsidR="00705166">
        <w:rPr>
          <w:rFonts w:ascii="Century Gothic" w:hAnsi="Century Gothic" w:cs="Arial"/>
          <w:sz w:val="20"/>
          <w:szCs w:val="20"/>
        </w:rPr>
        <w:t xml:space="preserve">in the age range of interest, the collaborating autism research group and the study staff will </w:t>
      </w:r>
      <w:r w:rsidR="00B7796F">
        <w:rPr>
          <w:rFonts w:ascii="Century Gothic" w:hAnsi="Century Gothic" w:cs="Arial"/>
          <w:sz w:val="20"/>
          <w:szCs w:val="20"/>
        </w:rPr>
        <w:t xml:space="preserve">follow local IRB approved protocols for approaching these subjects.  This can involve:  1) sharing of subject </w:t>
      </w:r>
      <w:r w:rsidR="00705166">
        <w:rPr>
          <w:rFonts w:ascii="Century Gothic" w:hAnsi="Century Gothic" w:cs="Arial"/>
          <w:sz w:val="20"/>
          <w:szCs w:val="20"/>
        </w:rPr>
        <w:t xml:space="preserve">contact </w:t>
      </w:r>
      <w:r w:rsidR="00B7796F">
        <w:rPr>
          <w:rFonts w:ascii="Century Gothic" w:hAnsi="Century Gothic" w:cs="Arial"/>
          <w:sz w:val="20"/>
          <w:szCs w:val="20"/>
        </w:rPr>
        <w:t>information</w:t>
      </w:r>
      <w:r w:rsidR="00705166">
        <w:rPr>
          <w:rFonts w:ascii="Century Gothic" w:hAnsi="Century Gothic" w:cs="Arial"/>
          <w:sz w:val="20"/>
          <w:szCs w:val="20"/>
        </w:rPr>
        <w:t xml:space="preserve"> with study staff</w:t>
      </w:r>
      <w:r w:rsidR="00B7796F">
        <w:rPr>
          <w:rFonts w:ascii="Century Gothic" w:hAnsi="Century Gothic" w:cs="Arial"/>
          <w:sz w:val="20"/>
          <w:szCs w:val="20"/>
        </w:rPr>
        <w:t xml:space="preserve">, if the </w:t>
      </w:r>
      <w:r w:rsidR="00705166">
        <w:rPr>
          <w:rFonts w:ascii="Century Gothic" w:hAnsi="Century Gothic" w:cs="Arial"/>
          <w:sz w:val="20"/>
          <w:szCs w:val="20"/>
        </w:rPr>
        <w:t>autism research group</w:t>
      </w:r>
      <w:r w:rsidR="00B7796F">
        <w:rPr>
          <w:rFonts w:ascii="Century Gothic" w:hAnsi="Century Gothic" w:cs="Arial"/>
          <w:sz w:val="20"/>
          <w:szCs w:val="20"/>
        </w:rPr>
        <w:t xml:space="preserve"> has </w:t>
      </w:r>
      <w:r w:rsidR="00F673F2">
        <w:rPr>
          <w:rFonts w:ascii="Century Gothic" w:hAnsi="Century Gothic" w:cs="Arial"/>
          <w:sz w:val="20"/>
          <w:szCs w:val="20"/>
        </w:rPr>
        <w:t>received</w:t>
      </w:r>
      <w:r w:rsidR="00B7796F">
        <w:rPr>
          <w:rFonts w:ascii="Century Gothic" w:hAnsi="Century Gothic" w:cs="Arial"/>
          <w:sz w:val="20"/>
          <w:szCs w:val="20"/>
        </w:rPr>
        <w:t xml:space="preserve"> </w:t>
      </w:r>
      <w:r w:rsidR="00F673F2">
        <w:rPr>
          <w:rFonts w:ascii="Century Gothic" w:hAnsi="Century Gothic" w:cs="Arial"/>
          <w:sz w:val="20"/>
          <w:szCs w:val="20"/>
        </w:rPr>
        <w:t xml:space="preserve">the participants’ </w:t>
      </w:r>
      <w:r w:rsidR="00B7796F">
        <w:rPr>
          <w:rFonts w:ascii="Century Gothic" w:hAnsi="Century Gothic" w:cs="Arial"/>
          <w:sz w:val="20"/>
          <w:szCs w:val="20"/>
        </w:rPr>
        <w:t xml:space="preserve">permission to share </w:t>
      </w:r>
      <w:r w:rsidR="00705166">
        <w:rPr>
          <w:rFonts w:ascii="Century Gothic" w:hAnsi="Century Gothic" w:cs="Arial"/>
          <w:sz w:val="20"/>
          <w:szCs w:val="20"/>
        </w:rPr>
        <w:t xml:space="preserve">these </w:t>
      </w:r>
      <w:r w:rsidR="00B7796F">
        <w:rPr>
          <w:rFonts w:ascii="Century Gothic" w:hAnsi="Century Gothic" w:cs="Arial"/>
          <w:sz w:val="20"/>
          <w:szCs w:val="20"/>
        </w:rPr>
        <w:t xml:space="preserve">data with other research efforts; </w:t>
      </w:r>
      <w:r w:rsidR="00F673F2">
        <w:rPr>
          <w:rFonts w:ascii="Century Gothic" w:hAnsi="Century Gothic" w:cs="Arial"/>
          <w:sz w:val="20"/>
          <w:szCs w:val="20"/>
        </w:rPr>
        <w:t xml:space="preserve">or </w:t>
      </w:r>
      <w:r w:rsidR="00B7796F">
        <w:rPr>
          <w:rFonts w:ascii="Century Gothic" w:hAnsi="Century Gothic" w:cs="Arial"/>
          <w:sz w:val="20"/>
          <w:szCs w:val="20"/>
        </w:rPr>
        <w:t>2)</w:t>
      </w:r>
      <w:r w:rsidR="00F673F2">
        <w:rPr>
          <w:rFonts w:ascii="Century Gothic" w:hAnsi="Century Gothic" w:cs="Arial"/>
          <w:sz w:val="20"/>
          <w:szCs w:val="20"/>
        </w:rPr>
        <w:t xml:space="preserve"> </w:t>
      </w:r>
      <w:r w:rsidR="00B7796F">
        <w:rPr>
          <w:rFonts w:ascii="Century Gothic" w:hAnsi="Century Gothic" w:cs="Arial"/>
          <w:sz w:val="20"/>
          <w:szCs w:val="20"/>
        </w:rPr>
        <w:t xml:space="preserve">staff from the </w:t>
      </w:r>
      <w:r w:rsidR="00705166">
        <w:rPr>
          <w:rFonts w:ascii="Century Gothic" w:hAnsi="Century Gothic" w:cs="Arial"/>
          <w:sz w:val="20"/>
          <w:szCs w:val="20"/>
        </w:rPr>
        <w:t>autism research group</w:t>
      </w:r>
      <w:r w:rsidR="00CD511B">
        <w:rPr>
          <w:rFonts w:ascii="Century Gothic" w:hAnsi="Century Gothic" w:cs="Arial"/>
          <w:sz w:val="20"/>
          <w:szCs w:val="20"/>
        </w:rPr>
        <w:t xml:space="preserve">s </w:t>
      </w:r>
      <w:r w:rsidR="0094495A">
        <w:rPr>
          <w:rFonts w:ascii="Century Gothic" w:hAnsi="Century Gothic" w:cs="Arial"/>
          <w:sz w:val="20"/>
          <w:szCs w:val="20"/>
        </w:rPr>
        <w:t xml:space="preserve"> (contracted to the NCS)</w:t>
      </w:r>
      <w:r w:rsidR="00705166">
        <w:rPr>
          <w:rFonts w:ascii="Century Gothic" w:hAnsi="Century Gothic" w:cs="Arial"/>
          <w:sz w:val="20"/>
          <w:szCs w:val="20"/>
        </w:rPr>
        <w:t xml:space="preserve"> </w:t>
      </w:r>
      <w:r w:rsidR="00B7796F">
        <w:rPr>
          <w:rFonts w:ascii="Century Gothic" w:hAnsi="Century Gothic" w:cs="Arial"/>
          <w:sz w:val="20"/>
          <w:szCs w:val="20"/>
        </w:rPr>
        <w:t xml:space="preserve">describing this project to </w:t>
      </w:r>
      <w:r w:rsidR="00F673F2">
        <w:rPr>
          <w:rFonts w:ascii="Century Gothic" w:hAnsi="Century Gothic" w:cs="Arial"/>
          <w:sz w:val="20"/>
          <w:szCs w:val="20"/>
        </w:rPr>
        <w:t xml:space="preserve">their </w:t>
      </w:r>
      <w:r w:rsidR="00B7796F">
        <w:rPr>
          <w:rFonts w:ascii="Century Gothic" w:hAnsi="Century Gothic" w:cs="Arial"/>
          <w:sz w:val="20"/>
          <w:szCs w:val="20"/>
        </w:rPr>
        <w:t xml:space="preserve">participating families </w:t>
      </w:r>
      <w:r w:rsidR="00F673F2">
        <w:rPr>
          <w:rFonts w:ascii="Century Gothic" w:hAnsi="Century Gothic" w:cs="Arial"/>
          <w:sz w:val="20"/>
          <w:szCs w:val="20"/>
        </w:rPr>
        <w:t xml:space="preserve">and </w:t>
      </w:r>
      <w:r w:rsidR="00B7796F">
        <w:rPr>
          <w:rFonts w:ascii="Century Gothic" w:hAnsi="Century Gothic" w:cs="Arial"/>
          <w:sz w:val="20"/>
          <w:szCs w:val="20"/>
        </w:rPr>
        <w:t xml:space="preserve">providing the family with </w:t>
      </w:r>
      <w:r w:rsidR="00F673F2">
        <w:rPr>
          <w:rFonts w:ascii="Century Gothic" w:hAnsi="Century Gothic" w:cs="Arial"/>
          <w:sz w:val="20"/>
          <w:szCs w:val="20"/>
        </w:rPr>
        <w:t xml:space="preserve">information on how to contact </w:t>
      </w:r>
      <w:r w:rsidR="00B7796F">
        <w:rPr>
          <w:rFonts w:ascii="Century Gothic" w:hAnsi="Century Gothic" w:cs="Arial"/>
          <w:sz w:val="20"/>
          <w:szCs w:val="20"/>
        </w:rPr>
        <w:t xml:space="preserve">study </w:t>
      </w:r>
      <w:r w:rsidR="00F673F2">
        <w:rPr>
          <w:rFonts w:ascii="Century Gothic" w:hAnsi="Century Gothic" w:cs="Arial"/>
          <w:sz w:val="20"/>
          <w:szCs w:val="20"/>
        </w:rPr>
        <w:t xml:space="preserve">staff </w:t>
      </w:r>
      <w:r w:rsidR="00705166">
        <w:rPr>
          <w:rFonts w:ascii="Century Gothic" w:hAnsi="Century Gothic" w:cs="Arial"/>
          <w:sz w:val="20"/>
          <w:szCs w:val="20"/>
        </w:rPr>
        <w:t xml:space="preserve">if they are interested </w:t>
      </w:r>
      <w:r w:rsidR="00F673F2">
        <w:rPr>
          <w:rFonts w:ascii="Century Gothic" w:hAnsi="Century Gothic" w:cs="Arial"/>
          <w:sz w:val="20"/>
          <w:szCs w:val="20"/>
        </w:rPr>
        <w:t xml:space="preserve">(the attached flier is an example of information that </w:t>
      </w:r>
      <w:r w:rsidR="00000601">
        <w:rPr>
          <w:rFonts w:ascii="Century Gothic" w:hAnsi="Century Gothic" w:cs="Arial"/>
          <w:sz w:val="20"/>
          <w:szCs w:val="20"/>
        </w:rPr>
        <w:t>can</w:t>
      </w:r>
      <w:r w:rsidR="00F673F2">
        <w:rPr>
          <w:rFonts w:ascii="Century Gothic" w:hAnsi="Century Gothic" w:cs="Arial"/>
          <w:sz w:val="20"/>
          <w:szCs w:val="20"/>
        </w:rPr>
        <w:t xml:space="preserve"> be given to families expressing interest).   In instances where recruitment will occur from </w:t>
      </w:r>
      <w:r w:rsidR="00885B4C">
        <w:rPr>
          <w:rFonts w:ascii="Century Gothic" w:hAnsi="Century Gothic" w:cs="Arial"/>
          <w:sz w:val="20"/>
          <w:szCs w:val="20"/>
        </w:rPr>
        <w:t xml:space="preserve">families scheduled or being </w:t>
      </w:r>
      <w:r w:rsidR="00FA28BD">
        <w:rPr>
          <w:rFonts w:ascii="Century Gothic" w:hAnsi="Century Gothic" w:cs="Arial"/>
          <w:sz w:val="20"/>
          <w:szCs w:val="20"/>
        </w:rPr>
        <w:t>scheduled</w:t>
      </w:r>
      <w:r w:rsidR="00885B4C">
        <w:rPr>
          <w:rFonts w:ascii="Century Gothic" w:hAnsi="Century Gothic" w:cs="Arial"/>
          <w:sz w:val="20"/>
          <w:szCs w:val="20"/>
        </w:rPr>
        <w:t xml:space="preserve"> for </w:t>
      </w:r>
      <w:r w:rsidR="00F673F2">
        <w:rPr>
          <w:rFonts w:ascii="Century Gothic" w:hAnsi="Century Gothic" w:cs="Arial"/>
          <w:sz w:val="20"/>
          <w:szCs w:val="20"/>
        </w:rPr>
        <w:t xml:space="preserve">clinical </w:t>
      </w:r>
      <w:r w:rsidR="00885B4C">
        <w:rPr>
          <w:rFonts w:ascii="Century Gothic" w:hAnsi="Century Gothic" w:cs="Arial"/>
          <w:sz w:val="20"/>
          <w:szCs w:val="20"/>
        </w:rPr>
        <w:t>visits</w:t>
      </w:r>
      <w:r w:rsidR="00705166">
        <w:rPr>
          <w:rFonts w:ascii="Century Gothic" w:hAnsi="Century Gothic" w:cs="Arial"/>
          <w:sz w:val="20"/>
          <w:szCs w:val="20"/>
        </w:rPr>
        <w:t>,</w:t>
      </w:r>
      <w:r w:rsidR="00F673F2">
        <w:rPr>
          <w:rFonts w:ascii="Century Gothic" w:hAnsi="Century Gothic" w:cs="Arial"/>
          <w:sz w:val="20"/>
          <w:szCs w:val="20"/>
        </w:rPr>
        <w:t xml:space="preserve"> </w:t>
      </w:r>
      <w:r w:rsidR="00B871C1">
        <w:rPr>
          <w:rFonts w:ascii="Century Gothic" w:hAnsi="Century Gothic" w:cs="Arial"/>
          <w:sz w:val="20"/>
          <w:szCs w:val="20"/>
        </w:rPr>
        <w:t>the process</w:t>
      </w:r>
      <w:r w:rsidR="00F673F2">
        <w:rPr>
          <w:rFonts w:ascii="Century Gothic" w:hAnsi="Century Gothic" w:cs="Arial"/>
          <w:sz w:val="20"/>
          <w:szCs w:val="20"/>
        </w:rPr>
        <w:t xml:space="preserve"> can involve:  1) </w:t>
      </w:r>
      <w:r w:rsidR="007F4389">
        <w:rPr>
          <w:rFonts w:ascii="Century Gothic" w:hAnsi="Century Gothic" w:cs="Arial"/>
          <w:sz w:val="20"/>
          <w:szCs w:val="20"/>
        </w:rPr>
        <w:t xml:space="preserve">study staff contacting </w:t>
      </w:r>
      <w:r w:rsidR="00F673F2">
        <w:rPr>
          <w:rFonts w:ascii="Century Gothic" w:hAnsi="Century Gothic" w:cs="Arial"/>
          <w:sz w:val="20"/>
          <w:szCs w:val="20"/>
        </w:rPr>
        <w:t xml:space="preserve">families that meet age and diagnostic </w:t>
      </w:r>
      <w:r w:rsidR="00705166">
        <w:rPr>
          <w:rFonts w:ascii="Century Gothic" w:hAnsi="Century Gothic" w:cs="Arial"/>
          <w:sz w:val="20"/>
          <w:szCs w:val="20"/>
        </w:rPr>
        <w:t>suspicion</w:t>
      </w:r>
      <w:r w:rsidR="00F673F2">
        <w:rPr>
          <w:rFonts w:ascii="Century Gothic" w:hAnsi="Century Gothic" w:cs="Arial"/>
          <w:sz w:val="20"/>
          <w:szCs w:val="20"/>
        </w:rPr>
        <w:t xml:space="preserve"> criteria </w:t>
      </w:r>
      <w:r w:rsidR="007F4389">
        <w:rPr>
          <w:rFonts w:ascii="Century Gothic" w:hAnsi="Century Gothic" w:cs="Arial"/>
          <w:sz w:val="20"/>
          <w:szCs w:val="20"/>
        </w:rPr>
        <w:t xml:space="preserve">directly by telephone </w:t>
      </w:r>
      <w:r w:rsidR="00705166">
        <w:rPr>
          <w:rFonts w:ascii="Century Gothic" w:hAnsi="Century Gothic" w:cs="Arial"/>
          <w:sz w:val="20"/>
          <w:szCs w:val="20"/>
        </w:rPr>
        <w:t xml:space="preserve">when </w:t>
      </w:r>
      <w:r w:rsidR="00F673F2">
        <w:rPr>
          <w:rFonts w:ascii="Century Gothic" w:hAnsi="Century Gothic" w:cs="Arial"/>
          <w:sz w:val="20"/>
          <w:szCs w:val="20"/>
        </w:rPr>
        <w:t xml:space="preserve">access to PHI </w:t>
      </w:r>
      <w:r w:rsidR="00705166">
        <w:rPr>
          <w:rFonts w:ascii="Century Gothic" w:hAnsi="Century Gothic" w:cs="Arial"/>
          <w:sz w:val="20"/>
          <w:szCs w:val="20"/>
        </w:rPr>
        <w:t xml:space="preserve">is </w:t>
      </w:r>
      <w:r w:rsidR="00F673F2">
        <w:rPr>
          <w:rFonts w:ascii="Century Gothic" w:hAnsi="Century Gothic" w:cs="Arial"/>
          <w:sz w:val="20"/>
          <w:szCs w:val="20"/>
        </w:rPr>
        <w:t>permitted through IRB-approved partial HIPAA waivers</w:t>
      </w:r>
      <w:r w:rsidR="00705166">
        <w:rPr>
          <w:rFonts w:ascii="Century Gothic" w:hAnsi="Century Gothic" w:cs="Arial"/>
          <w:sz w:val="20"/>
          <w:szCs w:val="20"/>
        </w:rPr>
        <w:t xml:space="preserve">; or 2) </w:t>
      </w:r>
      <w:r w:rsidR="007F4389">
        <w:rPr>
          <w:rFonts w:ascii="Century Gothic" w:hAnsi="Century Gothic" w:cs="Arial"/>
          <w:sz w:val="20"/>
          <w:szCs w:val="20"/>
        </w:rPr>
        <w:t xml:space="preserve">specialty </w:t>
      </w:r>
      <w:r w:rsidR="00F673F2">
        <w:rPr>
          <w:rFonts w:ascii="Century Gothic" w:hAnsi="Century Gothic" w:cs="Arial"/>
          <w:sz w:val="20"/>
          <w:szCs w:val="20"/>
        </w:rPr>
        <w:t>clinic staff inform</w:t>
      </w:r>
      <w:r w:rsidR="00705166">
        <w:rPr>
          <w:rFonts w:ascii="Century Gothic" w:hAnsi="Century Gothic" w:cs="Arial"/>
          <w:sz w:val="20"/>
          <w:szCs w:val="20"/>
        </w:rPr>
        <w:t>ing families</w:t>
      </w:r>
      <w:r w:rsidR="00F673F2">
        <w:rPr>
          <w:rFonts w:ascii="Century Gothic" w:hAnsi="Century Gothic" w:cs="Arial"/>
          <w:sz w:val="20"/>
          <w:szCs w:val="20"/>
        </w:rPr>
        <w:t xml:space="preserve"> </w:t>
      </w:r>
      <w:r w:rsidR="00705166">
        <w:rPr>
          <w:rFonts w:ascii="Century Gothic" w:hAnsi="Century Gothic" w:cs="Arial"/>
          <w:sz w:val="20"/>
          <w:szCs w:val="20"/>
        </w:rPr>
        <w:t xml:space="preserve">in the target age range and diagnostic suspicion groups </w:t>
      </w:r>
      <w:r w:rsidR="00F673F2">
        <w:rPr>
          <w:rFonts w:ascii="Century Gothic" w:hAnsi="Century Gothic" w:cs="Arial"/>
          <w:sz w:val="20"/>
          <w:szCs w:val="20"/>
        </w:rPr>
        <w:t>about</w:t>
      </w:r>
      <w:r w:rsidR="00705166">
        <w:rPr>
          <w:rFonts w:ascii="Century Gothic" w:hAnsi="Century Gothic" w:cs="Arial"/>
          <w:sz w:val="20"/>
          <w:szCs w:val="20"/>
        </w:rPr>
        <w:t xml:space="preserve"> </w:t>
      </w:r>
      <w:r w:rsidR="00F673F2">
        <w:rPr>
          <w:rFonts w:ascii="Century Gothic" w:hAnsi="Century Gothic" w:cs="Arial"/>
          <w:sz w:val="20"/>
          <w:szCs w:val="20"/>
        </w:rPr>
        <w:t>th</w:t>
      </w:r>
      <w:r w:rsidR="00705166">
        <w:rPr>
          <w:rFonts w:ascii="Century Gothic" w:hAnsi="Century Gothic" w:cs="Arial"/>
          <w:sz w:val="20"/>
          <w:szCs w:val="20"/>
        </w:rPr>
        <w:t>e</w:t>
      </w:r>
      <w:r w:rsidR="00F673F2">
        <w:rPr>
          <w:rFonts w:ascii="Century Gothic" w:hAnsi="Century Gothic" w:cs="Arial"/>
          <w:sz w:val="20"/>
          <w:szCs w:val="20"/>
        </w:rPr>
        <w:t xml:space="preserve"> stud</w:t>
      </w:r>
      <w:r w:rsidR="00705166">
        <w:rPr>
          <w:rFonts w:ascii="Century Gothic" w:hAnsi="Century Gothic" w:cs="Arial"/>
          <w:sz w:val="20"/>
          <w:szCs w:val="20"/>
        </w:rPr>
        <w:t>y</w:t>
      </w:r>
      <w:r w:rsidR="007F4389">
        <w:rPr>
          <w:rFonts w:ascii="Century Gothic" w:hAnsi="Century Gothic" w:cs="Arial"/>
          <w:sz w:val="20"/>
          <w:szCs w:val="20"/>
        </w:rPr>
        <w:t xml:space="preserve"> as </w:t>
      </w:r>
      <w:r w:rsidR="00705166">
        <w:rPr>
          <w:rFonts w:ascii="Century Gothic" w:hAnsi="Century Gothic" w:cs="Arial"/>
          <w:sz w:val="20"/>
          <w:szCs w:val="20"/>
        </w:rPr>
        <w:t xml:space="preserve">upcoming clinic visits </w:t>
      </w:r>
      <w:r w:rsidR="007F4389">
        <w:rPr>
          <w:rFonts w:ascii="Century Gothic" w:hAnsi="Century Gothic" w:cs="Arial"/>
          <w:sz w:val="20"/>
          <w:szCs w:val="20"/>
        </w:rPr>
        <w:t xml:space="preserve">are being scheduled </w:t>
      </w:r>
      <w:r w:rsidR="00F673F2">
        <w:rPr>
          <w:rFonts w:ascii="Century Gothic" w:hAnsi="Century Gothic" w:cs="Arial"/>
          <w:sz w:val="20"/>
          <w:szCs w:val="20"/>
        </w:rPr>
        <w:t xml:space="preserve">and </w:t>
      </w:r>
      <w:r w:rsidR="00705166">
        <w:rPr>
          <w:rFonts w:ascii="Century Gothic" w:hAnsi="Century Gothic" w:cs="Arial"/>
          <w:sz w:val="20"/>
          <w:szCs w:val="20"/>
        </w:rPr>
        <w:t xml:space="preserve">then providing interested families with study staff </w:t>
      </w:r>
      <w:r w:rsidR="00B7796F">
        <w:rPr>
          <w:rFonts w:ascii="Century Gothic" w:hAnsi="Century Gothic" w:cs="Arial"/>
          <w:sz w:val="20"/>
          <w:szCs w:val="20"/>
        </w:rPr>
        <w:t>contact information</w:t>
      </w:r>
      <w:r w:rsidR="00000601">
        <w:rPr>
          <w:rFonts w:ascii="Century Gothic" w:hAnsi="Century Gothic" w:cs="Arial"/>
          <w:sz w:val="20"/>
          <w:szCs w:val="20"/>
        </w:rPr>
        <w:t xml:space="preserve"> (the attached flier is an example of something </w:t>
      </w:r>
      <w:r w:rsidR="00000601">
        <w:rPr>
          <w:rFonts w:ascii="Century Gothic" w:hAnsi="Century Gothic" w:cs="Arial"/>
          <w:sz w:val="20"/>
          <w:szCs w:val="20"/>
        </w:rPr>
        <w:lastRenderedPageBreak/>
        <w:t>that can also be given to these families).</w:t>
      </w:r>
      <w:r w:rsidR="00885B4C">
        <w:rPr>
          <w:rFonts w:ascii="Century Gothic" w:hAnsi="Century Gothic" w:cs="Arial"/>
          <w:sz w:val="20"/>
          <w:szCs w:val="20"/>
        </w:rPr>
        <w:t xml:space="preserve">  </w:t>
      </w:r>
      <w:r w:rsidR="00E87E3F">
        <w:rPr>
          <w:rFonts w:ascii="Century Gothic" w:hAnsi="Century Gothic" w:cs="Arial"/>
          <w:sz w:val="20"/>
          <w:szCs w:val="20"/>
        </w:rPr>
        <w:t>Study staff</w:t>
      </w:r>
      <w:r w:rsidR="00705166">
        <w:rPr>
          <w:rFonts w:ascii="Century Gothic" w:hAnsi="Century Gothic" w:cs="Arial"/>
          <w:sz w:val="20"/>
          <w:szCs w:val="20"/>
        </w:rPr>
        <w:t xml:space="preserve"> will follow an IRB-approved telephone script (see attached example) during their initial interaction with families. </w:t>
      </w:r>
    </w:p>
    <w:p w:rsidR="00C6543A" w:rsidRPr="007B741B" w:rsidRDefault="00C6543A" w:rsidP="00920AE9">
      <w:pPr>
        <w:jc w:val="both"/>
        <w:rPr>
          <w:rFonts w:ascii="Century Gothic" w:hAnsi="Century Gothic" w:cs="Arial"/>
          <w:sz w:val="20"/>
          <w:szCs w:val="20"/>
        </w:rPr>
      </w:pPr>
    </w:p>
    <w:p w:rsidR="004E3FD0" w:rsidRDefault="004E3FD0" w:rsidP="00920AE9">
      <w:pPr>
        <w:jc w:val="both"/>
        <w:rPr>
          <w:rFonts w:ascii="Century Gothic" w:hAnsi="Century Gothic" w:cs="Arial"/>
          <w:sz w:val="20"/>
          <w:szCs w:val="20"/>
        </w:rPr>
      </w:pPr>
      <w:r w:rsidRPr="007B741B">
        <w:rPr>
          <w:rFonts w:ascii="Century Gothic" w:hAnsi="Century Gothic" w:cs="Arial"/>
          <w:b/>
          <w:bCs/>
          <w:sz w:val="20"/>
          <w:szCs w:val="20"/>
        </w:rPr>
        <w:t xml:space="preserve">Confidentiality:  </w:t>
      </w:r>
      <w:sdt>
        <w:sdtPr>
          <w:rPr>
            <w:rFonts w:ascii="Century Gothic" w:hAnsi="Century Gothic" w:cs="Arial"/>
            <w:bCs/>
            <w:sz w:val="20"/>
            <w:szCs w:val="20"/>
          </w:rPr>
          <w:id w:val="1297452186"/>
          <w:placeholder>
            <w:docPart w:val="984C5E751DE4414892C7802D5A8B7C3E"/>
          </w:placeholder>
          <w:text/>
        </w:sdtPr>
        <w:sdtContent>
          <w:r w:rsidR="007B741B" w:rsidRPr="007B741B">
            <w:rPr>
              <w:rFonts w:ascii="Century Gothic" w:hAnsi="Century Gothic" w:cs="Arial"/>
              <w:bCs/>
              <w:sz w:val="20"/>
              <w:szCs w:val="20"/>
            </w:rPr>
            <w:t xml:space="preserve">Participating </w:t>
          </w:r>
          <w:r w:rsidR="007B741B" w:rsidRPr="007B741B">
            <w:rPr>
              <w:rFonts w:ascii="Century Gothic" w:hAnsi="Century Gothic"/>
              <w:sz w:val="20"/>
              <w:szCs w:val="20"/>
            </w:rPr>
            <w:t xml:space="preserve">Study Centers will </w:t>
          </w:r>
          <w:r w:rsidRPr="007B741B">
            <w:rPr>
              <w:rFonts w:ascii="Century Gothic" w:hAnsi="Century Gothic"/>
              <w:sz w:val="20"/>
              <w:szCs w:val="20"/>
            </w:rPr>
            <w:t>abide by the terms of their Data Use Agreement</w:t>
          </w:r>
          <w:r w:rsidR="007B741B" w:rsidRPr="007B741B">
            <w:rPr>
              <w:rFonts w:ascii="Century Gothic" w:hAnsi="Century Gothic"/>
              <w:sz w:val="20"/>
              <w:szCs w:val="20"/>
            </w:rPr>
            <w:t>s</w:t>
          </w:r>
          <w:r w:rsidRPr="007B741B">
            <w:rPr>
              <w:rFonts w:ascii="Century Gothic" w:hAnsi="Century Gothic"/>
              <w:sz w:val="20"/>
              <w:szCs w:val="20"/>
            </w:rPr>
            <w:t xml:space="preserve">, which should reference all formative research efforts involving the collection or management of </w:t>
          </w:r>
          <w:r w:rsidR="00223FFC" w:rsidRPr="007B741B">
            <w:rPr>
              <w:rFonts w:ascii="Century Gothic" w:hAnsi="Century Gothic"/>
              <w:sz w:val="20"/>
              <w:szCs w:val="20"/>
            </w:rPr>
            <w:t xml:space="preserve">NCS restricted-use data. All participating Study Centers will have approved Data Use Agreements and </w:t>
          </w:r>
          <w:r w:rsidR="008D49DA" w:rsidRPr="007B741B">
            <w:rPr>
              <w:rFonts w:ascii="Century Gothic" w:hAnsi="Century Gothic"/>
              <w:sz w:val="20"/>
              <w:szCs w:val="20"/>
            </w:rPr>
            <w:t>Security Plans prior to launch.</w:t>
          </w:r>
          <w:r w:rsidR="00223FFC" w:rsidRPr="007B741B">
            <w:rPr>
              <w:rFonts w:ascii="Century Gothic" w:hAnsi="Century Gothic"/>
              <w:sz w:val="20"/>
              <w:szCs w:val="20"/>
            </w:rPr>
            <w:t xml:space="preserve"> </w:t>
          </w:r>
        </w:sdtContent>
      </w:sdt>
      <w:r w:rsidRPr="007B741B">
        <w:rPr>
          <w:rFonts w:ascii="Century Gothic" w:hAnsi="Century Gothic" w:cs="Arial"/>
          <w:sz w:val="20"/>
          <w:szCs w:val="20"/>
        </w:rPr>
        <w:t xml:space="preserve"> </w:t>
      </w:r>
    </w:p>
    <w:p w:rsidR="00D30951" w:rsidRDefault="00D30951" w:rsidP="00920AE9">
      <w:pPr>
        <w:jc w:val="both"/>
        <w:rPr>
          <w:rFonts w:ascii="Century Gothic" w:hAnsi="Century Gothic" w:cs="Arial"/>
          <w:sz w:val="20"/>
          <w:szCs w:val="20"/>
        </w:rPr>
      </w:pPr>
    </w:p>
    <w:p w:rsidR="00D30951" w:rsidRPr="007B741B" w:rsidRDefault="00D30951" w:rsidP="00920AE9">
      <w:pPr>
        <w:jc w:val="both"/>
        <w:rPr>
          <w:rFonts w:ascii="Century Gothic" w:hAnsi="Century Gothic" w:cs="Arial"/>
          <w:sz w:val="20"/>
          <w:szCs w:val="20"/>
        </w:rPr>
      </w:pPr>
      <w:r>
        <w:rPr>
          <w:rFonts w:ascii="Century Gothic" w:hAnsi="Century Gothic" w:cs="Arial"/>
          <w:sz w:val="20"/>
          <w:szCs w:val="20"/>
        </w:rPr>
        <w:t>At the time of consent, an anonymous study ID will be assigned.  The link between the study ID and identifying information will be maintained locally.</w:t>
      </w:r>
    </w:p>
    <w:p w:rsidR="004E3FD0" w:rsidRPr="007B741B" w:rsidRDefault="004E3FD0" w:rsidP="00920AE9">
      <w:pPr>
        <w:jc w:val="both"/>
        <w:rPr>
          <w:rFonts w:ascii="Century Gothic" w:hAnsi="Century Gothic" w:cs="Arial"/>
          <w:sz w:val="20"/>
          <w:szCs w:val="20"/>
        </w:rPr>
      </w:pPr>
    </w:p>
    <w:p w:rsidR="004E3FD0" w:rsidRPr="007B741B" w:rsidRDefault="004E3FD0" w:rsidP="00920AE9">
      <w:pPr>
        <w:jc w:val="both"/>
        <w:rPr>
          <w:rFonts w:ascii="Century Gothic" w:hAnsi="Century Gothic" w:cs="Arial"/>
          <w:b/>
          <w:bCs/>
          <w:sz w:val="20"/>
          <w:szCs w:val="20"/>
        </w:rPr>
      </w:pPr>
      <w:r w:rsidRPr="007B741B">
        <w:rPr>
          <w:rFonts w:ascii="Century Gothic" w:hAnsi="Century Gothic" w:cs="Arial"/>
          <w:b/>
          <w:sz w:val="20"/>
          <w:szCs w:val="20"/>
        </w:rPr>
        <w:t xml:space="preserve">IRB Approval:  </w:t>
      </w:r>
      <w:sdt>
        <w:sdtPr>
          <w:rPr>
            <w:rFonts w:ascii="Century Gothic" w:hAnsi="Century Gothic" w:cs="Arial"/>
            <w:bCs/>
            <w:sz w:val="20"/>
            <w:szCs w:val="20"/>
          </w:rPr>
          <w:id w:val="1297452251"/>
          <w:placeholder>
            <w:docPart w:val="4BCBC7A67D5E4EA9B36056E41C51E43B"/>
          </w:placeholder>
          <w:text/>
        </w:sdtPr>
        <w:sdtContent>
          <w:r w:rsidR="008D49DA" w:rsidRPr="00BF47DB">
            <w:rPr>
              <w:rFonts w:ascii="Century Gothic" w:hAnsi="Century Gothic" w:cs="Arial"/>
              <w:bCs/>
              <w:sz w:val="20"/>
              <w:szCs w:val="20"/>
            </w:rPr>
            <w:t xml:space="preserve">Local IRB clearance for this activity has been </w:t>
          </w:r>
          <w:r w:rsidR="000552CF" w:rsidRPr="00BF47DB">
            <w:rPr>
              <w:rFonts w:ascii="Century Gothic" w:hAnsi="Century Gothic" w:cs="Arial"/>
              <w:bCs/>
              <w:sz w:val="20"/>
              <w:szCs w:val="20"/>
            </w:rPr>
            <w:t>obtained</w:t>
          </w:r>
          <w:r w:rsidR="008D49DA" w:rsidRPr="00BF47DB">
            <w:rPr>
              <w:rFonts w:ascii="Century Gothic" w:hAnsi="Century Gothic" w:cs="Arial"/>
              <w:bCs/>
              <w:sz w:val="20"/>
              <w:szCs w:val="20"/>
            </w:rPr>
            <w:t xml:space="preserve"> by </w:t>
          </w:r>
          <w:r w:rsidR="007B741B" w:rsidRPr="00BF47DB">
            <w:rPr>
              <w:rFonts w:ascii="Century Gothic" w:hAnsi="Century Gothic" w:cs="Arial"/>
              <w:bCs/>
              <w:sz w:val="20"/>
              <w:szCs w:val="20"/>
            </w:rPr>
            <w:t xml:space="preserve">each of the </w:t>
          </w:r>
          <w:r w:rsidR="00105CAB" w:rsidRPr="00BF47DB">
            <w:rPr>
              <w:rFonts w:ascii="Century Gothic" w:hAnsi="Century Gothic" w:cs="Arial"/>
              <w:bCs/>
              <w:sz w:val="20"/>
              <w:szCs w:val="20"/>
            </w:rPr>
            <w:t>participating Study Center</w:t>
          </w:r>
          <w:r w:rsidR="007B741B" w:rsidRPr="00BF47DB">
            <w:rPr>
              <w:rFonts w:ascii="Century Gothic" w:hAnsi="Century Gothic" w:cs="Arial"/>
              <w:bCs/>
              <w:sz w:val="20"/>
              <w:szCs w:val="20"/>
            </w:rPr>
            <w:t>s</w:t>
          </w:r>
          <w:r w:rsidR="000552CF" w:rsidRPr="00BF47DB">
            <w:rPr>
              <w:rFonts w:ascii="Century Gothic" w:hAnsi="Century Gothic" w:cs="Arial"/>
              <w:bCs/>
              <w:sz w:val="20"/>
              <w:szCs w:val="20"/>
            </w:rPr>
            <w:t>.</w:t>
          </w:r>
          <w:r w:rsidR="005616DE" w:rsidRPr="00BF47DB">
            <w:rPr>
              <w:rFonts w:ascii="Century Gothic" w:hAnsi="Century Gothic" w:cs="Arial"/>
              <w:bCs/>
              <w:sz w:val="20"/>
              <w:szCs w:val="20"/>
            </w:rPr>
            <w:t xml:space="preserve">  </w:t>
          </w:r>
          <w:r w:rsidR="000552CF" w:rsidRPr="00BF47DB">
            <w:rPr>
              <w:rFonts w:ascii="Century Gothic" w:hAnsi="Century Gothic" w:cs="Arial"/>
              <w:bCs/>
              <w:sz w:val="20"/>
              <w:szCs w:val="20"/>
            </w:rPr>
            <w:t xml:space="preserve"> Please s</w:t>
          </w:r>
          <w:r w:rsidR="00105CAB" w:rsidRPr="00BF47DB">
            <w:rPr>
              <w:rFonts w:ascii="Century Gothic" w:hAnsi="Century Gothic" w:cs="Arial"/>
              <w:bCs/>
              <w:sz w:val="20"/>
              <w:szCs w:val="20"/>
            </w:rPr>
            <w:t>ee the attached IRB approval letter</w:t>
          </w:r>
          <w:r w:rsidR="007B741B" w:rsidRPr="00BF47DB">
            <w:rPr>
              <w:rFonts w:ascii="Century Gothic" w:hAnsi="Century Gothic" w:cs="Arial"/>
              <w:bCs/>
              <w:sz w:val="20"/>
              <w:szCs w:val="20"/>
            </w:rPr>
            <w:t>s</w:t>
          </w:r>
          <w:r w:rsidR="008D49DA" w:rsidRPr="00BF47DB">
            <w:rPr>
              <w:rFonts w:ascii="Century Gothic" w:hAnsi="Century Gothic" w:cs="Arial"/>
              <w:bCs/>
              <w:sz w:val="20"/>
              <w:szCs w:val="20"/>
            </w:rPr>
            <w:t>.</w:t>
          </w:r>
        </w:sdtContent>
      </w:sdt>
      <w:r w:rsidRPr="007B741B">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304E2D" w:rsidRPr="00304E2D" w:rsidRDefault="0046148F" w:rsidP="00304E2D">
      <w:pPr>
        <w:ind w:left="30"/>
        <w:rPr>
          <w:rFonts w:ascii="Century Gothic" w:hAnsi="Century Gothic"/>
          <w:sz w:val="20"/>
          <w:szCs w:val="20"/>
        </w:rPr>
      </w:pPr>
      <w:r w:rsidRPr="00304E2D">
        <w:rPr>
          <w:rFonts w:ascii="Century Gothic" w:hAnsi="Century Gothic" w:cs="Arial"/>
          <w:b/>
          <w:bCs/>
          <w:sz w:val="20"/>
          <w:szCs w:val="20"/>
        </w:rPr>
        <w:t>Incentives</w:t>
      </w:r>
    </w:p>
    <w:p w:rsidR="00304E2D" w:rsidRPr="00304E2D" w:rsidRDefault="00304E2D" w:rsidP="00304E2D">
      <w:pPr>
        <w:ind w:left="30"/>
        <w:rPr>
          <w:rFonts w:ascii="Century Gothic" w:hAnsi="Century Gothic" w:cs="Arial"/>
          <w:color w:val="1F497D" w:themeColor="text2"/>
          <w:sz w:val="20"/>
          <w:szCs w:val="20"/>
        </w:rPr>
      </w:pPr>
      <w:r w:rsidRPr="00304E2D">
        <w:rPr>
          <w:rFonts w:ascii="Century Gothic" w:hAnsi="Century Gothic"/>
          <w:sz w:val="20"/>
          <w:szCs w:val="20"/>
        </w:rPr>
        <w:t>An incentive of $25 will be offered to participants for joining this project; the amo</w:t>
      </w:r>
      <w:bookmarkStart w:id="0" w:name="_GoBack"/>
      <w:bookmarkEnd w:id="0"/>
      <w:r w:rsidRPr="00304E2D">
        <w:rPr>
          <w:rFonts w:ascii="Century Gothic" w:hAnsi="Century Gothic"/>
          <w:sz w:val="20"/>
          <w:szCs w:val="20"/>
        </w:rPr>
        <w:t>unt is consistent with the OMB approved incentive structure for the Phase 2 Vanguard Study.</w:t>
      </w:r>
      <w:r w:rsidR="00D67893">
        <w:rPr>
          <w:rFonts w:ascii="Century Gothic" w:hAnsi="Century Gothic"/>
          <w:sz w:val="20"/>
          <w:szCs w:val="20"/>
        </w:rPr>
        <w:t xml:space="preserve"> A non-monetary incentive in the amount of $10 or less may be offered for those participants who have extended visit times.</w:t>
      </w:r>
    </w:p>
    <w:p w:rsidR="00800FF6" w:rsidRPr="00304E2D" w:rsidRDefault="00800FF6" w:rsidP="00304E2D">
      <w:pPr>
        <w:ind w:left="30"/>
        <w:rPr>
          <w:rFonts w:ascii="Century Gothic" w:hAnsi="Century Gothic" w:cs="Arial"/>
          <w:b/>
          <w:bCs/>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sz w:val="20"/>
            <w:szCs w:val="20"/>
          </w:rPr>
          <w:id w:val="1297452192"/>
          <w:placeholder>
            <w:docPart w:val="3C828546F1D2434EA2E5471F9856C7BF"/>
          </w:placeholder>
          <w:text/>
        </w:sdtPr>
        <w:sdtContent>
          <w:r w:rsidR="004E3D7D">
            <w:rPr>
              <w:rFonts w:ascii="Century Gothic" w:hAnsi="Century Gothic" w:cs="Arial"/>
              <w:bCs/>
              <w:sz w:val="20"/>
              <w:szCs w:val="20"/>
            </w:rPr>
            <w:t xml:space="preserve">This data collection effort includes questions geared toward parents in </w:t>
          </w:r>
          <w:r w:rsidR="00FA28BD">
            <w:rPr>
              <w:rFonts w:ascii="Century Gothic" w:hAnsi="Century Gothic" w:cs="Arial"/>
              <w:bCs/>
              <w:sz w:val="20"/>
              <w:szCs w:val="20"/>
            </w:rPr>
            <w:t>identifying potential</w:t>
          </w:r>
          <w:r w:rsidR="004E3D7D">
            <w:rPr>
              <w:rFonts w:ascii="Century Gothic" w:hAnsi="Century Gothic" w:cs="Arial"/>
              <w:bCs/>
              <w:sz w:val="20"/>
              <w:szCs w:val="20"/>
            </w:rPr>
            <w:t xml:space="preserve"> psychological problems and concerns about their child’s development</w:t>
          </w:r>
          <w:r w:rsidR="004E3D7D" w:rsidRPr="007B741B">
            <w:rPr>
              <w:rFonts w:ascii="Century Gothic" w:hAnsi="Century Gothic" w:cs="Arial"/>
              <w:bCs/>
              <w:sz w:val="20"/>
              <w:szCs w:val="20"/>
            </w:rPr>
            <w:t>.</w:t>
          </w:r>
          <w:r w:rsidR="004E3D7D">
            <w:rPr>
              <w:rFonts w:ascii="Century Gothic" w:hAnsi="Century Gothic" w:cs="Arial"/>
              <w:bCs/>
              <w:sz w:val="20"/>
              <w:szCs w:val="20"/>
            </w:rPr>
            <w:t xml:space="preserve"> These questions are necessary for testing case-confirmation approaches for ASDs using parent screeners.</w:t>
          </w:r>
          <w:r w:rsidR="00627E29">
            <w:rPr>
              <w:rFonts w:ascii="Century Gothic" w:hAnsi="Century Gothic" w:cs="Arial"/>
              <w:bCs/>
              <w:sz w:val="20"/>
              <w:szCs w:val="20"/>
            </w:rPr>
            <w:t xml:space="preserve">  The ASI-D also includes a question about</w:t>
          </w:r>
          <w:r w:rsidR="004E330D">
            <w:rPr>
              <w:rFonts w:ascii="Century Gothic" w:hAnsi="Century Gothic" w:cs="Arial"/>
              <w:bCs/>
              <w:sz w:val="20"/>
              <w:szCs w:val="20"/>
            </w:rPr>
            <w:t xml:space="preserve"> household</w:t>
          </w:r>
          <w:r w:rsidR="00627E29">
            <w:rPr>
              <w:rFonts w:ascii="Century Gothic" w:hAnsi="Century Gothic" w:cs="Arial"/>
              <w:bCs/>
              <w:sz w:val="20"/>
              <w:szCs w:val="20"/>
            </w:rPr>
            <w:t xml:space="preserve"> income.</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7B741B"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sz w:val="20"/>
            <w:szCs w:val="20"/>
          </w:rPr>
          <w:id w:val="2059642686"/>
          <w:placeholder>
            <w:docPart w:val="8A765FADC46545F6A487A2204AB26438"/>
          </w:placeholder>
          <w:text/>
        </w:sdtPr>
        <w:sdtContent>
          <w:r w:rsidR="008D49DA" w:rsidRPr="007B741B">
            <w:rPr>
              <w:rFonts w:ascii="Century Gothic" w:hAnsi="Century Gothic" w:cs="Arial"/>
              <w:bCs/>
              <w:sz w:val="20"/>
              <w:szCs w:val="20"/>
            </w:rPr>
            <w:t>We will begin this project upon receipt of all regulatory approvals.</w:t>
          </w:r>
        </w:sdtContent>
      </w:sdt>
    </w:p>
    <w:p w:rsidR="004E3FD0" w:rsidRPr="007B741B" w:rsidRDefault="004E3FD0">
      <w:pPr>
        <w:rPr>
          <w:rFonts w:ascii="Century Gothic" w:hAnsi="Century Gothic" w:cs="Arial"/>
          <w:sz w:val="20"/>
          <w:szCs w:val="20"/>
        </w:rPr>
      </w:pPr>
    </w:p>
    <w:p w:rsidR="00AF46BF" w:rsidRDefault="00C6543A">
      <w:pPr>
        <w:rPr>
          <w:rFonts w:ascii="Century Gothic" w:hAnsi="Century Gothic" w:cs="Arial"/>
          <w:b/>
          <w:bCs/>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p>
    <w:p w:rsidR="008857E4" w:rsidRDefault="008857E4">
      <w:pPr>
        <w:rPr>
          <w:rFonts w:ascii="Century Gothic" w:hAnsi="Century Gothic" w:cs="Arial"/>
          <w:b/>
          <w:bCs/>
          <w:sz w:val="20"/>
          <w:szCs w:val="20"/>
        </w:rPr>
      </w:pPr>
    </w:p>
    <w:p w:rsidR="008857E4" w:rsidRPr="00BF47DB" w:rsidRDefault="008857E4" w:rsidP="002D7498">
      <w:pPr>
        <w:tabs>
          <w:tab w:val="left" w:pos="450"/>
        </w:tabs>
        <w:rPr>
          <w:rFonts w:ascii="Century Gothic" w:hAnsi="Century Gothic"/>
          <w:sz w:val="20"/>
          <w:szCs w:val="20"/>
        </w:rPr>
      </w:pPr>
      <w:r w:rsidRPr="00BF47DB">
        <w:rPr>
          <w:rFonts w:ascii="Century Gothic" w:hAnsi="Century Gothic"/>
          <w:sz w:val="20"/>
          <w:szCs w:val="20"/>
        </w:rPr>
        <w:t xml:space="preserve">Estimates of Annual Hour Burden </w:t>
      </w:r>
    </w:p>
    <w:p w:rsidR="00D72A9A" w:rsidRDefault="00D72A9A" w:rsidP="008857E4">
      <w:pPr>
        <w:tabs>
          <w:tab w:val="left" w:pos="450"/>
        </w:tabs>
        <w:rPr>
          <w:rFonts w:ascii="Century Gothic" w:hAnsi="Century Gothic"/>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170"/>
        <w:gridCol w:w="1260"/>
        <w:gridCol w:w="1350"/>
        <w:gridCol w:w="3780"/>
        <w:gridCol w:w="1350"/>
      </w:tblGrid>
      <w:tr w:rsidR="00D72A9A" w:rsidRPr="00DC1E76">
        <w:tc>
          <w:tcPr>
            <w:tcW w:w="1458" w:type="dxa"/>
          </w:tcPr>
          <w:p w:rsidR="00DC1E76" w:rsidRDefault="00DC1E76" w:rsidP="007A67F7">
            <w:pPr>
              <w:tabs>
                <w:tab w:val="left" w:pos="450"/>
              </w:tabs>
              <w:rPr>
                <w:rFonts w:ascii="Century Gothic" w:hAnsi="Century Gothic"/>
                <w:b/>
                <w:sz w:val="16"/>
                <w:szCs w:val="20"/>
              </w:rPr>
            </w:pPr>
          </w:p>
          <w:p w:rsidR="00DC1E76" w:rsidRDefault="00DC1E76"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Data Collection Activity</w:t>
            </w:r>
          </w:p>
        </w:tc>
        <w:tc>
          <w:tcPr>
            <w:tcW w:w="1170" w:type="dxa"/>
          </w:tcPr>
          <w:p w:rsidR="00DC1E76" w:rsidRDefault="00DC1E76" w:rsidP="007A67F7">
            <w:pPr>
              <w:tabs>
                <w:tab w:val="left" w:pos="450"/>
              </w:tabs>
              <w:rPr>
                <w:rFonts w:ascii="Century Gothic" w:hAnsi="Century Gothic"/>
                <w:b/>
                <w:sz w:val="16"/>
                <w:szCs w:val="20"/>
              </w:rPr>
            </w:pPr>
          </w:p>
          <w:p w:rsidR="00DC1E76" w:rsidRDefault="00DC1E76"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Type of Respondent</w:t>
            </w:r>
          </w:p>
        </w:tc>
        <w:tc>
          <w:tcPr>
            <w:tcW w:w="1260" w:type="dxa"/>
          </w:tcPr>
          <w:p w:rsidR="00DC1E76" w:rsidRDefault="00DC1E76"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Estimated Number of Respondents</w:t>
            </w:r>
          </w:p>
        </w:tc>
        <w:tc>
          <w:tcPr>
            <w:tcW w:w="1350" w:type="dxa"/>
          </w:tcPr>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Estimated Number of Responses per Respondent</w:t>
            </w:r>
          </w:p>
        </w:tc>
        <w:tc>
          <w:tcPr>
            <w:tcW w:w="3780" w:type="dxa"/>
          </w:tcPr>
          <w:p w:rsidR="00DC1E76" w:rsidRDefault="00DC1E76" w:rsidP="007A67F7">
            <w:pPr>
              <w:tabs>
                <w:tab w:val="left" w:pos="450"/>
              </w:tabs>
              <w:rPr>
                <w:rFonts w:ascii="Century Gothic" w:hAnsi="Century Gothic"/>
                <w:b/>
                <w:sz w:val="16"/>
                <w:szCs w:val="20"/>
              </w:rPr>
            </w:pPr>
          </w:p>
          <w:p w:rsidR="00DC1E76" w:rsidRDefault="00DC1E76" w:rsidP="007A67F7">
            <w:pPr>
              <w:tabs>
                <w:tab w:val="left" w:pos="450"/>
              </w:tabs>
              <w:rPr>
                <w:rFonts w:ascii="Century Gothic" w:hAnsi="Century Gothic"/>
                <w:b/>
                <w:sz w:val="16"/>
                <w:szCs w:val="20"/>
              </w:rPr>
            </w:pPr>
          </w:p>
          <w:p w:rsidR="00DC1E76" w:rsidRDefault="00DC1E76" w:rsidP="007A67F7">
            <w:pPr>
              <w:tabs>
                <w:tab w:val="left" w:pos="450"/>
              </w:tabs>
              <w:rPr>
                <w:rFonts w:ascii="Century Gothic" w:hAnsi="Century Gothic"/>
                <w:b/>
                <w:sz w:val="16"/>
                <w:szCs w:val="20"/>
              </w:rPr>
            </w:pPr>
          </w:p>
          <w:p w:rsidR="00D72A9A" w:rsidRPr="00DC1E76" w:rsidRDefault="00D72A9A" w:rsidP="00D00742">
            <w:pPr>
              <w:tabs>
                <w:tab w:val="left" w:pos="450"/>
              </w:tabs>
              <w:rPr>
                <w:rFonts w:ascii="Century Gothic" w:hAnsi="Century Gothic"/>
                <w:b/>
                <w:sz w:val="16"/>
                <w:szCs w:val="20"/>
              </w:rPr>
            </w:pPr>
            <w:r w:rsidRPr="00DC1E76">
              <w:rPr>
                <w:rFonts w:ascii="Century Gothic" w:hAnsi="Century Gothic"/>
                <w:b/>
                <w:sz w:val="16"/>
                <w:szCs w:val="20"/>
              </w:rPr>
              <w:t>Average Burden Per Response</w:t>
            </w:r>
            <w:r w:rsidR="00D00742">
              <w:rPr>
                <w:rFonts w:ascii="Century Gothic" w:hAnsi="Century Gothic"/>
                <w:b/>
                <w:sz w:val="16"/>
                <w:szCs w:val="20"/>
              </w:rPr>
              <w:t xml:space="preserve"> (in hours)</w:t>
            </w:r>
          </w:p>
        </w:tc>
        <w:tc>
          <w:tcPr>
            <w:tcW w:w="1350" w:type="dxa"/>
          </w:tcPr>
          <w:p w:rsidR="00B36663" w:rsidRDefault="00B36663"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Estimated Total Annual Burden Hours</w:t>
            </w:r>
          </w:p>
        </w:tc>
      </w:tr>
      <w:tr w:rsidR="00D72A9A" w:rsidRPr="007064B1">
        <w:tc>
          <w:tcPr>
            <w:tcW w:w="1458" w:type="dxa"/>
          </w:tcPr>
          <w:p w:rsidR="00D72A9A" w:rsidRPr="007064B1" w:rsidRDefault="00D72A9A" w:rsidP="00D72A9A">
            <w:pPr>
              <w:tabs>
                <w:tab w:val="left" w:pos="450"/>
              </w:tabs>
              <w:rPr>
                <w:rFonts w:ascii="Century Gothic" w:hAnsi="Century Gothic"/>
                <w:sz w:val="20"/>
                <w:szCs w:val="20"/>
              </w:rPr>
            </w:pPr>
            <w:r w:rsidRPr="007064B1">
              <w:rPr>
                <w:rFonts w:ascii="Century Gothic" w:hAnsi="Century Gothic"/>
                <w:sz w:val="20"/>
                <w:szCs w:val="20"/>
              </w:rPr>
              <w:t xml:space="preserve">Recruitment </w:t>
            </w:r>
            <w:r>
              <w:rPr>
                <w:rFonts w:ascii="Century Gothic" w:hAnsi="Century Gothic"/>
                <w:sz w:val="20"/>
                <w:szCs w:val="20"/>
              </w:rPr>
              <w:t>contact</w:t>
            </w:r>
          </w:p>
        </w:tc>
        <w:tc>
          <w:tcPr>
            <w:tcW w:w="1170"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Parents</w:t>
            </w:r>
          </w:p>
        </w:tc>
        <w:tc>
          <w:tcPr>
            <w:tcW w:w="1260" w:type="dxa"/>
          </w:tcPr>
          <w:p w:rsidR="00D72A9A" w:rsidRPr="007064B1" w:rsidRDefault="00BF47DB" w:rsidP="007A67F7">
            <w:pPr>
              <w:tabs>
                <w:tab w:val="left" w:pos="450"/>
              </w:tabs>
              <w:rPr>
                <w:rFonts w:ascii="Century Gothic" w:hAnsi="Century Gothic"/>
                <w:sz w:val="20"/>
                <w:szCs w:val="20"/>
              </w:rPr>
            </w:pPr>
            <w:r>
              <w:rPr>
                <w:rFonts w:ascii="Century Gothic" w:hAnsi="Century Gothic"/>
                <w:sz w:val="20"/>
                <w:szCs w:val="20"/>
              </w:rPr>
              <w:t>5</w:t>
            </w:r>
            <w:r w:rsidR="009A2F87">
              <w:rPr>
                <w:rFonts w:ascii="Century Gothic" w:hAnsi="Century Gothic"/>
                <w:sz w:val="20"/>
                <w:szCs w:val="20"/>
              </w:rPr>
              <w:t>35</w:t>
            </w:r>
          </w:p>
        </w:tc>
        <w:tc>
          <w:tcPr>
            <w:tcW w:w="1350"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1</w:t>
            </w:r>
          </w:p>
        </w:tc>
        <w:tc>
          <w:tcPr>
            <w:tcW w:w="3780" w:type="dxa"/>
          </w:tcPr>
          <w:p w:rsidR="00D72A9A" w:rsidRPr="007064B1" w:rsidRDefault="00064E47" w:rsidP="007A67F7">
            <w:pPr>
              <w:tabs>
                <w:tab w:val="left" w:pos="450"/>
              </w:tabs>
              <w:rPr>
                <w:rFonts w:ascii="Century Gothic" w:hAnsi="Century Gothic"/>
                <w:sz w:val="20"/>
                <w:szCs w:val="20"/>
              </w:rPr>
            </w:pPr>
            <w:r>
              <w:rPr>
                <w:rFonts w:ascii="Century Gothic" w:hAnsi="Century Gothic"/>
                <w:sz w:val="20"/>
                <w:szCs w:val="20"/>
              </w:rPr>
              <w:t>10/</w:t>
            </w:r>
            <w:r w:rsidR="00D00742">
              <w:rPr>
                <w:rFonts w:ascii="Century Gothic" w:hAnsi="Century Gothic"/>
                <w:sz w:val="20"/>
                <w:szCs w:val="20"/>
              </w:rPr>
              <w:t>60</w:t>
            </w:r>
          </w:p>
        </w:tc>
        <w:tc>
          <w:tcPr>
            <w:tcW w:w="1350" w:type="dxa"/>
          </w:tcPr>
          <w:p w:rsidR="00D72A9A" w:rsidRPr="007064B1" w:rsidRDefault="005F6B96" w:rsidP="007A67F7">
            <w:pPr>
              <w:tabs>
                <w:tab w:val="left" w:pos="450"/>
              </w:tabs>
              <w:rPr>
                <w:rFonts w:ascii="Century Gothic" w:hAnsi="Century Gothic"/>
                <w:sz w:val="20"/>
                <w:szCs w:val="20"/>
              </w:rPr>
            </w:pPr>
            <w:r>
              <w:rPr>
                <w:rFonts w:ascii="Century Gothic" w:hAnsi="Century Gothic"/>
                <w:sz w:val="20"/>
                <w:szCs w:val="20"/>
              </w:rPr>
              <w:t>89</w:t>
            </w:r>
          </w:p>
          <w:p w:rsidR="00D72A9A" w:rsidRPr="007064B1" w:rsidRDefault="00D72A9A" w:rsidP="007A67F7">
            <w:pPr>
              <w:jc w:val="center"/>
              <w:rPr>
                <w:rFonts w:ascii="Century Gothic" w:hAnsi="Century Gothic"/>
                <w:sz w:val="20"/>
                <w:szCs w:val="20"/>
              </w:rPr>
            </w:pPr>
          </w:p>
        </w:tc>
      </w:tr>
      <w:tr w:rsidR="00D72A9A" w:rsidRPr="007064B1">
        <w:tc>
          <w:tcPr>
            <w:tcW w:w="1458" w:type="dxa"/>
          </w:tcPr>
          <w:p w:rsidR="00D72A9A" w:rsidRPr="007064B1" w:rsidRDefault="00D72A9A" w:rsidP="00BF47DB">
            <w:pPr>
              <w:tabs>
                <w:tab w:val="left" w:pos="450"/>
              </w:tabs>
              <w:rPr>
                <w:rFonts w:ascii="Century Gothic" w:hAnsi="Century Gothic"/>
                <w:sz w:val="20"/>
                <w:szCs w:val="20"/>
              </w:rPr>
            </w:pPr>
            <w:r>
              <w:rPr>
                <w:rFonts w:ascii="Century Gothic" w:hAnsi="Century Gothic"/>
                <w:sz w:val="20"/>
                <w:szCs w:val="20"/>
              </w:rPr>
              <w:t xml:space="preserve">Data collection </w:t>
            </w:r>
          </w:p>
        </w:tc>
        <w:tc>
          <w:tcPr>
            <w:tcW w:w="1170" w:type="dxa"/>
          </w:tcPr>
          <w:p w:rsidR="00D72A9A" w:rsidRPr="007064B1" w:rsidRDefault="00D72A9A" w:rsidP="00D72A9A">
            <w:pPr>
              <w:tabs>
                <w:tab w:val="left" w:pos="450"/>
              </w:tabs>
              <w:rPr>
                <w:rFonts w:ascii="Century Gothic" w:hAnsi="Century Gothic"/>
                <w:sz w:val="20"/>
                <w:szCs w:val="20"/>
              </w:rPr>
            </w:pPr>
            <w:r w:rsidRPr="007064B1">
              <w:rPr>
                <w:rFonts w:ascii="Century Gothic" w:hAnsi="Century Gothic"/>
                <w:sz w:val="20"/>
                <w:szCs w:val="20"/>
              </w:rPr>
              <w:t xml:space="preserve">Parents </w:t>
            </w:r>
          </w:p>
        </w:tc>
        <w:tc>
          <w:tcPr>
            <w:tcW w:w="1260" w:type="dxa"/>
          </w:tcPr>
          <w:p w:rsidR="00D72A9A" w:rsidRPr="007064B1" w:rsidRDefault="00BF47DB" w:rsidP="007A67F7">
            <w:pPr>
              <w:tabs>
                <w:tab w:val="left" w:pos="450"/>
              </w:tabs>
              <w:rPr>
                <w:rFonts w:ascii="Century Gothic" w:hAnsi="Century Gothic"/>
                <w:sz w:val="20"/>
                <w:szCs w:val="20"/>
              </w:rPr>
            </w:pPr>
            <w:r>
              <w:rPr>
                <w:rFonts w:ascii="Century Gothic" w:hAnsi="Century Gothic"/>
                <w:sz w:val="20"/>
                <w:szCs w:val="20"/>
              </w:rPr>
              <w:t>445</w:t>
            </w:r>
          </w:p>
        </w:tc>
        <w:tc>
          <w:tcPr>
            <w:tcW w:w="1350"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1</w:t>
            </w:r>
          </w:p>
        </w:tc>
        <w:tc>
          <w:tcPr>
            <w:tcW w:w="3780" w:type="dxa"/>
          </w:tcPr>
          <w:p w:rsidR="00DC1E76" w:rsidRDefault="00DC1E76" w:rsidP="007A67F7">
            <w:pPr>
              <w:tabs>
                <w:tab w:val="left" w:pos="450"/>
              </w:tabs>
              <w:rPr>
                <w:rFonts w:ascii="Century Gothic" w:hAnsi="Century Gothic"/>
                <w:sz w:val="20"/>
                <w:szCs w:val="20"/>
              </w:rPr>
            </w:pPr>
            <w:r>
              <w:rPr>
                <w:rFonts w:ascii="Century Gothic" w:hAnsi="Century Gothic"/>
                <w:sz w:val="20"/>
                <w:szCs w:val="20"/>
              </w:rPr>
              <w:t>Direct data collection -</w:t>
            </w:r>
            <w:r w:rsidR="00064E47">
              <w:rPr>
                <w:rFonts w:ascii="Century Gothic" w:hAnsi="Century Gothic"/>
                <w:sz w:val="20"/>
                <w:szCs w:val="20"/>
              </w:rPr>
              <w:t xml:space="preserve"> 60</w:t>
            </w:r>
            <w:r w:rsidR="00D00742">
              <w:rPr>
                <w:rFonts w:ascii="Century Gothic" w:hAnsi="Century Gothic"/>
                <w:sz w:val="20"/>
                <w:szCs w:val="20"/>
              </w:rPr>
              <w:t>/60</w:t>
            </w:r>
          </w:p>
          <w:p w:rsidR="00DC1E76" w:rsidRDefault="00DC1E76" w:rsidP="007A67F7">
            <w:pPr>
              <w:tabs>
                <w:tab w:val="left" w:pos="450"/>
              </w:tabs>
              <w:rPr>
                <w:rFonts w:ascii="Century Gothic" w:hAnsi="Century Gothic"/>
                <w:sz w:val="20"/>
                <w:szCs w:val="20"/>
              </w:rPr>
            </w:pPr>
            <w:r>
              <w:rPr>
                <w:rFonts w:ascii="Century Gothic" w:hAnsi="Century Gothic"/>
                <w:sz w:val="20"/>
                <w:szCs w:val="20"/>
              </w:rPr>
              <w:t>Other time (</w:t>
            </w:r>
            <w:r w:rsidR="00B34B5D">
              <w:rPr>
                <w:rFonts w:ascii="Century Gothic" w:hAnsi="Century Gothic"/>
                <w:sz w:val="20"/>
                <w:szCs w:val="20"/>
              </w:rPr>
              <w:t xml:space="preserve">wait during child observation) </w:t>
            </w:r>
            <w:r>
              <w:rPr>
                <w:rFonts w:ascii="Century Gothic" w:hAnsi="Century Gothic"/>
                <w:sz w:val="20"/>
                <w:szCs w:val="20"/>
              </w:rPr>
              <w:t xml:space="preserve">– </w:t>
            </w:r>
            <w:r w:rsidR="00B34B5D">
              <w:rPr>
                <w:rFonts w:ascii="Century Gothic" w:hAnsi="Century Gothic"/>
                <w:sz w:val="20"/>
                <w:szCs w:val="20"/>
              </w:rPr>
              <w:t>20</w:t>
            </w:r>
            <w:r w:rsidR="00D30951">
              <w:rPr>
                <w:rFonts w:ascii="Century Gothic" w:hAnsi="Century Gothic"/>
                <w:sz w:val="20"/>
                <w:szCs w:val="20"/>
              </w:rPr>
              <w:t>/60</w:t>
            </w:r>
            <w:r>
              <w:rPr>
                <w:rFonts w:ascii="Century Gothic" w:hAnsi="Century Gothic"/>
                <w:sz w:val="20"/>
                <w:szCs w:val="20"/>
              </w:rPr>
              <w:t xml:space="preserve"> </w:t>
            </w:r>
          </w:p>
          <w:p w:rsidR="00D72A9A" w:rsidRPr="007064B1" w:rsidRDefault="00DC1E76" w:rsidP="00B34B5D">
            <w:pPr>
              <w:tabs>
                <w:tab w:val="left" w:pos="450"/>
              </w:tabs>
              <w:rPr>
                <w:rFonts w:ascii="Century Gothic" w:hAnsi="Century Gothic"/>
                <w:sz w:val="20"/>
                <w:szCs w:val="20"/>
              </w:rPr>
            </w:pPr>
            <w:r>
              <w:rPr>
                <w:rFonts w:ascii="Century Gothic" w:hAnsi="Century Gothic"/>
                <w:sz w:val="20"/>
                <w:szCs w:val="20"/>
              </w:rPr>
              <w:t xml:space="preserve">Total:  </w:t>
            </w:r>
            <w:r w:rsidR="00064E47">
              <w:rPr>
                <w:rFonts w:ascii="Century Gothic" w:hAnsi="Century Gothic"/>
                <w:sz w:val="20"/>
                <w:szCs w:val="20"/>
              </w:rPr>
              <w:t>80</w:t>
            </w:r>
            <w:r w:rsidR="00B34B5D">
              <w:rPr>
                <w:rFonts w:ascii="Century Gothic" w:hAnsi="Century Gothic"/>
                <w:sz w:val="20"/>
                <w:szCs w:val="20"/>
              </w:rPr>
              <w:t>/</w:t>
            </w:r>
            <w:r w:rsidR="00A957E0">
              <w:rPr>
                <w:rFonts w:ascii="Century Gothic" w:hAnsi="Century Gothic"/>
                <w:sz w:val="20"/>
                <w:szCs w:val="20"/>
              </w:rPr>
              <w:t>60</w:t>
            </w:r>
          </w:p>
        </w:tc>
        <w:tc>
          <w:tcPr>
            <w:tcW w:w="1350" w:type="dxa"/>
          </w:tcPr>
          <w:p w:rsidR="00D72A9A" w:rsidRPr="007064B1" w:rsidRDefault="00064E47" w:rsidP="007A67F7">
            <w:pPr>
              <w:tabs>
                <w:tab w:val="left" w:pos="450"/>
              </w:tabs>
              <w:rPr>
                <w:rFonts w:ascii="Century Gothic" w:hAnsi="Century Gothic"/>
                <w:sz w:val="20"/>
                <w:szCs w:val="20"/>
              </w:rPr>
            </w:pPr>
            <w:r>
              <w:rPr>
                <w:rFonts w:ascii="Century Gothic" w:hAnsi="Century Gothic"/>
                <w:sz w:val="20"/>
                <w:szCs w:val="20"/>
              </w:rPr>
              <w:t>593</w:t>
            </w:r>
          </w:p>
        </w:tc>
      </w:tr>
      <w:tr w:rsidR="00D72A9A" w:rsidRPr="007064B1">
        <w:tc>
          <w:tcPr>
            <w:tcW w:w="1458" w:type="dxa"/>
          </w:tcPr>
          <w:p w:rsidR="00D72A9A" w:rsidRDefault="00D72A9A" w:rsidP="00BF47DB">
            <w:pPr>
              <w:tabs>
                <w:tab w:val="left" w:pos="450"/>
              </w:tabs>
              <w:rPr>
                <w:rFonts w:ascii="Century Gothic" w:hAnsi="Century Gothic"/>
                <w:sz w:val="20"/>
                <w:szCs w:val="20"/>
              </w:rPr>
            </w:pPr>
            <w:r>
              <w:rPr>
                <w:rFonts w:ascii="Century Gothic" w:hAnsi="Century Gothic"/>
                <w:sz w:val="20"/>
                <w:szCs w:val="20"/>
              </w:rPr>
              <w:t xml:space="preserve">Data collection </w:t>
            </w:r>
          </w:p>
        </w:tc>
        <w:tc>
          <w:tcPr>
            <w:tcW w:w="1170" w:type="dxa"/>
          </w:tcPr>
          <w:p w:rsidR="00D72A9A" w:rsidRPr="007064B1" w:rsidRDefault="00D72A9A" w:rsidP="007A67F7">
            <w:pPr>
              <w:tabs>
                <w:tab w:val="left" w:pos="450"/>
              </w:tabs>
              <w:rPr>
                <w:rFonts w:ascii="Century Gothic" w:hAnsi="Century Gothic"/>
                <w:sz w:val="20"/>
                <w:szCs w:val="20"/>
              </w:rPr>
            </w:pPr>
            <w:r>
              <w:rPr>
                <w:rFonts w:ascii="Century Gothic" w:hAnsi="Century Gothic"/>
                <w:sz w:val="20"/>
                <w:szCs w:val="20"/>
              </w:rPr>
              <w:t>Children</w:t>
            </w:r>
          </w:p>
        </w:tc>
        <w:tc>
          <w:tcPr>
            <w:tcW w:w="1260" w:type="dxa"/>
          </w:tcPr>
          <w:p w:rsidR="00D72A9A" w:rsidRPr="007064B1" w:rsidRDefault="00BF47DB" w:rsidP="007A67F7">
            <w:pPr>
              <w:tabs>
                <w:tab w:val="left" w:pos="450"/>
              </w:tabs>
              <w:rPr>
                <w:rFonts w:ascii="Century Gothic" w:hAnsi="Century Gothic"/>
                <w:sz w:val="20"/>
                <w:szCs w:val="20"/>
              </w:rPr>
            </w:pPr>
            <w:r>
              <w:rPr>
                <w:rFonts w:ascii="Century Gothic" w:hAnsi="Century Gothic"/>
                <w:sz w:val="20"/>
                <w:szCs w:val="20"/>
              </w:rPr>
              <w:t>445</w:t>
            </w:r>
          </w:p>
        </w:tc>
        <w:tc>
          <w:tcPr>
            <w:tcW w:w="1350" w:type="dxa"/>
          </w:tcPr>
          <w:p w:rsidR="00D72A9A" w:rsidRPr="007064B1" w:rsidRDefault="00BF47DB" w:rsidP="007A67F7">
            <w:pPr>
              <w:tabs>
                <w:tab w:val="left" w:pos="450"/>
              </w:tabs>
              <w:rPr>
                <w:rFonts w:ascii="Century Gothic" w:hAnsi="Century Gothic"/>
                <w:sz w:val="20"/>
                <w:szCs w:val="20"/>
              </w:rPr>
            </w:pPr>
            <w:r>
              <w:rPr>
                <w:rFonts w:ascii="Century Gothic" w:hAnsi="Century Gothic"/>
                <w:sz w:val="20"/>
                <w:szCs w:val="20"/>
              </w:rPr>
              <w:t>1</w:t>
            </w:r>
          </w:p>
        </w:tc>
        <w:tc>
          <w:tcPr>
            <w:tcW w:w="3780" w:type="dxa"/>
          </w:tcPr>
          <w:p w:rsidR="00DC1E76" w:rsidRDefault="00DC1E76" w:rsidP="007A67F7">
            <w:pPr>
              <w:tabs>
                <w:tab w:val="left" w:pos="450"/>
              </w:tabs>
              <w:rPr>
                <w:rFonts w:ascii="Century Gothic" w:hAnsi="Century Gothic"/>
                <w:sz w:val="20"/>
                <w:szCs w:val="20"/>
              </w:rPr>
            </w:pPr>
            <w:r>
              <w:rPr>
                <w:rFonts w:ascii="Century Gothic" w:hAnsi="Century Gothic"/>
                <w:sz w:val="20"/>
                <w:szCs w:val="20"/>
              </w:rPr>
              <w:t xml:space="preserve">Direct data collection - </w:t>
            </w:r>
            <w:r w:rsidR="00D00742">
              <w:rPr>
                <w:rFonts w:ascii="Century Gothic" w:hAnsi="Century Gothic"/>
                <w:sz w:val="20"/>
                <w:szCs w:val="20"/>
              </w:rPr>
              <w:t>2</w:t>
            </w:r>
            <w:r w:rsidR="00064E47">
              <w:rPr>
                <w:rFonts w:ascii="Century Gothic" w:hAnsi="Century Gothic"/>
                <w:sz w:val="20"/>
                <w:szCs w:val="20"/>
              </w:rPr>
              <w:t>0</w:t>
            </w:r>
            <w:r w:rsidR="00D00742">
              <w:rPr>
                <w:rFonts w:ascii="Century Gothic" w:hAnsi="Century Gothic"/>
                <w:sz w:val="20"/>
                <w:szCs w:val="20"/>
              </w:rPr>
              <w:t>/60</w:t>
            </w:r>
          </w:p>
          <w:p w:rsidR="00DC1E76" w:rsidRDefault="00920AE9" w:rsidP="007A67F7">
            <w:pPr>
              <w:tabs>
                <w:tab w:val="left" w:pos="450"/>
              </w:tabs>
              <w:rPr>
                <w:rFonts w:ascii="Century Gothic" w:hAnsi="Century Gothic"/>
                <w:sz w:val="20"/>
                <w:szCs w:val="20"/>
              </w:rPr>
            </w:pPr>
            <w:r>
              <w:rPr>
                <w:rFonts w:ascii="Century Gothic" w:hAnsi="Century Gothic"/>
                <w:sz w:val="20"/>
                <w:szCs w:val="20"/>
              </w:rPr>
              <w:t>Other time (</w:t>
            </w:r>
            <w:r w:rsidR="00DC1E76">
              <w:rPr>
                <w:rFonts w:ascii="Century Gothic" w:hAnsi="Century Gothic"/>
                <w:sz w:val="20"/>
                <w:szCs w:val="20"/>
              </w:rPr>
              <w:t xml:space="preserve">wait during </w:t>
            </w:r>
            <w:r>
              <w:rPr>
                <w:rFonts w:ascii="Century Gothic" w:hAnsi="Century Gothic"/>
                <w:sz w:val="20"/>
                <w:szCs w:val="20"/>
              </w:rPr>
              <w:t>parent data collection</w:t>
            </w:r>
            <w:r w:rsidR="00DC1E76">
              <w:rPr>
                <w:rFonts w:ascii="Century Gothic" w:hAnsi="Century Gothic"/>
                <w:sz w:val="20"/>
                <w:szCs w:val="20"/>
              </w:rPr>
              <w:t xml:space="preserve">) – </w:t>
            </w:r>
            <w:r w:rsidR="00064E47">
              <w:rPr>
                <w:rFonts w:ascii="Century Gothic" w:hAnsi="Century Gothic"/>
                <w:sz w:val="20"/>
                <w:szCs w:val="20"/>
              </w:rPr>
              <w:t>60</w:t>
            </w:r>
            <w:r w:rsidR="00D30951">
              <w:rPr>
                <w:rFonts w:ascii="Century Gothic" w:hAnsi="Century Gothic"/>
                <w:sz w:val="20"/>
                <w:szCs w:val="20"/>
              </w:rPr>
              <w:t>/60</w:t>
            </w:r>
          </w:p>
          <w:p w:rsidR="00D72A9A" w:rsidRPr="007064B1" w:rsidRDefault="00DC1E76" w:rsidP="00B34B5D">
            <w:pPr>
              <w:tabs>
                <w:tab w:val="left" w:pos="450"/>
              </w:tabs>
              <w:rPr>
                <w:rFonts w:ascii="Century Gothic" w:hAnsi="Century Gothic"/>
                <w:sz w:val="20"/>
                <w:szCs w:val="20"/>
              </w:rPr>
            </w:pPr>
            <w:r>
              <w:rPr>
                <w:rFonts w:ascii="Century Gothic" w:hAnsi="Century Gothic"/>
                <w:sz w:val="20"/>
                <w:szCs w:val="20"/>
              </w:rPr>
              <w:t xml:space="preserve">Total: </w:t>
            </w:r>
            <w:r w:rsidR="00064E47">
              <w:rPr>
                <w:rFonts w:ascii="Century Gothic" w:hAnsi="Century Gothic"/>
                <w:sz w:val="20"/>
                <w:szCs w:val="20"/>
              </w:rPr>
              <w:t>80</w:t>
            </w:r>
            <w:r w:rsidR="00A957E0">
              <w:rPr>
                <w:rFonts w:ascii="Century Gothic" w:hAnsi="Century Gothic"/>
                <w:sz w:val="20"/>
                <w:szCs w:val="20"/>
              </w:rPr>
              <w:t>/60</w:t>
            </w:r>
          </w:p>
        </w:tc>
        <w:tc>
          <w:tcPr>
            <w:tcW w:w="1350" w:type="dxa"/>
          </w:tcPr>
          <w:p w:rsidR="00D72A9A" w:rsidRPr="007064B1" w:rsidRDefault="00064E47" w:rsidP="007A67F7">
            <w:pPr>
              <w:tabs>
                <w:tab w:val="left" w:pos="450"/>
              </w:tabs>
              <w:rPr>
                <w:rFonts w:ascii="Century Gothic" w:hAnsi="Century Gothic"/>
                <w:sz w:val="20"/>
                <w:szCs w:val="20"/>
              </w:rPr>
            </w:pPr>
            <w:r>
              <w:rPr>
                <w:rFonts w:ascii="Century Gothic" w:hAnsi="Century Gothic"/>
                <w:sz w:val="20"/>
                <w:szCs w:val="20"/>
              </w:rPr>
              <w:t>593</w:t>
            </w:r>
          </w:p>
        </w:tc>
      </w:tr>
      <w:tr w:rsidR="00D72A9A" w:rsidRPr="007064B1">
        <w:tc>
          <w:tcPr>
            <w:tcW w:w="1458"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TOTAL</w:t>
            </w:r>
          </w:p>
        </w:tc>
        <w:tc>
          <w:tcPr>
            <w:tcW w:w="1170" w:type="dxa"/>
          </w:tcPr>
          <w:p w:rsidR="00D72A9A" w:rsidRPr="007064B1" w:rsidRDefault="00D72A9A" w:rsidP="007A67F7">
            <w:pPr>
              <w:tabs>
                <w:tab w:val="left" w:pos="450"/>
              </w:tabs>
              <w:rPr>
                <w:rFonts w:ascii="Century Gothic" w:hAnsi="Century Gothic"/>
                <w:sz w:val="20"/>
                <w:szCs w:val="20"/>
              </w:rPr>
            </w:pPr>
          </w:p>
        </w:tc>
        <w:tc>
          <w:tcPr>
            <w:tcW w:w="1260" w:type="dxa"/>
          </w:tcPr>
          <w:p w:rsidR="00D72A9A" w:rsidRPr="007064B1" w:rsidRDefault="00064E47" w:rsidP="007A67F7">
            <w:pPr>
              <w:tabs>
                <w:tab w:val="left" w:pos="450"/>
              </w:tabs>
              <w:rPr>
                <w:rFonts w:ascii="Century Gothic" w:hAnsi="Century Gothic"/>
                <w:sz w:val="20"/>
                <w:szCs w:val="20"/>
              </w:rPr>
            </w:pPr>
            <w:r>
              <w:rPr>
                <w:rFonts w:ascii="Century Gothic" w:hAnsi="Century Gothic"/>
                <w:sz w:val="20"/>
                <w:szCs w:val="20"/>
              </w:rPr>
              <w:t>980</w:t>
            </w:r>
          </w:p>
        </w:tc>
        <w:tc>
          <w:tcPr>
            <w:tcW w:w="1350" w:type="dxa"/>
          </w:tcPr>
          <w:p w:rsidR="00D72A9A" w:rsidRPr="007064B1" w:rsidRDefault="00D72A9A" w:rsidP="007A67F7">
            <w:pPr>
              <w:tabs>
                <w:tab w:val="left" w:pos="450"/>
              </w:tabs>
              <w:rPr>
                <w:rFonts w:ascii="Century Gothic" w:hAnsi="Century Gothic"/>
                <w:sz w:val="20"/>
                <w:szCs w:val="20"/>
              </w:rPr>
            </w:pPr>
          </w:p>
        </w:tc>
        <w:tc>
          <w:tcPr>
            <w:tcW w:w="3780" w:type="dxa"/>
          </w:tcPr>
          <w:p w:rsidR="00D72A9A" w:rsidRPr="007064B1" w:rsidRDefault="00D72A9A" w:rsidP="007A67F7">
            <w:pPr>
              <w:tabs>
                <w:tab w:val="left" w:pos="450"/>
              </w:tabs>
              <w:rPr>
                <w:rFonts w:ascii="Century Gothic" w:hAnsi="Century Gothic"/>
                <w:sz w:val="20"/>
                <w:szCs w:val="20"/>
              </w:rPr>
            </w:pPr>
          </w:p>
        </w:tc>
        <w:tc>
          <w:tcPr>
            <w:tcW w:w="1350" w:type="dxa"/>
          </w:tcPr>
          <w:p w:rsidR="00D72A9A" w:rsidRPr="007064B1" w:rsidRDefault="00064E47" w:rsidP="005F6B96">
            <w:pPr>
              <w:tabs>
                <w:tab w:val="left" w:pos="450"/>
              </w:tabs>
              <w:rPr>
                <w:rFonts w:ascii="Century Gothic" w:hAnsi="Century Gothic"/>
                <w:sz w:val="20"/>
                <w:szCs w:val="20"/>
              </w:rPr>
            </w:pPr>
            <w:r>
              <w:rPr>
                <w:rFonts w:ascii="Century Gothic" w:hAnsi="Century Gothic"/>
                <w:sz w:val="20"/>
                <w:szCs w:val="20"/>
              </w:rPr>
              <w:t>1,275</w:t>
            </w:r>
          </w:p>
        </w:tc>
      </w:tr>
    </w:tbl>
    <w:p w:rsidR="00EF7C6C" w:rsidRDefault="00EF7C6C"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B34B5D" w:rsidRDefault="00B34B5D" w:rsidP="002D7498">
      <w:pPr>
        <w:tabs>
          <w:tab w:val="left" w:pos="450"/>
        </w:tabs>
        <w:rPr>
          <w:rFonts w:ascii="Century Gothic" w:hAnsi="Century Gothic"/>
          <w:sz w:val="20"/>
          <w:szCs w:val="20"/>
        </w:rPr>
      </w:pPr>
    </w:p>
    <w:p w:rsidR="00EF7C6C" w:rsidRDefault="00EF7C6C" w:rsidP="002D7498">
      <w:pPr>
        <w:tabs>
          <w:tab w:val="left" w:pos="450"/>
        </w:tabs>
        <w:rPr>
          <w:rFonts w:ascii="Century Gothic" w:hAnsi="Century Gothic"/>
          <w:sz w:val="20"/>
          <w:szCs w:val="20"/>
        </w:rPr>
      </w:pPr>
    </w:p>
    <w:p w:rsidR="008857E4" w:rsidRPr="008D6951" w:rsidRDefault="008857E4" w:rsidP="002D7498">
      <w:pPr>
        <w:tabs>
          <w:tab w:val="left" w:pos="450"/>
        </w:tabs>
        <w:rPr>
          <w:rFonts w:ascii="Century Gothic" w:hAnsi="Century Gothic" w:cs="Arial"/>
          <w:bCs/>
          <w:i/>
          <w:sz w:val="20"/>
          <w:szCs w:val="20"/>
        </w:rPr>
      </w:pPr>
      <w:r w:rsidRPr="008D6951">
        <w:rPr>
          <w:rFonts w:ascii="Century Gothic" w:hAnsi="Century Gothic"/>
          <w:sz w:val="20"/>
          <w:szCs w:val="20"/>
        </w:rPr>
        <w:lastRenderedPageBreak/>
        <w:t xml:space="preserve">Annualized Cost to Respondents </w:t>
      </w:r>
    </w:p>
    <w:p w:rsidR="00D72A9A" w:rsidRDefault="00D72A9A">
      <w:pPr>
        <w:rPr>
          <w:rFonts w:ascii="Century Gothic" w:hAnsi="Century Gothic"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170"/>
        <w:gridCol w:w="1260"/>
        <w:gridCol w:w="1350"/>
        <w:gridCol w:w="1260"/>
      </w:tblGrid>
      <w:tr w:rsidR="00D72A9A" w:rsidRPr="00DC1E76">
        <w:tc>
          <w:tcPr>
            <w:tcW w:w="1458" w:type="dxa"/>
          </w:tcPr>
          <w:p w:rsidR="00DC1E76" w:rsidRDefault="00DC1E76"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Data Collection Activity</w:t>
            </w:r>
          </w:p>
        </w:tc>
        <w:tc>
          <w:tcPr>
            <w:tcW w:w="1170" w:type="dxa"/>
          </w:tcPr>
          <w:p w:rsidR="00DC1E76" w:rsidRDefault="00DC1E76"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Type of Respondent</w:t>
            </w:r>
          </w:p>
        </w:tc>
        <w:tc>
          <w:tcPr>
            <w:tcW w:w="1260" w:type="dxa"/>
          </w:tcPr>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 xml:space="preserve"> Estimated Total Annual Burden Hours</w:t>
            </w:r>
          </w:p>
        </w:tc>
        <w:tc>
          <w:tcPr>
            <w:tcW w:w="1350" w:type="dxa"/>
          </w:tcPr>
          <w:p w:rsidR="00DC1E76" w:rsidRDefault="00DC1E76"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Hourly Wage Rate</w:t>
            </w:r>
          </w:p>
        </w:tc>
        <w:tc>
          <w:tcPr>
            <w:tcW w:w="1260" w:type="dxa"/>
          </w:tcPr>
          <w:p w:rsidR="00DC1E76" w:rsidRDefault="00DC1E76" w:rsidP="007A67F7">
            <w:pPr>
              <w:tabs>
                <w:tab w:val="left" w:pos="450"/>
              </w:tabs>
              <w:rPr>
                <w:rFonts w:ascii="Century Gothic" w:hAnsi="Century Gothic"/>
                <w:b/>
                <w:sz w:val="16"/>
                <w:szCs w:val="20"/>
              </w:rPr>
            </w:pPr>
          </w:p>
          <w:p w:rsidR="00D72A9A" w:rsidRPr="00DC1E76" w:rsidRDefault="00D72A9A" w:rsidP="007A67F7">
            <w:pPr>
              <w:tabs>
                <w:tab w:val="left" w:pos="450"/>
              </w:tabs>
              <w:rPr>
                <w:rFonts w:ascii="Century Gothic" w:hAnsi="Century Gothic"/>
                <w:b/>
                <w:sz w:val="16"/>
                <w:szCs w:val="20"/>
              </w:rPr>
            </w:pPr>
            <w:r w:rsidRPr="00DC1E76">
              <w:rPr>
                <w:rFonts w:ascii="Century Gothic" w:hAnsi="Century Gothic"/>
                <w:b/>
                <w:sz w:val="16"/>
                <w:szCs w:val="20"/>
              </w:rPr>
              <w:t>Respondent Cost</w:t>
            </w:r>
          </w:p>
        </w:tc>
      </w:tr>
      <w:tr w:rsidR="00D72A9A" w:rsidRPr="007064B1">
        <w:tc>
          <w:tcPr>
            <w:tcW w:w="1458" w:type="dxa"/>
          </w:tcPr>
          <w:p w:rsidR="00D72A9A" w:rsidRPr="007064B1" w:rsidRDefault="00D72A9A" w:rsidP="00D72A9A">
            <w:pPr>
              <w:tabs>
                <w:tab w:val="left" w:pos="450"/>
              </w:tabs>
              <w:rPr>
                <w:rFonts w:ascii="Century Gothic" w:hAnsi="Century Gothic"/>
                <w:sz w:val="20"/>
                <w:szCs w:val="20"/>
              </w:rPr>
            </w:pPr>
            <w:r w:rsidRPr="007064B1">
              <w:rPr>
                <w:rFonts w:ascii="Century Gothic" w:hAnsi="Century Gothic"/>
                <w:sz w:val="20"/>
                <w:szCs w:val="20"/>
              </w:rPr>
              <w:t xml:space="preserve">Recruitment </w:t>
            </w:r>
            <w:r>
              <w:rPr>
                <w:rFonts w:ascii="Century Gothic" w:hAnsi="Century Gothic"/>
                <w:sz w:val="20"/>
                <w:szCs w:val="20"/>
              </w:rPr>
              <w:t>contact</w:t>
            </w:r>
          </w:p>
        </w:tc>
        <w:tc>
          <w:tcPr>
            <w:tcW w:w="1170"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Parents</w:t>
            </w:r>
          </w:p>
        </w:tc>
        <w:tc>
          <w:tcPr>
            <w:tcW w:w="1260" w:type="dxa"/>
          </w:tcPr>
          <w:p w:rsidR="00D72A9A" w:rsidRPr="007064B1" w:rsidRDefault="005F6B96" w:rsidP="007A67F7">
            <w:pPr>
              <w:tabs>
                <w:tab w:val="left" w:pos="450"/>
              </w:tabs>
              <w:rPr>
                <w:rFonts w:ascii="Century Gothic" w:hAnsi="Century Gothic"/>
                <w:sz w:val="20"/>
                <w:szCs w:val="20"/>
              </w:rPr>
            </w:pPr>
            <w:r>
              <w:rPr>
                <w:rFonts w:ascii="Century Gothic" w:hAnsi="Century Gothic"/>
                <w:sz w:val="20"/>
                <w:szCs w:val="20"/>
              </w:rPr>
              <w:t>89</w:t>
            </w:r>
          </w:p>
        </w:tc>
        <w:tc>
          <w:tcPr>
            <w:tcW w:w="1350"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$10.00</w:t>
            </w:r>
          </w:p>
        </w:tc>
        <w:tc>
          <w:tcPr>
            <w:tcW w:w="1260" w:type="dxa"/>
          </w:tcPr>
          <w:p w:rsidR="00D72A9A" w:rsidRPr="007064B1" w:rsidRDefault="008D6951" w:rsidP="005F6B96">
            <w:pPr>
              <w:tabs>
                <w:tab w:val="left" w:pos="450"/>
              </w:tabs>
              <w:rPr>
                <w:rFonts w:ascii="Century Gothic" w:hAnsi="Century Gothic"/>
                <w:sz w:val="20"/>
                <w:szCs w:val="20"/>
              </w:rPr>
            </w:pPr>
            <w:r>
              <w:rPr>
                <w:rFonts w:ascii="Century Gothic" w:hAnsi="Century Gothic"/>
                <w:sz w:val="20"/>
                <w:szCs w:val="20"/>
              </w:rPr>
              <w:t>$</w:t>
            </w:r>
            <w:r w:rsidR="005F6B96">
              <w:rPr>
                <w:rFonts w:ascii="Century Gothic" w:hAnsi="Century Gothic"/>
                <w:sz w:val="20"/>
                <w:szCs w:val="20"/>
              </w:rPr>
              <w:t>89</w:t>
            </w:r>
            <w:r w:rsidR="005F6B96" w:rsidRPr="007064B1">
              <w:rPr>
                <w:rFonts w:ascii="Century Gothic" w:hAnsi="Century Gothic"/>
                <w:sz w:val="20"/>
                <w:szCs w:val="20"/>
              </w:rPr>
              <w:t>0</w:t>
            </w:r>
            <w:r w:rsidR="00D72A9A" w:rsidRPr="007064B1">
              <w:rPr>
                <w:rFonts w:ascii="Century Gothic" w:hAnsi="Century Gothic"/>
                <w:sz w:val="20"/>
                <w:szCs w:val="20"/>
              </w:rPr>
              <w:t>.00</w:t>
            </w:r>
          </w:p>
        </w:tc>
      </w:tr>
      <w:tr w:rsidR="00D72A9A" w:rsidRPr="007064B1">
        <w:tc>
          <w:tcPr>
            <w:tcW w:w="1458" w:type="dxa"/>
          </w:tcPr>
          <w:p w:rsidR="00D72A9A" w:rsidRPr="007064B1" w:rsidRDefault="00D72A9A" w:rsidP="008D6951">
            <w:pPr>
              <w:tabs>
                <w:tab w:val="left" w:pos="450"/>
              </w:tabs>
              <w:rPr>
                <w:rFonts w:ascii="Century Gothic" w:hAnsi="Century Gothic"/>
                <w:sz w:val="20"/>
                <w:szCs w:val="20"/>
              </w:rPr>
            </w:pPr>
            <w:r>
              <w:rPr>
                <w:rFonts w:ascii="Century Gothic" w:hAnsi="Century Gothic"/>
                <w:sz w:val="20"/>
                <w:szCs w:val="20"/>
              </w:rPr>
              <w:t xml:space="preserve">Data collection </w:t>
            </w:r>
          </w:p>
        </w:tc>
        <w:tc>
          <w:tcPr>
            <w:tcW w:w="1170" w:type="dxa"/>
          </w:tcPr>
          <w:p w:rsidR="00D72A9A" w:rsidRPr="007064B1" w:rsidRDefault="00D72A9A" w:rsidP="00D72A9A">
            <w:pPr>
              <w:tabs>
                <w:tab w:val="left" w:pos="450"/>
              </w:tabs>
              <w:rPr>
                <w:rFonts w:ascii="Century Gothic" w:hAnsi="Century Gothic"/>
                <w:sz w:val="20"/>
                <w:szCs w:val="20"/>
              </w:rPr>
            </w:pPr>
            <w:r w:rsidRPr="007064B1">
              <w:rPr>
                <w:rFonts w:ascii="Century Gothic" w:hAnsi="Century Gothic"/>
                <w:sz w:val="20"/>
                <w:szCs w:val="20"/>
              </w:rPr>
              <w:t xml:space="preserve">Parents </w:t>
            </w:r>
          </w:p>
        </w:tc>
        <w:tc>
          <w:tcPr>
            <w:tcW w:w="1260" w:type="dxa"/>
          </w:tcPr>
          <w:p w:rsidR="00D72A9A" w:rsidRPr="007064B1" w:rsidRDefault="00064E47" w:rsidP="007A67F7">
            <w:pPr>
              <w:tabs>
                <w:tab w:val="left" w:pos="450"/>
              </w:tabs>
              <w:rPr>
                <w:rFonts w:ascii="Century Gothic" w:hAnsi="Century Gothic"/>
                <w:sz w:val="20"/>
                <w:szCs w:val="20"/>
              </w:rPr>
            </w:pPr>
            <w:r>
              <w:rPr>
                <w:rFonts w:ascii="Century Gothic" w:hAnsi="Century Gothic"/>
                <w:sz w:val="20"/>
                <w:szCs w:val="20"/>
              </w:rPr>
              <w:t>593</w:t>
            </w:r>
          </w:p>
        </w:tc>
        <w:tc>
          <w:tcPr>
            <w:tcW w:w="1350"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$10.00</w:t>
            </w:r>
          </w:p>
        </w:tc>
        <w:tc>
          <w:tcPr>
            <w:tcW w:w="1260" w:type="dxa"/>
          </w:tcPr>
          <w:p w:rsidR="00D72A9A" w:rsidRPr="007064B1" w:rsidRDefault="00DC1E76" w:rsidP="00064E47">
            <w:pPr>
              <w:tabs>
                <w:tab w:val="left" w:pos="450"/>
              </w:tabs>
              <w:rPr>
                <w:rFonts w:ascii="Century Gothic" w:hAnsi="Century Gothic"/>
                <w:sz w:val="20"/>
                <w:szCs w:val="20"/>
              </w:rPr>
            </w:pPr>
            <w:r>
              <w:rPr>
                <w:rFonts w:ascii="Century Gothic" w:hAnsi="Century Gothic"/>
                <w:sz w:val="20"/>
                <w:szCs w:val="20"/>
              </w:rPr>
              <w:t>$</w:t>
            </w:r>
            <w:r w:rsidR="00064E47">
              <w:rPr>
                <w:rFonts w:ascii="Century Gothic" w:hAnsi="Century Gothic"/>
                <w:sz w:val="20"/>
                <w:szCs w:val="20"/>
              </w:rPr>
              <w:t>5,933.00</w:t>
            </w:r>
          </w:p>
        </w:tc>
      </w:tr>
      <w:tr w:rsidR="00D72A9A" w:rsidRPr="007064B1">
        <w:tc>
          <w:tcPr>
            <w:tcW w:w="1458" w:type="dxa"/>
          </w:tcPr>
          <w:p w:rsidR="00D72A9A" w:rsidRDefault="00D72A9A" w:rsidP="008D6951">
            <w:pPr>
              <w:tabs>
                <w:tab w:val="left" w:pos="450"/>
              </w:tabs>
              <w:rPr>
                <w:rFonts w:ascii="Century Gothic" w:hAnsi="Century Gothic"/>
                <w:sz w:val="20"/>
                <w:szCs w:val="20"/>
              </w:rPr>
            </w:pPr>
            <w:r>
              <w:rPr>
                <w:rFonts w:ascii="Century Gothic" w:hAnsi="Century Gothic"/>
                <w:sz w:val="20"/>
                <w:szCs w:val="20"/>
              </w:rPr>
              <w:t xml:space="preserve">Data collection </w:t>
            </w:r>
          </w:p>
        </w:tc>
        <w:tc>
          <w:tcPr>
            <w:tcW w:w="1170" w:type="dxa"/>
          </w:tcPr>
          <w:p w:rsidR="00D72A9A" w:rsidRPr="007064B1" w:rsidRDefault="00D72A9A" w:rsidP="007A67F7">
            <w:pPr>
              <w:tabs>
                <w:tab w:val="left" w:pos="450"/>
              </w:tabs>
              <w:rPr>
                <w:rFonts w:ascii="Century Gothic" w:hAnsi="Century Gothic"/>
                <w:sz w:val="20"/>
                <w:szCs w:val="20"/>
              </w:rPr>
            </w:pPr>
            <w:r>
              <w:rPr>
                <w:rFonts w:ascii="Century Gothic" w:hAnsi="Century Gothic"/>
                <w:sz w:val="20"/>
                <w:szCs w:val="20"/>
              </w:rPr>
              <w:t>Children</w:t>
            </w:r>
          </w:p>
        </w:tc>
        <w:tc>
          <w:tcPr>
            <w:tcW w:w="1260" w:type="dxa"/>
          </w:tcPr>
          <w:p w:rsidR="00D72A9A" w:rsidRPr="007064B1" w:rsidRDefault="00064E47" w:rsidP="00080A93">
            <w:pPr>
              <w:tabs>
                <w:tab w:val="left" w:pos="450"/>
              </w:tabs>
              <w:rPr>
                <w:rFonts w:ascii="Century Gothic" w:hAnsi="Century Gothic"/>
                <w:sz w:val="20"/>
                <w:szCs w:val="20"/>
              </w:rPr>
            </w:pPr>
            <w:r>
              <w:rPr>
                <w:rFonts w:ascii="Century Gothic" w:hAnsi="Century Gothic"/>
                <w:sz w:val="20"/>
                <w:szCs w:val="20"/>
              </w:rPr>
              <w:t>593</w:t>
            </w:r>
          </w:p>
        </w:tc>
        <w:tc>
          <w:tcPr>
            <w:tcW w:w="1350" w:type="dxa"/>
          </w:tcPr>
          <w:p w:rsidR="00D72A9A" w:rsidRPr="007064B1" w:rsidRDefault="00D72A9A" w:rsidP="00A957E0">
            <w:pPr>
              <w:tabs>
                <w:tab w:val="left" w:pos="450"/>
              </w:tabs>
              <w:rPr>
                <w:rFonts w:ascii="Century Gothic" w:hAnsi="Century Gothic"/>
                <w:sz w:val="20"/>
                <w:szCs w:val="20"/>
              </w:rPr>
            </w:pPr>
            <w:r w:rsidRPr="007064B1">
              <w:rPr>
                <w:rFonts w:ascii="Century Gothic" w:hAnsi="Century Gothic"/>
                <w:sz w:val="20"/>
                <w:szCs w:val="20"/>
              </w:rPr>
              <w:t>$</w:t>
            </w:r>
            <w:r w:rsidR="00A957E0">
              <w:rPr>
                <w:rFonts w:ascii="Century Gothic" w:hAnsi="Century Gothic"/>
                <w:sz w:val="20"/>
                <w:szCs w:val="20"/>
              </w:rPr>
              <w:t>0.00</w:t>
            </w:r>
          </w:p>
        </w:tc>
        <w:tc>
          <w:tcPr>
            <w:tcW w:w="1260" w:type="dxa"/>
          </w:tcPr>
          <w:p w:rsidR="00D72A9A" w:rsidRPr="007064B1" w:rsidRDefault="00DC1E76" w:rsidP="00A957E0">
            <w:pPr>
              <w:tabs>
                <w:tab w:val="left" w:pos="450"/>
              </w:tabs>
              <w:rPr>
                <w:rFonts w:ascii="Century Gothic" w:hAnsi="Century Gothic"/>
                <w:sz w:val="20"/>
                <w:szCs w:val="20"/>
              </w:rPr>
            </w:pPr>
            <w:r>
              <w:rPr>
                <w:rFonts w:ascii="Century Gothic" w:hAnsi="Century Gothic"/>
                <w:sz w:val="20"/>
                <w:szCs w:val="20"/>
              </w:rPr>
              <w:t>$</w:t>
            </w:r>
            <w:r w:rsidR="00A957E0">
              <w:rPr>
                <w:rFonts w:ascii="Century Gothic" w:hAnsi="Century Gothic"/>
                <w:sz w:val="20"/>
                <w:szCs w:val="20"/>
              </w:rPr>
              <w:t>0.00</w:t>
            </w:r>
          </w:p>
        </w:tc>
      </w:tr>
      <w:tr w:rsidR="00D72A9A" w:rsidRPr="007064B1">
        <w:tc>
          <w:tcPr>
            <w:tcW w:w="1458" w:type="dxa"/>
          </w:tcPr>
          <w:p w:rsidR="00D72A9A" w:rsidRPr="007064B1" w:rsidRDefault="00D72A9A" w:rsidP="007A67F7">
            <w:pPr>
              <w:tabs>
                <w:tab w:val="left" w:pos="450"/>
              </w:tabs>
              <w:rPr>
                <w:rFonts w:ascii="Century Gothic" w:hAnsi="Century Gothic"/>
                <w:sz w:val="20"/>
                <w:szCs w:val="20"/>
              </w:rPr>
            </w:pPr>
            <w:r w:rsidRPr="007064B1">
              <w:rPr>
                <w:rFonts w:ascii="Century Gothic" w:hAnsi="Century Gothic"/>
                <w:sz w:val="20"/>
                <w:szCs w:val="20"/>
              </w:rPr>
              <w:t>TOTAL</w:t>
            </w:r>
          </w:p>
        </w:tc>
        <w:tc>
          <w:tcPr>
            <w:tcW w:w="1170" w:type="dxa"/>
          </w:tcPr>
          <w:p w:rsidR="00D72A9A" w:rsidRPr="007064B1" w:rsidRDefault="00D72A9A" w:rsidP="007A67F7">
            <w:pPr>
              <w:tabs>
                <w:tab w:val="left" w:pos="450"/>
              </w:tabs>
              <w:rPr>
                <w:rFonts w:ascii="Century Gothic" w:hAnsi="Century Gothic"/>
                <w:sz w:val="20"/>
                <w:szCs w:val="20"/>
              </w:rPr>
            </w:pPr>
          </w:p>
        </w:tc>
        <w:tc>
          <w:tcPr>
            <w:tcW w:w="1260" w:type="dxa"/>
          </w:tcPr>
          <w:p w:rsidR="00D72A9A" w:rsidRPr="007064B1" w:rsidRDefault="00064E47" w:rsidP="005F6B96">
            <w:pPr>
              <w:tabs>
                <w:tab w:val="left" w:pos="450"/>
              </w:tabs>
              <w:rPr>
                <w:rFonts w:ascii="Century Gothic" w:hAnsi="Century Gothic"/>
                <w:sz w:val="20"/>
                <w:szCs w:val="20"/>
              </w:rPr>
            </w:pPr>
            <w:r>
              <w:rPr>
                <w:rFonts w:ascii="Century Gothic" w:hAnsi="Century Gothic"/>
                <w:sz w:val="20"/>
                <w:szCs w:val="20"/>
              </w:rPr>
              <w:t>1,275</w:t>
            </w:r>
          </w:p>
        </w:tc>
        <w:tc>
          <w:tcPr>
            <w:tcW w:w="1350" w:type="dxa"/>
          </w:tcPr>
          <w:p w:rsidR="00D72A9A" w:rsidRPr="007064B1" w:rsidRDefault="00D72A9A" w:rsidP="007A67F7">
            <w:pPr>
              <w:tabs>
                <w:tab w:val="left" w:pos="450"/>
              </w:tabs>
              <w:rPr>
                <w:rFonts w:ascii="Century Gothic" w:hAnsi="Century Gothic"/>
                <w:sz w:val="20"/>
                <w:szCs w:val="20"/>
              </w:rPr>
            </w:pPr>
          </w:p>
        </w:tc>
        <w:tc>
          <w:tcPr>
            <w:tcW w:w="1260" w:type="dxa"/>
          </w:tcPr>
          <w:p w:rsidR="00D72A9A" w:rsidRPr="007064B1" w:rsidRDefault="00DC1E76" w:rsidP="00064E47">
            <w:pPr>
              <w:tabs>
                <w:tab w:val="left" w:pos="450"/>
              </w:tabs>
              <w:rPr>
                <w:rFonts w:ascii="Century Gothic" w:hAnsi="Century Gothic"/>
                <w:sz w:val="20"/>
                <w:szCs w:val="20"/>
              </w:rPr>
            </w:pPr>
            <w:r>
              <w:rPr>
                <w:rFonts w:ascii="Century Gothic" w:hAnsi="Century Gothic"/>
                <w:sz w:val="20"/>
                <w:szCs w:val="20"/>
              </w:rPr>
              <w:t>$</w:t>
            </w:r>
            <w:r w:rsidR="00064E47">
              <w:rPr>
                <w:rFonts w:ascii="Century Gothic" w:hAnsi="Century Gothic"/>
                <w:sz w:val="20"/>
                <w:szCs w:val="20"/>
              </w:rPr>
              <w:t>6,823</w:t>
            </w:r>
            <w:r w:rsidR="00B34B5D">
              <w:rPr>
                <w:rFonts w:ascii="Century Gothic" w:hAnsi="Century Gothic"/>
                <w:sz w:val="20"/>
                <w:szCs w:val="20"/>
              </w:rPr>
              <w:t>.00</w:t>
            </w:r>
          </w:p>
        </w:tc>
      </w:tr>
    </w:tbl>
    <w:p w:rsidR="00477074" w:rsidRDefault="00477074">
      <w:pPr>
        <w:rPr>
          <w:rFonts w:ascii="Century Gothic" w:hAnsi="Century Gothic" w:cs="Arial"/>
          <w:b/>
          <w:bCs/>
          <w:sz w:val="20"/>
          <w:szCs w:val="20"/>
        </w:rPr>
      </w:pPr>
    </w:p>
    <w:bookmarkStart w:id="1" w:name="Check2"/>
    <w:p w:rsidR="00BB7406" w:rsidRDefault="00EA500E">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1"/>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p>
    <w:p w:rsidR="00064E47" w:rsidRPr="00064E47" w:rsidRDefault="00C6543A" w:rsidP="002D7498">
      <w:pPr>
        <w:rPr>
          <w:rFonts w:ascii="Century Gothic" w:hAnsi="Century Gothic" w:cs="Arial"/>
          <w:bCs/>
          <w:sz w:val="20"/>
          <w:szCs w:val="20"/>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E4D9D" w:rsidRPr="00FE4D9D">
        <w:rPr>
          <w:rFonts w:ascii="Century Gothic" w:hAnsi="Century Gothic" w:cs="Arial"/>
          <w:bCs/>
          <w:sz w:val="20"/>
          <w:szCs w:val="20"/>
        </w:rPr>
        <w:t xml:space="preserve">Staff hours: </w:t>
      </w:r>
      <w:r w:rsidR="00064E47">
        <w:rPr>
          <w:rFonts w:ascii="Century Gothic" w:hAnsi="Century Gothic" w:cs="Arial"/>
          <w:bCs/>
          <w:sz w:val="20"/>
          <w:szCs w:val="20"/>
        </w:rPr>
        <w:t>2,550</w:t>
      </w:r>
    </w:p>
    <w:p w:rsidR="00C6543A" w:rsidRPr="00FE4D9D" w:rsidRDefault="00FE4D9D" w:rsidP="002D7498">
      <w:pPr>
        <w:rPr>
          <w:rFonts w:ascii="Century Gothic" w:hAnsi="Century Gothic" w:cs="Arial"/>
          <w:bCs/>
          <w:color w:val="1F497D" w:themeColor="text2"/>
          <w:sz w:val="20"/>
          <w:szCs w:val="20"/>
          <w:u w:val="single"/>
        </w:rPr>
      </w:pP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FE4D9D">
        <w:rPr>
          <w:rFonts w:ascii="Century Gothic" w:hAnsi="Century Gothic" w:cs="Arial"/>
          <w:bCs/>
          <w:sz w:val="20"/>
          <w:szCs w:val="20"/>
        </w:rPr>
        <w:t xml:space="preserve">Supervisor hours: </w:t>
      </w:r>
      <w:r w:rsidR="00B34B5D">
        <w:rPr>
          <w:rFonts w:ascii="Century Gothic" w:hAnsi="Century Gothic" w:cs="Arial"/>
          <w:bCs/>
          <w:sz w:val="20"/>
          <w:szCs w:val="20"/>
        </w:rPr>
        <w:t>6</w:t>
      </w:r>
      <w:r w:rsidR="00064E47">
        <w:rPr>
          <w:rFonts w:ascii="Century Gothic" w:hAnsi="Century Gothic" w:cs="Arial"/>
          <w:bCs/>
          <w:sz w:val="20"/>
          <w:szCs w:val="20"/>
        </w:rPr>
        <w:t>38</w:t>
      </w:r>
    </w:p>
    <w:p w:rsidR="000B16BD" w:rsidRDefault="000B16BD" w:rsidP="00284EBC">
      <w:pPr>
        <w:rPr>
          <w:rFonts w:ascii="Century Gothic" w:hAnsi="Century Gothic" w:cs="Arial"/>
          <w:b/>
          <w:bCs/>
          <w:sz w:val="20"/>
          <w:szCs w:val="20"/>
        </w:rPr>
      </w:pPr>
    </w:p>
    <w:p w:rsidR="00B46D3E" w:rsidRDefault="00284EBC" w:rsidP="004E3FD0">
      <w:pPr>
        <w:rPr>
          <w:rFonts w:ascii="Century Gothic" w:hAnsi="Century Gothic" w:cs="Arial"/>
          <w:b/>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sz w:val="20"/>
            <w:szCs w:val="20"/>
          </w:rPr>
          <w:id w:val="1297452266"/>
          <w:placeholder>
            <w:docPart w:val="0F0573CB95134FEDAF60F664004FD537"/>
          </w:placeholder>
          <w:text/>
        </w:sdtPr>
        <w:sdtContent>
          <w:r w:rsidR="007B2AF5">
            <w:rPr>
              <w:rFonts w:ascii="Century Gothic" w:hAnsi="Century Gothic" w:cs="Arial"/>
              <w:bCs/>
              <w:sz w:val="20"/>
              <w:szCs w:val="20"/>
            </w:rPr>
            <w:t xml:space="preserve">Exemplar Informed Consent for main sample, Exemplar Informed Consent for supplementary sample, IRB approval letter, </w:t>
          </w:r>
          <w:r w:rsidR="00123899">
            <w:rPr>
              <w:rFonts w:ascii="Century Gothic" w:hAnsi="Century Gothic" w:cs="Arial"/>
              <w:bCs/>
              <w:sz w:val="20"/>
              <w:szCs w:val="20"/>
            </w:rPr>
            <w:t xml:space="preserve">exemplar </w:t>
          </w:r>
          <w:r w:rsidR="007B2AF5">
            <w:rPr>
              <w:rFonts w:ascii="Century Gothic" w:hAnsi="Century Gothic" w:cs="Arial"/>
              <w:bCs/>
              <w:sz w:val="20"/>
              <w:szCs w:val="20"/>
            </w:rPr>
            <w:t xml:space="preserve">telephone script for recruitment contacts, </w:t>
          </w:r>
          <w:r w:rsidR="00123899">
            <w:rPr>
              <w:rFonts w:ascii="Century Gothic" w:hAnsi="Century Gothic" w:cs="Arial"/>
              <w:bCs/>
              <w:sz w:val="20"/>
              <w:szCs w:val="20"/>
            </w:rPr>
            <w:t xml:space="preserve">exemplar </w:t>
          </w:r>
          <w:r w:rsidR="007B2AF5">
            <w:rPr>
              <w:rFonts w:ascii="Century Gothic" w:hAnsi="Century Gothic" w:cs="Arial"/>
              <w:bCs/>
              <w:sz w:val="20"/>
              <w:szCs w:val="20"/>
            </w:rPr>
            <w:t>recruitment flyer;</w:t>
          </w:r>
          <w:r w:rsidR="00123899">
            <w:rPr>
              <w:rFonts w:ascii="Century Gothic" w:hAnsi="Century Gothic" w:cs="Arial"/>
              <w:bCs/>
              <w:sz w:val="20"/>
              <w:szCs w:val="20"/>
            </w:rPr>
            <w:t xml:space="preserve"> s</w:t>
          </w:r>
          <w:r w:rsidR="007B2AF5">
            <w:rPr>
              <w:rFonts w:ascii="Century Gothic" w:hAnsi="Century Gothic" w:cs="Arial"/>
              <w:bCs/>
              <w:sz w:val="20"/>
              <w:szCs w:val="20"/>
            </w:rPr>
            <w:t>tudy data collection instruments (</w:t>
          </w:r>
          <w:r w:rsidR="00123899">
            <w:rPr>
              <w:rFonts w:ascii="Century Gothic" w:hAnsi="Century Gothic" w:cs="Arial"/>
              <w:bCs/>
              <w:sz w:val="20"/>
              <w:szCs w:val="20"/>
            </w:rPr>
            <w:t xml:space="preserve">including </w:t>
          </w:r>
          <w:r w:rsidR="007B2AF5">
            <w:rPr>
              <w:rFonts w:ascii="Century Gothic" w:hAnsi="Century Gothic" w:cs="Arial"/>
              <w:bCs/>
              <w:sz w:val="20"/>
              <w:szCs w:val="20"/>
            </w:rPr>
            <w:t xml:space="preserve">the VGPR, ADI-S, and STAT-NCS) to be completed by </w:t>
          </w:r>
          <w:r w:rsidR="00123899">
            <w:rPr>
              <w:rFonts w:ascii="Century Gothic" w:hAnsi="Century Gothic" w:cs="Arial"/>
              <w:bCs/>
              <w:sz w:val="20"/>
              <w:szCs w:val="20"/>
            </w:rPr>
            <w:t>participants</w:t>
          </w:r>
          <w:r w:rsidR="00500560">
            <w:rPr>
              <w:rFonts w:ascii="Century Gothic" w:hAnsi="Century Gothic" w:cs="Arial"/>
              <w:bCs/>
              <w:sz w:val="20"/>
              <w:szCs w:val="20"/>
            </w:rPr>
            <w:t>, IRB Protocol</w:t>
          </w:r>
          <w:r w:rsidR="007B2AF5">
            <w:rPr>
              <w:rFonts w:ascii="Century Gothic" w:hAnsi="Century Gothic" w:cs="Arial"/>
              <w:bCs/>
              <w:sz w:val="20"/>
              <w:szCs w:val="20"/>
            </w:rPr>
            <w:t xml:space="preserve"> and a scheduled assessment summary sheet to be completed by the autism research collaborators at each site).   </w:t>
          </w:r>
          <w:r w:rsidR="007B2AF5" w:rsidRPr="00920AE9">
            <w:rPr>
              <w:rFonts w:ascii="Century Gothic" w:hAnsi="Century Gothic" w:cs="Arial"/>
              <w:bCs/>
              <w:sz w:val="20"/>
              <w:szCs w:val="20"/>
            </w:rPr>
            <w:t xml:space="preserve"> </w:t>
          </w:r>
        </w:sdtContent>
      </w:sdt>
    </w:p>
    <w:p w:rsidR="00920AE9" w:rsidRDefault="00920AE9" w:rsidP="00920AE9">
      <w:pPr>
        <w:rPr>
          <w:rFonts w:ascii="Century Gothic" w:hAnsi="Century Gothic" w:cs="Arial"/>
          <w:b/>
          <w:sz w:val="20"/>
          <w:szCs w:val="20"/>
        </w:rPr>
      </w:pPr>
    </w:p>
    <w:bookmarkStart w:id="2" w:name="Check3"/>
    <w:p w:rsidR="00920AE9" w:rsidRDefault="00EA500E" w:rsidP="00920AE9">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920AE9">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2"/>
      <w:r w:rsidR="00920AE9">
        <w:rPr>
          <w:rFonts w:ascii="Century Gothic" w:hAnsi="Century Gothic"/>
          <w:b/>
          <w:sz w:val="20"/>
        </w:rPr>
        <w:t xml:space="preserve"> Please check here after ensuring that the </w:t>
      </w:r>
      <w:r w:rsidR="00920AE9" w:rsidRPr="00407096">
        <w:rPr>
          <w:rFonts w:ascii="Century Gothic" w:hAnsi="Century Gothic"/>
          <w:b/>
          <w:sz w:val="20"/>
        </w:rPr>
        <w:t xml:space="preserve">OMB </w:t>
      </w:r>
      <w:r w:rsidR="00920AE9">
        <w:rPr>
          <w:rFonts w:ascii="Century Gothic" w:hAnsi="Century Gothic"/>
          <w:b/>
          <w:sz w:val="20"/>
        </w:rPr>
        <w:t>#: 0925</w:t>
      </w:r>
      <w:r w:rsidR="00920AE9" w:rsidRPr="00FE4D9D">
        <w:rPr>
          <w:rFonts w:ascii="Century Gothic" w:hAnsi="Century Gothic"/>
          <w:b/>
          <w:sz w:val="20"/>
        </w:rPr>
        <w:t>-</w:t>
      </w:r>
      <w:r w:rsidR="005F6B96">
        <w:rPr>
          <w:rFonts w:ascii="Century Gothic" w:hAnsi="Century Gothic"/>
          <w:b/>
          <w:sz w:val="20"/>
        </w:rPr>
        <w:t>0661</w:t>
      </w:r>
      <w:r w:rsidR="005F6B96" w:rsidRPr="00FE4D9D">
        <w:rPr>
          <w:rFonts w:ascii="Century Gothic" w:hAnsi="Century Gothic"/>
          <w:b/>
          <w:sz w:val="20"/>
        </w:rPr>
        <w:t xml:space="preserve"> </w:t>
      </w:r>
      <w:r w:rsidR="00920AE9" w:rsidRPr="00FE4D9D">
        <w:rPr>
          <w:rFonts w:ascii="Century Gothic" w:hAnsi="Century Gothic"/>
          <w:b/>
          <w:sz w:val="20"/>
        </w:rPr>
        <w:t>and Expiration Date:</w:t>
      </w:r>
      <w:r w:rsidR="005F6B96">
        <w:rPr>
          <w:rFonts w:ascii="Century Gothic" w:hAnsi="Century Gothic"/>
          <w:b/>
          <w:sz w:val="20"/>
        </w:rPr>
        <w:t xml:space="preserve"> June 30, 2015</w:t>
      </w:r>
      <w:r w:rsidR="00920AE9" w:rsidRPr="00FE4D9D">
        <w:rPr>
          <w:rFonts w:ascii="Century Gothic" w:hAnsi="Century Gothic"/>
          <w:b/>
          <w:sz w:val="20"/>
        </w:rPr>
        <w:t xml:space="preserve"> have</w:t>
      </w:r>
      <w:r w:rsidR="00920AE9">
        <w:rPr>
          <w:rFonts w:ascii="Century Gothic" w:hAnsi="Century Gothic"/>
          <w:b/>
          <w:sz w:val="20"/>
        </w:rPr>
        <w:t xml:space="preserve"> been inserted as first-page headers on each proposed instrument.</w:t>
      </w:r>
    </w:p>
    <w:p w:rsidR="00920AE9" w:rsidRDefault="00920AE9" w:rsidP="00920AE9">
      <w:pPr>
        <w:rPr>
          <w:rFonts w:ascii="Century Gothic" w:hAnsi="Century Gothic" w:cs="Arial"/>
          <w:b/>
          <w:sz w:val="20"/>
          <w:szCs w:val="20"/>
        </w:rPr>
      </w:pPr>
    </w:p>
    <w:bookmarkStart w:id="3" w:name="Check4"/>
    <w:p w:rsidR="00920AE9" w:rsidRDefault="00EA500E" w:rsidP="00920AE9">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920AE9">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3"/>
      <w:r w:rsidR="00920AE9">
        <w:rPr>
          <w:rFonts w:ascii="Century Gothic" w:hAnsi="Century Gothic" w:cs="Arial"/>
          <w:b/>
          <w:sz w:val="20"/>
          <w:szCs w:val="20"/>
        </w:rPr>
        <w:t xml:space="preserve"> Please check here after ensuring that the following OMB burden statement </w:t>
      </w:r>
      <w:r w:rsidR="00920AE9" w:rsidRPr="00643185">
        <w:rPr>
          <w:rFonts w:ascii="Century Gothic" w:hAnsi="Century Gothic" w:cs="Arial"/>
          <w:b/>
          <w:sz w:val="20"/>
          <w:szCs w:val="20"/>
        </w:rPr>
        <w:t>has been inserted as a first-page footer on each proposed instrument.</w:t>
      </w:r>
      <w:r w:rsidR="00920AE9">
        <w:rPr>
          <w:rFonts w:ascii="Century Gothic" w:hAnsi="Century Gothic" w:cs="Arial"/>
          <w:b/>
          <w:sz w:val="20"/>
          <w:szCs w:val="20"/>
        </w:rPr>
        <w:t xml:space="preserve">  *Note that the </w:t>
      </w:r>
      <w:r w:rsidR="00920AE9" w:rsidRPr="00920AE9">
        <w:rPr>
          <w:rFonts w:ascii="Century Gothic" w:hAnsi="Century Gothic" w:cs="Arial"/>
          <w:b/>
          <w:i/>
          <w:sz w:val="20"/>
          <w:szCs w:val="20"/>
        </w:rPr>
        <w:t xml:space="preserve">XX </w:t>
      </w:r>
      <w:r w:rsidR="00FE4D9D">
        <w:rPr>
          <w:rFonts w:ascii="Century Gothic" w:hAnsi="Century Gothic" w:cs="Arial"/>
          <w:b/>
          <w:sz w:val="20"/>
          <w:szCs w:val="20"/>
        </w:rPr>
        <w:t>below i</w:t>
      </w:r>
      <w:r w:rsidR="00920AE9">
        <w:rPr>
          <w:rFonts w:ascii="Century Gothic" w:hAnsi="Century Gothic" w:cs="Arial"/>
          <w:b/>
          <w:sz w:val="20"/>
          <w:szCs w:val="20"/>
        </w:rPr>
        <w:t>s replaced with either 20 or 25 minutes depending on the particular tool (this project use three data collection tools that involve participant burden).</w:t>
      </w:r>
    </w:p>
    <w:p w:rsidR="00920AE9" w:rsidRDefault="00920AE9" w:rsidP="00920AE9">
      <w:pPr>
        <w:rPr>
          <w:rFonts w:ascii="Century Gothic" w:hAnsi="Century Gothic" w:cs="Arial"/>
          <w:b/>
          <w:sz w:val="20"/>
          <w:szCs w:val="20"/>
        </w:rPr>
      </w:pPr>
    </w:p>
    <w:p w:rsidR="0054698F" w:rsidRDefault="00920AE9" w:rsidP="00FE4D9D">
      <w:pPr>
        <w:rPr>
          <w:rFonts w:ascii="Century Gothic" w:hAnsi="Century Gothic" w:cs="Arial"/>
          <w:sz w:val="20"/>
          <w:szCs w:val="20"/>
        </w:rPr>
      </w:pPr>
      <w:r w:rsidRPr="00643185">
        <w:rPr>
          <w:rFonts w:ascii="Century Gothic" w:hAnsi="Century Gothic" w:cs="Arial"/>
          <w:sz w:val="20"/>
          <w:szCs w:val="20"/>
        </w:rPr>
        <w:t xml:space="preserve">Public reporting burden for this collection of information is estimated to average </w:t>
      </w:r>
      <w:r w:rsidRPr="00920AE9">
        <w:rPr>
          <w:rFonts w:ascii="Century Gothic" w:hAnsi="Century Gothic" w:cs="Arial"/>
          <w:b/>
          <w:i/>
          <w:sz w:val="20"/>
          <w:szCs w:val="20"/>
        </w:rPr>
        <w:t>XX</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Pr>
          <w:rFonts w:ascii="Century Gothic" w:hAnsi="Century Gothic" w:cs="Arial"/>
          <w:sz w:val="20"/>
          <w:szCs w:val="20"/>
        </w:rPr>
        <w:t>20892-7974, ATTN: PRA (0925-</w:t>
      </w:r>
      <w:r w:rsidR="005F6B96">
        <w:rPr>
          <w:rFonts w:ascii="Century Gothic" w:hAnsi="Century Gothic" w:cs="Arial"/>
          <w:sz w:val="20"/>
          <w:szCs w:val="20"/>
        </w:rPr>
        <w:t>0661</w:t>
      </w:r>
      <w:r w:rsidRPr="00643185">
        <w:rPr>
          <w:rFonts w:ascii="Century Gothic" w:hAnsi="Century Gothic" w:cs="Arial"/>
          <w:sz w:val="20"/>
          <w:szCs w:val="20"/>
        </w:rPr>
        <w:t xml:space="preserve">). Do not return the completed form to this </w:t>
      </w:r>
      <w:r w:rsidR="000D638C">
        <w:rPr>
          <w:rFonts w:ascii="Century Gothic" w:hAnsi="Century Gothic" w:cs="Arial"/>
          <w:sz w:val="20"/>
          <w:szCs w:val="20"/>
        </w:rPr>
        <w:t>address.</w:t>
      </w:r>
    </w:p>
    <w:p w:rsidR="00750D53" w:rsidRDefault="00750D53" w:rsidP="00750D53">
      <w:pPr>
        <w:rPr>
          <w:rFonts w:ascii="Century Gothic" w:hAnsi="Century Gothic" w:cs="Arial"/>
          <w:b/>
          <w:sz w:val="20"/>
          <w:szCs w:val="20"/>
        </w:rPr>
      </w:pPr>
    </w:p>
    <w:sectPr w:rsidR="00750D53" w:rsidSect="00477074">
      <w:headerReference w:type="default" r:id="rId12"/>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B5D" w:rsidRDefault="00B34B5D">
      <w:pPr>
        <w:pStyle w:val="DataField11pt"/>
      </w:pPr>
      <w:r>
        <w:separator/>
      </w:r>
    </w:p>
  </w:endnote>
  <w:endnote w:type="continuationSeparator" w:id="0">
    <w:p w:rsidR="00B34B5D" w:rsidRDefault="00B34B5D">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B5D" w:rsidRDefault="00B34B5D">
      <w:pPr>
        <w:pStyle w:val="DataField11pt"/>
      </w:pPr>
      <w:r>
        <w:separator/>
      </w:r>
    </w:p>
  </w:footnote>
  <w:footnote w:type="continuationSeparator" w:id="0">
    <w:p w:rsidR="00B34B5D" w:rsidRDefault="00B34B5D">
      <w:pPr>
        <w:pStyle w:val="DataField11p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5D" w:rsidRDefault="00B34B5D"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Content>
        <w:r>
          <w:rPr>
            <w:rFonts w:ascii="Century Gothic" w:eastAsiaTheme="majorEastAsia" w:hAnsi="Century Gothic" w:cstheme="majorBidi"/>
            <w:b/>
          </w:rPr>
          <w:t>NCS Formative Research Template for OIRA Clearance</w:t>
        </w:r>
      </w:sdtContent>
    </w:sdt>
  </w:p>
  <w:p w:rsidR="00B34B5D" w:rsidRDefault="00B34B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455C8"/>
    <w:multiLevelType w:val="hybridMultilevel"/>
    <w:tmpl w:val="3B00E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3">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920792"/>
    <w:multiLevelType w:val="hybridMultilevel"/>
    <w:tmpl w:val="BA921E90"/>
    <w:lvl w:ilvl="0" w:tplc="4EF8F07E">
      <w:start w:val="1"/>
      <w:numFmt w:val="bullet"/>
      <w:lvlText w:val=""/>
      <w:lvlJc w:val="left"/>
      <w:pPr>
        <w:ind w:left="-180" w:hanging="360"/>
      </w:pPr>
      <w:rPr>
        <w:rFonts w:ascii="Symbol" w:eastAsia="Times New Roman" w:hAnsi="Symbol" w:cs="Times New Roman"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00601"/>
    <w:rsid w:val="000305D4"/>
    <w:rsid w:val="00033283"/>
    <w:rsid w:val="000428CD"/>
    <w:rsid w:val="00043D25"/>
    <w:rsid w:val="00043F81"/>
    <w:rsid w:val="00046989"/>
    <w:rsid w:val="00047129"/>
    <w:rsid w:val="000477FD"/>
    <w:rsid w:val="000479C2"/>
    <w:rsid w:val="000524FC"/>
    <w:rsid w:val="000552CF"/>
    <w:rsid w:val="00056E02"/>
    <w:rsid w:val="00060C33"/>
    <w:rsid w:val="00064E47"/>
    <w:rsid w:val="000709C6"/>
    <w:rsid w:val="00071138"/>
    <w:rsid w:val="0007791B"/>
    <w:rsid w:val="00080A93"/>
    <w:rsid w:val="0009345A"/>
    <w:rsid w:val="000950DF"/>
    <w:rsid w:val="00095EDF"/>
    <w:rsid w:val="000960FE"/>
    <w:rsid w:val="000A2EF0"/>
    <w:rsid w:val="000A3625"/>
    <w:rsid w:val="000A4873"/>
    <w:rsid w:val="000A56A9"/>
    <w:rsid w:val="000B16BD"/>
    <w:rsid w:val="000B1874"/>
    <w:rsid w:val="000B4157"/>
    <w:rsid w:val="000D4E06"/>
    <w:rsid w:val="000D638C"/>
    <w:rsid w:val="000E16DD"/>
    <w:rsid w:val="000F39C6"/>
    <w:rsid w:val="000F5F06"/>
    <w:rsid w:val="00105945"/>
    <w:rsid w:val="001059F9"/>
    <w:rsid w:val="00105CAB"/>
    <w:rsid w:val="00123899"/>
    <w:rsid w:val="00123EFF"/>
    <w:rsid w:val="00132B71"/>
    <w:rsid w:val="00136663"/>
    <w:rsid w:val="00137A26"/>
    <w:rsid w:val="00140FE3"/>
    <w:rsid w:val="0014433C"/>
    <w:rsid w:val="0014792C"/>
    <w:rsid w:val="00157A66"/>
    <w:rsid w:val="00162847"/>
    <w:rsid w:val="00171BFD"/>
    <w:rsid w:val="001818C9"/>
    <w:rsid w:val="0019036E"/>
    <w:rsid w:val="00196AF0"/>
    <w:rsid w:val="001A2EF0"/>
    <w:rsid w:val="001D19A4"/>
    <w:rsid w:val="001E0BE5"/>
    <w:rsid w:val="001E21C0"/>
    <w:rsid w:val="001E497D"/>
    <w:rsid w:val="001F3FAA"/>
    <w:rsid w:val="001F5FE7"/>
    <w:rsid w:val="00203CED"/>
    <w:rsid w:val="0020408A"/>
    <w:rsid w:val="00223FFC"/>
    <w:rsid w:val="00246023"/>
    <w:rsid w:val="00253AFC"/>
    <w:rsid w:val="002556F9"/>
    <w:rsid w:val="00263079"/>
    <w:rsid w:val="002642A4"/>
    <w:rsid w:val="002821FF"/>
    <w:rsid w:val="00283111"/>
    <w:rsid w:val="00284A1F"/>
    <w:rsid w:val="00284EBC"/>
    <w:rsid w:val="002863E0"/>
    <w:rsid w:val="00287EAE"/>
    <w:rsid w:val="00292224"/>
    <w:rsid w:val="00297079"/>
    <w:rsid w:val="002978F5"/>
    <w:rsid w:val="002A118D"/>
    <w:rsid w:val="002A2229"/>
    <w:rsid w:val="002B02BD"/>
    <w:rsid w:val="002B63DA"/>
    <w:rsid w:val="002C1072"/>
    <w:rsid w:val="002C43F4"/>
    <w:rsid w:val="002C50FD"/>
    <w:rsid w:val="002D7498"/>
    <w:rsid w:val="002E0EBB"/>
    <w:rsid w:val="002E2B0E"/>
    <w:rsid w:val="002F5B11"/>
    <w:rsid w:val="003013AE"/>
    <w:rsid w:val="00304E2D"/>
    <w:rsid w:val="00306FE0"/>
    <w:rsid w:val="00332740"/>
    <w:rsid w:val="00333B35"/>
    <w:rsid w:val="003356CA"/>
    <w:rsid w:val="00344E78"/>
    <w:rsid w:val="003450E5"/>
    <w:rsid w:val="00350B34"/>
    <w:rsid w:val="003526AD"/>
    <w:rsid w:val="00356D50"/>
    <w:rsid w:val="00363569"/>
    <w:rsid w:val="00383162"/>
    <w:rsid w:val="003867B3"/>
    <w:rsid w:val="00390F25"/>
    <w:rsid w:val="00391CDF"/>
    <w:rsid w:val="003B1C6D"/>
    <w:rsid w:val="003B7058"/>
    <w:rsid w:val="003C08A5"/>
    <w:rsid w:val="003C65AE"/>
    <w:rsid w:val="003D073C"/>
    <w:rsid w:val="003D2862"/>
    <w:rsid w:val="003E0B00"/>
    <w:rsid w:val="003E177A"/>
    <w:rsid w:val="003E32B4"/>
    <w:rsid w:val="003E58C9"/>
    <w:rsid w:val="003E5AD6"/>
    <w:rsid w:val="003E676D"/>
    <w:rsid w:val="003E762E"/>
    <w:rsid w:val="003F693E"/>
    <w:rsid w:val="003F6DD1"/>
    <w:rsid w:val="0040568F"/>
    <w:rsid w:val="00406A63"/>
    <w:rsid w:val="00406B3D"/>
    <w:rsid w:val="00407456"/>
    <w:rsid w:val="0041433D"/>
    <w:rsid w:val="004172AC"/>
    <w:rsid w:val="00421905"/>
    <w:rsid w:val="0042378F"/>
    <w:rsid w:val="00426A12"/>
    <w:rsid w:val="00427F05"/>
    <w:rsid w:val="00454C10"/>
    <w:rsid w:val="0046114F"/>
    <w:rsid w:val="0046148F"/>
    <w:rsid w:val="004659B7"/>
    <w:rsid w:val="0047084F"/>
    <w:rsid w:val="00477074"/>
    <w:rsid w:val="00480FF5"/>
    <w:rsid w:val="004A1BC5"/>
    <w:rsid w:val="004A2302"/>
    <w:rsid w:val="004A7454"/>
    <w:rsid w:val="004A7EF5"/>
    <w:rsid w:val="004B04EE"/>
    <w:rsid w:val="004B653A"/>
    <w:rsid w:val="004C7178"/>
    <w:rsid w:val="004D6B39"/>
    <w:rsid w:val="004E1857"/>
    <w:rsid w:val="004E330D"/>
    <w:rsid w:val="004E3D7D"/>
    <w:rsid w:val="004E3FD0"/>
    <w:rsid w:val="004E567E"/>
    <w:rsid w:val="004E6D97"/>
    <w:rsid w:val="004F300A"/>
    <w:rsid w:val="004F5D54"/>
    <w:rsid w:val="00500560"/>
    <w:rsid w:val="005005D8"/>
    <w:rsid w:val="005031BA"/>
    <w:rsid w:val="005044D2"/>
    <w:rsid w:val="00514932"/>
    <w:rsid w:val="00517183"/>
    <w:rsid w:val="00527145"/>
    <w:rsid w:val="0053125B"/>
    <w:rsid w:val="0053258B"/>
    <w:rsid w:val="00534018"/>
    <w:rsid w:val="00534F80"/>
    <w:rsid w:val="005376CE"/>
    <w:rsid w:val="00544D3A"/>
    <w:rsid w:val="0054698F"/>
    <w:rsid w:val="00550684"/>
    <w:rsid w:val="00553046"/>
    <w:rsid w:val="00560A5B"/>
    <w:rsid w:val="005616DE"/>
    <w:rsid w:val="00563C6A"/>
    <w:rsid w:val="00567202"/>
    <w:rsid w:val="00567868"/>
    <w:rsid w:val="005739E9"/>
    <w:rsid w:val="00576E42"/>
    <w:rsid w:val="00583812"/>
    <w:rsid w:val="0059100A"/>
    <w:rsid w:val="00593861"/>
    <w:rsid w:val="005941CE"/>
    <w:rsid w:val="0059441B"/>
    <w:rsid w:val="00595470"/>
    <w:rsid w:val="00596313"/>
    <w:rsid w:val="005A12C1"/>
    <w:rsid w:val="005C2B43"/>
    <w:rsid w:val="005C5454"/>
    <w:rsid w:val="005C6178"/>
    <w:rsid w:val="005D11C5"/>
    <w:rsid w:val="005E207A"/>
    <w:rsid w:val="005F27A5"/>
    <w:rsid w:val="005F6B96"/>
    <w:rsid w:val="006011A2"/>
    <w:rsid w:val="00604B94"/>
    <w:rsid w:val="00610AD9"/>
    <w:rsid w:val="00622D8B"/>
    <w:rsid w:val="00627E29"/>
    <w:rsid w:val="00632076"/>
    <w:rsid w:val="00633969"/>
    <w:rsid w:val="00643185"/>
    <w:rsid w:val="00653E8B"/>
    <w:rsid w:val="00660E42"/>
    <w:rsid w:val="00666F63"/>
    <w:rsid w:val="00683DC9"/>
    <w:rsid w:val="006A33AF"/>
    <w:rsid w:val="006A6564"/>
    <w:rsid w:val="006B0933"/>
    <w:rsid w:val="006B3D6B"/>
    <w:rsid w:val="006C194D"/>
    <w:rsid w:val="006C5E06"/>
    <w:rsid w:val="006C61F0"/>
    <w:rsid w:val="006D1FDA"/>
    <w:rsid w:val="006D2588"/>
    <w:rsid w:val="006E28DF"/>
    <w:rsid w:val="006E5795"/>
    <w:rsid w:val="006F0143"/>
    <w:rsid w:val="006F087B"/>
    <w:rsid w:val="006F1B25"/>
    <w:rsid w:val="006F1E26"/>
    <w:rsid w:val="00705166"/>
    <w:rsid w:val="00713CC0"/>
    <w:rsid w:val="007158EB"/>
    <w:rsid w:val="00723E19"/>
    <w:rsid w:val="0073110F"/>
    <w:rsid w:val="00750D53"/>
    <w:rsid w:val="00754FF9"/>
    <w:rsid w:val="00761A01"/>
    <w:rsid w:val="00777E37"/>
    <w:rsid w:val="00783094"/>
    <w:rsid w:val="00783A46"/>
    <w:rsid w:val="007843D8"/>
    <w:rsid w:val="00785943"/>
    <w:rsid w:val="00795761"/>
    <w:rsid w:val="007A1FBC"/>
    <w:rsid w:val="007A595A"/>
    <w:rsid w:val="007A67F7"/>
    <w:rsid w:val="007B1A96"/>
    <w:rsid w:val="007B2AF5"/>
    <w:rsid w:val="007B3E6E"/>
    <w:rsid w:val="007B741B"/>
    <w:rsid w:val="007C08F9"/>
    <w:rsid w:val="007C0DB1"/>
    <w:rsid w:val="007C1A1F"/>
    <w:rsid w:val="007C2B37"/>
    <w:rsid w:val="007C4754"/>
    <w:rsid w:val="007D3323"/>
    <w:rsid w:val="007D5D3C"/>
    <w:rsid w:val="007D78F7"/>
    <w:rsid w:val="007F4389"/>
    <w:rsid w:val="007F4F80"/>
    <w:rsid w:val="00800FF6"/>
    <w:rsid w:val="00801F47"/>
    <w:rsid w:val="00810C75"/>
    <w:rsid w:val="008157E0"/>
    <w:rsid w:val="00815B57"/>
    <w:rsid w:val="00820D11"/>
    <w:rsid w:val="00822F8E"/>
    <w:rsid w:val="0083519C"/>
    <w:rsid w:val="008440B7"/>
    <w:rsid w:val="00850599"/>
    <w:rsid w:val="00856DD4"/>
    <w:rsid w:val="00857268"/>
    <w:rsid w:val="008627CE"/>
    <w:rsid w:val="008665EA"/>
    <w:rsid w:val="008857E4"/>
    <w:rsid w:val="00885B4C"/>
    <w:rsid w:val="00892DD3"/>
    <w:rsid w:val="00893B16"/>
    <w:rsid w:val="0089745B"/>
    <w:rsid w:val="008A0729"/>
    <w:rsid w:val="008A2733"/>
    <w:rsid w:val="008A5AF0"/>
    <w:rsid w:val="008B1AF2"/>
    <w:rsid w:val="008B7566"/>
    <w:rsid w:val="008C0907"/>
    <w:rsid w:val="008C1FCE"/>
    <w:rsid w:val="008D49DA"/>
    <w:rsid w:val="008D6951"/>
    <w:rsid w:val="008E18CE"/>
    <w:rsid w:val="008E2B0F"/>
    <w:rsid w:val="008E3AF5"/>
    <w:rsid w:val="008F3FBC"/>
    <w:rsid w:val="008F4968"/>
    <w:rsid w:val="009020B4"/>
    <w:rsid w:val="009049FD"/>
    <w:rsid w:val="009112A8"/>
    <w:rsid w:val="009175F8"/>
    <w:rsid w:val="00917B95"/>
    <w:rsid w:val="00920AE9"/>
    <w:rsid w:val="00925F6C"/>
    <w:rsid w:val="00935077"/>
    <w:rsid w:val="0094088B"/>
    <w:rsid w:val="0094495A"/>
    <w:rsid w:val="00945B5F"/>
    <w:rsid w:val="00954D97"/>
    <w:rsid w:val="009651AA"/>
    <w:rsid w:val="0096569C"/>
    <w:rsid w:val="00966B8D"/>
    <w:rsid w:val="00982A40"/>
    <w:rsid w:val="00984F27"/>
    <w:rsid w:val="009934BF"/>
    <w:rsid w:val="00993E8A"/>
    <w:rsid w:val="00995AC9"/>
    <w:rsid w:val="0099650A"/>
    <w:rsid w:val="00997AFC"/>
    <w:rsid w:val="009A11CB"/>
    <w:rsid w:val="009A2F87"/>
    <w:rsid w:val="009A39CB"/>
    <w:rsid w:val="009C0EA7"/>
    <w:rsid w:val="009C2AE1"/>
    <w:rsid w:val="009F35BA"/>
    <w:rsid w:val="009F4930"/>
    <w:rsid w:val="009F5B03"/>
    <w:rsid w:val="00A00D62"/>
    <w:rsid w:val="00A12902"/>
    <w:rsid w:val="00A16BE6"/>
    <w:rsid w:val="00A223D0"/>
    <w:rsid w:val="00A30F83"/>
    <w:rsid w:val="00A32219"/>
    <w:rsid w:val="00A33998"/>
    <w:rsid w:val="00A4375D"/>
    <w:rsid w:val="00A43E50"/>
    <w:rsid w:val="00A52C4D"/>
    <w:rsid w:val="00A54B81"/>
    <w:rsid w:val="00A660DB"/>
    <w:rsid w:val="00A67B96"/>
    <w:rsid w:val="00A75D7C"/>
    <w:rsid w:val="00A91B83"/>
    <w:rsid w:val="00A93984"/>
    <w:rsid w:val="00A957E0"/>
    <w:rsid w:val="00AA3905"/>
    <w:rsid w:val="00AA3920"/>
    <w:rsid w:val="00AA5C6D"/>
    <w:rsid w:val="00AC2102"/>
    <w:rsid w:val="00AC792F"/>
    <w:rsid w:val="00AD127B"/>
    <w:rsid w:val="00AD1486"/>
    <w:rsid w:val="00AD6299"/>
    <w:rsid w:val="00AF4324"/>
    <w:rsid w:val="00AF4681"/>
    <w:rsid w:val="00AF46BF"/>
    <w:rsid w:val="00AF4F6F"/>
    <w:rsid w:val="00AF5119"/>
    <w:rsid w:val="00B0440C"/>
    <w:rsid w:val="00B10BD8"/>
    <w:rsid w:val="00B13ED3"/>
    <w:rsid w:val="00B142E3"/>
    <w:rsid w:val="00B1731B"/>
    <w:rsid w:val="00B17FDA"/>
    <w:rsid w:val="00B33EA4"/>
    <w:rsid w:val="00B34B5D"/>
    <w:rsid w:val="00B36663"/>
    <w:rsid w:val="00B46D3E"/>
    <w:rsid w:val="00B54D3D"/>
    <w:rsid w:val="00B6011D"/>
    <w:rsid w:val="00B63A26"/>
    <w:rsid w:val="00B66E65"/>
    <w:rsid w:val="00B73399"/>
    <w:rsid w:val="00B7796F"/>
    <w:rsid w:val="00B825AA"/>
    <w:rsid w:val="00B871C1"/>
    <w:rsid w:val="00BA038C"/>
    <w:rsid w:val="00BA2D3F"/>
    <w:rsid w:val="00BA6BDF"/>
    <w:rsid w:val="00BB1B4C"/>
    <w:rsid w:val="00BB7406"/>
    <w:rsid w:val="00BC5D0B"/>
    <w:rsid w:val="00BD5D32"/>
    <w:rsid w:val="00BE6C61"/>
    <w:rsid w:val="00BF08D2"/>
    <w:rsid w:val="00BF24DF"/>
    <w:rsid w:val="00BF425D"/>
    <w:rsid w:val="00BF47DB"/>
    <w:rsid w:val="00C008CA"/>
    <w:rsid w:val="00C06A94"/>
    <w:rsid w:val="00C13825"/>
    <w:rsid w:val="00C1433B"/>
    <w:rsid w:val="00C2053E"/>
    <w:rsid w:val="00C23F6B"/>
    <w:rsid w:val="00C24887"/>
    <w:rsid w:val="00C25DBE"/>
    <w:rsid w:val="00C311E9"/>
    <w:rsid w:val="00C36244"/>
    <w:rsid w:val="00C4163E"/>
    <w:rsid w:val="00C44C8F"/>
    <w:rsid w:val="00C457C5"/>
    <w:rsid w:val="00C5609A"/>
    <w:rsid w:val="00C61695"/>
    <w:rsid w:val="00C6543A"/>
    <w:rsid w:val="00C7188C"/>
    <w:rsid w:val="00C726A0"/>
    <w:rsid w:val="00C80A31"/>
    <w:rsid w:val="00C82702"/>
    <w:rsid w:val="00C91BB3"/>
    <w:rsid w:val="00C96983"/>
    <w:rsid w:val="00CA7186"/>
    <w:rsid w:val="00CB0973"/>
    <w:rsid w:val="00CB608D"/>
    <w:rsid w:val="00CC0DE1"/>
    <w:rsid w:val="00CC7A4D"/>
    <w:rsid w:val="00CD4D5B"/>
    <w:rsid w:val="00CD4F76"/>
    <w:rsid w:val="00CD511B"/>
    <w:rsid w:val="00CE29C2"/>
    <w:rsid w:val="00CE2EA6"/>
    <w:rsid w:val="00CE5FDB"/>
    <w:rsid w:val="00CF065E"/>
    <w:rsid w:val="00CF7BD7"/>
    <w:rsid w:val="00D002A9"/>
    <w:rsid w:val="00D00742"/>
    <w:rsid w:val="00D12EDA"/>
    <w:rsid w:val="00D1560D"/>
    <w:rsid w:val="00D173E1"/>
    <w:rsid w:val="00D20F66"/>
    <w:rsid w:val="00D27EFE"/>
    <w:rsid w:val="00D30951"/>
    <w:rsid w:val="00D320F0"/>
    <w:rsid w:val="00D40A32"/>
    <w:rsid w:val="00D466B9"/>
    <w:rsid w:val="00D5078B"/>
    <w:rsid w:val="00D51A21"/>
    <w:rsid w:val="00D533B6"/>
    <w:rsid w:val="00D54E00"/>
    <w:rsid w:val="00D57E44"/>
    <w:rsid w:val="00D67893"/>
    <w:rsid w:val="00D72A9A"/>
    <w:rsid w:val="00D73659"/>
    <w:rsid w:val="00D74EE3"/>
    <w:rsid w:val="00D76A80"/>
    <w:rsid w:val="00D85A08"/>
    <w:rsid w:val="00DA38B0"/>
    <w:rsid w:val="00DA64A2"/>
    <w:rsid w:val="00DA6E6A"/>
    <w:rsid w:val="00DB4055"/>
    <w:rsid w:val="00DC1E76"/>
    <w:rsid w:val="00DC5C9C"/>
    <w:rsid w:val="00DD00EE"/>
    <w:rsid w:val="00DD5B84"/>
    <w:rsid w:val="00DF3A36"/>
    <w:rsid w:val="00DF52CE"/>
    <w:rsid w:val="00E07598"/>
    <w:rsid w:val="00E1099A"/>
    <w:rsid w:val="00E14204"/>
    <w:rsid w:val="00E175BB"/>
    <w:rsid w:val="00E22097"/>
    <w:rsid w:val="00E2501E"/>
    <w:rsid w:val="00E3097C"/>
    <w:rsid w:val="00E3591C"/>
    <w:rsid w:val="00E40818"/>
    <w:rsid w:val="00E511EF"/>
    <w:rsid w:val="00E62693"/>
    <w:rsid w:val="00E62AFE"/>
    <w:rsid w:val="00E67501"/>
    <w:rsid w:val="00E676B6"/>
    <w:rsid w:val="00E67FD3"/>
    <w:rsid w:val="00E701CB"/>
    <w:rsid w:val="00E70E76"/>
    <w:rsid w:val="00E87E3F"/>
    <w:rsid w:val="00EA500E"/>
    <w:rsid w:val="00EA6B4D"/>
    <w:rsid w:val="00EB04E8"/>
    <w:rsid w:val="00EB39A8"/>
    <w:rsid w:val="00EB4306"/>
    <w:rsid w:val="00EB5F0E"/>
    <w:rsid w:val="00EB771B"/>
    <w:rsid w:val="00EB7F21"/>
    <w:rsid w:val="00EC1719"/>
    <w:rsid w:val="00EC3EE9"/>
    <w:rsid w:val="00EC7326"/>
    <w:rsid w:val="00ED19BD"/>
    <w:rsid w:val="00ED445F"/>
    <w:rsid w:val="00EF00C2"/>
    <w:rsid w:val="00EF2502"/>
    <w:rsid w:val="00EF28E9"/>
    <w:rsid w:val="00EF4E54"/>
    <w:rsid w:val="00EF6B48"/>
    <w:rsid w:val="00EF7C6C"/>
    <w:rsid w:val="00F0000A"/>
    <w:rsid w:val="00F10322"/>
    <w:rsid w:val="00F265BD"/>
    <w:rsid w:val="00F322AF"/>
    <w:rsid w:val="00F37F74"/>
    <w:rsid w:val="00F41CAE"/>
    <w:rsid w:val="00F41D9F"/>
    <w:rsid w:val="00F42E77"/>
    <w:rsid w:val="00F4358D"/>
    <w:rsid w:val="00F44CF9"/>
    <w:rsid w:val="00F452B2"/>
    <w:rsid w:val="00F46E8A"/>
    <w:rsid w:val="00F53D8D"/>
    <w:rsid w:val="00F673F2"/>
    <w:rsid w:val="00F811E5"/>
    <w:rsid w:val="00F90B37"/>
    <w:rsid w:val="00F92244"/>
    <w:rsid w:val="00F92714"/>
    <w:rsid w:val="00FA28BD"/>
    <w:rsid w:val="00FA43B0"/>
    <w:rsid w:val="00FB0DB9"/>
    <w:rsid w:val="00FC43A7"/>
    <w:rsid w:val="00FD246A"/>
    <w:rsid w:val="00FD7221"/>
    <w:rsid w:val="00FE2B82"/>
    <w:rsid w:val="00FE4D9D"/>
    <w:rsid w:val="00FE555B"/>
    <w:rsid w:val="00FF1FB4"/>
    <w:rsid w:val="00FF2452"/>
    <w:rsid w:val="00FF2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customStyle="1" w:styleId="mdBullet">
    <w:name w:val="md_Bullet"/>
    <w:basedOn w:val="Normal"/>
    <w:next w:val="Normal"/>
    <w:rsid w:val="00304E2D"/>
    <w:pPr>
      <w:keepLines/>
      <w:overflowPunct w:val="0"/>
      <w:autoSpaceDE w:val="0"/>
      <w:autoSpaceDN w:val="0"/>
      <w:adjustRightInd w:val="0"/>
      <w:spacing w:before="14" w:after="144" w:line="279" w:lineRule="exact"/>
      <w:ind w:left="720" w:right="720" w:hanging="36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 w:type="paragraph" w:customStyle="1" w:styleId="mdBullet">
    <w:name w:val="md_Bullet"/>
    <w:basedOn w:val="Normal"/>
    <w:next w:val="Normal"/>
    <w:rsid w:val="00304E2D"/>
    <w:pPr>
      <w:keepLines/>
      <w:overflowPunct w:val="0"/>
      <w:autoSpaceDE w:val="0"/>
      <w:autoSpaceDN w:val="0"/>
      <w:adjustRightInd w:val="0"/>
      <w:spacing w:before="14" w:after="144" w:line="279" w:lineRule="exact"/>
      <w:ind w:left="720" w:right="720" w:hanging="36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212615972">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 w:id="19870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24701"/>
    <w:rsid w:val="0006154B"/>
    <w:rsid w:val="000658A2"/>
    <w:rsid w:val="00077240"/>
    <w:rsid w:val="000B20CA"/>
    <w:rsid w:val="000C160E"/>
    <w:rsid w:val="000C26EB"/>
    <w:rsid w:val="000C2D38"/>
    <w:rsid w:val="00180A31"/>
    <w:rsid w:val="0019668A"/>
    <w:rsid w:val="00201C37"/>
    <w:rsid w:val="0025210D"/>
    <w:rsid w:val="00264636"/>
    <w:rsid w:val="002A4726"/>
    <w:rsid w:val="002A4747"/>
    <w:rsid w:val="002B5412"/>
    <w:rsid w:val="002E6916"/>
    <w:rsid w:val="002F0579"/>
    <w:rsid w:val="003653E7"/>
    <w:rsid w:val="003C38FE"/>
    <w:rsid w:val="00425EE7"/>
    <w:rsid w:val="004516F9"/>
    <w:rsid w:val="0047296B"/>
    <w:rsid w:val="004958B8"/>
    <w:rsid w:val="004C0E99"/>
    <w:rsid w:val="004C3270"/>
    <w:rsid w:val="004E410F"/>
    <w:rsid w:val="00524B7F"/>
    <w:rsid w:val="005D7726"/>
    <w:rsid w:val="005E23C4"/>
    <w:rsid w:val="0061247A"/>
    <w:rsid w:val="00613E26"/>
    <w:rsid w:val="00690423"/>
    <w:rsid w:val="006930E1"/>
    <w:rsid w:val="006931A6"/>
    <w:rsid w:val="00720CDF"/>
    <w:rsid w:val="00721DFA"/>
    <w:rsid w:val="007B2EDE"/>
    <w:rsid w:val="00827A58"/>
    <w:rsid w:val="00833F84"/>
    <w:rsid w:val="0088258C"/>
    <w:rsid w:val="00894141"/>
    <w:rsid w:val="008E2652"/>
    <w:rsid w:val="00950121"/>
    <w:rsid w:val="00977CB7"/>
    <w:rsid w:val="009A340F"/>
    <w:rsid w:val="009A52AA"/>
    <w:rsid w:val="009A71AB"/>
    <w:rsid w:val="009D3925"/>
    <w:rsid w:val="009D3E46"/>
    <w:rsid w:val="00A20B57"/>
    <w:rsid w:val="00A52291"/>
    <w:rsid w:val="00A910EA"/>
    <w:rsid w:val="00AB3D99"/>
    <w:rsid w:val="00AE3664"/>
    <w:rsid w:val="00B2366F"/>
    <w:rsid w:val="00B2624F"/>
    <w:rsid w:val="00B8026F"/>
    <w:rsid w:val="00B86228"/>
    <w:rsid w:val="00C82A00"/>
    <w:rsid w:val="00CA55CD"/>
    <w:rsid w:val="00CB506B"/>
    <w:rsid w:val="00D10799"/>
    <w:rsid w:val="00DA75E1"/>
    <w:rsid w:val="00DB7FAC"/>
    <w:rsid w:val="00DC1596"/>
    <w:rsid w:val="00DD112A"/>
    <w:rsid w:val="00E05E82"/>
    <w:rsid w:val="00E740E8"/>
    <w:rsid w:val="00E8268F"/>
    <w:rsid w:val="00E9570F"/>
    <w:rsid w:val="00EC1F4B"/>
    <w:rsid w:val="00EC294E"/>
    <w:rsid w:val="00F21653"/>
    <w:rsid w:val="00F41325"/>
    <w:rsid w:val="00F579A6"/>
    <w:rsid w:val="00FA02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E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71263D-8981-45B2-BD61-D6108B7BA353}">
  <ds:schemaRefs>
    <ds:schemaRef ds:uri="http://purl.org/dc/terms/"/>
    <ds:schemaRef ds:uri="http://www.w3.org/XML/1998/namespace"/>
    <ds:schemaRef ds:uri="cc64e368-94df-4878-a5f6-1a24d0178310"/>
    <ds:schemaRef ds:uri="http://purl.org/dc/elements/1.1/"/>
    <ds:schemaRef ds:uri="b28fc4f1-9133-4fb2-a1cc-e6f193ea630b"/>
    <ds:schemaRef ds:uri="fdfab517-9262-44a0-b7ad-31cb092f8d66"/>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4.xml><?xml version="1.0" encoding="utf-8"?>
<ds:datastoreItem xmlns:ds="http://schemas.openxmlformats.org/officeDocument/2006/customXml" ds:itemID="{D869E96D-26D3-48B2-9952-FEA1A338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hashemip</cp:lastModifiedBy>
  <cp:revision>4</cp:revision>
  <cp:lastPrinted>2011-03-29T18:29:00Z</cp:lastPrinted>
  <dcterms:created xsi:type="dcterms:W3CDTF">2012-08-28T17:07:00Z</dcterms:created>
  <dcterms:modified xsi:type="dcterms:W3CDTF">2012-08-28T17:43:00Z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