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9F" w:rsidRDefault="00CE149F" w:rsidP="00413D71">
      <w:pPr>
        <w:ind w:left="1440" w:firstLine="720"/>
      </w:pPr>
      <w:bookmarkStart w:id="0" w:name="_GoBack"/>
      <w:bookmarkEnd w:id="0"/>
    </w:p>
    <w:p w:rsidR="00CE149F" w:rsidRDefault="00CE149F" w:rsidP="00CE149F">
      <w:pPr>
        <w:ind w:left="1440" w:firstLine="720"/>
      </w:pPr>
    </w:p>
    <w:p w:rsidR="00CE149F" w:rsidRPr="00B32CF7" w:rsidRDefault="00CE149F" w:rsidP="00794AC4">
      <w:pPr>
        <w:ind w:left="1440"/>
        <w:jc w:val="center"/>
        <w:rPr>
          <w:sz w:val="32"/>
          <w:szCs w:val="32"/>
        </w:rPr>
      </w:pPr>
      <w:r w:rsidRPr="00B32CF7">
        <w:rPr>
          <w:sz w:val="32"/>
          <w:szCs w:val="32"/>
        </w:rPr>
        <w:t>Supporting Statement A</w:t>
      </w:r>
    </w:p>
    <w:p w:rsidR="00CE149F" w:rsidRPr="00D9050C" w:rsidRDefault="00CE149F" w:rsidP="00794AC4">
      <w:pPr>
        <w:ind w:left="1440" w:firstLine="720"/>
        <w:jc w:val="center"/>
        <w:rPr>
          <w:sz w:val="32"/>
          <w:szCs w:val="32"/>
        </w:rPr>
      </w:pPr>
    </w:p>
    <w:p w:rsidR="00CE149F" w:rsidRPr="00D9050C" w:rsidRDefault="00CE149F" w:rsidP="00794AC4">
      <w:pPr>
        <w:ind w:left="1440" w:firstLine="720"/>
        <w:jc w:val="center"/>
        <w:rPr>
          <w:sz w:val="32"/>
          <w:szCs w:val="32"/>
        </w:rPr>
      </w:pPr>
    </w:p>
    <w:p w:rsidR="00CE149F" w:rsidRPr="00D9050C" w:rsidRDefault="00CE149F" w:rsidP="00794AC4">
      <w:pPr>
        <w:ind w:left="1440" w:firstLine="720"/>
        <w:jc w:val="center"/>
        <w:rPr>
          <w:sz w:val="32"/>
          <w:szCs w:val="32"/>
        </w:rPr>
      </w:pPr>
    </w:p>
    <w:p w:rsidR="00CE149F" w:rsidRPr="00D9050C" w:rsidRDefault="00CE149F" w:rsidP="00794AC4">
      <w:pPr>
        <w:ind w:left="1440" w:firstLine="720"/>
        <w:jc w:val="center"/>
        <w:rPr>
          <w:sz w:val="32"/>
          <w:szCs w:val="32"/>
        </w:rPr>
      </w:pPr>
    </w:p>
    <w:p w:rsidR="00CE149F" w:rsidRPr="00D9050C" w:rsidRDefault="00CE149F" w:rsidP="00794AC4">
      <w:pPr>
        <w:ind w:left="1440" w:firstLine="720"/>
        <w:jc w:val="center"/>
        <w:rPr>
          <w:sz w:val="32"/>
          <w:szCs w:val="32"/>
        </w:rPr>
      </w:pPr>
    </w:p>
    <w:p w:rsidR="00C70B43" w:rsidRDefault="00753CC5" w:rsidP="00794AC4">
      <w:pPr>
        <w:ind w:left="1440"/>
        <w:jc w:val="center"/>
        <w:rPr>
          <w:sz w:val="32"/>
          <w:szCs w:val="32"/>
        </w:rPr>
      </w:pPr>
      <w:r>
        <w:rPr>
          <w:sz w:val="32"/>
          <w:szCs w:val="32"/>
        </w:rPr>
        <w:t xml:space="preserve">PHS </w:t>
      </w:r>
      <w:r w:rsidR="00C70B43" w:rsidRPr="00C70B43">
        <w:rPr>
          <w:sz w:val="32"/>
          <w:szCs w:val="32"/>
        </w:rPr>
        <w:t>Applica</w:t>
      </w:r>
      <w:r>
        <w:rPr>
          <w:sz w:val="32"/>
          <w:szCs w:val="32"/>
        </w:rPr>
        <w:t>tion</w:t>
      </w:r>
      <w:r w:rsidR="00E73675">
        <w:rPr>
          <w:sz w:val="32"/>
          <w:szCs w:val="32"/>
        </w:rPr>
        <w:t>s</w:t>
      </w:r>
      <w:r>
        <w:rPr>
          <w:sz w:val="32"/>
          <w:szCs w:val="32"/>
        </w:rPr>
        <w:t xml:space="preserve"> and Pre-award Related Reporting</w:t>
      </w:r>
    </w:p>
    <w:p w:rsidR="00B62230" w:rsidRDefault="00B62230" w:rsidP="00794AC4">
      <w:pPr>
        <w:ind w:left="1440"/>
        <w:jc w:val="center"/>
        <w:rPr>
          <w:sz w:val="32"/>
          <w:szCs w:val="32"/>
        </w:rPr>
      </w:pPr>
      <w:r>
        <w:rPr>
          <w:sz w:val="32"/>
          <w:szCs w:val="32"/>
        </w:rPr>
        <w:t>0</w:t>
      </w:r>
      <w:r w:rsidR="00CB4DE0">
        <w:rPr>
          <w:sz w:val="32"/>
          <w:szCs w:val="32"/>
        </w:rPr>
        <w:t>925-0001</w:t>
      </w:r>
    </w:p>
    <w:p w:rsidR="00CE149F" w:rsidRPr="00D9050C" w:rsidRDefault="00CE149F" w:rsidP="00794AC4">
      <w:pPr>
        <w:ind w:left="1440" w:firstLine="720"/>
        <w:jc w:val="center"/>
        <w:rPr>
          <w:sz w:val="32"/>
          <w:szCs w:val="32"/>
        </w:rPr>
      </w:pPr>
    </w:p>
    <w:p w:rsidR="00CE149F" w:rsidRPr="00D9050C" w:rsidRDefault="00BC5FA7" w:rsidP="00794AC4">
      <w:pPr>
        <w:ind w:left="1440" w:hanging="90"/>
        <w:jc w:val="center"/>
        <w:rPr>
          <w:sz w:val="32"/>
          <w:szCs w:val="32"/>
        </w:rPr>
      </w:pPr>
      <w:r>
        <w:rPr>
          <w:sz w:val="32"/>
          <w:szCs w:val="32"/>
        </w:rPr>
        <w:t>June</w:t>
      </w:r>
      <w:r w:rsidR="0088264B">
        <w:rPr>
          <w:sz w:val="32"/>
          <w:szCs w:val="32"/>
        </w:rPr>
        <w:t xml:space="preserve"> </w:t>
      </w:r>
      <w:r w:rsidR="00D14481">
        <w:rPr>
          <w:sz w:val="32"/>
          <w:szCs w:val="32"/>
        </w:rPr>
        <w:t>26</w:t>
      </w:r>
      <w:r w:rsidR="00120382" w:rsidRPr="00D9050C">
        <w:rPr>
          <w:sz w:val="32"/>
          <w:szCs w:val="32"/>
        </w:rPr>
        <w:t>, 2012</w:t>
      </w:r>
    </w:p>
    <w:p w:rsidR="00CE149F" w:rsidRPr="00D9050C" w:rsidRDefault="00CE149F" w:rsidP="00CE149F">
      <w:pPr>
        <w:ind w:left="1440" w:firstLine="720"/>
        <w:jc w:val="center"/>
        <w:rPr>
          <w:sz w:val="32"/>
          <w:szCs w:val="32"/>
        </w:rPr>
      </w:pPr>
    </w:p>
    <w:p w:rsidR="00CE149F" w:rsidRPr="00D9050C" w:rsidRDefault="00CE149F" w:rsidP="00CE149F">
      <w:pPr>
        <w:jc w:val="center"/>
        <w:rPr>
          <w:color w:val="0000FF"/>
          <w:sz w:val="32"/>
          <w:szCs w:val="32"/>
        </w:rPr>
      </w:pPr>
    </w:p>
    <w:p w:rsidR="00CE149F" w:rsidRPr="00D9050C" w:rsidRDefault="00CE149F" w:rsidP="00CE149F">
      <w:pPr>
        <w:rPr>
          <w:color w:val="FF0000"/>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color w:val="0000FF"/>
          <w:sz w:val="32"/>
          <w:szCs w:val="32"/>
        </w:rPr>
      </w:pPr>
    </w:p>
    <w:p w:rsidR="00CE149F" w:rsidRPr="00D9050C" w:rsidRDefault="00CE149F" w:rsidP="00CE149F">
      <w:pPr>
        <w:rPr>
          <w:sz w:val="32"/>
          <w:szCs w:val="32"/>
        </w:rPr>
      </w:pPr>
      <w:r w:rsidRPr="00D9050C">
        <w:rPr>
          <w:sz w:val="32"/>
          <w:szCs w:val="32"/>
        </w:rPr>
        <w:t xml:space="preserve">Name:  </w:t>
      </w:r>
      <w:r w:rsidR="0050741B" w:rsidRPr="00D9050C">
        <w:rPr>
          <w:sz w:val="32"/>
          <w:szCs w:val="32"/>
        </w:rPr>
        <w:tab/>
      </w:r>
      <w:r w:rsidR="00D9050C">
        <w:rPr>
          <w:sz w:val="32"/>
          <w:szCs w:val="32"/>
        </w:rPr>
        <w:tab/>
      </w:r>
      <w:r w:rsidR="00120382" w:rsidRPr="00D9050C">
        <w:rPr>
          <w:sz w:val="32"/>
          <w:szCs w:val="32"/>
        </w:rPr>
        <w:t>Maria Koszalka</w:t>
      </w:r>
    </w:p>
    <w:p w:rsidR="00D9050C" w:rsidRDefault="00CE149F" w:rsidP="00CE149F">
      <w:pPr>
        <w:rPr>
          <w:sz w:val="32"/>
          <w:szCs w:val="32"/>
        </w:rPr>
      </w:pPr>
      <w:r w:rsidRPr="00D9050C">
        <w:rPr>
          <w:sz w:val="32"/>
          <w:szCs w:val="32"/>
        </w:rPr>
        <w:t xml:space="preserve">Address:   </w:t>
      </w:r>
      <w:r w:rsidR="0050741B" w:rsidRPr="00D9050C">
        <w:rPr>
          <w:sz w:val="32"/>
          <w:szCs w:val="32"/>
        </w:rPr>
        <w:tab/>
      </w:r>
      <w:r w:rsidR="00D9050C">
        <w:rPr>
          <w:sz w:val="32"/>
          <w:szCs w:val="32"/>
        </w:rPr>
        <w:tab/>
        <w:t>Division of Grants Policy</w:t>
      </w:r>
    </w:p>
    <w:p w:rsidR="00D9050C" w:rsidRDefault="00D9050C" w:rsidP="00CE149F">
      <w:pPr>
        <w:rPr>
          <w:sz w:val="32"/>
          <w:szCs w:val="32"/>
        </w:rPr>
      </w:pPr>
      <w:r>
        <w:rPr>
          <w:sz w:val="32"/>
          <w:szCs w:val="32"/>
        </w:rPr>
        <w:tab/>
      </w:r>
      <w:r>
        <w:rPr>
          <w:sz w:val="32"/>
          <w:szCs w:val="32"/>
        </w:rPr>
        <w:tab/>
      </w:r>
      <w:r>
        <w:rPr>
          <w:sz w:val="32"/>
          <w:szCs w:val="32"/>
        </w:rPr>
        <w:tab/>
        <w:t>Office of Policy for Extramural Research</w:t>
      </w:r>
    </w:p>
    <w:p w:rsidR="00D9050C" w:rsidRDefault="00D9050C" w:rsidP="00CE149F">
      <w:pPr>
        <w:rPr>
          <w:sz w:val="32"/>
          <w:szCs w:val="32"/>
        </w:rPr>
      </w:pPr>
      <w:r>
        <w:rPr>
          <w:sz w:val="32"/>
          <w:szCs w:val="32"/>
        </w:rPr>
        <w:tab/>
      </w:r>
      <w:r>
        <w:rPr>
          <w:sz w:val="32"/>
          <w:szCs w:val="32"/>
        </w:rPr>
        <w:tab/>
      </w:r>
      <w:r>
        <w:rPr>
          <w:sz w:val="32"/>
          <w:szCs w:val="32"/>
        </w:rPr>
        <w:tab/>
        <w:t>Administration</w:t>
      </w:r>
    </w:p>
    <w:p w:rsidR="00D9050C" w:rsidRDefault="00CE149F" w:rsidP="00D9050C">
      <w:pPr>
        <w:ind w:left="1440" w:firstLine="720"/>
        <w:rPr>
          <w:sz w:val="32"/>
          <w:szCs w:val="32"/>
        </w:rPr>
      </w:pPr>
      <w:r w:rsidRPr="00D9050C">
        <w:rPr>
          <w:sz w:val="32"/>
          <w:szCs w:val="32"/>
        </w:rPr>
        <w:t xml:space="preserve">6705 Rockledge Drive, </w:t>
      </w:r>
      <w:r w:rsidR="00D9050C">
        <w:rPr>
          <w:sz w:val="32"/>
          <w:szCs w:val="32"/>
        </w:rPr>
        <w:t>RKL1, Suite 350</w:t>
      </w:r>
    </w:p>
    <w:p w:rsidR="00CE149F" w:rsidRPr="00D9050C" w:rsidRDefault="00CE149F" w:rsidP="00D9050C">
      <w:pPr>
        <w:ind w:left="1440" w:firstLine="720"/>
        <w:rPr>
          <w:sz w:val="32"/>
          <w:szCs w:val="32"/>
        </w:rPr>
      </w:pPr>
      <w:r w:rsidRPr="00D9050C">
        <w:rPr>
          <w:sz w:val="32"/>
          <w:szCs w:val="32"/>
        </w:rPr>
        <w:t>Bethesda, MD  20892-7974</w:t>
      </w:r>
    </w:p>
    <w:p w:rsidR="00CE149F" w:rsidRPr="00D9050C" w:rsidRDefault="00120382" w:rsidP="00CE149F">
      <w:pPr>
        <w:rPr>
          <w:sz w:val="32"/>
          <w:szCs w:val="32"/>
        </w:rPr>
      </w:pPr>
      <w:r w:rsidRPr="00D9050C">
        <w:rPr>
          <w:sz w:val="32"/>
          <w:szCs w:val="32"/>
        </w:rPr>
        <w:t xml:space="preserve">Telephone:  </w:t>
      </w:r>
      <w:r w:rsidR="00D9050C">
        <w:rPr>
          <w:sz w:val="32"/>
          <w:szCs w:val="32"/>
        </w:rPr>
        <w:tab/>
      </w:r>
      <w:r w:rsidRPr="00D9050C">
        <w:rPr>
          <w:sz w:val="32"/>
          <w:szCs w:val="32"/>
        </w:rPr>
        <w:t>301-435-1376</w:t>
      </w:r>
    </w:p>
    <w:p w:rsidR="00CE149F" w:rsidRPr="00D9050C" w:rsidRDefault="00CE149F" w:rsidP="00CE149F">
      <w:pPr>
        <w:rPr>
          <w:sz w:val="32"/>
          <w:szCs w:val="32"/>
        </w:rPr>
      </w:pPr>
      <w:r w:rsidRPr="00D9050C">
        <w:rPr>
          <w:sz w:val="32"/>
          <w:szCs w:val="32"/>
        </w:rPr>
        <w:t xml:space="preserve">Fax:   </w:t>
      </w:r>
      <w:r w:rsidR="0050741B" w:rsidRPr="00D9050C">
        <w:rPr>
          <w:sz w:val="32"/>
          <w:szCs w:val="32"/>
        </w:rPr>
        <w:tab/>
      </w:r>
      <w:r w:rsidR="0050741B" w:rsidRPr="00D9050C">
        <w:rPr>
          <w:sz w:val="32"/>
          <w:szCs w:val="32"/>
        </w:rPr>
        <w:tab/>
      </w:r>
      <w:r w:rsidRPr="00D9050C">
        <w:rPr>
          <w:sz w:val="32"/>
          <w:szCs w:val="32"/>
        </w:rPr>
        <w:t>301-435-3059</w:t>
      </w:r>
    </w:p>
    <w:p w:rsidR="00CE149F" w:rsidRPr="00D9050C" w:rsidRDefault="00120382" w:rsidP="00CE149F">
      <w:pPr>
        <w:rPr>
          <w:sz w:val="32"/>
          <w:szCs w:val="32"/>
        </w:rPr>
      </w:pPr>
      <w:r w:rsidRPr="00D9050C">
        <w:rPr>
          <w:sz w:val="32"/>
          <w:szCs w:val="32"/>
        </w:rPr>
        <w:t xml:space="preserve">Email:  </w:t>
      </w:r>
      <w:r w:rsidR="0050741B" w:rsidRPr="00D9050C">
        <w:rPr>
          <w:sz w:val="32"/>
          <w:szCs w:val="32"/>
        </w:rPr>
        <w:tab/>
      </w:r>
      <w:r w:rsidR="00D9050C">
        <w:rPr>
          <w:sz w:val="32"/>
          <w:szCs w:val="32"/>
        </w:rPr>
        <w:tab/>
      </w:r>
      <w:r w:rsidRPr="00D9050C">
        <w:rPr>
          <w:sz w:val="32"/>
          <w:szCs w:val="32"/>
        </w:rPr>
        <w:t>maria.koszalka@</w:t>
      </w:r>
      <w:r w:rsidR="00CE149F" w:rsidRPr="00D9050C">
        <w:rPr>
          <w:sz w:val="32"/>
          <w:szCs w:val="32"/>
        </w:rPr>
        <w:t>nih.gov</w:t>
      </w:r>
    </w:p>
    <w:p w:rsidR="009853A9" w:rsidRPr="009853A9" w:rsidRDefault="00CE149F" w:rsidP="009853A9">
      <w:pPr>
        <w:ind w:left="720"/>
        <w:jc w:val="center"/>
        <w:rPr>
          <w:b/>
        </w:rPr>
      </w:pPr>
      <w:r w:rsidRPr="00D9050C">
        <w:rPr>
          <w:sz w:val="32"/>
          <w:szCs w:val="32"/>
        </w:rPr>
        <w:br w:type="page"/>
      </w:r>
      <w:r w:rsidR="00753CC5" w:rsidRPr="00753CC5">
        <w:rPr>
          <w:b/>
        </w:rPr>
        <w:lastRenderedPageBreak/>
        <w:t xml:space="preserve">PHS </w:t>
      </w:r>
      <w:r w:rsidR="009853A9" w:rsidRPr="009853A9">
        <w:rPr>
          <w:b/>
        </w:rPr>
        <w:t>Applicat</w:t>
      </w:r>
      <w:r w:rsidR="00753CC5">
        <w:rPr>
          <w:b/>
        </w:rPr>
        <w:t>ion</w:t>
      </w:r>
      <w:r w:rsidR="00E73675">
        <w:rPr>
          <w:b/>
        </w:rPr>
        <w:t>s</w:t>
      </w:r>
      <w:r w:rsidR="005D241C">
        <w:rPr>
          <w:b/>
        </w:rPr>
        <w:t xml:space="preserve"> and Pre-award Related Reporting</w:t>
      </w:r>
    </w:p>
    <w:p w:rsidR="00AA5640" w:rsidRPr="002B011C" w:rsidRDefault="00AA5640" w:rsidP="00AA5640">
      <w:pPr>
        <w:jc w:val="center"/>
        <w:rPr>
          <w:b/>
        </w:rPr>
      </w:pPr>
    </w:p>
    <w:p w:rsidR="00AA5640" w:rsidRPr="002B011C" w:rsidRDefault="00AA5640" w:rsidP="00AA5640">
      <w:pPr>
        <w:jc w:val="center"/>
        <w:rPr>
          <w:b/>
        </w:rPr>
      </w:pPr>
    </w:p>
    <w:p w:rsidR="00AA5640" w:rsidRPr="00AD6230" w:rsidRDefault="00AA5640" w:rsidP="00AA5640">
      <w:pPr>
        <w:spacing w:line="480" w:lineRule="auto"/>
        <w:jc w:val="center"/>
        <w:rPr>
          <w:b/>
        </w:rPr>
      </w:pPr>
      <w:r>
        <w:rPr>
          <w:b/>
        </w:rPr>
        <w:t>OMB Approval Number: 0925-0001</w:t>
      </w:r>
    </w:p>
    <w:p w:rsidR="00AA5640" w:rsidRPr="000765E8" w:rsidRDefault="00AA5640" w:rsidP="00AA5640"/>
    <w:p w:rsidR="00CE149F" w:rsidRDefault="00AA5640" w:rsidP="00AA5640">
      <w:pPr>
        <w:jc w:val="center"/>
        <w:rPr>
          <w:sz w:val="32"/>
          <w:szCs w:val="32"/>
        </w:rPr>
      </w:pPr>
      <w:r w:rsidRPr="00AD6230">
        <w:rPr>
          <w:b/>
        </w:rPr>
        <w:t>Supporting Statement</w:t>
      </w:r>
    </w:p>
    <w:p w:rsidR="00AA5640" w:rsidRDefault="00AA5640" w:rsidP="00CE149F">
      <w:pPr>
        <w:tabs>
          <w:tab w:val="left" w:pos="3510"/>
        </w:tabs>
        <w:jc w:val="center"/>
      </w:pPr>
    </w:p>
    <w:p w:rsidR="00CE149F" w:rsidRPr="00C37610" w:rsidRDefault="00CE149F" w:rsidP="00AA5640">
      <w:pPr>
        <w:tabs>
          <w:tab w:val="left" w:pos="3510"/>
        </w:tabs>
      </w:pPr>
      <w:r w:rsidRPr="00C37610">
        <w:t xml:space="preserve">Table of </w:t>
      </w:r>
      <w:r w:rsidR="00EB0F7E">
        <w:t>C</w:t>
      </w:r>
      <w:r w:rsidRPr="00C37610">
        <w:t>ontents</w:t>
      </w:r>
    </w:p>
    <w:p w:rsidR="00CE149F" w:rsidRPr="005B07A6" w:rsidRDefault="00827D12" w:rsidP="00CE149F">
      <w:pPr>
        <w:pStyle w:val="TOC1"/>
      </w:pPr>
      <w:r w:rsidRPr="005B07A6">
        <w:fldChar w:fldCharType="begin"/>
      </w:r>
      <w:r w:rsidR="00CE149F" w:rsidRPr="005B07A6">
        <w:instrText xml:space="preserve"> TOC \o "1-2" \u </w:instrText>
      </w:r>
      <w:r w:rsidRPr="005B07A6">
        <w:fldChar w:fldCharType="separate"/>
      </w:r>
      <w:r w:rsidR="00CE149F" w:rsidRPr="005B07A6">
        <w:t>A.</w:t>
      </w:r>
      <w:r w:rsidR="00CE149F">
        <w:tab/>
      </w:r>
      <w:r w:rsidR="00CE149F" w:rsidRPr="005B07A6">
        <w:t>JUSTIFICATION</w:t>
      </w:r>
      <w:r w:rsidR="00CE149F" w:rsidRPr="005B07A6">
        <w:tab/>
      </w:r>
    </w:p>
    <w:p w:rsidR="00CE149F" w:rsidRPr="005B07A6" w:rsidRDefault="00CE149F" w:rsidP="00CE149F">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A.2.</w:t>
      </w:r>
      <w:r w:rsidRPr="005B07A6">
        <w:rPr>
          <w:noProof/>
          <w:sz w:val="24"/>
          <w:szCs w:val="24"/>
        </w:rPr>
        <w:tab/>
        <w:t xml:space="preserve">Purpose and Use of the Information </w:t>
      </w:r>
      <w:r w:rsidRPr="00A41E86">
        <w:rPr>
          <w:noProof/>
          <w:sz w:val="24"/>
          <w:szCs w:val="24"/>
        </w:rPr>
        <w:t>COLLECTION</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3E01CB" w:rsidRPr="005B07A6" w:rsidRDefault="003E01CB" w:rsidP="003E01CB">
      <w:pPr>
        <w:pStyle w:val="TOC2"/>
        <w:rPr>
          <w:noProof/>
          <w:sz w:val="24"/>
          <w:szCs w:val="24"/>
        </w:rPr>
      </w:pPr>
      <w:r>
        <w:rPr>
          <w:noProof/>
          <w:sz w:val="24"/>
          <w:szCs w:val="24"/>
        </w:rPr>
        <w:t>A.6</w:t>
      </w:r>
      <w:r w:rsidRPr="005B07A6">
        <w:rPr>
          <w:noProof/>
          <w:sz w:val="24"/>
          <w:szCs w:val="24"/>
        </w:rPr>
        <w:tab/>
      </w:r>
      <w:r>
        <w:rPr>
          <w:noProof/>
          <w:sz w:val="24"/>
          <w:szCs w:val="24"/>
        </w:rPr>
        <w:t>consequences of collecting information less frequently</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w:t>
      </w:r>
      <w:r w:rsidR="003E01CB">
        <w:rPr>
          <w:noProof/>
          <w:sz w:val="24"/>
          <w:szCs w:val="24"/>
        </w:rPr>
        <w:t>7</w:t>
      </w:r>
      <w:r w:rsidRPr="005B07A6">
        <w:rPr>
          <w:noProof/>
          <w:sz w:val="24"/>
          <w:szCs w:val="24"/>
        </w:rPr>
        <w:tab/>
        <w:t>Special Circumstances Relating to the Guidelines of 5 CFR 1320.5</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w:t>
      </w:r>
      <w:r w:rsidR="003E01CB">
        <w:rPr>
          <w:noProof/>
          <w:sz w:val="24"/>
          <w:szCs w:val="24"/>
        </w:rPr>
        <w:t>8</w:t>
      </w:r>
      <w:r w:rsidRPr="005B07A6">
        <w:rPr>
          <w:noProof/>
          <w:sz w:val="24"/>
          <w:szCs w:val="24"/>
        </w:rPr>
        <w:tab/>
        <w:t>Comments in Response to the Federal Register Notice and Efforts to Consult Outside Agency</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w:t>
      </w:r>
      <w:r w:rsidR="003E01CB">
        <w:rPr>
          <w:noProof/>
          <w:sz w:val="24"/>
          <w:szCs w:val="24"/>
        </w:rPr>
        <w:t>9</w:t>
      </w:r>
      <w:r w:rsidRPr="005B07A6">
        <w:rPr>
          <w:noProof/>
          <w:sz w:val="24"/>
          <w:szCs w:val="24"/>
        </w:rPr>
        <w:tab/>
        <w:t>Explanation of Any Payment of Gift to Respondents</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w:t>
      </w:r>
      <w:r w:rsidR="003E01CB">
        <w:rPr>
          <w:noProof/>
          <w:sz w:val="24"/>
          <w:szCs w:val="24"/>
        </w:rPr>
        <w:t>10</w:t>
      </w:r>
      <w:r w:rsidRPr="005B07A6">
        <w:rPr>
          <w:noProof/>
          <w:sz w:val="24"/>
          <w:szCs w:val="24"/>
        </w:rPr>
        <w:tab/>
        <w:t>Assurance of Confidentiality Provided to Respondents</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1</w:t>
      </w:r>
      <w:r w:rsidRPr="005B07A6">
        <w:rPr>
          <w:noProof/>
          <w:sz w:val="24"/>
          <w:szCs w:val="24"/>
        </w:rPr>
        <w:tab/>
        <w:t>Justification for Sensitive Questions</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2</w:t>
      </w:r>
      <w:r w:rsidRPr="005B07A6">
        <w:rPr>
          <w:noProof/>
          <w:sz w:val="24"/>
          <w:szCs w:val="24"/>
        </w:rPr>
        <w:tab/>
        <w:t>Estimates of Hour Burden Including Annualized Hourly Costs</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3</w:t>
      </w:r>
      <w:r w:rsidRPr="005B07A6">
        <w:rPr>
          <w:noProof/>
          <w:sz w:val="24"/>
          <w:szCs w:val="24"/>
        </w:rPr>
        <w:tab/>
        <w:t>Estimate of Other Total Annual Cost Burden to Respondents or Record</w:t>
      </w:r>
    </w:p>
    <w:p w:rsidR="00CE149F" w:rsidRPr="005B07A6" w:rsidRDefault="00CE149F" w:rsidP="00CE149F">
      <w:pPr>
        <w:pStyle w:val="TOC2"/>
        <w:rPr>
          <w:noProof/>
          <w:sz w:val="24"/>
          <w:szCs w:val="24"/>
        </w:rPr>
      </w:pPr>
      <w:r w:rsidRPr="005B07A6">
        <w:rPr>
          <w:noProof/>
          <w:sz w:val="24"/>
          <w:szCs w:val="24"/>
        </w:rPr>
        <w:tab/>
        <w:t xml:space="preserve"> keepers</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4</w:t>
      </w:r>
      <w:r w:rsidRPr="005B07A6">
        <w:rPr>
          <w:noProof/>
          <w:sz w:val="24"/>
          <w:szCs w:val="24"/>
        </w:rPr>
        <w:tab/>
        <w:t>Annualized Cost to the Federal Government</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5</w:t>
      </w:r>
      <w:r w:rsidRPr="005B07A6">
        <w:rPr>
          <w:noProof/>
          <w:sz w:val="24"/>
          <w:szCs w:val="24"/>
        </w:rPr>
        <w:tab/>
        <w:t>Explanation for Program Changes or Adjustments</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6</w:t>
      </w:r>
      <w:r w:rsidRPr="005B07A6">
        <w:rPr>
          <w:noProof/>
          <w:sz w:val="24"/>
          <w:szCs w:val="24"/>
        </w:rPr>
        <w:tab/>
        <w:t>Plans for Tabulation and Publication and Project Time Schedule</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7</w:t>
      </w:r>
      <w:r w:rsidRPr="005B07A6">
        <w:rPr>
          <w:noProof/>
          <w:sz w:val="24"/>
          <w:szCs w:val="24"/>
        </w:rPr>
        <w:tab/>
        <w:t>Reason(s) Display of OMB Expiration Date is Inappropriate</w:t>
      </w:r>
      <w:r w:rsidRPr="005B07A6">
        <w:rPr>
          <w:noProof/>
          <w:sz w:val="24"/>
          <w:szCs w:val="24"/>
        </w:rPr>
        <w:tab/>
      </w:r>
    </w:p>
    <w:p w:rsidR="00CE149F" w:rsidRPr="005B07A6" w:rsidRDefault="00CE149F" w:rsidP="00CE149F">
      <w:pPr>
        <w:pStyle w:val="TOC2"/>
        <w:rPr>
          <w:noProof/>
          <w:sz w:val="24"/>
          <w:szCs w:val="24"/>
        </w:rPr>
      </w:pPr>
      <w:r w:rsidRPr="005B07A6">
        <w:rPr>
          <w:noProof/>
          <w:sz w:val="24"/>
          <w:szCs w:val="24"/>
        </w:rPr>
        <w:t>A.1</w:t>
      </w:r>
      <w:r w:rsidR="003E01CB">
        <w:rPr>
          <w:noProof/>
          <w:sz w:val="24"/>
          <w:szCs w:val="24"/>
        </w:rPr>
        <w:t>8</w:t>
      </w:r>
      <w:r w:rsidRPr="005B07A6">
        <w:rPr>
          <w:noProof/>
          <w:sz w:val="24"/>
          <w:szCs w:val="24"/>
        </w:rPr>
        <w:tab/>
        <w:t>Exceptions to Certification for Paperwork Reduction Act Submissions</w:t>
      </w:r>
      <w:r w:rsidRPr="005B07A6">
        <w:rPr>
          <w:noProof/>
          <w:sz w:val="24"/>
          <w:szCs w:val="24"/>
        </w:rPr>
        <w:tab/>
      </w:r>
    </w:p>
    <w:p w:rsidR="00CE149F" w:rsidRDefault="00827D12" w:rsidP="00CE149F">
      <w:pPr>
        <w:rPr>
          <w:caps/>
          <w:noProof/>
        </w:rPr>
      </w:pPr>
      <w:r w:rsidRPr="005B07A6">
        <w:rPr>
          <w:caps/>
          <w:noProof/>
        </w:rPr>
        <w:fldChar w:fldCharType="end"/>
      </w:r>
    </w:p>
    <w:p w:rsidR="006143E4" w:rsidRDefault="006143E4" w:rsidP="00CE149F">
      <w:pPr>
        <w:rPr>
          <w:b/>
          <w:bCs/>
        </w:rPr>
      </w:pPr>
    </w:p>
    <w:p w:rsidR="006143E4" w:rsidRDefault="006143E4" w:rsidP="00CE149F">
      <w:pPr>
        <w:rPr>
          <w:b/>
          <w:bCs/>
        </w:rPr>
      </w:pPr>
    </w:p>
    <w:p w:rsidR="006143E4" w:rsidRDefault="00972E50" w:rsidP="00CE149F">
      <w:pPr>
        <w:rPr>
          <w:b/>
          <w:bCs/>
        </w:rPr>
      </w:pPr>
      <w:r>
        <w:rPr>
          <w:b/>
          <w:bCs/>
        </w:rPr>
        <w:br w:type="page"/>
      </w:r>
    </w:p>
    <w:p w:rsidR="00CE149F" w:rsidRDefault="00CE149F" w:rsidP="00972E50">
      <w:pPr>
        <w:spacing w:line="480" w:lineRule="auto"/>
        <w:rPr>
          <w:bCs/>
        </w:rPr>
      </w:pPr>
      <w:r>
        <w:rPr>
          <w:b/>
          <w:bCs/>
        </w:rPr>
        <w:lastRenderedPageBreak/>
        <w:t>List of</w:t>
      </w:r>
      <w:r w:rsidRPr="00521500">
        <w:rPr>
          <w:b/>
          <w:bCs/>
        </w:rPr>
        <w:t xml:space="preserve"> Attachments</w:t>
      </w:r>
      <w:r>
        <w:rPr>
          <w:bCs/>
        </w:rPr>
        <w:t xml:space="preserve"> </w:t>
      </w:r>
    </w:p>
    <w:p w:rsidR="00577652" w:rsidRDefault="00577652" w:rsidP="00577652">
      <w:pPr>
        <w:rPr>
          <w:bCs/>
        </w:rPr>
      </w:pPr>
      <w:r>
        <w:rPr>
          <w:bCs/>
        </w:rPr>
        <w:t>Attachment 1 - Table of Information Collections under Reconfigured OMB Form Sets</w:t>
      </w:r>
    </w:p>
    <w:p w:rsidR="00577652" w:rsidRDefault="00577652" w:rsidP="00577652">
      <w:pPr>
        <w:rPr>
          <w:bCs/>
        </w:rPr>
      </w:pPr>
    </w:p>
    <w:p w:rsidR="00F061BD" w:rsidRDefault="00F061BD" w:rsidP="00D902F7">
      <w:pPr>
        <w:spacing w:line="480" w:lineRule="auto"/>
        <w:rPr>
          <w:bCs/>
        </w:rPr>
      </w:pPr>
      <w:r>
        <w:rPr>
          <w:bCs/>
        </w:rPr>
        <w:t>Attachment 2 - CFDA List</w:t>
      </w:r>
    </w:p>
    <w:p w:rsidR="00CE149F" w:rsidRDefault="00D902F7" w:rsidP="00D902F7">
      <w:pPr>
        <w:spacing w:line="480" w:lineRule="auto"/>
        <w:rPr>
          <w:bCs/>
        </w:rPr>
      </w:pPr>
      <w:r>
        <w:rPr>
          <w:bCs/>
        </w:rPr>
        <w:t>Attachment 3</w:t>
      </w:r>
      <w:r w:rsidR="00CE149F">
        <w:rPr>
          <w:bCs/>
        </w:rPr>
        <w:t xml:space="preserve"> </w:t>
      </w:r>
      <w:r w:rsidR="00623433">
        <w:rPr>
          <w:bCs/>
        </w:rPr>
        <w:t>-</w:t>
      </w:r>
      <w:r w:rsidR="00CE149F">
        <w:rPr>
          <w:bCs/>
        </w:rPr>
        <w:t xml:space="preserve"> </w:t>
      </w:r>
      <w:r w:rsidR="00623433" w:rsidRPr="00177F88">
        <w:rPr>
          <w:bCs/>
        </w:rPr>
        <w:t xml:space="preserve">PHS </w:t>
      </w:r>
      <w:r w:rsidR="00CE149F" w:rsidRPr="00177F88">
        <w:rPr>
          <w:bCs/>
        </w:rPr>
        <w:t>398</w:t>
      </w:r>
      <w:r w:rsidR="00DA052A">
        <w:rPr>
          <w:bCs/>
        </w:rPr>
        <w:t xml:space="preserve"> [paper]: Public Health Service</w:t>
      </w:r>
      <w:r w:rsidR="004D2BD6">
        <w:rPr>
          <w:bCs/>
        </w:rPr>
        <w:t xml:space="preserve"> Grant Application </w:t>
      </w:r>
      <w:r w:rsidR="00531DB3">
        <w:rPr>
          <w:bCs/>
        </w:rPr>
        <w:t>Forms</w:t>
      </w:r>
    </w:p>
    <w:p w:rsidR="00CE149F" w:rsidRDefault="00D902F7" w:rsidP="00972E50">
      <w:pPr>
        <w:spacing w:line="480" w:lineRule="auto"/>
        <w:rPr>
          <w:bCs/>
        </w:rPr>
      </w:pPr>
      <w:r>
        <w:rPr>
          <w:bCs/>
        </w:rPr>
        <w:t>Attachment 4</w:t>
      </w:r>
      <w:r w:rsidR="00CE149F">
        <w:rPr>
          <w:bCs/>
        </w:rPr>
        <w:t xml:space="preserve"> </w:t>
      </w:r>
      <w:r w:rsidR="00177F88">
        <w:rPr>
          <w:bCs/>
        </w:rPr>
        <w:t>-</w:t>
      </w:r>
      <w:r w:rsidR="00CE149F">
        <w:rPr>
          <w:bCs/>
        </w:rPr>
        <w:t xml:space="preserve"> </w:t>
      </w:r>
      <w:r w:rsidR="00177F88">
        <w:rPr>
          <w:bCs/>
        </w:rPr>
        <w:t xml:space="preserve">PHS </w:t>
      </w:r>
      <w:r w:rsidR="004D2BD6">
        <w:rPr>
          <w:bCs/>
        </w:rPr>
        <w:t>398</w:t>
      </w:r>
      <w:r w:rsidR="00DA052A">
        <w:rPr>
          <w:bCs/>
        </w:rPr>
        <w:t xml:space="preserve"> [paper]: Public Health Service</w:t>
      </w:r>
      <w:r w:rsidR="00531DB3">
        <w:rPr>
          <w:bCs/>
        </w:rPr>
        <w:t xml:space="preserve"> Grant Application Instructions</w:t>
      </w:r>
    </w:p>
    <w:p w:rsidR="00CE149F" w:rsidRDefault="00D902F7" w:rsidP="00531DB3">
      <w:pPr>
        <w:rPr>
          <w:bCs/>
        </w:rPr>
      </w:pPr>
      <w:r>
        <w:rPr>
          <w:bCs/>
        </w:rPr>
        <w:t>Attachment 5</w:t>
      </w:r>
      <w:r w:rsidR="00CE149F">
        <w:rPr>
          <w:bCs/>
        </w:rPr>
        <w:t xml:space="preserve"> </w:t>
      </w:r>
      <w:r w:rsidR="009F6192">
        <w:rPr>
          <w:bCs/>
        </w:rPr>
        <w:t>-</w:t>
      </w:r>
      <w:r w:rsidR="00CE149F">
        <w:rPr>
          <w:bCs/>
        </w:rPr>
        <w:t xml:space="preserve"> </w:t>
      </w:r>
      <w:r w:rsidR="009F6192">
        <w:rPr>
          <w:bCs/>
        </w:rPr>
        <w:t xml:space="preserve">PHS </w:t>
      </w:r>
      <w:r w:rsidR="00CE149F">
        <w:rPr>
          <w:bCs/>
        </w:rPr>
        <w:t xml:space="preserve">398 </w:t>
      </w:r>
      <w:r w:rsidR="00DA052A">
        <w:rPr>
          <w:bCs/>
        </w:rPr>
        <w:t>[electronic]: Public Health Service</w:t>
      </w:r>
      <w:r w:rsidR="00531DB3">
        <w:rPr>
          <w:bCs/>
        </w:rPr>
        <w:t xml:space="preserve"> Grant Application component forms and agency specific instructions used in combination with the SF424 (R&amp;R)</w:t>
      </w:r>
      <w:r w:rsidR="00CE149F">
        <w:rPr>
          <w:bCs/>
        </w:rPr>
        <w:t xml:space="preserve"> </w:t>
      </w:r>
    </w:p>
    <w:p w:rsidR="00531DB3" w:rsidRDefault="00531DB3" w:rsidP="00201F98">
      <w:pPr>
        <w:rPr>
          <w:bCs/>
        </w:rPr>
      </w:pPr>
    </w:p>
    <w:p w:rsidR="00732703" w:rsidRPr="00970CC2" w:rsidRDefault="00D902F7" w:rsidP="00732703">
      <w:r>
        <w:rPr>
          <w:bCs/>
        </w:rPr>
        <w:t>Attachment 6</w:t>
      </w:r>
      <w:r w:rsidR="00694A00">
        <w:rPr>
          <w:bCs/>
        </w:rPr>
        <w:t xml:space="preserve"> </w:t>
      </w:r>
      <w:r w:rsidR="00C462B9">
        <w:rPr>
          <w:bCs/>
        </w:rPr>
        <w:t xml:space="preserve">- PHS </w:t>
      </w:r>
      <w:r w:rsidR="00694A00">
        <w:rPr>
          <w:bCs/>
        </w:rPr>
        <w:t>Fellowship</w:t>
      </w:r>
      <w:r w:rsidR="00C462B9">
        <w:rPr>
          <w:bCs/>
        </w:rPr>
        <w:t xml:space="preserve"> Supplemental Form</w:t>
      </w:r>
      <w:r w:rsidR="00840DD0">
        <w:rPr>
          <w:bCs/>
        </w:rPr>
        <w:t xml:space="preserve"> and</w:t>
      </w:r>
      <w:r w:rsidR="00732703" w:rsidRPr="00732703">
        <w:rPr>
          <w:bCs/>
        </w:rPr>
        <w:t xml:space="preserve"> </w:t>
      </w:r>
      <w:r w:rsidR="00732703">
        <w:rPr>
          <w:bCs/>
        </w:rPr>
        <w:t xml:space="preserve">agency specific instructions used in combination with the SF424 (R&amp;R) forms/instructions for Fellowships </w:t>
      </w:r>
      <w:r w:rsidR="00732703" w:rsidRPr="00970CC2">
        <w:rPr>
          <w:bCs/>
        </w:rPr>
        <w:t>[electronic]</w:t>
      </w:r>
      <w:r w:rsidR="00840DD0">
        <w:rPr>
          <w:bCs/>
        </w:rPr>
        <w:t xml:space="preserve"> </w:t>
      </w:r>
    </w:p>
    <w:p w:rsidR="00C462B9" w:rsidRDefault="00C462B9" w:rsidP="00201F98">
      <w:pPr>
        <w:rPr>
          <w:bCs/>
        </w:rPr>
      </w:pPr>
    </w:p>
    <w:p w:rsidR="00C65195" w:rsidRDefault="00C65195" w:rsidP="00201F98">
      <w:r>
        <w:rPr>
          <w:bCs/>
        </w:rPr>
        <w:t xml:space="preserve">Attachment </w:t>
      </w:r>
      <w:r w:rsidR="00D902F7">
        <w:rPr>
          <w:bCs/>
        </w:rPr>
        <w:t>7</w:t>
      </w:r>
      <w:r>
        <w:rPr>
          <w:bCs/>
        </w:rPr>
        <w:t xml:space="preserve"> - </w:t>
      </w:r>
      <w:r w:rsidRPr="00BB52D2">
        <w:rPr>
          <w:bCs/>
          <w:u w:val="single"/>
        </w:rPr>
        <w:t xml:space="preserve">PHS </w:t>
      </w:r>
      <w:r w:rsidRPr="00BB52D2">
        <w:rPr>
          <w:u w:val="single"/>
        </w:rPr>
        <w:t>416-1</w:t>
      </w:r>
      <w:r w:rsidR="004D2BD6">
        <w:t>:</w:t>
      </w:r>
      <w:r w:rsidRPr="00DE500A">
        <w:t xml:space="preserve"> </w:t>
      </w:r>
      <w:r>
        <w:t xml:space="preserve">Ruth L. Kirschstein </w:t>
      </w:r>
      <w:r w:rsidR="00434610">
        <w:t xml:space="preserve">National Research Service Award </w:t>
      </w:r>
      <w:r>
        <w:t>Individual Fellowship Application</w:t>
      </w:r>
      <w:r w:rsidR="00F12BCC">
        <w:t xml:space="preserve"> Instructions</w:t>
      </w:r>
      <w:r w:rsidR="00694A00">
        <w:t xml:space="preserve"> and Forms</w:t>
      </w:r>
      <w:r w:rsidR="00F12BCC">
        <w:t xml:space="preserve"> used only for a change of sponsoring institution application</w:t>
      </w:r>
      <w:r w:rsidR="00AD25A2">
        <w:t xml:space="preserve"> [paper]</w:t>
      </w:r>
    </w:p>
    <w:p w:rsidR="00AE1AC9" w:rsidRDefault="00AE1AC9" w:rsidP="00201F98"/>
    <w:p w:rsidR="00B23453" w:rsidRDefault="00D902F7" w:rsidP="00B23453">
      <w:pPr>
        <w:rPr>
          <w:bCs/>
        </w:rPr>
      </w:pPr>
      <w:r>
        <w:rPr>
          <w:bCs/>
        </w:rPr>
        <w:t xml:space="preserve">Attachment </w:t>
      </w:r>
      <w:r w:rsidR="008D2EEC">
        <w:rPr>
          <w:bCs/>
        </w:rPr>
        <w:t>8</w:t>
      </w:r>
      <w:r w:rsidR="00B436EA" w:rsidRPr="00F12BCC">
        <w:rPr>
          <w:bCs/>
        </w:rPr>
        <w:t xml:space="preserve"> </w:t>
      </w:r>
      <w:r w:rsidR="00AC5453">
        <w:rPr>
          <w:bCs/>
        </w:rPr>
        <w:t>-</w:t>
      </w:r>
      <w:r w:rsidR="00F12BCC">
        <w:rPr>
          <w:bCs/>
        </w:rPr>
        <w:t xml:space="preserve"> Instructions for a Change of Sponsoring Institution for NRSA Fellowships (F30, F31, F32 and F33) and non-NRSA Fellowships</w:t>
      </w:r>
      <w:r w:rsidR="00694A00">
        <w:rPr>
          <w:bCs/>
        </w:rPr>
        <w:t xml:space="preserve"> </w:t>
      </w:r>
    </w:p>
    <w:p w:rsidR="00F12BCC" w:rsidRDefault="00F12BCC" w:rsidP="00B23453">
      <w:pPr>
        <w:rPr>
          <w:bCs/>
        </w:rPr>
      </w:pPr>
    </w:p>
    <w:p w:rsidR="00434610" w:rsidRDefault="00B436EA" w:rsidP="00DE24AC">
      <w:pPr>
        <w:rPr>
          <w:bCs/>
        </w:rPr>
      </w:pPr>
      <w:r>
        <w:rPr>
          <w:bCs/>
        </w:rPr>
        <w:t xml:space="preserve">Attachment </w:t>
      </w:r>
      <w:r w:rsidR="008D2EEC">
        <w:rPr>
          <w:bCs/>
        </w:rPr>
        <w:t>9</w:t>
      </w:r>
      <w:r w:rsidR="00434610">
        <w:rPr>
          <w:bCs/>
        </w:rPr>
        <w:t xml:space="preserve"> - </w:t>
      </w:r>
      <w:r w:rsidR="00434610" w:rsidRPr="00BB52D2">
        <w:rPr>
          <w:bCs/>
          <w:u w:val="single"/>
        </w:rPr>
        <w:t xml:space="preserve">PHS </w:t>
      </w:r>
      <w:r w:rsidR="00434610" w:rsidRPr="00BB52D2">
        <w:rPr>
          <w:u w:val="single"/>
        </w:rPr>
        <w:t>416-5</w:t>
      </w:r>
      <w:r w:rsidR="004D2BD6">
        <w:t>:</w:t>
      </w:r>
      <w:r w:rsidR="00434610" w:rsidRPr="00DE500A">
        <w:t xml:space="preserve"> </w:t>
      </w:r>
      <w:r w:rsidR="004C7EE8">
        <w:t xml:space="preserve">Ruth L. Kirschstein </w:t>
      </w:r>
      <w:r w:rsidR="00DE24AC">
        <w:t xml:space="preserve">National Research Service Award Individual Fellowship </w:t>
      </w:r>
      <w:r w:rsidR="00434610">
        <w:t>Activation Notice</w:t>
      </w:r>
    </w:p>
    <w:p w:rsidR="00177F88" w:rsidRDefault="00177F88" w:rsidP="00177F88">
      <w:pPr>
        <w:rPr>
          <w:bCs/>
        </w:rPr>
      </w:pPr>
    </w:p>
    <w:p w:rsidR="00A17840" w:rsidRDefault="00CE149F" w:rsidP="006F6C52">
      <w:pPr>
        <w:rPr>
          <w:bCs/>
        </w:rPr>
      </w:pPr>
      <w:r>
        <w:rPr>
          <w:bCs/>
        </w:rPr>
        <w:t xml:space="preserve">Attachment </w:t>
      </w:r>
      <w:r w:rsidR="00F6522F">
        <w:rPr>
          <w:bCs/>
        </w:rPr>
        <w:t>1</w:t>
      </w:r>
      <w:r w:rsidR="008D2EEC">
        <w:rPr>
          <w:bCs/>
        </w:rPr>
        <w:t>0</w:t>
      </w:r>
      <w:r>
        <w:rPr>
          <w:bCs/>
        </w:rPr>
        <w:t xml:space="preserve"> </w:t>
      </w:r>
      <w:r w:rsidR="00A17840">
        <w:rPr>
          <w:bCs/>
        </w:rPr>
        <w:t xml:space="preserve">- </w:t>
      </w:r>
      <w:r w:rsidR="00A17840" w:rsidRPr="004E5395">
        <w:rPr>
          <w:bCs/>
          <w:u w:val="single"/>
        </w:rPr>
        <w:t>PHS 6031</w:t>
      </w:r>
      <w:r w:rsidR="00A17840">
        <w:rPr>
          <w:bCs/>
        </w:rPr>
        <w:t xml:space="preserve">: </w:t>
      </w:r>
      <w:r w:rsidR="006F6C52">
        <w:t>Ruth L. Kirschstein National Research Service Award</w:t>
      </w:r>
      <w:r w:rsidR="006F6C52">
        <w:rPr>
          <w:bCs/>
        </w:rPr>
        <w:t xml:space="preserve"> </w:t>
      </w:r>
      <w:r w:rsidR="00A17840">
        <w:rPr>
          <w:bCs/>
        </w:rPr>
        <w:t>Payback Agreement</w:t>
      </w:r>
      <w:r w:rsidR="006F6C52">
        <w:rPr>
          <w:bCs/>
        </w:rPr>
        <w:t xml:space="preserve"> </w:t>
      </w:r>
    </w:p>
    <w:p w:rsidR="006F6C52" w:rsidRDefault="006F6C52" w:rsidP="006F6C52">
      <w:pPr>
        <w:rPr>
          <w:bCs/>
        </w:rPr>
      </w:pPr>
    </w:p>
    <w:p w:rsidR="008D2EEC" w:rsidRDefault="008D2EEC" w:rsidP="008D2EEC">
      <w:r>
        <w:t xml:space="preserve">Attachment 11 </w:t>
      </w:r>
      <w:r>
        <w:rPr>
          <w:bCs/>
        </w:rPr>
        <w:t>-</w:t>
      </w:r>
      <w:r>
        <w:t xml:space="preserve"> PHS Supplemental Grant Application Instructions for use with PHS 398 [paper], PHS 398 [electronic], PHS Fellowship Supplemental Form [electronic], PHS416-1 [paper], and PHS 2012-02 (SBIR).  </w:t>
      </w:r>
    </w:p>
    <w:p w:rsidR="008D2EEC" w:rsidRDefault="008D2EEC" w:rsidP="008D2EEC">
      <w:pPr>
        <w:rPr>
          <w:bCs/>
        </w:rPr>
      </w:pPr>
    </w:p>
    <w:p w:rsidR="00CE149F" w:rsidRDefault="00F6522F" w:rsidP="008D2EEC">
      <w:pPr>
        <w:rPr>
          <w:bCs/>
        </w:rPr>
      </w:pPr>
      <w:r>
        <w:rPr>
          <w:bCs/>
        </w:rPr>
        <w:t>Attachment 1</w:t>
      </w:r>
      <w:r w:rsidR="00AE1AC9">
        <w:rPr>
          <w:bCs/>
        </w:rPr>
        <w:t>2</w:t>
      </w:r>
      <w:r w:rsidR="00A17840">
        <w:rPr>
          <w:bCs/>
        </w:rPr>
        <w:t xml:space="preserve"> </w:t>
      </w:r>
      <w:r w:rsidR="00CE149F">
        <w:rPr>
          <w:bCs/>
        </w:rPr>
        <w:t>- eRA Commons Profile Data Elements</w:t>
      </w:r>
    </w:p>
    <w:p w:rsidR="00EC371B" w:rsidRPr="00A006F5" w:rsidRDefault="00CE149F" w:rsidP="00C36104">
      <w:pPr>
        <w:pStyle w:val="BodyText"/>
        <w:tabs>
          <w:tab w:val="left" w:pos="5760"/>
        </w:tabs>
        <w:ind w:left="720" w:right="-684"/>
      </w:pPr>
      <w:r>
        <w:br w:type="page"/>
      </w:r>
    </w:p>
    <w:p w:rsidR="00B61497" w:rsidRPr="005824B9" w:rsidRDefault="00B61497" w:rsidP="005824B9">
      <w:pPr>
        <w:pStyle w:val="Heading6"/>
        <w:spacing w:line="480" w:lineRule="auto"/>
        <w:ind w:right="-684"/>
        <w:jc w:val="center"/>
        <w:rPr>
          <w:bCs/>
        </w:rPr>
      </w:pPr>
      <w:r w:rsidRPr="005824B9">
        <w:rPr>
          <w:bCs/>
        </w:rPr>
        <w:lastRenderedPageBreak/>
        <w:t>SUPPORTING STATEMENT</w:t>
      </w:r>
    </w:p>
    <w:p w:rsidR="00D66046" w:rsidRPr="005824B9" w:rsidRDefault="00D66046" w:rsidP="00530196">
      <w:pPr>
        <w:spacing w:line="480" w:lineRule="auto"/>
        <w:rPr>
          <w:b/>
        </w:rPr>
      </w:pPr>
      <w:r w:rsidRPr="005824B9">
        <w:rPr>
          <w:b/>
        </w:rPr>
        <w:t>Overview</w:t>
      </w:r>
    </w:p>
    <w:p w:rsidR="00113CF7" w:rsidRDefault="00140692" w:rsidP="00530196">
      <w:pPr>
        <w:spacing w:line="480" w:lineRule="auto"/>
        <w:rPr>
          <w:bCs/>
        </w:rPr>
      </w:pPr>
      <w:r w:rsidRPr="005824B9">
        <w:t>The National Inst</w:t>
      </w:r>
      <w:r w:rsidR="004E2A5F" w:rsidRPr="005824B9">
        <w:t>itutes of Health</w:t>
      </w:r>
      <w:r w:rsidR="003E1EBC" w:rsidRPr="005824B9">
        <w:t xml:space="preserve"> (NIH)</w:t>
      </w:r>
      <w:r w:rsidR="004E2A5F" w:rsidRPr="005824B9">
        <w:t xml:space="preserve"> and other Public Health Service</w:t>
      </w:r>
      <w:r w:rsidR="003E1EBC" w:rsidRPr="005824B9">
        <w:t xml:space="preserve"> (PHS)</w:t>
      </w:r>
      <w:r w:rsidR="00242EE0" w:rsidRPr="005824B9">
        <w:t xml:space="preserve"> agencies</w:t>
      </w:r>
      <w:r w:rsidR="004E2A5F" w:rsidRPr="005824B9">
        <w:t xml:space="preserve"> currently use the</w:t>
      </w:r>
      <w:r w:rsidR="004E2A5F" w:rsidRPr="005824B9">
        <w:rPr>
          <w:b/>
        </w:rPr>
        <w:t xml:space="preserve"> </w:t>
      </w:r>
      <w:r w:rsidR="004E2A5F" w:rsidRPr="005824B9">
        <w:t>Research and Research Training Grant Applications and Related Forms (</w:t>
      </w:r>
      <w:r w:rsidR="004E2A5F" w:rsidRPr="005824B9">
        <w:rPr>
          <w:bCs/>
        </w:rPr>
        <w:t xml:space="preserve">0925-0001) and </w:t>
      </w:r>
      <w:r w:rsidR="004E2A5F" w:rsidRPr="005824B9">
        <w:t>Ruth L. Kirschstein National Research Service Award (NRSA) Applications and Related Forms (</w:t>
      </w:r>
      <w:r w:rsidR="004E2A5F" w:rsidRPr="005824B9">
        <w:rPr>
          <w:bCs/>
        </w:rPr>
        <w:t xml:space="preserve">0925-0002).  </w:t>
      </w:r>
      <w:r w:rsidR="00934E5B" w:rsidRPr="005824B9">
        <w:rPr>
          <w:bCs/>
        </w:rPr>
        <w:t>Both 0925-0</w:t>
      </w:r>
      <w:r w:rsidR="0078602C">
        <w:rPr>
          <w:bCs/>
        </w:rPr>
        <w:t>0</w:t>
      </w:r>
      <w:r w:rsidR="00934E5B" w:rsidRPr="005824B9">
        <w:rPr>
          <w:bCs/>
        </w:rPr>
        <w:t>01 and 0925-00</w:t>
      </w:r>
      <w:r w:rsidR="0078602C">
        <w:rPr>
          <w:bCs/>
        </w:rPr>
        <w:t>0</w:t>
      </w:r>
      <w:r w:rsidR="00934E5B" w:rsidRPr="005824B9">
        <w:rPr>
          <w:bCs/>
        </w:rPr>
        <w:t>2 will</w:t>
      </w:r>
      <w:r w:rsidR="00242EE0" w:rsidRPr="005824B9">
        <w:rPr>
          <w:bCs/>
        </w:rPr>
        <w:t xml:space="preserve"> expire on</w:t>
      </w:r>
      <w:r w:rsidR="00934E5B" w:rsidRPr="005824B9">
        <w:rPr>
          <w:bCs/>
        </w:rPr>
        <w:t xml:space="preserve"> June 30, 2012.</w:t>
      </w:r>
      <w:r w:rsidR="004313C0" w:rsidRPr="005824B9">
        <w:rPr>
          <w:bCs/>
        </w:rPr>
        <w:t xml:space="preserve">  </w:t>
      </w:r>
      <w:r w:rsidR="00E933A3" w:rsidRPr="005824B9">
        <w:rPr>
          <w:bCs/>
        </w:rPr>
        <w:t xml:space="preserve">In 2009, application </w:t>
      </w:r>
      <w:r w:rsidR="00E933A3">
        <w:rPr>
          <w:bCs/>
        </w:rPr>
        <w:t xml:space="preserve">and </w:t>
      </w:r>
      <w:r w:rsidR="00E933A3" w:rsidRPr="005824B9">
        <w:rPr>
          <w:bCs/>
        </w:rPr>
        <w:t>pre-award related forms were simultaneously submitted under both 0925-0001</w:t>
      </w:r>
      <w:r w:rsidR="00EB27BF">
        <w:rPr>
          <w:bCs/>
        </w:rPr>
        <w:t xml:space="preserve"> and </w:t>
      </w:r>
      <w:r w:rsidR="00E933A3" w:rsidRPr="005824B9">
        <w:rPr>
          <w:bCs/>
        </w:rPr>
        <w:t xml:space="preserve">0925-0002.  </w:t>
      </w:r>
      <w:r w:rsidR="001948E7">
        <w:rPr>
          <w:bCs/>
        </w:rPr>
        <w:t>This</w:t>
      </w:r>
      <w:r w:rsidR="008D1C78">
        <w:rPr>
          <w:bCs/>
        </w:rPr>
        <w:t xml:space="preserve"> 0925-0001 submission</w:t>
      </w:r>
      <w:r w:rsidR="001948E7">
        <w:rPr>
          <w:bCs/>
        </w:rPr>
        <w:t xml:space="preserve"> </w:t>
      </w:r>
      <w:r w:rsidR="008D1C78">
        <w:rPr>
          <w:bCs/>
        </w:rPr>
        <w:t>consolidates</w:t>
      </w:r>
      <w:r w:rsidR="00EB27BF">
        <w:rPr>
          <w:bCs/>
        </w:rPr>
        <w:t xml:space="preserve"> application and other related pre</w:t>
      </w:r>
      <w:r w:rsidR="001948E7">
        <w:rPr>
          <w:bCs/>
        </w:rPr>
        <w:t>-award reporting requirements previously collected under 0925-0001 and 0925-002</w:t>
      </w:r>
      <w:r w:rsidR="00F8491F" w:rsidRPr="005824B9">
        <w:rPr>
          <w:bCs/>
        </w:rPr>
        <w:t>.</w:t>
      </w:r>
      <w:r w:rsidR="006B2A9B">
        <w:rPr>
          <w:bCs/>
        </w:rPr>
        <w:t xml:space="preserve"> </w:t>
      </w:r>
      <w:r w:rsidR="00113CF7">
        <w:rPr>
          <w:bCs/>
        </w:rPr>
        <w:t>Post-award reporting requirements previously collected under 0925-0001 and 0925-0002, and the New Research Performance Progress Report (RPPR)</w:t>
      </w:r>
      <w:r w:rsidR="008D1C78">
        <w:rPr>
          <w:bCs/>
        </w:rPr>
        <w:t>,</w:t>
      </w:r>
      <w:r w:rsidR="00113CF7">
        <w:rPr>
          <w:bCs/>
        </w:rPr>
        <w:t xml:space="preserve"> are similarly consolidated and concurrently submitted under 0925-</w:t>
      </w:r>
      <w:r w:rsidR="00050581">
        <w:rPr>
          <w:bCs/>
        </w:rPr>
        <w:t>0002</w:t>
      </w:r>
      <w:r w:rsidR="00113CF7">
        <w:rPr>
          <w:bCs/>
        </w:rPr>
        <w:t>.</w:t>
      </w:r>
    </w:p>
    <w:p w:rsidR="001948E7" w:rsidRDefault="00113CF7" w:rsidP="00530196">
      <w:pPr>
        <w:spacing w:line="480" w:lineRule="auto"/>
        <w:rPr>
          <w:bCs/>
        </w:rPr>
      </w:pPr>
      <w:r>
        <w:rPr>
          <w:bCs/>
        </w:rPr>
        <w:t xml:space="preserve"> </w:t>
      </w:r>
    </w:p>
    <w:p w:rsidR="001948E7" w:rsidRDefault="00113CF7" w:rsidP="00530196">
      <w:pPr>
        <w:spacing w:line="480" w:lineRule="auto"/>
        <w:rPr>
          <w:bCs/>
        </w:rPr>
      </w:pPr>
      <w:r>
        <w:rPr>
          <w:bCs/>
        </w:rPr>
        <w:t>This</w:t>
      </w:r>
      <w:r w:rsidR="001948E7">
        <w:rPr>
          <w:bCs/>
        </w:rPr>
        <w:t xml:space="preserve"> reconfiguration represents a logical consolidation for the following reasons: </w:t>
      </w:r>
    </w:p>
    <w:p w:rsidR="00035EDF" w:rsidRPr="00D77C79" w:rsidRDefault="00035EDF" w:rsidP="00530196">
      <w:pPr>
        <w:numPr>
          <w:ilvl w:val="0"/>
          <w:numId w:val="32"/>
        </w:numPr>
        <w:spacing w:line="480" w:lineRule="auto"/>
        <w:ind w:left="720" w:right="-684" w:firstLine="0"/>
        <w:rPr>
          <w:bCs/>
        </w:rPr>
      </w:pPr>
      <w:r w:rsidRPr="00D77C79">
        <w:rPr>
          <w:bCs/>
        </w:rPr>
        <w:t>Grouping pre- and post-award reporting requirements is a logical configuration reflecting typical functional division of responsibilities</w:t>
      </w:r>
      <w:r w:rsidR="00A17840">
        <w:rPr>
          <w:bCs/>
        </w:rPr>
        <w:t>,</w:t>
      </w:r>
      <w:r w:rsidRPr="00D77C79">
        <w:rPr>
          <w:bCs/>
        </w:rPr>
        <w:t xml:space="preserve"> authorities</w:t>
      </w:r>
      <w:r w:rsidR="00A17840">
        <w:rPr>
          <w:bCs/>
        </w:rPr>
        <w:t>, and business process</w:t>
      </w:r>
      <w:r w:rsidRPr="00D77C79">
        <w:rPr>
          <w:bCs/>
        </w:rPr>
        <w:t xml:space="preserve"> in the agencies as well as at grante</w:t>
      </w:r>
      <w:r w:rsidR="0083321E" w:rsidRPr="00D77C79">
        <w:rPr>
          <w:bCs/>
        </w:rPr>
        <w:t xml:space="preserve">e institutions.  For example, </w:t>
      </w:r>
      <w:r w:rsidR="00AA535A">
        <w:rPr>
          <w:bCs/>
        </w:rPr>
        <w:t xml:space="preserve">at the </w:t>
      </w:r>
      <w:r w:rsidRPr="00D77C79">
        <w:rPr>
          <w:bCs/>
        </w:rPr>
        <w:t xml:space="preserve">agency </w:t>
      </w:r>
      <w:r w:rsidR="00AA535A">
        <w:rPr>
          <w:bCs/>
        </w:rPr>
        <w:t xml:space="preserve">some </w:t>
      </w:r>
      <w:r w:rsidRPr="00D77C79">
        <w:rPr>
          <w:bCs/>
        </w:rPr>
        <w:t>pre-award activities are</w:t>
      </w:r>
      <w:r w:rsidR="00AA535A">
        <w:rPr>
          <w:bCs/>
        </w:rPr>
        <w:t xml:space="preserve"> governed by Peer Review regulations and are</w:t>
      </w:r>
      <w:r w:rsidRPr="00D77C79">
        <w:rPr>
          <w:bCs/>
        </w:rPr>
        <w:t xml:space="preserve"> the responsibility of Scientific Review Officers and peer review committees and councils</w:t>
      </w:r>
      <w:r w:rsidR="00AA535A">
        <w:rPr>
          <w:bCs/>
        </w:rPr>
        <w:t xml:space="preserve"> along with Program Officials and Grants Management Officials</w:t>
      </w:r>
      <w:r w:rsidR="006E0D1C">
        <w:rPr>
          <w:bCs/>
        </w:rPr>
        <w:t xml:space="preserve">; </w:t>
      </w:r>
      <w:r w:rsidRPr="00D77C79">
        <w:rPr>
          <w:bCs/>
        </w:rPr>
        <w:t xml:space="preserve">while post-award activities are managed </w:t>
      </w:r>
      <w:r w:rsidR="00594A1F">
        <w:rPr>
          <w:bCs/>
        </w:rPr>
        <w:t>solely</w:t>
      </w:r>
      <w:r w:rsidR="00AA535A">
        <w:rPr>
          <w:bCs/>
        </w:rPr>
        <w:t xml:space="preserve"> </w:t>
      </w:r>
      <w:r w:rsidRPr="00D77C79">
        <w:rPr>
          <w:bCs/>
        </w:rPr>
        <w:t xml:space="preserve">by Grants Management Officers and Program Officials.  Responsibilities at grantee institutions are correspondingly often divided into pre-and post-award activities. </w:t>
      </w:r>
    </w:p>
    <w:p w:rsidR="00EE4440" w:rsidRPr="00D77C79" w:rsidRDefault="00EE4440" w:rsidP="00EE4440">
      <w:pPr>
        <w:numPr>
          <w:ilvl w:val="0"/>
          <w:numId w:val="32"/>
        </w:numPr>
        <w:spacing w:line="480" w:lineRule="auto"/>
        <w:ind w:left="720" w:right="-684" w:firstLine="0"/>
        <w:rPr>
          <w:bCs/>
        </w:rPr>
      </w:pPr>
      <w:r w:rsidRPr="00D77C79">
        <w:lastRenderedPageBreak/>
        <w:t xml:space="preserve">Another effect of this reconfiguration is to eliminate the need for a separate OMB approval of forms created for programs established under the Ruth L. Kirschstein National Research Service Award (NRSA) Program.  </w:t>
      </w:r>
      <w:r w:rsidRPr="00D77C79">
        <w:rPr>
          <w:bCs/>
        </w:rPr>
        <w:t>Placing the 416-9</w:t>
      </w:r>
      <w:r w:rsidR="00D92E5F">
        <w:rPr>
          <w:bCs/>
        </w:rPr>
        <w:t xml:space="preserve"> </w:t>
      </w:r>
      <w:r w:rsidRPr="00D77C79">
        <w:rPr>
          <w:bCs/>
        </w:rPr>
        <w:t xml:space="preserve">NRSA Individual Fellowship Progress Report for Continuation Support into the same information collection </w:t>
      </w:r>
      <w:r w:rsidR="00AE1999">
        <w:rPr>
          <w:bCs/>
        </w:rPr>
        <w:t xml:space="preserve">cycle </w:t>
      </w:r>
      <w:r w:rsidRPr="00D77C79">
        <w:rPr>
          <w:bCs/>
        </w:rPr>
        <w:t>as the RPPR presents an opportunity to discontinue the maintenance of a separate OMB approval for NRSA related forms</w:t>
      </w:r>
      <w:r w:rsidR="00AA535A">
        <w:rPr>
          <w:bCs/>
        </w:rPr>
        <w:t xml:space="preserve"> </w:t>
      </w:r>
      <w:r w:rsidR="00E8549D">
        <w:rPr>
          <w:bCs/>
        </w:rPr>
        <w:t>(</w:t>
      </w:r>
      <w:r w:rsidR="00AA535A">
        <w:rPr>
          <w:bCs/>
        </w:rPr>
        <w:t>previously cleared under 0925-0002</w:t>
      </w:r>
      <w:r w:rsidR="00E8549D">
        <w:rPr>
          <w:bCs/>
        </w:rPr>
        <w:t>)</w:t>
      </w:r>
      <w:r w:rsidRPr="00D77C79">
        <w:rPr>
          <w:bCs/>
        </w:rPr>
        <w:t>.  Accordingly</w:t>
      </w:r>
      <w:r w:rsidR="00AE1999">
        <w:rPr>
          <w:bCs/>
        </w:rPr>
        <w:t>,</w:t>
      </w:r>
      <w:r w:rsidRPr="00D77C79">
        <w:rPr>
          <w:bCs/>
        </w:rPr>
        <w:t xml:space="preserve"> all collections previously cleared under 0925-0002 are now placed under the appropriate pre-award (0925-0001) or post-award (0925-</w:t>
      </w:r>
      <w:r w:rsidR="00506A04">
        <w:rPr>
          <w:bCs/>
        </w:rPr>
        <w:t>0002</w:t>
      </w:r>
      <w:r w:rsidRPr="00D77C79">
        <w:rPr>
          <w:bCs/>
        </w:rPr>
        <w:t>) clearance.</w:t>
      </w:r>
    </w:p>
    <w:p w:rsidR="007B7609" w:rsidRDefault="007B7609" w:rsidP="00F5258D">
      <w:pPr>
        <w:spacing w:line="480" w:lineRule="auto"/>
        <w:ind w:right="-684"/>
        <w:rPr>
          <w:bCs/>
        </w:rPr>
      </w:pPr>
    </w:p>
    <w:p w:rsidR="001A574C" w:rsidRDefault="001A574C" w:rsidP="00F5258D">
      <w:pPr>
        <w:spacing w:line="480" w:lineRule="auto"/>
        <w:ind w:right="-684"/>
        <w:rPr>
          <w:bCs/>
        </w:rPr>
      </w:pPr>
      <w:r>
        <w:rPr>
          <w:bCs/>
        </w:rPr>
        <w:t xml:space="preserve">Attachment </w:t>
      </w:r>
      <w:r w:rsidR="00392FBB">
        <w:rPr>
          <w:bCs/>
        </w:rPr>
        <w:t>1</w:t>
      </w:r>
      <w:r>
        <w:rPr>
          <w:bCs/>
        </w:rPr>
        <w:t xml:space="preserve"> demonstrates the former and revised content of the information collections.</w:t>
      </w:r>
    </w:p>
    <w:p w:rsidR="006B2A9B" w:rsidRDefault="00D33BD0" w:rsidP="00530196">
      <w:pPr>
        <w:spacing w:line="480" w:lineRule="auto"/>
        <w:rPr>
          <w:bCs/>
        </w:rPr>
      </w:pPr>
      <w:r>
        <w:t xml:space="preserve">The information collections included in this submission </w:t>
      </w:r>
      <w:r w:rsidR="006B2A9B">
        <w:rPr>
          <w:bCs/>
        </w:rPr>
        <w:t xml:space="preserve">are: </w:t>
      </w:r>
      <w:r w:rsidR="006B2A9B" w:rsidRPr="008772DA">
        <w:rPr>
          <w:bCs/>
        </w:rPr>
        <w:t xml:space="preserve"> </w:t>
      </w:r>
      <w:r w:rsidR="006B2A9B" w:rsidRPr="00732841">
        <w:rPr>
          <w:bCs/>
        </w:rPr>
        <w:t xml:space="preserve"> </w:t>
      </w:r>
    </w:p>
    <w:p w:rsidR="00F109F9" w:rsidRPr="00F109F9" w:rsidRDefault="00F109F9" w:rsidP="003A7E42">
      <w:pPr>
        <w:numPr>
          <w:ilvl w:val="0"/>
          <w:numId w:val="33"/>
        </w:numPr>
        <w:spacing w:line="480" w:lineRule="auto"/>
        <w:ind w:left="1440" w:hanging="720"/>
      </w:pPr>
      <w:r w:rsidRPr="00E470C1">
        <w:rPr>
          <w:bCs/>
        </w:rPr>
        <w:t>PHS 398</w:t>
      </w:r>
      <w:r w:rsidRPr="00F109F9">
        <w:rPr>
          <w:bCs/>
        </w:rPr>
        <w:t xml:space="preserve"> </w:t>
      </w:r>
      <w:r>
        <w:rPr>
          <w:bCs/>
        </w:rPr>
        <w:t>[p</w:t>
      </w:r>
      <w:r w:rsidRPr="00F109F9">
        <w:rPr>
          <w:bCs/>
        </w:rPr>
        <w:t xml:space="preserve">aper] </w:t>
      </w:r>
      <w:r w:rsidR="006B2A9B" w:rsidRPr="00F109F9">
        <w:rPr>
          <w:bCs/>
        </w:rPr>
        <w:t xml:space="preserve">Public Health Service Grant Application </w:t>
      </w:r>
      <w:r w:rsidR="00CB7097">
        <w:rPr>
          <w:bCs/>
        </w:rPr>
        <w:t>Forms and Instructions</w:t>
      </w:r>
    </w:p>
    <w:p w:rsidR="00970CC2" w:rsidRPr="00970CC2" w:rsidRDefault="00F109F9" w:rsidP="00970CC2">
      <w:pPr>
        <w:numPr>
          <w:ilvl w:val="0"/>
          <w:numId w:val="33"/>
        </w:numPr>
        <w:ind w:left="1440" w:hanging="720"/>
      </w:pPr>
      <w:r w:rsidRPr="0064769F">
        <w:rPr>
          <w:color w:val="000000"/>
        </w:rPr>
        <w:t>PHS 398 [electronic]</w:t>
      </w:r>
      <w:r>
        <w:rPr>
          <w:color w:val="000000"/>
        </w:rPr>
        <w:t xml:space="preserve"> </w:t>
      </w:r>
      <w:r w:rsidR="00EE4440">
        <w:rPr>
          <w:color w:val="000000"/>
        </w:rPr>
        <w:t>Public Health Service</w:t>
      </w:r>
      <w:r w:rsidRPr="0064769F">
        <w:rPr>
          <w:color w:val="000000"/>
        </w:rPr>
        <w:t xml:space="preserve"> Grant Application component forms and agency specific instructions used in combination with the SF424 (R&amp;R)</w:t>
      </w:r>
    </w:p>
    <w:p w:rsidR="00970CC2" w:rsidRDefault="00970CC2" w:rsidP="00970CC2">
      <w:pPr>
        <w:ind w:left="1440"/>
      </w:pPr>
    </w:p>
    <w:p w:rsidR="00970CC2" w:rsidRPr="00970CC2" w:rsidRDefault="00970CC2" w:rsidP="00970CC2">
      <w:pPr>
        <w:numPr>
          <w:ilvl w:val="0"/>
          <w:numId w:val="33"/>
        </w:numPr>
        <w:ind w:left="1440" w:hanging="720"/>
      </w:pPr>
      <w:r w:rsidRPr="00970CC2">
        <w:rPr>
          <w:bCs/>
        </w:rPr>
        <w:t>PHS Fellowship Supplemental Form</w:t>
      </w:r>
      <w:r w:rsidR="00840DD0">
        <w:rPr>
          <w:bCs/>
        </w:rPr>
        <w:t xml:space="preserve"> and </w:t>
      </w:r>
      <w:r w:rsidR="004263C5">
        <w:rPr>
          <w:bCs/>
        </w:rPr>
        <w:t xml:space="preserve">agency specific instructions used in combination with the SF424 (R&amp;R) forms/instructions for Fellowships </w:t>
      </w:r>
      <w:r w:rsidR="004263C5" w:rsidRPr="00970CC2">
        <w:rPr>
          <w:bCs/>
        </w:rPr>
        <w:t>[electronic]</w:t>
      </w:r>
    </w:p>
    <w:p w:rsidR="00970CC2" w:rsidRDefault="00970CC2" w:rsidP="00970CC2">
      <w:pPr>
        <w:pStyle w:val="ListParagraph"/>
      </w:pPr>
    </w:p>
    <w:p w:rsidR="00970CC2" w:rsidRDefault="00970CC2" w:rsidP="00970CC2">
      <w:pPr>
        <w:numPr>
          <w:ilvl w:val="0"/>
          <w:numId w:val="33"/>
        </w:numPr>
        <w:ind w:left="1440" w:hanging="720"/>
      </w:pPr>
      <w:r w:rsidRPr="00400272">
        <w:rPr>
          <w:bCs/>
          <w:u w:val="single"/>
        </w:rPr>
        <w:t xml:space="preserve">PHS </w:t>
      </w:r>
      <w:r w:rsidRPr="00400272">
        <w:rPr>
          <w:u w:val="single"/>
        </w:rPr>
        <w:t>416-1</w:t>
      </w:r>
      <w:r w:rsidRPr="008A3786">
        <w:t>:</w:t>
      </w:r>
      <w:r w:rsidRPr="00DE500A">
        <w:t xml:space="preserve"> </w:t>
      </w:r>
      <w:r>
        <w:t>Ruth L. Kirschstein National Research Service Award Individual Fellowship Application Instructions and Forms used only for a change of sponsoring institution application [paper]</w:t>
      </w:r>
    </w:p>
    <w:p w:rsidR="0044511D" w:rsidRDefault="0044511D" w:rsidP="0044511D">
      <w:pPr>
        <w:pStyle w:val="ListParagraph"/>
      </w:pPr>
    </w:p>
    <w:p w:rsidR="00CC0A65" w:rsidRPr="00970CC2" w:rsidRDefault="00CC0A65" w:rsidP="00970CC2">
      <w:pPr>
        <w:numPr>
          <w:ilvl w:val="0"/>
          <w:numId w:val="33"/>
        </w:numPr>
        <w:ind w:left="1440" w:hanging="720"/>
      </w:pPr>
      <w:r>
        <w:t>PHS Supplemental Grant Application Instructions for use with PHS 398 [paper], PHS 398 [electronic], PHS Fellow</w:t>
      </w:r>
      <w:r w:rsidR="00CB70D7">
        <w:t>s</w:t>
      </w:r>
      <w:r>
        <w:t>hip Supplemental Form [electronic], and PHS416-1 [paper] application instructions.</w:t>
      </w:r>
    </w:p>
    <w:p w:rsidR="00F109F9" w:rsidRPr="00F109F9" w:rsidRDefault="00F109F9" w:rsidP="003A7E42">
      <w:pPr>
        <w:ind w:left="1440" w:hanging="720"/>
      </w:pPr>
    </w:p>
    <w:p w:rsidR="00400272" w:rsidRDefault="007462BD" w:rsidP="003A7E42">
      <w:pPr>
        <w:numPr>
          <w:ilvl w:val="0"/>
          <w:numId w:val="33"/>
        </w:numPr>
        <w:ind w:left="1440" w:hanging="720"/>
      </w:pPr>
      <w:r>
        <w:rPr>
          <w:bCs/>
        </w:rPr>
        <w:t>Instructions for a Change of Sponsoring Institution for NRSA Fellowships (F30, F31, F32 and F33) and non-NRSA Fellowships</w:t>
      </w:r>
    </w:p>
    <w:p w:rsidR="00B23453" w:rsidRDefault="00B23453" w:rsidP="00B23453">
      <w:pPr>
        <w:pStyle w:val="ListParagraph"/>
      </w:pPr>
    </w:p>
    <w:p w:rsidR="00E470C1" w:rsidRDefault="00E470C1" w:rsidP="003A7E42">
      <w:pPr>
        <w:numPr>
          <w:ilvl w:val="0"/>
          <w:numId w:val="33"/>
        </w:numPr>
        <w:ind w:left="1440" w:hanging="720"/>
      </w:pPr>
      <w:r w:rsidRPr="00E470C1">
        <w:rPr>
          <w:bCs/>
          <w:u w:val="single"/>
        </w:rPr>
        <w:t xml:space="preserve">PHS </w:t>
      </w:r>
      <w:r w:rsidRPr="00E470C1">
        <w:rPr>
          <w:u w:val="single"/>
        </w:rPr>
        <w:t>416-5</w:t>
      </w:r>
      <w:r w:rsidR="008A3786" w:rsidRPr="008A3786">
        <w:t>:</w:t>
      </w:r>
      <w:r w:rsidRPr="00DE500A">
        <w:t xml:space="preserve"> </w:t>
      </w:r>
      <w:r w:rsidR="004C7EE8">
        <w:t xml:space="preserve">Ruth L. Kirschstein </w:t>
      </w:r>
      <w:r>
        <w:t>National Research Service Award Individual Fellowship Activation Notice</w:t>
      </w:r>
    </w:p>
    <w:p w:rsidR="003A7E42" w:rsidRDefault="003A7E42" w:rsidP="003A7E42">
      <w:pPr>
        <w:pStyle w:val="ColorfulList-Accent11"/>
      </w:pPr>
    </w:p>
    <w:p w:rsidR="006B2A9B" w:rsidRDefault="006B2A9B" w:rsidP="008F671F">
      <w:pPr>
        <w:numPr>
          <w:ilvl w:val="0"/>
          <w:numId w:val="33"/>
        </w:numPr>
        <w:ind w:left="1440" w:hanging="720"/>
        <w:rPr>
          <w:bCs/>
        </w:rPr>
      </w:pPr>
      <w:r w:rsidRPr="00F66BC2">
        <w:rPr>
          <w:bCs/>
          <w:u w:val="single"/>
        </w:rPr>
        <w:t xml:space="preserve">PHS </w:t>
      </w:r>
      <w:r w:rsidR="00AA535A">
        <w:rPr>
          <w:bCs/>
          <w:u w:val="single"/>
        </w:rPr>
        <w:t>6031</w:t>
      </w:r>
      <w:r w:rsidR="008F671F">
        <w:rPr>
          <w:bCs/>
        </w:rPr>
        <w:t xml:space="preserve">: </w:t>
      </w:r>
      <w:r w:rsidR="008F671F">
        <w:t>Ruth L. Kirschstein National Research Service Award</w:t>
      </w:r>
      <w:r w:rsidR="008F671F">
        <w:rPr>
          <w:bCs/>
        </w:rPr>
        <w:t xml:space="preserve"> Payback Agreement</w:t>
      </w:r>
    </w:p>
    <w:p w:rsidR="007462BD" w:rsidRDefault="007462BD" w:rsidP="007462BD">
      <w:pPr>
        <w:pStyle w:val="ListParagraph"/>
        <w:rPr>
          <w:bCs/>
        </w:rPr>
      </w:pPr>
    </w:p>
    <w:p w:rsidR="00970CC2" w:rsidRDefault="00970CC2" w:rsidP="00970CC2">
      <w:pPr>
        <w:pStyle w:val="ListParagraph"/>
        <w:rPr>
          <w:bCs/>
        </w:rPr>
      </w:pPr>
    </w:p>
    <w:p w:rsidR="00970CC2" w:rsidRDefault="00970CC2" w:rsidP="00970CC2">
      <w:pPr>
        <w:tabs>
          <w:tab w:val="left" w:pos="1440"/>
        </w:tabs>
        <w:ind w:left="1440"/>
        <w:rPr>
          <w:bCs/>
        </w:rPr>
      </w:pPr>
    </w:p>
    <w:p w:rsidR="00B61497" w:rsidRPr="00732841" w:rsidRDefault="00B61497" w:rsidP="00530196">
      <w:pPr>
        <w:pStyle w:val="Heading2"/>
        <w:spacing w:line="480" w:lineRule="auto"/>
        <w:ind w:right="-684"/>
        <w:rPr>
          <w:bCs/>
        </w:rPr>
      </w:pPr>
      <w:r w:rsidRPr="00732841">
        <w:rPr>
          <w:bCs/>
        </w:rPr>
        <w:t>Justification</w:t>
      </w:r>
    </w:p>
    <w:p w:rsidR="00B61497" w:rsidRPr="009524D2" w:rsidRDefault="009524D2" w:rsidP="00530196">
      <w:pPr>
        <w:pStyle w:val="Heading1"/>
        <w:spacing w:line="480" w:lineRule="auto"/>
        <w:ind w:left="0"/>
        <w:rPr>
          <w:b/>
          <w:u w:val="none"/>
        </w:rPr>
      </w:pPr>
      <w:r w:rsidRPr="009524D2">
        <w:rPr>
          <w:b/>
          <w:u w:val="none"/>
        </w:rPr>
        <w:t>A</w:t>
      </w:r>
      <w:r>
        <w:rPr>
          <w:b/>
          <w:u w:val="none"/>
        </w:rPr>
        <w:t>.</w:t>
      </w:r>
      <w:r w:rsidR="0026591F" w:rsidRPr="009524D2">
        <w:rPr>
          <w:b/>
          <w:u w:val="none"/>
        </w:rPr>
        <w:t xml:space="preserve">1. </w:t>
      </w:r>
      <w:r w:rsidR="00B61497" w:rsidRPr="009524D2">
        <w:rPr>
          <w:b/>
          <w:u w:val="none"/>
        </w:rPr>
        <w:t>Circumstances Making the Collection of Information Necessary</w:t>
      </w:r>
    </w:p>
    <w:p w:rsidR="00EC0FE2" w:rsidRDefault="00E52643" w:rsidP="00530196">
      <w:pPr>
        <w:spacing w:line="480" w:lineRule="auto"/>
        <w:rPr>
          <w:bCs/>
        </w:rPr>
      </w:pPr>
      <w:r w:rsidRPr="00E52643">
        <w:rPr>
          <w:bCs/>
          <w:u w:val="single"/>
        </w:rPr>
        <w:t>PHS 398</w:t>
      </w:r>
      <w:r>
        <w:rPr>
          <w:bCs/>
        </w:rPr>
        <w:t>:</w:t>
      </w:r>
      <w:r w:rsidRPr="00F109F9">
        <w:rPr>
          <w:bCs/>
        </w:rPr>
        <w:t xml:space="preserve"> </w:t>
      </w:r>
      <w:r w:rsidR="00BF5AA0" w:rsidRPr="00732841">
        <w:rPr>
          <w:bCs/>
        </w:rPr>
        <w:t xml:space="preserve">The Public Health Service Grant Application (PHS 398) is used by applicants to request federal assistance for research and research-related training.  </w:t>
      </w:r>
      <w:r w:rsidR="00D31B46">
        <w:rPr>
          <w:bCs/>
        </w:rPr>
        <w:t>PHS 398</w:t>
      </w:r>
      <w:r w:rsidR="00BF5AA0" w:rsidRPr="00732841">
        <w:rPr>
          <w:bCs/>
        </w:rPr>
        <w:t xml:space="preserve"> application enables public and private organizations to compete for funds</w:t>
      </w:r>
      <w:r w:rsidR="00D31B46">
        <w:rPr>
          <w:bCs/>
        </w:rPr>
        <w:t xml:space="preserve"> for traditional investigator-initiated research projects </w:t>
      </w:r>
      <w:r w:rsidR="00BF5AA0" w:rsidRPr="00732841">
        <w:rPr>
          <w:bCs/>
        </w:rPr>
        <w:t xml:space="preserve">appropriated to the various components of the PHS and to request access to </w:t>
      </w:r>
      <w:r w:rsidR="00D31B46">
        <w:rPr>
          <w:bCs/>
        </w:rPr>
        <w:t>databases and other PHS</w:t>
      </w:r>
      <w:r w:rsidR="00BF5AA0" w:rsidRPr="00732841">
        <w:rPr>
          <w:bCs/>
        </w:rPr>
        <w:t xml:space="preserve"> resources.  Several PHS </w:t>
      </w:r>
      <w:r w:rsidR="00AE1999">
        <w:rPr>
          <w:bCs/>
        </w:rPr>
        <w:t>a</w:t>
      </w:r>
      <w:r w:rsidR="00BF5AA0" w:rsidRPr="00732841">
        <w:rPr>
          <w:bCs/>
        </w:rPr>
        <w:t>gencies make such awards</w:t>
      </w:r>
      <w:r w:rsidR="0078602C">
        <w:rPr>
          <w:bCs/>
        </w:rPr>
        <w:t xml:space="preserve"> using this application</w:t>
      </w:r>
      <w:r w:rsidR="00BF5AA0" w:rsidRPr="00732841">
        <w:rPr>
          <w:bCs/>
        </w:rPr>
        <w:t xml:space="preserve">:  National Institutes of Health (NIH), Agency for Healthcare Research and Quality (AHRQ), Agency for Toxic Substance and Disease Registry (ATSDR), Centers for Disease Control and Prevention (CDC), Food and Drug Administration (FDA), and the Indian Health Service (IHS).  In addition, two offices within the HHS Office of the Secretary (OS), Office of Population Affairs (OPA) and Office of Family Planning (OFP) are serviced by NIH for grant programs and also use this application. </w:t>
      </w:r>
      <w:r w:rsidR="00656B2A">
        <w:rPr>
          <w:bCs/>
        </w:rPr>
        <w:t>In addition,</w:t>
      </w:r>
      <w:r w:rsidR="0048639A">
        <w:rPr>
          <w:bCs/>
        </w:rPr>
        <w:t xml:space="preserve"> the</w:t>
      </w:r>
      <w:r w:rsidR="00656B2A">
        <w:rPr>
          <w:bCs/>
        </w:rPr>
        <w:t xml:space="preserve"> </w:t>
      </w:r>
      <w:r w:rsidR="0048639A">
        <w:rPr>
          <w:bCs/>
        </w:rPr>
        <w:t>Biographical Sketch format page is used by</w:t>
      </w:r>
      <w:r w:rsidR="00287B88">
        <w:rPr>
          <w:bCs/>
        </w:rPr>
        <w:t xml:space="preserve"> </w:t>
      </w:r>
      <w:r w:rsidR="00E8549D">
        <w:rPr>
          <w:bCs/>
        </w:rPr>
        <w:t xml:space="preserve">the </w:t>
      </w:r>
      <w:r w:rsidR="00287B88">
        <w:rPr>
          <w:bCs/>
        </w:rPr>
        <w:t>Health Resources and Services Administration</w:t>
      </w:r>
      <w:r w:rsidR="0048639A">
        <w:rPr>
          <w:bCs/>
        </w:rPr>
        <w:t xml:space="preserve"> </w:t>
      </w:r>
      <w:r w:rsidR="00287B88">
        <w:rPr>
          <w:bCs/>
        </w:rPr>
        <w:t>(</w:t>
      </w:r>
      <w:r w:rsidR="0048639A">
        <w:rPr>
          <w:bCs/>
        </w:rPr>
        <w:t>HRSA</w:t>
      </w:r>
      <w:r w:rsidR="00287B88">
        <w:rPr>
          <w:bCs/>
        </w:rPr>
        <w:t>)</w:t>
      </w:r>
      <w:r w:rsidR="0048639A">
        <w:rPr>
          <w:bCs/>
        </w:rPr>
        <w:t>.</w:t>
      </w:r>
    </w:p>
    <w:p w:rsidR="00BF5AA0" w:rsidRDefault="00020988" w:rsidP="00530196">
      <w:pPr>
        <w:spacing w:line="480" w:lineRule="auto"/>
        <w:rPr>
          <w:bCs/>
        </w:rPr>
      </w:pPr>
      <w:r>
        <w:t>The PHS 398</w:t>
      </w:r>
      <w:r w:rsidRPr="00801624">
        <w:t xml:space="preserve">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 </w:t>
      </w:r>
      <w:r w:rsidR="00BF5AA0" w:rsidRPr="00732841">
        <w:rPr>
          <w:bCs/>
        </w:rPr>
        <w:t xml:space="preserve"> The awards are authorized under 42 USC 241; 42 USC 216; 42 USC 285: 42 USC 286: 42 USC 300 and 42 USC 288.  This information collection is currently approved under OMB 0925-0001, expiration June 30, 2012.  </w:t>
      </w:r>
      <w:r w:rsidR="00BF5AA0" w:rsidRPr="002B62B0">
        <w:rPr>
          <w:bCs/>
        </w:rPr>
        <w:t xml:space="preserve">Information collection requirements </w:t>
      </w:r>
      <w:r w:rsidR="00AB48DE">
        <w:rPr>
          <w:bCs/>
        </w:rPr>
        <w:t xml:space="preserve">are </w:t>
      </w:r>
      <w:r w:rsidR="00BF5AA0" w:rsidRPr="002B62B0">
        <w:rPr>
          <w:bCs/>
        </w:rPr>
        <w:t>specified in regulations governing the PHS research progr</w:t>
      </w:r>
      <w:r w:rsidR="00E44233">
        <w:rPr>
          <w:bCs/>
        </w:rPr>
        <w:t xml:space="preserve">am, including 42 CFR Part 52, </w:t>
      </w:r>
      <w:r w:rsidR="00BF5AA0" w:rsidRPr="002B62B0">
        <w:rPr>
          <w:bCs/>
        </w:rPr>
        <w:t>42 CFR 66.204</w:t>
      </w:r>
      <w:r w:rsidR="00E44233">
        <w:rPr>
          <w:bCs/>
        </w:rPr>
        <w:t>, and 45</w:t>
      </w:r>
      <w:r w:rsidR="0078602C">
        <w:rPr>
          <w:bCs/>
        </w:rPr>
        <w:t xml:space="preserve"> </w:t>
      </w:r>
      <w:r w:rsidR="00E44233">
        <w:rPr>
          <w:bCs/>
        </w:rPr>
        <w:t>CFR 74</w:t>
      </w:r>
      <w:r w:rsidR="00BF5AA0" w:rsidRPr="002B62B0">
        <w:rPr>
          <w:bCs/>
        </w:rPr>
        <w:t>.</w:t>
      </w:r>
    </w:p>
    <w:p w:rsidR="00265EFA" w:rsidRDefault="00265EFA" w:rsidP="00265EFA">
      <w:pPr>
        <w:tabs>
          <w:tab w:val="left" w:pos="1422"/>
        </w:tabs>
        <w:spacing w:line="480" w:lineRule="auto"/>
      </w:pPr>
      <w:r w:rsidRPr="00801624">
        <w:rPr>
          <w:bCs/>
        </w:rPr>
        <w:lastRenderedPageBreak/>
        <w:t xml:space="preserve">In addition to the Research Project Grant, the PHS uses these applications for programs such as:  Institutional Training Grants including Ruth L. Kirschstein National Research Service Awards (NRSA) and other specialized training programs, Research Career Development Awards (CDA), Program Project and Center Grants, Conference Grants, Cancer Center Support Grants, Biotechnology Resources Grants, Academic Career Awards, Academic Research Enhancement Awards, and </w:t>
      </w:r>
      <w:r w:rsidR="00AE1999">
        <w:rPr>
          <w:bCs/>
        </w:rPr>
        <w:t xml:space="preserve">for </w:t>
      </w:r>
      <w:r w:rsidRPr="00801624">
        <w:rPr>
          <w:bCs/>
        </w:rPr>
        <w:t xml:space="preserve">access to agency sponsored resources. These awards are established </w:t>
      </w:r>
      <w:r w:rsidR="00DA7AB3">
        <w:rPr>
          <w:bCs/>
        </w:rPr>
        <w:t xml:space="preserve">under </w:t>
      </w:r>
      <w:r w:rsidR="00AE1999">
        <w:rPr>
          <w:bCs/>
        </w:rPr>
        <w:t xml:space="preserve">authorities </w:t>
      </w:r>
      <w:r w:rsidR="00DA7AB3">
        <w:rPr>
          <w:bCs/>
        </w:rPr>
        <w:t>such as</w:t>
      </w:r>
      <w:r w:rsidR="00DA7AB3" w:rsidRPr="00801624">
        <w:rPr>
          <w:bCs/>
        </w:rPr>
        <w:t xml:space="preserve"> </w:t>
      </w:r>
      <w:r w:rsidRPr="00801624">
        <w:rPr>
          <w:bCs/>
        </w:rPr>
        <w:t>42 USC 241 and 42 USC 288</w:t>
      </w:r>
      <w:r w:rsidR="00F061BD">
        <w:rPr>
          <w:bCs/>
        </w:rPr>
        <w:t>.</w:t>
      </w:r>
      <w:r w:rsidRPr="00801624">
        <w:rPr>
          <w:bCs/>
        </w:rPr>
        <w:t xml:space="preserve"> Applicable regulations include: 42 CFR 52.4 specifying the content of the grant application, </w:t>
      </w:r>
      <w:r w:rsidRPr="00801624">
        <w:t>42 CFR 52a.4 specifying the content of the center grant application, and 42 CFR 66.204 specifying the content of the NRSA application.</w:t>
      </w:r>
      <w:r w:rsidR="00F061BD">
        <w:t xml:space="preserve"> Awards are </w:t>
      </w:r>
      <w:r w:rsidR="00F061BD" w:rsidRPr="00801624">
        <w:rPr>
          <w:bCs/>
        </w:rPr>
        <w:t xml:space="preserve">identified in the Catalogue of Federal Domestic Assistance (Attachment </w:t>
      </w:r>
      <w:r w:rsidR="00F061BD">
        <w:rPr>
          <w:bCs/>
        </w:rPr>
        <w:t>2</w:t>
      </w:r>
      <w:r w:rsidR="00F061BD" w:rsidRPr="00801624">
        <w:rPr>
          <w:bCs/>
        </w:rPr>
        <w:t xml:space="preserve">).  </w:t>
      </w:r>
    </w:p>
    <w:p w:rsidR="007B69CB" w:rsidRDefault="007B69CB" w:rsidP="00440202">
      <w:pPr>
        <w:spacing w:line="480" w:lineRule="auto"/>
        <w:ind w:right="-684"/>
        <w:rPr>
          <w:bCs/>
          <w:u w:val="single"/>
        </w:rPr>
      </w:pPr>
    </w:p>
    <w:p w:rsidR="003C29CE" w:rsidRDefault="00440202" w:rsidP="003C29CE">
      <w:pPr>
        <w:spacing w:line="480" w:lineRule="auto"/>
        <w:ind w:right="-684"/>
        <w:rPr>
          <w:bCs/>
        </w:rPr>
      </w:pPr>
      <w:r>
        <w:rPr>
          <w:bCs/>
          <w:u w:val="single"/>
        </w:rPr>
        <w:t>SF424 (R&amp;R) and PHS398 Forms</w:t>
      </w:r>
      <w:r w:rsidR="007B69CB" w:rsidRPr="007B69CB">
        <w:rPr>
          <w:bCs/>
        </w:rPr>
        <w:t>:</w:t>
      </w:r>
      <w:r w:rsidR="003C29CE" w:rsidRPr="003C29CE">
        <w:rPr>
          <w:bCs/>
        </w:rPr>
        <w:t xml:space="preserve"> </w:t>
      </w:r>
      <w:r w:rsidR="003C29CE">
        <w:rPr>
          <w:bCs/>
        </w:rPr>
        <w:t xml:space="preserve">The large majority of award applications to NIH and other PHS agencies are submitted electronically through Grants.gov using the Federal-wide SF424 (R&amp;R) application data set.  </w:t>
      </w:r>
      <w:r w:rsidR="003C29CE" w:rsidRPr="005D2CAF">
        <w:t xml:space="preserve">The SF424 (R&amp;R) is </w:t>
      </w:r>
      <w:r w:rsidR="003C29CE" w:rsidRPr="005D2CAF">
        <w:rPr>
          <w:bCs/>
        </w:rPr>
        <w:t>separately approved by OMB under OMB Number 4040-0001.</w:t>
      </w:r>
      <w:r w:rsidR="003C29CE">
        <w:rPr>
          <w:bCs/>
        </w:rPr>
        <w:t xml:space="preserve">  NIH and other PHS agencies also require submission of additional PHS398 forms for collecting agency-specific data not included in the Federal-wide forms as part of the application data set.    </w:t>
      </w:r>
    </w:p>
    <w:p w:rsidR="00440202" w:rsidRDefault="00440202" w:rsidP="00440202">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w:t>
      </w:r>
      <w:r w:rsidR="00AE1999">
        <w:rPr>
          <w:bCs/>
        </w:rPr>
        <w:t>G</w:t>
      </w:r>
      <w:r>
        <w:rPr>
          <w:bCs/>
        </w:rPr>
        <w:t xml:space="preserve">rants.gov and use of </w:t>
      </w:r>
      <w:r w:rsidRPr="002A3D1A">
        <w:rPr>
          <w:bCs/>
        </w:rPr>
        <w:t>the Federal-wide SF424 (R&amp;R)</w:t>
      </w:r>
      <w:r>
        <w:rPr>
          <w:bCs/>
        </w:rPr>
        <w:t xml:space="preserve"> application data set.   </w:t>
      </w:r>
      <w:r w:rsidRPr="002A3D1A">
        <w:rPr>
          <w:bCs/>
        </w:rPr>
        <w:t xml:space="preserve">During the transition period there is </w:t>
      </w:r>
      <w:r w:rsidR="00AE1999">
        <w:rPr>
          <w:bCs/>
        </w:rPr>
        <w:t xml:space="preserve">a </w:t>
      </w:r>
      <w:r w:rsidRPr="002A3D1A">
        <w:rPr>
          <w:bCs/>
        </w:rPr>
        <w:t>need to maintain essentially dual applications processes:  complete PHS 398 forms and instructions for programs that have yet to transition to electronic submission and are submitted in hard copy; and PHS 398 component forms for collecting agency-specific data unique to PHS programs that are not part of the Federal-wide SF424 (R&amp;R) data set.   The PHS 398 presented in this clearance package includes the 398 forms that are modified since the</w:t>
      </w:r>
      <w:r w:rsidR="00D902F7">
        <w:rPr>
          <w:bCs/>
        </w:rPr>
        <w:t xml:space="preserve"> last OMB approval (Attachment 3</w:t>
      </w:r>
      <w:r w:rsidRPr="002A3D1A">
        <w:rPr>
          <w:bCs/>
        </w:rPr>
        <w:t>), the entire set of PHS 398 instru</w:t>
      </w:r>
      <w:r w:rsidR="00D902F7">
        <w:rPr>
          <w:bCs/>
        </w:rPr>
        <w:t xml:space="preserve">ctions </w:t>
      </w:r>
      <w:r w:rsidR="00D902F7">
        <w:rPr>
          <w:bCs/>
        </w:rPr>
        <w:lastRenderedPageBreak/>
        <w:t>(Attachment 4</w:t>
      </w:r>
      <w:r w:rsidRPr="002A3D1A">
        <w:rPr>
          <w:bCs/>
        </w:rPr>
        <w:t xml:space="preserve">), </w:t>
      </w:r>
      <w:r w:rsidRPr="005C1D48">
        <w:rPr>
          <w:bCs/>
        </w:rPr>
        <w:t>and the PHS 398 component forms and agency specific instructions used in combination with the Federa</w:t>
      </w:r>
      <w:r w:rsidR="00D902F7">
        <w:rPr>
          <w:bCs/>
        </w:rPr>
        <w:t>l-wide SF424 (R&amp;R) (Attachment 5</w:t>
      </w:r>
      <w:r w:rsidRPr="005C1D48">
        <w:rPr>
          <w:bCs/>
        </w:rPr>
        <w:t>)</w:t>
      </w:r>
      <w:r w:rsidRPr="002A3D1A">
        <w:rPr>
          <w:bCs/>
        </w:rPr>
        <w:t>. Use of the PHS 398 paper application diminishes as programs transition to electronic submission</w:t>
      </w:r>
      <w:r>
        <w:rPr>
          <w:bCs/>
        </w:rPr>
        <w:t xml:space="preserve">, particularly for complex applications such as Research Program Projects and Centers </w:t>
      </w:r>
      <w:r w:rsidRPr="002A3D1A">
        <w:rPr>
          <w:bCs/>
        </w:rPr>
        <w:t xml:space="preserve">(see Section 3. Use of Information </w:t>
      </w:r>
      <w:r>
        <w:rPr>
          <w:bCs/>
        </w:rPr>
        <w:t>T</w:t>
      </w:r>
      <w:r w:rsidRPr="002A3D1A">
        <w:rPr>
          <w:bCs/>
        </w:rPr>
        <w:t xml:space="preserve">echnology and Burden Reduction).  At this time </w:t>
      </w:r>
      <w:r w:rsidRPr="002D6383">
        <w:rPr>
          <w:bCs/>
        </w:rPr>
        <w:t>9</w:t>
      </w:r>
      <w:r>
        <w:rPr>
          <w:bCs/>
        </w:rPr>
        <w:t>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p>
    <w:p w:rsidR="003C29CE" w:rsidRDefault="003C29CE" w:rsidP="00066B84">
      <w:pPr>
        <w:spacing w:line="480" w:lineRule="auto"/>
        <w:rPr>
          <w:u w:val="single"/>
        </w:rPr>
      </w:pPr>
    </w:p>
    <w:p w:rsidR="003C29CE" w:rsidRPr="00732841" w:rsidRDefault="00066B84" w:rsidP="003C29CE">
      <w:pPr>
        <w:tabs>
          <w:tab w:val="left" w:pos="1422"/>
        </w:tabs>
        <w:spacing w:line="480" w:lineRule="auto"/>
      </w:pPr>
      <w:r w:rsidRPr="000D16C0">
        <w:rPr>
          <w:bCs/>
          <w:u w:val="single"/>
        </w:rPr>
        <w:t>PHS Fellowship Supplemental Form</w:t>
      </w:r>
      <w:r>
        <w:rPr>
          <w:bCs/>
        </w:rPr>
        <w:t xml:space="preserve"> [electronic]</w:t>
      </w:r>
      <w:r w:rsidR="007A6CA6">
        <w:rPr>
          <w:bCs/>
        </w:rPr>
        <w:t>:</w:t>
      </w:r>
      <w:r>
        <w:rPr>
          <w:bCs/>
        </w:rPr>
        <w:t xml:space="preserve"> </w:t>
      </w:r>
      <w:r w:rsidR="003C29CE">
        <w:t xml:space="preserve">All new and competing individual fellowship applications to NIH and AHRQ are submitted electronically through Grants.gov using the Federal-wide SF424 (R&amp;R) application data set.  However, NIH and AHRQ also require submission of additional Fellowship-specific data not included in the Federal-wide forms.  </w:t>
      </w:r>
      <w:r w:rsidR="003C29CE" w:rsidRPr="00732841">
        <w:t xml:space="preserve">The Public Health Service </w:t>
      </w:r>
      <w:r w:rsidR="003C29CE">
        <w:t>Fellowship Supplemental Form</w:t>
      </w:r>
      <w:r w:rsidR="003C29CE" w:rsidRPr="00732841">
        <w:t xml:space="preserve"> is </w:t>
      </w:r>
      <w:r w:rsidR="003C29CE">
        <w:t xml:space="preserve">the form used to collect such agency and fellowship program specific information.  It is </w:t>
      </w:r>
      <w:r w:rsidR="003C29CE" w:rsidRPr="00732841">
        <w:t>used by applicants to request federal assistance for research-related training</w:t>
      </w:r>
      <w:r w:rsidR="003C29CE">
        <w:t xml:space="preserve"> (see Attachment 6 for forms and instructions)</w:t>
      </w:r>
      <w:r w:rsidR="003C29CE" w:rsidRPr="00732841">
        <w:t>. Th</w:t>
      </w:r>
      <w:r w:rsidR="003C29CE">
        <w:t>i</w:t>
      </w:r>
      <w:r w:rsidR="003C29CE" w:rsidRPr="00732841">
        <w:t xml:space="preserve">s form </w:t>
      </w:r>
      <w:r w:rsidR="003C29CE">
        <w:t>is</w:t>
      </w:r>
      <w:r w:rsidR="003C29CE" w:rsidRPr="00732841">
        <w:t xml:space="preserve"> used only by NIH</w:t>
      </w:r>
      <w:r w:rsidR="003C29CE">
        <w:t xml:space="preserve"> and </w:t>
      </w:r>
      <w:r w:rsidR="003C29CE" w:rsidRPr="00732841">
        <w:t>AHRQ</w:t>
      </w:r>
      <w:r w:rsidR="003C29CE">
        <w:t xml:space="preserve">. </w:t>
      </w:r>
      <w:r w:rsidR="003C29CE" w:rsidRPr="00801624">
        <w:t xml:space="preserve">The form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 </w:t>
      </w:r>
      <w:r w:rsidR="003C29CE" w:rsidRPr="00732841">
        <w:t xml:space="preserve">The awards </w:t>
      </w:r>
      <w:r w:rsidR="003C29CE">
        <w:t>a</w:t>
      </w:r>
      <w:r w:rsidR="003C29CE" w:rsidRPr="00732841">
        <w:t>re established under statutory authorities contained in the PHS Act, as amended (42 USC 288) and are authorized in accordance with 42 USC 288</w:t>
      </w:r>
      <w:r w:rsidR="003C29CE">
        <w:t xml:space="preserve"> and 42 CFR 66</w:t>
      </w:r>
      <w:r w:rsidR="003C29CE" w:rsidRPr="00732841">
        <w:t xml:space="preserve">. Information collection requirements specified in the regulations governing the NRSA program, include 42 CFR 66.104 (b) (application requirement), 42 CFR 66.105 (b) (candidate assurance and </w:t>
      </w:r>
      <w:r w:rsidR="003C29CE" w:rsidRPr="00732841">
        <w:lastRenderedPageBreak/>
        <w:t xml:space="preserve">certification) and 42 CFR 66.110 (service, payback, and recovery requirements). </w:t>
      </w:r>
      <w:r w:rsidR="003C29CE" w:rsidRPr="00732841">
        <w:rPr>
          <w:bCs/>
        </w:rPr>
        <w:t>This information collection is currently approved under OMB 0925-0002 (expiration June 30, 2012).</w:t>
      </w:r>
    </w:p>
    <w:p w:rsidR="00066B84" w:rsidRDefault="00066B84" w:rsidP="00066B84">
      <w:pPr>
        <w:spacing w:line="480" w:lineRule="auto"/>
      </w:pPr>
    </w:p>
    <w:p w:rsidR="00EA1EBD" w:rsidRDefault="00EA1EBD" w:rsidP="00530196">
      <w:pPr>
        <w:tabs>
          <w:tab w:val="left" w:pos="1422"/>
        </w:tabs>
        <w:spacing w:line="480" w:lineRule="auto"/>
      </w:pPr>
      <w:r w:rsidRPr="00EA1EBD">
        <w:rPr>
          <w:u w:val="single"/>
        </w:rPr>
        <w:t xml:space="preserve">Multiple uses of the PHS </w:t>
      </w:r>
      <w:r w:rsidR="00440202">
        <w:rPr>
          <w:u w:val="single"/>
        </w:rPr>
        <w:t xml:space="preserve">Fellowship </w:t>
      </w:r>
      <w:r w:rsidR="007A6CA6">
        <w:rPr>
          <w:u w:val="single"/>
        </w:rPr>
        <w:t>Supplemental Form</w:t>
      </w:r>
      <w:r w:rsidRPr="00801624">
        <w:t xml:space="preserve">:  These applications are used for all types of Kirschstein-NRSA Individual Fellowships—Predoctoral, Postdoctoral, and Senior. Special instructions may apply to Predoctoral and Senior Fellowship Applicants. In addition to the Predoctoral and Postdoctoral Individual Kirschstein-NRSA, the PHS uses these applications for other programs including the following: Individual Predoctoral Kirschstein-NRSA for M.D./Ph.D. Fellowships; Kirschstein-NRSAs for Senior Fellows; </w:t>
      </w:r>
      <w:r w:rsidR="00AE1999">
        <w:t>Minority Access to Research Career (</w:t>
      </w:r>
      <w:r w:rsidRPr="00801624">
        <w:t>MARC</w:t>
      </w:r>
      <w:r w:rsidR="00AE1999">
        <w:t>)</w:t>
      </w:r>
      <w:r w:rsidRPr="00801624">
        <w:t xml:space="preserve"> Kirsc</w:t>
      </w:r>
      <w:r w:rsidR="006725C0">
        <w:t>hstein-NRSA Faculty Fellowships</w:t>
      </w:r>
      <w:r w:rsidRPr="00801624">
        <w:t xml:space="preserve">; MARC Visiting Scientists Fellowships; Postdoctoral Medical Informatics Fellowships and Senior Medical Informatics Fellowships. </w:t>
      </w:r>
    </w:p>
    <w:p w:rsidR="00066B84" w:rsidRDefault="00066B84" w:rsidP="00530196">
      <w:pPr>
        <w:tabs>
          <w:tab w:val="left" w:pos="1422"/>
        </w:tabs>
        <w:spacing w:line="480" w:lineRule="auto"/>
        <w:rPr>
          <w:u w:val="single"/>
        </w:rPr>
      </w:pPr>
    </w:p>
    <w:p w:rsidR="007C0596" w:rsidRDefault="00066B84" w:rsidP="00530196">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Ruth L. Kirschstein National Research Service Award In</w:t>
      </w:r>
      <w:r>
        <w:t xml:space="preserve">dividual Fellowship Application [paper] is used </w:t>
      </w:r>
      <w:r w:rsidRPr="00066B84">
        <w:rPr>
          <w:b/>
        </w:rPr>
        <w:t>only</w:t>
      </w:r>
      <w:r>
        <w:t xml:space="preserve"> for a change of sponsoring institution application</w:t>
      </w:r>
      <w:r w:rsidR="00D902F7">
        <w:t xml:space="preserve"> (Attachments 7 and 8)</w:t>
      </w:r>
      <w:r>
        <w:t>.</w:t>
      </w:r>
      <w:r w:rsidR="00DA7AB3">
        <w:t xml:space="preserve">  NIH is developing an electronic business process for handling change of sponsoring institution applications; thus the use of paper </w:t>
      </w:r>
      <w:r w:rsidR="007A55B6">
        <w:t>forms will eventually be eliminated.</w:t>
      </w:r>
      <w:r>
        <w:t xml:space="preserve"> </w:t>
      </w:r>
    </w:p>
    <w:p w:rsidR="00B0036C" w:rsidRDefault="00B0036C" w:rsidP="005206DA">
      <w:pPr>
        <w:spacing w:line="480" w:lineRule="auto"/>
        <w:rPr>
          <w:bCs/>
          <w:u w:val="single"/>
        </w:rPr>
      </w:pPr>
    </w:p>
    <w:p w:rsidR="00EA1EBD" w:rsidRDefault="005206DA" w:rsidP="005206DA">
      <w:pPr>
        <w:spacing w:line="480" w:lineRule="auto"/>
      </w:pPr>
      <w:r w:rsidRPr="00BB52D2">
        <w:rPr>
          <w:bCs/>
          <w:u w:val="single"/>
        </w:rPr>
        <w:t xml:space="preserve">PHS </w:t>
      </w:r>
      <w:r w:rsidRPr="00BB52D2">
        <w:rPr>
          <w:u w:val="single"/>
        </w:rPr>
        <w:t>416-5</w:t>
      </w:r>
      <w:r>
        <w:t>:</w:t>
      </w:r>
      <w:r w:rsidRPr="00DE500A">
        <w:t xml:space="preserve"> </w:t>
      </w:r>
      <w:r w:rsidR="009C4EA5">
        <w:t xml:space="preserve">Ruth L. Kirschstein </w:t>
      </w:r>
      <w:r>
        <w:t>National Research Service Award Individual Fellowship Activation Notice</w:t>
      </w:r>
      <w:r w:rsidR="00E52643">
        <w:t xml:space="preserve"> </w:t>
      </w:r>
      <w:r w:rsidR="00EA1EBD" w:rsidRPr="00801624">
        <w:t xml:space="preserve">(Attachment </w:t>
      </w:r>
      <w:r w:rsidR="009F2779">
        <w:t>9</w:t>
      </w:r>
      <w:r w:rsidR="00EA1EBD" w:rsidRPr="00801624">
        <w:t>) is used by individuals to indicate the start date of their awards. Individuals have a 6-month period after the initial award is issued to begin training</w:t>
      </w:r>
      <w:r w:rsidR="00EA1EBD">
        <w:t>.</w:t>
      </w:r>
    </w:p>
    <w:p w:rsidR="00AA535A" w:rsidRDefault="00AA535A" w:rsidP="00530196">
      <w:pPr>
        <w:tabs>
          <w:tab w:val="left" w:pos="1422"/>
        </w:tabs>
        <w:spacing w:line="480" w:lineRule="auto"/>
        <w:rPr>
          <w:bCs/>
        </w:rPr>
      </w:pPr>
    </w:p>
    <w:p w:rsidR="00EA1EBD" w:rsidRDefault="00AA535A" w:rsidP="00530196">
      <w:pPr>
        <w:tabs>
          <w:tab w:val="left" w:pos="1422"/>
        </w:tabs>
        <w:spacing w:line="480" w:lineRule="auto"/>
        <w:rPr>
          <w:bCs/>
        </w:rPr>
      </w:pPr>
      <w:r w:rsidRPr="00AA535A">
        <w:rPr>
          <w:bCs/>
          <w:u w:val="single"/>
        </w:rPr>
        <w:lastRenderedPageBreak/>
        <w:t>PHS 6031</w:t>
      </w:r>
      <w:r>
        <w:rPr>
          <w:bCs/>
        </w:rPr>
        <w:t xml:space="preserve">: </w:t>
      </w:r>
      <w:r w:rsidR="009C4EA5">
        <w:t>Ruth L. Kirschstein National Research Service Award</w:t>
      </w:r>
      <w:r w:rsidR="009C4EA5">
        <w:rPr>
          <w:bCs/>
        </w:rPr>
        <w:t xml:space="preserve"> </w:t>
      </w:r>
      <w:r>
        <w:rPr>
          <w:bCs/>
        </w:rPr>
        <w:t>Payback Agreement certifies agreement to fulfill the payback obligation in service or dollars based on the length and amo</w:t>
      </w:r>
      <w:r w:rsidR="009F2779">
        <w:rPr>
          <w:bCs/>
        </w:rPr>
        <w:t>unt of support (see Attachment 10</w:t>
      </w:r>
      <w:r>
        <w:rPr>
          <w:bCs/>
        </w:rPr>
        <w:t xml:space="preserve"> for PHS 6031 instructions and form</w:t>
      </w:r>
      <w:r w:rsidR="00D313CF">
        <w:rPr>
          <w:bCs/>
        </w:rPr>
        <w:t>)</w:t>
      </w:r>
      <w:r>
        <w:rPr>
          <w:bCs/>
        </w:rPr>
        <w:t>.</w:t>
      </w:r>
      <w:r w:rsidR="00A947AB" w:rsidRPr="00A947AB">
        <w:t xml:space="preserve"> </w:t>
      </w:r>
      <w:r w:rsidR="00A947AB" w:rsidRPr="00732841">
        <w:t>The</w:t>
      </w:r>
      <w:r w:rsidR="00A947AB">
        <w:t xml:space="preserve"> PHS 6031 is</w:t>
      </w:r>
      <w:r w:rsidR="00A947AB" w:rsidRPr="00732841">
        <w:t xml:space="preserve"> used by NIH</w:t>
      </w:r>
      <w:r w:rsidR="00A947AB">
        <w:t xml:space="preserve"> and </w:t>
      </w:r>
      <w:r w:rsidR="00A947AB" w:rsidRPr="00732841">
        <w:t>AHRQ</w:t>
      </w:r>
      <w:r w:rsidR="00A947AB">
        <w:t xml:space="preserve"> and HRSA</w:t>
      </w:r>
      <w:r w:rsidR="00A947AB" w:rsidRPr="00732841">
        <w:t>.</w:t>
      </w:r>
    </w:p>
    <w:p w:rsidR="00B61497" w:rsidRPr="004E2A5F" w:rsidRDefault="00B61497" w:rsidP="00530196">
      <w:pPr>
        <w:ind w:right="-684"/>
        <w:rPr>
          <w:bCs/>
          <w:sz w:val="20"/>
          <w:szCs w:val="20"/>
        </w:rPr>
      </w:pPr>
    </w:p>
    <w:p w:rsidR="00F506E3" w:rsidRPr="009524D2" w:rsidRDefault="009524D2" w:rsidP="00530196">
      <w:pPr>
        <w:pStyle w:val="Heading1"/>
        <w:ind w:left="0"/>
        <w:rPr>
          <w:b/>
          <w:u w:val="none"/>
        </w:rPr>
      </w:pPr>
      <w:r w:rsidRPr="009524D2">
        <w:rPr>
          <w:b/>
          <w:u w:val="none"/>
        </w:rPr>
        <w:t>A.</w:t>
      </w:r>
      <w:r w:rsidR="0026591F" w:rsidRPr="009524D2">
        <w:rPr>
          <w:b/>
          <w:u w:val="none"/>
        </w:rPr>
        <w:t xml:space="preserve">2. </w:t>
      </w:r>
      <w:r w:rsidR="00B61497" w:rsidRPr="009524D2">
        <w:rPr>
          <w:b/>
          <w:u w:val="none"/>
        </w:rPr>
        <w:t>Purpose and Use of the Information Collection</w:t>
      </w:r>
    </w:p>
    <w:p w:rsidR="0026591F" w:rsidRPr="004E2A5F" w:rsidRDefault="0026591F" w:rsidP="00530196">
      <w:pPr>
        <w:rPr>
          <w:sz w:val="20"/>
          <w:szCs w:val="20"/>
        </w:rPr>
      </w:pPr>
    </w:p>
    <w:p w:rsidR="00D32CA7" w:rsidRPr="00801624" w:rsidRDefault="00F506E3" w:rsidP="00530196">
      <w:pPr>
        <w:spacing w:line="480" w:lineRule="auto"/>
        <w:ind w:right="-684"/>
        <w:rPr>
          <w:bCs/>
        </w:rPr>
      </w:pPr>
      <w:r w:rsidRPr="00801624">
        <w:rPr>
          <w:bCs/>
        </w:rPr>
        <w:t xml:space="preserve">Information collected is used </w:t>
      </w:r>
      <w:r w:rsidR="00B61497" w:rsidRPr="00801624">
        <w:rPr>
          <w:bCs/>
        </w:rPr>
        <w:t>by Federal agency staff</w:t>
      </w:r>
      <w:r w:rsidRPr="00801624">
        <w:rPr>
          <w:bCs/>
        </w:rPr>
        <w:t xml:space="preserve"> </w:t>
      </w:r>
      <w:r w:rsidR="00D639DB" w:rsidRPr="00801624">
        <w:rPr>
          <w:bCs/>
        </w:rPr>
        <w:t xml:space="preserve">and </w:t>
      </w:r>
      <w:r w:rsidR="00B61497" w:rsidRPr="00801624">
        <w:rPr>
          <w:bCs/>
        </w:rPr>
        <w:t xml:space="preserve">Public Advisory Committees </w:t>
      </w:r>
      <w:r w:rsidR="00A00325" w:rsidRPr="00801624">
        <w:rPr>
          <w:bCs/>
        </w:rPr>
        <w:t xml:space="preserve">and </w:t>
      </w:r>
      <w:r w:rsidR="00B61497" w:rsidRPr="00801624">
        <w:rPr>
          <w:bCs/>
        </w:rPr>
        <w:t>National Advisory Boards and Councils</w:t>
      </w:r>
      <w:r w:rsidR="00923AB3" w:rsidRPr="00801624">
        <w:rPr>
          <w:bCs/>
        </w:rPr>
        <w:t xml:space="preserve"> as a b</w:t>
      </w:r>
      <w:r w:rsidR="00B61497" w:rsidRPr="00801624">
        <w:rPr>
          <w:bCs/>
        </w:rPr>
        <w:t xml:space="preserve">asis for </w:t>
      </w:r>
      <w:r w:rsidR="00AB4F42" w:rsidRPr="00801624">
        <w:rPr>
          <w:bCs/>
        </w:rPr>
        <w:t xml:space="preserve">evaluating applications in light of agency initiatives and </w:t>
      </w:r>
      <w:r w:rsidR="00B61497" w:rsidRPr="00801624">
        <w:rPr>
          <w:bCs/>
        </w:rPr>
        <w:t xml:space="preserve">programmatic </w:t>
      </w:r>
      <w:r w:rsidR="00AB4F42" w:rsidRPr="00801624">
        <w:rPr>
          <w:bCs/>
        </w:rPr>
        <w:t xml:space="preserve">goals in order to </w:t>
      </w:r>
      <w:r w:rsidR="00B61497" w:rsidRPr="00801624">
        <w:rPr>
          <w:bCs/>
        </w:rPr>
        <w:t>carry out Agenc</w:t>
      </w:r>
      <w:r w:rsidR="007905BE" w:rsidRPr="00801624">
        <w:rPr>
          <w:bCs/>
        </w:rPr>
        <w:t>y</w:t>
      </w:r>
      <w:r w:rsidR="00B61497" w:rsidRPr="00801624">
        <w:rPr>
          <w:bCs/>
        </w:rPr>
        <w:t xml:space="preserve"> missions in a highly competitive fiscal environment</w:t>
      </w:r>
      <w:r w:rsidR="00923AB3" w:rsidRPr="00801624">
        <w:rPr>
          <w:bCs/>
        </w:rPr>
        <w:t>, and for pr</w:t>
      </w:r>
      <w:r w:rsidR="00B61497" w:rsidRPr="00801624">
        <w:rPr>
          <w:bCs/>
        </w:rPr>
        <w:t>ogram management, planning, budgeting, appraisal of progress</w:t>
      </w:r>
      <w:r w:rsidR="00D639DB" w:rsidRPr="00801624">
        <w:rPr>
          <w:bCs/>
        </w:rPr>
        <w:t xml:space="preserve">, and </w:t>
      </w:r>
      <w:r w:rsidR="00B61497" w:rsidRPr="00801624">
        <w:rPr>
          <w:bCs/>
        </w:rPr>
        <w:t>reporting to Congress and the public.</w:t>
      </w:r>
      <w:r w:rsidR="0002642F" w:rsidRPr="00801624">
        <w:rPr>
          <w:bCs/>
        </w:rPr>
        <w:t xml:space="preserve"> </w:t>
      </w:r>
      <w:r w:rsidR="003530F1" w:rsidRPr="00801624">
        <w:rPr>
          <w:bCs/>
        </w:rPr>
        <w:t xml:space="preserve">  </w:t>
      </w:r>
      <w:r w:rsidR="003530F1" w:rsidRPr="00BC0036">
        <w:rPr>
          <w:bCs/>
        </w:rPr>
        <w:t>Information received from the current collection enable</w:t>
      </w:r>
      <w:r w:rsidR="009D7E9C">
        <w:rPr>
          <w:bCs/>
        </w:rPr>
        <w:t>s</w:t>
      </w:r>
      <w:r w:rsidR="003530F1" w:rsidRPr="00BC0036">
        <w:rPr>
          <w:bCs/>
        </w:rPr>
        <w:t xml:space="preserve"> PHS agencies to continue to receive research and training applications from the research community</w:t>
      </w:r>
      <w:r w:rsidR="009D7E9C">
        <w:rPr>
          <w:bCs/>
        </w:rPr>
        <w:t xml:space="preserve"> and</w:t>
      </w:r>
      <w:r w:rsidR="003530F1" w:rsidRPr="00BC0036">
        <w:rPr>
          <w:bCs/>
        </w:rPr>
        <w:t xml:space="preserve"> to fund new and competing awards</w:t>
      </w:r>
      <w:r w:rsidR="009D7E9C">
        <w:rPr>
          <w:bCs/>
        </w:rPr>
        <w:t>.</w:t>
      </w:r>
    </w:p>
    <w:p w:rsidR="00682FD5" w:rsidRDefault="00682FD5" w:rsidP="00530196">
      <w:pPr>
        <w:ind w:right="-684"/>
        <w:rPr>
          <w:b/>
          <w:bCs/>
          <w:sz w:val="20"/>
          <w:szCs w:val="20"/>
          <w:u w:val="single"/>
        </w:rPr>
      </w:pPr>
    </w:p>
    <w:p w:rsidR="00B61497" w:rsidRPr="00953BD3" w:rsidRDefault="00F506E3" w:rsidP="00530196">
      <w:pPr>
        <w:spacing w:line="480" w:lineRule="auto"/>
        <w:ind w:right="-684"/>
        <w:rPr>
          <w:bCs/>
        </w:rPr>
      </w:pPr>
      <w:r w:rsidRPr="00953BD3">
        <w:rPr>
          <w:b/>
          <w:bCs/>
          <w:u w:val="single"/>
        </w:rPr>
        <w:t>PHS 398</w:t>
      </w:r>
      <w:r w:rsidRPr="00953BD3">
        <w:rPr>
          <w:bCs/>
        </w:rPr>
        <w:t xml:space="preserve"> - </w:t>
      </w:r>
      <w:r w:rsidR="00B61497" w:rsidRPr="00953BD3">
        <w:rPr>
          <w:bCs/>
        </w:rPr>
        <w:t>The PHS</w:t>
      </w:r>
      <w:r w:rsidR="00295A11" w:rsidRPr="00953BD3">
        <w:rPr>
          <w:bCs/>
        </w:rPr>
        <w:t xml:space="preserve"> </w:t>
      </w:r>
      <w:r w:rsidR="00B61497" w:rsidRPr="00953BD3">
        <w:rPr>
          <w:bCs/>
        </w:rPr>
        <w:t xml:space="preserve">398 comprises the majority of the respondent burden </w:t>
      </w:r>
      <w:r w:rsidR="007905BE" w:rsidRPr="00953BD3">
        <w:rPr>
          <w:bCs/>
        </w:rPr>
        <w:t xml:space="preserve">and </w:t>
      </w:r>
      <w:r w:rsidR="00B61497" w:rsidRPr="00953BD3">
        <w:rPr>
          <w:bCs/>
        </w:rPr>
        <w:t xml:space="preserve">is used by </w:t>
      </w:r>
      <w:r w:rsidRPr="00953BD3">
        <w:rPr>
          <w:bCs/>
        </w:rPr>
        <w:t xml:space="preserve">applicants, </w:t>
      </w:r>
      <w:r w:rsidR="00B61497" w:rsidRPr="00953BD3">
        <w:rPr>
          <w:bCs/>
        </w:rPr>
        <w:t>staff</w:t>
      </w:r>
      <w:r w:rsidR="00D32CA7" w:rsidRPr="00953BD3">
        <w:rPr>
          <w:bCs/>
        </w:rPr>
        <w:t>,</w:t>
      </w:r>
      <w:r w:rsidR="00B61497" w:rsidRPr="00953BD3">
        <w:rPr>
          <w:bCs/>
        </w:rPr>
        <w:t xml:space="preserve"> and consultants of PHS as follows:</w:t>
      </w:r>
      <w:r w:rsidR="005872A7" w:rsidRPr="00953BD3">
        <w:rPr>
          <w:bCs/>
        </w:rPr>
        <w:t xml:space="preserve"> </w:t>
      </w:r>
    </w:p>
    <w:p w:rsidR="005300A8" w:rsidRPr="00953BD3" w:rsidRDefault="005300A8" w:rsidP="00AA52E8">
      <w:pPr>
        <w:numPr>
          <w:ilvl w:val="0"/>
          <w:numId w:val="36"/>
        </w:numPr>
        <w:spacing w:line="480" w:lineRule="auto"/>
        <w:ind w:right="-684"/>
        <w:rPr>
          <w:bCs/>
        </w:rPr>
      </w:pPr>
      <w:r w:rsidRPr="00953BD3">
        <w:rPr>
          <w:bCs/>
        </w:rPr>
        <w:t>b</w:t>
      </w:r>
      <w:r w:rsidR="00F506E3" w:rsidRPr="00953BD3">
        <w:rPr>
          <w:bCs/>
        </w:rPr>
        <w:t xml:space="preserve">y applicants to </w:t>
      </w:r>
      <w:r w:rsidRPr="00953BD3">
        <w:rPr>
          <w:bCs/>
        </w:rPr>
        <w:t>compete for funding for research, training, and related activities</w:t>
      </w:r>
      <w:r w:rsidR="005B0D97" w:rsidRPr="00953BD3">
        <w:rPr>
          <w:bCs/>
        </w:rPr>
        <w:t>,</w:t>
      </w:r>
      <w:r w:rsidRPr="00953BD3">
        <w:rPr>
          <w:bCs/>
        </w:rPr>
        <w:t xml:space="preserve"> and to request access to agency resources;</w:t>
      </w:r>
    </w:p>
    <w:p w:rsidR="005300A8" w:rsidRPr="00953BD3" w:rsidRDefault="005300A8" w:rsidP="00AA52E8">
      <w:pPr>
        <w:numPr>
          <w:ilvl w:val="0"/>
          <w:numId w:val="36"/>
        </w:numPr>
        <w:spacing w:line="480" w:lineRule="auto"/>
        <w:ind w:right="-684"/>
        <w:rPr>
          <w:bCs/>
        </w:rPr>
      </w:pPr>
      <w:r w:rsidRPr="00953BD3">
        <w:rPr>
          <w:bCs/>
        </w:rPr>
        <w:t>by grantees to comply with administrative and policy requirements of terms and conditions of award;</w:t>
      </w:r>
    </w:p>
    <w:p w:rsidR="00B61497" w:rsidRPr="00953BD3" w:rsidRDefault="00B61497" w:rsidP="00AA52E8">
      <w:pPr>
        <w:numPr>
          <w:ilvl w:val="0"/>
          <w:numId w:val="36"/>
        </w:numPr>
        <w:spacing w:line="480" w:lineRule="auto"/>
        <w:ind w:right="-684"/>
        <w:rPr>
          <w:bCs/>
        </w:rPr>
      </w:pPr>
      <w:r w:rsidRPr="00953BD3">
        <w:rPr>
          <w:bCs/>
        </w:rPr>
        <w:t xml:space="preserve">by the </w:t>
      </w:r>
      <w:r w:rsidR="00D639DB" w:rsidRPr="00953BD3">
        <w:rPr>
          <w:bCs/>
        </w:rPr>
        <w:t xml:space="preserve">NIH </w:t>
      </w:r>
      <w:r w:rsidRPr="00953BD3">
        <w:rPr>
          <w:bCs/>
        </w:rPr>
        <w:t>Center for Scientific Review</w:t>
      </w:r>
      <w:r w:rsidR="007905BE" w:rsidRPr="00953BD3">
        <w:rPr>
          <w:bCs/>
        </w:rPr>
        <w:t xml:space="preserve">, Division of </w:t>
      </w:r>
      <w:r w:rsidR="00831D01" w:rsidRPr="00953BD3">
        <w:rPr>
          <w:bCs/>
        </w:rPr>
        <w:t>Receipt and Referral</w:t>
      </w:r>
      <w:r w:rsidR="007905BE" w:rsidRPr="00953BD3">
        <w:rPr>
          <w:bCs/>
        </w:rPr>
        <w:t>,</w:t>
      </w:r>
      <w:r w:rsidRPr="00953BD3">
        <w:rPr>
          <w:bCs/>
        </w:rPr>
        <w:t xml:space="preserve"> to </w:t>
      </w:r>
      <w:r w:rsidR="007905BE" w:rsidRPr="00953BD3">
        <w:rPr>
          <w:bCs/>
        </w:rPr>
        <w:t xml:space="preserve">evaluate </w:t>
      </w:r>
      <w:r w:rsidRPr="00953BD3">
        <w:rPr>
          <w:bCs/>
        </w:rPr>
        <w:t>eligibility of the applicant</w:t>
      </w:r>
      <w:r w:rsidR="00D639DB" w:rsidRPr="00953BD3">
        <w:rPr>
          <w:bCs/>
        </w:rPr>
        <w:t>,</w:t>
      </w:r>
      <w:r w:rsidR="007905BE" w:rsidRPr="00953BD3">
        <w:rPr>
          <w:bCs/>
        </w:rPr>
        <w:t xml:space="preserve"> completeness of the application, </w:t>
      </w:r>
      <w:r w:rsidRPr="00953BD3">
        <w:rPr>
          <w:bCs/>
        </w:rPr>
        <w:t xml:space="preserve">and to </w:t>
      </w:r>
      <w:r w:rsidR="007905BE" w:rsidRPr="00953BD3">
        <w:rPr>
          <w:bCs/>
        </w:rPr>
        <w:t xml:space="preserve">determine the appropriate </w:t>
      </w:r>
      <w:r w:rsidRPr="00953BD3">
        <w:rPr>
          <w:bCs/>
        </w:rPr>
        <w:t>assign</w:t>
      </w:r>
      <w:r w:rsidR="007905BE" w:rsidRPr="00953BD3">
        <w:rPr>
          <w:bCs/>
        </w:rPr>
        <w:t xml:space="preserve">ment </w:t>
      </w:r>
      <w:r w:rsidRPr="00953BD3">
        <w:rPr>
          <w:bCs/>
        </w:rPr>
        <w:t xml:space="preserve">to </w:t>
      </w:r>
      <w:r w:rsidR="007905BE" w:rsidRPr="00953BD3">
        <w:rPr>
          <w:bCs/>
        </w:rPr>
        <w:t>a Scientific</w:t>
      </w:r>
      <w:r w:rsidRPr="00953BD3">
        <w:rPr>
          <w:bCs/>
        </w:rPr>
        <w:t xml:space="preserve"> </w:t>
      </w:r>
      <w:r w:rsidR="007905BE" w:rsidRPr="00953BD3">
        <w:rPr>
          <w:bCs/>
        </w:rPr>
        <w:t>R</w:t>
      </w:r>
      <w:r w:rsidRPr="00953BD3">
        <w:rPr>
          <w:bCs/>
        </w:rPr>
        <w:t xml:space="preserve">eview </w:t>
      </w:r>
      <w:r w:rsidR="007905BE" w:rsidRPr="00953BD3">
        <w:rPr>
          <w:bCs/>
        </w:rPr>
        <w:t>G</w:t>
      </w:r>
      <w:r w:rsidRPr="00953BD3">
        <w:rPr>
          <w:bCs/>
        </w:rPr>
        <w:t>roup and PHS awarding component;</w:t>
      </w:r>
    </w:p>
    <w:p w:rsidR="00F506E3" w:rsidRPr="00953BD3" w:rsidRDefault="00B61497" w:rsidP="00AA52E8">
      <w:pPr>
        <w:numPr>
          <w:ilvl w:val="0"/>
          <w:numId w:val="36"/>
        </w:numPr>
        <w:tabs>
          <w:tab w:val="left" w:pos="720"/>
          <w:tab w:val="center" w:pos="1080"/>
        </w:tabs>
        <w:spacing w:line="480" w:lineRule="auto"/>
        <w:ind w:right="-684"/>
        <w:rPr>
          <w:bCs/>
        </w:rPr>
      </w:pPr>
      <w:r w:rsidRPr="00953BD3">
        <w:rPr>
          <w:bCs/>
        </w:rPr>
        <w:t>by Scientific Review Group</w:t>
      </w:r>
      <w:r w:rsidR="00F506E3" w:rsidRPr="00953BD3">
        <w:rPr>
          <w:bCs/>
        </w:rPr>
        <w:t>s</w:t>
      </w:r>
      <w:r w:rsidRPr="00953BD3">
        <w:rPr>
          <w:bCs/>
        </w:rPr>
        <w:t xml:space="preserve"> to </w:t>
      </w:r>
      <w:r w:rsidR="007905BE" w:rsidRPr="00953BD3">
        <w:rPr>
          <w:bCs/>
        </w:rPr>
        <w:t xml:space="preserve">evaluate the </w:t>
      </w:r>
      <w:r w:rsidRPr="00953BD3">
        <w:rPr>
          <w:bCs/>
        </w:rPr>
        <w:t xml:space="preserve">scientific </w:t>
      </w:r>
      <w:r w:rsidR="007905BE" w:rsidRPr="00953BD3">
        <w:rPr>
          <w:bCs/>
        </w:rPr>
        <w:t xml:space="preserve">and technical </w:t>
      </w:r>
      <w:r w:rsidRPr="00953BD3">
        <w:rPr>
          <w:bCs/>
        </w:rPr>
        <w:t>merit of the application</w:t>
      </w:r>
      <w:r w:rsidR="00D639DB" w:rsidRPr="00953BD3">
        <w:rPr>
          <w:bCs/>
        </w:rPr>
        <w:t xml:space="preserve"> in accord with 42 CFR Part 52h</w:t>
      </w:r>
      <w:r w:rsidR="00F506E3" w:rsidRPr="00953BD3">
        <w:rPr>
          <w:bCs/>
        </w:rPr>
        <w:t xml:space="preserve">; </w:t>
      </w:r>
    </w:p>
    <w:p w:rsidR="00B61497" w:rsidRPr="00953BD3" w:rsidRDefault="00B61497" w:rsidP="00AA52E8">
      <w:pPr>
        <w:numPr>
          <w:ilvl w:val="0"/>
          <w:numId w:val="36"/>
        </w:numPr>
        <w:tabs>
          <w:tab w:val="center" w:pos="720"/>
        </w:tabs>
        <w:spacing w:line="480" w:lineRule="auto"/>
        <w:ind w:right="-684"/>
        <w:rPr>
          <w:bCs/>
        </w:rPr>
      </w:pPr>
      <w:r w:rsidRPr="00953BD3">
        <w:rPr>
          <w:bCs/>
        </w:rPr>
        <w:lastRenderedPageBreak/>
        <w:t xml:space="preserve">by the PHS to </w:t>
      </w:r>
      <w:r w:rsidR="00F41B6D" w:rsidRPr="00953BD3">
        <w:rPr>
          <w:bCs/>
        </w:rPr>
        <w:t>process awards, manage programs</w:t>
      </w:r>
      <w:r w:rsidR="00415FE1" w:rsidRPr="00953BD3">
        <w:rPr>
          <w:bCs/>
        </w:rPr>
        <w:t>,</w:t>
      </w:r>
      <w:r w:rsidR="00F41B6D" w:rsidRPr="00953BD3">
        <w:rPr>
          <w:bCs/>
        </w:rPr>
        <w:t xml:space="preserve"> and analyze agency support of mission critical research activities</w:t>
      </w:r>
      <w:r w:rsidRPr="00953BD3">
        <w:rPr>
          <w:bCs/>
        </w:rPr>
        <w:t>;</w:t>
      </w:r>
      <w:r w:rsidR="00F41B6D" w:rsidRPr="00953BD3">
        <w:rPr>
          <w:bCs/>
        </w:rPr>
        <w:t xml:space="preserve"> </w:t>
      </w:r>
    </w:p>
    <w:p w:rsidR="009D7E9C" w:rsidRPr="00AE1999" w:rsidRDefault="00B61497" w:rsidP="00530196">
      <w:pPr>
        <w:numPr>
          <w:ilvl w:val="0"/>
          <w:numId w:val="36"/>
        </w:numPr>
        <w:spacing w:line="480" w:lineRule="auto"/>
        <w:ind w:right="-684"/>
        <w:rPr>
          <w:bCs/>
          <w:u w:val="single"/>
        </w:rPr>
      </w:pPr>
      <w:r w:rsidRPr="00AE1999">
        <w:rPr>
          <w:bCs/>
        </w:rPr>
        <w:t xml:space="preserve">by the PHS </w:t>
      </w:r>
      <w:r w:rsidR="00571F01">
        <w:rPr>
          <w:bCs/>
        </w:rPr>
        <w:t>to determine fiscal benefits and administer awards in compliance with public and program policies and all award terms and conditions.</w:t>
      </w:r>
    </w:p>
    <w:p w:rsidR="00AA52E8" w:rsidRDefault="009D7E9C" w:rsidP="009D7E9C">
      <w:pPr>
        <w:spacing w:line="480" w:lineRule="auto"/>
        <w:ind w:left="720" w:right="-684"/>
        <w:rPr>
          <w:b/>
          <w:bCs/>
          <w:u w:val="single"/>
        </w:rPr>
      </w:pPr>
      <w:r w:rsidRPr="009D7E9C">
        <w:rPr>
          <w:b/>
          <w:bCs/>
          <w:u w:val="single"/>
        </w:rPr>
        <w:t xml:space="preserve"> </w:t>
      </w:r>
    </w:p>
    <w:p w:rsidR="00620B94" w:rsidRDefault="00685636" w:rsidP="00530196">
      <w:pPr>
        <w:spacing w:line="480" w:lineRule="auto"/>
      </w:pPr>
      <w:r w:rsidRPr="00953BD3">
        <w:rPr>
          <w:b/>
          <w:u w:val="single"/>
        </w:rPr>
        <w:t>PHS 416-1</w:t>
      </w:r>
      <w:r w:rsidRPr="00953BD3">
        <w:t xml:space="preserve"> </w:t>
      </w:r>
      <w:r w:rsidR="00D6050B">
        <w:t>-</w:t>
      </w:r>
      <w:r w:rsidRPr="00953BD3">
        <w:t xml:space="preserve"> </w:t>
      </w:r>
      <w:r w:rsidR="00A05C90">
        <w:t>The paper 416-1 is used only for</w:t>
      </w:r>
      <w:r w:rsidR="00EF62B4">
        <w:t xml:space="preserve"> post-award change of institution</w:t>
      </w:r>
      <w:r w:rsidR="00A05C90">
        <w:t xml:space="preserve"> </w:t>
      </w:r>
      <w:r w:rsidR="00EF62B4">
        <w:t>(</w:t>
      </w:r>
      <w:r w:rsidR="00A05C90">
        <w:t>T-7s</w:t>
      </w:r>
      <w:r w:rsidR="00EF62B4">
        <w:t xml:space="preserve">) and successor-in-interest actions. </w:t>
      </w:r>
      <w:r w:rsidR="00A05C90">
        <w:t xml:space="preserve"> </w:t>
      </w:r>
    </w:p>
    <w:p w:rsidR="005F24E0" w:rsidRDefault="005F24E0" w:rsidP="00E23DA5">
      <w:pPr>
        <w:rPr>
          <w:b/>
          <w:bCs/>
          <w:u w:val="single"/>
        </w:rPr>
      </w:pPr>
    </w:p>
    <w:p w:rsidR="00E23DA5" w:rsidRDefault="00E23DA5" w:rsidP="00E23DA5">
      <w:pPr>
        <w:rPr>
          <w:b/>
          <w:bCs/>
          <w:u w:val="single"/>
        </w:rPr>
      </w:pPr>
      <w:r w:rsidRPr="00E23DA5">
        <w:rPr>
          <w:b/>
          <w:bCs/>
          <w:u w:val="single"/>
        </w:rPr>
        <w:t xml:space="preserve">PHS Fellowship Supplemental Form and agency specific instructions used in combination </w:t>
      </w:r>
    </w:p>
    <w:p w:rsidR="00E23DA5" w:rsidRDefault="00E23DA5" w:rsidP="00E23DA5">
      <w:pPr>
        <w:rPr>
          <w:b/>
          <w:bCs/>
          <w:u w:val="single"/>
        </w:rPr>
      </w:pPr>
    </w:p>
    <w:p w:rsidR="00685636" w:rsidRPr="00953BD3" w:rsidRDefault="00E23DA5" w:rsidP="00E23DA5">
      <w:pPr>
        <w:spacing w:line="480" w:lineRule="auto"/>
      </w:pPr>
      <w:r w:rsidRPr="00E23DA5">
        <w:rPr>
          <w:b/>
          <w:bCs/>
          <w:u w:val="single"/>
        </w:rPr>
        <w:t>with the SF424 (R&amp;R) forms/instructions for Fellowships [electronic]</w:t>
      </w:r>
      <w:r w:rsidRPr="00E23DA5">
        <w:rPr>
          <w:b/>
          <w:bCs/>
        </w:rPr>
        <w:t xml:space="preserve"> -</w:t>
      </w:r>
      <w:r>
        <w:rPr>
          <w:b/>
          <w:bCs/>
        </w:rPr>
        <w:t xml:space="preserve"> </w:t>
      </w:r>
      <w:r w:rsidR="00A05C90">
        <w:t xml:space="preserve">The electronic </w:t>
      </w:r>
      <w:r w:rsidR="007A55B6">
        <w:t xml:space="preserve">agency-specific </w:t>
      </w:r>
      <w:r w:rsidR="00A05C90">
        <w:t xml:space="preserve">component </w:t>
      </w:r>
      <w:r w:rsidR="00EF62B4">
        <w:t xml:space="preserve">for </w:t>
      </w:r>
      <w:r w:rsidR="00620B94">
        <w:t xml:space="preserve">NRSA and other individual </w:t>
      </w:r>
      <w:r w:rsidR="00EF62B4">
        <w:t>fellowship applications is the PHS Fellowship Supplemental Form.</w:t>
      </w:r>
      <w:r w:rsidR="00620B94">
        <w:t xml:space="preserve"> </w:t>
      </w:r>
      <w:r w:rsidR="00620B94" w:rsidRPr="00953BD3">
        <w:t>The basic application which comprises the majority of the respondent burden, is used by applicants, staff and consult</w:t>
      </w:r>
      <w:r w:rsidR="00620B94">
        <w:t>ants of NIH and AHRQ and fulfills the same purpose as the PHS 398 (identified in the previous section under items i. through vi.) except is used for NRSA and other individual fellowships.</w:t>
      </w:r>
    </w:p>
    <w:p w:rsidR="00F60C0E" w:rsidRDefault="00F60C0E" w:rsidP="00E23DA5">
      <w:pPr>
        <w:spacing w:line="480" w:lineRule="auto"/>
        <w:rPr>
          <w:b/>
          <w:u w:val="single"/>
        </w:rPr>
      </w:pPr>
    </w:p>
    <w:p w:rsidR="006B53F2" w:rsidRPr="006B53F2" w:rsidRDefault="00C67E0D" w:rsidP="006B53F2">
      <w:pPr>
        <w:spacing w:line="480" w:lineRule="auto"/>
      </w:pPr>
      <w:r w:rsidRPr="00953BD3">
        <w:rPr>
          <w:b/>
          <w:u w:val="single"/>
        </w:rPr>
        <w:t>PHS 416-5</w:t>
      </w:r>
      <w:r w:rsidRPr="00953BD3">
        <w:t xml:space="preserve"> - The Activation Notice is used by individuals to indicate the start date of their awards. Individuals have a 6-month period after the initial award is issued to begin training. Also the data is used to determine the timing of subsequent actions such as the notification of the progress report by which the individual applies for support for each additional year. The information is used by the PHS awarding component to establish the start date in the record.</w:t>
      </w:r>
    </w:p>
    <w:p w:rsidR="006B53F2" w:rsidRDefault="006B53F2" w:rsidP="00530196">
      <w:pPr>
        <w:pStyle w:val="Heading1"/>
        <w:ind w:left="0"/>
        <w:rPr>
          <w:b/>
          <w:u w:val="none"/>
        </w:rPr>
      </w:pPr>
    </w:p>
    <w:p w:rsidR="006B53F2" w:rsidRDefault="006B53F2" w:rsidP="006B53F2">
      <w:pPr>
        <w:spacing w:line="480" w:lineRule="auto"/>
      </w:pPr>
      <w:r w:rsidRPr="006B53F2">
        <w:rPr>
          <w:b/>
          <w:u w:val="single"/>
        </w:rPr>
        <w:t>PHS 6031</w:t>
      </w:r>
      <w:r>
        <w:t xml:space="preserve"> – The 6031 Payback Agreement certifies an individual’s agreement to fulfill a payback obligation.</w:t>
      </w:r>
    </w:p>
    <w:p w:rsidR="006B53F2" w:rsidRPr="006B53F2" w:rsidRDefault="006B53F2" w:rsidP="006B53F2"/>
    <w:p w:rsidR="00B61497" w:rsidRPr="00830BEA" w:rsidRDefault="00830BEA" w:rsidP="00530196">
      <w:pPr>
        <w:pStyle w:val="Heading1"/>
        <w:ind w:left="0"/>
        <w:rPr>
          <w:b/>
          <w:u w:val="none"/>
        </w:rPr>
      </w:pPr>
      <w:r w:rsidRPr="00830BEA">
        <w:rPr>
          <w:b/>
          <w:u w:val="none"/>
        </w:rPr>
        <w:t>A.</w:t>
      </w:r>
      <w:r w:rsidR="00B61497" w:rsidRPr="00830BEA">
        <w:rPr>
          <w:b/>
          <w:u w:val="none"/>
        </w:rPr>
        <w:t>3.</w:t>
      </w:r>
      <w:r w:rsidRPr="00830BEA">
        <w:rPr>
          <w:b/>
          <w:u w:val="none"/>
        </w:rPr>
        <w:t xml:space="preserve"> </w:t>
      </w:r>
      <w:r w:rsidR="00B61497" w:rsidRPr="00830BEA">
        <w:rPr>
          <w:b/>
          <w:u w:val="none"/>
        </w:rPr>
        <w:t>Use of Information Technology and Burden Reduction</w:t>
      </w:r>
    </w:p>
    <w:p w:rsidR="00B37155" w:rsidRPr="005D2CAF" w:rsidRDefault="00B37155" w:rsidP="00530196"/>
    <w:p w:rsidR="005300A8" w:rsidRPr="005D2CAF" w:rsidRDefault="002C7744" w:rsidP="00530196">
      <w:pPr>
        <w:spacing w:line="480" w:lineRule="auto"/>
        <w:ind w:right="-684"/>
        <w:rPr>
          <w:b/>
        </w:rPr>
      </w:pPr>
      <w:r w:rsidRPr="005D2CAF">
        <w:rPr>
          <w:b/>
        </w:rPr>
        <w:t>a</w:t>
      </w:r>
      <w:r w:rsidR="00113CE7" w:rsidRPr="005D2CAF">
        <w:rPr>
          <w:b/>
        </w:rPr>
        <w:t xml:space="preserve">. Transitioning to the SF424 (R&amp;R) and Electronic Submission through </w:t>
      </w:r>
      <w:r w:rsidR="00113CE7" w:rsidRPr="005D255D">
        <w:rPr>
          <w:b/>
        </w:rPr>
        <w:t>Grants.gov</w:t>
      </w:r>
      <w:r w:rsidR="00113CE7" w:rsidRPr="005D2CAF">
        <w:rPr>
          <w:b/>
        </w:rPr>
        <w:t xml:space="preserve"> </w:t>
      </w:r>
    </w:p>
    <w:p w:rsidR="00730C9E" w:rsidRDefault="009E2BFF" w:rsidP="00A96C9A">
      <w:pPr>
        <w:spacing w:line="480" w:lineRule="auto"/>
      </w:pPr>
      <w:r w:rsidRPr="005D2CAF">
        <w:t xml:space="preserve">PHS </w:t>
      </w:r>
      <w:r w:rsidR="007870E9" w:rsidRPr="005D2CAF">
        <w:t>is an active participant in Federal-wide electronic grant initiative</w:t>
      </w:r>
      <w:r w:rsidR="005B7E2E" w:rsidRPr="005D2CAF">
        <w:t>s</w:t>
      </w:r>
      <w:r w:rsidR="007870E9" w:rsidRPr="005D2CAF">
        <w:t xml:space="preserve"> to improve efficiencies, harmonize data collection among Federal granting agencies, </w:t>
      </w:r>
      <w:r w:rsidR="00774408" w:rsidRPr="005D2CAF">
        <w:t xml:space="preserve">and </w:t>
      </w:r>
      <w:r w:rsidR="007870E9" w:rsidRPr="005D2CAF">
        <w:t xml:space="preserve">provide one simple, unified electronic portal through which applicants may </w:t>
      </w:r>
      <w:r w:rsidR="00CA5FC7" w:rsidRPr="005D2CAF">
        <w:t xml:space="preserve">find funding opportunities for, and </w:t>
      </w:r>
      <w:r w:rsidR="007870E9" w:rsidRPr="005D2CAF">
        <w:t xml:space="preserve">request Federal support from 26 different grant-making agencies.  </w:t>
      </w:r>
      <w:r w:rsidR="00571F01" w:rsidRPr="00571F01">
        <w:t>Grants.gov</w:t>
      </w:r>
      <w:r w:rsidR="007870E9" w:rsidRPr="005D2CAF">
        <w:t xml:space="preserve"> provides a standardized interface for agencies to announce their grant opportunities, and a single, secure, and reliable source for all grant applicants to find and apply for those opportunities.  </w:t>
      </w:r>
      <w:r w:rsidR="000F0F80" w:rsidRPr="005D2CAF">
        <w:t>T</w:t>
      </w:r>
      <w:r w:rsidR="007870E9" w:rsidRPr="005D2CAF">
        <w:t>hese efforts ultimately eliminat</w:t>
      </w:r>
      <w:r w:rsidR="000F0F80" w:rsidRPr="005D2CAF">
        <w:t>e</w:t>
      </w:r>
      <w:r w:rsidR="007870E9" w:rsidRPr="005D2CAF">
        <w:t xml:space="preserve"> paper submissions</w:t>
      </w:r>
      <w:r w:rsidR="00774408" w:rsidRPr="005D2CAF">
        <w:t xml:space="preserve"> and unnecessary applicant burden</w:t>
      </w:r>
      <w:r w:rsidR="007870E9" w:rsidRPr="005D2CAF">
        <w:t>.</w:t>
      </w:r>
      <w:r w:rsidR="008F0E8F" w:rsidRPr="005D2CAF">
        <w:t xml:space="preserve">  </w:t>
      </w:r>
    </w:p>
    <w:p w:rsidR="00A96C9A" w:rsidRPr="00A96C9A" w:rsidRDefault="009E2BFF" w:rsidP="00A96C9A">
      <w:pPr>
        <w:spacing w:line="480" w:lineRule="auto"/>
        <w:rPr>
          <w:color w:val="000000"/>
        </w:rPr>
      </w:pPr>
      <w:r w:rsidRPr="005D2CAF">
        <w:rPr>
          <w:bCs/>
        </w:rPr>
        <w:t>PHS</w:t>
      </w:r>
      <w:r w:rsidR="008F0E8F" w:rsidRPr="005D2CAF">
        <w:rPr>
          <w:bCs/>
        </w:rPr>
        <w:t xml:space="preserve"> utilizes </w:t>
      </w:r>
      <w:r w:rsidR="008F0E8F" w:rsidRPr="005D2CAF">
        <w:rPr>
          <w:bCs/>
          <w:i/>
        </w:rPr>
        <w:t>Grants.gov Find</w:t>
      </w:r>
      <w:r w:rsidR="008F0E8F" w:rsidRPr="005D2CAF">
        <w:rPr>
          <w:bCs/>
        </w:rPr>
        <w:t xml:space="preserve"> for posting </w:t>
      </w:r>
      <w:r w:rsidR="002C7744" w:rsidRPr="005D2CAF">
        <w:rPr>
          <w:bCs/>
        </w:rPr>
        <w:t xml:space="preserve">100% of </w:t>
      </w:r>
      <w:r w:rsidR="008F0E8F" w:rsidRPr="005D2CAF">
        <w:rPr>
          <w:bCs/>
        </w:rPr>
        <w:t>all funding opportunities</w:t>
      </w:r>
      <w:r w:rsidR="007F1900" w:rsidRPr="005D2CAF">
        <w:rPr>
          <w:bCs/>
        </w:rPr>
        <w:t xml:space="preserve">; </w:t>
      </w:r>
      <w:r w:rsidR="002C7744" w:rsidRPr="005D2CAF">
        <w:rPr>
          <w:bCs/>
          <w:i/>
        </w:rPr>
        <w:t>Grants.gov Apply</w:t>
      </w:r>
      <w:r w:rsidR="002C7744" w:rsidRPr="005D2CAF">
        <w:rPr>
          <w:bCs/>
        </w:rPr>
        <w:t xml:space="preserve"> </w:t>
      </w:r>
      <w:r w:rsidR="007B5A7E" w:rsidRPr="005D2CAF">
        <w:rPr>
          <w:bCs/>
        </w:rPr>
        <w:t xml:space="preserve">is used </w:t>
      </w:r>
      <w:r w:rsidR="002C7744" w:rsidRPr="005D2CAF">
        <w:rPr>
          <w:bCs/>
        </w:rPr>
        <w:t xml:space="preserve">for the majority of </w:t>
      </w:r>
      <w:r w:rsidR="007F1900" w:rsidRPr="005D2CAF">
        <w:rPr>
          <w:bCs/>
        </w:rPr>
        <w:t>program</w:t>
      </w:r>
      <w:r w:rsidR="007B5A7E" w:rsidRPr="005D2CAF">
        <w:rPr>
          <w:bCs/>
        </w:rPr>
        <w:t xml:space="preserve"> </w:t>
      </w:r>
      <w:r w:rsidR="002C7744" w:rsidRPr="005D2CAF">
        <w:rPr>
          <w:bCs/>
        </w:rPr>
        <w:t>opportunities</w:t>
      </w:r>
      <w:r w:rsidR="007B5A7E" w:rsidRPr="005D2CAF">
        <w:rPr>
          <w:bCs/>
        </w:rPr>
        <w:t>.</w:t>
      </w:r>
      <w:r w:rsidR="002C7744" w:rsidRPr="005D2CAF">
        <w:rPr>
          <w:bCs/>
        </w:rPr>
        <w:t xml:space="preserve"> </w:t>
      </w:r>
      <w:r w:rsidR="00CA11E9" w:rsidRPr="005D2CAF">
        <w:rPr>
          <w:bCs/>
        </w:rPr>
        <w:t xml:space="preserve">To date, </w:t>
      </w:r>
      <w:r w:rsidR="003B21A1">
        <w:rPr>
          <w:bCs/>
        </w:rPr>
        <w:t>95</w:t>
      </w:r>
      <w:r w:rsidR="00CA11E9" w:rsidRPr="00927E22">
        <w:rPr>
          <w:bCs/>
        </w:rPr>
        <w:t>%</w:t>
      </w:r>
      <w:r w:rsidR="00CA11E9" w:rsidRPr="005D2CAF">
        <w:rPr>
          <w:bCs/>
        </w:rPr>
        <w:t xml:space="preserve"> of grant programs have successfully transitioned to electronic submission.</w:t>
      </w:r>
      <w:r w:rsidR="00A96C9A">
        <w:rPr>
          <w:bCs/>
        </w:rPr>
        <w:t xml:space="preserve"> </w:t>
      </w:r>
      <w:r w:rsidR="00A96C9A">
        <w:t xml:space="preserve">Complete transition of all programs to </w:t>
      </w:r>
      <w:r w:rsidR="00A96C9A">
        <w:rPr>
          <w:i/>
          <w:iCs/>
        </w:rPr>
        <w:t>Grants.gov Apply</w:t>
      </w:r>
      <w:r w:rsidR="00A96C9A">
        <w:t xml:space="preserve"> is dependent upon </w:t>
      </w:r>
      <w:r w:rsidR="00571F01" w:rsidRPr="00571F01">
        <w:rPr>
          <w:iCs/>
        </w:rPr>
        <w:t>Grants.gov</w:t>
      </w:r>
      <w:r w:rsidR="00A96C9A">
        <w:t xml:space="preserve"> ability to accommodate complex multi-project programs</w:t>
      </w:r>
      <w:r w:rsidR="00A96C9A" w:rsidRPr="00A96C9A">
        <w:rPr>
          <w:color w:val="000000"/>
        </w:rPr>
        <w:t xml:space="preserve">. </w:t>
      </w:r>
      <w:r w:rsidR="00C815A3">
        <w:rPr>
          <w:color w:val="000000"/>
        </w:rPr>
        <w:t xml:space="preserve">Although </w:t>
      </w:r>
      <w:r w:rsidR="00A96C9A" w:rsidRPr="00A96C9A">
        <w:rPr>
          <w:color w:val="000000"/>
        </w:rPr>
        <w:t xml:space="preserve"> </w:t>
      </w:r>
      <w:r w:rsidR="001D51C7">
        <w:rPr>
          <w:color w:val="000000"/>
        </w:rPr>
        <w:t>this</w:t>
      </w:r>
      <w:r w:rsidR="00A96C9A" w:rsidRPr="00A96C9A">
        <w:rPr>
          <w:color w:val="000000"/>
        </w:rPr>
        <w:t xml:space="preserve"> requires significant technical development, NIH is working closely with Grants.gov to develop a process for submission of complex multi-project applications using existing SF424 (R&amp;R) forms and the PHS398 forms included in this collection.  Pilot implementation of the new system is </w:t>
      </w:r>
      <w:r w:rsidR="00CC4905">
        <w:rPr>
          <w:color w:val="000000"/>
        </w:rPr>
        <w:t>currently proposed to begin in</w:t>
      </w:r>
      <w:r w:rsidR="00A96C9A" w:rsidRPr="00A96C9A">
        <w:rPr>
          <w:color w:val="000000"/>
        </w:rPr>
        <w:t xml:space="preserve"> January 2013 with full implementation</w:t>
      </w:r>
      <w:r w:rsidR="00CC4905">
        <w:rPr>
          <w:color w:val="000000"/>
        </w:rPr>
        <w:t xml:space="preserve"> anticipated</w:t>
      </w:r>
      <w:r w:rsidR="00A96C9A" w:rsidRPr="00A96C9A">
        <w:rPr>
          <w:color w:val="000000"/>
        </w:rPr>
        <w:t xml:space="preserve"> by January 2014.  Once the implementation is complete</w:t>
      </w:r>
      <w:r w:rsidR="00C815A3">
        <w:rPr>
          <w:color w:val="000000"/>
        </w:rPr>
        <w:t>,</w:t>
      </w:r>
      <w:r w:rsidR="00A96C9A" w:rsidRPr="00A96C9A">
        <w:rPr>
          <w:color w:val="000000"/>
        </w:rPr>
        <w:t xml:space="preserve"> 100% of NIH grant applications will be submitted electronically through Grants.gov.</w:t>
      </w:r>
    </w:p>
    <w:p w:rsidR="00774208" w:rsidRDefault="007F1900" w:rsidP="001C322F">
      <w:pPr>
        <w:spacing w:line="480" w:lineRule="auto"/>
        <w:ind w:right="-684"/>
        <w:rPr>
          <w:bCs/>
        </w:rPr>
      </w:pPr>
      <w:r w:rsidRPr="005D2CAF">
        <w:t xml:space="preserve">As discussed under 1. Circumstances Making the Collection of Information Necessary,  </w:t>
      </w:r>
      <w:r w:rsidR="006A6997" w:rsidRPr="005D2CAF">
        <w:t xml:space="preserve">unique data and information requirements </w:t>
      </w:r>
      <w:r w:rsidR="009837AB" w:rsidRPr="005D2CAF">
        <w:t xml:space="preserve">particular </w:t>
      </w:r>
      <w:r w:rsidR="005118B4" w:rsidRPr="005D2CAF">
        <w:t xml:space="preserve">to </w:t>
      </w:r>
      <w:r w:rsidR="006A6997" w:rsidRPr="005D2CAF">
        <w:t xml:space="preserve">PHS </w:t>
      </w:r>
      <w:r w:rsidR="009837AB" w:rsidRPr="005D2CAF">
        <w:t>programs</w:t>
      </w:r>
      <w:r w:rsidR="009145ED" w:rsidRPr="005D2CAF">
        <w:t xml:space="preserve"> are provided through </w:t>
      </w:r>
      <w:r w:rsidR="006A6997" w:rsidRPr="005D2CAF">
        <w:t xml:space="preserve">agency-specific </w:t>
      </w:r>
      <w:r w:rsidR="009E2BFF" w:rsidRPr="005D2CAF">
        <w:t>PHS 398</w:t>
      </w:r>
      <w:r w:rsidR="006A6997" w:rsidRPr="005D2CAF">
        <w:t xml:space="preserve"> data components and </w:t>
      </w:r>
      <w:r w:rsidR="008A08AB" w:rsidRPr="005D2CAF">
        <w:t xml:space="preserve">instructions </w:t>
      </w:r>
      <w:r w:rsidR="00D32CA7" w:rsidRPr="005D2CAF">
        <w:t xml:space="preserve">to be used </w:t>
      </w:r>
      <w:r w:rsidR="006A6997" w:rsidRPr="005D2CAF">
        <w:t xml:space="preserve">in conjunction with the SF424 </w:t>
      </w:r>
      <w:r w:rsidR="009837AB" w:rsidRPr="005D2CAF">
        <w:t>(</w:t>
      </w:r>
      <w:r w:rsidR="006A6997" w:rsidRPr="005D2CAF">
        <w:t>R&amp;R</w:t>
      </w:r>
      <w:r w:rsidR="009837AB" w:rsidRPr="005D2CAF">
        <w:t>)</w:t>
      </w:r>
      <w:r w:rsidR="009145ED" w:rsidRPr="005D2CAF">
        <w:t>.</w:t>
      </w:r>
      <w:r w:rsidR="007061AC" w:rsidRPr="005D2CAF">
        <w:t xml:space="preserve">  </w:t>
      </w:r>
      <w:r w:rsidR="00CA11E9" w:rsidRPr="005D2CAF">
        <w:rPr>
          <w:bCs/>
        </w:rPr>
        <w:t>Programs</w:t>
      </w:r>
      <w:r w:rsidR="009145ED" w:rsidRPr="005D2CAF">
        <w:rPr>
          <w:bCs/>
        </w:rPr>
        <w:t xml:space="preserve"> </w:t>
      </w:r>
      <w:r w:rsidR="00BA574F" w:rsidRPr="005D2CAF">
        <w:rPr>
          <w:bCs/>
        </w:rPr>
        <w:t xml:space="preserve">that have not transitioned to electronic submission continue to </w:t>
      </w:r>
      <w:r w:rsidR="00CA11E9" w:rsidRPr="005D2CAF">
        <w:rPr>
          <w:bCs/>
        </w:rPr>
        <w:t>utilize</w:t>
      </w:r>
      <w:r w:rsidR="00BA574F" w:rsidRPr="005D2CAF">
        <w:rPr>
          <w:bCs/>
        </w:rPr>
        <w:t xml:space="preserve"> </w:t>
      </w:r>
      <w:r w:rsidR="00CA5FC7" w:rsidRPr="005D2CAF">
        <w:rPr>
          <w:bCs/>
        </w:rPr>
        <w:t>paper</w:t>
      </w:r>
      <w:r w:rsidR="007943CC" w:rsidRPr="005D2CAF">
        <w:rPr>
          <w:bCs/>
        </w:rPr>
        <w:t xml:space="preserve"> applications comprised solely of </w:t>
      </w:r>
      <w:r w:rsidR="00BA574F" w:rsidRPr="005D2CAF">
        <w:rPr>
          <w:bCs/>
        </w:rPr>
        <w:t xml:space="preserve">PHS 398 </w:t>
      </w:r>
      <w:r w:rsidR="00CA5FC7" w:rsidRPr="005D2CAF">
        <w:rPr>
          <w:bCs/>
        </w:rPr>
        <w:lastRenderedPageBreak/>
        <w:t>forms</w:t>
      </w:r>
      <w:r w:rsidR="00CA11E9" w:rsidRPr="005D2CAF">
        <w:rPr>
          <w:bCs/>
        </w:rPr>
        <w:t>,</w:t>
      </w:r>
      <w:r w:rsidR="00CA5FC7" w:rsidRPr="005D2CAF">
        <w:rPr>
          <w:bCs/>
        </w:rPr>
        <w:t xml:space="preserve"> which </w:t>
      </w:r>
      <w:r w:rsidR="00BA574F" w:rsidRPr="005D2CAF">
        <w:rPr>
          <w:bCs/>
        </w:rPr>
        <w:t xml:space="preserve">are scanned and </w:t>
      </w:r>
      <w:r w:rsidR="00494D38" w:rsidRPr="005D2CAF">
        <w:rPr>
          <w:bCs/>
        </w:rPr>
        <w:t xml:space="preserve">managed </w:t>
      </w:r>
      <w:r w:rsidR="00BA574F" w:rsidRPr="005D2CAF">
        <w:rPr>
          <w:bCs/>
        </w:rPr>
        <w:t>electronically upon receipt at NIH.</w:t>
      </w:r>
      <w:r w:rsidR="007943CC" w:rsidRPr="005D2CAF">
        <w:rPr>
          <w:bCs/>
        </w:rPr>
        <w:t xml:space="preserve">  </w:t>
      </w:r>
      <w:r w:rsidR="002E1B66">
        <w:rPr>
          <w:bCs/>
        </w:rPr>
        <w:t>Similarly, the paper 416-1 is used only in a change of institution, whereas, the</w:t>
      </w:r>
      <w:r w:rsidR="00E47F75">
        <w:rPr>
          <w:bCs/>
        </w:rPr>
        <w:t xml:space="preserve"> electronic</w:t>
      </w:r>
      <w:r w:rsidR="002E1B66">
        <w:rPr>
          <w:bCs/>
        </w:rPr>
        <w:t xml:space="preserve"> PHS Fellowship S</w:t>
      </w:r>
      <w:r w:rsidR="00E47F75">
        <w:rPr>
          <w:bCs/>
        </w:rPr>
        <w:t>upplemental Form is used in combination with the SF424 (R&amp;R) forms and instructions for fellowships.</w:t>
      </w:r>
    </w:p>
    <w:p w:rsidR="0092293F" w:rsidRPr="0092293F" w:rsidRDefault="0044511D" w:rsidP="001C322F">
      <w:pPr>
        <w:spacing w:line="480" w:lineRule="auto"/>
        <w:ind w:right="-684"/>
        <w:rPr>
          <w:b/>
          <w:bCs/>
        </w:rPr>
      </w:pPr>
      <w:r w:rsidRPr="0044511D">
        <w:rPr>
          <w:b/>
          <w:bCs/>
        </w:rPr>
        <w:t xml:space="preserve">Consolidation of </w:t>
      </w:r>
      <w:r w:rsidR="000E7136">
        <w:rPr>
          <w:b/>
          <w:bCs/>
        </w:rPr>
        <w:t xml:space="preserve">Supplemental </w:t>
      </w:r>
      <w:r w:rsidRPr="0044511D">
        <w:rPr>
          <w:b/>
          <w:bCs/>
        </w:rPr>
        <w:t>Application Instructions</w:t>
      </w:r>
    </w:p>
    <w:p w:rsidR="0092293F" w:rsidRDefault="00B43693" w:rsidP="001C322F">
      <w:pPr>
        <w:spacing w:line="480" w:lineRule="auto"/>
        <w:ind w:right="-684"/>
        <w:rPr>
          <w:bCs/>
        </w:rPr>
      </w:pPr>
      <w:r>
        <w:rPr>
          <w:bCs/>
        </w:rPr>
        <w:t xml:space="preserve">The Public Health Service Supplemental Grant Application Instructions will minimize applicant confusion caused by multiple sets of application instructions </w:t>
      </w:r>
      <w:r w:rsidR="000E7136">
        <w:rPr>
          <w:bCs/>
        </w:rPr>
        <w:t>with similar or identical information</w:t>
      </w:r>
      <w:r>
        <w:rPr>
          <w:bCs/>
        </w:rPr>
        <w:t>.  It consolidates the</w:t>
      </w:r>
      <w:r w:rsidR="000E7136">
        <w:rPr>
          <w:bCs/>
        </w:rPr>
        <w:t xml:space="preserve"> former Parts II and III of each set of application instructions into one</w:t>
      </w:r>
      <w:r>
        <w:rPr>
          <w:bCs/>
        </w:rPr>
        <w:t xml:space="preserve"> </w:t>
      </w:r>
      <w:r w:rsidR="000E7136">
        <w:rPr>
          <w:bCs/>
        </w:rPr>
        <w:t xml:space="preserve">document to be used in conjunction with all sets of instructions (398 paper, 398 electronic, Fellowship, SBIR).  See Attachment </w:t>
      </w:r>
      <w:r w:rsidR="005D255D">
        <w:rPr>
          <w:bCs/>
        </w:rPr>
        <w:t xml:space="preserve">11 </w:t>
      </w:r>
      <w:r w:rsidR="000E7136">
        <w:rPr>
          <w:bCs/>
        </w:rPr>
        <w:t xml:space="preserve">for the </w:t>
      </w:r>
      <w:r>
        <w:rPr>
          <w:bCs/>
        </w:rPr>
        <w:t>“Supplemental Instructions for Preparing the Protection for Human Subjects Section of the Research Plan” and “Policies, Assurances, Definitions, and Other Information</w:t>
      </w:r>
      <w:r w:rsidR="000E7136">
        <w:rPr>
          <w:bCs/>
        </w:rPr>
        <w:t>.</w:t>
      </w:r>
      <w:r>
        <w:rPr>
          <w:bCs/>
        </w:rPr>
        <w:t xml:space="preserve">” </w:t>
      </w:r>
      <w:r w:rsidR="000E7136">
        <w:rPr>
          <w:bCs/>
        </w:rPr>
        <w:t xml:space="preserve">The only changes to these instructions are policy updates and editorial clarifications.  </w:t>
      </w:r>
    </w:p>
    <w:p w:rsidR="00FB7886" w:rsidRDefault="00FB7886" w:rsidP="00FB7886">
      <w:pPr>
        <w:spacing w:line="480" w:lineRule="auto"/>
        <w:ind w:right="-684"/>
        <w:rPr>
          <w:b/>
          <w:bCs/>
        </w:rPr>
      </w:pPr>
      <w:r>
        <w:rPr>
          <w:b/>
          <w:bCs/>
        </w:rPr>
        <w:t>Electronic Type 3 Submission</w:t>
      </w:r>
    </w:p>
    <w:p w:rsidR="00FB7886" w:rsidRPr="005A0059" w:rsidRDefault="00FB7886" w:rsidP="00FB7886">
      <w:pPr>
        <w:pStyle w:val="CommentText"/>
        <w:spacing w:line="480" w:lineRule="auto"/>
        <w:rPr>
          <w:sz w:val="24"/>
          <w:szCs w:val="24"/>
        </w:rPr>
      </w:pPr>
      <w:r w:rsidRPr="005A0059">
        <w:rPr>
          <w:sz w:val="24"/>
          <w:szCs w:val="24"/>
        </w:rPr>
        <w:t>To meet NIH and Federal-</w:t>
      </w:r>
      <w:r w:rsidR="0083325F">
        <w:rPr>
          <w:sz w:val="24"/>
          <w:szCs w:val="24"/>
        </w:rPr>
        <w:t>w</w:t>
      </w:r>
      <w:r w:rsidRPr="005A0059">
        <w:rPr>
          <w:sz w:val="24"/>
          <w:szCs w:val="24"/>
        </w:rPr>
        <w:t xml:space="preserve">ide goals for increasing electronic grants processes, current efforts are underway to develop the </w:t>
      </w:r>
      <w:r w:rsidR="005A06E1">
        <w:rPr>
          <w:sz w:val="24"/>
          <w:szCs w:val="24"/>
        </w:rPr>
        <w:t>e</w:t>
      </w:r>
      <w:r w:rsidRPr="005A0059">
        <w:rPr>
          <w:sz w:val="24"/>
          <w:szCs w:val="24"/>
        </w:rPr>
        <w:t xml:space="preserve">lectronic </w:t>
      </w:r>
      <w:r w:rsidR="0035397D">
        <w:rPr>
          <w:sz w:val="24"/>
          <w:szCs w:val="24"/>
        </w:rPr>
        <w:t>T</w:t>
      </w:r>
      <w:r w:rsidRPr="005A0059">
        <w:rPr>
          <w:sz w:val="24"/>
          <w:szCs w:val="24"/>
        </w:rPr>
        <w:t>yp</w:t>
      </w:r>
      <w:r>
        <w:rPr>
          <w:sz w:val="24"/>
          <w:szCs w:val="24"/>
        </w:rPr>
        <w:t>e 3</w:t>
      </w:r>
      <w:r w:rsidR="005A06E1">
        <w:rPr>
          <w:sz w:val="24"/>
          <w:szCs w:val="24"/>
        </w:rPr>
        <w:t xml:space="preserve">, administrative supplement, submission. This will </w:t>
      </w:r>
      <w:r w:rsidR="00CC4905">
        <w:rPr>
          <w:sz w:val="24"/>
          <w:szCs w:val="24"/>
        </w:rPr>
        <w:t>standardize</w:t>
      </w:r>
      <w:r w:rsidRPr="005A0059">
        <w:rPr>
          <w:sz w:val="24"/>
          <w:szCs w:val="24"/>
        </w:rPr>
        <w:t xml:space="preserve"> the application proces</w:t>
      </w:r>
      <w:r>
        <w:rPr>
          <w:sz w:val="24"/>
          <w:szCs w:val="24"/>
        </w:rPr>
        <w:t xml:space="preserve">s and reduce burden on grantees; </w:t>
      </w:r>
      <w:r w:rsidR="00FF29EF">
        <w:rPr>
          <w:sz w:val="24"/>
          <w:szCs w:val="24"/>
        </w:rPr>
        <w:t>eliminate the use of a paper 398</w:t>
      </w:r>
      <w:r w:rsidR="0083325F">
        <w:rPr>
          <w:sz w:val="24"/>
          <w:szCs w:val="24"/>
        </w:rPr>
        <w:t xml:space="preserve"> form</w:t>
      </w:r>
      <w:r w:rsidR="00FF29EF">
        <w:rPr>
          <w:sz w:val="24"/>
          <w:szCs w:val="24"/>
        </w:rPr>
        <w:t xml:space="preserve"> for these requests; </w:t>
      </w:r>
      <w:r>
        <w:rPr>
          <w:sz w:val="24"/>
          <w:szCs w:val="24"/>
        </w:rPr>
        <w:t>e</w:t>
      </w:r>
      <w:r w:rsidRPr="005A0059">
        <w:rPr>
          <w:sz w:val="24"/>
          <w:szCs w:val="24"/>
        </w:rPr>
        <w:t xml:space="preserve">nable NIH to handle </w:t>
      </w:r>
      <w:r w:rsidR="0083325F">
        <w:rPr>
          <w:sz w:val="24"/>
          <w:szCs w:val="24"/>
        </w:rPr>
        <w:t xml:space="preserve">an </w:t>
      </w:r>
      <w:r w:rsidRPr="005A0059">
        <w:rPr>
          <w:sz w:val="24"/>
          <w:szCs w:val="24"/>
        </w:rPr>
        <w:t>increasing number of administrative supplement requests</w:t>
      </w:r>
      <w:r>
        <w:rPr>
          <w:sz w:val="24"/>
          <w:szCs w:val="24"/>
        </w:rPr>
        <w:t>; reduce costs</w:t>
      </w:r>
      <w:r w:rsidR="00CC4905">
        <w:rPr>
          <w:sz w:val="24"/>
          <w:szCs w:val="24"/>
        </w:rPr>
        <w:t xml:space="preserve"> by standardizing</w:t>
      </w:r>
      <w:r w:rsidRPr="005A0059">
        <w:rPr>
          <w:sz w:val="24"/>
          <w:szCs w:val="24"/>
        </w:rPr>
        <w:t xml:space="preserve"> the processing of administr</w:t>
      </w:r>
      <w:r>
        <w:rPr>
          <w:sz w:val="24"/>
          <w:szCs w:val="24"/>
        </w:rPr>
        <w:t>ative supplement requests; and s</w:t>
      </w:r>
      <w:r w:rsidRPr="005A0059">
        <w:rPr>
          <w:sz w:val="24"/>
          <w:szCs w:val="24"/>
        </w:rPr>
        <w:t xml:space="preserve">ystematize data collected on the diversity and reentry programs. </w:t>
      </w:r>
    </w:p>
    <w:p w:rsidR="001C322F" w:rsidRPr="00E52643" w:rsidRDefault="001C322F" w:rsidP="001C322F">
      <w:pPr>
        <w:spacing w:line="480" w:lineRule="auto"/>
        <w:ind w:right="-684"/>
        <w:rPr>
          <w:spacing w:val="3"/>
        </w:rPr>
      </w:pPr>
      <w:r>
        <w:rPr>
          <w:spacing w:val="3"/>
        </w:rPr>
        <w:t>Two pilot</w:t>
      </w:r>
      <w:r w:rsidRPr="00E52643">
        <w:rPr>
          <w:spacing w:val="3"/>
        </w:rPr>
        <w:t>s</w:t>
      </w:r>
      <w:r>
        <w:rPr>
          <w:spacing w:val="3"/>
        </w:rPr>
        <w:t>,</w:t>
      </w:r>
      <w:r w:rsidRPr="00E52643">
        <w:rPr>
          <w:spacing w:val="3"/>
        </w:rPr>
        <w:t xml:space="preserve"> one through Grants.gov and one through a "streaml</w:t>
      </w:r>
      <w:r>
        <w:rPr>
          <w:spacing w:val="3"/>
        </w:rPr>
        <w:t xml:space="preserve">ined system" in the eRA Commons, </w:t>
      </w:r>
      <w:r w:rsidRPr="00E52643">
        <w:rPr>
          <w:spacing w:val="3"/>
        </w:rPr>
        <w:t>beg</w:t>
      </w:r>
      <w:r>
        <w:rPr>
          <w:spacing w:val="3"/>
        </w:rPr>
        <w:t>a</w:t>
      </w:r>
      <w:r w:rsidRPr="00E52643">
        <w:rPr>
          <w:spacing w:val="3"/>
        </w:rPr>
        <w:t>n February</w:t>
      </w:r>
      <w:r>
        <w:rPr>
          <w:spacing w:val="3"/>
        </w:rPr>
        <w:t xml:space="preserve"> </w:t>
      </w:r>
      <w:r w:rsidRPr="00E52643">
        <w:rPr>
          <w:spacing w:val="3"/>
        </w:rPr>
        <w:t xml:space="preserve">2012.  Both are expected to standardize the administrative supplement request process and reduce the application burden of grantees. The two pilots are only available for administrative supplement (non-competing Type 3) requests that do not involve a change of scope or specific aims, </w:t>
      </w:r>
      <w:r w:rsidRPr="00E52643">
        <w:rPr>
          <w:spacing w:val="3"/>
        </w:rPr>
        <w:lastRenderedPageBreak/>
        <w:t>and which do not require peer review.  All competitive Type 3 requests (also called Competitive Revisions) are handled through separate processes and are not included in these pilots.</w:t>
      </w:r>
    </w:p>
    <w:p w:rsidR="00CC4905" w:rsidRDefault="00CC4905" w:rsidP="00FB7886">
      <w:pPr>
        <w:spacing w:line="480" w:lineRule="auto"/>
        <w:ind w:right="-684"/>
        <w:rPr>
          <w:b/>
          <w:bCs/>
        </w:rPr>
      </w:pPr>
      <w:r>
        <w:rPr>
          <w:b/>
          <w:bCs/>
        </w:rPr>
        <w:t>Electronic Type 7</w:t>
      </w:r>
    </w:p>
    <w:p w:rsidR="00CC4905" w:rsidRPr="00616659" w:rsidRDefault="008E7300" w:rsidP="00FB7886">
      <w:pPr>
        <w:spacing w:line="480" w:lineRule="auto"/>
        <w:ind w:right="-684"/>
        <w:rPr>
          <w:bCs/>
        </w:rPr>
      </w:pPr>
      <w:r>
        <w:rPr>
          <w:bCs/>
        </w:rPr>
        <w:t xml:space="preserve">NIH’s ongoing effort for conversion of electronic operations includes transitioning Change of Institution (Type 7) requests, Successor-in-Interest (Type 6) actions, and transfers of Fellowship (Type 7) applications (currently submitted on 416-1). </w:t>
      </w:r>
      <w:r w:rsidR="00616659" w:rsidRPr="00616659">
        <w:rPr>
          <w:bCs/>
        </w:rPr>
        <w:t>The paper</w:t>
      </w:r>
      <w:r w:rsidR="00616659">
        <w:rPr>
          <w:bCs/>
        </w:rPr>
        <w:t xml:space="preserve"> 416-1 is use</w:t>
      </w:r>
      <w:r w:rsidR="00B558DE">
        <w:rPr>
          <w:bCs/>
        </w:rPr>
        <w:t>d</w:t>
      </w:r>
      <w:r w:rsidR="00616659">
        <w:rPr>
          <w:bCs/>
        </w:rPr>
        <w:t xml:space="preserve"> only for post-award change of institution (Type 7)</w:t>
      </w:r>
      <w:r w:rsidR="00E23DA5">
        <w:rPr>
          <w:bCs/>
        </w:rPr>
        <w:t xml:space="preserve">; </w:t>
      </w:r>
      <w:r w:rsidR="00616659">
        <w:rPr>
          <w:bCs/>
        </w:rPr>
        <w:t xml:space="preserve"> </w:t>
      </w:r>
      <w:r w:rsidR="00E23DA5">
        <w:rPr>
          <w:bCs/>
        </w:rPr>
        <w:t xml:space="preserve"> </w:t>
      </w:r>
      <w:r w:rsidR="00616659">
        <w:rPr>
          <w:bCs/>
        </w:rPr>
        <w:t>NIH anticipates phasing out use of the paper 416-1 as a system for accepting electronic Fellowship applications is implemented in FY2013.</w:t>
      </w:r>
      <w:r>
        <w:rPr>
          <w:bCs/>
        </w:rPr>
        <w:t xml:space="preserve">  The pilot for Type 7 Electronic Submission is expected in 2012.</w:t>
      </w:r>
    </w:p>
    <w:p w:rsidR="00FB7886" w:rsidRDefault="00FB7886" w:rsidP="00FB7886">
      <w:pPr>
        <w:spacing w:line="480" w:lineRule="auto"/>
        <w:ind w:right="-684"/>
        <w:rPr>
          <w:b/>
          <w:bCs/>
        </w:rPr>
      </w:pPr>
      <w:r>
        <w:rPr>
          <w:b/>
          <w:bCs/>
        </w:rPr>
        <w:t xml:space="preserve">Electronic Complex Applications </w:t>
      </w:r>
    </w:p>
    <w:p w:rsidR="00FB7886" w:rsidRPr="005A0059" w:rsidRDefault="0078179A" w:rsidP="00FB7886">
      <w:pPr>
        <w:spacing w:line="480" w:lineRule="auto"/>
        <w:rPr>
          <w:color w:val="000000"/>
        </w:rPr>
      </w:pPr>
      <w:r>
        <w:rPr>
          <w:color w:val="000000"/>
        </w:rPr>
        <w:t>To date, 95</w:t>
      </w:r>
      <w:r w:rsidR="00FB7886" w:rsidRPr="005A0059">
        <w:rPr>
          <w:color w:val="000000"/>
        </w:rPr>
        <w:t xml:space="preserve">% of competing NIH applications are submitted electronically through Grants.gov.  The remaining “Complex” applications include multiple independent subprojects with separate budgets, a feature not currently supported by Grants.gov.  </w:t>
      </w:r>
      <w:r w:rsidR="00FB7886">
        <w:rPr>
          <w:color w:val="000000"/>
        </w:rPr>
        <w:t>As a result,</w:t>
      </w:r>
      <w:r w:rsidR="00FB7886" w:rsidRPr="005A0059">
        <w:rPr>
          <w:color w:val="000000"/>
        </w:rPr>
        <w:t xml:space="preserve"> these must still be submitted through a paper process.  To meet the goal of receiving all competing applications electronically, NIH is partnering with Grants.gov to develop a new system that accommodates multiple subprojects utilizing the SF424 (R&amp;R) and PHS 398 family of forms.  The system will be piloted beginning in January 2013 and will be implemented over the course of the year.  Once complete, NIH expects significant applicant burden reductions by 1) using electronic systems to eliminate redundant data collections</w:t>
      </w:r>
      <w:r w:rsidR="002E61C9">
        <w:rPr>
          <w:color w:val="000000"/>
        </w:rPr>
        <w:t>;</w:t>
      </w:r>
      <w:r w:rsidR="00FB7886" w:rsidRPr="005A0059">
        <w:rPr>
          <w:color w:val="000000"/>
        </w:rPr>
        <w:t xml:space="preserve"> 2) reducing confusion by using a single form set for all competing applications</w:t>
      </w:r>
      <w:r w:rsidR="002E61C9">
        <w:rPr>
          <w:color w:val="000000"/>
        </w:rPr>
        <w:t>;</w:t>
      </w:r>
      <w:r w:rsidR="00FB7886" w:rsidRPr="005A0059">
        <w:rPr>
          <w:color w:val="000000"/>
        </w:rPr>
        <w:t xml:space="preserve"> and 3) allowing system-to-system users to submit complex applications directly through Grants.gov.</w:t>
      </w:r>
    </w:p>
    <w:p w:rsidR="001434BB" w:rsidRPr="00927E22" w:rsidRDefault="00C22C55" w:rsidP="00530196">
      <w:pPr>
        <w:spacing w:line="480" w:lineRule="auto"/>
        <w:ind w:right="-684"/>
        <w:rPr>
          <w:b/>
          <w:bCs/>
        </w:rPr>
      </w:pPr>
      <w:r w:rsidRPr="00927E22">
        <w:rPr>
          <w:b/>
          <w:bCs/>
        </w:rPr>
        <w:t>b</w:t>
      </w:r>
      <w:r w:rsidR="008A08AB" w:rsidRPr="00927E22">
        <w:rPr>
          <w:b/>
          <w:bCs/>
        </w:rPr>
        <w:t>.  eRA Commons</w:t>
      </w:r>
    </w:p>
    <w:p w:rsidR="008A08AB" w:rsidRPr="005D2CAF" w:rsidRDefault="009145ED" w:rsidP="00530196">
      <w:pPr>
        <w:spacing w:line="480" w:lineRule="auto"/>
        <w:ind w:right="-684"/>
        <w:rPr>
          <w:bCs/>
        </w:rPr>
      </w:pPr>
      <w:r w:rsidRPr="005D2CAF">
        <w:rPr>
          <w:bCs/>
        </w:rPr>
        <w:t>T</w:t>
      </w:r>
      <w:r w:rsidR="008A08AB" w:rsidRPr="005D2CAF">
        <w:rPr>
          <w:bCs/>
        </w:rPr>
        <w:t>he electronic Research Administration (eRA) Commons</w:t>
      </w:r>
      <w:r w:rsidRPr="005D2CAF">
        <w:rPr>
          <w:bCs/>
        </w:rPr>
        <w:t xml:space="preserve"> is an </w:t>
      </w:r>
      <w:r w:rsidR="001434BB" w:rsidRPr="005D2CAF">
        <w:rPr>
          <w:bCs/>
        </w:rPr>
        <w:t xml:space="preserve">electronic </w:t>
      </w:r>
      <w:r w:rsidR="008A08AB" w:rsidRPr="005D2CAF">
        <w:rPr>
          <w:bCs/>
        </w:rPr>
        <w:t xml:space="preserve">infrastructure </w:t>
      </w:r>
      <w:r w:rsidRPr="005D2CAF">
        <w:rPr>
          <w:bCs/>
        </w:rPr>
        <w:t xml:space="preserve">that </w:t>
      </w:r>
      <w:r w:rsidR="008A08AB" w:rsidRPr="005D2CAF">
        <w:rPr>
          <w:bCs/>
        </w:rPr>
        <w:t xml:space="preserve">provides for the secure agency receipt of applications submitted electronically through </w:t>
      </w:r>
      <w:r w:rsidR="00571F01" w:rsidRPr="00571F01">
        <w:rPr>
          <w:bCs/>
        </w:rPr>
        <w:t>Grants.gov</w:t>
      </w:r>
      <w:r w:rsidR="008A08AB" w:rsidRPr="005D2CAF">
        <w:rPr>
          <w:bCs/>
        </w:rPr>
        <w:t xml:space="preserve">, and electronic administration </w:t>
      </w:r>
      <w:r w:rsidR="00FE5E10" w:rsidRPr="005D2CAF">
        <w:rPr>
          <w:bCs/>
        </w:rPr>
        <w:t>by</w:t>
      </w:r>
      <w:r w:rsidR="001434BB" w:rsidRPr="005D2CAF">
        <w:rPr>
          <w:bCs/>
        </w:rPr>
        <w:t xml:space="preserve"> grantees and </w:t>
      </w:r>
      <w:r w:rsidR="00FE5E10" w:rsidRPr="005D2CAF">
        <w:rPr>
          <w:bCs/>
        </w:rPr>
        <w:t xml:space="preserve">PHS </w:t>
      </w:r>
      <w:r w:rsidR="001434BB" w:rsidRPr="005D2CAF">
        <w:rPr>
          <w:bCs/>
        </w:rPr>
        <w:t xml:space="preserve">staff </w:t>
      </w:r>
      <w:r w:rsidR="00FE5E10" w:rsidRPr="005D2CAF">
        <w:rPr>
          <w:bCs/>
        </w:rPr>
        <w:t>for</w:t>
      </w:r>
      <w:r w:rsidR="008A08AB" w:rsidRPr="005D2CAF">
        <w:rPr>
          <w:bCs/>
        </w:rPr>
        <w:t xml:space="preserve"> the </w:t>
      </w:r>
      <w:r w:rsidR="00FE5E10" w:rsidRPr="005D2CAF">
        <w:rPr>
          <w:bCs/>
        </w:rPr>
        <w:t xml:space="preserve">complete </w:t>
      </w:r>
      <w:r w:rsidR="008A08AB" w:rsidRPr="005D2CAF">
        <w:rPr>
          <w:bCs/>
        </w:rPr>
        <w:t>grant life cycle</w:t>
      </w:r>
      <w:r w:rsidRPr="005D2CAF">
        <w:rPr>
          <w:bCs/>
        </w:rPr>
        <w:t>.</w:t>
      </w:r>
      <w:r w:rsidR="001434BB" w:rsidRPr="005D2CAF">
        <w:rPr>
          <w:bCs/>
        </w:rPr>
        <w:t xml:space="preserve"> It </w:t>
      </w:r>
      <w:r w:rsidR="008A08AB" w:rsidRPr="005D2CAF">
        <w:rPr>
          <w:bCs/>
        </w:rPr>
        <w:t xml:space="preserve">allows grantees to conduct </w:t>
      </w:r>
      <w:r w:rsidR="008A08AB" w:rsidRPr="005D2CAF">
        <w:rPr>
          <w:bCs/>
        </w:rPr>
        <w:lastRenderedPageBreak/>
        <w:t xml:space="preserve">business </w:t>
      </w:r>
      <w:r w:rsidR="00547B45" w:rsidRPr="005D2CAF">
        <w:rPr>
          <w:bCs/>
        </w:rPr>
        <w:t xml:space="preserve">with PHS </w:t>
      </w:r>
      <w:r w:rsidR="008A08AB" w:rsidRPr="005D2CAF">
        <w:rPr>
          <w:bCs/>
        </w:rPr>
        <w:t xml:space="preserve">electronically, and </w:t>
      </w:r>
      <w:r w:rsidR="00C22C55" w:rsidRPr="005D2CAF">
        <w:rPr>
          <w:bCs/>
        </w:rPr>
        <w:t xml:space="preserve">automatically </w:t>
      </w:r>
      <w:r w:rsidR="008A08AB" w:rsidRPr="005D2CAF">
        <w:rPr>
          <w:bCs/>
        </w:rPr>
        <w:t>transfers information to the NIH enterprise database, IMPAC II, for processing</w:t>
      </w:r>
      <w:r w:rsidR="001434BB" w:rsidRPr="005D2CAF">
        <w:rPr>
          <w:bCs/>
        </w:rPr>
        <w:t xml:space="preserve">.  </w:t>
      </w:r>
      <w:r w:rsidR="008A08AB" w:rsidRPr="005D2CAF">
        <w:rPr>
          <w:bCs/>
        </w:rPr>
        <w:t>All relevant business areas</w:t>
      </w:r>
      <w:r w:rsidR="009837AB" w:rsidRPr="005D2CAF">
        <w:rPr>
          <w:bCs/>
        </w:rPr>
        <w:t>--</w:t>
      </w:r>
      <w:r w:rsidR="008A08AB" w:rsidRPr="005D2CAF">
        <w:rPr>
          <w:bCs/>
        </w:rPr>
        <w:t>application receipt, referral, review, council, grants management, award processing, program and fiscal administration, reporting</w:t>
      </w:r>
      <w:r w:rsidR="00547B45" w:rsidRPr="005D2CAF">
        <w:rPr>
          <w:bCs/>
        </w:rPr>
        <w:t>,</w:t>
      </w:r>
      <w:r w:rsidR="008A08AB" w:rsidRPr="005D2CAF">
        <w:rPr>
          <w:bCs/>
        </w:rPr>
        <w:t xml:space="preserve"> and close-out</w:t>
      </w:r>
      <w:r w:rsidR="009837AB" w:rsidRPr="005D2CAF">
        <w:rPr>
          <w:bCs/>
        </w:rPr>
        <w:t>--</w:t>
      </w:r>
      <w:r w:rsidR="008A08AB" w:rsidRPr="005D2CAF">
        <w:rPr>
          <w:bCs/>
        </w:rPr>
        <w:t>are accommodated in the eRA Commons.  This initiative represents improve</w:t>
      </w:r>
      <w:r w:rsidR="00E62FFE">
        <w:rPr>
          <w:bCs/>
        </w:rPr>
        <w:t>d</w:t>
      </w:r>
      <w:r w:rsidR="008A08AB" w:rsidRPr="005D2CAF">
        <w:rPr>
          <w:bCs/>
        </w:rPr>
        <w:t xml:space="preserve"> administrative operations through information technologies and reengineer</w:t>
      </w:r>
      <w:r w:rsidR="00E62FFE">
        <w:rPr>
          <w:bCs/>
        </w:rPr>
        <w:t>ed</w:t>
      </w:r>
      <w:r w:rsidR="008A08AB" w:rsidRPr="005D2CAF">
        <w:rPr>
          <w:bCs/>
        </w:rPr>
        <w:t xml:space="preserve"> business processes. </w:t>
      </w:r>
      <w:r w:rsidR="001434BB" w:rsidRPr="005D2CAF">
        <w:rPr>
          <w:bCs/>
        </w:rPr>
        <w:t xml:space="preserve">eRA </w:t>
      </w:r>
      <w:r w:rsidR="00547B45" w:rsidRPr="005D2CAF">
        <w:rPr>
          <w:bCs/>
        </w:rPr>
        <w:t xml:space="preserve">also </w:t>
      </w:r>
      <w:r w:rsidR="001434BB" w:rsidRPr="005D2CAF">
        <w:rPr>
          <w:bCs/>
        </w:rPr>
        <w:t xml:space="preserve">includes the functionality for the following </w:t>
      </w:r>
      <w:r w:rsidR="00E62FFE">
        <w:rPr>
          <w:bCs/>
        </w:rPr>
        <w:t xml:space="preserve">pre-award </w:t>
      </w:r>
      <w:r w:rsidR="001434BB" w:rsidRPr="005D2CAF">
        <w:rPr>
          <w:bCs/>
        </w:rPr>
        <w:t>grant processes:</w:t>
      </w:r>
    </w:p>
    <w:p w:rsidR="00FA4798" w:rsidRDefault="00E62FFE" w:rsidP="00530196">
      <w:pPr>
        <w:spacing w:line="480" w:lineRule="auto"/>
        <w:ind w:right="-684"/>
        <w:rPr>
          <w:bCs/>
          <w:highlight w:val="yellow"/>
        </w:rPr>
      </w:pPr>
      <w:r>
        <w:rPr>
          <w:bCs/>
          <w:i/>
        </w:rPr>
        <w:t>1</w:t>
      </w:r>
      <w:r w:rsidR="00C55248" w:rsidRPr="005D2CAF">
        <w:rPr>
          <w:bCs/>
          <w:i/>
        </w:rPr>
        <w:t xml:space="preserve">)  </w:t>
      </w:r>
      <w:r w:rsidR="00B61497" w:rsidRPr="005D2CAF">
        <w:rPr>
          <w:bCs/>
          <w:i/>
        </w:rPr>
        <w:t>Just-In-Time</w:t>
      </w:r>
      <w:r w:rsidR="00B61497" w:rsidRPr="005D2CAF">
        <w:rPr>
          <w:bCs/>
        </w:rPr>
        <w:t xml:space="preserve"> </w:t>
      </w:r>
      <w:r w:rsidR="003E0D30" w:rsidRPr="005D2CAF">
        <w:rPr>
          <w:bCs/>
          <w:i/>
        </w:rPr>
        <w:t xml:space="preserve">(JIT) </w:t>
      </w:r>
      <w:r w:rsidR="001434BB" w:rsidRPr="005D2CAF">
        <w:rPr>
          <w:bCs/>
        </w:rPr>
        <w:t xml:space="preserve">allows </w:t>
      </w:r>
      <w:r w:rsidR="00B61497" w:rsidRPr="005D2CAF">
        <w:rPr>
          <w:bCs/>
        </w:rPr>
        <w:t xml:space="preserve">certain data elements </w:t>
      </w:r>
      <w:r w:rsidR="003E0D30" w:rsidRPr="005D2CAF">
        <w:rPr>
          <w:bCs/>
        </w:rPr>
        <w:t>required for</w:t>
      </w:r>
      <w:r w:rsidR="00B61497" w:rsidRPr="005D2CAF">
        <w:rPr>
          <w:bCs/>
        </w:rPr>
        <w:t xml:space="preserve"> competing applications </w:t>
      </w:r>
      <w:r w:rsidR="001434BB" w:rsidRPr="005D2CAF">
        <w:rPr>
          <w:bCs/>
        </w:rPr>
        <w:t xml:space="preserve">to </w:t>
      </w:r>
      <w:r w:rsidR="003E0D30" w:rsidRPr="005D2CAF">
        <w:rPr>
          <w:bCs/>
        </w:rPr>
        <w:t xml:space="preserve">be submitted electronically </w:t>
      </w:r>
      <w:r w:rsidR="007B5A7E" w:rsidRPr="005D2CAF">
        <w:rPr>
          <w:bCs/>
        </w:rPr>
        <w:t>and later in the review process (</w:t>
      </w:r>
      <w:r w:rsidR="003E0D30" w:rsidRPr="005D2CAF">
        <w:rPr>
          <w:bCs/>
        </w:rPr>
        <w:t xml:space="preserve">after peer review </w:t>
      </w:r>
      <w:r w:rsidR="007B5A7E" w:rsidRPr="005D2CAF">
        <w:rPr>
          <w:bCs/>
        </w:rPr>
        <w:t>but prior to</w:t>
      </w:r>
      <w:r w:rsidR="003E0D30" w:rsidRPr="005D2CAF">
        <w:rPr>
          <w:bCs/>
        </w:rPr>
        <w:t xml:space="preserve"> funding</w:t>
      </w:r>
      <w:r w:rsidR="007B5A7E" w:rsidRPr="005D2CAF">
        <w:rPr>
          <w:bCs/>
        </w:rPr>
        <w:t>), an</w:t>
      </w:r>
      <w:r w:rsidR="00CA5FC7" w:rsidRPr="005D2CAF">
        <w:rPr>
          <w:bCs/>
        </w:rPr>
        <w:t xml:space="preserve">d </w:t>
      </w:r>
      <w:r w:rsidR="00BA574F" w:rsidRPr="005D2CAF">
        <w:rPr>
          <w:bCs/>
        </w:rPr>
        <w:t xml:space="preserve">only by those applications likely to be funded.  </w:t>
      </w:r>
      <w:r w:rsidR="00B61497" w:rsidRPr="005D2CAF">
        <w:rPr>
          <w:bCs/>
        </w:rPr>
        <w:t xml:space="preserve">  </w:t>
      </w:r>
      <w:r w:rsidR="005A0D41" w:rsidRPr="005D2CAF">
        <w:rPr>
          <w:bCs/>
        </w:rPr>
        <w:t xml:space="preserve">In addition to eliminating </w:t>
      </w:r>
      <w:r w:rsidR="00B61497" w:rsidRPr="005D2CAF">
        <w:rPr>
          <w:bCs/>
        </w:rPr>
        <w:t xml:space="preserve">paper submission and </w:t>
      </w:r>
      <w:r w:rsidR="005A0D41" w:rsidRPr="005D2CAF">
        <w:rPr>
          <w:bCs/>
        </w:rPr>
        <w:t xml:space="preserve">unnecessary agency processing, JIT </w:t>
      </w:r>
      <w:r w:rsidR="001434BB" w:rsidRPr="005D2CAF">
        <w:rPr>
          <w:bCs/>
        </w:rPr>
        <w:t xml:space="preserve">significantly </w:t>
      </w:r>
      <w:r w:rsidR="00554C2C" w:rsidRPr="005D2CAF">
        <w:rPr>
          <w:bCs/>
        </w:rPr>
        <w:t xml:space="preserve">reduces </w:t>
      </w:r>
      <w:r w:rsidR="005A0D41" w:rsidRPr="005D2CAF">
        <w:rPr>
          <w:bCs/>
        </w:rPr>
        <w:t xml:space="preserve">applicant </w:t>
      </w:r>
      <w:r w:rsidR="00554C2C" w:rsidRPr="005D2CAF">
        <w:rPr>
          <w:bCs/>
        </w:rPr>
        <w:t xml:space="preserve">burden because information is </w:t>
      </w:r>
      <w:r w:rsidR="00554C2C" w:rsidRPr="005D2CAF">
        <w:rPr>
          <w:bCs/>
          <w:i/>
        </w:rPr>
        <w:t>only</w:t>
      </w:r>
      <w:r w:rsidR="00554C2C" w:rsidRPr="005D2CAF">
        <w:rPr>
          <w:bCs/>
        </w:rPr>
        <w:t xml:space="preserve"> requested</w:t>
      </w:r>
      <w:r w:rsidR="00D32CA7" w:rsidRPr="005D2CAF">
        <w:rPr>
          <w:bCs/>
        </w:rPr>
        <w:t>, through centralized system-genera</w:t>
      </w:r>
      <w:r w:rsidR="00744BEA" w:rsidRPr="005D2CAF">
        <w:rPr>
          <w:bCs/>
        </w:rPr>
        <w:t>t</w:t>
      </w:r>
      <w:r w:rsidR="00D32CA7" w:rsidRPr="005D2CAF">
        <w:rPr>
          <w:bCs/>
        </w:rPr>
        <w:t>ed e-mail notifications,</w:t>
      </w:r>
      <w:r w:rsidR="00554C2C" w:rsidRPr="005D2CAF">
        <w:rPr>
          <w:bCs/>
        </w:rPr>
        <w:t xml:space="preserve"> </w:t>
      </w:r>
      <w:r w:rsidR="005D48B4" w:rsidRPr="005D2CAF">
        <w:rPr>
          <w:bCs/>
        </w:rPr>
        <w:t>when</w:t>
      </w:r>
      <w:r w:rsidR="00554C2C" w:rsidRPr="005D2CAF">
        <w:rPr>
          <w:bCs/>
        </w:rPr>
        <w:t xml:space="preserve"> </w:t>
      </w:r>
      <w:r w:rsidR="005A0D41" w:rsidRPr="005D2CAF">
        <w:rPr>
          <w:bCs/>
        </w:rPr>
        <w:t>potential funding is anticipated</w:t>
      </w:r>
      <w:r w:rsidR="00B61497" w:rsidRPr="00FA4798">
        <w:rPr>
          <w:bCs/>
          <w:color w:val="000000"/>
        </w:rPr>
        <w:t xml:space="preserve">. </w:t>
      </w:r>
      <w:r w:rsidR="00FA4798" w:rsidRPr="00FA4798">
        <w:rPr>
          <w:color w:val="000000"/>
        </w:rPr>
        <w:t>The JIT module</w:t>
      </w:r>
      <w:r w:rsidR="00970F84">
        <w:rPr>
          <w:color w:val="000000"/>
        </w:rPr>
        <w:t>’</w:t>
      </w:r>
      <w:r w:rsidR="00FA4798" w:rsidRPr="00FA4798">
        <w:rPr>
          <w:color w:val="000000"/>
        </w:rPr>
        <w:t xml:space="preserve">s capabilities have recently expanded to allow submission of any text attachment collected in a grant application, allowing potential expansion of JIT and additional burden reductions.  Additionally, NIH anticipates </w:t>
      </w:r>
      <w:r>
        <w:rPr>
          <w:color w:val="000000"/>
        </w:rPr>
        <w:t xml:space="preserve">mandatory </w:t>
      </w:r>
      <w:r w:rsidR="00FA4798" w:rsidRPr="00FA4798">
        <w:rPr>
          <w:color w:val="000000"/>
        </w:rPr>
        <w:t>electronic submission of JIT materials in the Summer/Fall of 2012.</w:t>
      </w:r>
    </w:p>
    <w:p w:rsidR="007B7609" w:rsidRDefault="00E62FFE" w:rsidP="00530196">
      <w:pPr>
        <w:spacing w:line="480" w:lineRule="auto"/>
        <w:ind w:right="-684"/>
        <w:rPr>
          <w:bCs/>
        </w:rPr>
      </w:pPr>
      <w:r>
        <w:rPr>
          <w:bCs/>
          <w:i/>
        </w:rPr>
        <w:t>2</w:t>
      </w:r>
      <w:r w:rsidR="0062329C" w:rsidRPr="00BF0CB1">
        <w:rPr>
          <w:bCs/>
          <w:i/>
        </w:rPr>
        <w:t xml:space="preserve">) </w:t>
      </w:r>
      <w:r w:rsidR="0062329C" w:rsidRPr="00EF357D">
        <w:rPr>
          <w:bCs/>
          <w:i/>
        </w:rPr>
        <w:t>Personal Profile</w:t>
      </w:r>
      <w:r w:rsidR="0062329C" w:rsidRPr="00BF0CB1">
        <w:rPr>
          <w:bCs/>
        </w:rPr>
        <w:t xml:space="preserve"> provides </w:t>
      </w:r>
      <w:r w:rsidR="00D32CA7" w:rsidRPr="00BF0CB1">
        <w:rPr>
          <w:bCs/>
        </w:rPr>
        <w:t xml:space="preserve">principal investigators and reviewers </w:t>
      </w:r>
      <w:r w:rsidR="0062329C" w:rsidRPr="00BF0CB1">
        <w:rPr>
          <w:bCs/>
        </w:rPr>
        <w:t xml:space="preserve">with </w:t>
      </w:r>
      <w:r w:rsidR="0039288A" w:rsidRPr="00BF0CB1">
        <w:rPr>
          <w:bCs/>
        </w:rPr>
        <w:t xml:space="preserve">a secure electronic environment </w:t>
      </w:r>
      <w:r w:rsidR="0062329C" w:rsidRPr="00BF0CB1">
        <w:rPr>
          <w:bCs/>
        </w:rPr>
        <w:t xml:space="preserve">to maintain </w:t>
      </w:r>
      <w:r w:rsidR="00970F84" w:rsidRPr="00BF0CB1">
        <w:rPr>
          <w:bCs/>
        </w:rPr>
        <w:t xml:space="preserve">in the NIH system </w:t>
      </w:r>
      <w:r w:rsidR="0062329C" w:rsidRPr="00BF0CB1">
        <w:rPr>
          <w:bCs/>
        </w:rPr>
        <w:t>information concerning degrees, affiliations with institutions, and other professional information</w:t>
      </w:r>
      <w:r w:rsidR="0000020B" w:rsidRPr="00BF0CB1">
        <w:rPr>
          <w:bCs/>
        </w:rPr>
        <w:t xml:space="preserve">, which associates profiles with </w:t>
      </w:r>
      <w:r w:rsidR="00831560" w:rsidRPr="00BF0CB1">
        <w:rPr>
          <w:bCs/>
        </w:rPr>
        <w:t xml:space="preserve">NIH grant awards.  </w:t>
      </w:r>
      <w:r w:rsidR="000873D5" w:rsidRPr="00BF0CB1">
        <w:rPr>
          <w:bCs/>
        </w:rPr>
        <w:t xml:space="preserve">The majority of the data collected is a one-time collection; however institutional </w:t>
      </w:r>
      <w:r w:rsidR="00B2345B" w:rsidRPr="00BF0CB1">
        <w:rPr>
          <w:bCs/>
        </w:rPr>
        <w:t>affiliations</w:t>
      </w:r>
      <w:r w:rsidR="000873D5" w:rsidRPr="00BF0CB1">
        <w:rPr>
          <w:bCs/>
        </w:rPr>
        <w:t xml:space="preserve"> are updated as necessary.  This data is used by the agencies to evaluate demographic information</w:t>
      </w:r>
      <w:r w:rsidR="00CE373B" w:rsidRPr="00BF0CB1">
        <w:rPr>
          <w:bCs/>
        </w:rPr>
        <w:t xml:space="preserve">, </w:t>
      </w:r>
      <w:r w:rsidR="000873D5" w:rsidRPr="00BF0CB1">
        <w:rPr>
          <w:bCs/>
        </w:rPr>
        <w:t xml:space="preserve">determine eligibility for programs, and </w:t>
      </w:r>
      <w:r w:rsidR="00CE373B" w:rsidRPr="00BF0CB1">
        <w:rPr>
          <w:bCs/>
        </w:rPr>
        <w:t xml:space="preserve">for </w:t>
      </w:r>
      <w:r w:rsidR="000873D5" w:rsidRPr="00BF0CB1">
        <w:rPr>
          <w:bCs/>
        </w:rPr>
        <w:t xml:space="preserve">workforce analysis. </w:t>
      </w:r>
      <w:r w:rsidR="00C80162">
        <w:rPr>
          <w:bCs/>
        </w:rPr>
        <w:t xml:space="preserve"> It is also used to prepopulate </w:t>
      </w:r>
      <w:r w:rsidR="00740ED6">
        <w:rPr>
          <w:bCs/>
        </w:rPr>
        <w:t>required</w:t>
      </w:r>
      <w:r w:rsidR="000873D5" w:rsidRPr="00BF0CB1">
        <w:rPr>
          <w:bCs/>
        </w:rPr>
        <w:t xml:space="preserve"> </w:t>
      </w:r>
      <w:r w:rsidR="00C80162">
        <w:rPr>
          <w:bCs/>
        </w:rPr>
        <w:t xml:space="preserve">data in post-award business processes.  </w:t>
      </w:r>
      <w:r w:rsidR="000873D5" w:rsidRPr="00BF0CB1">
        <w:rPr>
          <w:bCs/>
        </w:rPr>
        <w:t xml:space="preserve">All of the data elements in the Personal Profile are found in application forms used by the agencies which are already approved for collection under OMB Clearances 0925-0001 and 4040-0001.  </w:t>
      </w:r>
      <w:r w:rsidR="008F5AE4" w:rsidRPr="00BF0CB1">
        <w:rPr>
          <w:bCs/>
        </w:rPr>
        <w:t xml:space="preserve">(See </w:t>
      </w:r>
      <w:r w:rsidR="00831560" w:rsidRPr="00BF0CB1">
        <w:rPr>
          <w:bCs/>
        </w:rPr>
        <w:t xml:space="preserve">Attachment </w:t>
      </w:r>
      <w:r w:rsidR="009F2779">
        <w:rPr>
          <w:bCs/>
        </w:rPr>
        <w:t>1</w:t>
      </w:r>
      <w:r w:rsidR="005C1F78">
        <w:rPr>
          <w:bCs/>
        </w:rPr>
        <w:t>2</w:t>
      </w:r>
      <w:r w:rsidR="00831560" w:rsidRPr="00BF0CB1">
        <w:rPr>
          <w:bCs/>
        </w:rPr>
        <w:t xml:space="preserve"> </w:t>
      </w:r>
      <w:r w:rsidR="008F5AE4" w:rsidRPr="00BF0CB1">
        <w:rPr>
          <w:bCs/>
        </w:rPr>
        <w:t xml:space="preserve">for the </w:t>
      </w:r>
      <w:r w:rsidR="00831560" w:rsidRPr="00BF0CB1">
        <w:rPr>
          <w:bCs/>
        </w:rPr>
        <w:t xml:space="preserve">data elements of the </w:t>
      </w:r>
      <w:r w:rsidR="008F5AE4" w:rsidRPr="00BF0CB1">
        <w:rPr>
          <w:bCs/>
        </w:rPr>
        <w:t xml:space="preserve">eRA Commons </w:t>
      </w:r>
      <w:r w:rsidR="00831560" w:rsidRPr="00BF0CB1">
        <w:rPr>
          <w:bCs/>
        </w:rPr>
        <w:t>Personal Profile</w:t>
      </w:r>
      <w:r w:rsidR="008F5AE4" w:rsidRPr="00BF0CB1">
        <w:rPr>
          <w:bCs/>
        </w:rPr>
        <w:t>.)</w:t>
      </w:r>
    </w:p>
    <w:p w:rsidR="00426B59" w:rsidRPr="00426B59" w:rsidRDefault="00426B59" w:rsidP="00530196">
      <w:pPr>
        <w:spacing w:line="480" w:lineRule="auto"/>
        <w:ind w:right="-684"/>
        <w:rPr>
          <w:bCs/>
        </w:rPr>
      </w:pPr>
    </w:p>
    <w:p w:rsidR="002E0985" w:rsidRPr="005D2CAF" w:rsidRDefault="00953BD3" w:rsidP="00530196">
      <w:pPr>
        <w:spacing w:line="480" w:lineRule="auto"/>
        <w:ind w:right="-684"/>
        <w:rPr>
          <w:b/>
          <w:bCs/>
        </w:rPr>
      </w:pPr>
      <w:r>
        <w:rPr>
          <w:b/>
          <w:bCs/>
        </w:rPr>
        <w:t>c</w:t>
      </w:r>
      <w:r w:rsidR="009F213D" w:rsidRPr="005D2CAF">
        <w:rPr>
          <w:b/>
          <w:bCs/>
        </w:rPr>
        <w:t xml:space="preserve">. </w:t>
      </w:r>
      <w:r w:rsidR="002E0985" w:rsidRPr="005D2CAF">
        <w:rPr>
          <w:b/>
          <w:bCs/>
        </w:rPr>
        <w:t xml:space="preserve">User-friendly </w:t>
      </w:r>
      <w:r w:rsidR="009F213D" w:rsidRPr="005D2CAF">
        <w:rPr>
          <w:b/>
          <w:bCs/>
        </w:rPr>
        <w:t>Forms</w:t>
      </w:r>
    </w:p>
    <w:p w:rsidR="00C55248" w:rsidRPr="005D2CAF" w:rsidRDefault="009B79B0" w:rsidP="00530196">
      <w:pPr>
        <w:spacing w:line="480" w:lineRule="auto"/>
        <w:ind w:right="-684"/>
        <w:rPr>
          <w:bCs/>
        </w:rPr>
      </w:pPr>
      <w:r w:rsidRPr="005D2CAF">
        <w:rPr>
          <w:bCs/>
        </w:rPr>
        <w:t>W</w:t>
      </w:r>
      <w:r w:rsidR="00EC016B" w:rsidRPr="005D2CAF">
        <w:rPr>
          <w:bCs/>
        </w:rPr>
        <w:t xml:space="preserve">here paper applications </w:t>
      </w:r>
      <w:r w:rsidR="0049752C" w:rsidRPr="005D2CAF">
        <w:rPr>
          <w:bCs/>
        </w:rPr>
        <w:t xml:space="preserve">and forms </w:t>
      </w:r>
      <w:r w:rsidR="00EC016B" w:rsidRPr="005D2CAF">
        <w:rPr>
          <w:bCs/>
        </w:rPr>
        <w:t xml:space="preserve">are still in use, </w:t>
      </w:r>
      <w:r w:rsidR="00B61497" w:rsidRPr="005D2CAF">
        <w:rPr>
          <w:bCs/>
        </w:rPr>
        <w:t>NIH use</w:t>
      </w:r>
      <w:r w:rsidR="00C703A2" w:rsidRPr="005D2CAF">
        <w:rPr>
          <w:bCs/>
        </w:rPr>
        <w:t>s</w:t>
      </w:r>
      <w:r w:rsidR="00B61497" w:rsidRPr="005D2CAF">
        <w:rPr>
          <w:bCs/>
        </w:rPr>
        <w:t xml:space="preserve"> </w:t>
      </w:r>
      <w:r w:rsidR="00EC016B" w:rsidRPr="005D2CAF">
        <w:rPr>
          <w:bCs/>
        </w:rPr>
        <w:t xml:space="preserve">fillable Word </w:t>
      </w:r>
      <w:r w:rsidR="002E0985" w:rsidRPr="005D2CAF">
        <w:rPr>
          <w:bCs/>
        </w:rPr>
        <w:t>f</w:t>
      </w:r>
      <w:r w:rsidR="00B61497" w:rsidRPr="005D2CAF">
        <w:rPr>
          <w:bCs/>
        </w:rPr>
        <w:t>orms</w:t>
      </w:r>
      <w:r w:rsidR="00295A11" w:rsidRPr="005D2CAF">
        <w:rPr>
          <w:bCs/>
        </w:rPr>
        <w:t xml:space="preserve">, </w:t>
      </w:r>
      <w:r w:rsidR="00CB11F2" w:rsidRPr="005D2CAF">
        <w:rPr>
          <w:bCs/>
        </w:rPr>
        <w:t>increas</w:t>
      </w:r>
      <w:r w:rsidR="00C703A2" w:rsidRPr="005D2CAF">
        <w:rPr>
          <w:bCs/>
        </w:rPr>
        <w:t>ing</w:t>
      </w:r>
      <w:r w:rsidR="00CB11F2" w:rsidRPr="005D2CAF">
        <w:rPr>
          <w:bCs/>
        </w:rPr>
        <w:t xml:space="preserve"> </w:t>
      </w:r>
      <w:r w:rsidR="00B61497" w:rsidRPr="005D2CAF">
        <w:rPr>
          <w:bCs/>
        </w:rPr>
        <w:t xml:space="preserve">efficiency </w:t>
      </w:r>
      <w:r w:rsidR="00CB11F2" w:rsidRPr="005D2CAF">
        <w:rPr>
          <w:bCs/>
        </w:rPr>
        <w:t xml:space="preserve">while reducing </w:t>
      </w:r>
      <w:r w:rsidR="00B61497" w:rsidRPr="005D2CAF">
        <w:rPr>
          <w:bCs/>
        </w:rPr>
        <w:t xml:space="preserve">burden </w:t>
      </w:r>
      <w:r w:rsidR="00C703A2" w:rsidRPr="005D2CAF">
        <w:rPr>
          <w:bCs/>
        </w:rPr>
        <w:t xml:space="preserve">on </w:t>
      </w:r>
      <w:r w:rsidR="00B61497" w:rsidRPr="005D2CAF">
        <w:rPr>
          <w:bCs/>
        </w:rPr>
        <w:t>applicant</w:t>
      </w:r>
      <w:r w:rsidR="00C703A2" w:rsidRPr="005D2CAF">
        <w:rPr>
          <w:bCs/>
        </w:rPr>
        <w:t>s</w:t>
      </w:r>
      <w:r w:rsidR="00C32AA1" w:rsidRPr="005D2CAF">
        <w:rPr>
          <w:bCs/>
        </w:rPr>
        <w:t>; f</w:t>
      </w:r>
      <w:r w:rsidR="002E0985" w:rsidRPr="005D2CAF">
        <w:rPr>
          <w:bCs/>
        </w:rPr>
        <w:t>orms are also available in PDF format.</w:t>
      </w:r>
      <w:r w:rsidR="00E47470">
        <w:rPr>
          <w:bCs/>
        </w:rPr>
        <w:t xml:space="preserve"> </w:t>
      </w:r>
    </w:p>
    <w:p w:rsidR="00C80162" w:rsidRDefault="00C80162" w:rsidP="00530196">
      <w:pPr>
        <w:pStyle w:val="Heading1"/>
        <w:ind w:left="0"/>
        <w:rPr>
          <w:b/>
          <w:u w:val="none"/>
        </w:rPr>
      </w:pPr>
      <w:r>
        <w:rPr>
          <w:b/>
          <w:u w:val="none"/>
        </w:rPr>
        <w:t>d. Use of OER Websites</w:t>
      </w:r>
    </w:p>
    <w:p w:rsidR="00C80162" w:rsidRDefault="00C80162" w:rsidP="00C80162"/>
    <w:p w:rsidR="00D2115C" w:rsidRDefault="00D2115C" w:rsidP="00260339">
      <w:pPr>
        <w:spacing w:line="480" w:lineRule="auto"/>
      </w:pPr>
      <w:r>
        <w:t xml:space="preserve">The </w:t>
      </w:r>
      <w:r w:rsidR="00FF29EF">
        <w:t>NIH Office of Extramural Research (</w:t>
      </w:r>
      <w:r>
        <w:t>OER</w:t>
      </w:r>
      <w:r w:rsidR="00FF29EF">
        <w:t>) public</w:t>
      </w:r>
      <w:r>
        <w:t xml:space="preserve"> website is used to provide access to all forms, instructions and business processes in an electronic</w:t>
      </w:r>
      <w:r w:rsidR="00AD13D8">
        <w:t>,</w:t>
      </w:r>
      <w:r>
        <w:t xml:space="preserve"> accessible environment.</w:t>
      </w:r>
    </w:p>
    <w:p w:rsidR="00C80162" w:rsidRDefault="00C80162" w:rsidP="00530196">
      <w:pPr>
        <w:pStyle w:val="Heading1"/>
        <w:ind w:left="0"/>
        <w:rPr>
          <w:b/>
          <w:u w:val="none"/>
        </w:rPr>
      </w:pPr>
    </w:p>
    <w:p w:rsidR="00B61497" w:rsidRPr="00830BEA" w:rsidRDefault="00830BEA" w:rsidP="00530196">
      <w:pPr>
        <w:pStyle w:val="Heading1"/>
        <w:ind w:left="0"/>
        <w:rPr>
          <w:b/>
          <w:u w:val="none"/>
        </w:rPr>
      </w:pPr>
      <w:r w:rsidRPr="00830BEA">
        <w:rPr>
          <w:b/>
          <w:u w:val="none"/>
        </w:rPr>
        <w:t>A.</w:t>
      </w:r>
      <w:r w:rsidR="00B61497" w:rsidRPr="00830BEA">
        <w:rPr>
          <w:b/>
          <w:u w:val="none"/>
        </w:rPr>
        <w:t>4.</w:t>
      </w:r>
      <w:r w:rsidRPr="00830BEA">
        <w:rPr>
          <w:b/>
          <w:u w:val="none"/>
        </w:rPr>
        <w:t xml:space="preserve"> </w:t>
      </w:r>
      <w:r w:rsidR="00B61497" w:rsidRPr="00830BEA">
        <w:rPr>
          <w:b/>
          <w:u w:val="none"/>
        </w:rPr>
        <w:t>Efforts to Identify Duplication and Use of Similar Information</w:t>
      </w:r>
    </w:p>
    <w:p w:rsidR="00676877" w:rsidRPr="005D2CAF" w:rsidRDefault="00676877" w:rsidP="00530196"/>
    <w:p w:rsidR="00C17690" w:rsidRDefault="00A1632A" w:rsidP="00530196">
      <w:pPr>
        <w:spacing w:line="480" w:lineRule="auto"/>
        <w:ind w:right="-684"/>
        <w:rPr>
          <w:b/>
          <w:bCs/>
          <w:i/>
        </w:rPr>
      </w:pPr>
      <w:r w:rsidRPr="005D2CAF">
        <w:rPr>
          <w:bCs/>
        </w:rPr>
        <w:t>Similar information does not exist, and thus t</w:t>
      </w:r>
      <w:r w:rsidR="00B61497" w:rsidRPr="005D2CAF">
        <w:rPr>
          <w:bCs/>
        </w:rPr>
        <w:t>here is no other method for collection</w:t>
      </w:r>
      <w:r w:rsidR="002E0985" w:rsidRPr="005D2CAF">
        <w:rPr>
          <w:bCs/>
        </w:rPr>
        <w:t>.</w:t>
      </w:r>
      <w:r w:rsidR="00B61497" w:rsidRPr="005D2CAF">
        <w:rPr>
          <w:bCs/>
        </w:rPr>
        <w:t xml:space="preserve">  Information </w:t>
      </w:r>
      <w:r w:rsidR="002E0985" w:rsidRPr="005D2CAF">
        <w:rPr>
          <w:bCs/>
        </w:rPr>
        <w:t xml:space="preserve">requested </w:t>
      </w:r>
      <w:r w:rsidR="00B61497" w:rsidRPr="005D2CAF">
        <w:rPr>
          <w:bCs/>
        </w:rPr>
        <w:t xml:space="preserve">as part of the </w:t>
      </w:r>
      <w:r w:rsidR="002E0985" w:rsidRPr="005D2CAF">
        <w:rPr>
          <w:bCs/>
        </w:rPr>
        <w:t xml:space="preserve">competing </w:t>
      </w:r>
      <w:r w:rsidR="00B61497" w:rsidRPr="005D2CAF">
        <w:rPr>
          <w:bCs/>
        </w:rPr>
        <w:t>application process relate</w:t>
      </w:r>
      <w:r w:rsidR="00CB11F2" w:rsidRPr="005D2CAF">
        <w:rPr>
          <w:bCs/>
        </w:rPr>
        <w:t>s</w:t>
      </w:r>
      <w:r w:rsidR="00B61497" w:rsidRPr="005D2CAF">
        <w:rPr>
          <w:bCs/>
        </w:rPr>
        <w:t xml:space="preserve"> to new </w:t>
      </w:r>
      <w:r w:rsidRPr="005D2CAF">
        <w:rPr>
          <w:bCs/>
        </w:rPr>
        <w:t xml:space="preserve">and unique </w:t>
      </w:r>
      <w:r w:rsidR="00B61497" w:rsidRPr="005D2CAF">
        <w:rPr>
          <w:bCs/>
        </w:rPr>
        <w:t xml:space="preserve">requests for </w:t>
      </w:r>
      <w:r w:rsidRPr="005D2CAF">
        <w:rPr>
          <w:bCs/>
        </w:rPr>
        <w:t xml:space="preserve">funding to support </w:t>
      </w:r>
      <w:r w:rsidR="00B61497" w:rsidRPr="005D2CAF">
        <w:rPr>
          <w:bCs/>
        </w:rPr>
        <w:t xml:space="preserve">work not previously proposed.  </w:t>
      </w:r>
      <w:r w:rsidRPr="005D2CAF">
        <w:rPr>
          <w:bCs/>
        </w:rPr>
        <w:t xml:space="preserve">In accordance with policy, submissions of identical applications to one or more components of the PHS are not allowed, and similar grant applications with essentially the same research focus </w:t>
      </w:r>
      <w:r w:rsidR="009B79B0" w:rsidRPr="005D2CAF">
        <w:rPr>
          <w:bCs/>
        </w:rPr>
        <w:t xml:space="preserve">are </w:t>
      </w:r>
      <w:r w:rsidRPr="005D2CAF">
        <w:rPr>
          <w:bCs/>
        </w:rPr>
        <w:t xml:space="preserve">not accepted from the same applicant organization.  </w:t>
      </w:r>
    </w:p>
    <w:p w:rsidR="00361DFB" w:rsidRDefault="00361DFB" w:rsidP="00530196">
      <w:pPr>
        <w:spacing w:line="480" w:lineRule="auto"/>
        <w:ind w:right="-684"/>
        <w:rPr>
          <w:b/>
          <w:bCs/>
          <w:i/>
        </w:rPr>
      </w:pPr>
    </w:p>
    <w:p w:rsidR="005D7495" w:rsidRPr="005D2CAF" w:rsidRDefault="00C17690" w:rsidP="00530196">
      <w:pPr>
        <w:spacing w:line="480" w:lineRule="auto"/>
        <w:ind w:right="-684"/>
        <w:rPr>
          <w:bCs/>
        </w:rPr>
      </w:pPr>
      <w:r w:rsidRPr="005D2CAF">
        <w:rPr>
          <w:b/>
          <w:bCs/>
          <w:i/>
        </w:rPr>
        <w:t>PHS 398</w:t>
      </w:r>
      <w:r w:rsidRPr="005D2CAF">
        <w:rPr>
          <w:bCs/>
        </w:rPr>
        <w:t xml:space="preserve">:  </w:t>
      </w:r>
    </w:p>
    <w:p w:rsidR="000116FC" w:rsidRPr="005D2CAF" w:rsidRDefault="007B7609" w:rsidP="00530196">
      <w:pPr>
        <w:spacing w:line="480" w:lineRule="auto"/>
        <w:ind w:right="-684"/>
        <w:rPr>
          <w:bCs/>
          <w:i/>
        </w:rPr>
      </w:pPr>
      <w:r w:rsidRPr="005D2CAF">
        <w:rPr>
          <w:bCs/>
        </w:rPr>
        <w:t xml:space="preserve">NIH actively participates </w:t>
      </w:r>
      <w:r>
        <w:rPr>
          <w:bCs/>
        </w:rPr>
        <w:t xml:space="preserve">in </w:t>
      </w:r>
      <w:r w:rsidR="002E0985" w:rsidRPr="005D2CAF">
        <w:rPr>
          <w:bCs/>
        </w:rPr>
        <w:t xml:space="preserve">a number of ongoing </w:t>
      </w:r>
      <w:r w:rsidR="005D48B4" w:rsidRPr="005D2CAF">
        <w:rPr>
          <w:bCs/>
        </w:rPr>
        <w:t xml:space="preserve">Federal-wide </w:t>
      </w:r>
      <w:r w:rsidR="002E0985" w:rsidRPr="005D2CAF">
        <w:rPr>
          <w:bCs/>
        </w:rPr>
        <w:t>i</w:t>
      </w:r>
      <w:r w:rsidR="005D48B4" w:rsidRPr="005D2CAF">
        <w:rPr>
          <w:bCs/>
        </w:rPr>
        <w:t>nitiatives</w:t>
      </w:r>
      <w:r w:rsidR="002E0985" w:rsidRPr="005D2CAF">
        <w:rPr>
          <w:bCs/>
        </w:rPr>
        <w:t xml:space="preserve"> </w:t>
      </w:r>
      <w:r>
        <w:rPr>
          <w:bCs/>
        </w:rPr>
        <w:t>t</w:t>
      </w:r>
      <w:r w:rsidR="002E0985" w:rsidRPr="005D2CAF">
        <w:rPr>
          <w:bCs/>
        </w:rPr>
        <w:t>hat impact forms and datasets</w:t>
      </w:r>
      <w:r w:rsidR="00C17690">
        <w:rPr>
          <w:bCs/>
        </w:rPr>
        <w:t xml:space="preserve">. </w:t>
      </w:r>
    </w:p>
    <w:p w:rsidR="00BD1451" w:rsidRPr="005D2CAF" w:rsidRDefault="00F42624" w:rsidP="00530196">
      <w:pPr>
        <w:spacing w:line="480" w:lineRule="auto"/>
        <w:ind w:right="-684"/>
        <w:rPr>
          <w:bCs/>
        </w:rPr>
      </w:pPr>
      <w:r w:rsidRPr="005D2CAF">
        <w:rPr>
          <w:bCs/>
        </w:rPr>
        <w:t>T</w:t>
      </w:r>
      <w:r w:rsidR="00D437CF" w:rsidRPr="005D2CAF">
        <w:rPr>
          <w:bCs/>
        </w:rPr>
        <w:t xml:space="preserve">he Federal-wide SF424 </w:t>
      </w:r>
      <w:r w:rsidR="009B3BDB" w:rsidRPr="005D2CAF">
        <w:rPr>
          <w:bCs/>
        </w:rPr>
        <w:t>(</w:t>
      </w:r>
      <w:r w:rsidR="00D437CF" w:rsidRPr="005D2CAF">
        <w:rPr>
          <w:bCs/>
        </w:rPr>
        <w:t>R&amp;R</w:t>
      </w:r>
      <w:r w:rsidR="009B3BDB" w:rsidRPr="005D2CAF">
        <w:rPr>
          <w:bCs/>
        </w:rPr>
        <w:t>)</w:t>
      </w:r>
      <w:r w:rsidR="00D437CF" w:rsidRPr="005D2CAF">
        <w:rPr>
          <w:bCs/>
        </w:rPr>
        <w:t xml:space="preserve"> </w:t>
      </w:r>
      <w:r w:rsidRPr="005D2CAF">
        <w:rPr>
          <w:bCs/>
        </w:rPr>
        <w:t xml:space="preserve">is intended </w:t>
      </w:r>
      <w:r w:rsidR="00D437CF" w:rsidRPr="005D2CAF">
        <w:rPr>
          <w:bCs/>
        </w:rPr>
        <w:t xml:space="preserve">to coordinate application data requirements across Federal agencies.   When </w:t>
      </w:r>
      <w:r w:rsidR="00094DF6" w:rsidRPr="005D2CAF">
        <w:rPr>
          <w:bCs/>
        </w:rPr>
        <w:t xml:space="preserve">the transition </w:t>
      </w:r>
      <w:r w:rsidRPr="005D2CAF">
        <w:rPr>
          <w:bCs/>
        </w:rPr>
        <w:t xml:space="preserve">to electronic submission </w:t>
      </w:r>
      <w:r w:rsidR="00094DF6" w:rsidRPr="005D2CAF">
        <w:rPr>
          <w:bCs/>
        </w:rPr>
        <w:t xml:space="preserve">is </w:t>
      </w:r>
      <w:r w:rsidR="00D437CF" w:rsidRPr="005D2CAF">
        <w:rPr>
          <w:bCs/>
        </w:rPr>
        <w:t xml:space="preserve">complete, the </w:t>
      </w:r>
      <w:r w:rsidR="009E2BFF" w:rsidRPr="005D2CAF">
        <w:rPr>
          <w:bCs/>
        </w:rPr>
        <w:t>PHS 398</w:t>
      </w:r>
      <w:r w:rsidR="00D437CF" w:rsidRPr="005D2CAF">
        <w:rPr>
          <w:bCs/>
        </w:rPr>
        <w:t xml:space="preserve"> will </w:t>
      </w:r>
      <w:r w:rsidR="005D7495" w:rsidRPr="005D2CAF">
        <w:rPr>
          <w:bCs/>
        </w:rPr>
        <w:t xml:space="preserve">comprise of </w:t>
      </w:r>
      <w:r w:rsidRPr="005D2CAF">
        <w:rPr>
          <w:bCs/>
        </w:rPr>
        <w:t xml:space="preserve">only </w:t>
      </w:r>
      <w:r w:rsidR="005D7495" w:rsidRPr="005D2CAF">
        <w:rPr>
          <w:bCs/>
        </w:rPr>
        <w:t xml:space="preserve">those data </w:t>
      </w:r>
      <w:r w:rsidR="00D437CF" w:rsidRPr="005D2CAF">
        <w:rPr>
          <w:bCs/>
        </w:rPr>
        <w:t xml:space="preserve">elements that are unique to PHS programs </w:t>
      </w:r>
      <w:r w:rsidR="002E0985" w:rsidRPr="005D2CAF">
        <w:rPr>
          <w:bCs/>
        </w:rPr>
        <w:t>(now the 398 component forms)</w:t>
      </w:r>
      <w:r w:rsidR="00D437CF" w:rsidRPr="005D2CAF">
        <w:rPr>
          <w:bCs/>
        </w:rPr>
        <w:t xml:space="preserve">.  </w:t>
      </w:r>
      <w:r w:rsidR="002E0985" w:rsidRPr="005D2CAF">
        <w:rPr>
          <w:bCs/>
        </w:rPr>
        <w:t xml:space="preserve">All </w:t>
      </w:r>
      <w:r w:rsidR="00D437CF" w:rsidRPr="005D2CAF">
        <w:rPr>
          <w:bCs/>
        </w:rPr>
        <w:t xml:space="preserve">agency-specific data </w:t>
      </w:r>
      <w:r w:rsidR="00094DF6" w:rsidRPr="005D2CAF">
        <w:rPr>
          <w:bCs/>
        </w:rPr>
        <w:t>requirements</w:t>
      </w:r>
      <w:r w:rsidR="00D437CF" w:rsidRPr="005D2CAF">
        <w:rPr>
          <w:bCs/>
        </w:rPr>
        <w:t xml:space="preserve"> are </w:t>
      </w:r>
      <w:r w:rsidR="009F5238" w:rsidRPr="005D2CAF">
        <w:rPr>
          <w:bCs/>
        </w:rPr>
        <w:t>shared</w:t>
      </w:r>
      <w:r w:rsidR="00D437CF" w:rsidRPr="005D2CAF">
        <w:rPr>
          <w:bCs/>
        </w:rPr>
        <w:t xml:space="preserve"> within the Federal-wide R&amp;R Working Group</w:t>
      </w:r>
      <w:r w:rsidR="009F5238" w:rsidRPr="005D2CAF">
        <w:rPr>
          <w:bCs/>
        </w:rPr>
        <w:t xml:space="preserve"> of </w:t>
      </w:r>
      <w:r w:rsidR="00D437CF" w:rsidRPr="005D2CAF">
        <w:rPr>
          <w:bCs/>
        </w:rPr>
        <w:t xml:space="preserve">16 research agencies to determine if other agencies have similar data needs.  </w:t>
      </w:r>
      <w:r w:rsidR="000D2B36">
        <w:rPr>
          <w:bCs/>
        </w:rPr>
        <w:t xml:space="preserve">When common needs exist, the data is added to the SF424 (R&amp;R) forms and then also removed from the agency-specific forms.  Some of the changes noted in </w:t>
      </w:r>
      <w:r w:rsidR="000D2B36">
        <w:rPr>
          <w:bCs/>
        </w:rPr>
        <w:lastRenderedPageBreak/>
        <w:t xml:space="preserve">A.15 below are a result of this collaborative process.  </w:t>
      </w:r>
      <w:r w:rsidR="009F5238" w:rsidRPr="00605EED">
        <w:rPr>
          <w:bCs/>
        </w:rPr>
        <w:t xml:space="preserve">At this time, other </w:t>
      </w:r>
      <w:r w:rsidR="004E7481">
        <w:rPr>
          <w:bCs/>
        </w:rPr>
        <w:t xml:space="preserve">(non-PHS) </w:t>
      </w:r>
      <w:r w:rsidR="009F5238" w:rsidRPr="00605EED">
        <w:rPr>
          <w:bCs/>
        </w:rPr>
        <w:t>agencies do not have a need for the 398 specific data components.</w:t>
      </w:r>
      <w:r w:rsidR="0000020B" w:rsidRPr="005D2CAF">
        <w:rPr>
          <w:bCs/>
          <w:highlight w:val="yellow"/>
        </w:rPr>
        <w:t xml:space="preserve"> </w:t>
      </w:r>
    </w:p>
    <w:p w:rsidR="005A0059" w:rsidRDefault="005A0059" w:rsidP="00530196">
      <w:pPr>
        <w:spacing w:line="480" w:lineRule="auto"/>
        <w:ind w:right="-684"/>
        <w:rPr>
          <w:b/>
          <w:bCs/>
        </w:rPr>
      </w:pPr>
    </w:p>
    <w:p w:rsidR="00B61497" w:rsidRPr="00830BEA" w:rsidRDefault="00830BEA" w:rsidP="00530196">
      <w:pPr>
        <w:spacing w:line="480" w:lineRule="auto"/>
        <w:ind w:right="-684"/>
        <w:rPr>
          <w:b/>
          <w:bCs/>
          <w:u w:val="single"/>
        </w:rPr>
      </w:pPr>
      <w:r w:rsidRPr="00830BEA">
        <w:rPr>
          <w:b/>
          <w:bCs/>
        </w:rPr>
        <w:t>A.</w:t>
      </w:r>
      <w:r w:rsidR="00B61497" w:rsidRPr="00830BEA">
        <w:rPr>
          <w:b/>
          <w:bCs/>
        </w:rPr>
        <w:t>5.</w:t>
      </w:r>
      <w:r w:rsidRPr="00830BEA">
        <w:rPr>
          <w:b/>
          <w:bCs/>
        </w:rPr>
        <w:t xml:space="preserve"> </w:t>
      </w:r>
      <w:r w:rsidR="00B61497" w:rsidRPr="00830BEA">
        <w:rPr>
          <w:b/>
          <w:bCs/>
        </w:rPr>
        <w:t>Impact on Small Business or other Small Entities</w:t>
      </w:r>
    </w:p>
    <w:p w:rsidR="00550B47" w:rsidRDefault="00B61497" w:rsidP="00530196">
      <w:pPr>
        <w:pStyle w:val="BodyText"/>
        <w:ind w:right="-684"/>
        <w:rPr>
          <w:bCs/>
        </w:rPr>
      </w:pPr>
      <w:r w:rsidRPr="005D2CAF">
        <w:rPr>
          <w:bCs/>
        </w:rPr>
        <w:t xml:space="preserve">The procedures for </w:t>
      </w:r>
      <w:r w:rsidR="00C91386" w:rsidRPr="005D2CAF">
        <w:rPr>
          <w:bCs/>
        </w:rPr>
        <w:t>s</w:t>
      </w:r>
      <w:r w:rsidRPr="005D2CAF">
        <w:rPr>
          <w:bCs/>
        </w:rPr>
        <w:t xml:space="preserve">mall </w:t>
      </w:r>
      <w:r w:rsidR="00C91386" w:rsidRPr="005D2CAF">
        <w:rPr>
          <w:bCs/>
        </w:rPr>
        <w:t>b</w:t>
      </w:r>
      <w:r w:rsidRPr="005D2CAF">
        <w:rPr>
          <w:bCs/>
        </w:rPr>
        <w:t xml:space="preserve">usinesses and other </w:t>
      </w:r>
      <w:r w:rsidR="00C91386" w:rsidRPr="005D2CAF">
        <w:rPr>
          <w:bCs/>
        </w:rPr>
        <w:t>s</w:t>
      </w:r>
      <w:r w:rsidRPr="005D2CAF">
        <w:rPr>
          <w:bCs/>
        </w:rPr>
        <w:t xml:space="preserve">mall </w:t>
      </w:r>
      <w:r w:rsidR="00C91386" w:rsidRPr="005D2CAF">
        <w:rPr>
          <w:bCs/>
        </w:rPr>
        <w:t>e</w:t>
      </w:r>
      <w:r w:rsidRPr="005D2CAF">
        <w:rPr>
          <w:bCs/>
        </w:rPr>
        <w:t xml:space="preserve">ntities </w:t>
      </w:r>
      <w:r w:rsidR="002E0985" w:rsidRPr="005D2CAF">
        <w:rPr>
          <w:bCs/>
        </w:rPr>
        <w:t>are</w:t>
      </w:r>
      <w:r w:rsidR="00C91386" w:rsidRPr="005D2CAF">
        <w:rPr>
          <w:bCs/>
        </w:rPr>
        <w:t xml:space="preserve"> the same as for other applicants and grantees.  The </w:t>
      </w:r>
      <w:r w:rsidR="00BB7D50" w:rsidRPr="005D2CAF">
        <w:rPr>
          <w:bCs/>
        </w:rPr>
        <w:t>Small Business Innovative Research and Small Business Technology Transfer (</w:t>
      </w:r>
      <w:r w:rsidR="00C91386" w:rsidRPr="005D2CAF">
        <w:rPr>
          <w:bCs/>
        </w:rPr>
        <w:t>SBIR/STTR</w:t>
      </w:r>
      <w:r w:rsidR="00BB7D50" w:rsidRPr="005D2CAF">
        <w:rPr>
          <w:bCs/>
        </w:rPr>
        <w:t>)</w:t>
      </w:r>
      <w:r w:rsidR="00C91386" w:rsidRPr="005D2CAF">
        <w:rPr>
          <w:bCs/>
        </w:rPr>
        <w:t xml:space="preserve"> </w:t>
      </w:r>
      <w:r w:rsidR="00BB7D50" w:rsidRPr="005D2CAF">
        <w:rPr>
          <w:bCs/>
        </w:rPr>
        <w:t xml:space="preserve">grants </w:t>
      </w:r>
      <w:r w:rsidR="00C91386" w:rsidRPr="005D2CAF">
        <w:rPr>
          <w:bCs/>
        </w:rPr>
        <w:t xml:space="preserve">were the first </w:t>
      </w:r>
      <w:r w:rsidR="000D2B36">
        <w:rPr>
          <w:bCs/>
        </w:rPr>
        <w:t xml:space="preserve">NIH programs </w:t>
      </w:r>
      <w:r w:rsidR="00C91386" w:rsidRPr="005D2CAF">
        <w:rPr>
          <w:bCs/>
        </w:rPr>
        <w:t xml:space="preserve">to transition to electronic submission. </w:t>
      </w:r>
      <w:r w:rsidR="00550B47">
        <w:t>The impact on small business or other small entities is anticipated to be negligible.</w:t>
      </w:r>
    </w:p>
    <w:p w:rsidR="009D3DC8" w:rsidRDefault="009D3DC8" w:rsidP="00530196">
      <w:pPr>
        <w:spacing w:line="480" w:lineRule="auto"/>
        <w:ind w:right="-684"/>
        <w:rPr>
          <w:b/>
          <w:bCs/>
        </w:rPr>
      </w:pPr>
    </w:p>
    <w:p w:rsidR="00B61497" w:rsidRPr="00830BEA" w:rsidRDefault="00830BEA" w:rsidP="00530196">
      <w:pPr>
        <w:spacing w:line="480" w:lineRule="auto"/>
        <w:ind w:right="-684"/>
        <w:rPr>
          <w:b/>
          <w:bCs/>
          <w:u w:val="words"/>
        </w:rPr>
      </w:pPr>
      <w:r w:rsidRPr="00830BEA">
        <w:rPr>
          <w:b/>
          <w:bCs/>
        </w:rPr>
        <w:t>A.</w:t>
      </w:r>
      <w:r w:rsidR="00B61497" w:rsidRPr="00830BEA">
        <w:rPr>
          <w:b/>
          <w:bCs/>
        </w:rPr>
        <w:t>6.</w:t>
      </w:r>
      <w:r w:rsidRPr="00830BEA">
        <w:rPr>
          <w:b/>
          <w:bCs/>
        </w:rPr>
        <w:t xml:space="preserve"> </w:t>
      </w:r>
      <w:r w:rsidR="00B61497" w:rsidRPr="00830BEA">
        <w:rPr>
          <w:b/>
          <w:bCs/>
        </w:rPr>
        <w:t>Consequences of Collecting Information Less Frequently</w:t>
      </w:r>
    </w:p>
    <w:p w:rsidR="00885520" w:rsidRDefault="0025732F" w:rsidP="00530196">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w:t>
      </w:r>
      <w:r w:rsidR="00581F55" w:rsidRPr="00581F55">
        <w:rPr>
          <w:bCs/>
        </w:rPr>
        <w:t xml:space="preserve">All </w:t>
      </w:r>
      <w:r w:rsidR="00581F55">
        <w:rPr>
          <w:bCs/>
        </w:rPr>
        <w:t xml:space="preserve">other </w:t>
      </w:r>
      <w:r w:rsidR="004074F8" w:rsidRPr="00581F55">
        <w:rPr>
          <w:bCs/>
        </w:rPr>
        <w:t>f</w:t>
      </w:r>
      <w:r w:rsidR="00AD6ABA" w:rsidRPr="00581F55">
        <w:rPr>
          <w:bCs/>
        </w:rPr>
        <w:t>orms</w:t>
      </w:r>
      <w:r w:rsidR="00581F55">
        <w:rPr>
          <w:bCs/>
        </w:rPr>
        <w:t xml:space="preserve"> in this package</w:t>
      </w:r>
      <w:r w:rsidR="00AD6ABA" w:rsidRPr="00581F55">
        <w:rPr>
          <w:bCs/>
        </w:rPr>
        <w:t xml:space="preserve"> represent one time information collections.</w:t>
      </w:r>
      <w:r w:rsidR="00882A3C" w:rsidRPr="00581F55">
        <w:rPr>
          <w:bCs/>
        </w:rPr>
        <w:t xml:space="preserve">   </w:t>
      </w:r>
      <w:r w:rsidR="00F32F80" w:rsidRPr="00581F55">
        <w:rPr>
          <w:bCs/>
        </w:rPr>
        <w:t>It is not possible to collect the information less frequently.</w:t>
      </w:r>
    </w:p>
    <w:p w:rsidR="00F32F80" w:rsidRPr="00E27D96" w:rsidRDefault="00F32F80" w:rsidP="00530196">
      <w:pPr>
        <w:spacing w:line="480" w:lineRule="auto"/>
        <w:ind w:right="-684"/>
        <w:rPr>
          <w:bCs/>
        </w:rPr>
      </w:pPr>
    </w:p>
    <w:p w:rsidR="00B61497" w:rsidRPr="00830BEA" w:rsidRDefault="00830BEA" w:rsidP="00530196">
      <w:pPr>
        <w:spacing w:line="480" w:lineRule="auto"/>
        <w:ind w:right="-684"/>
        <w:rPr>
          <w:b/>
          <w:bCs/>
          <w:u w:val="single"/>
        </w:rPr>
      </w:pPr>
      <w:r w:rsidRPr="00830BEA">
        <w:rPr>
          <w:b/>
          <w:bCs/>
        </w:rPr>
        <w:t>A.</w:t>
      </w:r>
      <w:r w:rsidR="00B61497" w:rsidRPr="00830BEA">
        <w:rPr>
          <w:b/>
          <w:bCs/>
        </w:rPr>
        <w:t>7.</w:t>
      </w:r>
      <w:r w:rsidRPr="00830BEA">
        <w:rPr>
          <w:b/>
          <w:bCs/>
        </w:rPr>
        <w:t xml:space="preserve"> </w:t>
      </w:r>
      <w:r w:rsidR="00B61497" w:rsidRPr="00830BEA">
        <w:rPr>
          <w:b/>
          <w:bCs/>
        </w:rPr>
        <w:t>Special Circumstances Relating to Guidelines of 5 CFR 1320.5</w:t>
      </w:r>
    </w:p>
    <w:p w:rsidR="000C53F9" w:rsidRDefault="000C53F9" w:rsidP="00530196">
      <w:pPr>
        <w:spacing w:line="480" w:lineRule="auto"/>
        <w:ind w:right="-684"/>
        <w:rPr>
          <w:bCs/>
          <w:color w:val="000000"/>
        </w:rPr>
      </w:pPr>
      <w:r w:rsidRPr="00E27D96">
        <w:rPr>
          <w:bCs/>
        </w:rPr>
        <w:t xml:space="preserve">Approval is requested to </w:t>
      </w:r>
      <w:r w:rsidR="00B61497" w:rsidRPr="00E27D96">
        <w:rPr>
          <w:bCs/>
        </w:rPr>
        <w:t xml:space="preserve">continue to receive an </w:t>
      </w:r>
      <w:r w:rsidR="00B61497" w:rsidRPr="00605EED">
        <w:rPr>
          <w:bCs/>
        </w:rPr>
        <w:t>original and 5 copies o</w:t>
      </w:r>
      <w:r w:rsidR="00B61497" w:rsidRPr="00E27D96">
        <w:rPr>
          <w:bCs/>
        </w:rPr>
        <w:t xml:space="preserve">f </w:t>
      </w:r>
      <w:r w:rsidR="00AD6ABA" w:rsidRPr="00E27D96">
        <w:rPr>
          <w:bCs/>
        </w:rPr>
        <w:t>PHS 398 applications submitted on paper (approximately 1</w:t>
      </w:r>
      <w:r w:rsidR="00E23F58">
        <w:rPr>
          <w:bCs/>
        </w:rPr>
        <w:t>0</w:t>
      </w:r>
      <w:r w:rsidR="00AD6ABA" w:rsidRPr="00E27D96">
        <w:rPr>
          <w:bCs/>
        </w:rPr>
        <w:t xml:space="preserve">% of applications), </w:t>
      </w:r>
      <w:r w:rsidRPr="00E27D96">
        <w:rPr>
          <w:bCs/>
        </w:rPr>
        <w:t xml:space="preserve">a </w:t>
      </w:r>
      <w:r w:rsidR="00B61497" w:rsidRPr="00E27D96">
        <w:rPr>
          <w:bCs/>
        </w:rPr>
        <w:t>deviat</w:t>
      </w:r>
      <w:r w:rsidRPr="00E27D96">
        <w:rPr>
          <w:bCs/>
        </w:rPr>
        <w:t>ion</w:t>
      </w:r>
      <w:r w:rsidR="00B61497" w:rsidRPr="00E27D96">
        <w:rPr>
          <w:bCs/>
        </w:rPr>
        <w:t xml:space="preserve"> from 5 CFR 1320.5 (c). </w:t>
      </w:r>
      <w:r w:rsidR="00AD6ABA" w:rsidRPr="00E27D96">
        <w:rPr>
          <w:bCs/>
        </w:rPr>
        <w:t xml:space="preserve">  The</w:t>
      </w:r>
      <w:r w:rsidR="009576BC" w:rsidRPr="00E27D96">
        <w:rPr>
          <w:bCs/>
        </w:rPr>
        <w:t xml:space="preserve"> a</w:t>
      </w:r>
      <w:r w:rsidRPr="00E27D96">
        <w:rPr>
          <w:bCs/>
        </w:rPr>
        <w:t xml:space="preserve">dditional </w:t>
      </w:r>
      <w:r w:rsidR="009576BC" w:rsidRPr="00E27D96">
        <w:rPr>
          <w:bCs/>
        </w:rPr>
        <w:t xml:space="preserve">3 </w:t>
      </w:r>
      <w:r w:rsidRPr="00E27D96">
        <w:rPr>
          <w:bCs/>
        </w:rPr>
        <w:t xml:space="preserve">copies </w:t>
      </w:r>
      <w:r w:rsidR="00B40AC6" w:rsidRPr="00E27D96">
        <w:rPr>
          <w:bCs/>
        </w:rPr>
        <w:t xml:space="preserve">are required in order for the </w:t>
      </w:r>
      <w:r w:rsidR="00B61497" w:rsidRPr="00E27D96">
        <w:rPr>
          <w:bCs/>
        </w:rPr>
        <w:t xml:space="preserve">Center for Scientific Review to handle an annual workload </w:t>
      </w:r>
      <w:r w:rsidR="00B40AC6" w:rsidRPr="00E27D96">
        <w:rPr>
          <w:bCs/>
        </w:rPr>
        <w:t xml:space="preserve">of approximately </w:t>
      </w:r>
      <w:r w:rsidR="005D48B4" w:rsidRPr="00E27D96">
        <w:rPr>
          <w:bCs/>
        </w:rPr>
        <w:t>8</w:t>
      </w:r>
      <w:r w:rsidR="00682550">
        <w:rPr>
          <w:bCs/>
        </w:rPr>
        <w:t>5</w:t>
      </w:r>
      <w:r w:rsidR="00B40AC6" w:rsidRPr="00E27D96">
        <w:rPr>
          <w:bCs/>
        </w:rPr>
        <w:t>,000</w:t>
      </w:r>
      <w:r w:rsidR="00B61497" w:rsidRPr="00E27D96">
        <w:rPr>
          <w:bCs/>
        </w:rPr>
        <w:t xml:space="preserve"> competing applications </w:t>
      </w:r>
      <w:r w:rsidR="00D4388E" w:rsidRPr="00E27D96">
        <w:rPr>
          <w:bCs/>
        </w:rPr>
        <w:t>(paper and electronic</w:t>
      </w:r>
      <w:r w:rsidR="00155AE3" w:rsidRPr="00E27D96">
        <w:rPr>
          <w:bCs/>
        </w:rPr>
        <w:t>)</w:t>
      </w:r>
      <w:r w:rsidR="00D4388E" w:rsidRPr="00E27D96">
        <w:rPr>
          <w:bCs/>
        </w:rPr>
        <w:t xml:space="preserve"> </w:t>
      </w:r>
      <w:r w:rsidR="00B61497" w:rsidRPr="00E27D96">
        <w:rPr>
          <w:bCs/>
        </w:rPr>
        <w:t>in a dependable manner</w:t>
      </w:r>
      <w:r w:rsidRPr="00E27D96">
        <w:rPr>
          <w:bCs/>
        </w:rPr>
        <w:t xml:space="preserve"> and within a </w:t>
      </w:r>
      <w:r w:rsidR="00B61497" w:rsidRPr="00E27D96">
        <w:rPr>
          <w:bCs/>
        </w:rPr>
        <w:t xml:space="preserve">rigorous </w:t>
      </w:r>
      <w:r w:rsidRPr="00E27D96">
        <w:rPr>
          <w:bCs/>
        </w:rPr>
        <w:t xml:space="preserve">time </w:t>
      </w:r>
      <w:r w:rsidR="00B61497" w:rsidRPr="00E27D96">
        <w:rPr>
          <w:bCs/>
        </w:rPr>
        <w:t xml:space="preserve">schedule.  </w:t>
      </w:r>
      <w:r w:rsidR="004E70CC">
        <w:rPr>
          <w:bCs/>
        </w:rPr>
        <w:t>S</w:t>
      </w:r>
      <w:r w:rsidR="00B61497" w:rsidRPr="00E27D96">
        <w:rPr>
          <w:bCs/>
        </w:rPr>
        <w:t>uccessful applicants can expect to initiate research</w:t>
      </w:r>
      <w:r w:rsidR="004E70CC">
        <w:rPr>
          <w:bCs/>
        </w:rPr>
        <w:t xml:space="preserve"> </w:t>
      </w:r>
      <w:r w:rsidR="00CD19EC">
        <w:rPr>
          <w:bCs/>
        </w:rPr>
        <w:t>approximately</w:t>
      </w:r>
      <w:r w:rsidR="00CD19EC" w:rsidRPr="00E27D96">
        <w:rPr>
          <w:bCs/>
        </w:rPr>
        <w:t xml:space="preserve"> </w:t>
      </w:r>
      <w:r w:rsidR="00B61497" w:rsidRPr="00605EED">
        <w:rPr>
          <w:bCs/>
        </w:rPr>
        <w:t>10 months f</w:t>
      </w:r>
      <w:r w:rsidR="00B61497" w:rsidRPr="00E27D96">
        <w:rPr>
          <w:bCs/>
        </w:rPr>
        <w:t>rom the</w:t>
      </w:r>
      <w:r w:rsidRPr="00E27D96">
        <w:rPr>
          <w:bCs/>
        </w:rPr>
        <w:t xml:space="preserve"> NIH</w:t>
      </w:r>
      <w:r w:rsidR="00B61497" w:rsidRPr="00E27D96">
        <w:rPr>
          <w:bCs/>
        </w:rPr>
        <w:t xml:space="preserve"> receipt date</w:t>
      </w:r>
      <w:r w:rsidR="00CD19EC">
        <w:rPr>
          <w:bCs/>
        </w:rPr>
        <w:t>.  This</w:t>
      </w:r>
      <w:r w:rsidR="00B61497" w:rsidRPr="00E27D96">
        <w:rPr>
          <w:bCs/>
        </w:rPr>
        <w:t xml:space="preserve"> is </w:t>
      </w:r>
      <w:r w:rsidR="00B40AC6" w:rsidRPr="00E27D96">
        <w:rPr>
          <w:bCs/>
        </w:rPr>
        <w:t xml:space="preserve">critically </w:t>
      </w:r>
      <w:r w:rsidR="00B61497" w:rsidRPr="00E27D96">
        <w:rPr>
          <w:bCs/>
        </w:rPr>
        <w:t>importan</w:t>
      </w:r>
      <w:r w:rsidR="004A4649" w:rsidRPr="00E27D96">
        <w:rPr>
          <w:bCs/>
        </w:rPr>
        <w:t>t</w:t>
      </w:r>
      <w:r w:rsidR="00B61497" w:rsidRPr="00E27D96">
        <w:rPr>
          <w:bCs/>
        </w:rPr>
        <w:t xml:space="preserve"> to </w:t>
      </w:r>
      <w:r w:rsidRPr="00E27D96">
        <w:rPr>
          <w:bCs/>
        </w:rPr>
        <w:t xml:space="preserve">the </w:t>
      </w:r>
      <w:r w:rsidR="00B40AC6" w:rsidRPr="00E27D96">
        <w:rPr>
          <w:bCs/>
        </w:rPr>
        <w:t xml:space="preserve">dynamic nature of </w:t>
      </w:r>
      <w:r w:rsidRPr="00E27D96">
        <w:rPr>
          <w:bCs/>
        </w:rPr>
        <w:t>research</w:t>
      </w:r>
      <w:r w:rsidR="00B40AC6" w:rsidRPr="00E27D96">
        <w:rPr>
          <w:bCs/>
        </w:rPr>
        <w:t>,</w:t>
      </w:r>
      <w:r w:rsidR="00D4388E" w:rsidRPr="00E27D96">
        <w:rPr>
          <w:bCs/>
        </w:rPr>
        <w:t xml:space="preserve"> t</w:t>
      </w:r>
      <w:r w:rsidR="0034503E" w:rsidRPr="00E27D96">
        <w:rPr>
          <w:bCs/>
        </w:rPr>
        <w:t xml:space="preserve">o the research </w:t>
      </w:r>
      <w:r w:rsidRPr="00E27D96">
        <w:rPr>
          <w:bCs/>
        </w:rPr>
        <w:t>community</w:t>
      </w:r>
      <w:r w:rsidR="0034503E" w:rsidRPr="00E27D96">
        <w:rPr>
          <w:bCs/>
        </w:rPr>
        <w:t>,</w:t>
      </w:r>
      <w:r w:rsidR="003C7B8B" w:rsidRPr="00E27D96">
        <w:rPr>
          <w:bCs/>
        </w:rPr>
        <w:t xml:space="preserve"> and to </w:t>
      </w:r>
      <w:r w:rsidR="005D48B4" w:rsidRPr="00E27D96">
        <w:rPr>
          <w:bCs/>
        </w:rPr>
        <w:t>funding agencies</w:t>
      </w:r>
      <w:r w:rsidR="00CD19EC">
        <w:rPr>
          <w:bCs/>
        </w:rPr>
        <w:t>.</w:t>
      </w:r>
      <w:r w:rsidR="00CD19EC" w:rsidRPr="00E27D96">
        <w:rPr>
          <w:bCs/>
        </w:rPr>
        <w:t xml:space="preserve"> </w:t>
      </w:r>
      <w:r w:rsidR="00F969D3" w:rsidRPr="00E27D96">
        <w:rPr>
          <w:bCs/>
        </w:rPr>
        <w:t xml:space="preserve">NIH is committed to completing the processing, review and funding of applications </w:t>
      </w:r>
      <w:r w:rsidR="00F969D3" w:rsidRPr="00E27D96">
        <w:rPr>
          <w:bCs/>
        </w:rPr>
        <w:lastRenderedPageBreak/>
        <w:t>within this timeframe.</w:t>
      </w:r>
      <w:r w:rsidRPr="00E27D96">
        <w:rPr>
          <w:bCs/>
        </w:rPr>
        <w:t xml:space="preserve">  </w:t>
      </w:r>
      <w:r w:rsidR="00F969D3" w:rsidRPr="00E27D96">
        <w:rPr>
          <w:bCs/>
        </w:rPr>
        <w:t xml:space="preserve">Applicant submission of an </w:t>
      </w:r>
      <w:r w:rsidR="00F969D3" w:rsidRPr="00605EED">
        <w:rPr>
          <w:bCs/>
        </w:rPr>
        <w:t>additional 3 copies</w:t>
      </w:r>
      <w:r w:rsidR="00F969D3" w:rsidRPr="00E27D96">
        <w:rPr>
          <w:bCs/>
        </w:rPr>
        <w:t xml:space="preserve"> is</w:t>
      </w:r>
      <w:r w:rsidR="00EE449F" w:rsidRPr="00E27D96">
        <w:rPr>
          <w:bCs/>
        </w:rPr>
        <w:t xml:space="preserve"> </w:t>
      </w:r>
      <w:r w:rsidR="00F969D3" w:rsidRPr="00E27D96">
        <w:rPr>
          <w:bCs/>
        </w:rPr>
        <w:t>critical to meeting this goal</w:t>
      </w:r>
      <w:r w:rsidR="00EE449F" w:rsidRPr="00E27D96">
        <w:rPr>
          <w:bCs/>
        </w:rPr>
        <w:t xml:space="preserve"> and an </w:t>
      </w:r>
      <w:r w:rsidR="00B61497" w:rsidRPr="00E27D96">
        <w:rPr>
          <w:bCs/>
        </w:rPr>
        <w:t>accelerated processing timetable for the expedited review of AIDS research applicatio</w:t>
      </w:r>
      <w:r w:rsidR="00EE449F" w:rsidRPr="00E27D96">
        <w:rPr>
          <w:bCs/>
        </w:rPr>
        <w:t>ns</w:t>
      </w:r>
      <w:r w:rsidR="00EE449F" w:rsidRPr="00605EED">
        <w:rPr>
          <w:bCs/>
          <w:color w:val="000000"/>
        </w:rPr>
        <w:t>.</w:t>
      </w:r>
      <w:r w:rsidR="00B61497" w:rsidRPr="00605EED">
        <w:rPr>
          <w:bCs/>
          <w:color w:val="000000"/>
        </w:rPr>
        <w:t xml:space="preserve"> </w:t>
      </w:r>
    </w:p>
    <w:p w:rsidR="007C0487" w:rsidRPr="00816DAF" w:rsidRDefault="007C0487" w:rsidP="007C0487">
      <w:pPr>
        <w:spacing w:line="480" w:lineRule="auto"/>
        <w:rPr>
          <w:rFonts w:ascii="Calibri" w:hAnsi="Calibri"/>
          <w:color w:val="000000"/>
          <w:sz w:val="22"/>
          <w:szCs w:val="22"/>
        </w:rPr>
      </w:pPr>
      <w:r w:rsidRPr="00816DAF">
        <w:rPr>
          <w:color w:val="000000"/>
        </w:rPr>
        <w:t>Additionally, limited approval is requested to receive a CD copy of certain attachments to PHS 398 applications submitted on paper.  Historically</w:t>
      </w:r>
      <w:r w:rsidR="00CD19EC">
        <w:rPr>
          <w:color w:val="000000"/>
        </w:rPr>
        <w:t>,</w:t>
      </w:r>
      <w:r w:rsidRPr="00816DAF">
        <w:rPr>
          <w:color w:val="000000"/>
        </w:rPr>
        <w:t xml:space="preserve"> NIH has scanned the paper copies to be used by reviewers to be used in electronic systems.  However, certain high-resolution scientific images cannot be properly reproduced through scanning and require NIH to receive an original electronic copy of the attachment.  Under current plans, NIH will transition to electronic receipt of complex applications and </w:t>
      </w:r>
      <w:r w:rsidR="00BE4B28">
        <w:rPr>
          <w:color w:val="000000"/>
        </w:rPr>
        <w:t xml:space="preserve">does not anticipate needing to </w:t>
      </w:r>
      <w:r w:rsidRPr="00816DAF">
        <w:rPr>
          <w:color w:val="000000"/>
        </w:rPr>
        <w:t>utilize this authority</w:t>
      </w:r>
      <w:r w:rsidR="00BE4B28">
        <w:rPr>
          <w:color w:val="000000"/>
        </w:rPr>
        <w:t xml:space="preserve"> once that transition is complete</w:t>
      </w:r>
      <w:r w:rsidRPr="00816DAF">
        <w:rPr>
          <w:color w:val="000000"/>
        </w:rPr>
        <w:t>.  However, unforeseen obstacles may possibly delay the system’s implementation and force NIH to require an additional CD copy of attachments containing high-resolution images.</w:t>
      </w:r>
    </w:p>
    <w:p w:rsidR="007C0487" w:rsidRDefault="007C0487" w:rsidP="00530196">
      <w:pPr>
        <w:pStyle w:val="Heading1"/>
        <w:spacing w:line="480" w:lineRule="auto"/>
        <w:ind w:left="0"/>
        <w:rPr>
          <w:b/>
          <w:u w:val="none"/>
        </w:rPr>
      </w:pPr>
    </w:p>
    <w:p w:rsidR="00B61497" w:rsidRPr="00830BEA" w:rsidRDefault="00830BEA" w:rsidP="00530196">
      <w:pPr>
        <w:pStyle w:val="Heading1"/>
        <w:spacing w:line="480" w:lineRule="auto"/>
        <w:ind w:left="0"/>
        <w:rPr>
          <w:b/>
          <w:u w:val="none"/>
        </w:rPr>
      </w:pPr>
      <w:r w:rsidRPr="00830BEA">
        <w:rPr>
          <w:b/>
          <w:u w:val="none"/>
        </w:rPr>
        <w:t>A.</w:t>
      </w:r>
      <w:r w:rsidR="00B61497" w:rsidRPr="00830BEA">
        <w:rPr>
          <w:b/>
          <w:u w:val="none"/>
        </w:rPr>
        <w:t>8.</w:t>
      </w:r>
      <w:r w:rsidRPr="00830BEA">
        <w:rPr>
          <w:b/>
          <w:u w:val="none"/>
        </w:rPr>
        <w:t xml:space="preserve"> </w:t>
      </w:r>
      <w:r w:rsidR="00B61497" w:rsidRPr="00830BEA">
        <w:rPr>
          <w:b/>
          <w:u w:val="none"/>
        </w:rPr>
        <w:t>Comments in Response to the F</w:t>
      </w:r>
      <w:r>
        <w:rPr>
          <w:b/>
          <w:u w:val="none"/>
        </w:rPr>
        <w:t xml:space="preserve">ederal </w:t>
      </w:r>
      <w:r w:rsidR="00D4388E" w:rsidRPr="00830BEA">
        <w:rPr>
          <w:b/>
          <w:u w:val="none"/>
        </w:rPr>
        <w:t>R</w:t>
      </w:r>
      <w:r>
        <w:rPr>
          <w:b/>
          <w:u w:val="none"/>
        </w:rPr>
        <w:t>egister</w:t>
      </w:r>
      <w:r w:rsidR="00521500" w:rsidRPr="00830BEA">
        <w:rPr>
          <w:b/>
          <w:u w:val="none"/>
        </w:rPr>
        <w:t xml:space="preserve"> </w:t>
      </w:r>
      <w:r w:rsidR="00B61497" w:rsidRPr="00830BEA">
        <w:rPr>
          <w:b/>
          <w:u w:val="none"/>
        </w:rPr>
        <w:t>Notice and Efforts to Consult Outside Agency</w:t>
      </w:r>
    </w:p>
    <w:p w:rsidR="0056791D" w:rsidRPr="00E27D96" w:rsidRDefault="00B61497" w:rsidP="00530196">
      <w:pPr>
        <w:spacing w:line="480" w:lineRule="auto"/>
      </w:pPr>
      <w:r w:rsidRPr="00E27D96">
        <w:t xml:space="preserve">An announcement was placed in the Federal </w:t>
      </w:r>
      <w:r w:rsidRPr="0069308A">
        <w:t>Register,</w:t>
      </w:r>
      <w:r w:rsidR="00E74EEF" w:rsidRPr="0069308A">
        <w:t xml:space="preserve"> Vol.77, No.43, March 5, 2012</w:t>
      </w:r>
      <w:r w:rsidR="00426B59" w:rsidRPr="0069308A">
        <w:t xml:space="preserve"> </w:t>
      </w:r>
      <w:r w:rsidR="00D177ED" w:rsidRPr="00D177ED">
        <w:t xml:space="preserve">for public comment on the data collection project, thereby </w:t>
      </w:r>
      <w:r w:rsidR="00CD19EC">
        <w:t>providing</w:t>
      </w:r>
      <w:r w:rsidR="00CD19EC" w:rsidRPr="00D177ED">
        <w:t xml:space="preserve"> </w:t>
      </w:r>
      <w:r w:rsidR="00D177ED" w:rsidRPr="00D177ED">
        <w:t xml:space="preserve">the grantee community an active voice in </w:t>
      </w:r>
      <w:r w:rsidR="00CD19EC">
        <w:t xml:space="preserve">the </w:t>
      </w:r>
      <w:r w:rsidR="00D177ED" w:rsidRPr="00D177ED">
        <w:t>revision</w:t>
      </w:r>
      <w:r w:rsidR="00CD19EC">
        <w:t xml:space="preserve"> process</w:t>
      </w:r>
      <w:r w:rsidR="00D177ED" w:rsidRPr="00D177ED">
        <w:t>.</w:t>
      </w:r>
      <w:r w:rsidR="0034503E" w:rsidRPr="00D177ED">
        <w:t xml:space="preserve"> </w:t>
      </w:r>
      <w:r w:rsidR="0069308A">
        <w:t xml:space="preserve">One public comment was received which asked </w:t>
      </w:r>
      <w:r w:rsidR="00CD19EC">
        <w:t xml:space="preserve">for </w:t>
      </w:r>
      <w:r w:rsidR="0069308A">
        <w:t xml:space="preserve">clarification about new reporting burdens. It was noted in follow-up that NIH has seen a 21% increase in competing applications since the last clearance which has resulted in an increase in the burden hours. We are also transitioning to the Research Performance Progress Report (RPPR) as mandated by OMB. </w:t>
      </w:r>
      <w:r w:rsidR="00D177ED">
        <w:t>Comments were also solicited from</w:t>
      </w:r>
      <w:r w:rsidR="00684300">
        <w:t xml:space="preserve"> staff</w:t>
      </w:r>
      <w:r w:rsidR="00D177ED">
        <w:t xml:space="preserve"> within NIH and the PHS agencies </w:t>
      </w:r>
      <w:r w:rsidR="002E5EF4">
        <w:t>IT</w:t>
      </w:r>
      <w:r w:rsidR="00D177ED">
        <w:t xml:space="preserve"> services.</w:t>
      </w:r>
    </w:p>
    <w:p w:rsidR="00B61497" w:rsidRPr="00E27D96" w:rsidRDefault="003C1010" w:rsidP="00530196">
      <w:pPr>
        <w:spacing w:line="480" w:lineRule="auto"/>
        <w:ind w:right="-684"/>
        <w:rPr>
          <w:bCs/>
        </w:rPr>
      </w:pPr>
      <w:r w:rsidRPr="00E27D96">
        <w:rPr>
          <w:bCs/>
        </w:rPr>
        <w:t xml:space="preserve">Other consultations occur regularly at </w:t>
      </w:r>
      <w:r w:rsidR="00EE449F" w:rsidRPr="00E27D96">
        <w:rPr>
          <w:bCs/>
        </w:rPr>
        <w:t xml:space="preserve">NIH Regional Seminars on Program </w:t>
      </w:r>
      <w:r w:rsidR="00F30497" w:rsidRPr="00E27D96">
        <w:rPr>
          <w:bCs/>
        </w:rPr>
        <w:t>F</w:t>
      </w:r>
      <w:r w:rsidR="00EE449F" w:rsidRPr="00E27D96">
        <w:rPr>
          <w:bCs/>
        </w:rPr>
        <w:t>unding and Grants Administration</w:t>
      </w:r>
      <w:r w:rsidR="00F30497" w:rsidRPr="00E27D96">
        <w:rPr>
          <w:bCs/>
        </w:rPr>
        <w:t xml:space="preserve"> held</w:t>
      </w:r>
      <w:r w:rsidR="00196899" w:rsidRPr="00E27D96">
        <w:rPr>
          <w:bCs/>
        </w:rPr>
        <w:t xml:space="preserve"> </w:t>
      </w:r>
      <w:r w:rsidR="0034503E" w:rsidRPr="00E27D96">
        <w:rPr>
          <w:bCs/>
        </w:rPr>
        <w:t>twice each</w:t>
      </w:r>
      <w:r w:rsidR="00B61497" w:rsidRPr="00E27D96">
        <w:rPr>
          <w:bCs/>
        </w:rPr>
        <w:t xml:space="preserve"> year</w:t>
      </w:r>
      <w:r w:rsidR="00F30497" w:rsidRPr="00E27D96">
        <w:rPr>
          <w:bCs/>
        </w:rPr>
        <w:t>.</w:t>
      </w:r>
      <w:r w:rsidR="0034503E" w:rsidRPr="00E27D96">
        <w:rPr>
          <w:bCs/>
        </w:rPr>
        <w:t xml:space="preserve">  Participation in the Federal Demonstration P</w:t>
      </w:r>
      <w:r w:rsidR="006621E0">
        <w:rPr>
          <w:bCs/>
        </w:rPr>
        <w:t>artnership</w:t>
      </w:r>
      <w:r w:rsidR="0034503E" w:rsidRPr="00E27D96">
        <w:rPr>
          <w:bCs/>
        </w:rPr>
        <w:t xml:space="preserve"> (</w:t>
      </w:r>
      <w:r w:rsidR="006621E0">
        <w:rPr>
          <w:bCs/>
        </w:rPr>
        <w:t>FDP) (http://thefdp.org)</w:t>
      </w:r>
      <w:r w:rsidR="00887F1D">
        <w:rPr>
          <w:bCs/>
        </w:rPr>
        <w:t xml:space="preserve">, and meetings of professional organizations such as the National Council of University </w:t>
      </w:r>
      <w:r w:rsidR="00887F1D">
        <w:rPr>
          <w:bCs/>
        </w:rPr>
        <w:lastRenderedPageBreak/>
        <w:t>Research Administrators (NCURA), Society for Research Administrators (SRA), and the Council on Government Relations</w:t>
      </w:r>
      <w:r w:rsidR="0034503E" w:rsidRPr="00E27D96">
        <w:rPr>
          <w:bCs/>
        </w:rPr>
        <w:t xml:space="preserve"> </w:t>
      </w:r>
      <w:r w:rsidR="00F30497" w:rsidRPr="00E27D96">
        <w:rPr>
          <w:bCs/>
        </w:rPr>
        <w:t>also provides</w:t>
      </w:r>
      <w:r w:rsidR="00196899" w:rsidRPr="00E27D96">
        <w:rPr>
          <w:bCs/>
        </w:rPr>
        <w:t xml:space="preserve"> </w:t>
      </w:r>
      <w:r w:rsidR="00F30497" w:rsidRPr="00E27D96">
        <w:rPr>
          <w:bCs/>
        </w:rPr>
        <w:t>an</w:t>
      </w:r>
      <w:r w:rsidR="0034503E" w:rsidRPr="00E27D96">
        <w:rPr>
          <w:bCs/>
        </w:rPr>
        <w:t xml:space="preserve"> avenue of productive communication with the grantee research community. </w:t>
      </w:r>
      <w:r w:rsidR="00B61497" w:rsidRPr="00E27D96">
        <w:rPr>
          <w:bCs/>
        </w:rPr>
        <w:t xml:space="preserve"> </w:t>
      </w:r>
      <w:r w:rsidR="0034503E" w:rsidRPr="00E27D96">
        <w:rPr>
          <w:bCs/>
        </w:rPr>
        <w:t xml:space="preserve">Such </w:t>
      </w:r>
      <w:r w:rsidR="00B61497" w:rsidRPr="00E27D96">
        <w:rPr>
          <w:bCs/>
        </w:rPr>
        <w:t>meetings provide for exchange of information on the peer review system, preparation of applications, and other administrative aspects of the PHS programs.</w:t>
      </w:r>
      <w:r w:rsidR="0034503E" w:rsidRPr="00E27D96">
        <w:rPr>
          <w:bCs/>
        </w:rPr>
        <w:t xml:space="preserve"> </w:t>
      </w:r>
      <w:r w:rsidR="00887F1D">
        <w:rPr>
          <w:bCs/>
        </w:rPr>
        <w:t>All q</w:t>
      </w:r>
      <w:r w:rsidR="0034503E" w:rsidRPr="00E27D96">
        <w:rPr>
          <w:bCs/>
        </w:rPr>
        <w:t>uestions</w:t>
      </w:r>
      <w:r w:rsidR="00F30497" w:rsidRPr="00E27D96">
        <w:rPr>
          <w:bCs/>
        </w:rPr>
        <w:t>,</w:t>
      </w:r>
      <w:r w:rsidR="0034503E" w:rsidRPr="00E27D96">
        <w:rPr>
          <w:bCs/>
        </w:rPr>
        <w:t xml:space="preserve"> comments </w:t>
      </w:r>
      <w:r w:rsidR="00F30497" w:rsidRPr="00E27D96">
        <w:rPr>
          <w:bCs/>
        </w:rPr>
        <w:t xml:space="preserve">and discussions </w:t>
      </w:r>
      <w:r w:rsidR="0034503E" w:rsidRPr="00E27D96">
        <w:rPr>
          <w:bCs/>
        </w:rPr>
        <w:t>from these meetings</w:t>
      </w:r>
      <w:r w:rsidR="00F30497" w:rsidRPr="00E27D96">
        <w:rPr>
          <w:bCs/>
        </w:rPr>
        <w:t xml:space="preserve"> and throughout t</w:t>
      </w:r>
      <w:r w:rsidR="0034503E" w:rsidRPr="00E27D96">
        <w:rPr>
          <w:bCs/>
        </w:rPr>
        <w:t xml:space="preserve">he year are duly noted and </w:t>
      </w:r>
      <w:r w:rsidR="00F30497" w:rsidRPr="00E27D96">
        <w:rPr>
          <w:bCs/>
        </w:rPr>
        <w:t xml:space="preserve">considered when </w:t>
      </w:r>
      <w:r w:rsidR="0034503E" w:rsidRPr="00E27D96">
        <w:rPr>
          <w:bCs/>
        </w:rPr>
        <w:t xml:space="preserve">modifying </w:t>
      </w:r>
      <w:r w:rsidR="00F30497" w:rsidRPr="00E27D96">
        <w:rPr>
          <w:bCs/>
        </w:rPr>
        <w:t xml:space="preserve">grant </w:t>
      </w:r>
      <w:r w:rsidR="0034503E" w:rsidRPr="00E27D96">
        <w:rPr>
          <w:bCs/>
        </w:rPr>
        <w:t>related information collections.</w:t>
      </w:r>
    </w:p>
    <w:p w:rsidR="00B61497" w:rsidRPr="00E27D96" w:rsidRDefault="00B61497" w:rsidP="00530196">
      <w:pPr>
        <w:spacing w:line="480" w:lineRule="auto"/>
        <w:ind w:right="-684"/>
        <w:rPr>
          <w:bCs/>
        </w:rPr>
      </w:pPr>
    </w:p>
    <w:p w:rsidR="00B61497" w:rsidRPr="00830BEA" w:rsidRDefault="00830BEA" w:rsidP="00530196">
      <w:pPr>
        <w:pStyle w:val="Heading1"/>
        <w:spacing w:line="480" w:lineRule="auto"/>
        <w:ind w:left="0"/>
        <w:rPr>
          <w:b/>
          <w:u w:val="none"/>
        </w:rPr>
      </w:pPr>
      <w:r w:rsidRPr="00830BEA">
        <w:rPr>
          <w:b/>
          <w:u w:val="none"/>
        </w:rPr>
        <w:t>A.</w:t>
      </w:r>
      <w:r w:rsidR="00B61497" w:rsidRPr="00830BEA">
        <w:rPr>
          <w:b/>
          <w:u w:val="none"/>
        </w:rPr>
        <w:t>9.</w:t>
      </w:r>
      <w:r w:rsidRPr="00830BEA">
        <w:rPr>
          <w:b/>
          <w:u w:val="none"/>
        </w:rPr>
        <w:t xml:space="preserve"> </w:t>
      </w:r>
      <w:r w:rsidR="00B61497" w:rsidRPr="00830BEA">
        <w:rPr>
          <w:b/>
          <w:u w:val="none"/>
        </w:rPr>
        <w:t>Explanation of Any Payment or Gift to Respondents</w:t>
      </w:r>
    </w:p>
    <w:p w:rsidR="00B61497" w:rsidRPr="00847667" w:rsidRDefault="00B61497" w:rsidP="00530196">
      <w:pPr>
        <w:spacing w:line="480" w:lineRule="auto"/>
        <w:ind w:right="-684"/>
        <w:rPr>
          <w:bCs/>
        </w:rPr>
      </w:pPr>
      <w:r w:rsidRPr="00847667">
        <w:rPr>
          <w:bCs/>
        </w:rPr>
        <w:t>There are no payments or gifts to respondents.</w:t>
      </w:r>
    </w:p>
    <w:p w:rsidR="00F50575" w:rsidRDefault="00F50575" w:rsidP="00530196">
      <w:pPr>
        <w:spacing w:line="480" w:lineRule="auto"/>
        <w:ind w:right="-684"/>
        <w:rPr>
          <w:b/>
          <w:bCs/>
          <w:highlight w:val="yellow"/>
        </w:rPr>
      </w:pPr>
    </w:p>
    <w:p w:rsidR="00B61497" w:rsidRPr="00BC28FA" w:rsidRDefault="00830BEA" w:rsidP="00530196">
      <w:pPr>
        <w:spacing w:line="480" w:lineRule="auto"/>
        <w:ind w:right="-684"/>
        <w:rPr>
          <w:b/>
          <w:bCs/>
          <w:u w:val="words"/>
        </w:rPr>
      </w:pPr>
      <w:r w:rsidRPr="00BC28FA">
        <w:rPr>
          <w:b/>
          <w:bCs/>
        </w:rPr>
        <w:t>A.</w:t>
      </w:r>
      <w:r w:rsidR="00B61497" w:rsidRPr="00BC28FA">
        <w:rPr>
          <w:b/>
          <w:bCs/>
        </w:rPr>
        <w:t>10.</w:t>
      </w:r>
      <w:r w:rsidRPr="00BC28FA">
        <w:rPr>
          <w:b/>
          <w:bCs/>
        </w:rPr>
        <w:t xml:space="preserve"> </w:t>
      </w:r>
      <w:r w:rsidR="00B61497" w:rsidRPr="00BC28FA">
        <w:rPr>
          <w:b/>
          <w:bCs/>
        </w:rPr>
        <w:t>Assurance of Confidentiality Provided to Respondents</w:t>
      </w:r>
    </w:p>
    <w:p w:rsidR="002E508C" w:rsidRPr="002E508C" w:rsidRDefault="00C12000" w:rsidP="002E508C">
      <w:pPr>
        <w:spacing w:line="480" w:lineRule="auto"/>
        <w:rPr>
          <w:color w:val="000000"/>
        </w:rPr>
      </w:pPr>
      <w:r w:rsidRPr="00C12000">
        <w:rPr>
          <w:color w:val="000000"/>
        </w:rPr>
        <w:t>The Privacy Act applies to this collection.</w:t>
      </w:r>
      <w:r w:rsidR="00744DCB" w:rsidRPr="002E508C">
        <w:rPr>
          <w:b/>
          <w:color w:val="000000"/>
        </w:rPr>
        <w:t xml:space="preserve">  </w:t>
      </w:r>
      <w:r w:rsidR="00744DCB" w:rsidRPr="002E508C">
        <w:rPr>
          <w:color w:val="000000"/>
        </w:rPr>
        <w:t xml:space="preserve"> The NIH maintains application and grant records as part of a system of records as defined by the Privacy Act:  NIH 09-25-0036, </w:t>
      </w:r>
      <w:r w:rsidR="00744DCB" w:rsidRPr="002E508C">
        <w:rPr>
          <w:i/>
          <w:color w:val="000000"/>
        </w:rPr>
        <w:t>Extramural Awards and Chartered Advisory Committees (IMPAC 2), Contract Information (DCIS), and Cooperative Agreement Information, HHS/NIH</w:t>
      </w:r>
      <w:r w:rsidR="00744DCB" w:rsidRPr="002E508C">
        <w:rPr>
          <w:color w:val="000000"/>
        </w:rPr>
        <w:t xml:space="preserve">:  </w:t>
      </w:r>
      <w:hyperlink r:id="rId9" w:history="1">
        <w:r w:rsidR="00744DCB" w:rsidRPr="002E508C">
          <w:rPr>
            <w:rStyle w:val="Hyperlink"/>
            <w:color w:val="000000"/>
          </w:rPr>
          <w:t>http://oma.od.nih.gov/ms/privacy/pa-files/0036.htm</w:t>
        </w:r>
      </w:hyperlink>
      <w:r w:rsidR="00744DCB" w:rsidRPr="002E508C">
        <w:rPr>
          <w:color w:val="000000"/>
        </w:rPr>
        <w:t>.</w:t>
      </w:r>
      <w:r w:rsidR="006716D1" w:rsidRPr="006716D1">
        <w:rPr>
          <w:color w:val="000000" w:themeColor="text1"/>
        </w:rPr>
        <w:t xml:space="preserve"> The SORN was published in the Federal Register on September 26, 2002 (Vol. 67, No. 187).</w:t>
      </w:r>
      <w:r w:rsidR="002E508C" w:rsidRPr="006716D1">
        <w:rPr>
          <w:color w:val="000000" w:themeColor="text1"/>
        </w:rPr>
        <w:t xml:space="preserve"> </w:t>
      </w:r>
      <w:r w:rsidR="002E508C" w:rsidRPr="002E508C">
        <w:rPr>
          <w:color w:val="000000"/>
        </w:rPr>
        <w:t>Release of information is fully explained in all grant related information collections.</w:t>
      </w:r>
    </w:p>
    <w:p w:rsidR="00D05D8D" w:rsidRDefault="00D05D8D" w:rsidP="00530196">
      <w:pPr>
        <w:spacing w:line="480" w:lineRule="auto"/>
        <w:ind w:right="-684"/>
        <w:rPr>
          <w:b/>
          <w:bCs/>
        </w:rPr>
      </w:pPr>
    </w:p>
    <w:p w:rsidR="00B61497" w:rsidRPr="00830BEA" w:rsidRDefault="00830BEA" w:rsidP="00530196">
      <w:pPr>
        <w:spacing w:line="480" w:lineRule="auto"/>
        <w:ind w:right="-684"/>
        <w:rPr>
          <w:b/>
          <w:bCs/>
          <w:u w:val="words"/>
        </w:rPr>
      </w:pPr>
      <w:r w:rsidRPr="00830BEA">
        <w:rPr>
          <w:b/>
          <w:bCs/>
        </w:rPr>
        <w:t>A.</w:t>
      </w:r>
      <w:r w:rsidR="00B61497" w:rsidRPr="00830BEA">
        <w:rPr>
          <w:b/>
          <w:bCs/>
        </w:rPr>
        <w:t>11.</w:t>
      </w:r>
      <w:r w:rsidRPr="00830BEA">
        <w:rPr>
          <w:b/>
          <w:bCs/>
        </w:rPr>
        <w:t xml:space="preserve"> </w:t>
      </w:r>
      <w:r w:rsidR="00B61497" w:rsidRPr="00830BEA">
        <w:rPr>
          <w:b/>
          <w:bCs/>
        </w:rPr>
        <w:t>Justification for Sensitive Questions</w:t>
      </w:r>
    </w:p>
    <w:p w:rsidR="00B61497" w:rsidRPr="00847667" w:rsidRDefault="00AC1012" w:rsidP="00530196">
      <w:pPr>
        <w:spacing w:line="480" w:lineRule="auto"/>
        <w:ind w:right="-684"/>
        <w:rPr>
          <w:bCs/>
        </w:rPr>
      </w:pPr>
      <w:r w:rsidRPr="00847667">
        <w:rPr>
          <w:bCs/>
        </w:rPr>
        <w:t>T</w:t>
      </w:r>
      <w:r w:rsidR="00B61497" w:rsidRPr="00847667">
        <w:rPr>
          <w:bCs/>
        </w:rPr>
        <w:t xml:space="preserve">he </w:t>
      </w:r>
      <w:r w:rsidR="0039288A" w:rsidRPr="00847667">
        <w:rPr>
          <w:bCs/>
        </w:rPr>
        <w:t>eRA Commons Personal Profile</w:t>
      </w:r>
      <w:r w:rsidR="0050091A" w:rsidRPr="00847667">
        <w:rPr>
          <w:bCs/>
        </w:rPr>
        <w:t xml:space="preserve"> request</w:t>
      </w:r>
      <w:r w:rsidR="00ED2C39">
        <w:rPr>
          <w:bCs/>
        </w:rPr>
        <w:t>s</w:t>
      </w:r>
      <w:r w:rsidR="0050091A" w:rsidRPr="00847667">
        <w:rPr>
          <w:bCs/>
        </w:rPr>
        <w:t xml:space="preserve"> the last four digits of the Social Security number for purposes of accurate identification, referral, and efficient management of PHS grant programs.  Provision of the partial Social Security number is voluntary and no individual will be denied any right, benefit, or privilege provided by law because of refusal to disclose the partial Social Secu</w:t>
      </w:r>
      <w:r w:rsidR="00000D8A" w:rsidRPr="00847667">
        <w:rPr>
          <w:bCs/>
        </w:rPr>
        <w:t>rity</w:t>
      </w:r>
      <w:r w:rsidR="0050091A" w:rsidRPr="00847667">
        <w:rPr>
          <w:bCs/>
        </w:rPr>
        <w:t xml:space="preserve"> number.  This data is </w:t>
      </w:r>
      <w:r w:rsidR="0050091A" w:rsidRPr="00847667">
        <w:rPr>
          <w:bCs/>
        </w:rPr>
        <w:lastRenderedPageBreak/>
        <w:t xml:space="preserve">not part of the application reviewed by </w:t>
      </w:r>
      <w:r w:rsidR="00AF5EF9" w:rsidRPr="00847667">
        <w:rPr>
          <w:bCs/>
        </w:rPr>
        <w:t xml:space="preserve">Advisory Committees </w:t>
      </w:r>
      <w:r w:rsidR="0050091A" w:rsidRPr="00847667">
        <w:rPr>
          <w:bCs/>
        </w:rPr>
        <w:t xml:space="preserve">or the funding component.  All analyses utilizing other voluntarily provided data such as month/year of birth, gender, race and ethnicity report aggregate statistical findings only and do not identify individuals. </w:t>
      </w:r>
      <w:r w:rsidR="008E4144" w:rsidRPr="00847667">
        <w:rPr>
          <w:bCs/>
        </w:rPr>
        <w:t xml:space="preserve">All </w:t>
      </w:r>
      <w:r w:rsidR="000F3621">
        <w:rPr>
          <w:bCs/>
        </w:rPr>
        <w:t>sensitive</w:t>
      </w:r>
      <w:r w:rsidR="00000D8A" w:rsidRPr="00847667">
        <w:rPr>
          <w:bCs/>
        </w:rPr>
        <w:t xml:space="preserve"> </w:t>
      </w:r>
      <w:r w:rsidR="008E4144" w:rsidRPr="00847667">
        <w:rPr>
          <w:bCs/>
        </w:rPr>
        <w:t>d</w:t>
      </w:r>
      <w:r w:rsidR="00B61497" w:rsidRPr="00847667">
        <w:rPr>
          <w:bCs/>
        </w:rPr>
        <w:t xml:space="preserve">ata are maintained in </w:t>
      </w:r>
      <w:r w:rsidR="005D48B4" w:rsidRPr="00847667">
        <w:rPr>
          <w:bCs/>
        </w:rPr>
        <w:t xml:space="preserve">a </w:t>
      </w:r>
      <w:r w:rsidR="00B61497" w:rsidRPr="00847667">
        <w:rPr>
          <w:bCs/>
        </w:rPr>
        <w:t>Privacy Act record system</w:t>
      </w:r>
      <w:r w:rsidR="008B4461" w:rsidRPr="00847667">
        <w:rPr>
          <w:bCs/>
        </w:rPr>
        <w:t xml:space="preserve"> (</w:t>
      </w:r>
      <w:hyperlink r:id="rId10" w:history="1">
        <w:r w:rsidR="00D4388E" w:rsidRPr="00DE17C5">
          <w:rPr>
            <w:rStyle w:val="Hyperlink"/>
            <w:color w:val="auto"/>
          </w:rPr>
          <w:t>09-25-0036</w:t>
        </w:r>
      </w:hyperlink>
      <w:r w:rsidR="008B4461" w:rsidRPr="00DE17C5">
        <w:t>)</w:t>
      </w:r>
      <w:r w:rsidR="00B61497" w:rsidRPr="00DE17C5">
        <w:rPr>
          <w:bCs/>
        </w:rPr>
        <w:t>.</w:t>
      </w:r>
      <w:r w:rsidR="00B61497" w:rsidRPr="00847667">
        <w:rPr>
          <w:bCs/>
        </w:rPr>
        <w:t xml:space="preserve">  </w:t>
      </w:r>
    </w:p>
    <w:p w:rsidR="00830BEA" w:rsidRDefault="00830BEA" w:rsidP="00530196">
      <w:pPr>
        <w:pStyle w:val="Heading1"/>
        <w:spacing w:line="480" w:lineRule="auto"/>
        <w:ind w:left="0"/>
      </w:pPr>
    </w:p>
    <w:p w:rsidR="00B61497" w:rsidRPr="00830BEA" w:rsidRDefault="00830BEA" w:rsidP="00530196">
      <w:pPr>
        <w:pStyle w:val="Heading1"/>
        <w:spacing w:line="480" w:lineRule="auto"/>
        <w:ind w:left="0"/>
        <w:rPr>
          <w:b/>
          <w:u w:val="none"/>
        </w:rPr>
      </w:pPr>
      <w:r w:rsidRPr="00830BEA">
        <w:rPr>
          <w:b/>
          <w:u w:val="none"/>
        </w:rPr>
        <w:t>A.</w:t>
      </w:r>
      <w:r w:rsidR="00B61497" w:rsidRPr="00830BEA">
        <w:rPr>
          <w:b/>
          <w:u w:val="none"/>
        </w:rPr>
        <w:t>12.</w:t>
      </w:r>
      <w:r w:rsidRPr="00830BEA">
        <w:rPr>
          <w:b/>
          <w:u w:val="none"/>
        </w:rPr>
        <w:t xml:space="preserve"> </w:t>
      </w:r>
      <w:r w:rsidR="00B61497" w:rsidRPr="00830BEA">
        <w:rPr>
          <w:b/>
          <w:u w:val="none"/>
        </w:rPr>
        <w:t>Estimates of Hour Burden Including Annualized Hourly Costs Estimate of Hour Burden</w:t>
      </w:r>
    </w:p>
    <w:p w:rsidR="00BA1D9E" w:rsidRDefault="008E4144" w:rsidP="00530196">
      <w:pPr>
        <w:spacing w:line="480" w:lineRule="auto"/>
        <w:ind w:right="-684"/>
        <w:rPr>
          <w:bCs/>
        </w:rPr>
      </w:pPr>
      <w:r w:rsidRPr="00847667">
        <w:rPr>
          <w:bCs/>
        </w:rPr>
        <w:t>B</w:t>
      </w:r>
      <w:r w:rsidR="00B61497" w:rsidRPr="00847667">
        <w:rPr>
          <w:bCs/>
        </w:rPr>
        <w:t xml:space="preserve">urden </w:t>
      </w:r>
      <w:r w:rsidRPr="00847667">
        <w:rPr>
          <w:bCs/>
        </w:rPr>
        <w:t xml:space="preserve">on applicants and grantees </w:t>
      </w:r>
      <w:r w:rsidR="00B61497" w:rsidRPr="00847667">
        <w:rPr>
          <w:bCs/>
        </w:rPr>
        <w:t>is associated with the forms and all proposed changes in the forms</w:t>
      </w:r>
      <w:r w:rsidRPr="00847667">
        <w:rPr>
          <w:bCs/>
        </w:rPr>
        <w:t>; t</w:t>
      </w:r>
      <w:r w:rsidR="00B61497" w:rsidRPr="00847667">
        <w:rPr>
          <w:bCs/>
        </w:rPr>
        <w:t xml:space="preserve">here is no burden associated with regulatory language.  </w:t>
      </w:r>
      <w:r w:rsidR="00B61497" w:rsidRPr="000043A1">
        <w:rPr>
          <w:bCs/>
        </w:rPr>
        <w:t xml:space="preserve">The estimated average </w:t>
      </w:r>
      <w:r w:rsidRPr="000043A1">
        <w:rPr>
          <w:bCs/>
        </w:rPr>
        <w:t xml:space="preserve">time to complete the </w:t>
      </w:r>
      <w:r w:rsidR="00B61497" w:rsidRPr="000043A1">
        <w:rPr>
          <w:bCs/>
        </w:rPr>
        <w:t>PHS 398</w:t>
      </w:r>
      <w:r w:rsidR="00986EDA">
        <w:rPr>
          <w:bCs/>
        </w:rPr>
        <w:t xml:space="preserve"> [paper]</w:t>
      </w:r>
      <w:r w:rsidR="00B61497" w:rsidRPr="000043A1">
        <w:rPr>
          <w:bCs/>
        </w:rPr>
        <w:t xml:space="preserve"> </w:t>
      </w:r>
      <w:r w:rsidR="0083250D" w:rsidRPr="000043A1">
        <w:rPr>
          <w:bCs/>
        </w:rPr>
        <w:t>remains at</w:t>
      </w:r>
      <w:r w:rsidR="007F0554" w:rsidRPr="000043A1">
        <w:rPr>
          <w:bCs/>
        </w:rPr>
        <w:t xml:space="preserve"> 35 hours</w:t>
      </w:r>
      <w:r w:rsidR="0083250D" w:rsidRPr="000043A1">
        <w:rPr>
          <w:bCs/>
        </w:rPr>
        <w:t>.</w:t>
      </w:r>
      <w:r w:rsidRPr="000043A1">
        <w:rPr>
          <w:bCs/>
        </w:rPr>
        <w:t xml:space="preserve">  </w:t>
      </w:r>
      <w:r w:rsidR="00E35A4F" w:rsidRPr="000043A1">
        <w:rPr>
          <w:bCs/>
        </w:rPr>
        <w:t>F</w:t>
      </w:r>
      <w:r w:rsidRPr="000043A1">
        <w:rPr>
          <w:bCs/>
        </w:rPr>
        <w:t xml:space="preserve">or those </w:t>
      </w:r>
      <w:r w:rsidR="0000020B" w:rsidRPr="000043A1">
        <w:rPr>
          <w:bCs/>
        </w:rPr>
        <w:t>activity codes</w:t>
      </w:r>
      <w:r w:rsidRPr="000043A1">
        <w:rPr>
          <w:bCs/>
        </w:rPr>
        <w:t xml:space="preserve"> that have transitioned to electronic submission</w:t>
      </w:r>
      <w:r w:rsidR="00ED317A" w:rsidRPr="000043A1">
        <w:rPr>
          <w:bCs/>
        </w:rPr>
        <w:t xml:space="preserve"> (</w:t>
      </w:r>
      <w:r w:rsidR="009C48CE">
        <w:rPr>
          <w:bCs/>
        </w:rPr>
        <w:t>95</w:t>
      </w:r>
      <w:r w:rsidR="00ED317A" w:rsidRPr="000043A1">
        <w:rPr>
          <w:bCs/>
        </w:rPr>
        <w:t>%</w:t>
      </w:r>
      <w:r w:rsidR="0083250D" w:rsidRPr="000043A1">
        <w:rPr>
          <w:bCs/>
        </w:rPr>
        <w:t xml:space="preserve"> </w:t>
      </w:r>
      <w:r w:rsidR="00E23F58">
        <w:rPr>
          <w:bCs/>
        </w:rPr>
        <w:t xml:space="preserve">now, </w:t>
      </w:r>
      <w:r w:rsidR="0083250D" w:rsidRPr="000043A1">
        <w:rPr>
          <w:bCs/>
        </w:rPr>
        <w:t>83% previously</w:t>
      </w:r>
      <w:r w:rsidR="00ED317A" w:rsidRPr="000043A1">
        <w:rPr>
          <w:bCs/>
        </w:rPr>
        <w:t>)</w:t>
      </w:r>
      <w:r w:rsidR="006E5210" w:rsidRPr="000043A1">
        <w:rPr>
          <w:bCs/>
        </w:rPr>
        <w:t>,</w:t>
      </w:r>
      <w:r w:rsidR="006E5210" w:rsidRPr="00847667">
        <w:rPr>
          <w:bCs/>
        </w:rPr>
        <w:t xml:space="preserve"> NIH continues to </w:t>
      </w:r>
      <w:r w:rsidRPr="00847667">
        <w:rPr>
          <w:bCs/>
        </w:rPr>
        <w:t>estimate that approximately</w:t>
      </w:r>
      <w:r w:rsidR="004648F4">
        <w:rPr>
          <w:bCs/>
        </w:rPr>
        <w:t xml:space="preserve"> </w:t>
      </w:r>
      <w:r w:rsidR="009C48CE">
        <w:rPr>
          <w:bCs/>
        </w:rPr>
        <w:t>90</w:t>
      </w:r>
      <w:r w:rsidRPr="00AE0EC2">
        <w:rPr>
          <w:bCs/>
        </w:rPr>
        <w:t>%</w:t>
      </w:r>
      <w:r w:rsidRPr="00847667">
        <w:rPr>
          <w:bCs/>
        </w:rPr>
        <w:t xml:space="preserve"> of the burden has shifted to the </w:t>
      </w:r>
      <w:r w:rsidR="009E2BFF" w:rsidRPr="00847667">
        <w:rPr>
          <w:bCs/>
        </w:rPr>
        <w:t>SF424</w:t>
      </w:r>
      <w:r w:rsidRPr="00847667">
        <w:rPr>
          <w:bCs/>
        </w:rPr>
        <w:t xml:space="preserve"> (R&amp;R)</w:t>
      </w:r>
      <w:r w:rsidR="007F0554" w:rsidRPr="00847667">
        <w:rPr>
          <w:bCs/>
        </w:rPr>
        <w:t xml:space="preserve">.  </w:t>
      </w:r>
      <w:r w:rsidR="007F0554" w:rsidRPr="000043A1">
        <w:rPr>
          <w:bCs/>
        </w:rPr>
        <w:t>T</w:t>
      </w:r>
      <w:r w:rsidRPr="000043A1">
        <w:rPr>
          <w:bCs/>
        </w:rPr>
        <w:t>he rem</w:t>
      </w:r>
      <w:r w:rsidR="00A75A1A" w:rsidRPr="000043A1">
        <w:rPr>
          <w:bCs/>
        </w:rPr>
        <w:t>a</w:t>
      </w:r>
      <w:r w:rsidRPr="000043A1">
        <w:rPr>
          <w:bCs/>
        </w:rPr>
        <w:t xml:space="preserve">ining </w:t>
      </w:r>
      <w:r w:rsidR="00A75A1A" w:rsidRPr="000043A1">
        <w:rPr>
          <w:bCs/>
        </w:rPr>
        <w:t xml:space="preserve">estimated average </w:t>
      </w:r>
      <w:r w:rsidRPr="000043A1">
        <w:rPr>
          <w:bCs/>
        </w:rPr>
        <w:t xml:space="preserve">burden for the </w:t>
      </w:r>
      <w:r w:rsidR="000F3621">
        <w:rPr>
          <w:bCs/>
        </w:rPr>
        <w:t xml:space="preserve">electronic </w:t>
      </w:r>
      <w:r w:rsidRPr="000043A1">
        <w:rPr>
          <w:bCs/>
        </w:rPr>
        <w:t xml:space="preserve">PHS 398 component forms </w:t>
      </w:r>
      <w:r w:rsidR="0083250D" w:rsidRPr="000043A1">
        <w:rPr>
          <w:bCs/>
        </w:rPr>
        <w:t>remains at</w:t>
      </w:r>
      <w:r w:rsidR="007F0554" w:rsidRPr="000043A1">
        <w:rPr>
          <w:bCs/>
        </w:rPr>
        <w:t xml:space="preserve"> 22 hours</w:t>
      </w:r>
      <w:r w:rsidR="0083250D" w:rsidRPr="000043A1">
        <w:rPr>
          <w:bCs/>
        </w:rPr>
        <w:t>, however, the</w:t>
      </w:r>
      <w:r w:rsidR="00FC0E1B" w:rsidRPr="000043A1">
        <w:rPr>
          <w:bCs/>
        </w:rPr>
        <w:t xml:space="preserve"> total</w:t>
      </w:r>
      <w:r w:rsidR="0083250D" w:rsidRPr="000043A1">
        <w:rPr>
          <w:bCs/>
        </w:rPr>
        <w:t xml:space="preserve"> number of applications </w:t>
      </w:r>
      <w:r w:rsidR="00FC0E1B" w:rsidRPr="000043A1">
        <w:rPr>
          <w:bCs/>
        </w:rPr>
        <w:t>increased from the previous year.</w:t>
      </w:r>
      <w:r w:rsidRPr="00847667">
        <w:rPr>
          <w:bCs/>
        </w:rPr>
        <w:t xml:space="preserve"> </w:t>
      </w:r>
      <w:r w:rsidR="00A75A1A" w:rsidRPr="00847667">
        <w:rPr>
          <w:bCs/>
        </w:rPr>
        <w:t xml:space="preserve">The average number of respondents per year is estimated at </w:t>
      </w:r>
      <w:r w:rsidR="0094603D" w:rsidRPr="00847667">
        <w:rPr>
          <w:bCs/>
        </w:rPr>
        <w:t>84,701</w:t>
      </w:r>
      <w:r w:rsidR="00E04E1B" w:rsidRPr="00847667">
        <w:rPr>
          <w:bCs/>
        </w:rPr>
        <w:t xml:space="preserve"> for the PHS 398 (</w:t>
      </w:r>
      <w:r w:rsidR="00A52CF7">
        <w:rPr>
          <w:bCs/>
        </w:rPr>
        <w:t xml:space="preserve">8,389 </w:t>
      </w:r>
      <w:r w:rsidR="00E04E1B" w:rsidRPr="00847667">
        <w:rPr>
          <w:bCs/>
        </w:rPr>
        <w:t xml:space="preserve">paper and </w:t>
      </w:r>
      <w:r w:rsidR="00A52CF7">
        <w:rPr>
          <w:bCs/>
        </w:rPr>
        <w:t xml:space="preserve">76,312 </w:t>
      </w:r>
      <w:r w:rsidR="00E04E1B" w:rsidRPr="00847667">
        <w:rPr>
          <w:bCs/>
        </w:rPr>
        <w:t xml:space="preserve">electronic); </w:t>
      </w:r>
      <w:r w:rsidR="00937802">
        <w:rPr>
          <w:bCs/>
        </w:rPr>
        <w:t>4,915 for the PHS Fellowship Supplemental Form</w:t>
      </w:r>
      <w:r w:rsidR="001E68D2">
        <w:rPr>
          <w:bCs/>
        </w:rPr>
        <w:t>; 3,121 for the 416-7</w:t>
      </w:r>
      <w:r w:rsidR="00A223EF">
        <w:rPr>
          <w:bCs/>
        </w:rPr>
        <w:t>; and 1,559 for the PHS 6031</w:t>
      </w:r>
      <w:r w:rsidR="00E04E1B" w:rsidRPr="00847667">
        <w:rPr>
          <w:bCs/>
        </w:rPr>
        <w:t>.  In addition, certain applications require letters</w:t>
      </w:r>
      <w:r w:rsidR="005D48B4" w:rsidRPr="00847667">
        <w:rPr>
          <w:bCs/>
        </w:rPr>
        <w:t xml:space="preserve">, e.g., </w:t>
      </w:r>
      <w:r w:rsidR="00AF5EF9" w:rsidRPr="00847667">
        <w:rPr>
          <w:bCs/>
        </w:rPr>
        <w:t xml:space="preserve">policy requires </w:t>
      </w:r>
      <w:r w:rsidR="00E04E1B" w:rsidRPr="00847667">
        <w:rPr>
          <w:bCs/>
        </w:rPr>
        <w:t xml:space="preserve">applicants requesting $500,000 or more in direct costs </w:t>
      </w:r>
      <w:r w:rsidR="0000020B" w:rsidRPr="00847667">
        <w:rPr>
          <w:bCs/>
        </w:rPr>
        <w:t xml:space="preserve">in any one budget </w:t>
      </w:r>
      <w:r w:rsidR="00E04E1B" w:rsidRPr="00847667">
        <w:rPr>
          <w:bCs/>
        </w:rPr>
        <w:t xml:space="preserve">year </w:t>
      </w:r>
      <w:r w:rsidR="005D48B4" w:rsidRPr="00847667">
        <w:rPr>
          <w:bCs/>
        </w:rPr>
        <w:t xml:space="preserve">to </w:t>
      </w:r>
      <w:r w:rsidR="00E04E1B" w:rsidRPr="00847667">
        <w:rPr>
          <w:bCs/>
        </w:rPr>
        <w:t>include a cover letter with the application</w:t>
      </w:r>
      <w:r w:rsidR="005D48B4" w:rsidRPr="00847667">
        <w:rPr>
          <w:bCs/>
        </w:rPr>
        <w:t xml:space="preserve">, and </w:t>
      </w:r>
      <w:r w:rsidR="00E04E1B" w:rsidRPr="00847667">
        <w:rPr>
          <w:bCs/>
        </w:rPr>
        <w:t>C</w:t>
      </w:r>
      <w:r w:rsidR="0000020B" w:rsidRPr="00847667">
        <w:rPr>
          <w:bCs/>
        </w:rPr>
        <w:t xml:space="preserve">DA </w:t>
      </w:r>
      <w:r w:rsidR="00C204A8" w:rsidRPr="00847667">
        <w:rPr>
          <w:bCs/>
        </w:rPr>
        <w:t xml:space="preserve">candidates </w:t>
      </w:r>
      <w:r w:rsidR="00E04E1B" w:rsidRPr="00847667">
        <w:rPr>
          <w:bCs/>
        </w:rPr>
        <w:t xml:space="preserve">are required to include three separate letters of reference and a letter </w:t>
      </w:r>
      <w:r w:rsidR="008B4461" w:rsidRPr="00847667">
        <w:rPr>
          <w:bCs/>
        </w:rPr>
        <w:t xml:space="preserve">of support </w:t>
      </w:r>
      <w:r w:rsidR="00E04E1B" w:rsidRPr="00847667">
        <w:rPr>
          <w:bCs/>
        </w:rPr>
        <w:t xml:space="preserve">from the </w:t>
      </w:r>
      <w:r w:rsidR="00C204A8" w:rsidRPr="00847667">
        <w:rPr>
          <w:bCs/>
        </w:rPr>
        <w:t>candidate</w:t>
      </w:r>
      <w:r w:rsidR="008B4461" w:rsidRPr="00847667">
        <w:rPr>
          <w:bCs/>
        </w:rPr>
        <w:t xml:space="preserve">'s </w:t>
      </w:r>
      <w:r w:rsidR="00E04E1B" w:rsidRPr="00847667">
        <w:rPr>
          <w:bCs/>
        </w:rPr>
        <w:t xml:space="preserve">Department head.  </w:t>
      </w:r>
      <w:r w:rsidR="002908BA" w:rsidRPr="00847667">
        <w:rPr>
          <w:bCs/>
        </w:rPr>
        <w:t xml:space="preserve"> Reference letters are now submitted electronically through eRA Commons, therefore,</w:t>
      </w:r>
      <w:r w:rsidR="003C6EC7" w:rsidRPr="00847667">
        <w:rPr>
          <w:bCs/>
        </w:rPr>
        <w:t xml:space="preserve"> reducing burden and increasing efficiency. (Calculation of burden hours for reference letters are</w:t>
      </w:r>
      <w:r w:rsidR="00937802">
        <w:rPr>
          <w:bCs/>
        </w:rPr>
        <w:t xml:space="preserve"> incorporated into the PHS Fellowship Supplemental Form</w:t>
      </w:r>
      <w:r w:rsidR="003C6EC7" w:rsidRPr="00847667">
        <w:rPr>
          <w:bCs/>
        </w:rPr>
        <w:t xml:space="preserve">.)  </w:t>
      </w:r>
    </w:p>
    <w:p w:rsidR="00CE7634" w:rsidRDefault="00CE7634">
      <w:r>
        <w:br w:type="page"/>
      </w:r>
    </w:p>
    <w:p w:rsidR="00CE7634" w:rsidRDefault="00CE7634" w:rsidP="00530196"/>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710"/>
        <w:gridCol w:w="1350"/>
        <w:gridCol w:w="1800"/>
        <w:gridCol w:w="1710"/>
      </w:tblGrid>
      <w:tr w:rsidR="00BA1D9E" w:rsidTr="00C0363F">
        <w:tc>
          <w:tcPr>
            <w:tcW w:w="9270" w:type="dxa"/>
            <w:gridSpan w:val="5"/>
          </w:tcPr>
          <w:p w:rsidR="00BA1D9E" w:rsidRPr="00BA1D9E" w:rsidRDefault="00BA1D9E" w:rsidP="00530196">
            <w:pPr>
              <w:jc w:val="center"/>
              <w:rPr>
                <w:b/>
              </w:rPr>
            </w:pPr>
            <w:r w:rsidRPr="00BA1D9E">
              <w:rPr>
                <w:b/>
              </w:rPr>
              <w:t>Estimates of Hour Burden</w:t>
            </w:r>
          </w:p>
          <w:p w:rsidR="00BA1D9E" w:rsidRPr="00D9050C" w:rsidRDefault="00BA1D9E" w:rsidP="00530196">
            <w:pPr>
              <w:rPr>
                <w:b/>
              </w:rPr>
            </w:pPr>
          </w:p>
        </w:tc>
      </w:tr>
      <w:tr w:rsidR="00BA1D9E" w:rsidTr="00CE7634">
        <w:tc>
          <w:tcPr>
            <w:tcW w:w="2700" w:type="dxa"/>
          </w:tcPr>
          <w:p w:rsidR="00BA1D9E" w:rsidRPr="00D9050C" w:rsidRDefault="00BA1D9E" w:rsidP="00530196">
            <w:pPr>
              <w:jc w:val="center"/>
              <w:rPr>
                <w:b/>
              </w:rPr>
            </w:pPr>
            <w:r>
              <w:rPr>
                <w:b/>
              </w:rPr>
              <w:t>Information Collection Number or Form</w:t>
            </w:r>
          </w:p>
        </w:tc>
        <w:tc>
          <w:tcPr>
            <w:tcW w:w="1710" w:type="dxa"/>
          </w:tcPr>
          <w:p w:rsidR="00BA1D9E" w:rsidRPr="00D9050C" w:rsidRDefault="00BA1D9E" w:rsidP="00530196">
            <w:pPr>
              <w:jc w:val="center"/>
              <w:rPr>
                <w:b/>
              </w:rPr>
            </w:pPr>
            <w:r>
              <w:rPr>
                <w:b/>
              </w:rPr>
              <w:t>Number of Respondents</w:t>
            </w:r>
          </w:p>
        </w:tc>
        <w:tc>
          <w:tcPr>
            <w:tcW w:w="1350" w:type="dxa"/>
          </w:tcPr>
          <w:p w:rsidR="00BA1D9E" w:rsidRPr="00D9050C" w:rsidRDefault="00BA1D9E" w:rsidP="00530196">
            <w:pPr>
              <w:jc w:val="center"/>
              <w:rPr>
                <w:b/>
              </w:rPr>
            </w:pPr>
            <w:r>
              <w:rPr>
                <w:b/>
              </w:rPr>
              <w:t>Frequency of Response</w:t>
            </w:r>
          </w:p>
        </w:tc>
        <w:tc>
          <w:tcPr>
            <w:tcW w:w="1800" w:type="dxa"/>
          </w:tcPr>
          <w:p w:rsidR="00BA1D9E" w:rsidRPr="00D9050C" w:rsidRDefault="00BA1D9E" w:rsidP="00530196">
            <w:pPr>
              <w:jc w:val="center"/>
              <w:rPr>
                <w:b/>
              </w:rPr>
            </w:pPr>
            <w:r w:rsidRPr="00D9050C">
              <w:rPr>
                <w:b/>
              </w:rPr>
              <w:t xml:space="preserve">Average </w:t>
            </w:r>
            <w:r>
              <w:rPr>
                <w:b/>
              </w:rPr>
              <w:t>Time (hrs)</w:t>
            </w:r>
            <w:r w:rsidRPr="00D9050C">
              <w:rPr>
                <w:b/>
              </w:rPr>
              <w:t xml:space="preserve"> Per Response</w:t>
            </w:r>
          </w:p>
        </w:tc>
        <w:tc>
          <w:tcPr>
            <w:tcW w:w="1710" w:type="dxa"/>
          </w:tcPr>
          <w:p w:rsidR="00BA1D9E" w:rsidRDefault="00BA1D9E" w:rsidP="00530196">
            <w:pPr>
              <w:jc w:val="center"/>
              <w:rPr>
                <w:b/>
              </w:rPr>
            </w:pPr>
            <w:r w:rsidRPr="00D9050C">
              <w:rPr>
                <w:b/>
              </w:rPr>
              <w:t>Annual Burden</w:t>
            </w:r>
          </w:p>
          <w:p w:rsidR="00BA1D9E" w:rsidRPr="00D9050C" w:rsidRDefault="00BA1D9E" w:rsidP="00530196">
            <w:pPr>
              <w:jc w:val="center"/>
              <w:rPr>
                <w:b/>
              </w:rPr>
            </w:pPr>
            <w:r>
              <w:rPr>
                <w:b/>
              </w:rPr>
              <w:t>Hours</w:t>
            </w:r>
          </w:p>
        </w:tc>
      </w:tr>
      <w:tr w:rsidR="00BA1D9E" w:rsidTr="00CE7634">
        <w:trPr>
          <w:trHeight w:val="377"/>
        </w:trPr>
        <w:tc>
          <w:tcPr>
            <w:tcW w:w="2700" w:type="dxa"/>
          </w:tcPr>
          <w:p w:rsidR="00CD3A8A" w:rsidRDefault="00BA1D9E" w:rsidP="00530196">
            <w:r w:rsidRPr="005824B9">
              <w:t>PHS 398</w:t>
            </w:r>
            <w:r>
              <w:t xml:space="preserve"> </w:t>
            </w:r>
          </w:p>
          <w:p w:rsidR="00BA1D9E" w:rsidRPr="005824B9" w:rsidRDefault="00BA1D9E" w:rsidP="00530196">
            <w:r>
              <w:t>[</w:t>
            </w:r>
            <w:r w:rsidR="00CE644F">
              <w:t>p</w:t>
            </w:r>
            <w:r>
              <w:t>aper]</w:t>
            </w:r>
          </w:p>
        </w:tc>
        <w:tc>
          <w:tcPr>
            <w:tcW w:w="1710" w:type="dxa"/>
          </w:tcPr>
          <w:p w:rsidR="00BA1D9E" w:rsidRDefault="00BA1D9E" w:rsidP="00530196">
            <w:pPr>
              <w:jc w:val="right"/>
            </w:pPr>
            <w:r>
              <w:t xml:space="preserve">8,389  </w:t>
            </w:r>
          </w:p>
          <w:p w:rsidR="00BA1D9E" w:rsidRDefault="00BA1D9E" w:rsidP="00530196">
            <w:pPr>
              <w:jc w:val="right"/>
            </w:pPr>
          </w:p>
        </w:tc>
        <w:tc>
          <w:tcPr>
            <w:tcW w:w="1350" w:type="dxa"/>
          </w:tcPr>
          <w:p w:rsidR="00BA1D9E" w:rsidRDefault="00CD3A8A" w:rsidP="00530196">
            <w:pPr>
              <w:jc w:val="right"/>
            </w:pPr>
            <w:r>
              <w:t>1</w:t>
            </w:r>
          </w:p>
        </w:tc>
        <w:tc>
          <w:tcPr>
            <w:tcW w:w="1800" w:type="dxa"/>
          </w:tcPr>
          <w:p w:rsidR="00BA1D9E" w:rsidRDefault="00BA1D9E" w:rsidP="00530196">
            <w:pPr>
              <w:jc w:val="right"/>
            </w:pPr>
            <w:r>
              <w:t>35</w:t>
            </w:r>
          </w:p>
        </w:tc>
        <w:tc>
          <w:tcPr>
            <w:tcW w:w="1710" w:type="dxa"/>
          </w:tcPr>
          <w:p w:rsidR="00BA1D9E" w:rsidRDefault="00BA1D9E" w:rsidP="00530196">
            <w:pPr>
              <w:ind w:right="72"/>
              <w:jc w:val="right"/>
            </w:pPr>
            <w:r>
              <w:t xml:space="preserve">293,615 </w:t>
            </w:r>
          </w:p>
          <w:p w:rsidR="00BA1D9E" w:rsidRDefault="00BA1D9E" w:rsidP="00530196">
            <w:pPr>
              <w:ind w:right="252"/>
              <w:jc w:val="right"/>
            </w:pPr>
          </w:p>
        </w:tc>
      </w:tr>
      <w:tr w:rsidR="00CD3A8A" w:rsidTr="00CE7634">
        <w:tc>
          <w:tcPr>
            <w:tcW w:w="2700" w:type="dxa"/>
          </w:tcPr>
          <w:p w:rsidR="00CD3A8A" w:rsidRPr="005824B9" w:rsidRDefault="00CD3A8A" w:rsidP="00530196">
            <w:r w:rsidRPr="005824B9">
              <w:t>PHS 398</w:t>
            </w:r>
            <w:r>
              <w:t xml:space="preserve"> [</w:t>
            </w:r>
            <w:r w:rsidR="00CE644F">
              <w:t>e</w:t>
            </w:r>
            <w:r>
              <w:t>lectronic]</w:t>
            </w:r>
          </w:p>
        </w:tc>
        <w:tc>
          <w:tcPr>
            <w:tcW w:w="1710" w:type="dxa"/>
          </w:tcPr>
          <w:p w:rsidR="00CD3A8A" w:rsidRDefault="00CD3A8A" w:rsidP="00530196">
            <w:pPr>
              <w:jc w:val="right"/>
            </w:pPr>
            <w:r>
              <w:t xml:space="preserve">76,312 </w:t>
            </w:r>
          </w:p>
        </w:tc>
        <w:tc>
          <w:tcPr>
            <w:tcW w:w="1350" w:type="dxa"/>
          </w:tcPr>
          <w:p w:rsidR="00CD3A8A" w:rsidRDefault="00CD3A8A" w:rsidP="00530196">
            <w:pPr>
              <w:jc w:val="right"/>
            </w:pPr>
            <w:r w:rsidRPr="00155206">
              <w:t>1</w:t>
            </w:r>
          </w:p>
        </w:tc>
        <w:tc>
          <w:tcPr>
            <w:tcW w:w="1800" w:type="dxa"/>
          </w:tcPr>
          <w:p w:rsidR="00CD3A8A" w:rsidRDefault="00CD3A8A" w:rsidP="00530196">
            <w:pPr>
              <w:jc w:val="right"/>
            </w:pPr>
            <w:r>
              <w:t xml:space="preserve">22  </w:t>
            </w:r>
          </w:p>
        </w:tc>
        <w:tc>
          <w:tcPr>
            <w:tcW w:w="1710" w:type="dxa"/>
          </w:tcPr>
          <w:p w:rsidR="00CD3A8A" w:rsidRDefault="00CD3A8A" w:rsidP="00530196">
            <w:pPr>
              <w:ind w:right="72"/>
              <w:jc w:val="right"/>
            </w:pPr>
            <w:r>
              <w:t>1,678,864</w:t>
            </w:r>
          </w:p>
        </w:tc>
      </w:tr>
      <w:tr w:rsidR="00A52D9B" w:rsidTr="00CE7634">
        <w:tc>
          <w:tcPr>
            <w:tcW w:w="2700" w:type="dxa"/>
          </w:tcPr>
          <w:p w:rsidR="00A52D9B" w:rsidRPr="005824B9" w:rsidRDefault="00CE2AB3" w:rsidP="00F3473A">
            <w:r>
              <w:t xml:space="preserve">PHS </w:t>
            </w:r>
            <w:r w:rsidR="00937802">
              <w:t>Fellowship Supplemental Form</w:t>
            </w:r>
            <w:r w:rsidR="00B77060">
              <w:t xml:space="preserve"> [electronic]</w:t>
            </w:r>
          </w:p>
        </w:tc>
        <w:tc>
          <w:tcPr>
            <w:tcW w:w="1710" w:type="dxa"/>
          </w:tcPr>
          <w:p w:rsidR="00A52D9B" w:rsidRDefault="00A52D9B" w:rsidP="00F3473A">
            <w:pPr>
              <w:jc w:val="right"/>
            </w:pPr>
            <w:r>
              <w:t>4,915</w:t>
            </w:r>
          </w:p>
        </w:tc>
        <w:tc>
          <w:tcPr>
            <w:tcW w:w="1350" w:type="dxa"/>
          </w:tcPr>
          <w:p w:rsidR="00A52D9B" w:rsidRDefault="00A52D9B" w:rsidP="00530196">
            <w:pPr>
              <w:jc w:val="right"/>
            </w:pPr>
            <w:r w:rsidRPr="00155206">
              <w:t>1</w:t>
            </w:r>
          </w:p>
        </w:tc>
        <w:tc>
          <w:tcPr>
            <w:tcW w:w="1800" w:type="dxa"/>
          </w:tcPr>
          <w:p w:rsidR="00A52D9B" w:rsidRDefault="00A52D9B" w:rsidP="00530196">
            <w:pPr>
              <w:jc w:val="right"/>
            </w:pPr>
            <w:r>
              <w:t>16</w:t>
            </w:r>
          </w:p>
        </w:tc>
        <w:tc>
          <w:tcPr>
            <w:tcW w:w="1710" w:type="dxa"/>
          </w:tcPr>
          <w:p w:rsidR="00A52D9B" w:rsidRDefault="00A52D9B" w:rsidP="00530196">
            <w:pPr>
              <w:ind w:right="72"/>
              <w:jc w:val="right"/>
            </w:pPr>
            <w:r>
              <w:t>78,640</w:t>
            </w:r>
          </w:p>
        </w:tc>
      </w:tr>
      <w:tr w:rsidR="00B77060" w:rsidTr="00CE7634">
        <w:tc>
          <w:tcPr>
            <w:tcW w:w="2700" w:type="dxa"/>
          </w:tcPr>
          <w:p w:rsidR="00B77060" w:rsidRPr="005824B9" w:rsidRDefault="00B77060" w:rsidP="00F3473A">
            <w:r>
              <w:t xml:space="preserve">PHS 416-1 </w:t>
            </w:r>
          </w:p>
        </w:tc>
        <w:tc>
          <w:tcPr>
            <w:tcW w:w="1710" w:type="dxa"/>
          </w:tcPr>
          <w:p w:rsidR="00B77060" w:rsidRDefault="00B77060" w:rsidP="00F3473A">
            <w:pPr>
              <w:jc w:val="right"/>
            </w:pPr>
            <w:r>
              <w:t>30</w:t>
            </w:r>
          </w:p>
        </w:tc>
        <w:tc>
          <w:tcPr>
            <w:tcW w:w="1350" w:type="dxa"/>
          </w:tcPr>
          <w:p w:rsidR="00B77060" w:rsidRPr="00155206" w:rsidRDefault="00B77060" w:rsidP="00530196">
            <w:pPr>
              <w:jc w:val="right"/>
            </w:pPr>
            <w:r>
              <w:t>1</w:t>
            </w:r>
          </w:p>
        </w:tc>
        <w:tc>
          <w:tcPr>
            <w:tcW w:w="1800" w:type="dxa"/>
          </w:tcPr>
          <w:p w:rsidR="00B77060" w:rsidRDefault="00B46405" w:rsidP="00530196">
            <w:pPr>
              <w:jc w:val="right"/>
            </w:pPr>
            <w:r>
              <w:t>1</w:t>
            </w:r>
            <w:r w:rsidR="00B77060">
              <w:t>0</w:t>
            </w:r>
          </w:p>
        </w:tc>
        <w:tc>
          <w:tcPr>
            <w:tcW w:w="1710" w:type="dxa"/>
          </w:tcPr>
          <w:p w:rsidR="00B77060" w:rsidRDefault="00B46405" w:rsidP="00A52D9B">
            <w:pPr>
              <w:ind w:right="72"/>
              <w:jc w:val="right"/>
            </w:pPr>
            <w:r>
              <w:t>300</w:t>
            </w:r>
          </w:p>
        </w:tc>
      </w:tr>
      <w:tr w:rsidR="00A52D9B" w:rsidTr="00CE7634">
        <w:tc>
          <w:tcPr>
            <w:tcW w:w="2700" w:type="dxa"/>
          </w:tcPr>
          <w:p w:rsidR="00A52D9B" w:rsidRDefault="00A52D9B" w:rsidP="00F3473A">
            <w:r w:rsidRPr="005824B9">
              <w:t>PHS 416-</w:t>
            </w:r>
            <w:r>
              <w:t>5</w:t>
            </w:r>
          </w:p>
        </w:tc>
        <w:tc>
          <w:tcPr>
            <w:tcW w:w="1710" w:type="dxa"/>
          </w:tcPr>
          <w:p w:rsidR="00A52D9B" w:rsidRDefault="00A52D9B" w:rsidP="00F3473A">
            <w:pPr>
              <w:jc w:val="right"/>
            </w:pPr>
            <w:r>
              <w:t>3,121</w:t>
            </w:r>
          </w:p>
        </w:tc>
        <w:tc>
          <w:tcPr>
            <w:tcW w:w="1350" w:type="dxa"/>
          </w:tcPr>
          <w:p w:rsidR="00A52D9B" w:rsidRDefault="00A52D9B" w:rsidP="00530196">
            <w:pPr>
              <w:jc w:val="right"/>
            </w:pPr>
            <w:r w:rsidRPr="00155206">
              <w:t>1</w:t>
            </w:r>
          </w:p>
        </w:tc>
        <w:tc>
          <w:tcPr>
            <w:tcW w:w="1800" w:type="dxa"/>
          </w:tcPr>
          <w:p w:rsidR="00A52D9B" w:rsidRDefault="00A52D9B" w:rsidP="00494726">
            <w:pPr>
              <w:jc w:val="right"/>
            </w:pPr>
            <w:r>
              <w:t>0.08</w:t>
            </w:r>
            <w:r w:rsidR="00494726">
              <w:t xml:space="preserve">  </w:t>
            </w:r>
          </w:p>
        </w:tc>
        <w:tc>
          <w:tcPr>
            <w:tcW w:w="1710" w:type="dxa"/>
          </w:tcPr>
          <w:p w:rsidR="00A52D9B" w:rsidRDefault="00A52D9B" w:rsidP="00A52D9B">
            <w:pPr>
              <w:ind w:right="72"/>
              <w:jc w:val="right"/>
            </w:pPr>
            <w:r>
              <w:t>250</w:t>
            </w:r>
          </w:p>
        </w:tc>
      </w:tr>
      <w:tr w:rsidR="00CD3A8A" w:rsidTr="00CE7634">
        <w:tc>
          <w:tcPr>
            <w:tcW w:w="2700" w:type="dxa"/>
          </w:tcPr>
          <w:p w:rsidR="00CD3A8A" w:rsidRPr="005824B9" w:rsidRDefault="00A52D9B" w:rsidP="00530196">
            <w:r>
              <w:t>PHS 6031</w:t>
            </w:r>
          </w:p>
        </w:tc>
        <w:tc>
          <w:tcPr>
            <w:tcW w:w="1710" w:type="dxa"/>
          </w:tcPr>
          <w:p w:rsidR="00CD3A8A" w:rsidRDefault="00A52D9B" w:rsidP="00530196">
            <w:pPr>
              <w:jc w:val="right"/>
            </w:pPr>
            <w:r>
              <w:t>1,559</w:t>
            </w:r>
          </w:p>
        </w:tc>
        <w:tc>
          <w:tcPr>
            <w:tcW w:w="1350" w:type="dxa"/>
          </w:tcPr>
          <w:p w:rsidR="00CD3A8A" w:rsidRDefault="00CD3A8A" w:rsidP="00530196">
            <w:pPr>
              <w:jc w:val="right"/>
            </w:pPr>
            <w:r w:rsidRPr="00155206">
              <w:t>1</w:t>
            </w:r>
          </w:p>
        </w:tc>
        <w:tc>
          <w:tcPr>
            <w:tcW w:w="1800" w:type="dxa"/>
          </w:tcPr>
          <w:p w:rsidR="00CD3A8A" w:rsidRDefault="00494726" w:rsidP="009F2F56">
            <w:pPr>
              <w:jc w:val="right"/>
            </w:pPr>
            <w:r>
              <w:t xml:space="preserve">0.08 </w:t>
            </w:r>
          </w:p>
        </w:tc>
        <w:tc>
          <w:tcPr>
            <w:tcW w:w="1710" w:type="dxa"/>
          </w:tcPr>
          <w:p w:rsidR="00CD3A8A" w:rsidRDefault="00A52D9B" w:rsidP="00530196">
            <w:pPr>
              <w:ind w:right="72"/>
              <w:jc w:val="right"/>
            </w:pPr>
            <w:r>
              <w:t>125</w:t>
            </w:r>
          </w:p>
        </w:tc>
      </w:tr>
      <w:tr w:rsidR="00CD3A8A" w:rsidTr="00CE7634">
        <w:tc>
          <w:tcPr>
            <w:tcW w:w="2700" w:type="dxa"/>
          </w:tcPr>
          <w:p w:rsidR="00CD3A8A" w:rsidRPr="00D9050C" w:rsidRDefault="00CD3A8A" w:rsidP="00530196">
            <w:pPr>
              <w:rPr>
                <w:b/>
              </w:rPr>
            </w:pPr>
            <w:r w:rsidRPr="00D9050C">
              <w:rPr>
                <w:b/>
              </w:rPr>
              <w:t>TOTALS</w:t>
            </w:r>
          </w:p>
        </w:tc>
        <w:tc>
          <w:tcPr>
            <w:tcW w:w="1710" w:type="dxa"/>
          </w:tcPr>
          <w:p w:rsidR="00CD3A8A" w:rsidRPr="00D9050C" w:rsidRDefault="00A52D9B" w:rsidP="00485870">
            <w:pPr>
              <w:jc w:val="right"/>
              <w:rPr>
                <w:b/>
              </w:rPr>
            </w:pPr>
            <w:r>
              <w:rPr>
                <w:b/>
              </w:rPr>
              <w:t>94,</w:t>
            </w:r>
            <w:r w:rsidR="002D2FD8">
              <w:rPr>
                <w:b/>
              </w:rPr>
              <w:t>326</w:t>
            </w:r>
          </w:p>
        </w:tc>
        <w:tc>
          <w:tcPr>
            <w:tcW w:w="1350" w:type="dxa"/>
          </w:tcPr>
          <w:p w:rsidR="00CD3A8A" w:rsidRDefault="00CD3A8A" w:rsidP="00530196">
            <w:pPr>
              <w:jc w:val="right"/>
            </w:pPr>
            <w:r w:rsidRPr="00155206">
              <w:t>1</w:t>
            </w:r>
          </w:p>
        </w:tc>
        <w:tc>
          <w:tcPr>
            <w:tcW w:w="1800" w:type="dxa"/>
          </w:tcPr>
          <w:p w:rsidR="00CD3A8A" w:rsidRPr="00D9050C" w:rsidRDefault="00B46405" w:rsidP="00A52D9B">
            <w:pPr>
              <w:jc w:val="right"/>
              <w:rPr>
                <w:b/>
              </w:rPr>
            </w:pPr>
            <w:r>
              <w:rPr>
                <w:b/>
              </w:rPr>
              <w:t>21.75</w:t>
            </w:r>
          </w:p>
        </w:tc>
        <w:tc>
          <w:tcPr>
            <w:tcW w:w="1710" w:type="dxa"/>
          </w:tcPr>
          <w:p w:rsidR="00CD3A8A" w:rsidRPr="00D9050C" w:rsidRDefault="00A52D9B" w:rsidP="002D2FD8">
            <w:pPr>
              <w:ind w:right="72"/>
              <w:jc w:val="right"/>
              <w:rPr>
                <w:b/>
              </w:rPr>
            </w:pPr>
            <w:r>
              <w:rPr>
                <w:b/>
              </w:rPr>
              <w:t>2,051,</w:t>
            </w:r>
            <w:r w:rsidR="00B46405">
              <w:rPr>
                <w:b/>
              </w:rPr>
              <w:t>794</w:t>
            </w:r>
          </w:p>
        </w:tc>
      </w:tr>
    </w:tbl>
    <w:p w:rsidR="00D9050C" w:rsidRDefault="00D9050C" w:rsidP="00530196"/>
    <w:p w:rsidR="00DC489B" w:rsidRDefault="00DC489B" w:rsidP="00530196"/>
    <w:p w:rsidR="003A6CAA" w:rsidRDefault="003A6CAA" w:rsidP="00530196">
      <w:pPr>
        <w:spacing w:line="480" w:lineRule="auto"/>
        <w:ind w:right="-684"/>
        <w:rPr>
          <w:bCs/>
        </w:rPr>
      </w:pPr>
      <w:r w:rsidRPr="00847667">
        <w:rPr>
          <w:bCs/>
        </w:rPr>
        <w:t>The average hourly rate used for all burden hours ($35) represents an average of combined clerical</w:t>
      </w:r>
      <w:r w:rsidR="008B4461" w:rsidRPr="00847667">
        <w:rPr>
          <w:bCs/>
        </w:rPr>
        <w:t xml:space="preserve"> ($15),</w:t>
      </w:r>
      <w:r w:rsidRPr="00847667">
        <w:rPr>
          <w:bCs/>
        </w:rPr>
        <w:t xml:space="preserve"> administrative</w:t>
      </w:r>
      <w:r w:rsidR="008B4461" w:rsidRPr="00847667">
        <w:rPr>
          <w:bCs/>
        </w:rPr>
        <w:t xml:space="preserve"> ($25)</w:t>
      </w:r>
      <w:r w:rsidRPr="00847667">
        <w:rPr>
          <w:bCs/>
        </w:rPr>
        <w:t>, and professional staff (</w:t>
      </w:r>
      <w:r w:rsidR="008B4461" w:rsidRPr="00847667">
        <w:rPr>
          <w:bCs/>
        </w:rPr>
        <w:t>$</w:t>
      </w:r>
      <w:r w:rsidRPr="00847667">
        <w:rPr>
          <w:bCs/>
        </w:rPr>
        <w:t>45</w:t>
      </w:r>
      <w:r w:rsidR="008B4461" w:rsidRPr="00847667">
        <w:rPr>
          <w:bCs/>
        </w:rPr>
        <w:t>) hourly rates.</w:t>
      </w:r>
    </w:p>
    <w:p w:rsidR="001E4DF1" w:rsidRPr="00847667" w:rsidRDefault="001E4DF1" w:rsidP="00530196">
      <w:pPr>
        <w:spacing w:line="480" w:lineRule="auto"/>
        <w:ind w:right="-684"/>
        <w:rPr>
          <w:bC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1440"/>
        <w:gridCol w:w="1350"/>
        <w:gridCol w:w="990"/>
        <w:gridCol w:w="1530"/>
      </w:tblGrid>
      <w:tr w:rsidR="00D02D9C" w:rsidRPr="00D9050C" w:rsidTr="00C0363F">
        <w:tc>
          <w:tcPr>
            <w:tcW w:w="9270" w:type="dxa"/>
            <w:gridSpan w:val="6"/>
          </w:tcPr>
          <w:p w:rsidR="00D02D9C" w:rsidRDefault="00D02D9C" w:rsidP="00530196">
            <w:pPr>
              <w:jc w:val="center"/>
              <w:rPr>
                <w:b/>
                <w:bCs/>
              </w:rPr>
            </w:pPr>
            <w:r w:rsidRPr="00D02D9C">
              <w:rPr>
                <w:b/>
                <w:bCs/>
              </w:rPr>
              <w:t>Annualized Cost to Respondents</w:t>
            </w:r>
          </w:p>
          <w:p w:rsidR="00D02D9C" w:rsidRPr="00D9050C" w:rsidRDefault="00D02D9C" w:rsidP="00530196">
            <w:pPr>
              <w:jc w:val="center"/>
              <w:rPr>
                <w:b/>
              </w:rPr>
            </w:pPr>
          </w:p>
        </w:tc>
      </w:tr>
      <w:tr w:rsidR="00D02D9C" w:rsidRPr="00D9050C" w:rsidTr="004E0735">
        <w:tc>
          <w:tcPr>
            <w:tcW w:w="2340" w:type="dxa"/>
          </w:tcPr>
          <w:p w:rsidR="00D02D9C" w:rsidRPr="00D9050C" w:rsidRDefault="00D02D9C" w:rsidP="00D33DA0">
            <w:pPr>
              <w:jc w:val="center"/>
              <w:rPr>
                <w:b/>
              </w:rPr>
            </w:pPr>
            <w:r>
              <w:rPr>
                <w:b/>
              </w:rPr>
              <w:t>Information Collection Number or Form</w:t>
            </w:r>
          </w:p>
        </w:tc>
        <w:tc>
          <w:tcPr>
            <w:tcW w:w="1620" w:type="dxa"/>
          </w:tcPr>
          <w:p w:rsidR="00D02D9C" w:rsidRPr="00D9050C" w:rsidRDefault="00D02D9C" w:rsidP="00530196">
            <w:pPr>
              <w:jc w:val="center"/>
              <w:rPr>
                <w:b/>
              </w:rPr>
            </w:pPr>
            <w:r>
              <w:rPr>
                <w:b/>
              </w:rPr>
              <w:t>Number of Respondents</w:t>
            </w:r>
          </w:p>
        </w:tc>
        <w:tc>
          <w:tcPr>
            <w:tcW w:w="1440" w:type="dxa"/>
          </w:tcPr>
          <w:p w:rsidR="00D02D9C" w:rsidRPr="00D9050C" w:rsidRDefault="00D02D9C" w:rsidP="00530196">
            <w:pPr>
              <w:jc w:val="center"/>
              <w:rPr>
                <w:b/>
              </w:rPr>
            </w:pPr>
            <w:r>
              <w:rPr>
                <w:b/>
              </w:rPr>
              <w:t>Frequency of Response</w:t>
            </w:r>
          </w:p>
        </w:tc>
        <w:tc>
          <w:tcPr>
            <w:tcW w:w="1350" w:type="dxa"/>
          </w:tcPr>
          <w:p w:rsidR="00D02D9C" w:rsidRPr="00D9050C" w:rsidRDefault="00D02D9C" w:rsidP="00530196">
            <w:pPr>
              <w:jc w:val="center"/>
              <w:rPr>
                <w:b/>
              </w:rPr>
            </w:pPr>
            <w:r w:rsidRPr="00D9050C">
              <w:rPr>
                <w:b/>
              </w:rPr>
              <w:t xml:space="preserve">Average </w:t>
            </w:r>
            <w:r>
              <w:rPr>
                <w:b/>
              </w:rPr>
              <w:t>Time (hrs)</w:t>
            </w:r>
            <w:r w:rsidRPr="00D9050C">
              <w:rPr>
                <w:b/>
              </w:rPr>
              <w:t xml:space="preserve"> Per Response</w:t>
            </w:r>
          </w:p>
        </w:tc>
        <w:tc>
          <w:tcPr>
            <w:tcW w:w="990" w:type="dxa"/>
          </w:tcPr>
          <w:p w:rsidR="00D02D9C" w:rsidRPr="00D9050C" w:rsidRDefault="00D02D9C" w:rsidP="00530196">
            <w:pPr>
              <w:jc w:val="center"/>
              <w:rPr>
                <w:b/>
              </w:rPr>
            </w:pPr>
            <w:r>
              <w:rPr>
                <w:b/>
              </w:rPr>
              <w:t>Hourly Wage Rate</w:t>
            </w:r>
          </w:p>
        </w:tc>
        <w:tc>
          <w:tcPr>
            <w:tcW w:w="1530" w:type="dxa"/>
          </w:tcPr>
          <w:p w:rsidR="00D02D9C" w:rsidRPr="00D9050C" w:rsidRDefault="00D02D9C" w:rsidP="00530196">
            <w:pPr>
              <w:jc w:val="center"/>
              <w:rPr>
                <w:b/>
              </w:rPr>
            </w:pPr>
            <w:r>
              <w:rPr>
                <w:b/>
              </w:rPr>
              <w:t>Respondent Cost</w:t>
            </w:r>
          </w:p>
        </w:tc>
      </w:tr>
      <w:tr w:rsidR="00C0363F" w:rsidTr="004E0735">
        <w:trPr>
          <w:trHeight w:val="377"/>
        </w:trPr>
        <w:tc>
          <w:tcPr>
            <w:tcW w:w="2340" w:type="dxa"/>
          </w:tcPr>
          <w:p w:rsidR="00D02D9C" w:rsidRDefault="00D02D9C" w:rsidP="00530196">
            <w:r w:rsidRPr="005824B9">
              <w:t>PHS 398</w:t>
            </w:r>
            <w:r>
              <w:t xml:space="preserve"> </w:t>
            </w:r>
          </w:p>
          <w:p w:rsidR="00D02D9C" w:rsidRPr="005824B9" w:rsidRDefault="00D02D9C" w:rsidP="00530196">
            <w:r>
              <w:t>[</w:t>
            </w:r>
            <w:r w:rsidR="00CE644F">
              <w:t>p</w:t>
            </w:r>
            <w:r>
              <w:t>aper]</w:t>
            </w:r>
          </w:p>
        </w:tc>
        <w:tc>
          <w:tcPr>
            <w:tcW w:w="1620" w:type="dxa"/>
          </w:tcPr>
          <w:p w:rsidR="00D02D9C" w:rsidRDefault="00D02D9C" w:rsidP="00530196">
            <w:pPr>
              <w:jc w:val="right"/>
            </w:pPr>
            <w:r>
              <w:t xml:space="preserve">8,389  </w:t>
            </w:r>
          </w:p>
          <w:p w:rsidR="00D02D9C" w:rsidRDefault="00D02D9C" w:rsidP="00530196">
            <w:pPr>
              <w:jc w:val="right"/>
            </w:pPr>
          </w:p>
        </w:tc>
        <w:tc>
          <w:tcPr>
            <w:tcW w:w="1440" w:type="dxa"/>
          </w:tcPr>
          <w:p w:rsidR="00D02D9C" w:rsidRDefault="00D02D9C" w:rsidP="00530196">
            <w:pPr>
              <w:jc w:val="right"/>
            </w:pPr>
            <w:r>
              <w:t>1</w:t>
            </w:r>
          </w:p>
        </w:tc>
        <w:tc>
          <w:tcPr>
            <w:tcW w:w="1350" w:type="dxa"/>
          </w:tcPr>
          <w:p w:rsidR="00D02D9C" w:rsidRDefault="00D02D9C" w:rsidP="00530196">
            <w:pPr>
              <w:jc w:val="right"/>
            </w:pPr>
            <w:r>
              <w:t>35</w:t>
            </w:r>
          </w:p>
        </w:tc>
        <w:tc>
          <w:tcPr>
            <w:tcW w:w="990" w:type="dxa"/>
          </w:tcPr>
          <w:p w:rsidR="00D02D9C" w:rsidRDefault="00D02D9C" w:rsidP="009D2221">
            <w:pPr>
              <w:ind w:right="-18"/>
              <w:jc w:val="right"/>
            </w:pPr>
            <w:r>
              <w:t>$35.00</w:t>
            </w:r>
          </w:p>
        </w:tc>
        <w:tc>
          <w:tcPr>
            <w:tcW w:w="1530" w:type="dxa"/>
          </w:tcPr>
          <w:p w:rsidR="00D02D9C" w:rsidRDefault="00AC38DD" w:rsidP="00530196">
            <w:pPr>
              <w:ind w:right="72"/>
              <w:jc w:val="right"/>
            </w:pPr>
            <w:r>
              <w:t>$10,276,525</w:t>
            </w:r>
          </w:p>
        </w:tc>
      </w:tr>
      <w:tr w:rsidR="00D02D9C" w:rsidTr="004E0735">
        <w:tc>
          <w:tcPr>
            <w:tcW w:w="2340" w:type="dxa"/>
          </w:tcPr>
          <w:p w:rsidR="00D02D9C" w:rsidRPr="005824B9" w:rsidRDefault="00D02D9C" w:rsidP="00530196">
            <w:r w:rsidRPr="005824B9">
              <w:t>PHS 398</w:t>
            </w:r>
            <w:r>
              <w:t xml:space="preserve"> [</w:t>
            </w:r>
            <w:r w:rsidR="00CE644F">
              <w:t>e</w:t>
            </w:r>
            <w:r>
              <w:t>lectronic]</w:t>
            </w:r>
          </w:p>
        </w:tc>
        <w:tc>
          <w:tcPr>
            <w:tcW w:w="1620" w:type="dxa"/>
          </w:tcPr>
          <w:p w:rsidR="00D02D9C" w:rsidRDefault="00D02D9C" w:rsidP="00530196">
            <w:pPr>
              <w:jc w:val="right"/>
            </w:pPr>
            <w:r>
              <w:t xml:space="preserve">76,312 </w:t>
            </w:r>
          </w:p>
        </w:tc>
        <w:tc>
          <w:tcPr>
            <w:tcW w:w="1440" w:type="dxa"/>
          </w:tcPr>
          <w:p w:rsidR="00D02D9C" w:rsidRDefault="00D02D9C" w:rsidP="00530196">
            <w:pPr>
              <w:jc w:val="right"/>
            </w:pPr>
            <w:r w:rsidRPr="00155206">
              <w:t>1</w:t>
            </w:r>
          </w:p>
        </w:tc>
        <w:tc>
          <w:tcPr>
            <w:tcW w:w="1350" w:type="dxa"/>
          </w:tcPr>
          <w:p w:rsidR="00D02D9C" w:rsidRDefault="00D02D9C" w:rsidP="00530196">
            <w:pPr>
              <w:jc w:val="right"/>
            </w:pPr>
            <w:r>
              <w:t xml:space="preserve">22  </w:t>
            </w:r>
          </w:p>
        </w:tc>
        <w:tc>
          <w:tcPr>
            <w:tcW w:w="990" w:type="dxa"/>
          </w:tcPr>
          <w:p w:rsidR="00D02D9C" w:rsidRDefault="00D02D9C" w:rsidP="00530196">
            <w:pPr>
              <w:jc w:val="right"/>
            </w:pPr>
            <w:r w:rsidRPr="00000211">
              <w:t>$35.00</w:t>
            </w:r>
          </w:p>
        </w:tc>
        <w:tc>
          <w:tcPr>
            <w:tcW w:w="1530" w:type="dxa"/>
          </w:tcPr>
          <w:p w:rsidR="00D02D9C" w:rsidRDefault="00AC38DD" w:rsidP="00530196">
            <w:pPr>
              <w:ind w:right="72"/>
              <w:jc w:val="right"/>
            </w:pPr>
            <w:r>
              <w:t>$58,760,240</w:t>
            </w:r>
          </w:p>
        </w:tc>
      </w:tr>
      <w:tr w:rsidR="004E0735" w:rsidTr="004E0735">
        <w:tc>
          <w:tcPr>
            <w:tcW w:w="2340" w:type="dxa"/>
          </w:tcPr>
          <w:p w:rsidR="004E0735" w:rsidRPr="005824B9" w:rsidRDefault="00937802" w:rsidP="00F3473A">
            <w:r>
              <w:t>PHS Fellowship Supplemental Form</w:t>
            </w:r>
          </w:p>
        </w:tc>
        <w:tc>
          <w:tcPr>
            <w:tcW w:w="1620" w:type="dxa"/>
          </w:tcPr>
          <w:p w:rsidR="004E0735" w:rsidRDefault="004E0735" w:rsidP="00F3473A">
            <w:pPr>
              <w:jc w:val="right"/>
            </w:pPr>
            <w:r>
              <w:t>4,915</w:t>
            </w:r>
          </w:p>
        </w:tc>
        <w:tc>
          <w:tcPr>
            <w:tcW w:w="1440" w:type="dxa"/>
          </w:tcPr>
          <w:p w:rsidR="004E0735" w:rsidRDefault="004E0735" w:rsidP="00530196">
            <w:pPr>
              <w:jc w:val="right"/>
            </w:pPr>
            <w:r w:rsidRPr="00155206">
              <w:t>1</w:t>
            </w:r>
          </w:p>
        </w:tc>
        <w:tc>
          <w:tcPr>
            <w:tcW w:w="1350" w:type="dxa"/>
          </w:tcPr>
          <w:p w:rsidR="004E0735" w:rsidRDefault="004E0735" w:rsidP="00F3473A">
            <w:pPr>
              <w:jc w:val="right"/>
            </w:pPr>
            <w:r>
              <w:t>16</w:t>
            </w:r>
          </w:p>
        </w:tc>
        <w:tc>
          <w:tcPr>
            <w:tcW w:w="990" w:type="dxa"/>
          </w:tcPr>
          <w:p w:rsidR="004E0735" w:rsidRDefault="004E0735" w:rsidP="00530196">
            <w:pPr>
              <w:jc w:val="right"/>
            </w:pPr>
            <w:r w:rsidRPr="00000211">
              <w:t>$35.00</w:t>
            </w:r>
          </w:p>
        </w:tc>
        <w:tc>
          <w:tcPr>
            <w:tcW w:w="1530" w:type="dxa"/>
          </w:tcPr>
          <w:p w:rsidR="004E0735" w:rsidRDefault="004E0735" w:rsidP="00F3473A">
            <w:pPr>
              <w:ind w:right="72"/>
              <w:jc w:val="right"/>
            </w:pPr>
            <w:r w:rsidRPr="00847667">
              <w:rPr>
                <w:bCs/>
              </w:rPr>
              <w:t>$2,752,400</w:t>
            </w:r>
          </w:p>
        </w:tc>
      </w:tr>
      <w:tr w:rsidR="00920B64" w:rsidTr="004E0735">
        <w:tc>
          <w:tcPr>
            <w:tcW w:w="2340" w:type="dxa"/>
          </w:tcPr>
          <w:p w:rsidR="00920B64" w:rsidRDefault="00902E20" w:rsidP="00F3473A">
            <w:r>
              <w:t>PHS 416-1</w:t>
            </w:r>
          </w:p>
        </w:tc>
        <w:tc>
          <w:tcPr>
            <w:tcW w:w="1620" w:type="dxa"/>
          </w:tcPr>
          <w:p w:rsidR="00920B64" w:rsidRDefault="00902E20" w:rsidP="00F3473A">
            <w:pPr>
              <w:jc w:val="right"/>
            </w:pPr>
            <w:r>
              <w:t>30</w:t>
            </w:r>
          </w:p>
        </w:tc>
        <w:tc>
          <w:tcPr>
            <w:tcW w:w="1440" w:type="dxa"/>
          </w:tcPr>
          <w:p w:rsidR="00920B64" w:rsidRPr="00155206" w:rsidRDefault="00902E20" w:rsidP="00530196">
            <w:pPr>
              <w:jc w:val="right"/>
            </w:pPr>
            <w:r>
              <w:t>1</w:t>
            </w:r>
          </w:p>
        </w:tc>
        <w:tc>
          <w:tcPr>
            <w:tcW w:w="1350" w:type="dxa"/>
          </w:tcPr>
          <w:p w:rsidR="00920B64" w:rsidRDefault="00AB0C9B" w:rsidP="00F3473A">
            <w:pPr>
              <w:jc w:val="right"/>
            </w:pPr>
            <w:r>
              <w:t>10</w:t>
            </w:r>
          </w:p>
        </w:tc>
        <w:tc>
          <w:tcPr>
            <w:tcW w:w="990" w:type="dxa"/>
          </w:tcPr>
          <w:p w:rsidR="00920B64" w:rsidRPr="00000211" w:rsidRDefault="00902E20" w:rsidP="00530196">
            <w:pPr>
              <w:jc w:val="right"/>
            </w:pPr>
            <w:r w:rsidRPr="00000211">
              <w:t>$35.00</w:t>
            </w:r>
          </w:p>
        </w:tc>
        <w:tc>
          <w:tcPr>
            <w:tcW w:w="1530" w:type="dxa"/>
          </w:tcPr>
          <w:p w:rsidR="00920B64" w:rsidRPr="00847667" w:rsidRDefault="00AB0C9B" w:rsidP="00F3473A">
            <w:pPr>
              <w:ind w:right="72"/>
              <w:jc w:val="right"/>
              <w:rPr>
                <w:bCs/>
              </w:rPr>
            </w:pPr>
            <w:r>
              <w:rPr>
                <w:bCs/>
              </w:rPr>
              <w:t>$10,500</w:t>
            </w:r>
          </w:p>
        </w:tc>
      </w:tr>
      <w:tr w:rsidR="004E0735" w:rsidTr="004E0735">
        <w:tc>
          <w:tcPr>
            <w:tcW w:w="2340" w:type="dxa"/>
          </w:tcPr>
          <w:p w:rsidR="004E0735" w:rsidRDefault="004E0735" w:rsidP="00F3473A">
            <w:r w:rsidRPr="005824B9">
              <w:t>PHS 416-</w:t>
            </w:r>
            <w:r>
              <w:t>5</w:t>
            </w:r>
          </w:p>
        </w:tc>
        <w:tc>
          <w:tcPr>
            <w:tcW w:w="1620" w:type="dxa"/>
          </w:tcPr>
          <w:p w:rsidR="004E0735" w:rsidRDefault="004E0735" w:rsidP="00F3473A">
            <w:pPr>
              <w:jc w:val="right"/>
            </w:pPr>
            <w:r>
              <w:t>3,121</w:t>
            </w:r>
          </w:p>
        </w:tc>
        <w:tc>
          <w:tcPr>
            <w:tcW w:w="1440" w:type="dxa"/>
          </w:tcPr>
          <w:p w:rsidR="004E0735" w:rsidRDefault="004E0735" w:rsidP="00530196">
            <w:pPr>
              <w:jc w:val="right"/>
            </w:pPr>
            <w:r w:rsidRPr="00155206">
              <w:t>1</w:t>
            </w:r>
          </w:p>
        </w:tc>
        <w:tc>
          <w:tcPr>
            <w:tcW w:w="1350" w:type="dxa"/>
          </w:tcPr>
          <w:p w:rsidR="004E0735" w:rsidRDefault="00494726" w:rsidP="009F2F56">
            <w:pPr>
              <w:jc w:val="right"/>
            </w:pPr>
            <w:r>
              <w:t>0.08</w:t>
            </w:r>
            <w:r w:rsidR="006716D1">
              <w:t xml:space="preserve"> hrs</w:t>
            </w:r>
            <w:r>
              <w:t xml:space="preserve"> </w:t>
            </w:r>
          </w:p>
        </w:tc>
        <w:tc>
          <w:tcPr>
            <w:tcW w:w="990" w:type="dxa"/>
          </w:tcPr>
          <w:p w:rsidR="004E0735" w:rsidRDefault="004E0735" w:rsidP="00530196">
            <w:pPr>
              <w:jc w:val="right"/>
            </w:pPr>
            <w:r w:rsidRPr="00000211">
              <w:t>$35.00</w:t>
            </w:r>
          </w:p>
        </w:tc>
        <w:tc>
          <w:tcPr>
            <w:tcW w:w="1530" w:type="dxa"/>
          </w:tcPr>
          <w:p w:rsidR="004E0735" w:rsidRDefault="004E0735" w:rsidP="00F3473A">
            <w:pPr>
              <w:ind w:right="72"/>
              <w:jc w:val="right"/>
            </w:pPr>
            <w:r w:rsidRPr="00847667">
              <w:rPr>
                <w:bCs/>
              </w:rPr>
              <w:t>$8,739</w:t>
            </w:r>
          </w:p>
        </w:tc>
      </w:tr>
      <w:tr w:rsidR="00D02D9C" w:rsidTr="004E0735">
        <w:tc>
          <w:tcPr>
            <w:tcW w:w="2340" w:type="dxa"/>
          </w:tcPr>
          <w:p w:rsidR="00D02D9C" w:rsidRPr="005824B9" w:rsidRDefault="004E0735" w:rsidP="00530196">
            <w:r>
              <w:t>PHS 6031</w:t>
            </w:r>
          </w:p>
        </w:tc>
        <w:tc>
          <w:tcPr>
            <w:tcW w:w="1620" w:type="dxa"/>
          </w:tcPr>
          <w:p w:rsidR="00D02D9C" w:rsidRDefault="004E0735" w:rsidP="00530196">
            <w:pPr>
              <w:jc w:val="right"/>
            </w:pPr>
            <w:r>
              <w:t>1,559</w:t>
            </w:r>
          </w:p>
        </w:tc>
        <w:tc>
          <w:tcPr>
            <w:tcW w:w="1440" w:type="dxa"/>
          </w:tcPr>
          <w:p w:rsidR="00D02D9C" w:rsidRDefault="00D02D9C" w:rsidP="00530196">
            <w:pPr>
              <w:jc w:val="right"/>
            </w:pPr>
            <w:r w:rsidRPr="00155206">
              <w:t>1</w:t>
            </w:r>
          </w:p>
        </w:tc>
        <w:tc>
          <w:tcPr>
            <w:tcW w:w="1350" w:type="dxa"/>
          </w:tcPr>
          <w:p w:rsidR="00D02D9C" w:rsidRDefault="00494726" w:rsidP="009F2F56">
            <w:pPr>
              <w:jc w:val="right"/>
            </w:pPr>
            <w:r>
              <w:t>0.08</w:t>
            </w:r>
            <w:r w:rsidR="006716D1">
              <w:t xml:space="preserve"> hrs</w:t>
            </w:r>
            <w:r>
              <w:t xml:space="preserve"> </w:t>
            </w:r>
          </w:p>
        </w:tc>
        <w:tc>
          <w:tcPr>
            <w:tcW w:w="990" w:type="dxa"/>
          </w:tcPr>
          <w:p w:rsidR="00D02D9C" w:rsidRDefault="00D02D9C" w:rsidP="00530196">
            <w:pPr>
              <w:jc w:val="right"/>
            </w:pPr>
            <w:r w:rsidRPr="00000211">
              <w:t>$35.00</w:t>
            </w:r>
          </w:p>
        </w:tc>
        <w:tc>
          <w:tcPr>
            <w:tcW w:w="1530" w:type="dxa"/>
          </w:tcPr>
          <w:p w:rsidR="00D02D9C" w:rsidRDefault="004E0735" w:rsidP="00530196">
            <w:pPr>
              <w:ind w:right="72"/>
              <w:jc w:val="right"/>
            </w:pPr>
            <w:r>
              <w:t>$4,365</w:t>
            </w:r>
          </w:p>
        </w:tc>
      </w:tr>
      <w:tr w:rsidR="00D02D9C" w:rsidRPr="00D9050C" w:rsidTr="004E0735">
        <w:tc>
          <w:tcPr>
            <w:tcW w:w="2340" w:type="dxa"/>
          </w:tcPr>
          <w:p w:rsidR="00D02D9C" w:rsidRPr="00D9050C" w:rsidRDefault="00D02D9C" w:rsidP="00530196">
            <w:pPr>
              <w:rPr>
                <w:b/>
              </w:rPr>
            </w:pPr>
            <w:r w:rsidRPr="00D9050C">
              <w:rPr>
                <w:b/>
              </w:rPr>
              <w:t>TOTALS</w:t>
            </w:r>
          </w:p>
        </w:tc>
        <w:tc>
          <w:tcPr>
            <w:tcW w:w="1620" w:type="dxa"/>
          </w:tcPr>
          <w:p w:rsidR="00D02D9C" w:rsidRPr="00D9050C" w:rsidRDefault="004E0735" w:rsidP="00530196">
            <w:pPr>
              <w:jc w:val="right"/>
              <w:rPr>
                <w:b/>
              </w:rPr>
            </w:pPr>
            <w:r>
              <w:rPr>
                <w:b/>
              </w:rPr>
              <w:t>94,</w:t>
            </w:r>
            <w:r w:rsidR="00902E20">
              <w:rPr>
                <w:b/>
              </w:rPr>
              <w:t>326</w:t>
            </w:r>
          </w:p>
        </w:tc>
        <w:tc>
          <w:tcPr>
            <w:tcW w:w="1440" w:type="dxa"/>
          </w:tcPr>
          <w:p w:rsidR="00D02D9C" w:rsidRPr="009D2221" w:rsidRDefault="00D02D9C" w:rsidP="00530196">
            <w:pPr>
              <w:jc w:val="right"/>
              <w:rPr>
                <w:b/>
              </w:rPr>
            </w:pPr>
            <w:r w:rsidRPr="009D2221">
              <w:rPr>
                <w:b/>
              </w:rPr>
              <w:t>1</w:t>
            </w:r>
          </w:p>
        </w:tc>
        <w:tc>
          <w:tcPr>
            <w:tcW w:w="1350" w:type="dxa"/>
          </w:tcPr>
          <w:p w:rsidR="00D02D9C" w:rsidRPr="009D2221" w:rsidRDefault="007279A6" w:rsidP="00530196">
            <w:pPr>
              <w:jc w:val="right"/>
              <w:rPr>
                <w:b/>
              </w:rPr>
            </w:pPr>
            <w:r w:rsidRPr="009D2221">
              <w:rPr>
                <w:b/>
              </w:rPr>
              <w:t>21.7</w:t>
            </w:r>
            <w:r w:rsidR="00AB0C9B">
              <w:rPr>
                <w:b/>
              </w:rPr>
              <w:t>5</w:t>
            </w:r>
          </w:p>
        </w:tc>
        <w:tc>
          <w:tcPr>
            <w:tcW w:w="990" w:type="dxa"/>
          </w:tcPr>
          <w:p w:rsidR="00D02D9C" w:rsidRPr="009D2221" w:rsidRDefault="009D2221" w:rsidP="009D2221">
            <w:pPr>
              <w:ind w:right="-18"/>
              <w:jc w:val="right"/>
              <w:rPr>
                <w:b/>
              </w:rPr>
            </w:pPr>
            <w:r w:rsidRPr="009D2221">
              <w:rPr>
                <w:b/>
              </w:rPr>
              <w:t>$35.00</w:t>
            </w:r>
          </w:p>
        </w:tc>
        <w:tc>
          <w:tcPr>
            <w:tcW w:w="1530" w:type="dxa"/>
          </w:tcPr>
          <w:p w:rsidR="00D02D9C" w:rsidRPr="00D9050C" w:rsidRDefault="00AB0C9B" w:rsidP="00530196">
            <w:pPr>
              <w:ind w:right="72"/>
              <w:jc w:val="right"/>
              <w:rPr>
                <w:b/>
              </w:rPr>
            </w:pPr>
            <w:r>
              <w:rPr>
                <w:b/>
              </w:rPr>
              <w:t>$71,812,769</w:t>
            </w:r>
          </w:p>
        </w:tc>
      </w:tr>
    </w:tbl>
    <w:p w:rsidR="00D02D9C" w:rsidRDefault="00D02D9C" w:rsidP="00530196">
      <w:pPr>
        <w:spacing w:line="480" w:lineRule="auto"/>
        <w:ind w:right="-684"/>
        <w:rPr>
          <w:bCs/>
        </w:rPr>
      </w:pPr>
    </w:p>
    <w:p w:rsidR="00B61497" w:rsidRPr="00830BEA" w:rsidRDefault="00830BEA" w:rsidP="00530196">
      <w:pPr>
        <w:pStyle w:val="Heading1"/>
        <w:ind w:left="0"/>
        <w:rPr>
          <w:b/>
          <w:u w:val="none"/>
        </w:rPr>
      </w:pPr>
      <w:r w:rsidRPr="00830BEA">
        <w:rPr>
          <w:b/>
          <w:u w:val="none"/>
        </w:rPr>
        <w:t>A.</w:t>
      </w:r>
      <w:r w:rsidR="008B4461" w:rsidRPr="00830BEA">
        <w:rPr>
          <w:b/>
          <w:u w:val="none"/>
        </w:rPr>
        <w:t>13.</w:t>
      </w:r>
      <w:r w:rsidRPr="00830BEA">
        <w:rPr>
          <w:b/>
          <w:u w:val="none"/>
        </w:rPr>
        <w:t xml:space="preserve"> </w:t>
      </w:r>
      <w:r w:rsidR="00B61497" w:rsidRPr="00830BEA">
        <w:rPr>
          <w:b/>
          <w:u w:val="none"/>
        </w:rPr>
        <w:t>Estimates of Other Total Annual Cost to Respondents or Record keepers</w:t>
      </w:r>
    </w:p>
    <w:p w:rsidR="00DB08C8" w:rsidRPr="00847667" w:rsidRDefault="00DB08C8" w:rsidP="00530196"/>
    <w:p w:rsidR="00B61497" w:rsidRPr="00847667" w:rsidRDefault="0062426C" w:rsidP="00530196">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rsidR="00B61497" w:rsidRPr="00847667" w:rsidRDefault="00B61497" w:rsidP="00530196">
      <w:pPr>
        <w:ind w:right="-684"/>
        <w:rPr>
          <w:bCs/>
        </w:rPr>
      </w:pPr>
    </w:p>
    <w:p w:rsidR="00B61497" w:rsidRPr="00830BEA" w:rsidRDefault="00830BEA" w:rsidP="00530196">
      <w:pPr>
        <w:pStyle w:val="Heading1"/>
        <w:ind w:left="0"/>
        <w:rPr>
          <w:b/>
          <w:u w:val="none"/>
        </w:rPr>
      </w:pPr>
      <w:bookmarkStart w:id="1" w:name="OLE_LINK3"/>
      <w:bookmarkStart w:id="2" w:name="OLE_LINK4"/>
      <w:r w:rsidRPr="00830BEA">
        <w:rPr>
          <w:b/>
          <w:u w:val="none"/>
        </w:rPr>
        <w:t>A.</w:t>
      </w:r>
      <w:r w:rsidR="008B4461" w:rsidRPr="00830BEA">
        <w:rPr>
          <w:b/>
          <w:u w:val="none"/>
        </w:rPr>
        <w:t>14.</w:t>
      </w:r>
      <w:r w:rsidRPr="00830BEA">
        <w:rPr>
          <w:b/>
          <w:u w:val="none"/>
        </w:rPr>
        <w:t xml:space="preserve"> </w:t>
      </w:r>
      <w:r w:rsidR="00B61497" w:rsidRPr="00830BEA">
        <w:rPr>
          <w:b/>
          <w:u w:val="none"/>
        </w:rPr>
        <w:t>Annualized Cost to the Federal Government</w:t>
      </w:r>
    </w:p>
    <w:p w:rsidR="00DB08C8" w:rsidRPr="00847667" w:rsidRDefault="00DB08C8" w:rsidP="00530196"/>
    <w:bookmarkEnd w:id="1"/>
    <w:bookmarkEnd w:id="2"/>
    <w:p w:rsidR="00E73675" w:rsidRDefault="00E2475A" w:rsidP="00530196">
      <w:pPr>
        <w:spacing w:line="480" w:lineRule="auto"/>
        <w:ind w:right="-684"/>
        <w:rPr>
          <w:bCs/>
        </w:rPr>
      </w:pPr>
      <w:r>
        <w:rPr>
          <w:bCs/>
        </w:rPr>
        <w:t xml:space="preserve">The annualized cost to the federal government to administer and manage the entire NIH budget, including intramural programs, is approximately $1.5 billion.  It is not possible to parse the cost of pre award administration with any degree of accuracy.  The NIH extramural research program is a $24.5 billion enterprise (80% of the NIH budget).  </w:t>
      </w:r>
    </w:p>
    <w:p w:rsidR="00E73675" w:rsidRDefault="00E73675" w:rsidP="00530196">
      <w:pPr>
        <w:ind w:right="-684"/>
        <w:rPr>
          <w:b/>
          <w:bCs/>
        </w:rPr>
      </w:pPr>
    </w:p>
    <w:p w:rsidR="00B61497" w:rsidRPr="00420406" w:rsidRDefault="00830BEA" w:rsidP="00530196">
      <w:pPr>
        <w:ind w:right="-684"/>
        <w:rPr>
          <w:b/>
          <w:bCs/>
          <w:highlight w:val="yellow"/>
          <w:u w:val="single"/>
        </w:rPr>
      </w:pPr>
      <w:r w:rsidRPr="00DE17C5">
        <w:rPr>
          <w:b/>
          <w:bCs/>
        </w:rPr>
        <w:t>A.</w:t>
      </w:r>
      <w:r w:rsidR="00067FB0" w:rsidRPr="00DE17C5">
        <w:rPr>
          <w:b/>
          <w:bCs/>
        </w:rPr>
        <w:t>15.</w:t>
      </w:r>
      <w:r w:rsidRPr="00DE17C5">
        <w:rPr>
          <w:b/>
          <w:bCs/>
        </w:rPr>
        <w:t xml:space="preserve"> </w:t>
      </w:r>
      <w:r w:rsidR="00B61497" w:rsidRPr="00DE17C5">
        <w:rPr>
          <w:b/>
          <w:bCs/>
        </w:rPr>
        <w:t xml:space="preserve">Explanation for Program Changes </w:t>
      </w:r>
      <w:r w:rsidR="00A61C0C">
        <w:rPr>
          <w:b/>
          <w:bCs/>
        </w:rPr>
        <w:t>or Adjustments</w:t>
      </w:r>
    </w:p>
    <w:p w:rsidR="00D172F4" w:rsidRDefault="00D172F4" w:rsidP="00530196">
      <w:pPr>
        <w:ind w:right="-684"/>
        <w:rPr>
          <w:highlight w:val="yellow"/>
        </w:rPr>
      </w:pPr>
    </w:p>
    <w:p w:rsidR="00E2475A" w:rsidRDefault="00E2475A" w:rsidP="00E2475A">
      <w:pPr>
        <w:spacing w:line="480" w:lineRule="auto"/>
        <w:ind w:right="-684"/>
        <w:rPr>
          <w:bCs/>
        </w:rPr>
      </w:pPr>
      <w:r>
        <w:t xml:space="preserve">This submission represents program changes; previous estimated </w:t>
      </w:r>
      <w:r w:rsidR="00323989">
        <w:t xml:space="preserve">total burden hours for </w:t>
      </w:r>
      <w:r w:rsidR="00323989" w:rsidRPr="003E01A7">
        <w:t>0925-0001</w:t>
      </w:r>
      <w:r w:rsidR="00323989">
        <w:t xml:space="preserve"> was 2,251,500</w:t>
      </w:r>
      <w:r>
        <w:t>, current estimated total burde</w:t>
      </w:r>
      <w:r w:rsidR="00323989">
        <w:t>n hours for 0925-000</w:t>
      </w:r>
      <w:r w:rsidR="003E01A7">
        <w:t>1</w:t>
      </w:r>
      <w:r w:rsidR="00323989">
        <w:t xml:space="preserve"> is 2,051,</w:t>
      </w:r>
      <w:r w:rsidR="00D14481">
        <w:t>7</w:t>
      </w:r>
      <w:r w:rsidR="00323989">
        <w:t>94</w:t>
      </w:r>
      <w:r>
        <w:t>.</w:t>
      </w:r>
      <w:r w:rsidR="00260D7D">
        <w:t xml:space="preserve"> This represents a decrease  of </w:t>
      </w:r>
      <w:r w:rsidR="00D14481">
        <w:t xml:space="preserve">199,706 </w:t>
      </w:r>
      <w:r w:rsidR="00260D7D">
        <w:t xml:space="preserve"> hours since the last approval.</w:t>
      </w:r>
      <w:r>
        <w:t xml:space="preserve">  This is attributed to the reconfiguration of 0925-0001 and 0925-0002 into pre- and post-award forms as detailed in Attachment 1.  Specific program chang</w:t>
      </w:r>
      <w:r w:rsidR="00323989">
        <w:t>es for items now under 0925-0001</w:t>
      </w:r>
      <w:r>
        <w:t xml:space="preserve"> are described below:</w:t>
      </w:r>
    </w:p>
    <w:p w:rsidR="00E2475A" w:rsidRPr="00420406" w:rsidRDefault="00E2475A" w:rsidP="00530196">
      <w:pPr>
        <w:ind w:right="-684"/>
        <w:rPr>
          <w:highlight w:val="yellow"/>
        </w:rPr>
      </w:pPr>
    </w:p>
    <w:p w:rsidR="007361C6" w:rsidRDefault="00067FB0" w:rsidP="00530196">
      <w:pPr>
        <w:ind w:right="-684"/>
        <w:rPr>
          <w:bCs/>
        </w:rPr>
      </w:pPr>
      <w:r w:rsidRPr="0005792F">
        <w:rPr>
          <w:bCs/>
        </w:rPr>
        <w:t xml:space="preserve">A Summary Table of </w:t>
      </w:r>
      <w:r w:rsidR="003E5899" w:rsidRPr="0005792F">
        <w:rPr>
          <w:bCs/>
        </w:rPr>
        <w:t xml:space="preserve">Noteworthy </w:t>
      </w:r>
      <w:r w:rsidRPr="0005792F">
        <w:rPr>
          <w:bCs/>
        </w:rPr>
        <w:t>Changes</w:t>
      </w:r>
      <w:r w:rsidR="00323989">
        <w:rPr>
          <w:bCs/>
        </w:rPr>
        <w:t xml:space="preserve"> or Adjustments</w:t>
      </w:r>
      <w:r w:rsidRPr="0005792F">
        <w:rPr>
          <w:bCs/>
        </w:rPr>
        <w:t xml:space="preserve"> </w:t>
      </w:r>
    </w:p>
    <w:p w:rsidR="00BC6329" w:rsidRPr="00420406" w:rsidRDefault="00BC6329" w:rsidP="00530196">
      <w:pPr>
        <w:ind w:right="-684"/>
        <w:rPr>
          <w:bCs/>
          <w:highlight w:val="yellow"/>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200"/>
      </w:tblGrid>
      <w:tr w:rsidR="00B71078" w:rsidRPr="00420406" w:rsidTr="00B71078">
        <w:tc>
          <w:tcPr>
            <w:tcW w:w="2700" w:type="dxa"/>
          </w:tcPr>
          <w:p w:rsidR="00B71078" w:rsidRPr="0005792F" w:rsidRDefault="00B71078" w:rsidP="0005792F">
            <w:pPr>
              <w:jc w:val="center"/>
              <w:rPr>
                <w:b/>
              </w:rPr>
            </w:pPr>
            <w:r w:rsidRPr="0005792F">
              <w:rPr>
                <w:b/>
              </w:rPr>
              <w:t>Form</w:t>
            </w:r>
          </w:p>
        </w:tc>
        <w:tc>
          <w:tcPr>
            <w:tcW w:w="7200" w:type="dxa"/>
          </w:tcPr>
          <w:p w:rsidR="00B71078" w:rsidRPr="0005792F" w:rsidRDefault="00B71078" w:rsidP="00530196">
            <w:pPr>
              <w:jc w:val="center"/>
              <w:rPr>
                <w:b/>
              </w:rPr>
            </w:pPr>
            <w:r>
              <w:rPr>
                <w:b/>
              </w:rPr>
              <w:t>Adjustments</w:t>
            </w:r>
          </w:p>
        </w:tc>
      </w:tr>
      <w:tr w:rsidR="00B71078" w:rsidRPr="00420406" w:rsidTr="007D4C21">
        <w:trPr>
          <w:trHeight w:val="1025"/>
        </w:trPr>
        <w:tc>
          <w:tcPr>
            <w:tcW w:w="2700" w:type="dxa"/>
          </w:tcPr>
          <w:p w:rsidR="00B71078" w:rsidRPr="0005792F" w:rsidRDefault="00B71078" w:rsidP="007D4C21">
            <w:r w:rsidRPr="0005792F">
              <w:t xml:space="preserve">PHS 398 Career Development </w:t>
            </w:r>
            <w:r w:rsidR="003943AD">
              <w:t xml:space="preserve">Award Supplemental </w:t>
            </w:r>
            <w:r w:rsidRPr="0005792F">
              <w:t>Form</w:t>
            </w:r>
            <w:r w:rsidR="008A2371">
              <w:t xml:space="preserve"> (electronic)</w:t>
            </w:r>
          </w:p>
        </w:tc>
        <w:tc>
          <w:tcPr>
            <w:tcW w:w="7200" w:type="dxa"/>
          </w:tcPr>
          <w:p w:rsidR="00B71078" w:rsidRPr="0005792F" w:rsidRDefault="004145A7" w:rsidP="007D4C21">
            <w:r>
              <w:t>Remove Section 1 “Application Type.”  Remove Header for “Section 2. Career Development Activities.”  Add new Item 8: “Letters of Support from Collaborators, Contributors, and Consultants.” </w:t>
            </w:r>
          </w:p>
        </w:tc>
      </w:tr>
      <w:tr w:rsidR="00B71078" w:rsidRPr="00420406" w:rsidTr="00B71078">
        <w:tc>
          <w:tcPr>
            <w:tcW w:w="2700" w:type="dxa"/>
          </w:tcPr>
          <w:p w:rsidR="00B71078" w:rsidRPr="0005792F" w:rsidRDefault="00B77060" w:rsidP="0005792F">
            <w:r>
              <w:t>P</w:t>
            </w:r>
            <w:r w:rsidR="00B71078" w:rsidRPr="0005792F">
              <w:t>HS 398 Cover Page Supplement</w:t>
            </w:r>
            <w:r w:rsidR="00B71078">
              <w:t xml:space="preserve"> </w:t>
            </w:r>
            <w:r w:rsidR="008A2371">
              <w:t>(electronic)</w:t>
            </w:r>
          </w:p>
        </w:tc>
        <w:tc>
          <w:tcPr>
            <w:tcW w:w="7200" w:type="dxa"/>
          </w:tcPr>
          <w:p w:rsidR="00B71078" w:rsidRPr="007D4C21" w:rsidRDefault="00410D25" w:rsidP="009657AC">
            <w:pPr>
              <w:rPr>
                <w:color w:val="000000"/>
              </w:rPr>
            </w:pPr>
            <w:r w:rsidRPr="007D4C21">
              <w:rPr>
                <w:color w:val="000000"/>
              </w:rPr>
              <w:t>Removed data fields no longer needed due to upcoming changes in the SF424 (R&amp;R) Cover Component:</w:t>
            </w:r>
            <w:r w:rsidR="007D4C21" w:rsidRPr="007D4C21">
              <w:rPr>
                <w:color w:val="000000"/>
              </w:rPr>
              <w:t xml:space="preserve"> </w:t>
            </w:r>
            <w:r w:rsidRPr="007D4C21">
              <w:rPr>
                <w:color w:val="000000"/>
              </w:rPr>
              <w:t>Remove the “Clinical Trial?” checkbox field in Item #2.  Delete all of Item #3: “Applicant Organization Contact.”</w:t>
            </w:r>
            <w:r w:rsidR="009657AC">
              <w:rPr>
                <w:color w:val="000000"/>
              </w:rPr>
              <w:t xml:space="preserve"> Relocated</w:t>
            </w:r>
            <w:r w:rsidRPr="007D4C21">
              <w:rPr>
                <w:color w:val="000000"/>
              </w:rPr>
              <w:t xml:space="preserve"> data fields formerly contained on the PHS398 Checklist form for electronic submission.</w:t>
            </w:r>
            <w:r w:rsidR="007D4C21" w:rsidRPr="007D4C21">
              <w:rPr>
                <w:color w:val="000000"/>
              </w:rPr>
              <w:t xml:space="preserve"> </w:t>
            </w:r>
          </w:p>
        </w:tc>
      </w:tr>
      <w:tr w:rsidR="00410D25" w:rsidRPr="00420406" w:rsidTr="00B71078">
        <w:tc>
          <w:tcPr>
            <w:tcW w:w="2700" w:type="dxa"/>
          </w:tcPr>
          <w:p w:rsidR="00410D25" w:rsidRDefault="00410D25">
            <w:pPr>
              <w:rPr>
                <w:rFonts w:eastAsia="Calibri"/>
              </w:rPr>
            </w:pPr>
            <w:r>
              <w:t>PHS 398 Checklist</w:t>
            </w:r>
          </w:p>
        </w:tc>
        <w:tc>
          <w:tcPr>
            <w:tcW w:w="7200" w:type="dxa"/>
          </w:tcPr>
          <w:p w:rsidR="00410D25" w:rsidRDefault="008A2371" w:rsidP="00485870">
            <w:pPr>
              <w:rPr>
                <w:rFonts w:eastAsia="Calibri"/>
              </w:rPr>
            </w:pPr>
            <w:r>
              <w:t>For electronic SF424 (R&amp;R) submissions, data moved to the PHS 398 Cover Page supplement, thus e</w:t>
            </w:r>
            <w:r w:rsidR="00410D25">
              <w:t xml:space="preserve">liminated </w:t>
            </w:r>
            <w:r>
              <w:t>as a separate form component.  Still</w:t>
            </w:r>
            <w:r w:rsidR="007D4C21">
              <w:t xml:space="preserve"> retained for paper based.</w:t>
            </w:r>
            <w:r w:rsidR="00B77060">
              <w:t xml:space="preserve">  </w:t>
            </w:r>
            <w:r>
              <w:t xml:space="preserve"> </w:t>
            </w:r>
          </w:p>
        </w:tc>
      </w:tr>
      <w:tr w:rsidR="000007FC" w:rsidRPr="00420406" w:rsidTr="00B71078">
        <w:tc>
          <w:tcPr>
            <w:tcW w:w="2700" w:type="dxa"/>
          </w:tcPr>
          <w:p w:rsidR="000007FC" w:rsidRDefault="000007FC">
            <w:r>
              <w:t>PHS 398 Form Page 2 (paper)</w:t>
            </w:r>
          </w:p>
        </w:tc>
        <w:tc>
          <w:tcPr>
            <w:tcW w:w="7200" w:type="dxa"/>
          </w:tcPr>
          <w:p w:rsidR="000007FC" w:rsidRDefault="000007FC" w:rsidP="00485870">
            <w:r>
              <w:t>Revised instructions for Human Embryonic Stem Cells requiring applicants not able to reference a specific line to provide a strong justification why one cannot be referenced at this time.</w:t>
            </w:r>
          </w:p>
        </w:tc>
      </w:tr>
      <w:tr w:rsidR="00B71078" w:rsidRPr="00420406" w:rsidTr="00B71078">
        <w:tc>
          <w:tcPr>
            <w:tcW w:w="2700" w:type="dxa"/>
          </w:tcPr>
          <w:p w:rsidR="00B71078" w:rsidRPr="0005792F" w:rsidRDefault="00B71078" w:rsidP="00530196">
            <w:r w:rsidRPr="0005792F">
              <w:t>PHS 398 Research Plan</w:t>
            </w:r>
            <w:r w:rsidR="008A2371">
              <w:t xml:space="preserve"> (electronic)</w:t>
            </w:r>
          </w:p>
          <w:p w:rsidR="00B71078" w:rsidRPr="0005792F" w:rsidRDefault="00B71078" w:rsidP="00530196"/>
        </w:tc>
        <w:tc>
          <w:tcPr>
            <w:tcW w:w="7200" w:type="dxa"/>
          </w:tcPr>
          <w:p w:rsidR="00B71078" w:rsidRDefault="00B71078" w:rsidP="00C00572">
            <w:pPr>
              <w:pStyle w:val="ColorfulList-Accent11"/>
              <w:ind w:left="0"/>
            </w:pPr>
            <w:r w:rsidRPr="0005792F">
              <w:t xml:space="preserve">Remove Section 1 “Application Type.”  Remove Header for “Section 2. </w:t>
            </w:r>
            <w:r w:rsidR="003943AD">
              <w:t>Research Plan Attachments</w:t>
            </w:r>
            <w:r w:rsidRPr="0005792F">
              <w:t>.”  Include potential field for “Other Appendix Files.”</w:t>
            </w:r>
          </w:p>
          <w:p w:rsidR="0092424A" w:rsidRDefault="000A567C">
            <w:pPr>
              <w:pStyle w:val="ColorfulList-Accent11"/>
              <w:ind w:left="0"/>
            </w:pPr>
            <w:r>
              <w:lastRenderedPageBreak/>
              <w:t xml:space="preserve">Under the “Targeted/Planned Enrollment Table format page” added  the category “More Than One Race” to be consistent with the Inclusion Enrollment Report and OMB Standards for Data on Race and Ethnicity.  </w:t>
            </w:r>
          </w:p>
        </w:tc>
      </w:tr>
      <w:tr w:rsidR="00B71078" w:rsidRPr="00420406" w:rsidTr="00B71078">
        <w:tc>
          <w:tcPr>
            <w:tcW w:w="2700" w:type="dxa"/>
          </w:tcPr>
          <w:p w:rsidR="00B71078" w:rsidRPr="0005792F" w:rsidRDefault="00B71078" w:rsidP="007D4C21">
            <w:r w:rsidRPr="0005792F">
              <w:lastRenderedPageBreak/>
              <w:t>PHS 398 Research Training Program Plan</w:t>
            </w:r>
            <w:r w:rsidR="003943AD">
              <w:t xml:space="preserve"> Form</w:t>
            </w:r>
            <w:r w:rsidR="008A2371">
              <w:t xml:space="preserve"> (electronic)</w:t>
            </w:r>
          </w:p>
        </w:tc>
        <w:tc>
          <w:tcPr>
            <w:tcW w:w="7200" w:type="dxa"/>
          </w:tcPr>
          <w:p w:rsidR="00B71078" w:rsidRPr="0005792F" w:rsidRDefault="00B71078" w:rsidP="003943AD">
            <w:pPr>
              <w:pStyle w:val="ColorfulList-Accent11"/>
              <w:ind w:left="0"/>
            </w:pPr>
            <w:r w:rsidRPr="0005792F">
              <w:t xml:space="preserve">Remove Section 1 “Application Type.”  Remove Header for “Section 2. </w:t>
            </w:r>
            <w:r w:rsidR="003943AD">
              <w:t>Research Training Program Plan Attachments</w:t>
            </w:r>
            <w:r>
              <w:t>.</w:t>
            </w:r>
            <w:r w:rsidRPr="0005792F">
              <w:t xml:space="preserve">”  </w:t>
            </w:r>
          </w:p>
        </w:tc>
      </w:tr>
      <w:tr w:rsidR="00B71078" w:rsidRPr="00420406" w:rsidTr="00B71078">
        <w:tc>
          <w:tcPr>
            <w:tcW w:w="2700" w:type="dxa"/>
          </w:tcPr>
          <w:p w:rsidR="00B71078" w:rsidRPr="0005792F" w:rsidRDefault="00AF3E64" w:rsidP="00530196">
            <w:r>
              <w:t xml:space="preserve">PHS Fellowship </w:t>
            </w:r>
            <w:r w:rsidR="00840BB3">
              <w:t xml:space="preserve">Reference </w:t>
            </w:r>
            <w:r>
              <w:t>Form</w:t>
            </w:r>
            <w:r w:rsidR="000D696D">
              <w:t xml:space="preserve"> </w:t>
            </w:r>
          </w:p>
          <w:p w:rsidR="00B71078" w:rsidRPr="0005792F" w:rsidRDefault="00B71078" w:rsidP="00530196"/>
        </w:tc>
        <w:tc>
          <w:tcPr>
            <w:tcW w:w="7200" w:type="dxa"/>
          </w:tcPr>
          <w:p w:rsidR="00B71078" w:rsidRPr="0005792F" w:rsidRDefault="00B71078" w:rsidP="00313158">
            <w:pPr>
              <w:pStyle w:val="ColorfulList-Accent11"/>
              <w:ind w:left="0"/>
            </w:pPr>
            <w:r w:rsidRPr="0005792F">
              <w:t xml:space="preserve">Eliminate </w:t>
            </w:r>
            <w:r w:rsidR="00343A38">
              <w:t xml:space="preserve">Fellowship </w:t>
            </w:r>
            <w:r w:rsidRPr="0005792F">
              <w:t xml:space="preserve">Reference Form and replace with general </w:t>
            </w:r>
            <w:r w:rsidR="00817616">
              <w:t xml:space="preserve">format and </w:t>
            </w:r>
            <w:r w:rsidRPr="0005792F">
              <w:t xml:space="preserve">requirements for reference letters.  </w:t>
            </w:r>
            <w:r>
              <w:t>A</w:t>
            </w:r>
            <w:r w:rsidRPr="0005792F">
              <w:t>lign some Fellowship reference letter evaluation criteria with those used for career development award reference letters</w:t>
            </w:r>
            <w:r>
              <w:t>.</w:t>
            </w:r>
          </w:p>
        </w:tc>
      </w:tr>
      <w:tr w:rsidR="008445A7" w:rsidRPr="00420406" w:rsidTr="00B71078">
        <w:tc>
          <w:tcPr>
            <w:tcW w:w="2700" w:type="dxa"/>
          </w:tcPr>
          <w:p w:rsidR="008445A7" w:rsidRDefault="008445A7" w:rsidP="00530196">
            <w:r>
              <w:t>PHS Fellowship Supplemental Form</w:t>
            </w:r>
          </w:p>
        </w:tc>
        <w:tc>
          <w:tcPr>
            <w:tcW w:w="7200" w:type="dxa"/>
          </w:tcPr>
          <w:p w:rsidR="008445A7" w:rsidRPr="0005792F" w:rsidRDefault="008445A7" w:rsidP="00313158">
            <w:pPr>
              <w:pStyle w:val="ColorfulList-Accent11"/>
              <w:ind w:left="0"/>
            </w:pPr>
            <w:r>
              <w:rPr>
                <w:color w:val="000000"/>
              </w:rPr>
              <w:t>Remove data field</w:t>
            </w:r>
            <w:r w:rsidRPr="007D4C21">
              <w:rPr>
                <w:color w:val="000000"/>
              </w:rPr>
              <w:t xml:space="preserve"> no longer needed due to upcoming changes in the SF424 (R&amp;R) Cover Component:</w:t>
            </w:r>
            <w:r>
              <w:rPr>
                <w:color w:val="000000"/>
              </w:rPr>
              <w:t xml:space="preserve">  </w:t>
            </w:r>
            <w:r>
              <w:t>Remove Section 7 “Clinical Trial?”</w:t>
            </w:r>
          </w:p>
        </w:tc>
      </w:tr>
      <w:tr w:rsidR="00B71078" w:rsidRPr="00847667" w:rsidTr="00B71078">
        <w:tc>
          <w:tcPr>
            <w:tcW w:w="2700" w:type="dxa"/>
          </w:tcPr>
          <w:p w:rsidR="00B71078" w:rsidRPr="0005792F" w:rsidRDefault="00F3473A" w:rsidP="00530196">
            <w:r>
              <w:t>PHS 6031</w:t>
            </w:r>
            <w:r w:rsidR="00CA52D7">
              <w:t xml:space="preserve"> Payback Agreement</w:t>
            </w:r>
          </w:p>
        </w:tc>
        <w:tc>
          <w:tcPr>
            <w:tcW w:w="7200" w:type="dxa"/>
          </w:tcPr>
          <w:p w:rsidR="00B71078" w:rsidRPr="0005792F" w:rsidRDefault="00CA52D7" w:rsidP="00200BC3">
            <w:r>
              <w:t>Add on page 1, “This agreement is a required condition of award.” U</w:t>
            </w:r>
            <w:r w:rsidR="00E167CB">
              <w:t xml:space="preserve">nder section VI, add </w:t>
            </w:r>
            <w:r>
              <w:t xml:space="preserve">“The completed form should be mailed to the awarding Federal Agency Grants Management Office named in the Notice of Award.” </w:t>
            </w:r>
            <w:r w:rsidR="00E167CB">
              <w:t xml:space="preserve"> For clarity, revise to: “Nine Digit Social Security No. (Required).</w:t>
            </w:r>
            <w:r w:rsidR="00200BC3">
              <w:t>”</w:t>
            </w:r>
          </w:p>
        </w:tc>
      </w:tr>
    </w:tbl>
    <w:p w:rsidR="00DF6CD1" w:rsidRPr="00847667" w:rsidRDefault="00DF6CD1" w:rsidP="00530196">
      <w:pPr>
        <w:ind w:right="-684"/>
        <w:rPr>
          <w:bCs/>
        </w:rPr>
      </w:pPr>
    </w:p>
    <w:p w:rsidR="00D84552" w:rsidRDefault="00D84552" w:rsidP="00530196">
      <w:pPr>
        <w:spacing w:line="480" w:lineRule="auto"/>
        <w:ind w:right="-684"/>
        <w:rPr>
          <w:b/>
        </w:rPr>
      </w:pPr>
    </w:p>
    <w:p w:rsidR="00B61497" w:rsidRPr="00D84552" w:rsidRDefault="00B61497" w:rsidP="00530196">
      <w:pPr>
        <w:spacing w:line="480" w:lineRule="auto"/>
        <w:ind w:right="-684"/>
        <w:rPr>
          <w:b/>
          <w:bCs/>
          <w:u w:val="single"/>
        </w:rPr>
      </w:pPr>
      <w:r w:rsidRPr="00D84552">
        <w:rPr>
          <w:b/>
        </w:rPr>
        <w:t xml:space="preserve"> </w:t>
      </w:r>
      <w:r w:rsidR="00830BEA" w:rsidRPr="00D84552">
        <w:rPr>
          <w:b/>
        </w:rPr>
        <w:t>A.</w:t>
      </w:r>
      <w:r w:rsidR="00067FB0" w:rsidRPr="00D84552">
        <w:rPr>
          <w:b/>
          <w:bCs/>
        </w:rPr>
        <w:t>16.</w:t>
      </w:r>
      <w:r w:rsidR="00830BEA" w:rsidRPr="00D84552">
        <w:rPr>
          <w:b/>
          <w:bCs/>
        </w:rPr>
        <w:t xml:space="preserve"> </w:t>
      </w:r>
      <w:r w:rsidRPr="00D84552">
        <w:rPr>
          <w:b/>
          <w:bCs/>
        </w:rPr>
        <w:t>Plans for Tabulation and Publication and Project Time Schedule</w:t>
      </w:r>
    </w:p>
    <w:p w:rsidR="00B61497" w:rsidRPr="00847667" w:rsidRDefault="0072367D" w:rsidP="00530196">
      <w:pPr>
        <w:pStyle w:val="BodyTextIndent"/>
        <w:spacing w:line="480" w:lineRule="auto"/>
        <w:ind w:left="0" w:right="-684"/>
        <w:rPr>
          <w:bCs/>
        </w:rPr>
      </w:pPr>
      <w:r w:rsidRPr="00847667">
        <w:rPr>
          <w:bCs/>
        </w:rPr>
        <w:t>T</w:t>
      </w:r>
      <w:r w:rsidR="003C7B8B" w:rsidRPr="00847667">
        <w:rPr>
          <w:bCs/>
        </w:rPr>
        <w:t>here is no tabulation, publication, or project time schedule</w:t>
      </w:r>
      <w:r w:rsidR="008E347F" w:rsidRPr="00847667">
        <w:rPr>
          <w:bCs/>
        </w:rPr>
        <w:t xml:space="preserve"> associated with use of forms</w:t>
      </w:r>
      <w:r w:rsidR="003C7B8B" w:rsidRPr="00847667">
        <w:rPr>
          <w:bCs/>
        </w:rPr>
        <w:t xml:space="preserve">.  </w:t>
      </w:r>
    </w:p>
    <w:p w:rsidR="00D84552" w:rsidRDefault="00D84552" w:rsidP="00530196">
      <w:pPr>
        <w:pStyle w:val="BodyTextIndent"/>
        <w:spacing w:line="480" w:lineRule="auto"/>
        <w:ind w:left="0" w:right="-684"/>
      </w:pPr>
    </w:p>
    <w:p w:rsidR="00B61497" w:rsidRPr="00D84552" w:rsidRDefault="00830BEA" w:rsidP="00530196">
      <w:pPr>
        <w:pStyle w:val="BodyTextIndent"/>
        <w:spacing w:line="480" w:lineRule="auto"/>
        <w:ind w:left="0" w:right="-684"/>
        <w:rPr>
          <w:b/>
        </w:rPr>
      </w:pPr>
      <w:r w:rsidRPr="00D84552">
        <w:rPr>
          <w:b/>
        </w:rPr>
        <w:t>A.</w:t>
      </w:r>
      <w:r w:rsidR="00067FB0" w:rsidRPr="00D84552">
        <w:rPr>
          <w:b/>
        </w:rPr>
        <w:t>17.</w:t>
      </w:r>
      <w:r w:rsidRPr="00D84552">
        <w:rPr>
          <w:b/>
        </w:rPr>
        <w:t xml:space="preserve"> </w:t>
      </w:r>
      <w:r w:rsidR="00B61497" w:rsidRPr="00D84552">
        <w:rPr>
          <w:b/>
        </w:rPr>
        <w:t>Reason(s) Display of OMB Expiration Date is Inappropriate</w:t>
      </w:r>
    </w:p>
    <w:p w:rsidR="00B61497" w:rsidRPr="00847667" w:rsidRDefault="00B61497" w:rsidP="00530196">
      <w:pPr>
        <w:spacing w:line="480" w:lineRule="auto"/>
        <w:ind w:right="-684"/>
        <w:rPr>
          <w:bCs/>
        </w:rPr>
      </w:pPr>
      <w:r w:rsidRPr="004C642A">
        <w:rPr>
          <w:bCs/>
        </w:rPr>
        <w:t xml:space="preserve">The OMB </w:t>
      </w:r>
      <w:r w:rsidR="0072367D" w:rsidRPr="004C642A">
        <w:rPr>
          <w:bCs/>
        </w:rPr>
        <w:t>n</w:t>
      </w:r>
      <w:r w:rsidRPr="004C642A">
        <w:rPr>
          <w:bCs/>
        </w:rPr>
        <w:t xml:space="preserve">umber </w:t>
      </w:r>
      <w:r w:rsidR="002123DC">
        <w:rPr>
          <w:bCs/>
        </w:rPr>
        <w:t>will be displayed in all electronic modules and</w:t>
      </w:r>
      <w:r w:rsidRPr="004C642A">
        <w:rPr>
          <w:bCs/>
        </w:rPr>
        <w:t xml:space="preserve"> on </w:t>
      </w:r>
      <w:r w:rsidR="00A42107" w:rsidRPr="004C642A">
        <w:rPr>
          <w:bCs/>
        </w:rPr>
        <w:t xml:space="preserve">paper </w:t>
      </w:r>
      <w:r w:rsidRPr="004C642A">
        <w:rPr>
          <w:bCs/>
        </w:rPr>
        <w:t>forms</w:t>
      </w:r>
      <w:r w:rsidRPr="00032804">
        <w:rPr>
          <w:bCs/>
        </w:rPr>
        <w:t>.</w:t>
      </w:r>
      <w:r w:rsidR="00A42107" w:rsidRPr="00032804">
        <w:rPr>
          <w:bCs/>
        </w:rPr>
        <w:t xml:space="preserve">  The OMB expiration</w:t>
      </w:r>
      <w:r w:rsidR="00C22C2F" w:rsidRPr="00032804">
        <w:rPr>
          <w:bCs/>
        </w:rPr>
        <w:t xml:space="preserve"> date</w:t>
      </w:r>
      <w:r w:rsidR="00A42107" w:rsidRPr="00032804">
        <w:rPr>
          <w:bCs/>
        </w:rPr>
        <w:t xml:space="preserve"> is not displayed</w:t>
      </w:r>
      <w:r w:rsidR="002123DC">
        <w:rPr>
          <w:bCs/>
        </w:rPr>
        <w:t xml:space="preserve"> in electronic modules</w:t>
      </w:r>
      <w:r w:rsidR="004C4125" w:rsidRPr="00032804">
        <w:rPr>
          <w:bCs/>
        </w:rPr>
        <w:t xml:space="preserve"> in order to obviate the</w:t>
      </w:r>
      <w:r w:rsidR="00A42107" w:rsidRPr="00032804">
        <w:rPr>
          <w:bCs/>
        </w:rPr>
        <w:t xml:space="preserve"> need </w:t>
      </w:r>
      <w:r w:rsidR="002123DC">
        <w:rPr>
          <w:bCs/>
        </w:rPr>
        <w:t xml:space="preserve">to revise or modify electronic systems solely </w:t>
      </w:r>
      <w:r w:rsidR="00C22C2F" w:rsidRPr="00032804">
        <w:rPr>
          <w:bCs/>
        </w:rPr>
        <w:t>for date changes</w:t>
      </w:r>
      <w:r w:rsidR="00A42107" w:rsidRPr="00032804">
        <w:rPr>
          <w:bCs/>
        </w:rPr>
        <w:t xml:space="preserve">. </w:t>
      </w:r>
      <w:r w:rsidR="002123DC">
        <w:rPr>
          <w:bCs/>
        </w:rPr>
        <w:t>However, t</w:t>
      </w:r>
      <w:r w:rsidR="00A42107" w:rsidRPr="00032804">
        <w:rPr>
          <w:bCs/>
        </w:rPr>
        <w:t>he expiration date is</w:t>
      </w:r>
      <w:r w:rsidR="00A42107" w:rsidRPr="002123DC">
        <w:rPr>
          <w:bCs/>
        </w:rPr>
        <w:t xml:space="preserve"> </w:t>
      </w:r>
      <w:r w:rsidR="00A42107" w:rsidRPr="00032804">
        <w:rPr>
          <w:bCs/>
        </w:rPr>
        <w:t>noted in all instructions.</w:t>
      </w:r>
    </w:p>
    <w:p w:rsidR="00DF554D" w:rsidRDefault="00DF554D" w:rsidP="00530196">
      <w:pPr>
        <w:spacing w:line="480" w:lineRule="auto"/>
        <w:ind w:right="-684"/>
        <w:rPr>
          <w:b/>
          <w:bCs/>
        </w:rPr>
      </w:pPr>
    </w:p>
    <w:p w:rsidR="00B61497" w:rsidRPr="00D84552" w:rsidRDefault="00D84552" w:rsidP="00530196">
      <w:pPr>
        <w:spacing w:line="480" w:lineRule="auto"/>
        <w:ind w:right="-684"/>
        <w:rPr>
          <w:b/>
          <w:bCs/>
          <w:u w:val="single"/>
        </w:rPr>
      </w:pPr>
      <w:r w:rsidRPr="00D84552">
        <w:rPr>
          <w:b/>
          <w:bCs/>
        </w:rPr>
        <w:t>A.</w:t>
      </w:r>
      <w:r w:rsidR="00067FB0" w:rsidRPr="00D84552">
        <w:rPr>
          <w:b/>
          <w:bCs/>
        </w:rPr>
        <w:t>18.</w:t>
      </w:r>
      <w:r w:rsidRPr="00D84552">
        <w:rPr>
          <w:b/>
          <w:bCs/>
        </w:rPr>
        <w:t xml:space="preserve"> </w:t>
      </w:r>
      <w:r w:rsidR="00B61497" w:rsidRPr="00D84552">
        <w:rPr>
          <w:b/>
          <w:bCs/>
        </w:rPr>
        <w:t>Exceptions to Certification for Paperwork Reduction Act Submissions</w:t>
      </w:r>
    </w:p>
    <w:p w:rsidR="00C4468E" w:rsidRPr="004E0735" w:rsidRDefault="008E482F" w:rsidP="00B71078">
      <w:pPr>
        <w:pStyle w:val="BodyTextIndent"/>
        <w:pBdr>
          <w:bottom w:val="single" w:sz="6" w:space="1" w:color="auto"/>
        </w:pBdr>
        <w:spacing w:line="480" w:lineRule="auto"/>
        <w:ind w:left="0" w:right="-684"/>
        <w:rPr>
          <w:bCs/>
        </w:rPr>
      </w:pPr>
      <w:r w:rsidRPr="004E0735">
        <w:rPr>
          <w:bCs/>
        </w:rPr>
        <w:t>T</w:t>
      </w:r>
      <w:r w:rsidR="00B61497" w:rsidRPr="004E0735">
        <w:rPr>
          <w:bCs/>
        </w:rPr>
        <w:t>his project conforms to all of the 5 CFR 1320.9 requirements</w:t>
      </w:r>
      <w:r w:rsidRPr="004E0735">
        <w:rPr>
          <w:bCs/>
        </w:rPr>
        <w:t>; n</w:t>
      </w:r>
      <w:r w:rsidR="00B61497" w:rsidRPr="004E0735">
        <w:rPr>
          <w:bCs/>
        </w:rPr>
        <w:t>o exceptions are requested.</w:t>
      </w:r>
      <w:r w:rsidR="007E232C" w:rsidRPr="004E0735">
        <w:rPr>
          <w:bCs/>
        </w:rPr>
        <w:t xml:space="preserve"> </w:t>
      </w:r>
    </w:p>
    <w:sectPr w:rsidR="00C4468E" w:rsidRPr="004E0735" w:rsidSect="006A2DDB">
      <w:footerReference w:type="even" r:id="rId11"/>
      <w:footerReference w:type="default" r:id="rId12"/>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7B" w:rsidRDefault="0063637B">
      <w:r>
        <w:separator/>
      </w:r>
    </w:p>
  </w:endnote>
  <w:endnote w:type="continuationSeparator" w:id="0">
    <w:p w:rsidR="0063637B" w:rsidRDefault="0063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1" w:rsidRDefault="00827D12" w:rsidP="001476C1">
    <w:pPr>
      <w:pStyle w:val="Footer"/>
      <w:framePr w:wrap="around" w:vAnchor="text" w:hAnchor="margin" w:xAlign="center" w:y="1"/>
      <w:rPr>
        <w:rStyle w:val="PageNumber"/>
      </w:rPr>
    </w:pPr>
    <w:r>
      <w:rPr>
        <w:rStyle w:val="PageNumber"/>
      </w:rPr>
      <w:fldChar w:fldCharType="begin"/>
    </w:r>
    <w:r w:rsidR="009146C1">
      <w:rPr>
        <w:rStyle w:val="PageNumber"/>
      </w:rPr>
      <w:instrText xml:space="preserve">PAGE  </w:instrText>
    </w:r>
    <w:r>
      <w:rPr>
        <w:rStyle w:val="PageNumber"/>
      </w:rPr>
      <w:fldChar w:fldCharType="end"/>
    </w:r>
  </w:p>
  <w:p w:rsidR="009146C1" w:rsidRDefault="00914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1" w:rsidRDefault="00827D12" w:rsidP="001476C1">
    <w:pPr>
      <w:pStyle w:val="Footer"/>
      <w:framePr w:wrap="around" w:vAnchor="text" w:hAnchor="margin" w:xAlign="center" w:y="1"/>
      <w:rPr>
        <w:rStyle w:val="PageNumber"/>
      </w:rPr>
    </w:pPr>
    <w:r>
      <w:rPr>
        <w:rStyle w:val="PageNumber"/>
      </w:rPr>
      <w:fldChar w:fldCharType="begin"/>
    </w:r>
    <w:r w:rsidR="009146C1">
      <w:rPr>
        <w:rStyle w:val="PageNumber"/>
      </w:rPr>
      <w:instrText xml:space="preserve">PAGE  </w:instrText>
    </w:r>
    <w:r>
      <w:rPr>
        <w:rStyle w:val="PageNumber"/>
      </w:rPr>
      <w:fldChar w:fldCharType="separate"/>
    </w:r>
    <w:r w:rsidR="00814049">
      <w:rPr>
        <w:rStyle w:val="PageNumber"/>
        <w:noProof/>
      </w:rPr>
      <w:t>23</w:t>
    </w:r>
    <w:r>
      <w:rPr>
        <w:rStyle w:val="PageNumber"/>
      </w:rPr>
      <w:fldChar w:fldCharType="end"/>
    </w:r>
  </w:p>
  <w:p w:rsidR="009146C1" w:rsidRDefault="00914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7B" w:rsidRDefault="0063637B">
      <w:r>
        <w:separator/>
      </w:r>
    </w:p>
  </w:footnote>
  <w:footnote w:type="continuationSeparator" w:id="0">
    <w:p w:rsidR="0063637B" w:rsidRDefault="00636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043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8518CB"/>
    <w:multiLevelType w:val="hybridMultilevel"/>
    <w:tmpl w:val="65E6C672"/>
    <w:lvl w:ilvl="0" w:tplc="E9480D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5D106E"/>
    <w:multiLevelType w:val="multilevel"/>
    <w:tmpl w:val="4B9ABF42"/>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D217DF"/>
    <w:multiLevelType w:val="hybridMultilevel"/>
    <w:tmpl w:val="2C447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52FC7"/>
    <w:multiLevelType w:val="hybridMultilevel"/>
    <w:tmpl w:val="B816B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F579F"/>
    <w:multiLevelType w:val="hybridMultilevel"/>
    <w:tmpl w:val="89A28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01B73"/>
    <w:multiLevelType w:val="hybridMultilevel"/>
    <w:tmpl w:val="8E329A1A"/>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097950"/>
    <w:multiLevelType w:val="hybridMultilevel"/>
    <w:tmpl w:val="93C8F0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EE976A6"/>
    <w:multiLevelType w:val="hybridMultilevel"/>
    <w:tmpl w:val="213415E2"/>
    <w:lvl w:ilvl="0" w:tplc="04090013">
      <w:start w:val="1"/>
      <w:numFmt w:val="upp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FFA7B7D"/>
    <w:multiLevelType w:val="hybridMultilevel"/>
    <w:tmpl w:val="9A2E68E8"/>
    <w:lvl w:ilvl="0" w:tplc="73CA9098">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D70498"/>
    <w:multiLevelType w:val="hybridMultilevel"/>
    <w:tmpl w:val="D1A43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648CB"/>
    <w:multiLevelType w:val="hybridMultilevel"/>
    <w:tmpl w:val="B7B4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7470D"/>
    <w:multiLevelType w:val="multilevel"/>
    <w:tmpl w:val="287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F02D61"/>
    <w:multiLevelType w:val="multilevel"/>
    <w:tmpl w:val="4E06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74C4D"/>
    <w:multiLevelType w:val="hybridMultilevel"/>
    <w:tmpl w:val="C284C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6811F3"/>
    <w:multiLevelType w:val="hybridMultilevel"/>
    <w:tmpl w:val="9F0610D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ABD40AB"/>
    <w:multiLevelType w:val="hybridMultilevel"/>
    <w:tmpl w:val="4BA42190"/>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BED56AA"/>
    <w:multiLevelType w:val="hybridMultilevel"/>
    <w:tmpl w:val="5F38589A"/>
    <w:lvl w:ilvl="0" w:tplc="A01CC298">
      <w:start w:val="1"/>
      <w:numFmt w:val="bullet"/>
      <w:lvlText w:val="•"/>
      <w:lvlJc w:val="left"/>
      <w:pPr>
        <w:tabs>
          <w:tab w:val="num" w:pos="720"/>
        </w:tabs>
        <w:ind w:left="720" w:hanging="360"/>
      </w:pPr>
      <w:rPr>
        <w:rFonts w:ascii="Times New Roman" w:hAnsi="Times New Roman" w:hint="default"/>
      </w:rPr>
    </w:lvl>
    <w:lvl w:ilvl="1" w:tplc="E5F4834A" w:tentative="1">
      <w:start w:val="1"/>
      <w:numFmt w:val="bullet"/>
      <w:lvlText w:val="•"/>
      <w:lvlJc w:val="left"/>
      <w:pPr>
        <w:tabs>
          <w:tab w:val="num" w:pos="1440"/>
        </w:tabs>
        <w:ind w:left="1440" w:hanging="360"/>
      </w:pPr>
      <w:rPr>
        <w:rFonts w:ascii="Times New Roman" w:hAnsi="Times New Roman" w:hint="default"/>
      </w:rPr>
    </w:lvl>
    <w:lvl w:ilvl="2" w:tplc="0C9070FA" w:tentative="1">
      <w:start w:val="1"/>
      <w:numFmt w:val="bullet"/>
      <w:lvlText w:val="•"/>
      <w:lvlJc w:val="left"/>
      <w:pPr>
        <w:tabs>
          <w:tab w:val="num" w:pos="2160"/>
        </w:tabs>
        <w:ind w:left="2160" w:hanging="360"/>
      </w:pPr>
      <w:rPr>
        <w:rFonts w:ascii="Times New Roman" w:hAnsi="Times New Roman" w:hint="default"/>
      </w:rPr>
    </w:lvl>
    <w:lvl w:ilvl="3" w:tplc="8C2A98DE" w:tentative="1">
      <w:start w:val="1"/>
      <w:numFmt w:val="bullet"/>
      <w:lvlText w:val="•"/>
      <w:lvlJc w:val="left"/>
      <w:pPr>
        <w:tabs>
          <w:tab w:val="num" w:pos="2880"/>
        </w:tabs>
        <w:ind w:left="2880" w:hanging="360"/>
      </w:pPr>
      <w:rPr>
        <w:rFonts w:ascii="Times New Roman" w:hAnsi="Times New Roman" w:hint="default"/>
      </w:rPr>
    </w:lvl>
    <w:lvl w:ilvl="4" w:tplc="207CC086" w:tentative="1">
      <w:start w:val="1"/>
      <w:numFmt w:val="bullet"/>
      <w:lvlText w:val="•"/>
      <w:lvlJc w:val="left"/>
      <w:pPr>
        <w:tabs>
          <w:tab w:val="num" w:pos="3600"/>
        </w:tabs>
        <w:ind w:left="3600" w:hanging="360"/>
      </w:pPr>
      <w:rPr>
        <w:rFonts w:ascii="Times New Roman" w:hAnsi="Times New Roman" w:hint="default"/>
      </w:rPr>
    </w:lvl>
    <w:lvl w:ilvl="5" w:tplc="73448AAC" w:tentative="1">
      <w:start w:val="1"/>
      <w:numFmt w:val="bullet"/>
      <w:lvlText w:val="•"/>
      <w:lvlJc w:val="left"/>
      <w:pPr>
        <w:tabs>
          <w:tab w:val="num" w:pos="4320"/>
        </w:tabs>
        <w:ind w:left="4320" w:hanging="360"/>
      </w:pPr>
      <w:rPr>
        <w:rFonts w:ascii="Times New Roman" w:hAnsi="Times New Roman" w:hint="default"/>
      </w:rPr>
    </w:lvl>
    <w:lvl w:ilvl="6" w:tplc="5CE89A84" w:tentative="1">
      <w:start w:val="1"/>
      <w:numFmt w:val="bullet"/>
      <w:lvlText w:val="•"/>
      <w:lvlJc w:val="left"/>
      <w:pPr>
        <w:tabs>
          <w:tab w:val="num" w:pos="5040"/>
        </w:tabs>
        <w:ind w:left="5040" w:hanging="360"/>
      </w:pPr>
      <w:rPr>
        <w:rFonts w:ascii="Times New Roman" w:hAnsi="Times New Roman" w:hint="default"/>
      </w:rPr>
    </w:lvl>
    <w:lvl w:ilvl="7" w:tplc="23DE7EE2" w:tentative="1">
      <w:start w:val="1"/>
      <w:numFmt w:val="bullet"/>
      <w:lvlText w:val="•"/>
      <w:lvlJc w:val="left"/>
      <w:pPr>
        <w:tabs>
          <w:tab w:val="num" w:pos="5760"/>
        </w:tabs>
        <w:ind w:left="5760" w:hanging="360"/>
      </w:pPr>
      <w:rPr>
        <w:rFonts w:ascii="Times New Roman" w:hAnsi="Times New Roman" w:hint="default"/>
      </w:rPr>
    </w:lvl>
    <w:lvl w:ilvl="8" w:tplc="3FFCFEE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D461F7F"/>
    <w:multiLevelType w:val="hybridMultilevel"/>
    <w:tmpl w:val="1B1C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20EF3"/>
    <w:multiLevelType w:val="hybridMultilevel"/>
    <w:tmpl w:val="4B9ABF4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F33A6A"/>
    <w:multiLevelType w:val="hybridMultilevel"/>
    <w:tmpl w:val="EEA49EAC"/>
    <w:lvl w:ilvl="0" w:tplc="0409000F">
      <w:start w:val="1"/>
      <w:numFmt w:val="decimal"/>
      <w:lvlText w:val="%1."/>
      <w:lvlJc w:val="left"/>
      <w:pPr>
        <w:tabs>
          <w:tab w:val="num" w:pos="720"/>
        </w:tabs>
        <w:ind w:left="720" w:hanging="360"/>
      </w:pPr>
      <w:rPr>
        <w:rFonts w:hint="default"/>
      </w:rPr>
    </w:lvl>
    <w:lvl w:ilvl="1" w:tplc="9E9074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A47DC8"/>
    <w:multiLevelType w:val="hybridMultilevel"/>
    <w:tmpl w:val="666251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902538"/>
    <w:multiLevelType w:val="hybridMultilevel"/>
    <w:tmpl w:val="135CF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168729E"/>
    <w:multiLevelType w:val="multilevel"/>
    <w:tmpl w:val="AE7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48776D"/>
    <w:multiLevelType w:val="hybridMultilevel"/>
    <w:tmpl w:val="C4EE98F0"/>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3B670E9"/>
    <w:multiLevelType w:val="hybridMultilevel"/>
    <w:tmpl w:val="7B18D63A"/>
    <w:lvl w:ilvl="0" w:tplc="45BA53B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BC6E77"/>
    <w:multiLevelType w:val="hybridMultilevel"/>
    <w:tmpl w:val="2C1E0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DF246F"/>
    <w:multiLevelType w:val="hybridMultilevel"/>
    <w:tmpl w:val="2D848BCA"/>
    <w:lvl w:ilvl="0" w:tplc="CC186A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7D57B31"/>
    <w:multiLevelType w:val="hybridMultilevel"/>
    <w:tmpl w:val="A120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F02CA0"/>
    <w:multiLevelType w:val="hybridMultilevel"/>
    <w:tmpl w:val="5BF41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E376259"/>
    <w:multiLevelType w:val="hybridMultilevel"/>
    <w:tmpl w:val="CC7AF6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E9033B9"/>
    <w:multiLevelType w:val="multilevel"/>
    <w:tmpl w:val="E53C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BB56BE"/>
    <w:multiLevelType w:val="multilevel"/>
    <w:tmpl w:val="17DE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6F081F"/>
    <w:multiLevelType w:val="hybridMultilevel"/>
    <w:tmpl w:val="6532B5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C974FCB"/>
    <w:multiLevelType w:val="hybridMultilevel"/>
    <w:tmpl w:val="BF989B0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nsid w:val="5EB767AF"/>
    <w:multiLevelType w:val="hybridMultilevel"/>
    <w:tmpl w:val="E6CCADC0"/>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05611F5"/>
    <w:multiLevelType w:val="multilevel"/>
    <w:tmpl w:val="2D8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893F49"/>
    <w:multiLevelType w:val="hybridMultilevel"/>
    <w:tmpl w:val="13A2835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11C40D0"/>
    <w:multiLevelType w:val="hybridMultilevel"/>
    <w:tmpl w:val="382E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CE3B56"/>
    <w:multiLevelType w:val="hybridMultilevel"/>
    <w:tmpl w:val="3C8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E05E0"/>
    <w:multiLevelType w:val="hybridMultilevel"/>
    <w:tmpl w:val="140A29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B935C4"/>
    <w:multiLevelType w:val="hybridMultilevel"/>
    <w:tmpl w:val="866EA916"/>
    <w:lvl w:ilvl="0" w:tplc="73CA9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326C0D"/>
    <w:multiLevelType w:val="hybridMultilevel"/>
    <w:tmpl w:val="07C447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14650D8"/>
    <w:multiLevelType w:val="hybridMultilevel"/>
    <w:tmpl w:val="26A866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9A6E39"/>
    <w:multiLevelType w:val="hybridMultilevel"/>
    <w:tmpl w:val="934AE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787BAF"/>
    <w:multiLevelType w:val="hybridMultilevel"/>
    <w:tmpl w:val="641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3"/>
  </w:num>
  <w:num w:numId="3">
    <w:abstractNumId w:val="19"/>
  </w:num>
  <w:num w:numId="4">
    <w:abstractNumId w:val="27"/>
  </w:num>
  <w:num w:numId="5">
    <w:abstractNumId w:val="1"/>
  </w:num>
  <w:num w:numId="6">
    <w:abstractNumId w:val="37"/>
  </w:num>
  <w:num w:numId="7">
    <w:abstractNumId w:val="2"/>
  </w:num>
  <w:num w:numId="8">
    <w:abstractNumId w:val="6"/>
  </w:num>
  <w:num w:numId="9">
    <w:abstractNumId w:val="35"/>
  </w:num>
  <w:num w:numId="10">
    <w:abstractNumId w:val="16"/>
  </w:num>
  <w:num w:numId="11">
    <w:abstractNumId w:val="39"/>
  </w:num>
  <w:num w:numId="12">
    <w:abstractNumId w:val="45"/>
  </w:num>
  <w:num w:numId="13">
    <w:abstractNumId w:val="18"/>
  </w:num>
  <w:num w:numId="14">
    <w:abstractNumId w:val="38"/>
  </w:num>
  <w:num w:numId="15">
    <w:abstractNumId w:val="13"/>
  </w:num>
  <w:num w:numId="16">
    <w:abstractNumId w:val="4"/>
  </w:num>
  <w:num w:numId="17">
    <w:abstractNumId w:val="34"/>
  </w:num>
  <w:num w:numId="18">
    <w:abstractNumId w:val="44"/>
  </w:num>
  <w:num w:numId="19">
    <w:abstractNumId w:val="11"/>
  </w:num>
  <w:num w:numId="20">
    <w:abstractNumId w:val="10"/>
  </w:num>
  <w:num w:numId="21">
    <w:abstractNumId w:val="5"/>
  </w:num>
  <w:num w:numId="22">
    <w:abstractNumId w:val="3"/>
  </w:num>
  <w:num w:numId="23">
    <w:abstractNumId w:val="8"/>
  </w:num>
  <w:num w:numId="24">
    <w:abstractNumId w:val="25"/>
  </w:num>
  <w:num w:numId="25">
    <w:abstractNumId w:val="41"/>
  </w:num>
  <w:num w:numId="26">
    <w:abstractNumId w:val="9"/>
  </w:num>
  <w:num w:numId="27">
    <w:abstractNumId w:val="24"/>
  </w:num>
  <w:num w:numId="28">
    <w:abstractNumId w:val="21"/>
  </w:num>
  <w:num w:numId="29">
    <w:abstractNumId w:val="22"/>
  </w:num>
  <w:num w:numId="30">
    <w:abstractNumId w:val="33"/>
  </w:num>
  <w:num w:numId="31">
    <w:abstractNumId w:val="17"/>
  </w:num>
  <w:num w:numId="32">
    <w:abstractNumId w:val="29"/>
  </w:num>
  <w:num w:numId="33">
    <w:abstractNumId w:val="15"/>
  </w:num>
  <w:num w:numId="34">
    <w:abstractNumId w:val="40"/>
  </w:num>
  <w:num w:numId="35">
    <w:abstractNumId w:val="14"/>
  </w:num>
  <w:num w:numId="36">
    <w:abstractNumId w:val="26"/>
  </w:num>
  <w:num w:numId="37">
    <w:abstractNumId w:val="23"/>
  </w:num>
  <w:num w:numId="38">
    <w:abstractNumId w:val="32"/>
  </w:num>
  <w:num w:numId="39">
    <w:abstractNumId w:val="12"/>
  </w:num>
  <w:num w:numId="40">
    <w:abstractNumId w:val="36"/>
  </w:num>
  <w:num w:numId="41">
    <w:abstractNumId w:val="31"/>
  </w:num>
  <w:num w:numId="42">
    <w:abstractNumId w:val="28"/>
  </w:num>
  <w:num w:numId="43">
    <w:abstractNumId w:val="0"/>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57CDB"/>
    <w:rsid w:val="0000020B"/>
    <w:rsid w:val="00000615"/>
    <w:rsid w:val="000007FC"/>
    <w:rsid w:val="00000D8A"/>
    <w:rsid w:val="0000111C"/>
    <w:rsid w:val="00001DDB"/>
    <w:rsid w:val="000020F0"/>
    <w:rsid w:val="0000375C"/>
    <w:rsid w:val="000043A1"/>
    <w:rsid w:val="00010E72"/>
    <w:rsid w:val="000116FC"/>
    <w:rsid w:val="00015335"/>
    <w:rsid w:val="00020988"/>
    <w:rsid w:val="00020AF6"/>
    <w:rsid w:val="00024970"/>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581"/>
    <w:rsid w:val="0005071D"/>
    <w:rsid w:val="00052179"/>
    <w:rsid w:val="0005792F"/>
    <w:rsid w:val="00061364"/>
    <w:rsid w:val="000628D9"/>
    <w:rsid w:val="0006666E"/>
    <w:rsid w:val="00066B84"/>
    <w:rsid w:val="00067AE3"/>
    <w:rsid w:val="00067FB0"/>
    <w:rsid w:val="000702DD"/>
    <w:rsid w:val="00071E3F"/>
    <w:rsid w:val="00072078"/>
    <w:rsid w:val="00076C08"/>
    <w:rsid w:val="000775AB"/>
    <w:rsid w:val="00080B4C"/>
    <w:rsid w:val="000827CE"/>
    <w:rsid w:val="000842B7"/>
    <w:rsid w:val="00085C31"/>
    <w:rsid w:val="000864E7"/>
    <w:rsid w:val="000873D5"/>
    <w:rsid w:val="000873E8"/>
    <w:rsid w:val="000914AA"/>
    <w:rsid w:val="0009210B"/>
    <w:rsid w:val="000925EC"/>
    <w:rsid w:val="00093C07"/>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1272"/>
    <w:rsid w:val="000C1E9E"/>
    <w:rsid w:val="000C304A"/>
    <w:rsid w:val="000C3B16"/>
    <w:rsid w:val="000C53F9"/>
    <w:rsid w:val="000C7044"/>
    <w:rsid w:val="000D16C0"/>
    <w:rsid w:val="000D1DAE"/>
    <w:rsid w:val="000D1E26"/>
    <w:rsid w:val="000D2B36"/>
    <w:rsid w:val="000D52DD"/>
    <w:rsid w:val="000D55B9"/>
    <w:rsid w:val="000D696D"/>
    <w:rsid w:val="000D75BB"/>
    <w:rsid w:val="000D77A3"/>
    <w:rsid w:val="000E0E14"/>
    <w:rsid w:val="000E19AE"/>
    <w:rsid w:val="000E41F8"/>
    <w:rsid w:val="000E7136"/>
    <w:rsid w:val="000F0F80"/>
    <w:rsid w:val="000F1585"/>
    <w:rsid w:val="000F2515"/>
    <w:rsid w:val="000F3621"/>
    <w:rsid w:val="000F3798"/>
    <w:rsid w:val="000F383A"/>
    <w:rsid w:val="000F46C6"/>
    <w:rsid w:val="000F6AE2"/>
    <w:rsid w:val="00101B1D"/>
    <w:rsid w:val="00103706"/>
    <w:rsid w:val="0010497D"/>
    <w:rsid w:val="00105967"/>
    <w:rsid w:val="00105D36"/>
    <w:rsid w:val="00106C25"/>
    <w:rsid w:val="0010795C"/>
    <w:rsid w:val="0011269B"/>
    <w:rsid w:val="00112C6B"/>
    <w:rsid w:val="00113CE7"/>
    <w:rsid w:val="00113CF7"/>
    <w:rsid w:val="001163EC"/>
    <w:rsid w:val="00116477"/>
    <w:rsid w:val="001202D8"/>
    <w:rsid w:val="00120382"/>
    <w:rsid w:val="00121319"/>
    <w:rsid w:val="0012467E"/>
    <w:rsid w:val="0013144A"/>
    <w:rsid w:val="00131B51"/>
    <w:rsid w:val="00132038"/>
    <w:rsid w:val="00134C4B"/>
    <w:rsid w:val="00140692"/>
    <w:rsid w:val="001434BB"/>
    <w:rsid w:val="0014392E"/>
    <w:rsid w:val="00144BF1"/>
    <w:rsid w:val="001476C1"/>
    <w:rsid w:val="00147DAB"/>
    <w:rsid w:val="001507D8"/>
    <w:rsid w:val="00152744"/>
    <w:rsid w:val="00152D9A"/>
    <w:rsid w:val="00153C0A"/>
    <w:rsid w:val="00155AE3"/>
    <w:rsid w:val="0015602F"/>
    <w:rsid w:val="00156DFC"/>
    <w:rsid w:val="00156E91"/>
    <w:rsid w:val="00157848"/>
    <w:rsid w:val="001608E0"/>
    <w:rsid w:val="001615CC"/>
    <w:rsid w:val="00163C99"/>
    <w:rsid w:val="00166578"/>
    <w:rsid w:val="00171FE7"/>
    <w:rsid w:val="0017790A"/>
    <w:rsid w:val="00177F88"/>
    <w:rsid w:val="001811E6"/>
    <w:rsid w:val="001811FE"/>
    <w:rsid w:val="001827AE"/>
    <w:rsid w:val="00182BB0"/>
    <w:rsid w:val="00183AAB"/>
    <w:rsid w:val="00183E92"/>
    <w:rsid w:val="00184EE2"/>
    <w:rsid w:val="001918BF"/>
    <w:rsid w:val="00193D0C"/>
    <w:rsid w:val="001948E7"/>
    <w:rsid w:val="0019644F"/>
    <w:rsid w:val="00196899"/>
    <w:rsid w:val="00197831"/>
    <w:rsid w:val="001A31AF"/>
    <w:rsid w:val="001A574C"/>
    <w:rsid w:val="001A596F"/>
    <w:rsid w:val="001B04FE"/>
    <w:rsid w:val="001B0A4A"/>
    <w:rsid w:val="001B0D9D"/>
    <w:rsid w:val="001B23AD"/>
    <w:rsid w:val="001B3A49"/>
    <w:rsid w:val="001B4671"/>
    <w:rsid w:val="001B5C15"/>
    <w:rsid w:val="001C0B76"/>
    <w:rsid w:val="001C1FD2"/>
    <w:rsid w:val="001C2FB7"/>
    <w:rsid w:val="001C322F"/>
    <w:rsid w:val="001C3799"/>
    <w:rsid w:val="001C435E"/>
    <w:rsid w:val="001C568A"/>
    <w:rsid w:val="001C5FD0"/>
    <w:rsid w:val="001C6642"/>
    <w:rsid w:val="001C7116"/>
    <w:rsid w:val="001C7C46"/>
    <w:rsid w:val="001C7C9A"/>
    <w:rsid w:val="001D51C7"/>
    <w:rsid w:val="001D5214"/>
    <w:rsid w:val="001E05C4"/>
    <w:rsid w:val="001E0705"/>
    <w:rsid w:val="001E1CBF"/>
    <w:rsid w:val="001E2E02"/>
    <w:rsid w:val="001E3676"/>
    <w:rsid w:val="001E46D2"/>
    <w:rsid w:val="001E4DF1"/>
    <w:rsid w:val="001E68D2"/>
    <w:rsid w:val="001E6F58"/>
    <w:rsid w:val="001F1121"/>
    <w:rsid w:val="001F340D"/>
    <w:rsid w:val="001F42C8"/>
    <w:rsid w:val="001F4C27"/>
    <w:rsid w:val="002001A2"/>
    <w:rsid w:val="00200511"/>
    <w:rsid w:val="00200BC3"/>
    <w:rsid w:val="00201F98"/>
    <w:rsid w:val="002066D8"/>
    <w:rsid w:val="002123DC"/>
    <w:rsid w:val="00212908"/>
    <w:rsid w:val="00212DD3"/>
    <w:rsid w:val="00215BF9"/>
    <w:rsid w:val="00217C3B"/>
    <w:rsid w:val="00221EE0"/>
    <w:rsid w:val="00223421"/>
    <w:rsid w:val="0022517C"/>
    <w:rsid w:val="0022605A"/>
    <w:rsid w:val="00226F3B"/>
    <w:rsid w:val="002277C3"/>
    <w:rsid w:val="00230836"/>
    <w:rsid w:val="00230A80"/>
    <w:rsid w:val="00231343"/>
    <w:rsid w:val="002324CF"/>
    <w:rsid w:val="00233D2B"/>
    <w:rsid w:val="00234BA0"/>
    <w:rsid w:val="0023670A"/>
    <w:rsid w:val="00237BB6"/>
    <w:rsid w:val="00237D3B"/>
    <w:rsid w:val="0024024C"/>
    <w:rsid w:val="00242EE0"/>
    <w:rsid w:val="0024361C"/>
    <w:rsid w:val="00243C75"/>
    <w:rsid w:val="00245FB7"/>
    <w:rsid w:val="00251F20"/>
    <w:rsid w:val="0025524C"/>
    <w:rsid w:val="00257244"/>
    <w:rsid w:val="0025732F"/>
    <w:rsid w:val="00257C9D"/>
    <w:rsid w:val="00260339"/>
    <w:rsid w:val="00260CD0"/>
    <w:rsid w:val="00260D7D"/>
    <w:rsid w:val="0026242F"/>
    <w:rsid w:val="00263037"/>
    <w:rsid w:val="0026591F"/>
    <w:rsid w:val="00265EEE"/>
    <w:rsid w:val="00265EFA"/>
    <w:rsid w:val="00267FEA"/>
    <w:rsid w:val="0027010F"/>
    <w:rsid w:val="00270927"/>
    <w:rsid w:val="00277A09"/>
    <w:rsid w:val="00280F95"/>
    <w:rsid w:val="0028189E"/>
    <w:rsid w:val="00282B33"/>
    <w:rsid w:val="002845C3"/>
    <w:rsid w:val="00287B88"/>
    <w:rsid w:val="002907AE"/>
    <w:rsid w:val="002908BA"/>
    <w:rsid w:val="00292924"/>
    <w:rsid w:val="00293260"/>
    <w:rsid w:val="0029358B"/>
    <w:rsid w:val="00295A11"/>
    <w:rsid w:val="002A16FA"/>
    <w:rsid w:val="002A1C0A"/>
    <w:rsid w:val="002A2945"/>
    <w:rsid w:val="002A2C8A"/>
    <w:rsid w:val="002A39CD"/>
    <w:rsid w:val="002A3D1A"/>
    <w:rsid w:val="002A688F"/>
    <w:rsid w:val="002B011C"/>
    <w:rsid w:val="002B24BD"/>
    <w:rsid w:val="002B62B0"/>
    <w:rsid w:val="002B6568"/>
    <w:rsid w:val="002B73A4"/>
    <w:rsid w:val="002C364E"/>
    <w:rsid w:val="002C41C7"/>
    <w:rsid w:val="002C4252"/>
    <w:rsid w:val="002C5658"/>
    <w:rsid w:val="002C6D64"/>
    <w:rsid w:val="002C7744"/>
    <w:rsid w:val="002D2FD8"/>
    <w:rsid w:val="002D3793"/>
    <w:rsid w:val="002D39BC"/>
    <w:rsid w:val="002D60D7"/>
    <w:rsid w:val="002D6383"/>
    <w:rsid w:val="002D742F"/>
    <w:rsid w:val="002D7688"/>
    <w:rsid w:val="002D7E05"/>
    <w:rsid w:val="002E0985"/>
    <w:rsid w:val="002E1B66"/>
    <w:rsid w:val="002E2858"/>
    <w:rsid w:val="002E3557"/>
    <w:rsid w:val="002E40D9"/>
    <w:rsid w:val="002E42C1"/>
    <w:rsid w:val="002E508C"/>
    <w:rsid w:val="002E5EF4"/>
    <w:rsid w:val="002E6134"/>
    <w:rsid w:val="002E61C9"/>
    <w:rsid w:val="002E6578"/>
    <w:rsid w:val="002E712F"/>
    <w:rsid w:val="002E7400"/>
    <w:rsid w:val="002F1D69"/>
    <w:rsid w:val="002F3F5F"/>
    <w:rsid w:val="002F43A2"/>
    <w:rsid w:val="002F5294"/>
    <w:rsid w:val="002F562F"/>
    <w:rsid w:val="002F6F1C"/>
    <w:rsid w:val="002F7CF3"/>
    <w:rsid w:val="003003AE"/>
    <w:rsid w:val="003007F8"/>
    <w:rsid w:val="003041CE"/>
    <w:rsid w:val="003047B1"/>
    <w:rsid w:val="003048A3"/>
    <w:rsid w:val="003071CA"/>
    <w:rsid w:val="00307C0B"/>
    <w:rsid w:val="00313158"/>
    <w:rsid w:val="00313A13"/>
    <w:rsid w:val="0031424C"/>
    <w:rsid w:val="0031463E"/>
    <w:rsid w:val="003207DA"/>
    <w:rsid w:val="0032092D"/>
    <w:rsid w:val="00322763"/>
    <w:rsid w:val="00323989"/>
    <w:rsid w:val="003258D9"/>
    <w:rsid w:val="003266F7"/>
    <w:rsid w:val="003279F0"/>
    <w:rsid w:val="00330D8C"/>
    <w:rsid w:val="00330E76"/>
    <w:rsid w:val="00332A87"/>
    <w:rsid w:val="00332B13"/>
    <w:rsid w:val="003343BF"/>
    <w:rsid w:val="00334EDE"/>
    <w:rsid w:val="00335630"/>
    <w:rsid w:val="00335D3F"/>
    <w:rsid w:val="0033700A"/>
    <w:rsid w:val="00337940"/>
    <w:rsid w:val="00340353"/>
    <w:rsid w:val="003404E9"/>
    <w:rsid w:val="00340D14"/>
    <w:rsid w:val="00343A38"/>
    <w:rsid w:val="0034503E"/>
    <w:rsid w:val="003530F1"/>
    <w:rsid w:val="0035397D"/>
    <w:rsid w:val="00361DFB"/>
    <w:rsid w:val="00361F73"/>
    <w:rsid w:val="0036232E"/>
    <w:rsid w:val="00364DD9"/>
    <w:rsid w:val="00364E74"/>
    <w:rsid w:val="00367649"/>
    <w:rsid w:val="003722F9"/>
    <w:rsid w:val="003746DC"/>
    <w:rsid w:val="00374A30"/>
    <w:rsid w:val="0038217A"/>
    <w:rsid w:val="00383A37"/>
    <w:rsid w:val="00385C96"/>
    <w:rsid w:val="00386D2D"/>
    <w:rsid w:val="00390176"/>
    <w:rsid w:val="00390DDF"/>
    <w:rsid w:val="00391B4F"/>
    <w:rsid w:val="00392147"/>
    <w:rsid w:val="0039288A"/>
    <w:rsid w:val="00392FBB"/>
    <w:rsid w:val="00393077"/>
    <w:rsid w:val="003943AD"/>
    <w:rsid w:val="00396137"/>
    <w:rsid w:val="00396E0A"/>
    <w:rsid w:val="00397F84"/>
    <w:rsid w:val="003A0553"/>
    <w:rsid w:val="003A0BFD"/>
    <w:rsid w:val="003A0D7E"/>
    <w:rsid w:val="003A20FF"/>
    <w:rsid w:val="003A4872"/>
    <w:rsid w:val="003A6CAA"/>
    <w:rsid w:val="003A7125"/>
    <w:rsid w:val="003A7E42"/>
    <w:rsid w:val="003B21A1"/>
    <w:rsid w:val="003B4152"/>
    <w:rsid w:val="003B510B"/>
    <w:rsid w:val="003B6F40"/>
    <w:rsid w:val="003B6F50"/>
    <w:rsid w:val="003C1010"/>
    <w:rsid w:val="003C121C"/>
    <w:rsid w:val="003C245A"/>
    <w:rsid w:val="003C2601"/>
    <w:rsid w:val="003C29CE"/>
    <w:rsid w:val="003C6EC7"/>
    <w:rsid w:val="003C7810"/>
    <w:rsid w:val="003C7B8B"/>
    <w:rsid w:val="003D1991"/>
    <w:rsid w:val="003D2B41"/>
    <w:rsid w:val="003D546F"/>
    <w:rsid w:val="003D578E"/>
    <w:rsid w:val="003E00D7"/>
    <w:rsid w:val="003E01A7"/>
    <w:rsid w:val="003E01CB"/>
    <w:rsid w:val="003E0D30"/>
    <w:rsid w:val="003E1BEC"/>
    <w:rsid w:val="003E1EBC"/>
    <w:rsid w:val="003E3DE2"/>
    <w:rsid w:val="003E53EC"/>
    <w:rsid w:val="003E5899"/>
    <w:rsid w:val="003E5931"/>
    <w:rsid w:val="003E742D"/>
    <w:rsid w:val="003F34B9"/>
    <w:rsid w:val="003F4131"/>
    <w:rsid w:val="003F455E"/>
    <w:rsid w:val="003F5532"/>
    <w:rsid w:val="003F6C80"/>
    <w:rsid w:val="00400272"/>
    <w:rsid w:val="00401260"/>
    <w:rsid w:val="00402847"/>
    <w:rsid w:val="00402A36"/>
    <w:rsid w:val="004030A5"/>
    <w:rsid w:val="004055A7"/>
    <w:rsid w:val="0040690F"/>
    <w:rsid w:val="004074F8"/>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20406"/>
    <w:rsid w:val="00425536"/>
    <w:rsid w:val="004263C5"/>
    <w:rsid w:val="00426422"/>
    <w:rsid w:val="00426B59"/>
    <w:rsid w:val="004313C0"/>
    <w:rsid w:val="0043260C"/>
    <w:rsid w:val="00433028"/>
    <w:rsid w:val="00434610"/>
    <w:rsid w:val="00434727"/>
    <w:rsid w:val="004348DA"/>
    <w:rsid w:val="004352F3"/>
    <w:rsid w:val="00437F35"/>
    <w:rsid w:val="00440202"/>
    <w:rsid w:val="00441004"/>
    <w:rsid w:val="00445118"/>
    <w:rsid w:val="0044511D"/>
    <w:rsid w:val="00451A9F"/>
    <w:rsid w:val="00452085"/>
    <w:rsid w:val="004528F6"/>
    <w:rsid w:val="00452A50"/>
    <w:rsid w:val="00454568"/>
    <w:rsid w:val="00460C80"/>
    <w:rsid w:val="004648F4"/>
    <w:rsid w:val="004677B4"/>
    <w:rsid w:val="00467C88"/>
    <w:rsid w:val="00470128"/>
    <w:rsid w:val="00473351"/>
    <w:rsid w:val="00473615"/>
    <w:rsid w:val="004739C5"/>
    <w:rsid w:val="00476DF6"/>
    <w:rsid w:val="004775C6"/>
    <w:rsid w:val="00477E5D"/>
    <w:rsid w:val="0048025C"/>
    <w:rsid w:val="00482A5F"/>
    <w:rsid w:val="00482B80"/>
    <w:rsid w:val="004831A0"/>
    <w:rsid w:val="00485870"/>
    <w:rsid w:val="00485D2C"/>
    <w:rsid w:val="00485F7B"/>
    <w:rsid w:val="0048639A"/>
    <w:rsid w:val="00490C4D"/>
    <w:rsid w:val="004923A9"/>
    <w:rsid w:val="00492561"/>
    <w:rsid w:val="00494726"/>
    <w:rsid w:val="00494D38"/>
    <w:rsid w:val="00495294"/>
    <w:rsid w:val="0049547A"/>
    <w:rsid w:val="00495B7D"/>
    <w:rsid w:val="0049638D"/>
    <w:rsid w:val="00496F27"/>
    <w:rsid w:val="0049752C"/>
    <w:rsid w:val="004A02D6"/>
    <w:rsid w:val="004A0380"/>
    <w:rsid w:val="004A0EE7"/>
    <w:rsid w:val="004A2C0D"/>
    <w:rsid w:val="004A4649"/>
    <w:rsid w:val="004B0D3D"/>
    <w:rsid w:val="004B0D5D"/>
    <w:rsid w:val="004B3E89"/>
    <w:rsid w:val="004B41BC"/>
    <w:rsid w:val="004B54B8"/>
    <w:rsid w:val="004B55B1"/>
    <w:rsid w:val="004B5B23"/>
    <w:rsid w:val="004B5EE7"/>
    <w:rsid w:val="004B7534"/>
    <w:rsid w:val="004C2DA8"/>
    <w:rsid w:val="004C4125"/>
    <w:rsid w:val="004C4DB7"/>
    <w:rsid w:val="004C642A"/>
    <w:rsid w:val="004C6AFB"/>
    <w:rsid w:val="004C7514"/>
    <w:rsid w:val="004C75B7"/>
    <w:rsid w:val="004C79C8"/>
    <w:rsid w:val="004C7EE8"/>
    <w:rsid w:val="004D1BC9"/>
    <w:rsid w:val="004D2786"/>
    <w:rsid w:val="004D2BD6"/>
    <w:rsid w:val="004D41D5"/>
    <w:rsid w:val="004E0735"/>
    <w:rsid w:val="004E11A3"/>
    <w:rsid w:val="004E2A5F"/>
    <w:rsid w:val="004E2A7D"/>
    <w:rsid w:val="004E41C6"/>
    <w:rsid w:val="004E4969"/>
    <w:rsid w:val="004E4AB0"/>
    <w:rsid w:val="004E5395"/>
    <w:rsid w:val="004E70CC"/>
    <w:rsid w:val="004E7481"/>
    <w:rsid w:val="004E7C0A"/>
    <w:rsid w:val="004F0D4F"/>
    <w:rsid w:val="004F11D4"/>
    <w:rsid w:val="004F158B"/>
    <w:rsid w:val="004F399D"/>
    <w:rsid w:val="004F52F6"/>
    <w:rsid w:val="004F70BC"/>
    <w:rsid w:val="004F73D2"/>
    <w:rsid w:val="0050091A"/>
    <w:rsid w:val="0050216F"/>
    <w:rsid w:val="00504FEC"/>
    <w:rsid w:val="00506A04"/>
    <w:rsid w:val="0050741B"/>
    <w:rsid w:val="00507D97"/>
    <w:rsid w:val="00507EA1"/>
    <w:rsid w:val="005118B4"/>
    <w:rsid w:val="00512ABB"/>
    <w:rsid w:val="00513971"/>
    <w:rsid w:val="00515814"/>
    <w:rsid w:val="00515C32"/>
    <w:rsid w:val="005206DA"/>
    <w:rsid w:val="00521500"/>
    <w:rsid w:val="005277E3"/>
    <w:rsid w:val="00527BDD"/>
    <w:rsid w:val="005300A8"/>
    <w:rsid w:val="00530196"/>
    <w:rsid w:val="00530864"/>
    <w:rsid w:val="00531DB3"/>
    <w:rsid w:val="00532CFC"/>
    <w:rsid w:val="005353A1"/>
    <w:rsid w:val="00535C12"/>
    <w:rsid w:val="00537B6F"/>
    <w:rsid w:val="00537D22"/>
    <w:rsid w:val="0054015E"/>
    <w:rsid w:val="00542A0E"/>
    <w:rsid w:val="005438A4"/>
    <w:rsid w:val="005467D5"/>
    <w:rsid w:val="005470D5"/>
    <w:rsid w:val="00547B45"/>
    <w:rsid w:val="00550B47"/>
    <w:rsid w:val="00551C11"/>
    <w:rsid w:val="00552446"/>
    <w:rsid w:val="005524C8"/>
    <w:rsid w:val="00554C2C"/>
    <w:rsid w:val="00560524"/>
    <w:rsid w:val="005607DA"/>
    <w:rsid w:val="005618D8"/>
    <w:rsid w:val="00562A1D"/>
    <w:rsid w:val="00563B23"/>
    <w:rsid w:val="005657C6"/>
    <w:rsid w:val="00567047"/>
    <w:rsid w:val="00567802"/>
    <w:rsid w:val="0056791D"/>
    <w:rsid w:val="00571F01"/>
    <w:rsid w:val="005758A5"/>
    <w:rsid w:val="00577652"/>
    <w:rsid w:val="00577D46"/>
    <w:rsid w:val="005805D6"/>
    <w:rsid w:val="00581F55"/>
    <w:rsid w:val="005824B9"/>
    <w:rsid w:val="00585E3E"/>
    <w:rsid w:val="00586D88"/>
    <w:rsid w:val="005872A7"/>
    <w:rsid w:val="00587825"/>
    <w:rsid w:val="00587CCA"/>
    <w:rsid w:val="00592F3E"/>
    <w:rsid w:val="005936FA"/>
    <w:rsid w:val="00594249"/>
    <w:rsid w:val="0059450B"/>
    <w:rsid w:val="00594A1F"/>
    <w:rsid w:val="00596153"/>
    <w:rsid w:val="00596B5C"/>
    <w:rsid w:val="00597F4A"/>
    <w:rsid w:val="005A0059"/>
    <w:rsid w:val="005A06E1"/>
    <w:rsid w:val="005A08FE"/>
    <w:rsid w:val="005A0D41"/>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D241C"/>
    <w:rsid w:val="005D255D"/>
    <w:rsid w:val="005D2CAF"/>
    <w:rsid w:val="005D48B4"/>
    <w:rsid w:val="005D7495"/>
    <w:rsid w:val="005D7B11"/>
    <w:rsid w:val="005E061E"/>
    <w:rsid w:val="005E20CD"/>
    <w:rsid w:val="005E40A9"/>
    <w:rsid w:val="005E6997"/>
    <w:rsid w:val="005F182E"/>
    <w:rsid w:val="005F24E0"/>
    <w:rsid w:val="005F3670"/>
    <w:rsid w:val="005F70D5"/>
    <w:rsid w:val="005F76EC"/>
    <w:rsid w:val="00600BC6"/>
    <w:rsid w:val="0060217C"/>
    <w:rsid w:val="006027C8"/>
    <w:rsid w:val="00602918"/>
    <w:rsid w:val="006034DB"/>
    <w:rsid w:val="006043D4"/>
    <w:rsid w:val="00605EED"/>
    <w:rsid w:val="0060743D"/>
    <w:rsid w:val="00611D85"/>
    <w:rsid w:val="00611DA2"/>
    <w:rsid w:val="00612BB8"/>
    <w:rsid w:val="006143E4"/>
    <w:rsid w:val="00614721"/>
    <w:rsid w:val="006155B9"/>
    <w:rsid w:val="00616659"/>
    <w:rsid w:val="00620B94"/>
    <w:rsid w:val="0062329C"/>
    <w:rsid w:val="00623433"/>
    <w:rsid w:val="0062426C"/>
    <w:rsid w:val="006246D3"/>
    <w:rsid w:val="0062520A"/>
    <w:rsid w:val="0062573A"/>
    <w:rsid w:val="0062758B"/>
    <w:rsid w:val="006306EF"/>
    <w:rsid w:val="00630A89"/>
    <w:rsid w:val="00633317"/>
    <w:rsid w:val="00633887"/>
    <w:rsid w:val="00633FF9"/>
    <w:rsid w:val="00634CBF"/>
    <w:rsid w:val="00635A87"/>
    <w:rsid w:val="0063637B"/>
    <w:rsid w:val="0064071F"/>
    <w:rsid w:val="006427FE"/>
    <w:rsid w:val="00644621"/>
    <w:rsid w:val="00644C6A"/>
    <w:rsid w:val="00645CFF"/>
    <w:rsid w:val="00646785"/>
    <w:rsid w:val="00647528"/>
    <w:rsid w:val="0064769F"/>
    <w:rsid w:val="00651881"/>
    <w:rsid w:val="0065293E"/>
    <w:rsid w:val="00656B2A"/>
    <w:rsid w:val="006621E0"/>
    <w:rsid w:val="00665478"/>
    <w:rsid w:val="00665D10"/>
    <w:rsid w:val="006664F5"/>
    <w:rsid w:val="006716D1"/>
    <w:rsid w:val="006725C0"/>
    <w:rsid w:val="00673D7E"/>
    <w:rsid w:val="00676877"/>
    <w:rsid w:val="00680FF8"/>
    <w:rsid w:val="00682550"/>
    <w:rsid w:val="00682FD5"/>
    <w:rsid w:val="00683535"/>
    <w:rsid w:val="00684300"/>
    <w:rsid w:val="00684CDB"/>
    <w:rsid w:val="00684DDA"/>
    <w:rsid w:val="006850B7"/>
    <w:rsid w:val="00685636"/>
    <w:rsid w:val="006868BD"/>
    <w:rsid w:val="00692CC6"/>
    <w:rsid w:val="0069308A"/>
    <w:rsid w:val="00694A00"/>
    <w:rsid w:val="00696697"/>
    <w:rsid w:val="006A2497"/>
    <w:rsid w:val="006A24A8"/>
    <w:rsid w:val="006A2DDB"/>
    <w:rsid w:val="006A3256"/>
    <w:rsid w:val="006A6997"/>
    <w:rsid w:val="006B11FA"/>
    <w:rsid w:val="006B1B0E"/>
    <w:rsid w:val="006B1E77"/>
    <w:rsid w:val="006B25C8"/>
    <w:rsid w:val="006B2A9B"/>
    <w:rsid w:val="006B3500"/>
    <w:rsid w:val="006B37B5"/>
    <w:rsid w:val="006B4282"/>
    <w:rsid w:val="006B53F2"/>
    <w:rsid w:val="006B559B"/>
    <w:rsid w:val="006C0532"/>
    <w:rsid w:val="006C7F23"/>
    <w:rsid w:val="006D0829"/>
    <w:rsid w:val="006D2140"/>
    <w:rsid w:val="006D4934"/>
    <w:rsid w:val="006D4AEB"/>
    <w:rsid w:val="006D7C5E"/>
    <w:rsid w:val="006E0D1C"/>
    <w:rsid w:val="006E24CF"/>
    <w:rsid w:val="006E3875"/>
    <w:rsid w:val="006E5210"/>
    <w:rsid w:val="006E5CBF"/>
    <w:rsid w:val="006E71B3"/>
    <w:rsid w:val="006F211F"/>
    <w:rsid w:val="006F28B3"/>
    <w:rsid w:val="006F57EC"/>
    <w:rsid w:val="006F66B1"/>
    <w:rsid w:val="006F6C52"/>
    <w:rsid w:val="00700BB6"/>
    <w:rsid w:val="00700D91"/>
    <w:rsid w:val="00703089"/>
    <w:rsid w:val="007061AC"/>
    <w:rsid w:val="00710420"/>
    <w:rsid w:val="00712F36"/>
    <w:rsid w:val="007177E0"/>
    <w:rsid w:val="0072367D"/>
    <w:rsid w:val="00724C48"/>
    <w:rsid w:val="00724D57"/>
    <w:rsid w:val="007279A6"/>
    <w:rsid w:val="00730C9E"/>
    <w:rsid w:val="00730D98"/>
    <w:rsid w:val="00732703"/>
    <w:rsid w:val="00732841"/>
    <w:rsid w:val="00732A92"/>
    <w:rsid w:val="00733590"/>
    <w:rsid w:val="007345D6"/>
    <w:rsid w:val="007361C6"/>
    <w:rsid w:val="007366D7"/>
    <w:rsid w:val="00737BBC"/>
    <w:rsid w:val="00740ED6"/>
    <w:rsid w:val="00744BEA"/>
    <w:rsid w:val="00744CC3"/>
    <w:rsid w:val="00744DCB"/>
    <w:rsid w:val="00745615"/>
    <w:rsid w:val="007462BD"/>
    <w:rsid w:val="007475C5"/>
    <w:rsid w:val="00747613"/>
    <w:rsid w:val="00752152"/>
    <w:rsid w:val="007532E8"/>
    <w:rsid w:val="00753479"/>
    <w:rsid w:val="007535C1"/>
    <w:rsid w:val="00753CC5"/>
    <w:rsid w:val="007567B3"/>
    <w:rsid w:val="007603AA"/>
    <w:rsid w:val="007614C2"/>
    <w:rsid w:val="0076221E"/>
    <w:rsid w:val="00762C3A"/>
    <w:rsid w:val="007632BC"/>
    <w:rsid w:val="0076355B"/>
    <w:rsid w:val="00764919"/>
    <w:rsid w:val="00766637"/>
    <w:rsid w:val="00766EC7"/>
    <w:rsid w:val="0077074E"/>
    <w:rsid w:val="00770EAA"/>
    <w:rsid w:val="0077128E"/>
    <w:rsid w:val="00771D9F"/>
    <w:rsid w:val="00773155"/>
    <w:rsid w:val="00773F98"/>
    <w:rsid w:val="00774208"/>
    <w:rsid w:val="00774408"/>
    <w:rsid w:val="0078179A"/>
    <w:rsid w:val="00783CE7"/>
    <w:rsid w:val="0078602C"/>
    <w:rsid w:val="007866E2"/>
    <w:rsid w:val="007870E9"/>
    <w:rsid w:val="0078724E"/>
    <w:rsid w:val="007905BE"/>
    <w:rsid w:val="00794108"/>
    <w:rsid w:val="007943CC"/>
    <w:rsid w:val="0079469F"/>
    <w:rsid w:val="00794AC4"/>
    <w:rsid w:val="007A0146"/>
    <w:rsid w:val="007A35EC"/>
    <w:rsid w:val="007A55B6"/>
    <w:rsid w:val="007A6832"/>
    <w:rsid w:val="007A6CA6"/>
    <w:rsid w:val="007B0929"/>
    <w:rsid w:val="007B1255"/>
    <w:rsid w:val="007B5A7E"/>
    <w:rsid w:val="007B69CB"/>
    <w:rsid w:val="007B7609"/>
    <w:rsid w:val="007B7A6E"/>
    <w:rsid w:val="007C0487"/>
    <w:rsid w:val="007C0596"/>
    <w:rsid w:val="007C2255"/>
    <w:rsid w:val="007C239D"/>
    <w:rsid w:val="007C2D84"/>
    <w:rsid w:val="007C40F2"/>
    <w:rsid w:val="007C429E"/>
    <w:rsid w:val="007C4982"/>
    <w:rsid w:val="007D0226"/>
    <w:rsid w:val="007D1600"/>
    <w:rsid w:val="007D1CD4"/>
    <w:rsid w:val="007D2F7D"/>
    <w:rsid w:val="007D4C21"/>
    <w:rsid w:val="007D4FB9"/>
    <w:rsid w:val="007D671F"/>
    <w:rsid w:val="007E082B"/>
    <w:rsid w:val="007E232C"/>
    <w:rsid w:val="007E2E5A"/>
    <w:rsid w:val="007E3172"/>
    <w:rsid w:val="007E3629"/>
    <w:rsid w:val="007E3997"/>
    <w:rsid w:val="007E44CA"/>
    <w:rsid w:val="007E54FE"/>
    <w:rsid w:val="007E5786"/>
    <w:rsid w:val="007E6986"/>
    <w:rsid w:val="007F0554"/>
    <w:rsid w:val="007F1900"/>
    <w:rsid w:val="007F2EAA"/>
    <w:rsid w:val="007F4474"/>
    <w:rsid w:val="007F77F6"/>
    <w:rsid w:val="007F791F"/>
    <w:rsid w:val="00801624"/>
    <w:rsid w:val="00802B27"/>
    <w:rsid w:val="00803D9F"/>
    <w:rsid w:val="008103BF"/>
    <w:rsid w:val="00812C0A"/>
    <w:rsid w:val="00812EEE"/>
    <w:rsid w:val="008130F8"/>
    <w:rsid w:val="00814049"/>
    <w:rsid w:val="00814CDC"/>
    <w:rsid w:val="00815AAA"/>
    <w:rsid w:val="00816DAF"/>
    <w:rsid w:val="00817616"/>
    <w:rsid w:val="00817D5F"/>
    <w:rsid w:val="00817DBC"/>
    <w:rsid w:val="00820EAF"/>
    <w:rsid w:val="00821564"/>
    <w:rsid w:val="00821690"/>
    <w:rsid w:val="00826242"/>
    <w:rsid w:val="00827AAC"/>
    <w:rsid w:val="00827C16"/>
    <w:rsid w:val="00827D12"/>
    <w:rsid w:val="00827D29"/>
    <w:rsid w:val="00830BEA"/>
    <w:rsid w:val="00831560"/>
    <w:rsid w:val="008318E3"/>
    <w:rsid w:val="00831A4E"/>
    <w:rsid w:val="00831D01"/>
    <w:rsid w:val="0083250D"/>
    <w:rsid w:val="0083321E"/>
    <w:rsid w:val="0083325F"/>
    <w:rsid w:val="00840BB3"/>
    <w:rsid w:val="00840DD0"/>
    <w:rsid w:val="00842F1E"/>
    <w:rsid w:val="00842F30"/>
    <w:rsid w:val="008445A7"/>
    <w:rsid w:val="00844CF3"/>
    <w:rsid w:val="00847667"/>
    <w:rsid w:val="0085066E"/>
    <w:rsid w:val="00850E19"/>
    <w:rsid w:val="008520E7"/>
    <w:rsid w:val="008528A8"/>
    <w:rsid w:val="00853211"/>
    <w:rsid w:val="0085338B"/>
    <w:rsid w:val="0085366E"/>
    <w:rsid w:val="008554E7"/>
    <w:rsid w:val="008554FB"/>
    <w:rsid w:val="0086098F"/>
    <w:rsid w:val="008713E0"/>
    <w:rsid w:val="00871BBE"/>
    <w:rsid w:val="00875777"/>
    <w:rsid w:val="00875A42"/>
    <w:rsid w:val="008772DA"/>
    <w:rsid w:val="008800E8"/>
    <w:rsid w:val="008801E9"/>
    <w:rsid w:val="008817C4"/>
    <w:rsid w:val="008821C9"/>
    <w:rsid w:val="0088264B"/>
    <w:rsid w:val="00882A3C"/>
    <w:rsid w:val="00883048"/>
    <w:rsid w:val="008839BA"/>
    <w:rsid w:val="00885520"/>
    <w:rsid w:val="0088731C"/>
    <w:rsid w:val="008877F6"/>
    <w:rsid w:val="00887F1D"/>
    <w:rsid w:val="00891E56"/>
    <w:rsid w:val="008920AE"/>
    <w:rsid w:val="00893637"/>
    <w:rsid w:val="008957C0"/>
    <w:rsid w:val="008A08AB"/>
    <w:rsid w:val="008A155E"/>
    <w:rsid w:val="008A2371"/>
    <w:rsid w:val="008A3786"/>
    <w:rsid w:val="008A543A"/>
    <w:rsid w:val="008A78B7"/>
    <w:rsid w:val="008B0574"/>
    <w:rsid w:val="008B19B0"/>
    <w:rsid w:val="008B2487"/>
    <w:rsid w:val="008B4461"/>
    <w:rsid w:val="008C1805"/>
    <w:rsid w:val="008C36B8"/>
    <w:rsid w:val="008C3DEB"/>
    <w:rsid w:val="008C469F"/>
    <w:rsid w:val="008D04FD"/>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4144"/>
    <w:rsid w:val="008E482F"/>
    <w:rsid w:val="008E7300"/>
    <w:rsid w:val="008E7773"/>
    <w:rsid w:val="008F078A"/>
    <w:rsid w:val="008F0E8F"/>
    <w:rsid w:val="008F0FA7"/>
    <w:rsid w:val="008F1AEA"/>
    <w:rsid w:val="008F3D30"/>
    <w:rsid w:val="008F472C"/>
    <w:rsid w:val="008F4E95"/>
    <w:rsid w:val="008F5AE4"/>
    <w:rsid w:val="008F5BE4"/>
    <w:rsid w:val="008F671F"/>
    <w:rsid w:val="008F75A5"/>
    <w:rsid w:val="00900570"/>
    <w:rsid w:val="00902E20"/>
    <w:rsid w:val="00903438"/>
    <w:rsid w:val="009058B7"/>
    <w:rsid w:val="00906A24"/>
    <w:rsid w:val="00907F7A"/>
    <w:rsid w:val="00911627"/>
    <w:rsid w:val="009145ED"/>
    <w:rsid w:val="009146C1"/>
    <w:rsid w:val="009150B6"/>
    <w:rsid w:val="00917B93"/>
    <w:rsid w:val="00920B64"/>
    <w:rsid w:val="0092158E"/>
    <w:rsid w:val="0092293F"/>
    <w:rsid w:val="00923AB3"/>
    <w:rsid w:val="0092424A"/>
    <w:rsid w:val="009247EC"/>
    <w:rsid w:val="00925326"/>
    <w:rsid w:val="009263D5"/>
    <w:rsid w:val="00927418"/>
    <w:rsid w:val="00927D66"/>
    <w:rsid w:val="00927E22"/>
    <w:rsid w:val="00930417"/>
    <w:rsid w:val="00931583"/>
    <w:rsid w:val="009337F1"/>
    <w:rsid w:val="009344B2"/>
    <w:rsid w:val="009347CF"/>
    <w:rsid w:val="00934E5B"/>
    <w:rsid w:val="00935A4B"/>
    <w:rsid w:val="009376BB"/>
    <w:rsid w:val="00937802"/>
    <w:rsid w:val="00940A62"/>
    <w:rsid w:val="0094122B"/>
    <w:rsid w:val="0094169A"/>
    <w:rsid w:val="009433F3"/>
    <w:rsid w:val="00943745"/>
    <w:rsid w:val="0094603D"/>
    <w:rsid w:val="0095101E"/>
    <w:rsid w:val="00951B31"/>
    <w:rsid w:val="009524D2"/>
    <w:rsid w:val="00953BD3"/>
    <w:rsid w:val="009550A0"/>
    <w:rsid w:val="00957246"/>
    <w:rsid w:val="009576BC"/>
    <w:rsid w:val="00957F2C"/>
    <w:rsid w:val="00962680"/>
    <w:rsid w:val="00962B02"/>
    <w:rsid w:val="009651EC"/>
    <w:rsid w:val="009657AC"/>
    <w:rsid w:val="00970CC2"/>
    <w:rsid w:val="00970F84"/>
    <w:rsid w:val="00972892"/>
    <w:rsid w:val="00972E50"/>
    <w:rsid w:val="00973429"/>
    <w:rsid w:val="009735F0"/>
    <w:rsid w:val="00975B9F"/>
    <w:rsid w:val="00975F89"/>
    <w:rsid w:val="00976B38"/>
    <w:rsid w:val="0098177D"/>
    <w:rsid w:val="00981B03"/>
    <w:rsid w:val="00982061"/>
    <w:rsid w:val="00982724"/>
    <w:rsid w:val="0098314B"/>
    <w:rsid w:val="009837AB"/>
    <w:rsid w:val="009853A9"/>
    <w:rsid w:val="0098680C"/>
    <w:rsid w:val="00986EDA"/>
    <w:rsid w:val="0099516C"/>
    <w:rsid w:val="009A0BD0"/>
    <w:rsid w:val="009A0DE2"/>
    <w:rsid w:val="009A1A23"/>
    <w:rsid w:val="009A6470"/>
    <w:rsid w:val="009B2B7A"/>
    <w:rsid w:val="009B3715"/>
    <w:rsid w:val="009B38CA"/>
    <w:rsid w:val="009B3BDB"/>
    <w:rsid w:val="009B40A6"/>
    <w:rsid w:val="009B4F04"/>
    <w:rsid w:val="009B7516"/>
    <w:rsid w:val="009B79B0"/>
    <w:rsid w:val="009C0276"/>
    <w:rsid w:val="009C29B9"/>
    <w:rsid w:val="009C48CE"/>
    <w:rsid w:val="009C4EA5"/>
    <w:rsid w:val="009C5CC7"/>
    <w:rsid w:val="009C6A10"/>
    <w:rsid w:val="009D2221"/>
    <w:rsid w:val="009D3DC8"/>
    <w:rsid w:val="009D4B19"/>
    <w:rsid w:val="009D4C64"/>
    <w:rsid w:val="009D5849"/>
    <w:rsid w:val="009D676F"/>
    <w:rsid w:val="009D7E9C"/>
    <w:rsid w:val="009E18E7"/>
    <w:rsid w:val="009E2795"/>
    <w:rsid w:val="009E2BFF"/>
    <w:rsid w:val="009E54EC"/>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4FB"/>
    <w:rsid w:val="00A00325"/>
    <w:rsid w:val="00A006F5"/>
    <w:rsid w:val="00A00F24"/>
    <w:rsid w:val="00A05C90"/>
    <w:rsid w:val="00A06A7C"/>
    <w:rsid w:val="00A1100E"/>
    <w:rsid w:val="00A11F9D"/>
    <w:rsid w:val="00A15A88"/>
    <w:rsid w:val="00A1632A"/>
    <w:rsid w:val="00A16376"/>
    <w:rsid w:val="00A1752A"/>
    <w:rsid w:val="00A17840"/>
    <w:rsid w:val="00A223EF"/>
    <w:rsid w:val="00A2281C"/>
    <w:rsid w:val="00A232B8"/>
    <w:rsid w:val="00A25B82"/>
    <w:rsid w:val="00A27B96"/>
    <w:rsid w:val="00A33016"/>
    <w:rsid w:val="00A349DC"/>
    <w:rsid w:val="00A35E37"/>
    <w:rsid w:val="00A36509"/>
    <w:rsid w:val="00A375E6"/>
    <w:rsid w:val="00A37865"/>
    <w:rsid w:val="00A37F21"/>
    <w:rsid w:val="00A41E86"/>
    <w:rsid w:val="00A42107"/>
    <w:rsid w:val="00A4410C"/>
    <w:rsid w:val="00A44C87"/>
    <w:rsid w:val="00A4683E"/>
    <w:rsid w:val="00A47A9B"/>
    <w:rsid w:val="00A47D38"/>
    <w:rsid w:val="00A52CF7"/>
    <w:rsid w:val="00A52D9B"/>
    <w:rsid w:val="00A53164"/>
    <w:rsid w:val="00A61C0C"/>
    <w:rsid w:val="00A62ED7"/>
    <w:rsid w:val="00A64064"/>
    <w:rsid w:val="00A67E59"/>
    <w:rsid w:val="00A709CF"/>
    <w:rsid w:val="00A70A63"/>
    <w:rsid w:val="00A72216"/>
    <w:rsid w:val="00A7566C"/>
    <w:rsid w:val="00A75A1A"/>
    <w:rsid w:val="00A77974"/>
    <w:rsid w:val="00A80BA5"/>
    <w:rsid w:val="00A80F24"/>
    <w:rsid w:val="00A8232E"/>
    <w:rsid w:val="00A83FB5"/>
    <w:rsid w:val="00A858FC"/>
    <w:rsid w:val="00A86320"/>
    <w:rsid w:val="00A9038B"/>
    <w:rsid w:val="00A9281B"/>
    <w:rsid w:val="00A944EA"/>
    <w:rsid w:val="00A947AB"/>
    <w:rsid w:val="00A95A13"/>
    <w:rsid w:val="00A9616C"/>
    <w:rsid w:val="00A96C9A"/>
    <w:rsid w:val="00A97833"/>
    <w:rsid w:val="00AA52E8"/>
    <w:rsid w:val="00AA535A"/>
    <w:rsid w:val="00AA5640"/>
    <w:rsid w:val="00AB0C9B"/>
    <w:rsid w:val="00AB1900"/>
    <w:rsid w:val="00AB2B12"/>
    <w:rsid w:val="00AB3E8B"/>
    <w:rsid w:val="00AB48DE"/>
    <w:rsid w:val="00AB4F42"/>
    <w:rsid w:val="00AB64D1"/>
    <w:rsid w:val="00AC1012"/>
    <w:rsid w:val="00AC38DD"/>
    <w:rsid w:val="00AC4B38"/>
    <w:rsid w:val="00AC5453"/>
    <w:rsid w:val="00AC602A"/>
    <w:rsid w:val="00AC7D3A"/>
    <w:rsid w:val="00AC7D96"/>
    <w:rsid w:val="00AD13D8"/>
    <w:rsid w:val="00AD25A2"/>
    <w:rsid w:val="00AD37C0"/>
    <w:rsid w:val="00AD537A"/>
    <w:rsid w:val="00AD5A7E"/>
    <w:rsid w:val="00AD6553"/>
    <w:rsid w:val="00AD6ABA"/>
    <w:rsid w:val="00AE07F3"/>
    <w:rsid w:val="00AE0EC2"/>
    <w:rsid w:val="00AE1999"/>
    <w:rsid w:val="00AE1AC9"/>
    <w:rsid w:val="00AE1BDA"/>
    <w:rsid w:val="00AE49EA"/>
    <w:rsid w:val="00AF0DC3"/>
    <w:rsid w:val="00AF3E64"/>
    <w:rsid w:val="00AF52B3"/>
    <w:rsid w:val="00AF5EF9"/>
    <w:rsid w:val="00AF7767"/>
    <w:rsid w:val="00B0036C"/>
    <w:rsid w:val="00B0070B"/>
    <w:rsid w:val="00B009EE"/>
    <w:rsid w:val="00B02D5F"/>
    <w:rsid w:val="00B066DC"/>
    <w:rsid w:val="00B06D07"/>
    <w:rsid w:val="00B0724E"/>
    <w:rsid w:val="00B1216B"/>
    <w:rsid w:val="00B12440"/>
    <w:rsid w:val="00B1417A"/>
    <w:rsid w:val="00B159E6"/>
    <w:rsid w:val="00B21622"/>
    <w:rsid w:val="00B21E2C"/>
    <w:rsid w:val="00B23453"/>
    <w:rsid w:val="00B2345B"/>
    <w:rsid w:val="00B23567"/>
    <w:rsid w:val="00B2368B"/>
    <w:rsid w:val="00B24969"/>
    <w:rsid w:val="00B26226"/>
    <w:rsid w:val="00B26DC1"/>
    <w:rsid w:val="00B3216B"/>
    <w:rsid w:val="00B32486"/>
    <w:rsid w:val="00B32CF7"/>
    <w:rsid w:val="00B32F7E"/>
    <w:rsid w:val="00B33618"/>
    <w:rsid w:val="00B37155"/>
    <w:rsid w:val="00B40AC6"/>
    <w:rsid w:val="00B43693"/>
    <w:rsid w:val="00B436EA"/>
    <w:rsid w:val="00B46405"/>
    <w:rsid w:val="00B46ED0"/>
    <w:rsid w:val="00B51B89"/>
    <w:rsid w:val="00B523D3"/>
    <w:rsid w:val="00B53D73"/>
    <w:rsid w:val="00B558DE"/>
    <w:rsid w:val="00B57CDB"/>
    <w:rsid w:val="00B60F8F"/>
    <w:rsid w:val="00B61250"/>
    <w:rsid w:val="00B61497"/>
    <w:rsid w:val="00B619AB"/>
    <w:rsid w:val="00B62230"/>
    <w:rsid w:val="00B64B87"/>
    <w:rsid w:val="00B653C3"/>
    <w:rsid w:val="00B67835"/>
    <w:rsid w:val="00B71078"/>
    <w:rsid w:val="00B71D30"/>
    <w:rsid w:val="00B730A2"/>
    <w:rsid w:val="00B73540"/>
    <w:rsid w:val="00B75486"/>
    <w:rsid w:val="00B77060"/>
    <w:rsid w:val="00B77267"/>
    <w:rsid w:val="00B77C3B"/>
    <w:rsid w:val="00B77DFF"/>
    <w:rsid w:val="00B818DA"/>
    <w:rsid w:val="00B840AE"/>
    <w:rsid w:val="00B8437F"/>
    <w:rsid w:val="00B848D3"/>
    <w:rsid w:val="00B848DE"/>
    <w:rsid w:val="00B91D4D"/>
    <w:rsid w:val="00B922FC"/>
    <w:rsid w:val="00B93431"/>
    <w:rsid w:val="00B94E00"/>
    <w:rsid w:val="00B954E1"/>
    <w:rsid w:val="00B95CC0"/>
    <w:rsid w:val="00B962B1"/>
    <w:rsid w:val="00BA1592"/>
    <w:rsid w:val="00BA1D9E"/>
    <w:rsid w:val="00BA2D52"/>
    <w:rsid w:val="00BA334B"/>
    <w:rsid w:val="00BA3E1A"/>
    <w:rsid w:val="00BA574F"/>
    <w:rsid w:val="00BA6209"/>
    <w:rsid w:val="00BA6663"/>
    <w:rsid w:val="00BA6B62"/>
    <w:rsid w:val="00BB055C"/>
    <w:rsid w:val="00BB4CEB"/>
    <w:rsid w:val="00BB52D2"/>
    <w:rsid w:val="00BB58A6"/>
    <w:rsid w:val="00BB7747"/>
    <w:rsid w:val="00BB7D50"/>
    <w:rsid w:val="00BC0036"/>
    <w:rsid w:val="00BC1E41"/>
    <w:rsid w:val="00BC249F"/>
    <w:rsid w:val="00BC28FA"/>
    <w:rsid w:val="00BC5FA7"/>
    <w:rsid w:val="00BC6329"/>
    <w:rsid w:val="00BD1451"/>
    <w:rsid w:val="00BD24D1"/>
    <w:rsid w:val="00BD7633"/>
    <w:rsid w:val="00BE1ED4"/>
    <w:rsid w:val="00BE4382"/>
    <w:rsid w:val="00BE4B28"/>
    <w:rsid w:val="00BF0CB1"/>
    <w:rsid w:val="00BF1A9E"/>
    <w:rsid w:val="00BF24D5"/>
    <w:rsid w:val="00BF252E"/>
    <w:rsid w:val="00BF28EB"/>
    <w:rsid w:val="00BF3F63"/>
    <w:rsid w:val="00BF5AA0"/>
    <w:rsid w:val="00BF6BF5"/>
    <w:rsid w:val="00BF7526"/>
    <w:rsid w:val="00BF7931"/>
    <w:rsid w:val="00C00572"/>
    <w:rsid w:val="00C0363F"/>
    <w:rsid w:val="00C06C1E"/>
    <w:rsid w:val="00C100B9"/>
    <w:rsid w:val="00C12000"/>
    <w:rsid w:val="00C163C6"/>
    <w:rsid w:val="00C17690"/>
    <w:rsid w:val="00C204A8"/>
    <w:rsid w:val="00C20760"/>
    <w:rsid w:val="00C211AC"/>
    <w:rsid w:val="00C221A3"/>
    <w:rsid w:val="00C22762"/>
    <w:rsid w:val="00C22C2F"/>
    <w:rsid w:val="00C22C55"/>
    <w:rsid w:val="00C24D3E"/>
    <w:rsid w:val="00C256F7"/>
    <w:rsid w:val="00C26AD8"/>
    <w:rsid w:val="00C27DD0"/>
    <w:rsid w:val="00C27F4C"/>
    <w:rsid w:val="00C3018D"/>
    <w:rsid w:val="00C30A36"/>
    <w:rsid w:val="00C31AF6"/>
    <w:rsid w:val="00C32AA1"/>
    <w:rsid w:val="00C35C46"/>
    <w:rsid w:val="00C36104"/>
    <w:rsid w:val="00C365C6"/>
    <w:rsid w:val="00C36CA4"/>
    <w:rsid w:val="00C40C69"/>
    <w:rsid w:val="00C4468E"/>
    <w:rsid w:val="00C462B9"/>
    <w:rsid w:val="00C46B55"/>
    <w:rsid w:val="00C4719E"/>
    <w:rsid w:val="00C47C8E"/>
    <w:rsid w:val="00C5144C"/>
    <w:rsid w:val="00C51829"/>
    <w:rsid w:val="00C51942"/>
    <w:rsid w:val="00C531EF"/>
    <w:rsid w:val="00C54F12"/>
    <w:rsid w:val="00C55248"/>
    <w:rsid w:val="00C55334"/>
    <w:rsid w:val="00C5704E"/>
    <w:rsid w:val="00C57C2C"/>
    <w:rsid w:val="00C60DB2"/>
    <w:rsid w:val="00C60FF2"/>
    <w:rsid w:val="00C62D0E"/>
    <w:rsid w:val="00C62DAF"/>
    <w:rsid w:val="00C633FA"/>
    <w:rsid w:val="00C63A7C"/>
    <w:rsid w:val="00C65100"/>
    <w:rsid w:val="00C65195"/>
    <w:rsid w:val="00C65ED5"/>
    <w:rsid w:val="00C6635B"/>
    <w:rsid w:val="00C67B42"/>
    <w:rsid w:val="00C67E0D"/>
    <w:rsid w:val="00C703A2"/>
    <w:rsid w:val="00C70B43"/>
    <w:rsid w:val="00C715EC"/>
    <w:rsid w:val="00C73A4C"/>
    <w:rsid w:val="00C73BD1"/>
    <w:rsid w:val="00C75F8D"/>
    <w:rsid w:val="00C80162"/>
    <w:rsid w:val="00C815A3"/>
    <w:rsid w:val="00C85485"/>
    <w:rsid w:val="00C865F9"/>
    <w:rsid w:val="00C86B92"/>
    <w:rsid w:val="00C8751E"/>
    <w:rsid w:val="00C87AD0"/>
    <w:rsid w:val="00C9054B"/>
    <w:rsid w:val="00C91386"/>
    <w:rsid w:val="00C96B5C"/>
    <w:rsid w:val="00C97251"/>
    <w:rsid w:val="00CA0D9D"/>
    <w:rsid w:val="00CA11E9"/>
    <w:rsid w:val="00CA15FA"/>
    <w:rsid w:val="00CA3E0A"/>
    <w:rsid w:val="00CA52D7"/>
    <w:rsid w:val="00CA5C7D"/>
    <w:rsid w:val="00CA5FC7"/>
    <w:rsid w:val="00CB11F2"/>
    <w:rsid w:val="00CB260C"/>
    <w:rsid w:val="00CB390C"/>
    <w:rsid w:val="00CB4DE0"/>
    <w:rsid w:val="00CB6596"/>
    <w:rsid w:val="00CB663F"/>
    <w:rsid w:val="00CB7097"/>
    <w:rsid w:val="00CB70D7"/>
    <w:rsid w:val="00CC0A65"/>
    <w:rsid w:val="00CC2252"/>
    <w:rsid w:val="00CC4368"/>
    <w:rsid w:val="00CC4905"/>
    <w:rsid w:val="00CD19EC"/>
    <w:rsid w:val="00CD21D5"/>
    <w:rsid w:val="00CD2640"/>
    <w:rsid w:val="00CD3A8A"/>
    <w:rsid w:val="00CD4123"/>
    <w:rsid w:val="00CD5062"/>
    <w:rsid w:val="00CD6DBE"/>
    <w:rsid w:val="00CD78B3"/>
    <w:rsid w:val="00CD7F25"/>
    <w:rsid w:val="00CE149F"/>
    <w:rsid w:val="00CE2AB3"/>
    <w:rsid w:val="00CE373B"/>
    <w:rsid w:val="00CE644F"/>
    <w:rsid w:val="00CE7634"/>
    <w:rsid w:val="00CF1049"/>
    <w:rsid w:val="00CF2D95"/>
    <w:rsid w:val="00CF4037"/>
    <w:rsid w:val="00CF4496"/>
    <w:rsid w:val="00CF4CA1"/>
    <w:rsid w:val="00CF643B"/>
    <w:rsid w:val="00CF6BE8"/>
    <w:rsid w:val="00D00B32"/>
    <w:rsid w:val="00D02D9C"/>
    <w:rsid w:val="00D05D8D"/>
    <w:rsid w:val="00D0673C"/>
    <w:rsid w:val="00D11958"/>
    <w:rsid w:val="00D11EAB"/>
    <w:rsid w:val="00D14481"/>
    <w:rsid w:val="00D1466B"/>
    <w:rsid w:val="00D172F4"/>
    <w:rsid w:val="00D177ED"/>
    <w:rsid w:val="00D2111B"/>
    <w:rsid w:val="00D2115C"/>
    <w:rsid w:val="00D21B92"/>
    <w:rsid w:val="00D23EEF"/>
    <w:rsid w:val="00D23F72"/>
    <w:rsid w:val="00D26DC2"/>
    <w:rsid w:val="00D313CF"/>
    <w:rsid w:val="00D31B46"/>
    <w:rsid w:val="00D32CA7"/>
    <w:rsid w:val="00D33A73"/>
    <w:rsid w:val="00D33BD0"/>
    <w:rsid w:val="00D33DA0"/>
    <w:rsid w:val="00D34D78"/>
    <w:rsid w:val="00D401AF"/>
    <w:rsid w:val="00D41E8D"/>
    <w:rsid w:val="00D422B9"/>
    <w:rsid w:val="00D429AD"/>
    <w:rsid w:val="00D437CF"/>
    <w:rsid w:val="00D4388E"/>
    <w:rsid w:val="00D4464B"/>
    <w:rsid w:val="00D47DA4"/>
    <w:rsid w:val="00D502D0"/>
    <w:rsid w:val="00D50B9F"/>
    <w:rsid w:val="00D5136C"/>
    <w:rsid w:val="00D532E3"/>
    <w:rsid w:val="00D541B9"/>
    <w:rsid w:val="00D543D7"/>
    <w:rsid w:val="00D565A6"/>
    <w:rsid w:val="00D56AAF"/>
    <w:rsid w:val="00D57287"/>
    <w:rsid w:val="00D57ED8"/>
    <w:rsid w:val="00D6050B"/>
    <w:rsid w:val="00D60DE7"/>
    <w:rsid w:val="00D60E4D"/>
    <w:rsid w:val="00D62364"/>
    <w:rsid w:val="00D639DB"/>
    <w:rsid w:val="00D648EB"/>
    <w:rsid w:val="00D66046"/>
    <w:rsid w:val="00D67692"/>
    <w:rsid w:val="00D67CA7"/>
    <w:rsid w:val="00D73CE3"/>
    <w:rsid w:val="00D74F98"/>
    <w:rsid w:val="00D7738E"/>
    <w:rsid w:val="00D778B5"/>
    <w:rsid w:val="00D77C79"/>
    <w:rsid w:val="00D77D94"/>
    <w:rsid w:val="00D81168"/>
    <w:rsid w:val="00D8352F"/>
    <w:rsid w:val="00D84552"/>
    <w:rsid w:val="00D8653A"/>
    <w:rsid w:val="00D902F7"/>
    <w:rsid w:val="00D9050C"/>
    <w:rsid w:val="00D90BD5"/>
    <w:rsid w:val="00D92E5F"/>
    <w:rsid w:val="00D942B9"/>
    <w:rsid w:val="00D94B2C"/>
    <w:rsid w:val="00D9546F"/>
    <w:rsid w:val="00D97C86"/>
    <w:rsid w:val="00DA052A"/>
    <w:rsid w:val="00DA2B85"/>
    <w:rsid w:val="00DA619F"/>
    <w:rsid w:val="00DA6703"/>
    <w:rsid w:val="00DA7AB3"/>
    <w:rsid w:val="00DB08C8"/>
    <w:rsid w:val="00DB214A"/>
    <w:rsid w:val="00DB2FCE"/>
    <w:rsid w:val="00DB5CDF"/>
    <w:rsid w:val="00DC0FF3"/>
    <w:rsid w:val="00DC489B"/>
    <w:rsid w:val="00DC6A6B"/>
    <w:rsid w:val="00DC7D14"/>
    <w:rsid w:val="00DD0F35"/>
    <w:rsid w:val="00DD4D19"/>
    <w:rsid w:val="00DD5046"/>
    <w:rsid w:val="00DD5C06"/>
    <w:rsid w:val="00DD7C31"/>
    <w:rsid w:val="00DE0949"/>
    <w:rsid w:val="00DE17C5"/>
    <w:rsid w:val="00DE2001"/>
    <w:rsid w:val="00DE24AC"/>
    <w:rsid w:val="00DE2789"/>
    <w:rsid w:val="00DE4658"/>
    <w:rsid w:val="00DE4CB9"/>
    <w:rsid w:val="00DE500A"/>
    <w:rsid w:val="00DE5AC2"/>
    <w:rsid w:val="00DE6054"/>
    <w:rsid w:val="00DE6637"/>
    <w:rsid w:val="00DE66A2"/>
    <w:rsid w:val="00DE6FE9"/>
    <w:rsid w:val="00DF09BB"/>
    <w:rsid w:val="00DF2823"/>
    <w:rsid w:val="00DF2972"/>
    <w:rsid w:val="00DF403D"/>
    <w:rsid w:val="00DF554D"/>
    <w:rsid w:val="00DF6CD1"/>
    <w:rsid w:val="00DF7C1D"/>
    <w:rsid w:val="00E00E0C"/>
    <w:rsid w:val="00E0301E"/>
    <w:rsid w:val="00E03973"/>
    <w:rsid w:val="00E04E1B"/>
    <w:rsid w:val="00E050EB"/>
    <w:rsid w:val="00E12737"/>
    <w:rsid w:val="00E13D3F"/>
    <w:rsid w:val="00E15DE0"/>
    <w:rsid w:val="00E167CB"/>
    <w:rsid w:val="00E203CA"/>
    <w:rsid w:val="00E208D1"/>
    <w:rsid w:val="00E2270F"/>
    <w:rsid w:val="00E22862"/>
    <w:rsid w:val="00E23142"/>
    <w:rsid w:val="00E23DA5"/>
    <w:rsid w:val="00E23F58"/>
    <w:rsid w:val="00E2475A"/>
    <w:rsid w:val="00E24B50"/>
    <w:rsid w:val="00E255E5"/>
    <w:rsid w:val="00E264A5"/>
    <w:rsid w:val="00E27D96"/>
    <w:rsid w:val="00E32F89"/>
    <w:rsid w:val="00E34154"/>
    <w:rsid w:val="00E35A4F"/>
    <w:rsid w:val="00E44233"/>
    <w:rsid w:val="00E446C0"/>
    <w:rsid w:val="00E45903"/>
    <w:rsid w:val="00E470C1"/>
    <w:rsid w:val="00E47470"/>
    <w:rsid w:val="00E47BD0"/>
    <w:rsid w:val="00E47F75"/>
    <w:rsid w:val="00E52643"/>
    <w:rsid w:val="00E535E3"/>
    <w:rsid w:val="00E542B5"/>
    <w:rsid w:val="00E56BE3"/>
    <w:rsid w:val="00E56DA9"/>
    <w:rsid w:val="00E56EAD"/>
    <w:rsid w:val="00E61205"/>
    <w:rsid w:val="00E61EB8"/>
    <w:rsid w:val="00E62FFE"/>
    <w:rsid w:val="00E64F02"/>
    <w:rsid w:val="00E66C07"/>
    <w:rsid w:val="00E66CBB"/>
    <w:rsid w:val="00E67C0C"/>
    <w:rsid w:val="00E709BA"/>
    <w:rsid w:val="00E7327D"/>
    <w:rsid w:val="00E73675"/>
    <w:rsid w:val="00E746B1"/>
    <w:rsid w:val="00E74C78"/>
    <w:rsid w:val="00E74EEF"/>
    <w:rsid w:val="00E7575C"/>
    <w:rsid w:val="00E75EC4"/>
    <w:rsid w:val="00E76552"/>
    <w:rsid w:val="00E76A65"/>
    <w:rsid w:val="00E80705"/>
    <w:rsid w:val="00E80A17"/>
    <w:rsid w:val="00E833A4"/>
    <w:rsid w:val="00E8549D"/>
    <w:rsid w:val="00E870EB"/>
    <w:rsid w:val="00E91E14"/>
    <w:rsid w:val="00E933A3"/>
    <w:rsid w:val="00E94431"/>
    <w:rsid w:val="00EA1E0F"/>
    <w:rsid w:val="00EA1EBD"/>
    <w:rsid w:val="00EA58D1"/>
    <w:rsid w:val="00EA5D0E"/>
    <w:rsid w:val="00EA6F32"/>
    <w:rsid w:val="00EB0F7E"/>
    <w:rsid w:val="00EB27BF"/>
    <w:rsid w:val="00EB33C5"/>
    <w:rsid w:val="00EB6511"/>
    <w:rsid w:val="00EC016B"/>
    <w:rsid w:val="00EC064E"/>
    <w:rsid w:val="00EC0FE2"/>
    <w:rsid w:val="00EC2848"/>
    <w:rsid w:val="00EC371B"/>
    <w:rsid w:val="00ED299F"/>
    <w:rsid w:val="00ED2C39"/>
    <w:rsid w:val="00ED317A"/>
    <w:rsid w:val="00ED32DA"/>
    <w:rsid w:val="00ED3D14"/>
    <w:rsid w:val="00EE0133"/>
    <w:rsid w:val="00EE0387"/>
    <w:rsid w:val="00EE0F81"/>
    <w:rsid w:val="00EE412E"/>
    <w:rsid w:val="00EE4440"/>
    <w:rsid w:val="00EE449F"/>
    <w:rsid w:val="00EE60E3"/>
    <w:rsid w:val="00EE64F3"/>
    <w:rsid w:val="00EE72E1"/>
    <w:rsid w:val="00EF08A6"/>
    <w:rsid w:val="00EF357D"/>
    <w:rsid w:val="00EF4A3E"/>
    <w:rsid w:val="00EF62B4"/>
    <w:rsid w:val="00EF6F6A"/>
    <w:rsid w:val="00EF761F"/>
    <w:rsid w:val="00EF7E1E"/>
    <w:rsid w:val="00F00511"/>
    <w:rsid w:val="00F05F7D"/>
    <w:rsid w:val="00F061BD"/>
    <w:rsid w:val="00F06495"/>
    <w:rsid w:val="00F109F9"/>
    <w:rsid w:val="00F119B6"/>
    <w:rsid w:val="00F12BCC"/>
    <w:rsid w:val="00F13F99"/>
    <w:rsid w:val="00F147D8"/>
    <w:rsid w:val="00F14C34"/>
    <w:rsid w:val="00F15024"/>
    <w:rsid w:val="00F15422"/>
    <w:rsid w:val="00F15E21"/>
    <w:rsid w:val="00F2156A"/>
    <w:rsid w:val="00F254B5"/>
    <w:rsid w:val="00F26D67"/>
    <w:rsid w:val="00F30497"/>
    <w:rsid w:val="00F30E2F"/>
    <w:rsid w:val="00F316C2"/>
    <w:rsid w:val="00F32977"/>
    <w:rsid w:val="00F32F80"/>
    <w:rsid w:val="00F338B7"/>
    <w:rsid w:val="00F3473A"/>
    <w:rsid w:val="00F36F11"/>
    <w:rsid w:val="00F4033C"/>
    <w:rsid w:val="00F41B6D"/>
    <w:rsid w:val="00F42624"/>
    <w:rsid w:val="00F42A3C"/>
    <w:rsid w:val="00F43D75"/>
    <w:rsid w:val="00F479CF"/>
    <w:rsid w:val="00F50575"/>
    <w:rsid w:val="00F505AC"/>
    <w:rsid w:val="00F506E3"/>
    <w:rsid w:val="00F50B78"/>
    <w:rsid w:val="00F5218D"/>
    <w:rsid w:val="00F5258D"/>
    <w:rsid w:val="00F55618"/>
    <w:rsid w:val="00F60C0E"/>
    <w:rsid w:val="00F61F3B"/>
    <w:rsid w:val="00F6244E"/>
    <w:rsid w:val="00F6522F"/>
    <w:rsid w:val="00F65E69"/>
    <w:rsid w:val="00F66BC2"/>
    <w:rsid w:val="00F67278"/>
    <w:rsid w:val="00F717A7"/>
    <w:rsid w:val="00F72D9A"/>
    <w:rsid w:val="00F73587"/>
    <w:rsid w:val="00F741D1"/>
    <w:rsid w:val="00F75A9A"/>
    <w:rsid w:val="00F76132"/>
    <w:rsid w:val="00F80615"/>
    <w:rsid w:val="00F813ED"/>
    <w:rsid w:val="00F83E09"/>
    <w:rsid w:val="00F84552"/>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B0230"/>
    <w:rsid w:val="00FB0BDF"/>
    <w:rsid w:val="00FB4E23"/>
    <w:rsid w:val="00FB4FED"/>
    <w:rsid w:val="00FB76EB"/>
    <w:rsid w:val="00FB7886"/>
    <w:rsid w:val="00FC0C2D"/>
    <w:rsid w:val="00FC0E1B"/>
    <w:rsid w:val="00FC2242"/>
    <w:rsid w:val="00FC2DBC"/>
    <w:rsid w:val="00FC6066"/>
    <w:rsid w:val="00FD1363"/>
    <w:rsid w:val="00FD1802"/>
    <w:rsid w:val="00FD2E43"/>
    <w:rsid w:val="00FD61B9"/>
    <w:rsid w:val="00FD690B"/>
    <w:rsid w:val="00FD6A08"/>
    <w:rsid w:val="00FD77CD"/>
    <w:rsid w:val="00FE1568"/>
    <w:rsid w:val="00FE2C62"/>
    <w:rsid w:val="00FE3BD8"/>
    <w:rsid w:val="00FE5E10"/>
    <w:rsid w:val="00FE7DC7"/>
    <w:rsid w:val="00FF1EA1"/>
    <w:rsid w:val="00FF29EF"/>
    <w:rsid w:val="00FF2CFD"/>
    <w:rsid w:val="00FF2D56"/>
    <w:rsid w:val="00FF4BB8"/>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0E9"/>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semiHidden/>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6771">
      <w:bodyDiv w:val="1"/>
      <w:marLeft w:val="0"/>
      <w:marRight w:val="0"/>
      <w:marTop w:val="0"/>
      <w:marBottom w:val="0"/>
      <w:divBdr>
        <w:top w:val="none" w:sz="0" w:space="0" w:color="auto"/>
        <w:left w:val="none" w:sz="0" w:space="0" w:color="auto"/>
        <w:bottom w:val="none" w:sz="0" w:space="0" w:color="auto"/>
        <w:right w:val="none" w:sz="0" w:space="0" w:color="auto"/>
      </w:divBdr>
    </w:div>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210120835">
      <w:bodyDiv w:val="1"/>
      <w:marLeft w:val="0"/>
      <w:marRight w:val="0"/>
      <w:marTop w:val="0"/>
      <w:marBottom w:val="0"/>
      <w:divBdr>
        <w:top w:val="none" w:sz="0" w:space="0" w:color="auto"/>
        <w:left w:val="none" w:sz="0" w:space="0" w:color="auto"/>
        <w:bottom w:val="none" w:sz="0" w:space="0" w:color="auto"/>
        <w:right w:val="none" w:sz="0" w:space="0" w:color="auto"/>
      </w:divBdr>
      <w:divsChild>
        <w:div w:id="266737683">
          <w:marLeft w:val="547"/>
          <w:marRight w:val="0"/>
          <w:marTop w:val="134"/>
          <w:marBottom w:val="0"/>
          <w:divBdr>
            <w:top w:val="none" w:sz="0" w:space="0" w:color="auto"/>
            <w:left w:val="none" w:sz="0" w:space="0" w:color="auto"/>
            <w:bottom w:val="none" w:sz="0" w:space="0" w:color="auto"/>
            <w:right w:val="none" w:sz="0" w:space="0" w:color="auto"/>
          </w:divBdr>
        </w:div>
        <w:div w:id="517741892">
          <w:marLeft w:val="547"/>
          <w:marRight w:val="0"/>
          <w:marTop w:val="134"/>
          <w:marBottom w:val="0"/>
          <w:divBdr>
            <w:top w:val="none" w:sz="0" w:space="0" w:color="auto"/>
            <w:left w:val="none" w:sz="0" w:space="0" w:color="auto"/>
            <w:bottom w:val="none" w:sz="0" w:space="0" w:color="auto"/>
            <w:right w:val="none" w:sz="0" w:space="0" w:color="auto"/>
          </w:divBdr>
        </w:div>
        <w:div w:id="1030187709">
          <w:marLeft w:val="547"/>
          <w:marRight w:val="0"/>
          <w:marTop w:val="134"/>
          <w:marBottom w:val="0"/>
          <w:divBdr>
            <w:top w:val="none" w:sz="0" w:space="0" w:color="auto"/>
            <w:left w:val="none" w:sz="0" w:space="0" w:color="auto"/>
            <w:bottom w:val="none" w:sz="0" w:space="0" w:color="auto"/>
            <w:right w:val="none" w:sz="0" w:space="0" w:color="auto"/>
          </w:divBdr>
        </w:div>
      </w:divsChild>
    </w:div>
    <w:div w:id="263000061">
      <w:bodyDiv w:val="1"/>
      <w:marLeft w:val="0"/>
      <w:marRight w:val="0"/>
      <w:marTop w:val="0"/>
      <w:marBottom w:val="0"/>
      <w:divBdr>
        <w:top w:val="none" w:sz="0" w:space="0" w:color="auto"/>
        <w:left w:val="none" w:sz="0" w:space="0" w:color="auto"/>
        <w:bottom w:val="none" w:sz="0" w:space="0" w:color="auto"/>
        <w:right w:val="none" w:sz="0" w:space="0" w:color="auto"/>
      </w:divBdr>
    </w:div>
    <w:div w:id="338429349">
      <w:bodyDiv w:val="1"/>
      <w:marLeft w:val="0"/>
      <w:marRight w:val="0"/>
      <w:marTop w:val="0"/>
      <w:marBottom w:val="0"/>
      <w:divBdr>
        <w:top w:val="none" w:sz="0" w:space="0" w:color="auto"/>
        <w:left w:val="none" w:sz="0" w:space="0" w:color="auto"/>
        <w:bottom w:val="none" w:sz="0" w:space="0" w:color="auto"/>
        <w:right w:val="none" w:sz="0" w:space="0" w:color="auto"/>
      </w:divBdr>
    </w:div>
    <w:div w:id="415637500">
      <w:bodyDiv w:val="1"/>
      <w:marLeft w:val="0"/>
      <w:marRight w:val="0"/>
      <w:marTop w:val="0"/>
      <w:marBottom w:val="0"/>
      <w:divBdr>
        <w:top w:val="none" w:sz="0" w:space="0" w:color="auto"/>
        <w:left w:val="none" w:sz="0" w:space="0" w:color="auto"/>
        <w:bottom w:val="none" w:sz="0" w:space="0" w:color="auto"/>
        <w:right w:val="none" w:sz="0" w:space="0" w:color="auto"/>
      </w:divBdr>
    </w:div>
    <w:div w:id="551039902">
      <w:bodyDiv w:val="1"/>
      <w:marLeft w:val="0"/>
      <w:marRight w:val="0"/>
      <w:marTop w:val="0"/>
      <w:marBottom w:val="0"/>
      <w:divBdr>
        <w:top w:val="none" w:sz="0" w:space="0" w:color="auto"/>
        <w:left w:val="none" w:sz="0" w:space="0" w:color="auto"/>
        <w:bottom w:val="none" w:sz="0" w:space="0" w:color="auto"/>
        <w:right w:val="none" w:sz="0" w:space="0" w:color="auto"/>
      </w:divBdr>
    </w:div>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573659400">
      <w:bodyDiv w:val="1"/>
      <w:marLeft w:val="0"/>
      <w:marRight w:val="0"/>
      <w:marTop w:val="0"/>
      <w:marBottom w:val="0"/>
      <w:divBdr>
        <w:top w:val="none" w:sz="0" w:space="0" w:color="auto"/>
        <w:left w:val="none" w:sz="0" w:space="0" w:color="auto"/>
        <w:bottom w:val="none" w:sz="0" w:space="0" w:color="auto"/>
        <w:right w:val="none" w:sz="0" w:space="0" w:color="auto"/>
      </w:divBdr>
    </w:div>
    <w:div w:id="725882299">
      <w:bodyDiv w:val="1"/>
      <w:marLeft w:val="0"/>
      <w:marRight w:val="0"/>
      <w:marTop w:val="0"/>
      <w:marBottom w:val="0"/>
      <w:divBdr>
        <w:top w:val="none" w:sz="0" w:space="0" w:color="auto"/>
        <w:left w:val="none" w:sz="0" w:space="0" w:color="auto"/>
        <w:bottom w:val="none" w:sz="0" w:space="0" w:color="auto"/>
        <w:right w:val="none" w:sz="0" w:space="0" w:color="auto"/>
      </w:divBdr>
    </w:div>
    <w:div w:id="733358306">
      <w:bodyDiv w:val="1"/>
      <w:marLeft w:val="0"/>
      <w:marRight w:val="0"/>
      <w:marTop w:val="0"/>
      <w:marBottom w:val="0"/>
      <w:divBdr>
        <w:top w:val="none" w:sz="0" w:space="0" w:color="auto"/>
        <w:left w:val="none" w:sz="0" w:space="0" w:color="auto"/>
        <w:bottom w:val="none" w:sz="0" w:space="0" w:color="auto"/>
        <w:right w:val="none" w:sz="0" w:space="0" w:color="auto"/>
      </w:divBdr>
      <w:divsChild>
        <w:div w:id="692144928">
          <w:marLeft w:val="720"/>
          <w:marRight w:val="720"/>
          <w:marTop w:val="0"/>
          <w:marBottom w:val="720"/>
          <w:divBdr>
            <w:top w:val="none" w:sz="0" w:space="0" w:color="auto"/>
            <w:left w:val="none" w:sz="0" w:space="0" w:color="auto"/>
            <w:bottom w:val="none" w:sz="0" w:space="0" w:color="auto"/>
            <w:right w:val="none" w:sz="0" w:space="0" w:color="auto"/>
          </w:divBdr>
        </w:div>
      </w:divsChild>
    </w:div>
    <w:div w:id="873346979">
      <w:bodyDiv w:val="1"/>
      <w:marLeft w:val="0"/>
      <w:marRight w:val="0"/>
      <w:marTop w:val="0"/>
      <w:marBottom w: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divBdr>
        <w:top w:val="none" w:sz="0" w:space="0" w:color="auto"/>
        <w:left w:val="none" w:sz="0" w:space="0" w:color="auto"/>
        <w:bottom w:val="none" w:sz="0" w:space="0" w:color="auto"/>
        <w:right w:val="none" w:sz="0" w:space="0" w:color="auto"/>
      </w:divBdr>
    </w:div>
    <w:div w:id="1004168302">
      <w:bodyDiv w:val="1"/>
      <w:marLeft w:val="0"/>
      <w:marRight w:val="0"/>
      <w:marTop w:val="0"/>
      <w:marBottom w:val="0"/>
      <w:divBdr>
        <w:top w:val="none" w:sz="0" w:space="0" w:color="auto"/>
        <w:left w:val="none" w:sz="0" w:space="0" w:color="auto"/>
        <w:bottom w:val="none" w:sz="0" w:space="0" w:color="auto"/>
        <w:right w:val="none" w:sz="0" w:space="0" w:color="auto"/>
      </w:divBdr>
      <w:divsChild>
        <w:div w:id="1940674694">
          <w:marLeft w:val="720"/>
          <w:marRight w:val="720"/>
          <w:marTop w:val="0"/>
          <w:marBottom w:val="720"/>
          <w:divBdr>
            <w:top w:val="none" w:sz="0" w:space="0" w:color="auto"/>
            <w:left w:val="none" w:sz="0" w:space="0" w:color="auto"/>
            <w:bottom w:val="none" w:sz="0" w:space="0" w:color="auto"/>
            <w:right w:val="none" w:sz="0" w:space="0" w:color="auto"/>
          </w:divBdr>
        </w:div>
      </w:divsChild>
    </w:div>
    <w:div w:id="1013150886">
      <w:bodyDiv w:val="1"/>
      <w:marLeft w:val="0"/>
      <w:marRight w:val="0"/>
      <w:marTop w:val="0"/>
      <w:marBottom w:val="0"/>
      <w:divBdr>
        <w:top w:val="none" w:sz="0" w:space="0" w:color="auto"/>
        <w:left w:val="none" w:sz="0" w:space="0" w:color="auto"/>
        <w:bottom w:val="none" w:sz="0" w:space="0" w:color="auto"/>
        <w:right w:val="none" w:sz="0" w:space="0" w:color="auto"/>
      </w:divBdr>
      <w:divsChild>
        <w:div w:id="2049065436">
          <w:marLeft w:val="720"/>
          <w:marRight w:val="720"/>
          <w:marTop w:val="0"/>
          <w:marBottom w:val="720"/>
          <w:divBdr>
            <w:top w:val="none" w:sz="0" w:space="0" w:color="auto"/>
            <w:left w:val="none" w:sz="0" w:space="0" w:color="auto"/>
            <w:bottom w:val="none" w:sz="0" w:space="0" w:color="auto"/>
            <w:right w:val="none" w:sz="0" w:space="0" w:color="auto"/>
          </w:divBdr>
        </w:div>
      </w:divsChild>
    </w:div>
    <w:div w:id="1054698839">
      <w:bodyDiv w:val="1"/>
      <w:marLeft w:val="0"/>
      <w:marRight w:val="0"/>
      <w:marTop w:val="0"/>
      <w:marBottom w:val="0"/>
      <w:divBdr>
        <w:top w:val="none" w:sz="0" w:space="0" w:color="auto"/>
        <w:left w:val="none" w:sz="0" w:space="0" w:color="auto"/>
        <w:bottom w:val="none" w:sz="0" w:space="0" w:color="auto"/>
        <w:right w:val="none" w:sz="0" w:space="0" w:color="auto"/>
      </w:divBdr>
    </w:div>
    <w:div w:id="1076249468">
      <w:bodyDiv w:val="1"/>
      <w:marLeft w:val="0"/>
      <w:marRight w:val="0"/>
      <w:marTop w:val="0"/>
      <w:marBottom w:val="0"/>
      <w:divBdr>
        <w:top w:val="none" w:sz="0" w:space="0" w:color="auto"/>
        <w:left w:val="none" w:sz="0" w:space="0" w:color="auto"/>
        <w:bottom w:val="none" w:sz="0" w:space="0" w:color="auto"/>
        <w:right w:val="none" w:sz="0" w:space="0" w:color="auto"/>
      </w:divBdr>
    </w:div>
    <w:div w:id="1100178662">
      <w:bodyDiv w:val="1"/>
      <w:marLeft w:val="0"/>
      <w:marRight w:val="0"/>
      <w:marTop w:val="0"/>
      <w:marBottom w:val="0"/>
      <w:divBdr>
        <w:top w:val="none" w:sz="0" w:space="0" w:color="auto"/>
        <w:left w:val="none" w:sz="0" w:space="0" w:color="auto"/>
        <w:bottom w:val="none" w:sz="0" w:space="0" w:color="auto"/>
        <w:right w:val="none" w:sz="0" w:space="0" w:color="auto"/>
      </w:divBdr>
    </w:div>
    <w:div w:id="1176770807">
      <w:bodyDiv w:val="1"/>
      <w:marLeft w:val="0"/>
      <w:marRight w:val="0"/>
      <w:marTop w:val="0"/>
      <w:marBottom w:val="0"/>
      <w:divBdr>
        <w:top w:val="none" w:sz="0" w:space="0" w:color="auto"/>
        <w:left w:val="none" w:sz="0" w:space="0" w:color="auto"/>
        <w:bottom w:val="none" w:sz="0" w:space="0" w:color="auto"/>
        <w:right w:val="none" w:sz="0" w:space="0" w:color="auto"/>
      </w:divBdr>
    </w:div>
    <w:div w:id="1191534922">
      <w:bodyDiv w:val="1"/>
      <w:marLeft w:val="0"/>
      <w:marRight w:val="0"/>
      <w:marTop w:val="0"/>
      <w:marBottom w:val="0"/>
      <w:divBdr>
        <w:top w:val="none" w:sz="0" w:space="0" w:color="auto"/>
        <w:left w:val="none" w:sz="0" w:space="0" w:color="auto"/>
        <w:bottom w:val="none" w:sz="0" w:space="0" w:color="auto"/>
        <w:right w:val="none" w:sz="0" w:space="0" w:color="auto"/>
      </w:divBdr>
      <w:divsChild>
        <w:div w:id="793526548">
          <w:marLeft w:val="720"/>
          <w:marRight w:val="720"/>
          <w:marTop w:val="0"/>
          <w:marBottom w:val="720"/>
          <w:divBdr>
            <w:top w:val="none" w:sz="0" w:space="0" w:color="auto"/>
            <w:left w:val="none" w:sz="0" w:space="0" w:color="auto"/>
            <w:bottom w:val="none" w:sz="0" w:space="0" w:color="auto"/>
            <w:right w:val="none" w:sz="0" w:space="0" w:color="auto"/>
          </w:divBdr>
        </w:div>
      </w:divsChild>
    </w:div>
    <w:div w:id="1254432854">
      <w:bodyDiv w:val="1"/>
      <w:marLeft w:val="0"/>
      <w:marRight w:val="0"/>
      <w:marTop w:val="0"/>
      <w:marBottom w:val="0"/>
      <w:divBdr>
        <w:top w:val="none" w:sz="0" w:space="0" w:color="auto"/>
        <w:left w:val="none" w:sz="0" w:space="0" w:color="auto"/>
        <w:bottom w:val="none" w:sz="0" w:space="0" w:color="auto"/>
        <w:right w:val="none" w:sz="0" w:space="0" w:color="auto"/>
      </w:divBdr>
      <w:divsChild>
        <w:div w:id="1358044981">
          <w:marLeft w:val="720"/>
          <w:marRight w:val="720"/>
          <w:marTop w:val="0"/>
          <w:marBottom w:val="720"/>
          <w:divBdr>
            <w:top w:val="none" w:sz="0" w:space="0" w:color="auto"/>
            <w:left w:val="none" w:sz="0" w:space="0" w:color="auto"/>
            <w:bottom w:val="none" w:sz="0" w:space="0" w:color="auto"/>
            <w:right w:val="none" w:sz="0" w:space="0" w:color="auto"/>
          </w:divBdr>
        </w:div>
      </w:divsChild>
    </w:div>
    <w:div w:id="1348023111">
      <w:bodyDiv w:val="1"/>
      <w:marLeft w:val="0"/>
      <w:marRight w:val="0"/>
      <w:marTop w:val="0"/>
      <w:marBottom w:val="0"/>
      <w:divBdr>
        <w:top w:val="none" w:sz="0" w:space="0" w:color="auto"/>
        <w:left w:val="none" w:sz="0" w:space="0" w:color="auto"/>
        <w:bottom w:val="none" w:sz="0" w:space="0" w:color="auto"/>
        <w:right w:val="none" w:sz="0" w:space="0" w:color="auto"/>
      </w:divBdr>
    </w:div>
    <w:div w:id="1387224440">
      <w:bodyDiv w:val="1"/>
      <w:marLeft w:val="750"/>
      <w:marRight w:val="750"/>
      <w:marTop w:val="0"/>
      <w:marBottom w:val="0"/>
      <w:divBdr>
        <w:top w:val="none" w:sz="0" w:space="0" w:color="auto"/>
        <w:left w:val="none" w:sz="0" w:space="0" w:color="auto"/>
        <w:bottom w:val="none" w:sz="0" w:space="0" w:color="auto"/>
        <w:right w:val="none" w:sz="0" w:space="0" w:color="auto"/>
      </w:divBdr>
    </w:div>
    <w:div w:id="1507943575">
      <w:bodyDiv w:val="1"/>
      <w:marLeft w:val="0"/>
      <w:marRight w:val="0"/>
      <w:marTop w:val="0"/>
      <w:marBottom w:val="0"/>
      <w:divBdr>
        <w:top w:val="none" w:sz="0" w:space="0" w:color="auto"/>
        <w:left w:val="none" w:sz="0" w:space="0" w:color="auto"/>
        <w:bottom w:val="none" w:sz="0" w:space="0" w:color="auto"/>
        <w:right w:val="none" w:sz="0" w:space="0" w:color="auto"/>
      </w:divBdr>
    </w:div>
    <w:div w:id="1522816210">
      <w:bodyDiv w:val="1"/>
      <w:marLeft w:val="0"/>
      <w:marRight w:val="0"/>
      <w:marTop w:val="0"/>
      <w:marBottom w:val="0"/>
      <w:divBdr>
        <w:top w:val="none" w:sz="0" w:space="0" w:color="auto"/>
        <w:left w:val="none" w:sz="0" w:space="0" w:color="auto"/>
        <w:bottom w:val="none" w:sz="0" w:space="0" w:color="auto"/>
        <w:right w:val="none" w:sz="0" w:space="0" w:color="auto"/>
      </w:divBdr>
      <w:divsChild>
        <w:div w:id="637150700">
          <w:marLeft w:val="720"/>
          <w:marRight w:val="720"/>
          <w:marTop w:val="0"/>
          <w:marBottom w:val="720"/>
          <w:divBdr>
            <w:top w:val="none" w:sz="0" w:space="0" w:color="auto"/>
            <w:left w:val="none" w:sz="0" w:space="0" w:color="auto"/>
            <w:bottom w:val="none" w:sz="0" w:space="0" w:color="auto"/>
            <w:right w:val="none" w:sz="0" w:space="0" w:color="auto"/>
          </w:divBdr>
        </w:div>
      </w:divsChild>
    </w:div>
    <w:div w:id="1741058770">
      <w:bodyDiv w:val="1"/>
      <w:marLeft w:val="0"/>
      <w:marRight w:val="0"/>
      <w:marTop w:val="0"/>
      <w:marBottom w:val="0"/>
      <w:divBdr>
        <w:top w:val="none" w:sz="0" w:space="0" w:color="auto"/>
        <w:left w:val="none" w:sz="0" w:space="0" w:color="auto"/>
        <w:bottom w:val="none" w:sz="0" w:space="0" w:color="auto"/>
        <w:right w:val="none" w:sz="0" w:space="0" w:color="auto"/>
      </w:divBdr>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822304085">
      <w:bodyDiv w:val="1"/>
      <w:marLeft w:val="0"/>
      <w:marRight w:val="0"/>
      <w:marTop w:val="0"/>
      <w:marBottom w:val="0"/>
      <w:divBdr>
        <w:top w:val="none" w:sz="0" w:space="0" w:color="auto"/>
        <w:left w:val="none" w:sz="0" w:space="0" w:color="auto"/>
        <w:bottom w:val="none" w:sz="0" w:space="0" w:color="auto"/>
        <w:right w:val="none" w:sz="0" w:space="0" w:color="auto"/>
      </w:divBdr>
    </w:div>
    <w:div w:id="1907714984">
      <w:bodyDiv w:val="1"/>
      <w:marLeft w:val="0"/>
      <w:marRight w:val="0"/>
      <w:marTop w:val="0"/>
      <w:marBottom w:val="0"/>
      <w:divBdr>
        <w:top w:val="none" w:sz="0" w:space="0" w:color="auto"/>
        <w:left w:val="none" w:sz="0" w:space="0" w:color="auto"/>
        <w:bottom w:val="none" w:sz="0" w:space="0" w:color="auto"/>
        <w:right w:val="none" w:sz="0" w:space="0" w:color="auto"/>
      </w:divBdr>
      <w:divsChild>
        <w:div w:id="807211599">
          <w:marLeft w:val="720"/>
          <w:marRight w:val="720"/>
          <w:marTop w:val="0"/>
          <w:marBottom w:val="720"/>
          <w:divBdr>
            <w:top w:val="none" w:sz="0" w:space="0" w:color="auto"/>
            <w:left w:val="none" w:sz="0" w:space="0" w:color="auto"/>
            <w:bottom w:val="none" w:sz="0" w:space="0" w:color="auto"/>
            <w:right w:val="none" w:sz="0" w:space="0" w:color="auto"/>
          </w:divBdr>
        </w:div>
      </w:divsChild>
    </w:div>
    <w:div w:id="1992363820">
      <w:bodyDiv w:val="1"/>
      <w:marLeft w:val="0"/>
      <w:marRight w:val="0"/>
      <w:marTop w:val="0"/>
      <w:marBottom w:val="0"/>
      <w:divBdr>
        <w:top w:val="none" w:sz="0" w:space="0" w:color="auto"/>
        <w:left w:val="none" w:sz="0" w:space="0" w:color="auto"/>
        <w:bottom w:val="none" w:sz="0" w:space="0" w:color="auto"/>
        <w:right w:val="none" w:sz="0" w:space="0" w:color="auto"/>
      </w:divBdr>
    </w:div>
    <w:div w:id="20284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oma.od.nih.gov/ms/privacy/pa-files/0036.htm" TargetMode="External"/><Relationship Id="rId4" Type="http://schemas.microsoft.com/office/2007/relationships/stylesWithEffects" Target="stylesWithEffects.xml"/><Relationship Id="rId9" Type="http://schemas.openxmlformats.org/officeDocument/2006/relationships/hyperlink" Target="http://oma.od.nih.gov/ms/privacy/pa-files/003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39FA-5A43-4A27-BC25-2C2269E2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6031</Words>
  <Characters>34381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40332</CharactersWithSpaces>
  <SharedDoc>false</SharedDoc>
  <HLinks>
    <vt:vector size="12" baseType="variant">
      <vt:variant>
        <vt:i4>7078002</vt:i4>
      </vt:variant>
      <vt:variant>
        <vt:i4>6</vt:i4>
      </vt:variant>
      <vt:variant>
        <vt:i4>0</vt:i4>
      </vt:variant>
      <vt:variant>
        <vt:i4>5</vt:i4>
      </vt:variant>
      <vt:variant>
        <vt:lpwstr>http://oma.od.nih.gov/ms/privacy/pa-files/0036.htm</vt:lpwstr>
      </vt:variant>
      <vt:variant>
        <vt:lpwstr/>
      </vt:variant>
      <vt:variant>
        <vt:i4>7078002</vt:i4>
      </vt:variant>
      <vt:variant>
        <vt:i4>3</vt:i4>
      </vt:variant>
      <vt:variant>
        <vt:i4>0</vt:i4>
      </vt:variant>
      <vt:variant>
        <vt:i4>5</vt:i4>
      </vt:variant>
      <vt:variant>
        <vt:lpwstr>http://oma.od.nih.gov/ms/privacy/pa-files/0036.htm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CTAC</cp:lastModifiedBy>
  <cp:revision>2</cp:revision>
  <cp:lastPrinted>2012-06-20T22:42:00Z</cp:lastPrinted>
  <dcterms:created xsi:type="dcterms:W3CDTF">2012-06-30T17:50:00Z</dcterms:created>
  <dcterms:modified xsi:type="dcterms:W3CDTF">2012-06-30T17:50:00Z</dcterms:modified>
</cp:coreProperties>
</file>