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95A" w:rsidRDefault="0054595A" w:rsidP="009171FB">
      <w:pPr>
        <w:spacing w:after="3100"/>
        <w:rPr>
          <w:rFonts w:ascii="Lucida Sans" w:hAnsi="Lucida Sans"/>
        </w:rPr>
      </w:pPr>
    </w:p>
    <w:p w:rsidR="0054595A" w:rsidRDefault="0054595A" w:rsidP="0054595A">
      <w:pPr>
        <w:pStyle w:val="MarkforAppendixHeadingBlack"/>
      </w:pPr>
      <w:r>
        <w:t xml:space="preserve">APPENDIX </w:t>
      </w:r>
      <w:bookmarkStart w:id="0" w:name="AppLetter"/>
      <w:bookmarkEnd w:id="0"/>
      <w:r w:rsidR="001D55E4">
        <w:t>C</w:t>
      </w:r>
    </w:p>
    <w:p w:rsidR="00B657EA" w:rsidRDefault="00AC33A1" w:rsidP="009171FB">
      <w:pPr>
        <w:pStyle w:val="MarkforAppendixHeadingBlack"/>
      </w:pPr>
      <w:r>
        <w:t xml:space="preserve">question-by-question </w:t>
      </w:r>
      <w:r w:rsidR="00B657EA">
        <w:t>justification</w:t>
      </w:r>
      <w:r w:rsidR="0039590C">
        <w:t>,</w:t>
      </w:r>
    </w:p>
    <w:p w:rsidR="00AC33A1" w:rsidRDefault="00890F67" w:rsidP="009171FB">
      <w:pPr>
        <w:pStyle w:val="MarkforAppendixHeadingBlack"/>
      </w:pPr>
      <w:r>
        <w:t>KEY OUTCOME</w:t>
      </w:r>
      <w:r w:rsidR="00B657EA">
        <w:t xml:space="preserve"> domains</w:t>
      </w:r>
      <w:r>
        <w:t xml:space="preserve"> AND SUBGROUPS</w:t>
      </w:r>
      <w:r w:rsidR="0039590C">
        <w:t>,</w:t>
      </w:r>
    </w:p>
    <w:p w:rsidR="009171FB" w:rsidRDefault="00AC33A1" w:rsidP="009171FB">
      <w:pPr>
        <w:pStyle w:val="MarkforAppendixHeadingBlack"/>
      </w:pPr>
      <w:r>
        <w:t>AND SURVEYS REFERENCED</w:t>
      </w:r>
    </w:p>
    <w:p w:rsidR="00A82BC3" w:rsidRDefault="00A82BC3" w:rsidP="00A82BC3">
      <w:pPr>
        <w:pStyle w:val="MarkforAppendixHeadingBlack"/>
      </w:pPr>
      <w:r>
        <w:t xml:space="preserve">FOR THE PACT </w:t>
      </w:r>
      <w:r w:rsidRPr="009171FB">
        <w:t xml:space="preserve">Baseline </w:t>
      </w:r>
      <w:r>
        <w:t>survey</w:t>
      </w:r>
    </w:p>
    <w:p w:rsidR="00A82BC3" w:rsidRPr="00A82BC3" w:rsidRDefault="00A82BC3" w:rsidP="00A82BC3"/>
    <w:p w:rsidR="00AC33A1" w:rsidRPr="00AC33A1" w:rsidRDefault="00AC33A1" w:rsidP="00AC33A1"/>
    <w:p w:rsidR="00AC33A1" w:rsidRPr="00AC33A1" w:rsidRDefault="00AC33A1" w:rsidP="00AC33A1"/>
    <w:p w:rsidR="00AC33A1" w:rsidRPr="00AC33A1" w:rsidRDefault="00AC33A1" w:rsidP="00AC33A1"/>
    <w:p w:rsidR="009171FB" w:rsidRPr="009171FB" w:rsidRDefault="009171FB" w:rsidP="009171FB"/>
    <w:p w:rsidR="009171FB" w:rsidRDefault="009171FB" w:rsidP="009171FB">
      <w:pPr>
        <w:sectPr w:rsidR="009171FB" w:rsidSect="009171FB">
          <w:endnotePr>
            <w:numFmt w:val="decimal"/>
          </w:endnotePr>
          <w:type w:val="continuous"/>
          <w:pgSz w:w="12240" w:h="15840" w:code="1"/>
          <w:pgMar w:top="1440" w:right="1440" w:bottom="1440" w:left="1440" w:header="720" w:footer="576" w:gutter="0"/>
          <w:pgNumType w:start="51"/>
          <w:cols w:space="720"/>
          <w:docGrid w:linePitch="326"/>
        </w:sectPr>
      </w:pPr>
    </w:p>
    <w:p w:rsidR="003C47B4" w:rsidRPr="00112972" w:rsidRDefault="003C47B4" w:rsidP="003C47B4">
      <w:pPr>
        <w:pStyle w:val="TableHeaderLeft"/>
        <w:rPr>
          <w:b/>
        </w:rPr>
      </w:pPr>
      <w:bookmarkStart w:id="1" w:name="AppTitle"/>
      <w:bookmarkEnd w:id="1"/>
      <w:r>
        <w:rPr>
          <w:b/>
        </w:rPr>
        <w:lastRenderedPageBreak/>
        <w:t xml:space="preserve">Table </w:t>
      </w:r>
      <w:r w:rsidR="00304273">
        <w:rPr>
          <w:b/>
        </w:rPr>
        <w:t>C</w:t>
      </w:r>
      <w:r>
        <w:rPr>
          <w:b/>
        </w:rPr>
        <w:t>.1.</w:t>
      </w:r>
      <w:r w:rsidRPr="00112972">
        <w:rPr>
          <w:b/>
        </w:rPr>
        <w:t xml:space="preserve"> Baseline </w:t>
      </w:r>
      <w:r>
        <w:rPr>
          <w:b/>
        </w:rPr>
        <w:t xml:space="preserve">RF </w:t>
      </w:r>
      <w:r w:rsidRPr="00112972">
        <w:rPr>
          <w:b/>
        </w:rPr>
        <w:t>Survey: Question-by-Question Justification</w:t>
      </w:r>
    </w:p>
    <w:tbl>
      <w:tblPr>
        <w:tblStyle w:val="SMPRTableBlack"/>
        <w:tblW w:w="5000" w:type="pct"/>
        <w:tblInd w:w="0" w:type="dxa"/>
        <w:tblBorders>
          <w:insideH w:val="single" w:sz="4" w:space="0" w:color="auto"/>
          <w:insideV w:val="single" w:sz="4" w:space="0" w:color="auto"/>
        </w:tblBorders>
        <w:tblLook w:val="04A0"/>
      </w:tblPr>
      <w:tblGrid>
        <w:gridCol w:w="1328"/>
        <w:gridCol w:w="1065"/>
        <w:gridCol w:w="1025"/>
        <w:gridCol w:w="946"/>
        <w:gridCol w:w="967"/>
        <w:gridCol w:w="1186"/>
        <w:gridCol w:w="1033"/>
        <w:gridCol w:w="5626"/>
      </w:tblGrid>
      <w:tr w:rsidR="00A72AA1" w:rsidRPr="00A0092B" w:rsidTr="0039590C">
        <w:trPr>
          <w:cnfStyle w:val="100000000000"/>
          <w:trHeight w:val="332"/>
          <w:tblHeader/>
        </w:trPr>
        <w:tc>
          <w:tcPr>
            <w:tcW w:w="504" w:type="pct"/>
            <w:vMerge w:val="restart"/>
            <w:tcBorders>
              <w:bottom w:val="single" w:sz="4" w:space="0" w:color="auto"/>
              <w:right w:val="single" w:sz="4" w:space="0" w:color="auto"/>
            </w:tcBorders>
            <w:vAlign w:val="bottom"/>
          </w:tcPr>
          <w:p w:rsidR="00A72AA1" w:rsidRPr="00A0092B" w:rsidRDefault="00A72AA1" w:rsidP="00417EF8">
            <w:pPr>
              <w:pStyle w:val="TableHeaderLeft"/>
              <w:rPr>
                <w:rFonts w:asciiTheme="minorHAnsi" w:hAnsiTheme="minorHAnsi"/>
                <w:sz w:val="16"/>
                <w:szCs w:val="16"/>
              </w:rPr>
            </w:pPr>
            <w:r w:rsidRPr="00690E67">
              <w:rPr>
                <w:rFonts w:asciiTheme="minorHAnsi" w:hAnsiTheme="minorHAnsi"/>
                <w:sz w:val="16"/>
                <w:szCs w:val="16"/>
              </w:rPr>
              <w:t>Question</w:t>
            </w:r>
          </w:p>
        </w:tc>
        <w:tc>
          <w:tcPr>
            <w:tcW w:w="404" w:type="pct"/>
            <w:vMerge w:val="restart"/>
            <w:tcBorders>
              <w:left w:val="single" w:sz="4" w:space="0" w:color="auto"/>
              <w:bottom w:val="single" w:sz="4" w:space="0" w:color="auto"/>
              <w:right w:val="single" w:sz="4" w:space="0" w:color="auto"/>
            </w:tcBorders>
            <w:vAlign w:val="bottom"/>
          </w:tcPr>
          <w:p w:rsidR="00A72AA1" w:rsidRPr="00A0092B" w:rsidRDefault="00A72AA1" w:rsidP="00417EF8">
            <w:pPr>
              <w:pStyle w:val="TableHeaderCenter"/>
              <w:rPr>
                <w:rFonts w:asciiTheme="minorHAnsi" w:hAnsiTheme="minorHAnsi"/>
                <w:sz w:val="16"/>
                <w:szCs w:val="16"/>
              </w:rPr>
            </w:pPr>
            <w:r w:rsidRPr="00690E67">
              <w:rPr>
                <w:rFonts w:asciiTheme="minorHAnsi" w:hAnsiTheme="minorHAnsi"/>
                <w:sz w:val="16"/>
                <w:szCs w:val="16"/>
              </w:rPr>
              <w:t>Source</w:t>
            </w:r>
          </w:p>
        </w:tc>
        <w:tc>
          <w:tcPr>
            <w:tcW w:w="1957" w:type="pct"/>
            <w:gridSpan w:val="5"/>
            <w:tcBorders>
              <w:left w:val="single" w:sz="4" w:space="0" w:color="auto"/>
              <w:bottom w:val="single" w:sz="4" w:space="0" w:color="auto"/>
              <w:right w:val="single" w:sz="4" w:space="0" w:color="auto"/>
            </w:tcBorders>
          </w:tcPr>
          <w:p w:rsidR="00A72AA1" w:rsidRPr="00690E67" w:rsidRDefault="00A72AA1" w:rsidP="00417EF8">
            <w:pPr>
              <w:pStyle w:val="TableHeaderCenter"/>
              <w:rPr>
                <w:rFonts w:asciiTheme="minorHAnsi" w:hAnsiTheme="minorHAnsi"/>
                <w:sz w:val="16"/>
                <w:szCs w:val="16"/>
              </w:rPr>
            </w:pPr>
            <w:r w:rsidRPr="00690E67">
              <w:rPr>
                <w:rFonts w:asciiTheme="minorHAnsi" w:hAnsiTheme="minorHAnsi"/>
                <w:sz w:val="16"/>
                <w:szCs w:val="16"/>
              </w:rPr>
              <w:t>How Question Will be Used</w:t>
            </w:r>
          </w:p>
        </w:tc>
        <w:tc>
          <w:tcPr>
            <w:tcW w:w="2136" w:type="pct"/>
            <w:vMerge w:val="restart"/>
            <w:tcBorders>
              <w:left w:val="single" w:sz="4" w:space="0" w:color="auto"/>
            </w:tcBorders>
            <w:vAlign w:val="bottom"/>
          </w:tcPr>
          <w:p w:rsidR="00A72AA1" w:rsidRPr="00A0092B" w:rsidRDefault="00A72AA1" w:rsidP="00417EF8">
            <w:pPr>
              <w:pStyle w:val="TableHeaderCenter"/>
              <w:rPr>
                <w:rFonts w:asciiTheme="minorHAnsi" w:hAnsiTheme="minorHAnsi"/>
                <w:sz w:val="16"/>
                <w:szCs w:val="16"/>
              </w:rPr>
            </w:pPr>
            <w:r w:rsidRPr="00690E67">
              <w:rPr>
                <w:rFonts w:asciiTheme="minorHAnsi" w:hAnsiTheme="minorHAnsi"/>
                <w:sz w:val="16"/>
                <w:szCs w:val="16"/>
              </w:rPr>
              <w:t>Rationale</w:t>
            </w:r>
          </w:p>
        </w:tc>
      </w:tr>
      <w:tr w:rsidR="00A72AA1" w:rsidRPr="00A0092B" w:rsidTr="0039590C">
        <w:trPr>
          <w:cnfStyle w:val="100000000000"/>
          <w:trHeight w:val="332"/>
          <w:tblHeader/>
        </w:trPr>
        <w:tc>
          <w:tcPr>
            <w:tcW w:w="504" w:type="pct"/>
            <w:vMerge/>
            <w:tcBorders>
              <w:top w:val="single" w:sz="4" w:space="0" w:color="auto"/>
              <w:bottom w:val="single" w:sz="4" w:space="0" w:color="auto"/>
              <w:right w:val="single" w:sz="4" w:space="0" w:color="auto"/>
            </w:tcBorders>
          </w:tcPr>
          <w:p w:rsidR="00A72AA1" w:rsidRPr="00A0092B" w:rsidRDefault="00A72AA1" w:rsidP="00564F1D">
            <w:pPr>
              <w:pStyle w:val="TableHeaderLeft"/>
              <w:rPr>
                <w:rFonts w:asciiTheme="minorHAnsi" w:hAnsiTheme="minorHAnsi"/>
                <w:sz w:val="16"/>
                <w:szCs w:val="16"/>
              </w:rPr>
            </w:pPr>
          </w:p>
        </w:tc>
        <w:tc>
          <w:tcPr>
            <w:tcW w:w="404" w:type="pct"/>
            <w:vMerge/>
            <w:tcBorders>
              <w:top w:val="single" w:sz="4" w:space="0" w:color="auto"/>
              <w:left w:val="single" w:sz="4" w:space="0" w:color="auto"/>
              <w:bottom w:val="single" w:sz="4" w:space="0" w:color="auto"/>
              <w:right w:val="single" w:sz="4" w:space="0" w:color="auto"/>
            </w:tcBorders>
          </w:tcPr>
          <w:p w:rsidR="00A72AA1" w:rsidRPr="00A0092B" w:rsidRDefault="00A72AA1" w:rsidP="00564F1D">
            <w:pPr>
              <w:pStyle w:val="TableHeaderCenter"/>
              <w:rPr>
                <w:rFonts w:asciiTheme="minorHAnsi" w:hAnsiTheme="minorHAnsi"/>
                <w:sz w:val="16"/>
                <w:szCs w:val="16"/>
              </w:rPr>
            </w:pPr>
          </w:p>
        </w:tc>
        <w:tc>
          <w:tcPr>
            <w:tcW w:w="389" w:type="pct"/>
            <w:tcBorders>
              <w:top w:val="single" w:sz="4" w:space="0" w:color="auto"/>
              <w:left w:val="single" w:sz="4" w:space="0" w:color="auto"/>
              <w:right w:val="single" w:sz="4" w:space="0" w:color="auto"/>
            </w:tcBorders>
            <w:vAlign w:val="bottom"/>
          </w:tcPr>
          <w:p w:rsidR="00A72AA1" w:rsidRPr="00A0092B" w:rsidRDefault="00A72AA1" w:rsidP="00417EF8">
            <w:pPr>
              <w:pStyle w:val="TableHeaderCenter"/>
              <w:rPr>
                <w:rFonts w:asciiTheme="minorHAnsi" w:hAnsiTheme="minorHAnsi"/>
                <w:sz w:val="16"/>
                <w:szCs w:val="16"/>
              </w:rPr>
            </w:pPr>
            <w:r w:rsidRPr="00690E67">
              <w:rPr>
                <w:rFonts w:asciiTheme="minorHAnsi" w:hAnsiTheme="minorHAnsi"/>
                <w:sz w:val="16"/>
                <w:szCs w:val="16"/>
              </w:rPr>
              <w:t>Descriptor</w:t>
            </w:r>
          </w:p>
        </w:tc>
        <w:tc>
          <w:tcPr>
            <w:tcW w:w="359" w:type="pct"/>
            <w:tcBorders>
              <w:top w:val="single" w:sz="4" w:space="0" w:color="auto"/>
              <w:left w:val="single" w:sz="4" w:space="0" w:color="auto"/>
              <w:right w:val="single" w:sz="4" w:space="0" w:color="auto"/>
            </w:tcBorders>
            <w:vAlign w:val="bottom"/>
          </w:tcPr>
          <w:p w:rsidR="00A72AA1" w:rsidRPr="00A0092B" w:rsidRDefault="00A72AA1" w:rsidP="00417EF8">
            <w:pPr>
              <w:pStyle w:val="TableHeaderCenter"/>
              <w:rPr>
                <w:rFonts w:asciiTheme="minorHAnsi" w:hAnsiTheme="minorHAnsi"/>
                <w:sz w:val="16"/>
                <w:szCs w:val="16"/>
              </w:rPr>
            </w:pPr>
            <w:r w:rsidRPr="00690E67">
              <w:rPr>
                <w:rFonts w:asciiTheme="minorHAnsi" w:hAnsiTheme="minorHAnsi"/>
                <w:sz w:val="16"/>
                <w:szCs w:val="16"/>
              </w:rPr>
              <w:t>Covariate</w:t>
            </w:r>
          </w:p>
        </w:tc>
        <w:tc>
          <w:tcPr>
            <w:tcW w:w="367" w:type="pct"/>
            <w:tcBorders>
              <w:top w:val="single" w:sz="4" w:space="0" w:color="auto"/>
              <w:left w:val="single" w:sz="4" w:space="0" w:color="auto"/>
              <w:right w:val="single" w:sz="4" w:space="0" w:color="auto"/>
            </w:tcBorders>
            <w:vAlign w:val="bottom"/>
          </w:tcPr>
          <w:p w:rsidR="00A72AA1" w:rsidRPr="00A0092B" w:rsidRDefault="00A72AA1" w:rsidP="00417EF8">
            <w:pPr>
              <w:pStyle w:val="TableHeaderCenter"/>
              <w:rPr>
                <w:rFonts w:asciiTheme="minorHAnsi" w:hAnsiTheme="minorHAnsi"/>
                <w:sz w:val="16"/>
                <w:szCs w:val="16"/>
              </w:rPr>
            </w:pPr>
            <w:r w:rsidRPr="00690E67">
              <w:rPr>
                <w:rFonts w:asciiTheme="minorHAnsi" w:hAnsiTheme="minorHAnsi"/>
                <w:sz w:val="16"/>
                <w:szCs w:val="16"/>
              </w:rPr>
              <w:t>Subgroup</w:t>
            </w:r>
          </w:p>
        </w:tc>
        <w:tc>
          <w:tcPr>
            <w:tcW w:w="450" w:type="pct"/>
            <w:tcBorders>
              <w:top w:val="single" w:sz="4" w:space="0" w:color="auto"/>
              <w:left w:val="single" w:sz="4" w:space="0" w:color="auto"/>
              <w:right w:val="single" w:sz="4" w:space="0" w:color="auto"/>
            </w:tcBorders>
            <w:vAlign w:val="bottom"/>
          </w:tcPr>
          <w:p w:rsidR="00A72AA1" w:rsidRPr="00A0092B" w:rsidRDefault="00A72AA1" w:rsidP="00417EF8">
            <w:pPr>
              <w:pStyle w:val="TableHeaderCenter"/>
              <w:rPr>
                <w:rFonts w:asciiTheme="minorHAnsi" w:hAnsiTheme="minorHAnsi"/>
                <w:sz w:val="16"/>
                <w:szCs w:val="16"/>
              </w:rPr>
            </w:pPr>
            <w:r>
              <w:rPr>
                <w:rFonts w:asciiTheme="minorHAnsi" w:hAnsiTheme="minorHAnsi"/>
                <w:sz w:val="16"/>
                <w:szCs w:val="16"/>
              </w:rPr>
              <w:t>Predictor of Participation</w:t>
            </w:r>
          </w:p>
        </w:tc>
        <w:tc>
          <w:tcPr>
            <w:tcW w:w="392" w:type="pct"/>
            <w:tcBorders>
              <w:top w:val="single" w:sz="4" w:space="0" w:color="auto"/>
              <w:left w:val="single" w:sz="4" w:space="0" w:color="auto"/>
              <w:right w:val="single" w:sz="4" w:space="0" w:color="auto"/>
            </w:tcBorders>
            <w:vAlign w:val="bottom"/>
          </w:tcPr>
          <w:p w:rsidR="00A72AA1" w:rsidRPr="00A0092B" w:rsidRDefault="00A72AA1" w:rsidP="00A72AA1">
            <w:pPr>
              <w:pStyle w:val="TableHeaderCenter"/>
              <w:rPr>
                <w:rFonts w:asciiTheme="minorHAnsi" w:hAnsiTheme="minorHAnsi"/>
                <w:sz w:val="16"/>
                <w:szCs w:val="16"/>
              </w:rPr>
            </w:pPr>
            <w:r>
              <w:rPr>
                <w:rFonts w:asciiTheme="minorHAnsi" w:hAnsiTheme="minorHAnsi"/>
                <w:sz w:val="16"/>
                <w:szCs w:val="16"/>
              </w:rPr>
              <w:t>Outcome</w:t>
            </w:r>
          </w:p>
        </w:tc>
        <w:tc>
          <w:tcPr>
            <w:tcW w:w="2136" w:type="pct"/>
            <w:vMerge/>
            <w:tcBorders>
              <w:left w:val="single" w:sz="4" w:space="0" w:color="auto"/>
            </w:tcBorders>
            <w:vAlign w:val="bottom"/>
          </w:tcPr>
          <w:p w:rsidR="00A72AA1" w:rsidRPr="00A0092B" w:rsidRDefault="00A72AA1" w:rsidP="00417EF8">
            <w:pPr>
              <w:pStyle w:val="TableHeaderCenter"/>
              <w:rPr>
                <w:rFonts w:asciiTheme="minorHAnsi" w:hAnsiTheme="minorHAnsi"/>
                <w:sz w:val="16"/>
                <w:szCs w:val="16"/>
              </w:rPr>
            </w:pPr>
          </w:p>
        </w:tc>
      </w:tr>
      <w:tr w:rsidR="00A72AA1" w:rsidRPr="00A0092B" w:rsidTr="00A72AA1">
        <w:tc>
          <w:tcPr>
            <w:tcW w:w="5000" w:type="pct"/>
            <w:gridSpan w:val="8"/>
            <w:shd w:val="clear" w:color="auto" w:fill="BFBFBF" w:themeFill="background1" w:themeFillShade="BF"/>
          </w:tcPr>
          <w:p w:rsidR="00A72AA1" w:rsidRPr="00A0092B" w:rsidRDefault="00A72AA1" w:rsidP="00564F1D">
            <w:pPr>
              <w:pStyle w:val="TableText"/>
              <w:spacing w:before="60" w:after="60"/>
              <w:rPr>
                <w:rFonts w:asciiTheme="minorHAnsi" w:hAnsiTheme="minorHAnsi"/>
                <w:b/>
                <w:sz w:val="16"/>
                <w:szCs w:val="16"/>
              </w:rPr>
            </w:pPr>
            <w:r w:rsidRPr="00690E67">
              <w:rPr>
                <w:rFonts w:asciiTheme="minorHAnsi" w:hAnsiTheme="minorHAnsi"/>
                <w:b/>
                <w:sz w:val="16"/>
                <w:szCs w:val="16"/>
              </w:rPr>
              <w:t>Introduction</w:t>
            </w:r>
          </w:p>
        </w:tc>
      </w:tr>
      <w:tr w:rsidR="00A72AA1" w:rsidRPr="00A0092B" w:rsidTr="0039590C">
        <w:tc>
          <w:tcPr>
            <w:tcW w:w="504" w:type="pct"/>
          </w:tcPr>
          <w:p w:rsidR="00A72AA1" w:rsidRPr="00A0092B" w:rsidRDefault="00A72AA1" w:rsidP="00417EF8">
            <w:pPr>
              <w:pStyle w:val="TableText"/>
              <w:spacing w:after="120"/>
              <w:rPr>
                <w:rFonts w:asciiTheme="minorHAnsi" w:hAnsiTheme="minorHAnsi"/>
                <w:sz w:val="16"/>
                <w:szCs w:val="16"/>
              </w:rPr>
            </w:pPr>
            <w:r w:rsidRPr="00690E67">
              <w:rPr>
                <w:rFonts w:asciiTheme="minorHAnsi" w:hAnsiTheme="minorHAnsi"/>
                <w:sz w:val="16"/>
                <w:szCs w:val="16"/>
              </w:rPr>
              <w:t>Introduction (i1–7)</w:t>
            </w:r>
          </w:p>
        </w:tc>
        <w:tc>
          <w:tcPr>
            <w:tcW w:w="404" w:type="pct"/>
          </w:tcPr>
          <w:p w:rsidR="00A72AA1" w:rsidRPr="00A0092B" w:rsidRDefault="00A72AA1" w:rsidP="00564F1D">
            <w:pPr>
              <w:pStyle w:val="TableText"/>
              <w:spacing w:after="120"/>
              <w:rPr>
                <w:rFonts w:asciiTheme="minorHAnsi" w:hAnsiTheme="minorHAnsi"/>
                <w:sz w:val="16"/>
                <w:szCs w:val="16"/>
              </w:rPr>
            </w:pPr>
          </w:p>
        </w:tc>
        <w:tc>
          <w:tcPr>
            <w:tcW w:w="389" w:type="pct"/>
          </w:tcPr>
          <w:p w:rsidR="00A72AA1" w:rsidRPr="00A0092B" w:rsidRDefault="00A72AA1" w:rsidP="00564F1D">
            <w:pPr>
              <w:pStyle w:val="TableText"/>
              <w:spacing w:after="120"/>
              <w:rPr>
                <w:rFonts w:asciiTheme="minorHAnsi" w:hAnsiTheme="minorHAnsi"/>
                <w:sz w:val="16"/>
                <w:szCs w:val="16"/>
              </w:rPr>
            </w:pPr>
          </w:p>
        </w:tc>
        <w:tc>
          <w:tcPr>
            <w:tcW w:w="359" w:type="pct"/>
          </w:tcPr>
          <w:p w:rsidR="00A72AA1" w:rsidRPr="00A0092B" w:rsidRDefault="00A72AA1" w:rsidP="00564F1D">
            <w:pPr>
              <w:pStyle w:val="TableText"/>
              <w:spacing w:after="120"/>
              <w:rPr>
                <w:rFonts w:asciiTheme="minorHAnsi" w:hAnsiTheme="minorHAnsi"/>
                <w:sz w:val="16"/>
                <w:szCs w:val="16"/>
              </w:rPr>
            </w:pPr>
          </w:p>
        </w:tc>
        <w:tc>
          <w:tcPr>
            <w:tcW w:w="367" w:type="pct"/>
          </w:tcPr>
          <w:p w:rsidR="00A72AA1" w:rsidRPr="00A0092B" w:rsidRDefault="00A72AA1" w:rsidP="00564F1D">
            <w:pPr>
              <w:pStyle w:val="TableText"/>
              <w:spacing w:after="120"/>
              <w:rPr>
                <w:rFonts w:asciiTheme="minorHAnsi" w:hAnsiTheme="minorHAnsi"/>
                <w:sz w:val="16"/>
                <w:szCs w:val="16"/>
              </w:rPr>
            </w:pPr>
          </w:p>
        </w:tc>
        <w:tc>
          <w:tcPr>
            <w:tcW w:w="450" w:type="pct"/>
          </w:tcPr>
          <w:p w:rsidR="00A72AA1" w:rsidRPr="00A0092B" w:rsidRDefault="00A72AA1" w:rsidP="00564F1D">
            <w:pPr>
              <w:pStyle w:val="TableText"/>
              <w:spacing w:after="120"/>
              <w:rPr>
                <w:rFonts w:asciiTheme="minorHAnsi" w:hAnsiTheme="minorHAnsi"/>
                <w:sz w:val="16"/>
                <w:szCs w:val="16"/>
              </w:rPr>
            </w:pPr>
          </w:p>
        </w:tc>
        <w:tc>
          <w:tcPr>
            <w:tcW w:w="392" w:type="pct"/>
          </w:tcPr>
          <w:p w:rsidR="00A72AA1" w:rsidRPr="00690E67" w:rsidRDefault="00A72AA1" w:rsidP="00564F1D">
            <w:pPr>
              <w:pStyle w:val="TableText"/>
              <w:spacing w:after="120"/>
              <w:rPr>
                <w:rFonts w:asciiTheme="minorHAnsi" w:hAnsiTheme="minorHAnsi"/>
                <w:sz w:val="16"/>
                <w:szCs w:val="16"/>
              </w:rPr>
            </w:pPr>
          </w:p>
        </w:tc>
        <w:tc>
          <w:tcPr>
            <w:tcW w:w="2136" w:type="pct"/>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Obtaining consent</w:t>
            </w:r>
          </w:p>
        </w:tc>
      </w:tr>
      <w:tr w:rsidR="00A72AA1" w:rsidRPr="00A0092B" w:rsidTr="00A72AA1">
        <w:tc>
          <w:tcPr>
            <w:tcW w:w="5000" w:type="pct"/>
            <w:gridSpan w:val="8"/>
            <w:shd w:val="clear" w:color="auto" w:fill="BFBFBF" w:themeFill="background1" w:themeFillShade="BF"/>
          </w:tcPr>
          <w:p w:rsidR="00A72AA1" w:rsidRPr="00A0092B" w:rsidRDefault="00A72AA1" w:rsidP="00564F1D">
            <w:pPr>
              <w:pStyle w:val="TableText"/>
              <w:spacing w:before="60" w:after="60"/>
              <w:rPr>
                <w:rFonts w:asciiTheme="minorHAnsi" w:hAnsiTheme="minorHAnsi"/>
                <w:b/>
                <w:sz w:val="16"/>
                <w:szCs w:val="16"/>
              </w:rPr>
            </w:pPr>
            <w:r w:rsidRPr="00690E67">
              <w:rPr>
                <w:rFonts w:asciiTheme="minorHAnsi" w:hAnsiTheme="minorHAnsi"/>
                <w:b/>
                <w:sz w:val="16"/>
                <w:szCs w:val="16"/>
              </w:rPr>
              <w:t>Demographic and Socioeconomic Characteristics</w:t>
            </w:r>
          </w:p>
        </w:tc>
      </w:tr>
      <w:tr w:rsidR="00A72AA1" w:rsidRPr="00A0092B" w:rsidTr="0039590C">
        <w:trPr>
          <w:trHeight w:val="215"/>
        </w:trPr>
        <w:tc>
          <w:tcPr>
            <w:tcW w:w="504" w:type="pct"/>
            <w:tcBorders>
              <w:top w:val="single" w:sz="4" w:space="0" w:color="auto"/>
              <w:left w:val="nil"/>
              <w:bottom w:val="single" w:sz="4" w:space="0" w:color="auto"/>
            </w:tcBorders>
          </w:tcPr>
          <w:p w:rsidR="00A72AA1" w:rsidRPr="00A0092B" w:rsidRDefault="00A72AA1" w:rsidP="00417EF8">
            <w:pPr>
              <w:pStyle w:val="TableText"/>
              <w:spacing w:after="120"/>
              <w:rPr>
                <w:rFonts w:asciiTheme="minorHAnsi" w:hAnsiTheme="minorHAnsi"/>
                <w:sz w:val="16"/>
                <w:szCs w:val="16"/>
              </w:rPr>
            </w:pPr>
            <w:r w:rsidRPr="00690E67">
              <w:rPr>
                <w:rFonts w:asciiTheme="minorHAnsi" w:hAnsiTheme="minorHAnsi"/>
                <w:sz w:val="16"/>
                <w:szCs w:val="16"/>
              </w:rPr>
              <w:t>Race and ethnicity (B1–B2)</w:t>
            </w:r>
          </w:p>
        </w:tc>
        <w:tc>
          <w:tcPr>
            <w:tcW w:w="404" w:type="pct"/>
            <w:tcBorders>
              <w:top w:val="single" w:sz="4" w:space="0" w:color="auto"/>
              <w:bottom w:val="single" w:sz="4" w:space="0" w:color="auto"/>
            </w:tcBorders>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OMB</w:t>
            </w:r>
          </w:p>
        </w:tc>
        <w:tc>
          <w:tcPr>
            <w:tcW w:w="389"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sidRPr="00690E67">
              <w:rPr>
                <w:rFonts w:asciiTheme="minorHAnsi" w:hAnsiTheme="minorHAnsi"/>
                <w:sz w:val="16"/>
                <w:szCs w:val="16"/>
              </w:rPr>
              <w:t>X</w:t>
            </w:r>
          </w:p>
        </w:tc>
        <w:tc>
          <w:tcPr>
            <w:tcW w:w="359"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sidRPr="00690E67">
              <w:rPr>
                <w:rFonts w:asciiTheme="minorHAnsi" w:hAnsiTheme="minorHAnsi"/>
                <w:sz w:val="16"/>
                <w:szCs w:val="16"/>
              </w:rPr>
              <w:t>X</w:t>
            </w:r>
          </w:p>
        </w:tc>
        <w:tc>
          <w:tcPr>
            <w:tcW w:w="367"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sidRPr="00690E67">
              <w:rPr>
                <w:rFonts w:asciiTheme="minorHAnsi" w:hAnsiTheme="minorHAnsi"/>
                <w:sz w:val="16"/>
                <w:szCs w:val="16"/>
              </w:rPr>
              <w:t>X</w:t>
            </w:r>
          </w:p>
        </w:tc>
        <w:tc>
          <w:tcPr>
            <w:tcW w:w="450"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vMerge w:val="restart"/>
          </w:tcPr>
          <w:p w:rsidR="00A72AA1" w:rsidRPr="00A0092B" w:rsidRDefault="00A72AA1" w:rsidP="00AD05D6">
            <w:pPr>
              <w:pStyle w:val="TableText"/>
              <w:spacing w:after="120"/>
              <w:rPr>
                <w:rFonts w:asciiTheme="minorHAnsi" w:hAnsiTheme="minorHAnsi"/>
                <w:sz w:val="16"/>
                <w:szCs w:val="16"/>
              </w:rPr>
            </w:pPr>
            <w:r w:rsidRPr="00690E67">
              <w:rPr>
                <w:rFonts w:asciiTheme="minorHAnsi" w:hAnsiTheme="minorHAnsi"/>
                <w:sz w:val="16"/>
                <w:szCs w:val="16"/>
              </w:rPr>
              <w:t>Program impacts may be moderated by these variables and thus they are important for use as covariates and subgroups. In addition, they will be used to describe the characteristics of the population served by PACT</w:t>
            </w:r>
            <w:r>
              <w:rPr>
                <w:rFonts w:asciiTheme="minorHAnsi" w:hAnsiTheme="minorHAnsi"/>
                <w:sz w:val="16"/>
                <w:szCs w:val="16"/>
              </w:rPr>
              <w:t xml:space="preserve"> and to predict participation.</w:t>
            </w:r>
          </w:p>
        </w:tc>
      </w:tr>
      <w:tr w:rsidR="00A72AA1" w:rsidRPr="00A0092B" w:rsidTr="0039590C">
        <w:tc>
          <w:tcPr>
            <w:tcW w:w="504" w:type="pct"/>
            <w:tcBorders>
              <w:top w:val="single" w:sz="4" w:space="0" w:color="auto"/>
              <w:left w:val="nil"/>
              <w:bottom w:val="single" w:sz="4" w:space="0" w:color="auto"/>
            </w:tcBorders>
          </w:tcPr>
          <w:p w:rsidR="00A72AA1" w:rsidRPr="00A0092B" w:rsidRDefault="00A72AA1" w:rsidP="00417EF8">
            <w:pPr>
              <w:pStyle w:val="TableText"/>
              <w:spacing w:after="120"/>
              <w:rPr>
                <w:rFonts w:asciiTheme="minorHAnsi" w:hAnsiTheme="minorHAnsi"/>
                <w:sz w:val="16"/>
                <w:szCs w:val="16"/>
              </w:rPr>
            </w:pPr>
            <w:r w:rsidRPr="00690E67">
              <w:rPr>
                <w:rFonts w:asciiTheme="minorHAnsi" w:hAnsiTheme="minorHAnsi"/>
                <w:sz w:val="16"/>
                <w:szCs w:val="16"/>
              </w:rPr>
              <w:t>Country of birth (B3)</w:t>
            </w:r>
          </w:p>
        </w:tc>
        <w:tc>
          <w:tcPr>
            <w:tcW w:w="404" w:type="pct"/>
            <w:tcBorders>
              <w:top w:val="single" w:sz="4" w:space="0" w:color="auto"/>
              <w:bottom w:val="single" w:sz="4" w:space="0" w:color="auto"/>
            </w:tcBorders>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BSF</w:t>
            </w:r>
          </w:p>
        </w:tc>
        <w:tc>
          <w:tcPr>
            <w:tcW w:w="389"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450"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rPr>
          <w:trHeight w:val="314"/>
        </w:trPr>
        <w:tc>
          <w:tcPr>
            <w:tcW w:w="504" w:type="pct"/>
            <w:tcBorders>
              <w:top w:val="single" w:sz="4" w:space="0" w:color="auto"/>
              <w:left w:val="nil"/>
              <w:bottom w:val="single" w:sz="4" w:space="0" w:color="auto"/>
            </w:tcBorders>
          </w:tcPr>
          <w:p w:rsidR="00A72AA1" w:rsidRPr="00A0092B" w:rsidRDefault="00A72AA1" w:rsidP="00417EF8">
            <w:pPr>
              <w:pStyle w:val="TableText"/>
              <w:spacing w:after="120"/>
              <w:rPr>
                <w:rFonts w:asciiTheme="minorHAnsi" w:hAnsiTheme="minorHAnsi"/>
                <w:sz w:val="16"/>
                <w:szCs w:val="16"/>
              </w:rPr>
            </w:pPr>
            <w:r w:rsidRPr="00690E67">
              <w:rPr>
                <w:rFonts w:asciiTheme="minorHAnsi" w:hAnsiTheme="minorHAnsi"/>
                <w:sz w:val="16"/>
                <w:szCs w:val="16"/>
              </w:rPr>
              <w:t>Age arrived in US (B4)</w:t>
            </w:r>
          </w:p>
        </w:tc>
        <w:tc>
          <w:tcPr>
            <w:tcW w:w="404" w:type="pct"/>
            <w:tcBorders>
              <w:top w:val="single" w:sz="4" w:space="0" w:color="auto"/>
              <w:bottom w:val="single" w:sz="4" w:space="0" w:color="auto"/>
            </w:tcBorders>
          </w:tcPr>
          <w:p w:rsidR="00A72AA1" w:rsidRPr="00A0092B" w:rsidRDefault="00A72AA1" w:rsidP="005C1780">
            <w:pPr>
              <w:pStyle w:val="TableText"/>
              <w:spacing w:after="120"/>
              <w:rPr>
                <w:rFonts w:asciiTheme="minorHAnsi" w:hAnsiTheme="minorHAnsi"/>
                <w:sz w:val="16"/>
                <w:szCs w:val="16"/>
              </w:rPr>
            </w:pPr>
            <w:r w:rsidRPr="00690E67">
              <w:rPr>
                <w:rFonts w:asciiTheme="minorHAnsi" w:hAnsiTheme="minorHAnsi"/>
                <w:sz w:val="16"/>
                <w:szCs w:val="16"/>
              </w:rPr>
              <w:t>BSF</w:t>
            </w:r>
          </w:p>
        </w:tc>
        <w:tc>
          <w:tcPr>
            <w:tcW w:w="389"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p>
        </w:tc>
        <w:tc>
          <w:tcPr>
            <w:tcW w:w="450"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c>
          <w:tcPr>
            <w:tcW w:w="504" w:type="pct"/>
            <w:tcBorders>
              <w:top w:val="single" w:sz="4" w:space="0" w:color="auto"/>
              <w:left w:val="nil"/>
              <w:bottom w:val="single" w:sz="4" w:space="0" w:color="auto"/>
            </w:tcBorders>
          </w:tcPr>
          <w:p w:rsidR="00A72AA1" w:rsidRPr="00A0092B" w:rsidRDefault="00A72AA1" w:rsidP="00417EF8">
            <w:pPr>
              <w:pStyle w:val="TableText"/>
              <w:spacing w:after="120"/>
              <w:rPr>
                <w:rFonts w:asciiTheme="minorHAnsi" w:hAnsiTheme="minorHAnsi"/>
                <w:sz w:val="16"/>
                <w:szCs w:val="16"/>
              </w:rPr>
            </w:pPr>
            <w:r w:rsidRPr="00690E67">
              <w:rPr>
                <w:rFonts w:asciiTheme="minorHAnsi" w:hAnsiTheme="minorHAnsi"/>
                <w:sz w:val="16"/>
                <w:szCs w:val="16"/>
              </w:rPr>
              <w:t>Highest level of education (B5)</w:t>
            </w:r>
          </w:p>
        </w:tc>
        <w:tc>
          <w:tcPr>
            <w:tcW w:w="404" w:type="pct"/>
            <w:tcBorders>
              <w:top w:val="single" w:sz="4" w:space="0" w:color="auto"/>
              <w:bottom w:val="single" w:sz="4" w:space="0" w:color="auto"/>
            </w:tcBorders>
          </w:tcPr>
          <w:p w:rsidR="00A72AA1" w:rsidRPr="00A0092B" w:rsidRDefault="00A72AA1" w:rsidP="005C1780">
            <w:pPr>
              <w:pStyle w:val="TableText"/>
              <w:spacing w:after="120"/>
              <w:rPr>
                <w:rFonts w:asciiTheme="minorHAnsi" w:hAnsiTheme="minorHAnsi"/>
                <w:sz w:val="16"/>
                <w:szCs w:val="16"/>
              </w:rPr>
            </w:pPr>
            <w:r w:rsidRPr="00690E67">
              <w:rPr>
                <w:rFonts w:asciiTheme="minorHAnsi" w:hAnsiTheme="minorHAnsi"/>
                <w:sz w:val="16"/>
                <w:szCs w:val="16"/>
              </w:rPr>
              <w:t>CBRA tailored for PACT</w:t>
            </w:r>
          </w:p>
        </w:tc>
        <w:tc>
          <w:tcPr>
            <w:tcW w:w="389"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450"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c>
          <w:tcPr>
            <w:tcW w:w="504" w:type="pct"/>
            <w:tcBorders>
              <w:top w:val="single" w:sz="4" w:space="0" w:color="auto"/>
              <w:left w:val="nil"/>
              <w:bottom w:val="single" w:sz="4" w:space="0" w:color="auto"/>
            </w:tcBorders>
          </w:tcPr>
          <w:p w:rsidR="00A72AA1" w:rsidRPr="00A0092B" w:rsidRDefault="00A72AA1" w:rsidP="00417EF8">
            <w:pPr>
              <w:pStyle w:val="TableText"/>
              <w:spacing w:after="120"/>
              <w:rPr>
                <w:rFonts w:asciiTheme="minorHAnsi" w:hAnsiTheme="minorHAnsi"/>
                <w:sz w:val="16"/>
                <w:szCs w:val="16"/>
              </w:rPr>
            </w:pPr>
            <w:r w:rsidRPr="00690E67">
              <w:rPr>
                <w:rFonts w:asciiTheme="minorHAnsi" w:hAnsiTheme="minorHAnsi"/>
                <w:sz w:val="16"/>
                <w:szCs w:val="16"/>
              </w:rPr>
              <w:t>Education completed in US (B5a)</w:t>
            </w:r>
          </w:p>
        </w:tc>
        <w:tc>
          <w:tcPr>
            <w:tcW w:w="404" w:type="pct"/>
            <w:tcBorders>
              <w:top w:val="single" w:sz="4" w:space="0" w:color="auto"/>
              <w:bottom w:val="single" w:sz="4" w:space="0" w:color="auto"/>
            </w:tcBorders>
          </w:tcPr>
          <w:p w:rsidR="00A72AA1" w:rsidRPr="00A0092B" w:rsidRDefault="00A72AA1" w:rsidP="005C1780">
            <w:pPr>
              <w:pStyle w:val="TableText"/>
              <w:spacing w:after="120"/>
              <w:rPr>
                <w:rFonts w:asciiTheme="minorHAnsi" w:hAnsiTheme="minorHAnsi"/>
                <w:sz w:val="16"/>
                <w:szCs w:val="16"/>
              </w:rPr>
            </w:pPr>
            <w:r>
              <w:rPr>
                <w:rFonts w:asciiTheme="minorHAnsi" w:hAnsiTheme="minorHAnsi"/>
                <w:sz w:val="16"/>
                <w:szCs w:val="16"/>
              </w:rPr>
              <w:t>PACT-</w:t>
            </w:r>
            <w:r w:rsidRPr="00690E67">
              <w:rPr>
                <w:rFonts w:asciiTheme="minorHAnsi" w:hAnsiTheme="minorHAnsi"/>
                <w:sz w:val="16"/>
                <w:szCs w:val="16"/>
              </w:rPr>
              <w:t>developed</w:t>
            </w:r>
          </w:p>
        </w:tc>
        <w:tc>
          <w:tcPr>
            <w:tcW w:w="389"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p>
        </w:tc>
        <w:tc>
          <w:tcPr>
            <w:tcW w:w="450"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p>
        </w:tc>
        <w:tc>
          <w:tcPr>
            <w:tcW w:w="392" w:type="pct"/>
            <w:tcBorders>
              <w:bottom w:val="single" w:sz="4" w:space="0" w:color="auto"/>
            </w:tcBorders>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Borders>
              <w:bottom w:val="single" w:sz="4" w:space="0" w:color="auto"/>
            </w:tcBorders>
          </w:tcPr>
          <w:p w:rsidR="00A72AA1" w:rsidRPr="00A0092B" w:rsidRDefault="00A72AA1" w:rsidP="00564F1D">
            <w:pPr>
              <w:pStyle w:val="TableText"/>
              <w:spacing w:after="120"/>
              <w:rPr>
                <w:rFonts w:asciiTheme="minorHAnsi" w:hAnsiTheme="minorHAnsi"/>
                <w:sz w:val="16"/>
                <w:szCs w:val="16"/>
              </w:rPr>
            </w:pPr>
          </w:p>
        </w:tc>
      </w:tr>
      <w:tr w:rsidR="00A72AA1" w:rsidRPr="00A0092B" w:rsidTr="00A72AA1">
        <w:tc>
          <w:tcPr>
            <w:tcW w:w="5000" w:type="pct"/>
            <w:gridSpan w:val="8"/>
            <w:tcBorders>
              <w:top w:val="single" w:sz="4" w:space="0" w:color="auto"/>
            </w:tcBorders>
            <w:shd w:val="clear" w:color="auto" w:fill="BFBFBF" w:themeFill="background1" w:themeFillShade="BF"/>
          </w:tcPr>
          <w:p w:rsidR="00A72AA1" w:rsidRPr="00A0092B" w:rsidRDefault="00A72AA1" w:rsidP="00661C09">
            <w:pPr>
              <w:pStyle w:val="TableText"/>
              <w:spacing w:before="60" w:after="60"/>
              <w:rPr>
                <w:rFonts w:asciiTheme="minorHAnsi" w:hAnsiTheme="minorHAnsi"/>
                <w:b/>
                <w:sz w:val="16"/>
                <w:szCs w:val="16"/>
              </w:rPr>
            </w:pPr>
            <w:r>
              <w:rPr>
                <w:rFonts w:asciiTheme="minorHAnsi" w:hAnsiTheme="minorHAnsi"/>
                <w:b/>
                <w:sz w:val="16"/>
                <w:szCs w:val="16"/>
              </w:rPr>
              <w:t>Biological Child</w:t>
            </w:r>
            <w:r w:rsidRPr="00690E67">
              <w:rPr>
                <w:rFonts w:asciiTheme="minorHAnsi" w:hAnsiTheme="minorHAnsi"/>
                <w:b/>
                <w:sz w:val="16"/>
                <w:szCs w:val="16"/>
              </w:rPr>
              <w:t xml:space="preserve"> Roster</w:t>
            </w:r>
          </w:p>
        </w:tc>
      </w:tr>
      <w:tr w:rsidR="00A72AA1" w:rsidRPr="00A0092B" w:rsidTr="0039590C">
        <w:tc>
          <w:tcPr>
            <w:tcW w:w="504" w:type="pct"/>
            <w:tcBorders>
              <w:top w:val="single" w:sz="4" w:space="0" w:color="auto"/>
              <w:left w:val="nil"/>
            </w:tcBorders>
          </w:tcPr>
          <w:p w:rsidR="00A72AA1" w:rsidRPr="00A0092B" w:rsidRDefault="00A72AA1" w:rsidP="002512F7">
            <w:pPr>
              <w:pStyle w:val="TableText"/>
              <w:spacing w:after="120"/>
              <w:rPr>
                <w:rFonts w:asciiTheme="minorHAnsi" w:hAnsiTheme="minorHAnsi"/>
                <w:sz w:val="16"/>
                <w:szCs w:val="16"/>
              </w:rPr>
            </w:pPr>
            <w:r w:rsidRPr="00690E67">
              <w:rPr>
                <w:rFonts w:asciiTheme="minorHAnsi" w:hAnsiTheme="minorHAnsi"/>
                <w:sz w:val="16"/>
                <w:szCs w:val="16"/>
              </w:rPr>
              <w:t>Any biological children (C1)</w:t>
            </w:r>
          </w:p>
        </w:tc>
        <w:tc>
          <w:tcPr>
            <w:tcW w:w="404" w:type="pct"/>
            <w:tcBorders>
              <w:top w:val="single" w:sz="4" w:space="0" w:color="auto"/>
            </w:tcBorders>
          </w:tcPr>
          <w:p w:rsidR="00A72AA1" w:rsidRPr="00A0092B" w:rsidRDefault="00A72AA1" w:rsidP="00564F1D">
            <w:pPr>
              <w:pStyle w:val="TableText"/>
              <w:spacing w:after="120"/>
              <w:rPr>
                <w:rFonts w:asciiTheme="minorHAnsi" w:hAnsiTheme="minorHAnsi"/>
                <w:sz w:val="16"/>
                <w:szCs w:val="16"/>
              </w:rPr>
            </w:pPr>
            <w:r>
              <w:rPr>
                <w:rFonts w:asciiTheme="minorHAnsi" w:hAnsiTheme="minorHAnsi"/>
                <w:sz w:val="16"/>
                <w:szCs w:val="16"/>
              </w:rPr>
              <w:t>PACT-developed</w:t>
            </w:r>
          </w:p>
        </w:tc>
        <w:tc>
          <w:tcPr>
            <w:tcW w:w="389" w:type="pct"/>
            <w:tcBorders>
              <w:top w:val="single" w:sz="4" w:space="0" w:color="auto"/>
            </w:tcBorders>
          </w:tcPr>
          <w:p w:rsidR="00A72AA1" w:rsidRPr="00A0092B" w:rsidRDefault="00A72AA1" w:rsidP="00067CB2">
            <w:pPr>
              <w:pStyle w:val="TableText"/>
              <w:spacing w:after="120"/>
              <w:jc w:val="center"/>
              <w:rPr>
                <w:rFonts w:asciiTheme="minorHAnsi" w:hAnsiTheme="minorHAnsi"/>
                <w:sz w:val="16"/>
                <w:szCs w:val="16"/>
              </w:rPr>
            </w:pPr>
          </w:p>
        </w:tc>
        <w:tc>
          <w:tcPr>
            <w:tcW w:w="359" w:type="pct"/>
            <w:tcBorders>
              <w:top w:val="single" w:sz="4" w:space="0" w:color="auto"/>
            </w:tcBorders>
          </w:tcPr>
          <w:p w:rsidR="00A72AA1" w:rsidRPr="00A0092B" w:rsidRDefault="00A72AA1" w:rsidP="00067CB2">
            <w:pPr>
              <w:pStyle w:val="TableText"/>
              <w:spacing w:after="120"/>
              <w:jc w:val="center"/>
              <w:rPr>
                <w:rFonts w:asciiTheme="minorHAnsi" w:hAnsiTheme="minorHAnsi"/>
                <w:sz w:val="16"/>
                <w:szCs w:val="16"/>
              </w:rPr>
            </w:pPr>
          </w:p>
        </w:tc>
        <w:tc>
          <w:tcPr>
            <w:tcW w:w="367" w:type="pct"/>
            <w:tcBorders>
              <w:top w:val="single" w:sz="4" w:space="0" w:color="auto"/>
            </w:tcBorders>
          </w:tcPr>
          <w:p w:rsidR="00A72AA1" w:rsidRPr="00A0092B" w:rsidRDefault="00A72AA1" w:rsidP="00067CB2">
            <w:pPr>
              <w:pStyle w:val="TableText"/>
              <w:spacing w:after="120"/>
              <w:jc w:val="center"/>
              <w:rPr>
                <w:rFonts w:asciiTheme="minorHAnsi" w:hAnsiTheme="minorHAnsi"/>
                <w:sz w:val="16"/>
                <w:szCs w:val="16"/>
              </w:rPr>
            </w:pPr>
          </w:p>
        </w:tc>
        <w:tc>
          <w:tcPr>
            <w:tcW w:w="450" w:type="pct"/>
            <w:tcBorders>
              <w:top w:val="single" w:sz="4" w:space="0" w:color="auto"/>
            </w:tcBorders>
          </w:tcPr>
          <w:p w:rsidR="00A72AA1" w:rsidRPr="00A0092B" w:rsidRDefault="00A72AA1" w:rsidP="00067CB2">
            <w:pPr>
              <w:pStyle w:val="TableText"/>
              <w:spacing w:after="120"/>
              <w:jc w:val="center"/>
              <w:rPr>
                <w:rFonts w:asciiTheme="minorHAnsi" w:hAnsiTheme="minorHAnsi"/>
                <w:sz w:val="16"/>
                <w:szCs w:val="16"/>
              </w:rPr>
            </w:pP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tcPr>
          <w:p w:rsidR="00A72AA1" w:rsidRDefault="00A72AA1">
            <w:pPr>
              <w:pStyle w:val="TableText"/>
              <w:spacing w:after="120"/>
              <w:rPr>
                <w:rFonts w:asciiTheme="minorHAnsi" w:hAnsiTheme="minorHAnsi"/>
                <w:sz w:val="16"/>
                <w:szCs w:val="16"/>
              </w:rPr>
            </w:pPr>
            <w:r w:rsidRPr="00690E67">
              <w:rPr>
                <w:rFonts w:asciiTheme="minorHAnsi" w:hAnsiTheme="minorHAnsi"/>
                <w:sz w:val="16"/>
                <w:szCs w:val="16"/>
              </w:rPr>
              <w:t>Only individuals who have at least one biological child will be eligible for PACT.</w:t>
            </w:r>
          </w:p>
        </w:tc>
      </w:tr>
      <w:tr w:rsidR="00A72AA1" w:rsidRPr="00A0092B" w:rsidTr="0039590C">
        <w:tc>
          <w:tcPr>
            <w:tcW w:w="504" w:type="pct"/>
            <w:tcBorders>
              <w:top w:val="single" w:sz="4" w:space="0" w:color="auto"/>
              <w:left w:val="nil"/>
            </w:tcBorders>
          </w:tcPr>
          <w:p w:rsidR="00A72AA1" w:rsidRPr="00A0092B" w:rsidRDefault="00A72AA1" w:rsidP="002512F7">
            <w:pPr>
              <w:pStyle w:val="TableText"/>
              <w:spacing w:after="120"/>
              <w:rPr>
                <w:rFonts w:asciiTheme="minorHAnsi" w:hAnsiTheme="minorHAnsi"/>
                <w:sz w:val="16"/>
                <w:szCs w:val="16"/>
              </w:rPr>
            </w:pPr>
            <w:r w:rsidRPr="00690E67">
              <w:rPr>
                <w:rFonts w:asciiTheme="minorHAnsi" w:hAnsiTheme="minorHAnsi"/>
                <w:sz w:val="16"/>
                <w:szCs w:val="16"/>
              </w:rPr>
              <w:t>Number of biological children (C2)</w:t>
            </w:r>
          </w:p>
        </w:tc>
        <w:tc>
          <w:tcPr>
            <w:tcW w:w="404" w:type="pct"/>
            <w:tcBorders>
              <w:top w:val="single" w:sz="4" w:space="0" w:color="auto"/>
            </w:tcBorders>
          </w:tcPr>
          <w:p w:rsidR="00A72AA1" w:rsidRPr="00A0092B" w:rsidDel="002251C9" w:rsidRDefault="00A72AA1" w:rsidP="00564F1D">
            <w:pPr>
              <w:pStyle w:val="TableText"/>
              <w:spacing w:after="120"/>
              <w:rPr>
                <w:rFonts w:asciiTheme="minorHAnsi" w:hAnsiTheme="minorHAnsi"/>
                <w:sz w:val="16"/>
                <w:szCs w:val="16"/>
              </w:rPr>
            </w:pPr>
            <w:r>
              <w:rPr>
                <w:rFonts w:asciiTheme="minorHAnsi" w:hAnsiTheme="minorHAnsi"/>
                <w:sz w:val="16"/>
                <w:szCs w:val="16"/>
              </w:rPr>
              <w:t>PACT-developed</w:t>
            </w:r>
          </w:p>
        </w:tc>
        <w:tc>
          <w:tcPr>
            <w:tcW w:w="389" w:type="pct"/>
            <w:tcBorders>
              <w:top w:val="single" w:sz="4" w:space="0" w:color="auto"/>
            </w:tcBorders>
          </w:tcPr>
          <w:p w:rsidR="00A72AA1" w:rsidRPr="00CA6DB0" w:rsidRDefault="00A72AA1" w:rsidP="00067CB2">
            <w:pPr>
              <w:pStyle w:val="TableText"/>
              <w:spacing w:after="120"/>
              <w:jc w:val="center"/>
              <w:rPr>
                <w:rFonts w:asciiTheme="minorHAnsi" w:hAnsiTheme="minorHAnsi"/>
                <w:sz w:val="16"/>
                <w:szCs w:val="16"/>
              </w:rPr>
            </w:pPr>
            <w:r w:rsidRPr="00CA6DB0">
              <w:rPr>
                <w:rFonts w:asciiTheme="minorHAnsi" w:hAnsiTheme="minorHAnsi"/>
                <w:sz w:val="16"/>
                <w:szCs w:val="16"/>
              </w:rPr>
              <w:t>X</w:t>
            </w:r>
          </w:p>
        </w:tc>
        <w:tc>
          <w:tcPr>
            <w:tcW w:w="359" w:type="pct"/>
            <w:tcBorders>
              <w:top w:val="single" w:sz="4" w:space="0" w:color="auto"/>
            </w:tcBorders>
          </w:tcPr>
          <w:p w:rsidR="00A72AA1" w:rsidRPr="00CA6DB0" w:rsidRDefault="00A72AA1" w:rsidP="00067CB2">
            <w:pPr>
              <w:pStyle w:val="TableText"/>
              <w:spacing w:after="120"/>
              <w:jc w:val="center"/>
              <w:rPr>
                <w:rFonts w:asciiTheme="minorHAnsi" w:hAnsiTheme="minorHAnsi"/>
                <w:sz w:val="16"/>
                <w:szCs w:val="16"/>
              </w:rPr>
            </w:pPr>
            <w:r w:rsidRPr="00CA6DB0">
              <w:rPr>
                <w:rFonts w:asciiTheme="minorHAnsi" w:hAnsiTheme="minorHAnsi"/>
                <w:sz w:val="16"/>
                <w:szCs w:val="16"/>
              </w:rPr>
              <w:t>X</w:t>
            </w:r>
          </w:p>
        </w:tc>
        <w:tc>
          <w:tcPr>
            <w:tcW w:w="367" w:type="pct"/>
            <w:tcBorders>
              <w:top w:val="single" w:sz="4" w:space="0" w:color="auto"/>
            </w:tcBorders>
          </w:tcPr>
          <w:p w:rsidR="00A72AA1" w:rsidRPr="00CA6DB0" w:rsidRDefault="00A72AA1" w:rsidP="00067CB2">
            <w:pPr>
              <w:pStyle w:val="TableText"/>
              <w:spacing w:after="120"/>
              <w:jc w:val="center"/>
              <w:rPr>
                <w:rFonts w:asciiTheme="minorHAnsi" w:hAnsiTheme="minorHAnsi"/>
                <w:sz w:val="16"/>
                <w:szCs w:val="16"/>
              </w:rPr>
            </w:pPr>
          </w:p>
        </w:tc>
        <w:tc>
          <w:tcPr>
            <w:tcW w:w="450" w:type="pct"/>
            <w:tcBorders>
              <w:top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tcPr>
          <w:p w:rsidR="00A72AA1" w:rsidRPr="00A0092B" w:rsidRDefault="00A72AA1" w:rsidP="00564F1D">
            <w:pPr>
              <w:pStyle w:val="TableText"/>
              <w:spacing w:after="120"/>
              <w:rPr>
                <w:rFonts w:asciiTheme="minorHAnsi" w:hAnsiTheme="minorHAnsi"/>
                <w:sz w:val="16"/>
                <w:szCs w:val="16"/>
              </w:rPr>
            </w:pPr>
            <w:r w:rsidRPr="00A0092B">
              <w:rPr>
                <w:rFonts w:asciiTheme="minorHAnsi" w:hAnsiTheme="minorHAnsi"/>
                <w:sz w:val="16"/>
                <w:szCs w:val="16"/>
              </w:rPr>
              <w:t>The number of biological children will be used to establish how many children to collect information on in the subs</w:t>
            </w:r>
            <w:r>
              <w:rPr>
                <w:rFonts w:asciiTheme="minorHAnsi" w:hAnsiTheme="minorHAnsi"/>
                <w:sz w:val="16"/>
                <w:szCs w:val="16"/>
              </w:rPr>
              <w:t>equent child-specific questions and to predict participation.</w:t>
            </w:r>
          </w:p>
        </w:tc>
      </w:tr>
      <w:tr w:rsidR="00A72AA1" w:rsidRPr="00A0092B" w:rsidTr="0039590C">
        <w:tc>
          <w:tcPr>
            <w:tcW w:w="504" w:type="pct"/>
            <w:tcBorders>
              <w:top w:val="nil"/>
            </w:tcBorders>
          </w:tcPr>
          <w:p w:rsidR="00A72AA1" w:rsidRPr="00A0092B" w:rsidRDefault="00A72AA1" w:rsidP="002512F7">
            <w:pPr>
              <w:pStyle w:val="TableText"/>
              <w:spacing w:after="120"/>
              <w:rPr>
                <w:rFonts w:asciiTheme="minorHAnsi" w:hAnsiTheme="minorHAnsi"/>
                <w:sz w:val="16"/>
                <w:szCs w:val="16"/>
              </w:rPr>
            </w:pPr>
            <w:r w:rsidRPr="00690E67">
              <w:rPr>
                <w:rFonts w:asciiTheme="minorHAnsi" w:hAnsiTheme="minorHAnsi"/>
                <w:sz w:val="16"/>
                <w:szCs w:val="16"/>
              </w:rPr>
              <w:t>Child’s name</w:t>
            </w:r>
            <w:r>
              <w:rPr>
                <w:rFonts w:asciiTheme="minorHAnsi" w:hAnsiTheme="minorHAnsi"/>
                <w:sz w:val="16"/>
                <w:szCs w:val="16"/>
              </w:rPr>
              <w:br/>
            </w:r>
            <w:r w:rsidRPr="00690E67">
              <w:rPr>
                <w:rFonts w:asciiTheme="minorHAnsi" w:hAnsiTheme="minorHAnsi"/>
                <w:sz w:val="16"/>
                <w:szCs w:val="16"/>
              </w:rPr>
              <w:t>(C3</w:t>
            </w:r>
            <w:r>
              <w:rPr>
                <w:rFonts w:asciiTheme="minorHAnsi" w:hAnsiTheme="minorHAnsi"/>
                <w:sz w:val="16"/>
                <w:szCs w:val="16"/>
              </w:rPr>
              <w:t>a-c</w:t>
            </w:r>
            <w:r w:rsidRPr="00690E67">
              <w:rPr>
                <w:rFonts w:asciiTheme="minorHAnsi" w:hAnsiTheme="minorHAnsi"/>
                <w:sz w:val="16"/>
                <w:szCs w:val="16"/>
              </w:rPr>
              <w:t>)</w:t>
            </w:r>
          </w:p>
        </w:tc>
        <w:tc>
          <w:tcPr>
            <w:tcW w:w="404" w:type="pct"/>
            <w:tcBorders>
              <w:top w:val="nil"/>
            </w:tcBorders>
          </w:tcPr>
          <w:p w:rsidR="00A72AA1" w:rsidRPr="00A0092B" w:rsidRDefault="00A72AA1" w:rsidP="00564F1D">
            <w:pPr>
              <w:pStyle w:val="TableText"/>
              <w:spacing w:after="120"/>
              <w:rPr>
                <w:rFonts w:asciiTheme="minorHAnsi" w:hAnsiTheme="minorHAnsi"/>
                <w:sz w:val="16"/>
                <w:szCs w:val="16"/>
              </w:rPr>
            </w:pPr>
            <w:r>
              <w:rPr>
                <w:rFonts w:asciiTheme="minorHAnsi" w:hAnsiTheme="minorHAnsi"/>
                <w:sz w:val="16"/>
                <w:szCs w:val="16"/>
              </w:rPr>
              <w:t>BSF</w:t>
            </w:r>
          </w:p>
        </w:tc>
        <w:tc>
          <w:tcPr>
            <w:tcW w:w="389" w:type="pct"/>
            <w:tcBorders>
              <w:top w:val="nil"/>
            </w:tcBorders>
          </w:tcPr>
          <w:p w:rsidR="00A72AA1" w:rsidRPr="00A0092B" w:rsidRDefault="00A72AA1" w:rsidP="00067CB2">
            <w:pPr>
              <w:pStyle w:val="TableText"/>
              <w:spacing w:after="120"/>
              <w:jc w:val="center"/>
              <w:rPr>
                <w:rFonts w:asciiTheme="minorHAnsi" w:hAnsiTheme="minorHAnsi"/>
                <w:sz w:val="16"/>
                <w:szCs w:val="16"/>
              </w:rPr>
            </w:pPr>
          </w:p>
        </w:tc>
        <w:tc>
          <w:tcPr>
            <w:tcW w:w="359" w:type="pct"/>
            <w:tcBorders>
              <w:top w:val="nil"/>
            </w:tcBorders>
          </w:tcPr>
          <w:p w:rsidR="00A72AA1" w:rsidRPr="00A0092B" w:rsidRDefault="00A72AA1" w:rsidP="00067CB2">
            <w:pPr>
              <w:pStyle w:val="TableText"/>
              <w:spacing w:after="120"/>
              <w:jc w:val="center"/>
              <w:rPr>
                <w:rFonts w:asciiTheme="minorHAnsi" w:hAnsiTheme="minorHAnsi"/>
                <w:sz w:val="16"/>
                <w:szCs w:val="16"/>
              </w:rPr>
            </w:pPr>
          </w:p>
        </w:tc>
        <w:tc>
          <w:tcPr>
            <w:tcW w:w="367" w:type="pct"/>
            <w:tcBorders>
              <w:top w:val="nil"/>
            </w:tcBorders>
          </w:tcPr>
          <w:p w:rsidR="00A72AA1" w:rsidRPr="00A0092B" w:rsidRDefault="00A72AA1" w:rsidP="00067CB2">
            <w:pPr>
              <w:pStyle w:val="TableText"/>
              <w:spacing w:after="120"/>
              <w:jc w:val="center"/>
              <w:rPr>
                <w:rFonts w:asciiTheme="minorHAnsi" w:hAnsiTheme="minorHAnsi"/>
                <w:sz w:val="16"/>
                <w:szCs w:val="16"/>
              </w:rPr>
            </w:pPr>
          </w:p>
        </w:tc>
        <w:tc>
          <w:tcPr>
            <w:tcW w:w="450" w:type="pct"/>
            <w:tcBorders>
              <w:top w:val="nil"/>
            </w:tcBorders>
          </w:tcPr>
          <w:p w:rsidR="00A72AA1" w:rsidRPr="00A0092B" w:rsidRDefault="00A72AA1" w:rsidP="00067CB2">
            <w:pPr>
              <w:pStyle w:val="TableText"/>
              <w:spacing w:after="120"/>
              <w:jc w:val="center"/>
              <w:rPr>
                <w:rFonts w:asciiTheme="minorHAnsi" w:hAnsiTheme="minorHAnsi"/>
                <w:sz w:val="16"/>
                <w:szCs w:val="16"/>
              </w:rPr>
            </w:pP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This information will be used to identify the child for subsequent follow-ups and to fill in the child’s name in later survey questions.</w:t>
            </w:r>
          </w:p>
        </w:tc>
      </w:tr>
      <w:tr w:rsidR="00A72AA1" w:rsidRPr="00A0092B" w:rsidTr="0039590C">
        <w:tc>
          <w:tcPr>
            <w:tcW w:w="504" w:type="pct"/>
            <w:tcBorders>
              <w:top w:val="nil"/>
            </w:tcBorders>
          </w:tcPr>
          <w:p w:rsidR="000A663D" w:rsidRDefault="00A72AA1">
            <w:pPr>
              <w:pStyle w:val="TableText"/>
              <w:keepNext/>
              <w:spacing w:after="120"/>
              <w:rPr>
                <w:rFonts w:asciiTheme="minorHAnsi" w:hAnsiTheme="minorHAnsi"/>
                <w:sz w:val="16"/>
                <w:szCs w:val="16"/>
              </w:rPr>
            </w:pPr>
            <w:r w:rsidRPr="00690E67">
              <w:rPr>
                <w:rFonts w:asciiTheme="minorHAnsi" w:hAnsiTheme="minorHAnsi"/>
                <w:sz w:val="16"/>
                <w:szCs w:val="16"/>
              </w:rPr>
              <w:lastRenderedPageBreak/>
              <w:t>Child</w:t>
            </w:r>
            <w:r>
              <w:rPr>
                <w:rFonts w:asciiTheme="minorHAnsi" w:hAnsiTheme="minorHAnsi"/>
                <w:sz w:val="16"/>
                <w:szCs w:val="16"/>
              </w:rPr>
              <w:t>’s</w:t>
            </w:r>
            <w:r w:rsidRPr="00690E67">
              <w:rPr>
                <w:rFonts w:asciiTheme="minorHAnsi" w:hAnsiTheme="minorHAnsi"/>
                <w:sz w:val="16"/>
                <w:szCs w:val="16"/>
              </w:rPr>
              <w:t xml:space="preserve"> gender (C5)</w:t>
            </w:r>
          </w:p>
        </w:tc>
        <w:tc>
          <w:tcPr>
            <w:tcW w:w="404" w:type="pct"/>
            <w:tcBorders>
              <w:top w:val="nil"/>
            </w:tcBorders>
          </w:tcPr>
          <w:p w:rsidR="000A663D" w:rsidRDefault="000A663D">
            <w:pPr>
              <w:pStyle w:val="TableText"/>
              <w:keepNext/>
              <w:spacing w:after="120"/>
              <w:rPr>
                <w:rFonts w:asciiTheme="minorHAnsi" w:hAnsiTheme="minorHAnsi"/>
                <w:sz w:val="16"/>
                <w:szCs w:val="16"/>
              </w:rPr>
            </w:pPr>
          </w:p>
        </w:tc>
        <w:tc>
          <w:tcPr>
            <w:tcW w:w="389" w:type="pct"/>
            <w:tcBorders>
              <w:top w:val="nil"/>
            </w:tcBorders>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tcBorders>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450" w:type="pct"/>
            <w:tcBorders>
              <w:top w:val="nil"/>
            </w:tcBorders>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0A663D" w:rsidRDefault="000A663D">
            <w:pPr>
              <w:pStyle w:val="TableText"/>
              <w:keepNext/>
              <w:spacing w:after="120"/>
              <w:jc w:val="center"/>
              <w:rPr>
                <w:rFonts w:asciiTheme="minorHAnsi" w:hAnsiTheme="minorHAnsi"/>
                <w:sz w:val="16"/>
                <w:szCs w:val="16"/>
              </w:rPr>
            </w:pPr>
          </w:p>
        </w:tc>
        <w:tc>
          <w:tcPr>
            <w:tcW w:w="2136" w:type="pct"/>
          </w:tcPr>
          <w:p w:rsidR="000A663D" w:rsidRDefault="00A72AA1">
            <w:pPr>
              <w:pStyle w:val="TableText"/>
              <w:keepNext/>
              <w:spacing w:after="120"/>
              <w:rPr>
                <w:rFonts w:asciiTheme="minorHAnsi" w:hAnsiTheme="minorHAnsi"/>
                <w:sz w:val="16"/>
                <w:szCs w:val="16"/>
              </w:rPr>
            </w:pPr>
            <w:r w:rsidRPr="00690E67">
              <w:rPr>
                <w:rFonts w:asciiTheme="minorHAnsi" w:hAnsiTheme="minorHAnsi"/>
                <w:sz w:val="16"/>
                <w:szCs w:val="16"/>
              </w:rPr>
              <w:t>In general, fathers’ investments in children appear to be larger for sons than daughters. The birth of a son increases fathers’ labor supply and wages more than the birth of a daughter (Lundberg and Rose 2002). For never-married mothers, the birth of a son increase</w:t>
            </w:r>
            <w:r>
              <w:rPr>
                <w:rFonts w:asciiTheme="minorHAnsi" w:hAnsiTheme="minorHAnsi"/>
                <w:sz w:val="16"/>
                <w:szCs w:val="16"/>
              </w:rPr>
              <w:t>s</w:t>
            </w:r>
            <w:r w:rsidRPr="00690E67">
              <w:rPr>
                <w:rFonts w:asciiTheme="minorHAnsi" w:hAnsiTheme="minorHAnsi"/>
                <w:sz w:val="16"/>
                <w:szCs w:val="16"/>
              </w:rPr>
              <w:t xml:space="preserve"> the speed of marriages to the child’s father more than the birth of a daughter (Lundberg and Rose 2003), and among parents married at the time of the child’s birth, fathers are more likely to live with sons than daughters at the child’s first birthday (Lundberg, McLanahan, and Rose 2007). Some studies suggest that adolescent girls receive less attention from fathers than do sons (Harris and Morgan 1991) and that nonresident fathers’ involvement with girls is more likely to decline over time (Manning and Smock 1999), although others find the opposite or no association between child gender and father involvement (Seltzer 1991).</w:t>
            </w:r>
          </w:p>
        </w:tc>
      </w:tr>
      <w:tr w:rsidR="00A72AA1" w:rsidRPr="00A0092B" w:rsidTr="0039590C">
        <w:tc>
          <w:tcPr>
            <w:tcW w:w="504" w:type="pct"/>
            <w:tcBorders>
              <w:top w:val="nil"/>
            </w:tcBorders>
          </w:tcPr>
          <w:p w:rsidR="00A72AA1" w:rsidRPr="00A0092B" w:rsidRDefault="00A72AA1" w:rsidP="00CA6A0C">
            <w:pPr>
              <w:pStyle w:val="TableText"/>
              <w:keepNext/>
              <w:spacing w:after="120"/>
              <w:rPr>
                <w:rFonts w:asciiTheme="minorHAnsi" w:hAnsiTheme="minorHAnsi"/>
                <w:sz w:val="16"/>
                <w:szCs w:val="16"/>
              </w:rPr>
            </w:pPr>
            <w:r w:rsidRPr="00690E67">
              <w:rPr>
                <w:rFonts w:asciiTheme="minorHAnsi" w:hAnsiTheme="minorHAnsi"/>
                <w:sz w:val="16"/>
                <w:szCs w:val="16"/>
              </w:rPr>
              <w:t>Child</w:t>
            </w:r>
            <w:r>
              <w:rPr>
                <w:rFonts w:asciiTheme="minorHAnsi" w:hAnsiTheme="minorHAnsi"/>
                <w:sz w:val="16"/>
                <w:szCs w:val="16"/>
              </w:rPr>
              <w:t>’s</w:t>
            </w:r>
            <w:r w:rsidRPr="00690E67">
              <w:rPr>
                <w:rFonts w:asciiTheme="minorHAnsi" w:hAnsiTheme="minorHAnsi"/>
                <w:sz w:val="16"/>
                <w:szCs w:val="16"/>
              </w:rPr>
              <w:t xml:space="preserve"> date of birth or age (C6–C7)</w:t>
            </w:r>
          </w:p>
        </w:tc>
        <w:tc>
          <w:tcPr>
            <w:tcW w:w="404" w:type="pct"/>
            <w:tcBorders>
              <w:top w:val="nil"/>
            </w:tcBorders>
          </w:tcPr>
          <w:p w:rsidR="00A72AA1" w:rsidRPr="00A0092B" w:rsidRDefault="00A72AA1" w:rsidP="00CA6A0C">
            <w:pPr>
              <w:pStyle w:val="TableText"/>
              <w:keepNext/>
              <w:spacing w:after="120"/>
              <w:rPr>
                <w:rFonts w:asciiTheme="minorHAnsi" w:hAnsiTheme="minorHAnsi"/>
                <w:sz w:val="16"/>
                <w:szCs w:val="16"/>
              </w:rPr>
            </w:pPr>
          </w:p>
        </w:tc>
        <w:tc>
          <w:tcPr>
            <w:tcW w:w="389" w:type="pct"/>
            <w:tcBorders>
              <w:top w:val="nil"/>
            </w:tcBorders>
          </w:tcPr>
          <w:p w:rsidR="00A72AA1" w:rsidRPr="00A0092B" w:rsidRDefault="00A72AA1" w:rsidP="00CA6A0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tcBorders>
          </w:tcPr>
          <w:p w:rsidR="00A72AA1" w:rsidRPr="00A0092B" w:rsidRDefault="00A72AA1" w:rsidP="00CA6A0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Pr="00A0092B" w:rsidRDefault="00A72AA1" w:rsidP="00CA6A0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450" w:type="pct"/>
            <w:tcBorders>
              <w:top w:val="nil"/>
            </w:tcBorders>
          </w:tcPr>
          <w:p w:rsidR="00A72AA1" w:rsidRPr="00A0092B" w:rsidRDefault="00A72AA1" w:rsidP="00CA6A0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A72AA1" w:rsidP="00304273">
            <w:pPr>
              <w:pStyle w:val="TableText"/>
              <w:keepNext/>
              <w:spacing w:after="120"/>
              <w:jc w:val="center"/>
              <w:rPr>
                <w:rFonts w:asciiTheme="minorHAnsi" w:hAnsiTheme="minorHAnsi"/>
                <w:sz w:val="16"/>
                <w:szCs w:val="16"/>
              </w:rPr>
            </w:pPr>
          </w:p>
        </w:tc>
        <w:tc>
          <w:tcPr>
            <w:tcW w:w="2136" w:type="pct"/>
          </w:tcPr>
          <w:p w:rsidR="00A72AA1" w:rsidRPr="00A0092B" w:rsidRDefault="00A72AA1" w:rsidP="00CA6A0C">
            <w:pPr>
              <w:pStyle w:val="TableText"/>
              <w:keepNext/>
              <w:spacing w:after="120"/>
              <w:rPr>
                <w:rFonts w:asciiTheme="minorHAnsi" w:hAnsiTheme="minorHAnsi"/>
                <w:sz w:val="16"/>
                <w:szCs w:val="16"/>
              </w:rPr>
            </w:pPr>
            <w:r w:rsidRPr="00690E67">
              <w:rPr>
                <w:rFonts w:asciiTheme="minorHAnsi" w:hAnsiTheme="minorHAnsi"/>
                <w:sz w:val="16"/>
                <w:szCs w:val="16"/>
              </w:rPr>
              <w:t>This demographic information can be used to confirm the child’s identity at follow-up. There is also mixed evidence that father involvement can vary with the child’s age (Hofferth et al. 2002, Seltzer 1991, Veum 1993), suggesting that child age will be a useful covariate.</w:t>
            </w:r>
          </w:p>
        </w:tc>
      </w:tr>
      <w:tr w:rsidR="00A72AA1" w:rsidRPr="00A0092B" w:rsidTr="0039590C">
        <w:trPr>
          <w:trHeight w:val="1271"/>
        </w:trPr>
        <w:tc>
          <w:tcPr>
            <w:tcW w:w="504" w:type="pct"/>
            <w:tcBorders>
              <w:top w:val="nil"/>
            </w:tcBorders>
          </w:tcPr>
          <w:p w:rsidR="00A72AA1" w:rsidRPr="00A0092B" w:rsidRDefault="00A72AA1" w:rsidP="00872AED">
            <w:pPr>
              <w:pStyle w:val="TableText"/>
              <w:spacing w:after="120"/>
              <w:rPr>
                <w:rFonts w:asciiTheme="minorHAnsi" w:hAnsiTheme="minorHAnsi"/>
                <w:sz w:val="16"/>
                <w:szCs w:val="16"/>
              </w:rPr>
            </w:pPr>
            <w:r w:rsidRPr="00690E67">
              <w:rPr>
                <w:rFonts w:asciiTheme="minorHAnsi" w:hAnsiTheme="minorHAnsi"/>
                <w:sz w:val="16"/>
                <w:szCs w:val="16"/>
              </w:rPr>
              <w:t>Mother’s name</w:t>
            </w:r>
            <w:r>
              <w:rPr>
                <w:rFonts w:asciiTheme="minorHAnsi" w:hAnsiTheme="minorHAnsi"/>
                <w:sz w:val="16"/>
                <w:szCs w:val="16"/>
              </w:rPr>
              <w:br/>
            </w:r>
            <w:r w:rsidRPr="00690E67">
              <w:rPr>
                <w:rFonts w:asciiTheme="minorHAnsi" w:hAnsiTheme="minorHAnsi"/>
                <w:sz w:val="16"/>
                <w:szCs w:val="16"/>
              </w:rPr>
              <w:t>(C</w:t>
            </w:r>
            <w:r>
              <w:rPr>
                <w:rFonts w:asciiTheme="minorHAnsi" w:hAnsiTheme="minorHAnsi"/>
                <w:sz w:val="16"/>
                <w:szCs w:val="16"/>
              </w:rPr>
              <w:t>8-C9a</w:t>
            </w:r>
            <w:r w:rsidRPr="00690E67">
              <w:rPr>
                <w:rFonts w:asciiTheme="minorHAnsi" w:hAnsiTheme="minorHAnsi"/>
                <w:sz w:val="16"/>
                <w:szCs w:val="16"/>
              </w:rPr>
              <w:t>)</w:t>
            </w:r>
          </w:p>
        </w:tc>
        <w:tc>
          <w:tcPr>
            <w:tcW w:w="404" w:type="pct"/>
            <w:tcBorders>
              <w:top w:val="nil"/>
            </w:tcBorders>
          </w:tcPr>
          <w:p w:rsidR="00A72AA1" w:rsidRPr="00A0092B" w:rsidRDefault="00A72AA1" w:rsidP="00564F1D">
            <w:pPr>
              <w:pStyle w:val="TableText"/>
              <w:spacing w:after="120"/>
              <w:rPr>
                <w:rFonts w:asciiTheme="minorHAnsi" w:hAnsiTheme="minorHAnsi"/>
                <w:sz w:val="16"/>
                <w:szCs w:val="16"/>
              </w:rPr>
            </w:pPr>
          </w:p>
        </w:tc>
        <w:tc>
          <w:tcPr>
            <w:tcW w:w="389"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sidRPr="00CA6DB0">
              <w:rPr>
                <w:rFonts w:asciiTheme="minorHAnsi" w:hAnsiTheme="minorHAnsi"/>
                <w:sz w:val="16"/>
                <w:szCs w:val="16"/>
              </w:rPr>
              <w:t>X</w:t>
            </w:r>
          </w:p>
        </w:tc>
        <w:tc>
          <w:tcPr>
            <w:tcW w:w="367" w:type="pct"/>
            <w:tcBorders>
              <w:top w:val="nil"/>
            </w:tcBorders>
          </w:tcPr>
          <w:p w:rsidR="00A72AA1" w:rsidRPr="00A0092B" w:rsidRDefault="00A72AA1" w:rsidP="005F2040">
            <w:pPr>
              <w:pStyle w:val="TableText"/>
              <w:spacing w:after="120"/>
              <w:jc w:val="center"/>
              <w:rPr>
                <w:rFonts w:asciiTheme="minorHAnsi" w:hAnsiTheme="minorHAnsi"/>
                <w:sz w:val="16"/>
                <w:szCs w:val="16"/>
              </w:rPr>
            </w:pPr>
          </w:p>
        </w:tc>
        <w:tc>
          <w:tcPr>
            <w:tcW w:w="450" w:type="pct"/>
            <w:tcBorders>
              <w:top w:val="nil"/>
            </w:tcBorders>
          </w:tcPr>
          <w:p w:rsidR="00A72AA1" w:rsidRPr="00A0092B" w:rsidRDefault="00A72AA1" w:rsidP="005F2040">
            <w:pPr>
              <w:pStyle w:val="TableText"/>
              <w:spacing w:after="120"/>
              <w:jc w:val="center"/>
              <w:rPr>
                <w:rFonts w:asciiTheme="minorHAnsi" w:hAnsiTheme="minorHAnsi"/>
                <w:sz w:val="16"/>
                <w:szCs w:val="16"/>
              </w:rPr>
            </w:pP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This information will be used to identify the child’s mother for subsequent follow-ups and to fill in the mother’s name in later survey questions. Identifying the mother of each child is particularly important, since it allows us to identify fathers who experience multiple partner fertility, which is associated with diminished father-child contact (Manning and Smock 2000; Manning, Stewart, and Smock 2003).</w:t>
            </w:r>
            <w:r>
              <w:rPr>
                <w:rFonts w:asciiTheme="minorHAnsi" w:hAnsiTheme="minorHAnsi"/>
                <w:sz w:val="16"/>
                <w:szCs w:val="16"/>
              </w:rPr>
              <w:t xml:space="preserve"> Multiple partner fertility will be used as a descriptor and covariate in the impact analysis.</w:t>
            </w:r>
          </w:p>
        </w:tc>
      </w:tr>
      <w:tr w:rsidR="00A72AA1" w:rsidRPr="00A0092B" w:rsidTr="0039590C">
        <w:tc>
          <w:tcPr>
            <w:tcW w:w="504" w:type="pct"/>
            <w:tcBorders>
              <w:top w:val="nil"/>
            </w:tcBorders>
          </w:tcPr>
          <w:p w:rsidR="00A72AA1" w:rsidRPr="00A0092B" w:rsidRDefault="00A72AA1" w:rsidP="002512F7">
            <w:pPr>
              <w:pStyle w:val="TableText"/>
              <w:spacing w:after="120"/>
              <w:rPr>
                <w:rFonts w:asciiTheme="minorHAnsi" w:hAnsiTheme="minorHAnsi"/>
                <w:sz w:val="16"/>
                <w:szCs w:val="16"/>
              </w:rPr>
            </w:pPr>
            <w:r w:rsidRPr="00690E67">
              <w:rPr>
                <w:rFonts w:asciiTheme="minorHAnsi" w:hAnsiTheme="minorHAnsi"/>
                <w:sz w:val="16"/>
                <w:szCs w:val="16"/>
              </w:rPr>
              <w:t>Whether parents were married when child born (C1</w:t>
            </w:r>
            <w:r>
              <w:rPr>
                <w:rFonts w:asciiTheme="minorHAnsi" w:hAnsiTheme="minorHAnsi"/>
                <w:sz w:val="16"/>
                <w:szCs w:val="16"/>
              </w:rPr>
              <w:t>1)</w:t>
            </w:r>
          </w:p>
        </w:tc>
        <w:tc>
          <w:tcPr>
            <w:tcW w:w="404" w:type="pct"/>
            <w:tcBorders>
              <w:top w:val="nil"/>
            </w:tcBorders>
          </w:tcPr>
          <w:p w:rsidR="00A72AA1" w:rsidRPr="00A0092B" w:rsidRDefault="00A72AA1" w:rsidP="00564F1D">
            <w:pPr>
              <w:pStyle w:val="TableText"/>
              <w:spacing w:after="120"/>
              <w:rPr>
                <w:rFonts w:asciiTheme="minorHAnsi" w:hAnsiTheme="minorHAnsi"/>
                <w:sz w:val="16"/>
                <w:szCs w:val="16"/>
              </w:rPr>
            </w:pPr>
            <w:r>
              <w:rPr>
                <w:rFonts w:asciiTheme="minorHAnsi" w:hAnsiTheme="minorHAnsi"/>
                <w:sz w:val="16"/>
                <w:szCs w:val="16"/>
              </w:rPr>
              <w:t>BSF</w:t>
            </w:r>
          </w:p>
        </w:tc>
        <w:tc>
          <w:tcPr>
            <w:tcW w:w="389"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Pr="00A0092B" w:rsidRDefault="00A72AA1" w:rsidP="005F2040">
            <w:pPr>
              <w:pStyle w:val="TableText"/>
              <w:spacing w:after="120"/>
              <w:jc w:val="center"/>
              <w:rPr>
                <w:rFonts w:asciiTheme="minorHAnsi" w:hAnsiTheme="minorHAnsi"/>
                <w:sz w:val="16"/>
                <w:szCs w:val="16"/>
              </w:rPr>
            </w:pPr>
          </w:p>
        </w:tc>
        <w:tc>
          <w:tcPr>
            <w:tcW w:w="450" w:type="pct"/>
            <w:tcBorders>
              <w:top w:val="nil"/>
            </w:tcBorders>
          </w:tcPr>
          <w:p w:rsidR="00A72AA1" w:rsidRPr="00A0092B" w:rsidRDefault="00A72AA1" w:rsidP="005F2040">
            <w:pPr>
              <w:pStyle w:val="TableText"/>
              <w:spacing w:after="120"/>
              <w:jc w:val="center"/>
              <w:rPr>
                <w:rFonts w:asciiTheme="minorHAnsi" w:hAnsiTheme="minorHAnsi"/>
                <w:sz w:val="16"/>
                <w:szCs w:val="16"/>
              </w:rPr>
            </w:pP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 xml:space="preserve">On average, nonresident fathers who were married to the child’s mother at the time of the child’s birth have more involvement with their children than other nonresident fathers (Seltzer 1991). </w:t>
            </w:r>
          </w:p>
        </w:tc>
      </w:tr>
      <w:tr w:rsidR="00A72AA1" w:rsidRPr="00A0092B" w:rsidTr="0039590C">
        <w:tc>
          <w:tcPr>
            <w:tcW w:w="504" w:type="pct"/>
            <w:tcBorders>
              <w:top w:val="nil"/>
            </w:tcBorders>
          </w:tcPr>
          <w:p w:rsidR="000A663D" w:rsidRDefault="00A72AA1">
            <w:pPr>
              <w:pStyle w:val="TableText"/>
              <w:keepNext/>
              <w:spacing w:after="120"/>
              <w:rPr>
                <w:rFonts w:asciiTheme="minorHAnsi" w:hAnsiTheme="minorHAnsi"/>
                <w:sz w:val="16"/>
                <w:szCs w:val="16"/>
              </w:rPr>
            </w:pPr>
            <w:r w:rsidRPr="00690E67">
              <w:rPr>
                <w:rFonts w:asciiTheme="minorHAnsi" w:hAnsiTheme="minorHAnsi"/>
                <w:sz w:val="16"/>
                <w:szCs w:val="16"/>
              </w:rPr>
              <w:lastRenderedPageBreak/>
              <w:t>Paternity voluntarily acknowledged (C1</w:t>
            </w:r>
            <w:r>
              <w:rPr>
                <w:rFonts w:asciiTheme="minorHAnsi" w:hAnsiTheme="minorHAnsi"/>
                <w:sz w:val="16"/>
                <w:szCs w:val="16"/>
              </w:rPr>
              <w:t>2</w:t>
            </w:r>
            <w:r w:rsidRPr="00690E67">
              <w:rPr>
                <w:rFonts w:asciiTheme="minorHAnsi" w:hAnsiTheme="minorHAnsi"/>
                <w:sz w:val="16"/>
                <w:szCs w:val="16"/>
              </w:rPr>
              <w:t>)</w:t>
            </w:r>
          </w:p>
          <w:p w:rsidR="000A663D" w:rsidRDefault="000A663D">
            <w:pPr>
              <w:pStyle w:val="TableText"/>
              <w:keepNext/>
              <w:spacing w:after="120"/>
              <w:rPr>
                <w:rFonts w:asciiTheme="minorHAnsi" w:hAnsiTheme="minorHAnsi"/>
                <w:sz w:val="16"/>
                <w:szCs w:val="16"/>
              </w:rPr>
            </w:pPr>
          </w:p>
        </w:tc>
        <w:tc>
          <w:tcPr>
            <w:tcW w:w="404" w:type="pct"/>
            <w:tcBorders>
              <w:top w:val="nil"/>
            </w:tcBorders>
          </w:tcPr>
          <w:p w:rsidR="00A72AA1" w:rsidRPr="00A0092B" w:rsidRDefault="00A72AA1" w:rsidP="00564F1D">
            <w:pPr>
              <w:pStyle w:val="TableText"/>
              <w:spacing w:after="120"/>
              <w:rPr>
                <w:rFonts w:asciiTheme="minorHAnsi" w:hAnsiTheme="minorHAnsi"/>
                <w:sz w:val="16"/>
                <w:szCs w:val="16"/>
              </w:rPr>
            </w:pPr>
            <w:r>
              <w:rPr>
                <w:rFonts w:asciiTheme="minorHAnsi" w:hAnsiTheme="minorHAnsi"/>
                <w:sz w:val="16"/>
                <w:szCs w:val="16"/>
              </w:rPr>
              <w:t>BSF</w:t>
            </w:r>
          </w:p>
        </w:tc>
        <w:tc>
          <w:tcPr>
            <w:tcW w:w="389" w:type="pct"/>
            <w:tcBorders>
              <w:top w:val="nil"/>
            </w:tcBorders>
          </w:tcPr>
          <w:p w:rsidR="00A72AA1" w:rsidRPr="00CA6DB0" w:rsidRDefault="00A72AA1" w:rsidP="005F2040">
            <w:pPr>
              <w:pStyle w:val="TableText"/>
              <w:spacing w:after="120"/>
              <w:jc w:val="center"/>
              <w:rPr>
                <w:rFonts w:asciiTheme="minorHAnsi" w:hAnsiTheme="minorHAnsi"/>
                <w:sz w:val="16"/>
                <w:szCs w:val="16"/>
              </w:rPr>
            </w:pPr>
            <w:r w:rsidRPr="00CA6DB0">
              <w:rPr>
                <w:rFonts w:asciiTheme="minorHAnsi" w:hAnsiTheme="minorHAnsi"/>
                <w:sz w:val="16"/>
                <w:szCs w:val="16"/>
              </w:rPr>
              <w:t>X</w:t>
            </w:r>
          </w:p>
        </w:tc>
        <w:tc>
          <w:tcPr>
            <w:tcW w:w="359"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Pr="00A0092B" w:rsidRDefault="00A72AA1" w:rsidP="005F2040">
            <w:pPr>
              <w:pStyle w:val="TableText"/>
              <w:spacing w:after="120"/>
              <w:jc w:val="center"/>
              <w:rPr>
                <w:rFonts w:asciiTheme="minorHAnsi" w:hAnsiTheme="minorHAnsi"/>
                <w:sz w:val="16"/>
                <w:szCs w:val="16"/>
              </w:rPr>
            </w:pPr>
          </w:p>
        </w:tc>
        <w:tc>
          <w:tcPr>
            <w:tcW w:w="450"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vMerge w:val="restart"/>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Establishing paternity is an important step in ensuring that unwed fathers provide financial support for their children. We expect that legal establishment of paternity will be a strong predictor of father involvement and especially of fathers’ financial support of children, since paternity establishment triggers child support orders. Voluntary paternity establishment may be an indicator of the father’s desire to be involved with and assume responsibility for the child, and may also be associated with the quality of the parents’ relationship at the time of the child’s birth. We expect that this measure will therefore be predictive of subsequent relationships between co-parents and between fathers and their children.</w:t>
            </w:r>
          </w:p>
        </w:tc>
      </w:tr>
      <w:tr w:rsidR="00A72AA1" w:rsidRPr="00A0092B" w:rsidTr="0039590C">
        <w:tc>
          <w:tcPr>
            <w:tcW w:w="504" w:type="pct"/>
            <w:tcBorders>
              <w:top w:val="nil"/>
            </w:tcBorders>
          </w:tcPr>
          <w:p w:rsidR="000A663D" w:rsidRDefault="00A72AA1">
            <w:pPr>
              <w:pStyle w:val="TableText"/>
              <w:keepNext/>
              <w:spacing w:after="120"/>
              <w:rPr>
                <w:rFonts w:asciiTheme="minorHAnsi" w:hAnsiTheme="minorHAnsi"/>
                <w:sz w:val="16"/>
                <w:szCs w:val="16"/>
              </w:rPr>
            </w:pPr>
            <w:r w:rsidRPr="00690E67">
              <w:rPr>
                <w:rFonts w:asciiTheme="minorHAnsi" w:hAnsiTheme="minorHAnsi"/>
                <w:sz w:val="16"/>
                <w:szCs w:val="16"/>
              </w:rPr>
              <w:t>Court established paternity (C1</w:t>
            </w:r>
            <w:r>
              <w:rPr>
                <w:rFonts w:asciiTheme="minorHAnsi" w:hAnsiTheme="minorHAnsi"/>
                <w:sz w:val="16"/>
                <w:szCs w:val="16"/>
              </w:rPr>
              <w:t>3</w:t>
            </w:r>
            <w:r w:rsidRPr="00690E67">
              <w:rPr>
                <w:rFonts w:asciiTheme="minorHAnsi" w:hAnsiTheme="minorHAnsi"/>
                <w:sz w:val="16"/>
                <w:szCs w:val="16"/>
              </w:rPr>
              <w:t>)</w:t>
            </w:r>
          </w:p>
        </w:tc>
        <w:tc>
          <w:tcPr>
            <w:tcW w:w="404" w:type="pct"/>
            <w:tcBorders>
              <w:top w:val="nil"/>
            </w:tcBorders>
          </w:tcPr>
          <w:p w:rsidR="00A72AA1" w:rsidRPr="007F6EDA" w:rsidRDefault="00A72AA1">
            <w:pPr>
              <w:pStyle w:val="TableText"/>
              <w:spacing w:after="120"/>
              <w:rPr>
                <w:rFonts w:asciiTheme="minorHAnsi" w:hAnsiTheme="minorHAnsi"/>
                <w:sz w:val="16"/>
                <w:szCs w:val="16"/>
              </w:rPr>
            </w:pPr>
            <w:r>
              <w:rPr>
                <w:rFonts w:asciiTheme="minorHAnsi" w:hAnsiTheme="minorHAnsi"/>
                <w:sz w:val="16"/>
                <w:szCs w:val="16"/>
              </w:rPr>
              <w:t>BSF</w:t>
            </w:r>
          </w:p>
        </w:tc>
        <w:tc>
          <w:tcPr>
            <w:tcW w:w="389" w:type="pct"/>
            <w:tcBorders>
              <w:top w:val="nil"/>
            </w:tcBorders>
          </w:tcPr>
          <w:p w:rsidR="00A72AA1" w:rsidRPr="00CA6DB0" w:rsidRDefault="00A72AA1" w:rsidP="005F2040">
            <w:pPr>
              <w:pStyle w:val="TableText"/>
              <w:spacing w:after="120"/>
              <w:jc w:val="center"/>
              <w:rPr>
                <w:rFonts w:asciiTheme="minorHAnsi" w:hAnsiTheme="minorHAnsi"/>
                <w:sz w:val="16"/>
                <w:szCs w:val="16"/>
              </w:rPr>
            </w:pPr>
            <w:r w:rsidRPr="00CA6DB0">
              <w:rPr>
                <w:rFonts w:asciiTheme="minorHAnsi" w:hAnsiTheme="minorHAnsi"/>
                <w:sz w:val="16"/>
                <w:szCs w:val="16"/>
              </w:rPr>
              <w:t>X</w:t>
            </w:r>
          </w:p>
        </w:tc>
        <w:tc>
          <w:tcPr>
            <w:tcW w:w="359" w:type="pct"/>
            <w:tcBorders>
              <w:top w:val="nil"/>
            </w:tcBorders>
          </w:tcPr>
          <w:p w:rsidR="00A72AA1"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Default="00A72AA1" w:rsidP="005F2040">
            <w:pPr>
              <w:pStyle w:val="TableText"/>
              <w:spacing w:after="120"/>
              <w:jc w:val="center"/>
              <w:rPr>
                <w:rFonts w:asciiTheme="minorHAnsi" w:hAnsiTheme="minorHAnsi"/>
                <w:sz w:val="16"/>
                <w:szCs w:val="16"/>
              </w:rPr>
            </w:pPr>
          </w:p>
        </w:tc>
        <w:tc>
          <w:tcPr>
            <w:tcW w:w="450"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vMerge/>
          </w:tcPr>
          <w:p w:rsidR="00A72AA1" w:rsidRPr="00690E67" w:rsidRDefault="00A72AA1" w:rsidP="00EB2483">
            <w:pPr>
              <w:pStyle w:val="TableText"/>
              <w:spacing w:after="120"/>
              <w:rPr>
                <w:rFonts w:asciiTheme="minorHAnsi" w:hAnsiTheme="minorHAnsi"/>
                <w:sz w:val="16"/>
                <w:szCs w:val="16"/>
              </w:rPr>
            </w:pPr>
          </w:p>
        </w:tc>
      </w:tr>
      <w:tr w:rsidR="00A72AA1" w:rsidRPr="00A0092B" w:rsidTr="0039590C">
        <w:tc>
          <w:tcPr>
            <w:tcW w:w="504" w:type="pct"/>
            <w:tcBorders>
              <w:top w:val="nil"/>
            </w:tcBorders>
          </w:tcPr>
          <w:p w:rsidR="00A72AA1" w:rsidRPr="00A0092B" w:rsidRDefault="00A72AA1" w:rsidP="002512F7">
            <w:pPr>
              <w:pStyle w:val="TableText"/>
              <w:keepNext/>
              <w:spacing w:after="120"/>
              <w:rPr>
                <w:rFonts w:asciiTheme="minorHAnsi" w:hAnsiTheme="minorHAnsi"/>
                <w:sz w:val="16"/>
                <w:szCs w:val="16"/>
              </w:rPr>
            </w:pPr>
            <w:r>
              <w:rPr>
                <w:rFonts w:asciiTheme="minorHAnsi" w:hAnsiTheme="minorHAnsi"/>
                <w:sz w:val="16"/>
                <w:szCs w:val="16"/>
              </w:rPr>
              <w:t>Who child lives with (C14)</w:t>
            </w:r>
          </w:p>
        </w:tc>
        <w:tc>
          <w:tcPr>
            <w:tcW w:w="404" w:type="pct"/>
            <w:tcBorders>
              <w:top w:val="nil"/>
            </w:tcBorders>
          </w:tcPr>
          <w:p w:rsidR="00A72AA1" w:rsidRDefault="00A72AA1" w:rsidP="002F28CF">
            <w:pPr>
              <w:pStyle w:val="TableText"/>
              <w:keepNext/>
              <w:spacing w:after="120"/>
              <w:rPr>
                <w:rFonts w:asciiTheme="minorHAnsi" w:hAnsiTheme="minorHAnsi"/>
                <w:sz w:val="16"/>
                <w:szCs w:val="16"/>
              </w:rPr>
            </w:pPr>
            <w:r w:rsidRPr="007F6EDA">
              <w:rPr>
                <w:rFonts w:asciiTheme="minorHAnsi" w:hAnsiTheme="minorHAnsi"/>
                <w:sz w:val="16"/>
                <w:szCs w:val="16"/>
              </w:rPr>
              <w:t>FFCWS</w:t>
            </w:r>
            <w:r>
              <w:rPr>
                <w:rFonts w:asciiTheme="minorHAnsi" w:hAnsiTheme="minorHAnsi"/>
                <w:sz w:val="16"/>
                <w:szCs w:val="16"/>
              </w:rPr>
              <w:t xml:space="preserve"> tailored for PACT</w:t>
            </w:r>
          </w:p>
        </w:tc>
        <w:tc>
          <w:tcPr>
            <w:tcW w:w="389" w:type="pct"/>
            <w:tcBorders>
              <w:top w:val="nil"/>
            </w:tcBorders>
          </w:tcPr>
          <w:p w:rsidR="00A72AA1" w:rsidRPr="00A0092B" w:rsidRDefault="00A72AA1" w:rsidP="005F2040">
            <w:pPr>
              <w:pStyle w:val="TableText"/>
              <w:keepNext/>
              <w:spacing w:after="120"/>
              <w:jc w:val="center"/>
              <w:rPr>
                <w:rFonts w:asciiTheme="minorHAnsi" w:hAnsiTheme="minorHAnsi"/>
                <w:sz w:val="16"/>
                <w:szCs w:val="16"/>
              </w:rPr>
            </w:pPr>
            <w:r w:rsidRPr="00CA6DB0">
              <w:rPr>
                <w:rFonts w:asciiTheme="minorHAnsi" w:hAnsiTheme="minorHAnsi"/>
                <w:sz w:val="16"/>
                <w:szCs w:val="16"/>
              </w:rPr>
              <w:t>X</w:t>
            </w:r>
          </w:p>
        </w:tc>
        <w:tc>
          <w:tcPr>
            <w:tcW w:w="359" w:type="pct"/>
            <w:tcBorders>
              <w:top w:val="nil"/>
            </w:tcBorders>
          </w:tcPr>
          <w:p w:rsidR="00A72AA1" w:rsidRPr="00A0092B" w:rsidRDefault="00A72AA1" w:rsidP="005F2040">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Pr="00A0092B" w:rsidRDefault="00A72AA1" w:rsidP="005F2040">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450" w:type="pct"/>
            <w:tcBorders>
              <w:top w:val="nil"/>
            </w:tcBorders>
          </w:tcPr>
          <w:p w:rsidR="00A72AA1" w:rsidRPr="00A0092B" w:rsidRDefault="00A72AA1" w:rsidP="005F2040">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vMerge w:val="restart"/>
          </w:tcPr>
          <w:p w:rsidR="00A72AA1" w:rsidRPr="00A0092B" w:rsidRDefault="00A72AA1" w:rsidP="00EB2483">
            <w:pPr>
              <w:pStyle w:val="TableText"/>
              <w:spacing w:after="120"/>
              <w:rPr>
                <w:rFonts w:asciiTheme="minorHAnsi" w:hAnsiTheme="minorHAnsi"/>
                <w:sz w:val="16"/>
                <w:szCs w:val="16"/>
              </w:rPr>
            </w:pPr>
            <w:r w:rsidRPr="00690E67">
              <w:rPr>
                <w:rFonts w:asciiTheme="minorHAnsi" w:hAnsiTheme="minorHAnsi"/>
                <w:sz w:val="16"/>
                <w:szCs w:val="16"/>
              </w:rPr>
              <w:t xml:space="preserve">For fathers who live with their children, some amount of father-child contact is almost inevitable, while a nontrivial share of nonresidential fathers have little or no contact with their children (Minton and Pasley 1996, Seltzer 1991). Therefore, we expect that the father’s baseline residence status will be a strong predictor of his involvement with the child at follow-up. Furthermore, we may be interested in examining whether RF programs had larger effects on residential or nonresidential fathers or affected different outcomes for residential versus nonresidential fathers. Residential status at baseline is therefore useful for defining subgroups. </w:t>
            </w:r>
          </w:p>
        </w:tc>
      </w:tr>
      <w:tr w:rsidR="00A72AA1" w:rsidRPr="00A0092B" w:rsidTr="0039590C">
        <w:tc>
          <w:tcPr>
            <w:tcW w:w="504" w:type="pct"/>
            <w:tcBorders>
              <w:top w:val="nil"/>
            </w:tcBorders>
          </w:tcPr>
          <w:p w:rsidR="00A72AA1" w:rsidRDefault="00A72AA1" w:rsidP="00A72AA1">
            <w:pPr>
              <w:pStyle w:val="TableText"/>
              <w:keepNext/>
              <w:spacing w:after="120"/>
              <w:rPr>
                <w:rFonts w:asciiTheme="minorHAnsi" w:hAnsiTheme="minorHAnsi"/>
                <w:sz w:val="16"/>
                <w:szCs w:val="16"/>
              </w:rPr>
            </w:pPr>
            <w:r>
              <w:rPr>
                <w:rFonts w:asciiTheme="minorHAnsi" w:hAnsiTheme="minorHAnsi"/>
                <w:sz w:val="16"/>
                <w:szCs w:val="16"/>
              </w:rPr>
              <w:t xml:space="preserve">Number of nights stayed with child in last month </w:t>
            </w:r>
            <w:r w:rsidRPr="00A0092B">
              <w:rPr>
                <w:rFonts w:asciiTheme="minorHAnsi" w:hAnsiTheme="minorHAnsi"/>
                <w:sz w:val="16"/>
                <w:szCs w:val="16"/>
              </w:rPr>
              <w:t>(C1</w:t>
            </w:r>
            <w:r>
              <w:rPr>
                <w:rFonts w:asciiTheme="minorHAnsi" w:hAnsiTheme="minorHAnsi"/>
                <w:sz w:val="16"/>
                <w:szCs w:val="16"/>
              </w:rPr>
              <w:t>5</w:t>
            </w:r>
            <w:r w:rsidRPr="00690E67">
              <w:rPr>
                <w:rFonts w:asciiTheme="minorHAnsi" w:hAnsiTheme="minorHAnsi"/>
                <w:sz w:val="16"/>
                <w:szCs w:val="16"/>
              </w:rPr>
              <w:t>–</w:t>
            </w:r>
            <w:r>
              <w:rPr>
                <w:rFonts w:asciiTheme="minorHAnsi" w:hAnsiTheme="minorHAnsi"/>
                <w:sz w:val="16"/>
                <w:szCs w:val="16"/>
              </w:rPr>
              <w:t>C15a</w:t>
            </w:r>
            <w:r w:rsidRPr="00A0092B">
              <w:rPr>
                <w:rFonts w:asciiTheme="minorHAnsi" w:hAnsiTheme="minorHAnsi"/>
                <w:sz w:val="16"/>
                <w:szCs w:val="16"/>
              </w:rPr>
              <w:t>)</w:t>
            </w:r>
          </w:p>
        </w:tc>
        <w:tc>
          <w:tcPr>
            <w:tcW w:w="404" w:type="pct"/>
            <w:tcBorders>
              <w:top w:val="nil"/>
            </w:tcBorders>
          </w:tcPr>
          <w:p w:rsidR="00A72AA1" w:rsidRDefault="00A72AA1" w:rsidP="002F28CF">
            <w:pPr>
              <w:pStyle w:val="TableText"/>
              <w:keepNext/>
              <w:spacing w:after="120"/>
              <w:rPr>
                <w:rFonts w:asciiTheme="minorHAnsi" w:hAnsiTheme="minorHAnsi"/>
                <w:sz w:val="16"/>
                <w:szCs w:val="16"/>
              </w:rPr>
            </w:pPr>
            <w:r>
              <w:rPr>
                <w:rFonts w:asciiTheme="minorHAnsi" w:hAnsiTheme="minorHAnsi"/>
                <w:sz w:val="16"/>
                <w:szCs w:val="16"/>
              </w:rPr>
              <w:t>FFCWS tailored for PACT, WFNJ tailored for PACT</w:t>
            </w:r>
          </w:p>
        </w:tc>
        <w:tc>
          <w:tcPr>
            <w:tcW w:w="389" w:type="pct"/>
            <w:tcBorders>
              <w:top w:val="nil"/>
            </w:tcBorders>
          </w:tcPr>
          <w:p w:rsidR="00A72AA1" w:rsidRPr="00A0092B" w:rsidRDefault="00A72AA1" w:rsidP="005F2040">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tcBorders>
          </w:tcPr>
          <w:p w:rsidR="00A72AA1" w:rsidRPr="00A0092B" w:rsidRDefault="00A72AA1" w:rsidP="005F2040">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Pr="00A0092B" w:rsidRDefault="00A72AA1" w:rsidP="005F2040">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450" w:type="pct"/>
            <w:tcBorders>
              <w:top w:val="nil"/>
            </w:tcBorders>
          </w:tcPr>
          <w:p w:rsidR="00A72AA1" w:rsidRPr="00A0092B" w:rsidRDefault="00A72AA1" w:rsidP="005F2040">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c>
          <w:tcPr>
            <w:tcW w:w="504" w:type="pct"/>
            <w:tcBorders>
              <w:top w:val="nil"/>
            </w:tcBorders>
          </w:tcPr>
          <w:p w:rsidR="00A72AA1" w:rsidRDefault="00A72AA1" w:rsidP="002512F7">
            <w:pPr>
              <w:pStyle w:val="TableText"/>
              <w:spacing w:after="120"/>
              <w:rPr>
                <w:rFonts w:asciiTheme="minorHAnsi" w:hAnsiTheme="minorHAnsi"/>
                <w:sz w:val="16"/>
                <w:szCs w:val="16"/>
              </w:rPr>
            </w:pPr>
            <w:r w:rsidRPr="00A0092B">
              <w:rPr>
                <w:rFonts w:asciiTheme="minorHAnsi" w:hAnsiTheme="minorHAnsi"/>
                <w:sz w:val="16"/>
                <w:szCs w:val="16"/>
              </w:rPr>
              <w:t>Whether ever lived with child (C1</w:t>
            </w:r>
            <w:r>
              <w:rPr>
                <w:rFonts w:asciiTheme="minorHAnsi" w:hAnsiTheme="minorHAnsi"/>
                <w:sz w:val="16"/>
                <w:szCs w:val="16"/>
              </w:rPr>
              <w:t>6</w:t>
            </w:r>
            <w:r w:rsidRPr="00A0092B">
              <w:rPr>
                <w:rFonts w:asciiTheme="minorHAnsi" w:hAnsiTheme="minorHAnsi"/>
                <w:sz w:val="16"/>
                <w:szCs w:val="16"/>
              </w:rPr>
              <w:t>)</w:t>
            </w:r>
          </w:p>
        </w:tc>
        <w:tc>
          <w:tcPr>
            <w:tcW w:w="404" w:type="pct"/>
            <w:tcBorders>
              <w:top w:val="nil"/>
            </w:tcBorders>
          </w:tcPr>
          <w:p w:rsidR="00A72AA1" w:rsidRDefault="00A72AA1" w:rsidP="00564F1D">
            <w:pPr>
              <w:pStyle w:val="TableText"/>
              <w:spacing w:after="120"/>
              <w:rPr>
                <w:rFonts w:asciiTheme="minorHAnsi" w:hAnsiTheme="minorHAnsi"/>
                <w:sz w:val="16"/>
                <w:szCs w:val="16"/>
              </w:rPr>
            </w:pPr>
            <w:r>
              <w:rPr>
                <w:rFonts w:asciiTheme="minorHAnsi" w:hAnsiTheme="minorHAnsi"/>
                <w:sz w:val="16"/>
                <w:szCs w:val="16"/>
              </w:rPr>
              <w:t>FFCWS</w:t>
            </w:r>
          </w:p>
        </w:tc>
        <w:tc>
          <w:tcPr>
            <w:tcW w:w="389"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sidRPr="00CA6DB0">
              <w:rPr>
                <w:rFonts w:asciiTheme="minorHAnsi" w:hAnsiTheme="minorHAnsi"/>
                <w:sz w:val="16"/>
                <w:szCs w:val="16"/>
              </w:rPr>
              <w:t>X</w:t>
            </w:r>
          </w:p>
        </w:tc>
        <w:tc>
          <w:tcPr>
            <w:tcW w:w="359"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450" w:type="pct"/>
            <w:tcBorders>
              <w:top w:val="nil"/>
            </w:tcBorders>
          </w:tcPr>
          <w:p w:rsidR="00A72AA1" w:rsidRPr="00A0092B" w:rsidRDefault="00A72AA1" w:rsidP="005F2040">
            <w:pPr>
              <w:pStyle w:val="TableText"/>
              <w:spacing w:after="120"/>
              <w:jc w:val="center"/>
              <w:rPr>
                <w:rFonts w:asciiTheme="minorHAnsi" w:hAnsiTheme="minorHAnsi"/>
                <w:sz w:val="16"/>
                <w:szCs w:val="16"/>
              </w:rPr>
            </w:pP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c>
          <w:tcPr>
            <w:tcW w:w="504" w:type="pct"/>
            <w:tcBorders>
              <w:top w:val="nil"/>
            </w:tcBorders>
          </w:tcPr>
          <w:p w:rsidR="00A72AA1" w:rsidRPr="00A0092B" w:rsidRDefault="00A72AA1" w:rsidP="007E6BBF">
            <w:pPr>
              <w:pStyle w:val="TableText"/>
              <w:keepNext/>
              <w:spacing w:after="120"/>
              <w:rPr>
                <w:rFonts w:asciiTheme="minorHAnsi" w:hAnsiTheme="minorHAnsi"/>
                <w:sz w:val="16"/>
                <w:szCs w:val="16"/>
              </w:rPr>
            </w:pPr>
            <w:r w:rsidRPr="00690E67">
              <w:rPr>
                <w:rFonts w:asciiTheme="minorHAnsi" w:hAnsiTheme="minorHAnsi"/>
                <w:sz w:val="16"/>
                <w:szCs w:val="16"/>
              </w:rPr>
              <w:lastRenderedPageBreak/>
              <w:t>Time spent with child in last month (C1</w:t>
            </w:r>
            <w:r>
              <w:rPr>
                <w:rFonts w:asciiTheme="minorHAnsi" w:hAnsiTheme="minorHAnsi"/>
                <w:sz w:val="16"/>
                <w:szCs w:val="16"/>
              </w:rPr>
              <w:t>7</w:t>
            </w:r>
            <w:r w:rsidRPr="00690E67">
              <w:rPr>
                <w:rFonts w:asciiTheme="minorHAnsi" w:hAnsiTheme="minorHAnsi"/>
                <w:sz w:val="16"/>
                <w:szCs w:val="16"/>
              </w:rPr>
              <w:t>)</w:t>
            </w:r>
          </w:p>
        </w:tc>
        <w:tc>
          <w:tcPr>
            <w:tcW w:w="404" w:type="pct"/>
            <w:tcBorders>
              <w:top w:val="nil"/>
            </w:tcBorders>
          </w:tcPr>
          <w:p w:rsidR="00A72AA1" w:rsidRDefault="00A72AA1">
            <w:pPr>
              <w:pStyle w:val="TableText"/>
              <w:spacing w:after="120"/>
              <w:rPr>
                <w:sz w:val="16"/>
                <w:szCs w:val="16"/>
              </w:rPr>
            </w:pPr>
            <w:r w:rsidRPr="00690E67">
              <w:rPr>
                <w:sz w:val="16"/>
                <w:szCs w:val="16"/>
              </w:rPr>
              <w:t>BSF, EHS</w:t>
            </w:r>
          </w:p>
        </w:tc>
        <w:tc>
          <w:tcPr>
            <w:tcW w:w="389"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450"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304273" w:rsidP="00304273">
            <w:pPr>
              <w:pStyle w:val="TableText"/>
              <w:spacing w:after="120"/>
              <w:jc w:val="center"/>
              <w:rPr>
                <w:rFonts w:asciiTheme="minorHAnsi" w:hAnsiTheme="minorHAnsi"/>
                <w:sz w:val="16"/>
                <w:szCs w:val="16"/>
              </w:rPr>
            </w:pPr>
            <w:r>
              <w:rPr>
                <w:rFonts w:asciiTheme="minorHAnsi" w:hAnsiTheme="minorHAnsi"/>
                <w:sz w:val="16"/>
                <w:szCs w:val="16"/>
              </w:rPr>
              <w:t>X</w:t>
            </w:r>
          </w:p>
        </w:tc>
        <w:tc>
          <w:tcPr>
            <w:tcW w:w="2136" w:type="pct"/>
            <w:vMerge w:val="restart"/>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A key goal of RF programs is to increase fathers’ involvement with their children. The extent of father-child interaction at baseline is expected to be an important predictor of subsequent father involvement. Given that Parents’ Fair Share found larger impacts on father involvement in sites with the lowest levels of baseline contact, father-child baseline contact may also be a useful subgroup for analysis (Miller and Knox 2001).</w:t>
            </w:r>
          </w:p>
        </w:tc>
      </w:tr>
      <w:tr w:rsidR="00A72AA1" w:rsidRPr="00A0092B" w:rsidTr="0039590C">
        <w:tc>
          <w:tcPr>
            <w:tcW w:w="504" w:type="pct"/>
            <w:tcBorders>
              <w:top w:val="nil"/>
            </w:tcBorders>
          </w:tcPr>
          <w:p w:rsidR="00A72AA1" w:rsidRPr="00A0092B" w:rsidRDefault="00A72AA1" w:rsidP="007E6BBF">
            <w:pPr>
              <w:pStyle w:val="TableText"/>
              <w:keepNext/>
              <w:spacing w:after="120"/>
              <w:rPr>
                <w:rFonts w:asciiTheme="minorHAnsi" w:hAnsiTheme="minorHAnsi"/>
                <w:sz w:val="16"/>
                <w:szCs w:val="16"/>
              </w:rPr>
            </w:pPr>
            <w:r w:rsidRPr="00A0092B">
              <w:rPr>
                <w:rFonts w:asciiTheme="minorHAnsi" w:hAnsiTheme="minorHAnsi"/>
                <w:sz w:val="16"/>
                <w:szCs w:val="16"/>
              </w:rPr>
              <w:t>Other contact with child in last month (C1</w:t>
            </w:r>
            <w:r>
              <w:rPr>
                <w:rFonts w:asciiTheme="minorHAnsi" w:hAnsiTheme="minorHAnsi"/>
                <w:sz w:val="16"/>
                <w:szCs w:val="16"/>
              </w:rPr>
              <w:t>8</w:t>
            </w:r>
            <w:r w:rsidRPr="00A0092B">
              <w:rPr>
                <w:rFonts w:asciiTheme="minorHAnsi" w:hAnsiTheme="minorHAnsi"/>
                <w:sz w:val="16"/>
                <w:szCs w:val="16"/>
              </w:rPr>
              <w:t>)</w:t>
            </w:r>
          </w:p>
        </w:tc>
        <w:tc>
          <w:tcPr>
            <w:tcW w:w="404" w:type="pct"/>
            <w:tcBorders>
              <w:top w:val="nil"/>
            </w:tcBorders>
          </w:tcPr>
          <w:p w:rsidR="00A72AA1" w:rsidRPr="00FD2C85" w:rsidRDefault="00A72AA1" w:rsidP="004C36E1">
            <w:pPr>
              <w:pStyle w:val="TableText"/>
              <w:spacing w:after="120"/>
              <w:rPr>
                <w:rFonts w:asciiTheme="minorHAnsi" w:hAnsiTheme="minorHAnsi"/>
                <w:sz w:val="16"/>
                <w:szCs w:val="16"/>
              </w:rPr>
            </w:pPr>
            <w:r w:rsidRPr="00FD2C85">
              <w:rPr>
                <w:rFonts w:asciiTheme="minorHAnsi" w:hAnsiTheme="minorHAnsi"/>
                <w:sz w:val="16"/>
                <w:szCs w:val="16"/>
              </w:rPr>
              <w:t>EHS tailored for PACT</w:t>
            </w:r>
          </w:p>
        </w:tc>
        <w:tc>
          <w:tcPr>
            <w:tcW w:w="389"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450"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304273" w:rsidP="00304273">
            <w:pPr>
              <w:pStyle w:val="TableText"/>
              <w:spacing w:after="120"/>
              <w:jc w:val="center"/>
              <w:rPr>
                <w:rFonts w:asciiTheme="minorHAnsi" w:hAnsiTheme="minorHAnsi"/>
                <w:sz w:val="16"/>
                <w:szCs w:val="16"/>
              </w:rPr>
            </w:pPr>
            <w:r>
              <w:rPr>
                <w:rFonts w:asciiTheme="minorHAnsi" w:hAnsiTheme="minorHAnsi"/>
                <w:sz w:val="16"/>
                <w:szCs w:val="16"/>
              </w:rPr>
              <w:t>X</w:t>
            </w: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c>
          <w:tcPr>
            <w:tcW w:w="504" w:type="pct"/>
            <w:tcBorders>
              <w:top w:val="nil"/>
              <w:bottom w:val="single" w:sz="4" w:space="0" w:color="auto"/>
            </w:tcBorders>
          </w:tcPr>
          <w:p w:rsidR="00A72AA1" w:rsidRDefault="00A72AA1" w:rsidP="004C36E1">
            <w:pPr>
              <w:pStyle w:val="TableText"/>
              <w:keepNext/>
              <w:spacing w:after="120"/>
              <w:rPr>
                <w:rFonts w:asciiTheme="minorHAnsi" w:hAnsiTheme="minorHAnsi"/>
                <w:sz w:val="16"/>
                <w:szCs w:val="16"/>
              </w:rPr>
            </w:pPr>
            <w:r w:rsidRPr="00690E67">
              <w:rPr>
                <w:rFonts w:asciiTheme="minorHAnsi" w:hAnsiTheme="minorHAnsi"/>
                <w:sz w:val="16"/>
                <w:szCs w:val="16"/>
              </w:rPr>
              <w:t>In-kind material support of child in the last month (C1</w:t>
            </w:r>
            <w:r>
              <w:rPr>
                <w:rFonts w:asciiTheme="minorHAnsi" w:hAnsiTheme="minorHAnsi"/>
                <w:sz w:val="16"/>
                <w:szCs w:val="16"/>
              </w:rPr>
              <w:t>9</w:t>
            </w:r>
            <w:r w:rsidRPr="00690E67">
              <w:rPr>
                <w:rFonts w:asciiTheme="minorHAnsi" w:hAnsiTheme="minorHAnsi"/>
                <w:sz w:val="16"/>
                <w:szCs w:val="16"/>
              </w:rPr>
              <w:t>–</w:t>
            </w:r>
            <w:r>
              <w:rPr>
                <w:rFonts w:asciiTheme="minorHAnsi" w:hAnsiTheme="minorHAnsi"/>
                <w:sz w:val="16"/>
                <w:szCs w:val="16"/>
              </w:rPr>
              <w:t>C19a</w:t>
            </w:r>
            <w:r w:rsidRPr="00690E67">
              <w:rPr>
                <w:rFonts w:asciiTheme="minorHAnsi" w:hAnsiTheme="minorHAnsi"/>
                <w:sz w:val="16"/>
                <w:szCs w:val="16"/>
              </w:rPr>
              <w:t>)</w:t>
            </w:r>
          </w:p>
        </w:tc>
        <w:tc>
          <w:tcPr>
            <w:tcW w:w="404" w:type="pct"/>
            <w:tcBorders>
              <w:top w:val="nil"/>
              <w:bottom w:val="single" w:sz="4" w:space="0" w:color="auto"/>
            </w:tcBorders>
          </w:tcPr>
          <w:p w:rsidR="00A72AA1" w:rsidRPr="00A0092B" w:rsidRDefault="00A72AA1" w:rsidP="004C36E1">
            <w:pPr>
              <w:pStyle w:val="TableText"/>
              <w:keepNext/>
              <w:spacing w:after="120"/>
              <w:rPr>
                <w:rFonts w:asciiTheme="minorHAnsi" w:hAnsiTheme="minorHAnsi"/>
                <w:sz w:val="16"/>
                <w:szCs w:val="16"/>
              </w:rPr>
            </w:pPr>
            <w:r w:rsidRPr="00E10637">
              <w:rPr>
                <w:rFonts w:asciiTheme="minorHAnsi" w:hAnsiTheme="minorHAnsi"/>
                <w:sz w:val="16"/>
                <w:szCs w:val="16"/>
              </w:rPr>
              <w:t>BSF tailored for PACT</w:t>
            </w:r>
            <w:r>
              <w:rPr>
                <w:rFonts w:asciiTheme="minorHAnsi" w:hAnsiTheme="minorHAnsi"/>
                <w:sz w:val="16"/>
                <w:szCs w:val="16"/>
              </w:rPr>
              <w:t>, BSF</w:t>
            </w:r>
          </w:p>
        </w:tc>
        <w:tc>
          <w:tcPr>
            <w:tcW w:w="389" w:type="pct"/>
            <w:tcBorders>
              <w:top w:val="nil"/>
              <w:bottom w:val="single" w:sz="4" w:space="0" w:color="auto"/>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bottom w:val="single" w:sz="4" w:space="0" w:color="auto"/>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bottom w:val="single" w:sz="4" w:space="0" w:color="auto"/>
            </w:tcBorders>
          </w:tcPr>
          <w:p w:rsidR="00A72AA1" w:rsidRPr="00A0092B" w:rsidRDefault="00A72AA1" w:rsidP="005F2040">
            <w:pPr>
              <w:pStyle w:val="TableText"/>
              <w:spacing w:after="120"/>
              <w:jc w:val="center"/>
              <w:rPr>
                <w:rFonts w:asciiTheme="minorHAnsi" w:hAnsiTheme="minorHAnsi"/>
                <w:sz w:val="16"/>
                <w:szCs w:val="16"/>
              </w:rPr>
            </w:pPr>
          </w:p>
        </w:tc>
        <w:tc>
          <w:tcPr>
            <w:tcW w:w="450" w:type="pct"/>
            <w:tcBorders>
              <w:top w:val="nil"/>
              <w:bottom w:val="single" w:sz="4" w:space="0" w:color="auto"/>
            </w:tcBorders>
          </w:tcPr>
          <w:p w:rsidR="00A72AA1" w:rsidRPr="00A0092B" w:rsidRDefault="00A72AA1" w:rsidP="005F2040">
            <w:pPr>
              <w:pStyle w:val="TableText"/>
              <w:spacing w:after="120"/>
              <w:jc w:val="center"/>
              <w:rPr>
                <w:rFonts w:asciiTheme="minorHAnsi" w:hAnsiTheme="minorHAnsi"/>
                <w:sz w:val="16"/>
                <w:szCs w:val="16"/>
              </w:rPr>
            </w:pPr>
          </w:p>
        </w:tc>
        <w:tc>
          <w:tcPr>
            <w:tcW w:w="392" w:type="pct"/>
            <w:tcBorders>
              <w:bottom w:val="single" w:sz="4" w:space="0" w:color="auto"/>
            </w:tcBorders>
          </w:tcPr>
          <w:p w:rsidR="00A72AA1" w:rsidRPr="00690E67" w:rsidRDefault="00304273" w:rsidP="00304273">
            <w:pPr>
              <w:pStyle w:val="TableText"/>
              <w:spacing w:after="120"/>
              <w:jc w:val="center"/>
              <w:rPr>
                <w:rFonts w:asciiTheme="minorHAnsi" w:hAnsiTheme="minorHAnsi"/>
                <w:sz w:val="16"/>
                <w:szCs w:val="16"/>
              </w:rPr>
            </w:pPr>
            <w:r>
              <w:rPr>
                <w:rFonts w:asciiTheme="minorHAnsi" w:hAnsiTheme="minorHAnsi"/>
                <w:sz w:val="16"/>
                <w:szCs w:val="16"/>
              </w:rPr>
              <w:t>X</w:t>
            </w:r>
          </w:p>
        </w:tc>
        <w:tc>
          <w:tcPr>
            <w:tcW w:w="2136" w:type="pct"/>
            <w:tcBorders>
              <w:bottom w:val="single" w:sz="4" w:space="0" w:color="auto"/>
            </w:tcBorders>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 xml:space="preserve">A key goal of PACT is to promote responsible parenting, including fathers’ material support of their children. By measuring financial support at baseline, we will improve the precision of our impact estimates. </w:t>
            </w:r>
          </w:p>
        </w:tc>
      </w:tr>
      <w:tr w:rsidR="00A72AA1" w:rsidRPr="00A0092B" w:rsidTr="00A72AA1">
        <w:tc>
          <w:tcPr>
            <w:tcW w:w="5000" w:type="pct"/>
            <w:gridSpan w:val="8"/>
            <w:tcBorders>
              <w:top w:val="single" w:sz="4" w:space="0" w:color="auto"/>
            </w:tcBorders>
            <w:shd w:val="clear" w:color="auto" w:fill="BFBFBF" w:themeFill="background1" w:themeFillShade="BF"/>
          </w:tcPr>
          <w:p w:rsidR="000A663D" w:rsidRDefault="00A72AA1">
            <w:pPr>
              <w:pStyle w:val="TableText"/>
              <w:keepNext/>
              <w:spacing w:before="60" w:after="60"/>
              <w:rPr>
                <w:rFonts w:asciiTheme="minorHAnsi" w:hAnsiTheme="minorHAnsi"/>
                <w:b/>
                <w:sz w:val="16"/>
                <w:szCs w:val="16"/>
              </w:rPr>
            </w:pPr>
            <w:r w:rsidRPr="00690E67">
              <w:rPr>
                <w:rFonts w:asciiTheme="minorHAnsi" w:hAnsiTheme="minorHAnsi"/>
                <w:b/>
                <w:sz w:val="16"/>
                <w:szCs w:val="16"/>
              </w:rPr>
              <w:t>Barriers to Father Involvement</w:t>
            </w:r>
          </w:p>
        </w:tc>
      </w:tr>
      <w:tr w:rsidR="00A72AA1" w:rsidRPr="00A0092B" w:rsidTr="0039590C">
        <w:tc>
          <w:tcPr>
            <w:tcW w:w="504" w:type="pct"/>
            <w:tcBorders>
              <w:top w:val="nil"/>
            </w:tcBorders>
          </w:tcPr>
          <w:p w:rsidR="000A663D" w:rsidRDefault="00A72AA1">
            <w:pPr>
              <w:pStyle w:val="TableText"/>
              <w:keepNext/>
              <w:spacing w:after="120"/>
              <w:rPr>
                <w:rFonts w:asciiTheme="minorHAnsi" w:hAnsiTheme="minorHAnsi"/>
                <w:sz w:val="16"/>
                <w:szCs w:val="16"/>
              </w:rPr>
            </w:pPr>
            <w:r>
              <w:rPr>
                <w:rFonts w:asciiTheme="minorHAnsi" w:hAnsiTheme="minorHAnsi"/>
                <w:sz w:val="16"/>
                <w:szCs w:val="16"/>
              </w:rPr>
              <w:t>Distance from child</w:t>
            </w:r>
            <w:r w:rsidRPr="00690E67">
              <w:rPr>
                <w:rFonts w:asciiTheme="minorHAnsi" w:hAnsiTheme="minorHAnsi"/>
                <w:sz w:val="16"/>
                <w:szCs w:val="16"/>
              </w:rPr>
              <w:t xml:space="preserve"> </w:t>
            </w:r>
            <w:r>
              <w:rPr>
                <w:rFonts w:asciiTheme="minorHAnsi" w:hAnsiTheme="minorHAnsi"/>
                <w:sz w:val="16"/>
                <w:szCs w:val="16"/>
              </w:rPr>
              <w:t xml:space="preserve">is a barrier </w:t>
            </w:r>
            <w:r w:rsidRPr="00690E67">
              <w:rPr>
                <w:rFonts w:asciiTheme="minorHAnsi" w:hAnsiTheme="minorHAnsi"/>
                <w:sz w:val="16"/>
                <w:szCs w:val="16"/>
              </w:rPr>
              <w:t>(</w:t>
            </w:r>
            <w:r>
              <w:rPr>
                <w:rFonts w:asciiTheme="minorHAnsi" w:hAnsiTheme="minorHAnsi"/>
                <w:sz w:val="16"/>
                <w:szCs w:val="16"/>
              </w:rPr>
              <w:t>C20</w:t>
            </w:r>
            <w:r w:rsidRPr="00690E67">
              <w:rPr>
                <w:rFonts w:asciiTheme="minorHAnsi" w:hAnsiTheme="minorHAnsi"/>
                <w:sz w:val="16"/>
                <w:szCs w:val="16"/>
              </w:rPr>
              <w:t>)</w:t>
            </w:r>
          </w:p>
        </w:tc>
        <w:tc>
          <w:tcPr>
            <w:tcW w:w="404" w:type="pct"/>
            <w:tcBorders>
              <w:top w:val="nil"/>
            </w:tcBorders>
          </w:tcPr>
          <w:p w:rsidR="00A72AA1" w:rsidRPr="00A0092B" w:rsidRDefault="00A72AA1" w:rsidP="00564F1D">
            <w:pPr>
              <w:pStyle w:val="TableText"/>
              <w:spacing w:after="120"/>
              <w:rPr>
                <w:rFonts w:asciiTheme="minorHAnsi" w:hAnsiTheme="minorHAnsi"/>
                <w:sz w:val="16"/>
                <w:szCs w:val="16"/>
              </w:rPr>
            </w:pPr>
            <w:r>
              <w:rPr>
                <w:rFonts w:asciiTheme="minorHAnsi" w:hAnsiTheme="minorHAnsi"/>
                <w:sz w:val="16"/>
                <w:szCs w:val="16"/>
              </w:rPr>
              <w:t>EHS</w:t>
            </w:r>
          </w:p>
        </w:tc>
        <w:tc>
          <w:tcPr>
            <w:tcW w:w="389" w:type="pct"/>
            <w:tcBorders>
              <w:top w:val="nil"/>
            </w:tcBorders>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tcBorders>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450" w:type="pct"/>
            <w:tcBorders>
              <w:top w:val="nil"/>
            </w:tcBorders>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The geographic distance between nonresident fathers and their children is negatively associated with father involvement (Manning and Smock 1999, Seltzer 1991, Veum 1993), so father-child distance will be a useful covariate. We might also expect that PACT will have smaller impacts on father involvement when fathers live a larger distance from their child.</w:t>
            </w:r>
            <w:r>
              <w:rPr>
                <w:rFonts w:asciiTheme="minorHAnsi" w:hAnsiTheme="minorHAnsi"/>
                <w:sz w:val="16"/>
                <w:szCs w:val="16"/>
              </w:rPr>
              <w:t xml:space="preserve"> Finally, barriers to father involvement might also be barriers to program participation.</w:t>
            </w:r>
          </w:p>
        </w:tc>
      </w:tr>
      <w:tr w:rsidR="00A72AA1" w:rsidRPr="00A0092B" w:rsidTr="0039590C">
        <w:tc>
          <w:tcPr>
            <w:tcW w:w="504" w:type="pct"/>
            <w:tcBorders>
              <w:top w:val="nil"/>
            </w:tcBorders>
          </w:tcPr>
          <w:p w:rsidR="00A72AA1" w:rsidRDefault="00A72AA1" w:rsidP="00417EF8">
            <w:pPr>
              <w:pStyle w:val="TableText"/>
              <w:spacing w:after="120"/>
              <w:rPr>
                <w:rFonts w:asciiTheme="minorHAnsi" w:hAnsiTheme="minorHAnsi"/>
                <w:sz w:val="16"/>
                <w:szCs w:val="16"/>
              </w:rPr>
            </w:pPr>
            <w:r w:rsidRPr="00690E67">
              <w:rPr>
                <w:rFonts w:asciiTheme="minorHAnsi" w:hAnsiTheme="minorHAnsi"/>
                <w:sz w:val="16"/>
                <w:szCs w:val="16"/>
              </w:rPr>
              <w:t xml:space="preserve">Child’s mother </w:t>
            </w:r>
            <w:r>
              <w:rPr>
                <w:rFonts w:asciiTheme="minorHAnsi" w:hAnsiTheme="minorHAnsi"/>
                <w:sz w:val="16"/>
                <w:szCs w:val="16"/>
              </w:rPr>
              <w:t xml:space="preserve">is a barrier </w:t>
            </w:r>
            <w:r w:rsidRPr="00690E67">
              <w:rPr>
                <w:rFonts w:asciiTheme="minorHAnsi" w:hAnsiTheme="minorHAnsi"/>
                <w:sz w:val="16"/>
                <w:szCs w:val="16"/>
              </w:rPr>
              <w:t>(</w:t>
            </w:r>
            <w:r>
              <w:rPr>
                <w:rFonts w:asciiTheme="minorHAnsi" w:hAnsiTheme="minorHAnsi"/>
                <w:sz w:val="16"/>
                <w:szCs w:val="16"/>
              </w:rPr>
              <w:t>C21</w:t>
            </w:r>
            <w:r w:rsidRPr="00690E67">
              <w:rPr>
                <w:rFonts w:asciiTheme="minorHAnsi" w:hAnsiTheme="minorHAnsi"/>
                <w:sz w:val="16"/>
                <w:szCs w:val="16"/>
              </w:rPr>
              <w:t>)</w:t>
            </w:r>
          </w:p>
        </w:tc>
        <w:tc>
          <w:tcPr>
            <w:tcW w:w="404" w:type="pct"/>
            <w:tcBorders>
              <w:top w:val="nil"/>
            </w:tcBorders>
          </w:tcPr>
          <w:p w:rsidR="00A72AA1" w:rsidRPr="00A0092B" w:rsidRDefault="00A72AA1" w:rsidP="00564F1D">
            <w:pPr>
              <w:pStyle w:val="TableText"/>
              <w:spacing w:after="120"/>
              <w:rPr>
                <w:rFonts w:asciiTheme="minorHAnsi" w:hAnsiTheme="minorHAnsi"/>
                <w:sz w:val="16"/>
                <w:szCs w:val="16"/>
              </w:rPr>
            </w:pPr>
            <w:r>
              <w:rPr>
                <w:rFonts w:asciiTheme="minorHAnsi" w:hAnsiTheme="minorHAnsi"/>
                <w:sz w:val="16"/>
                <w:szCs w:val="16"/>
              </w:rPr>
              <w:t>EHS tailored for PACT</w:t>
            </w:r>
          </w:p>
        </w:tc>
        <w:tc>
          <w:tcPr>
            <w:tcW w:w="389" w:type="pct"/>
            <w:tcBorders>
              <w:top w:val="nil"/>
            </w:tcBorders>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tcBorders>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Pr="00A0092B" w:rsidRDefault="00A72AA1" w:rsidP="002F28CF">
            <w:pPr>
              <w:pStyle w:val="TableText"/>
              <w:spacing w:after="120"/>
              <w:jc w:val="center"/>
              <w:rPr>
                <w:rFonts w:asciiTheme="minorHAnsi" w:hAnsiTheme="minorHAnsi"/>
                <w:sz w:val="16"/>
                <w:szCs w:val="16"/>
              </w:rPr>
            </w:pPr>
          </w:p>
        </w:tc>
        <w:tc>
          <w:tcPr>
            <w:tcW w:w="450" w:type="pct"/>
            <w:tcBorders>
              <w:top w:val="nil"/>
            </w:tcBorders>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tcPr>
          <w:p w:rsidR="00A72AA1" w:rsidRPr="00A0092B" w:rsidRDefault="00A72AA1" w:rsidP="000943B6">
            <w:pPr>
              <w:pStyle w:val="TableText"/>
              <w:spacing w:after="120"/>
              <w:rPr>
                <w:rFonts w:asciiTheme="minorHAnsi" w:hAnsiTheme="minorHAnsi"/>
                <w:sz w:val="16"/>
                <w:szCs w:val="16"/>
              </w:rPr>
            </w:pPr>
            <w:r w:rsidRPr="00690E67">
              <w:rPr>
                <w:rFonts w:asciiTheme="minorHAnsi" w:hAnsiTheme="minorHAnsi"/>
                <w:sz w:val="16"/>
                <w:szCs w:val="16"/>
              </w:rPr>
              <w:t>Mothers play an important role in facilitating or impeding fathers’ involvement with their children, including when parents live apart (Fagan and Barnett 2003). We propose to include the father’s perception that the mother is a barrier to his involvement with the child as a covariate in the impact analysis.</w:t>
            </w:r>
            <w:r>
              <w:rPr>
                <w:rFonts w:asciiTheme="minorHAnsi" w:hAnsiTheme="minorHAnsi"/>
                <w:sz w:val="16"/>
                <w:szCs w:val="16"/>
              </w:rPr>
              <w:t xml:space="preserve"> Barriers to father involvement might also be barriers to program participation.</w:t>
            </w:r>
          </w:p>
        </w:tc>
      </w:tr>
      <w:tr w:rsidR="00A72AA1" w:rsidRPr="00A0092B" w:rsidTr="0039590C">
        <w:tc>
          <w:tcPr>
            <w:tcW w:w="504" w:type="pct"/>
            <w:tcBorders>
              <w:top w:val="nil"/>
            </w:tcBorders>
          </w:tcPr>
          <w:p w:rsidR="00A72AA1" w:rsidRPr="00A0092B" w:rsidRDefault="00A72AA1" w:rsidP="00CA6A0C">
            <w:pPr>
              <w:pStyle w:val="TableText"/>
              <w:spacing w:after="120"/>
              <w:rPr>
                <w:rFonts w:asciiTheme="minorHAnsi" w:hAnsiTheme="minorHAnsi"/>
                <w:sz w:val="16"/>
                <w:szCs w:val="16"/>
              </w:rPr>
            </w:pPr>
            <w:r>
              <w:rPr>
                <w:rFonts w:asciiTheme="minorHAnsi" w:hAnsiTheme="minorHAnsi"/>
                <w:sz w:val="16"/>
                <w:szCs w:val="16"/>
              </w:rPr>
              <w:t>Another family member is a barrier (C22)</w:t>
            </w:r>
          </w:p>
        </w:tc>
        <w:tc>
          <w:tcPr>
            <w:tcW w:w="404" w:type="pct"/>
            <w:tcBorders>
              <w:top w:val="nil"/>
            </w:tcBorders>
          </w:tcPr>
          <w:p w:rsidR="00A72AA1" w:rsidRDefault="00A72AA1" w:rsidP="00CA6A0C">
            <w:pPr>
              <w:pStyle w:val="TableText"/>
              <w:spacing w:after="120"/>
              <w:rPr>
                <w:rFonts w:asciiTheme="minorHAnsi" w:hAnsiTheme="minorHAnsi"/>
                <w:sz w:val="16"/>
                <w:szCs w:val="16"/>
              </w:rPr>
            </w:pPr>
            <w:r>
              <w:rPr>
                <w:rFonts w:asciiTheme="minorHAnsi" w:hAnsiTheme="minorHAnsi"/>
                <w:sz w:val="16"/>
                <w:szCs w:val="16"/>
              </w:rPr>
              <w:t>EHS tailored for PACT</w:t>
            </w:r>
          </w:p>
        </w:tc>
        <w:tc>
          <w:tcPr>
            <w:tcW w:w="389" w:type="pct"/>
            <w:tcBorders>
              <w:top w:val="nil"/>
            </w:tcBorders>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tcBorders>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Pr="00A0092B" w:rsidRDefault="00A72AA1" w:rsidP="00CA6A0C">
            <w:pPr>
              <w:pStyle w:val="TableText"/>
              <w:spacing w:after="120"/>
              <w:jc w:val="center"/>
              <w:rPr>
                <w:rFonts w:asciiTheme="minorHAnsi" w:hAnsiTheme="minorHAnsi"/>
                <w:sz w:val="16"/>
                <w:szCs w:val="16"/>
              </w:rPr>
            </w:pPr>
          </w:p>
        </w:tc>
        <w:tc>
          <w:tcPr>
            <w:tcW w:w="450" w:type="pct"/>
            <w:tcBorders>
              <w:top w:val="nil"/>
            </w:tcBorders>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15532D" w:rsidRDefault="00A72AA1" w:rsidP="00304273">
            <w:pPr>
              <w:pStyle w:val="TableText"/>
              <w:spacing w:after="120"/>
              <w:jc w:val="center"/>
              <w:rPr>
                <w:rFonts w:asciiTheme="minorHAnsi" w:hAnsiTheme="minorHAnsi"/>
                <w:sz w:val="16"/>
                <w:szCs w:val="16"/>
              </w:rPr>
            </w:pPr>
          </w:p>
        </w:tc>
        <w:tc>
          <w:tcPr>
            <w:tcW w:w="2136" w:type="pct"/>
          </w:tcPr>
          <w:p w:rsidR="00A72AA1" w:rsidRPr="00A0092B" w:rsidRDefault="00A72AA1" w:rsidP="00CA6A0C">
            <w:pPr>
              <w:pStyle w:val="TableText"/>
              <w:spacing w:after="120"/>
              <w:rPr>
                <w:rFonts w:asciiTheme="minorHAnsi" w:hAnsiTheme="minorHAnsi"/>
                <w:sz w:val="16"/>
                <w:szCs w:val="16"/>
              </w:rPr>
            </w:pPr>
            <w:r w:rsidRPr="0015532D">
              <w:rPr>
                <w:rFonts w:asciiTheme="minorHAnsi" w:hAnsiTheme="minorHAnsi"/>
                <w:sz w:val="16"/>
                <w:szCs w:val="16"/>
              </w:rPr>
              <w:t>Other family members may also facilitate or impede fathers’ involvement with their children; for example, better relationships with mothers’ extended families are predictive of greater nonresident father involvement (Ryan, Kalil, and Ziol-Guest 2008). We propose to include the father’s perception that other family members are a barrier to his involvement with the child as a covariate in the impact analysis.</w:t>
            </w:r>
            <w:r>
              <w:rPr>
                <w:rFonts w:asciiTheme="minorHAnsi" w:hAnsiTheme="minorHAnsi"/>
                <w:sz w:val="16"/>
                <w:szCs w:val="16"/>
              </w:rPr>
              <w:t xml:space="preserve"> Barriers to father involvement might also be barriers to program participation.</w:t>
            </w:r>
          </w:p>
        </w:tc>
      </w:tr>
      <w:tr w:rsidR="00A72AA1" w:rsidRPr="00A0092B" w:rsidTr="0039590C">
        <w:tc>
          <w:tcPr>
            <w:tcW w:w="504" w:type="pct"/>
            <w:tcBorders>
              <w:top w:val="nil"/>
            </w:tcBorders>
          </w:tcPr>
          <w:p w:rsidR="000A663D" w:rsidRDefault="00A72AA1">
            <w:pPr>
              <w:pStyle w:val="TableText"/>
              <w:keepNext/>
              <w:spacing w:after="120"/>
              <w:rPr>
                <w:rFonts w:asciiTheme="minorHAnsi" w:hAnsiTheme="minorHAnsi"/>
                <w:sz w:val="16"/>
                <w:szCs w:val="16"/>
              </w:rPr>
            </w:pPr>
            <w:r w:rsidRPr="00690E67">
              <w:rPr>
                <w:rFonts w:asciiTheme="minorHAnsi" w:hAnsiTheme="minorHAnsi"/>
                <w:sz w:val="16"/>
                <w:szCs w:val="16"/>
              </w:rPr>
              <w:lastRenderedPageBreak/>
              <w:t xml:space="preserve">Financial difficulties </w:t>
            </w:r>
            <w:r>
              <w:rPr>
                <w:rFonts w:asciiTheme="minorHAnsi" w:hAnsiTheme="minorHAnsi"/>
                <w:sz w:val="16"/>
                <w:szCs w:val="16"/>
              </w:rPr>
              <w:t xml:space="preserve">are a barrier </w:t>
            </w:r>
            <w:r w:rsidRPr="00690E67">
              <w:rPr>
                <w:rFonts w:asciiTheme="minorHAnsi" w:hAnsiTheme="minorHAnsi"/>
                <w:sz w:val="16"/>
                <w:szCs w:val="16"/>
              </w:rPr>
              <w:t>(</w:t>
            </w:r>
            <w:r>
              <w:rPr>
                <w:rFonts w:asciiTheme="minorHAnsi" w:hAnsiTheme="minorHAnsi"/>
                <w:sz w:val="16"/>
                <w:szCs w:val="16"/>
              </w:rPr>
              <w:t>C23</w:t>
            </w:r>
            <w:r w:rsidRPr="00690E67">
              <w:rPr>
                <w:rFonts w:asciiTheme="minorHAnsi" w:hAnsiTheme="minorHAnsi"/>
                <w:sz w:val="16"/>
                <w:szCs w:val="16"/>
              </w:rPr>
              <w:t>)</w:t>
            </w:r>
          </w:p>
        </w:tc>
        <w:tc>
          <w:tcPr>
            <w:tcW w:w="404" w:type="pct"/>
            <w:tcBorders>
              <w:top w:val="nil"/>
            </w:tcBorders>
          </w:tcPr>
          <w:p w:rsidR="000A663D" w:rsidRDefault="00A72AA1">
            <w:pPr>
              <w:pStyle w:val="TableText"/>
              <w:keepNext/>
              <w:spacing w:after="120"/>
              <w:rPr>
                <w:rFonts w:asciiTheme="minorHAnsi" w:hAnsiTheme="minorHAnsi"/>
                <w:sz w:val="16"/>
                <w:szCs w:val="16"/>
              </w:rPr>
            </w:pPr>
            <w:r w:rsidRPr="003374CB">
              <w:rPr>
                <w:rFonts w:asciiTheme="minorHAnsi" w:hAnsiTheme="minorHAnsi"/>
                <w:sz w:val="16"/>
                <w:szCs w:val="16"/>
              </w:rPr>
              <w:t>EHS tailored for PACT</w:t>
            </w:r>
          </w:p>
        </w:tc>
        <w:tc>
          <w:tcPr>
            <w:tcW w:w="389" w:type="pct"/>
            <w:tcBorders>
              <w:top w:val="nil"/>
            </w:tcBorders>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tcBorders>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0A663D" w:rsidRDefault="000A663D">
            <w:pPr>
              <w:pStyle w:val="TableText"/>
              <w:keepNext/>
              <w:spacing w:after="120"/>
              <w:jc w:val="center"/>
              <w:rPr>
                <w:rFonts w:asciiTheme="minorHAnsi" w:hAnsiTheme="minorHAnsi"/>
                <w:sz w:val="16"/>
                <w:szCs w:val="16"/>
              </w:rPr>
            </w:pPr>
          </w:p>
        </w:tc>
        <w:tc>
          <w:tcPr>
            <w:tcW w:w="450" w:type="pct"/>
            <w:tcBorders>
              <w:top w:val="nil"/>
            </w:tcBorders>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0A663D" w:rsidRDefault="000A663D">
            <w:pPr>
              <w:pStyle w:val="TableText"/>
              <w:keepNext/>
              <w:spacing w:after="120"/>
              <w:jc w:val="center"/>
              <w:rPr>
                <w:rFonts w:asciiTheme="minorHAnsi" w:hAnsiTheme="minorHAnsi"/>
                <w:sz w:val="16"/>
                <w:szCs w:val="16"/>
              </w:rPr>
            </w:pPr>
          </w:p>
        </w:tc>
        <w:tc>
          <w:tcPr>
            <w:tcW w:w="2136" w:type="pct"/>
          </w:tcPr>
          <w:p w:rsidR="000A663D" w:rsidRDefault="00A72AA1">
            <w:pPr>
              <w:pStyle w:val="TableText"/>
              <w:keepNext/>
              <w:spacing w:after="120"/>
              <w:rPr>
                <w:rFonts w:asciiTheme="minorHAnsi" w:hAnsiTheme="minorHAnsi"/>
                <w:sz w:val="16"/>
                <w:szCs w:val="16"/>
              </w:rPr>
            </w:pPr>
            <w:r w:rsidRPr="00690E67">
              <w:rPr>
                <w:rFonts w:asciiTheme="minorHAnsi" w:hAnsiTheme="minorHAnsi"/>
                <w:sz w:val="16"/>
                <w:szCs w:val="16"/>
              </w:rPr>
              <w:t>Low-income fathers report that financial constraints can be a barrier to their involvement with their children, either because they lack the money to pay for</w:t>
            </w:r>
            <w:r>
              <w:rPr>
                <w:rFonts w:asciiTheme="minorHAnsi" w:hAnsiTheme="minorHAnsi"/>
                <w:sz w:val="16"/>
                <w:szCs w:val="16"/>
              </w:rPr>
              <w:t xml:space="preserve"> activities with their children</w:t>
            </w:r>
            <w:r w:rsidRPr="00690E67">
              <w:rPr>
                <w:rFonts w:asciiTheme="minorHAnsi" w:hAnsiTheme="minorHAnsi"/>
                <w:sz w:val="16"/>
                <w:szCs w:val="16"/>
              </w:rPr>
              <w:t xml:space="preserve"> or because guilt over their inability to provide financially for their children diminishes their contact with the child (Johnson and Doolittle 1998; Nelson, Clampet-Lundquist, and Edin 2002).</w:t>
            </w:r>
            <w:r>
              <w:rPr>
                <w:rFonts w:asciiTheme="minorHAnsi" w:hAnsiTheme="minorHAnsi"/>
                <w:sz w:val="16"/>
                <w:szCs w:val="16"/>
              </w:rPr>
              <w:t xml:space="preserve"> Barriers to father involvement might also be barriers to program participation.</w:t>
            </w:r>
          </w:p>
        </w:tc>
      </w:tr>
      <w:tr w:rsidR="00A72AA1" w:rsidRPr="00A0092B" w:rsidTr="00A72AA1">
        <w:tc>
          <w:tcPr>
            <w:tcW w:w="5000" w:type="pct"/>
            <w:gridSpan w:val="8"/>
            <w:shd w:val="clear" w:color="auto" w:fill="BFBFBF" w:themeFill="background1" w:themeFillShade="BF"/>
          </w:tcPr>
          <w:p w:rsidR="00A72AA1" w:rsidRPr="00A0092B" w:rsidRDefault="00A72AA1" w:rsidP="002F28CF">
            <w:pPr>
              <w:pStyle w:val="TableText"/>
              <w:keepNext/>
              <w:spacing w:before="60" w:after="60"/>
              <w:rPr>
                <w:rFonts w:asciiTheme="minorHAnsi" w:hAnsiTheme="minorHAnsi"/>
                <w:b/>
                <w:sz w:val="16"/>
                <w:szCs w:val="16"/>
              </w:rPr>
            </w:pPr>
            <w:r w:rsidRPr="00690E67">
              <w:rPr>
                <w:rFonts w:asciiTheme="minorHAnsi" w:hAnsiTheme="minorHAnsi"/>
                <w:b/>
                <w:sz w:val="16"/>
                <w:szCs w:val="16"/>
              </w:rPr>
              <w:t>Relationships</w:t>
            </w:r>
          </w:p>
        </w:tc>
      </w:tr>
      <w:tr w:rsidR="00A72AA1" w:rsidRPr="00A0092B" w:rsidTr="0039590C">
        <w:trPr>
          <w:trHeight w:val="2024"/>
        </w:trPr>
        <w:tc>
          <w:tcPr>
            <w:tcW w:w="504" w:type="pct"/>
          </w:tcPr>
          <w:p w:rsidR="00A72AA1" w:rsidRDefault="00A72AA1" w:rsidP="00CA6A0C">
            <w:pPr>
              <w:pStyle w:val="TableText"/>
              <w:spacing w:after="120"/>
              <w:rPr>
                <w:rFonts w:asciiTheme="minorHAnsi" w:hAnsiTheme="minorHAnsi"/>
                <w:sz w:val="16"/>
                <w:szCs w:val="16"/>
              </w:rPr>
            </w:pPr>
            <w:r w:rsidRPr="00690E67">
              <w:rPr>
                <w:rFonts w:asciiTheme="minorHAnsi" w:hAnsiTheme="minorHAnsi"/>
                <w:sz w:val="16"/>
                <w:szCs w:val="16"/>
              </w:rPr>
              <w:t>Status of relationship with mother (</w:t>
            </w:r>
            <w:r>
              <w:rPr>
                <w:rFonts w:asciiTheme="minorHAnsi" w:hAnsiTheme="minorHAnsi"/>
                <w:sz w:val="16"/>
                <w:szCs w:val="16"/>
              </w:rPr>
              <w:t>D2</w:t>
            </w:r>
            <w:r w:rsidRPr="00690E67">
              <w:rPr>
                <w:rFonts w:asciiTheme="minorHAnsi" w:hAnsiTheme="minorHAnsi"/>
                <w:sz w:val="16"/>
                <w:szCs w:val="16"/>
              </w:rPr>
              <w:t>–</w:t>
            </w:r>
            <w:r>
              <w:rPr>
                <w:rFonts w:asciiTheme="minorHAnsi" w:hAnsiTheme="minorHAnsi"/>
                <w:sz w:val="16"/>
                <w:szCs w:val="16"/>
              </w:rPr>
              <w:t>D3</w:t>
            </w:r>
            <w:r w:rsidRPr="00690E67">
              <w:rPr>
                <w:rFonts w:asciiTheme="minorHAnsi" w:hAnsiTheme="minorHAnsi"/>
                <w:sz w:val="16"/>
                <w:szCs w:val="16"/>
              </w:rPr>
              <w:t>)</w:t>
            </w:r>
          </w:p>
          <w:p w:rsidR="00A72AA1" w:rsidRDefault="00A72AA1" w:rsidP="00CA6A0C">
            <w:pPr>
              <w:pStyle w:val="TableText"/>
              <w:spacing w:after="120"/>
              <w:rPr>
                <w:rFonts w:asciiTheme="minorHAnsi" w:hAnsiTheme="minorHAnsi"/>
                <w:sz w:val="16"/>
                <w:szCs w:val="16"/>
              </w:rPr>
            </w:pPr>
          </w:p>
        </w:tc>
        <w:tc>
          <w:tcPr>
            <w:tcW w:w="404" w:type="pct"/>
          </w:tcPr>
          <w:p w:rsidR="00A72AA1" w:rsidRPr="00A0092B" w:rsidRDefault="00A72AA1" w:rsidP="00CA6A0C">
            <w:pPr>
              <w:pStyle w:val="TableText"/>
              <w:spacing w:after="120"/>
              <w:rPr>
                <w:rFonts w:asciiTheme="minorHAnsi" w:hAnsiTheme="minorHAnsi"/>
                <w:sz w:val="16"/>
                <w:szCs w:val="16"/>
              </w:rPr>
            </w:pPr>
            <w:r>
              <w:rPr>
                <w:rFonts w:asciiTheme="minorHAnsi" w:hAnsiTheme="minorHAnsi"/>
                <w:sz w:val="16"/>
                <w:szCs w:val="16"/>
              </w:rPr>
              <w:t>BSF tailored for PACT, BSF</w:t>
            </w:r>
          </w:p>
        </w:tc>
        <w:tc>
          <w:tcPr>
            <w:tcW w:w="389" w:type="pct"/>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450" w:type="pct"/>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304273" w:rsidP="00304273">
            <w:pPr>
              <w:pStyle w:val="TableText"/>
              <w:spacing w:after="120"/>
              <w:jc w:val="center"/>
              <w:rPr>
                <w:rFonts w:asciiTheme="minorHAnsi" w:hAnsiTheme="minorHAnsi"/>
                <w:sz w:val="16"/>
                <w:szCs w:val="16"/>
              </w:rPr>
            </w:pPr>
            <w:r>
              <w:rPr>
                <w:rFonts w:asciiTheme="minorHAnsi" w:hAnsiTheme="minorHAnsi"/>
                <w:sz w:val="16"/>
                <w:szCs w:val="16"/>
              </w:rPr>
              <w:t>X</w:t>
            </w:r>
          </w:p>
        </w:tc>
        <w:tc>
          <w:tcPr>
            <w:tcW w:w="2136" w:type="pct"/>
          </w:tcPr>
          <w:p w:rsidR="00A72AA1" w:rsidRPr="00A0092B" w:rsidRDefault="00A72AA1" w:rsidP="00CA6A0C">
            <w:pPr>
              <w:pStyle w:val="TableText"/>
              <w:spacing w:after="120"/>
              <w:rPr>
                <w:rFonts w:asciiTheme="minorHAnsi" w:hAnsiTheme="minorHAnsi"/>
                <w:sz w:val="16"/>
                <w:szCs w:val="16"/>
              </w:rPr>
            </w:pPr>
            <w:r w:rsidRPr="00690E67">
              <w:rPr>
                <w:rFonts w:asciiTheme="minorHAnsi" w:hAnsiTheme="minorHAnsi"/>
                <w:sz w:val="16"/>
                <w:szCs w:val="16"/>
              </w:rPr>
              <w:t>RF programs may improve fathers’ relationship skills and co-parenting relationships, increasing the likelihood that fathers are involved with the mother of at least one of their children at follow-up. Measuring fathers’ relationship</w:t>
            </w:r>
            <w:r>
              <w:rPr>
                <w:rFonts w:asciiTheme="minorHAnsi" w:hAnsiTheme="minorHAnsi"/>
                <w:sz w:val="16"/>
                <w:szCs w:val="16"/>
              </w:rPr>
              <w:t>s</w:t>
            </w:r>
            <w:r w:rsidRPr="00690E67">
              <w:rPr>
                <w:rFonts w:asciiTheme="minorHAnsi" w:hAnsiTheme="minorHAnsi"/>
                <w:sz w:val="16"/>
                <w:szCs w:val="16"/>
              </w:rPr>
              <w:t xml:space="preserve"> with mother</w:t>
            </w:r>
            <w:r>
              <w:rPr>
                <w:rFonts w:asciiTheme="minorHAnsi" w:hAnsiTheme="minorHAnsi"/>
                <w:sz w:val="16"/>
                <w:szCs w:val="16"/>
              </w:rPr>
              <w:t>s</w:t>
            </w:r>
            <w:r w:rsidRPr="00690E67">
              <w:rPr>
                <w:rFonts w:asciiTheme="minorHAnsi" w:hAnsiTheme="minorHAnsi"/>
                <w:sz w:val="16"/>
                <w:szCs w:val="16"/>
              </w:rPr>
              <w:t xml:space="preserve"> at baseline will increase the precision of the estimates of the impact of RF programs on fathers’</w:t>
            </w:r>
            <w:r>
              <w:rPr>
                <w:rFonts w:asciiTheme="minorHAnsi" w:hAnsiTheme="minorHAnsi"/>
                <w:sz w:val="16"/>
                <w:szCs w:val="16"/>
              </w:rPr>
              <w:t xml:space="preserve"> romantic relationships. A father</w:t>
            </w:r>
            <w:r w:rsidRPr="00690E67">
              <w:rPr>
                <w:rFonts w:asciiTheme="minorHAnsi" w:hAnsiTheme="minorHAnsi"/>
                <w:sz w:val="16"/>
                <w:szCs w:val="16"/>
              </w:rPr>
              <w:t>’</w:t>
            </w:r>
            <w:r>
              <w:rPr>
                <w:rFonts w:asciiTheme="minorHAnsi" w:hAnsiTheme="minorHAnsi"/>
                <w:sz w:val="16"/>
                <w:szCs w:val="16"/>
              </w:rPr>
              <w:t>s</w:t>
            </w:r>
            <w:r w:rsidRPr="00690E67">
              <w:rPr>
                <w:rFonts w:asciiTheme="minorHAnsi" w:hAnsiTheme="minorHAnsi"/>
                <w:sz w:val="16"/>
                <w:szCs w:val="16"/>
              </w:rPr>
              <w:t xml:space="preserve"> romantic relationship with the child’s mother may also be a key predictor of </w:t>
            </w:r>
            <w:r>
              <w:rPr>
                <w:rFonts w:asciiTheme="minorHAnsi" w:hAnsiTheme="minorHAnsi"/>
                <w:sz w:val="16"/>
                <w:szCs w:val="16"/>
              </w:rPr>
              <w:t>his</w:t>
            </w:r>
            <w:r w:rsidRPr="00690E67">
              <w:rPr>
                <w:rFonts w:asciiTheme="minorHAnsi" w:hAnsiTheme="minorHAnsi"/>
                <w:sz w:val="16"/>
                <w:szCs w:val="16"/>
              </w:rPr>
              <w:t xml:space="preserve"> contact with </w:t>
            </w:r>
            <w:r>
              <w:rPr>
                <w:rFonts w:asciiTheme="minorHAnsi" w:hAnsiTheme="minorHAnsi"/>
                <w:sz w:val="16"/>
                <w:szCs w:val="16"/>
              </w:rPr>
              <w:t>his</w:t>
            </w:r>
            <w:r w:rsidRPr="00690E67">
              <w:rPr>
                <w:rFonts w:asciiTheme="minorHAnsi" w:hAnsiTheme="minorHAnsi"/>
                <w:sz w:val="16"/>
                <w:szCs w:val="16"/>
              </w:rPr>
              <w:t xml:space="preserve"> children (Tach, Mincy, and Edin 2010), </w:t>
            </w:r>
            <w:r>
              <w:rPr>
                <w:rFonts w:asciiTheme="minorHAnsi" w:hAnsiTheme="minorHAnsi"/>
                <w:sz w:val="16"/>
                <w:szCs w:val="16"/>
              </w:rPr>
              <w:t>so a father’s</w:t>
            </w:r>
            <w:r w:rsidRPr="00690E67">
              <w:rPr>
                <w:rFonts w:asciiTheme="minorHAnsi" w:hAnsiTheme="minorHAnsi"/>
                <w:sz w:val="16"/>
                <w:szCs w:val="16"/>
              </w:rPr>
              <w:t xml:space="preserve"> relationship with the mother at baseline may also be an important covariate in estimating impacts on father involvement.</w:t>
            </w:r>
            <w:r>
              <w:rPr>
                <w:rFonts w:asciiTheme="minorHAnsi" w:hAnsiTheme="minorHAnsi"/>
                <w:sz w:val="16"/>
                <w:szCs w:val="16"/>
              </w:rPr>
              <w:t xml:space="preserve"> Finally, program impacts might differ by relationship status and relationships status might predict program participation.</w:t>
            </w:r>
          </w:p>
        </w:tc>
      </w:tr>
      <w:tr w:rsidR="00A72AA1" w:rsidRPr="00A0092B" w:rsidTr="0039590C">
        <w:tc>
          <w:tcPr>
            <w:tcW w:w="504" w:type="pct"/>
          </w:tcPr>
          <w:p w:rsidR="00A72AA1" w:rsidRPr="00A0092B" w:rsidRDefault="00A72AA1" w:rsidP="002512F7">
            <w:pPr>
              <w:pStyle w:val="TableText"/>
              <w:spacing w:after="120"/>
              <w:rPr>
                <w:rFonts w:asciiTheme="minorHAnsi" w:hAnsiTheme="minorHAnsi"/>
                <w:sz w:val="16"/>
                <w:szCs w:val="16"/>
              </w:rPr>
            </w:pPr>
            <w:r>
              <w:rPr>
                <w:rFonts w:asciiTheme="minorHAnsi" w:hAnsiTheme="minorHAnsi"/>
                <w:sz w:val="16"/>
                <w:szCs w:val="16"/>
              </w:rPr>
              <w:t>Contact with mother (D4)</w:t>
            </w:r>
          </w:p>
        </w:tc>
        <w:tc>
          <w:tcPr>
            <w:tcW w:w="404" w:type="pct"/>
          </w:tcPr>
          <w:p w:rsidR="00A72AA1" w:rsidRDefault="00A72AA1" w:rsidP="00E51AEA">
            <w:pPr>
              <w:pStyle w:val="TableText"/>
              <w:spacing w:after="120"/>
              <w:rPr>
                <w:rFonts w:asciiTheme="minorHAnsi" w:hAnsiTheme="minorHAnsi"/>
                <w:sz w:val="16"/>
                <w:szCs w:val="16"/>
              </w:rPr>
            </w:pPr>
            <w:r>
              <w:rPr>
                <w:rFonts w:asciiTheme="minorHAnsi" w:hAnsiTheme="minorHAnsi"/>
                <w:sz w:val="16"/>
                <w:szCs w:val="16"/>
              </w:rPr>
              <w:t>PACT-developed</w:t>
            </w:r>
          </w:p>
        </w:tc>
        <w:tc>
          <w:tcPr>
            <w:tcW w:w="38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spacing w:after="120"/>
              <w:jc w:val="center"/>
              <w:rPr>
                <w:rFonts w:asciiTheme="minorHAnsi" w:hAnsiTheme="minorHAnsi"/>
                <w:sz w:val="16"/>
                <w:szCs w:val="16"/>
              </w:rPr>
            </w:pPr>
          </w:p>
        </w:tc>
        <w:tc>
          <w:tcPr>
            <w:tcW w:w="450" w:type="pct"/>
          </w:tcPr>
          <w:p w:rsidR="00A72AA1" w:rsidRPr="00A0092B" w:rsidRDefault="00A72AA1" w:rsidP="002F28CF">
            <w:pPr>
              <w:pStyle w:val="TableText"/>
              <w:spacing w:after="120"/>
              <w:jc w:val="center"/>
              <w:rPr>
                <w:rFonts w:asciiTheme="minorHAnsi" w:hAnsiTheme="minorHAnsi"/>
                <w:sz w:val="16"/>
                <w:szCs w:val="16"/>
              </w:rPr>
            </w:pPr>
          </w:p>
        </w:tc>
        <w:tc>
          <w:tcPr>
            <w:tcW w:w="392" w:type="pct"/>
          </w:tcPr>
          <w:p w:rsidR="00A72AA1" w:rsidRPr="003F31B6" w:rsidRDefault="00A72AA1" w:rsidP="00304273">
            <w:pPr>
              <w:pStyle w:val="TableText"/>
              <w:keepNext/>
              <w:spacing w:after="120"/>
              <w:jc w:val="center"/>
              <w:rPr>
                <w:rFonts w:asciiTheme="minorHAnsi" w:hAnsiTheme="minorHAnsi"/>
                <w:sz w:val="16"/>
                <w:szCs w:val="16"/>
              </w:rPr>
            </w:pPr>
          </w:p>
        </w:tc>
        <w:tc>
          <w:tcPr>
            <w:tcW w:w="2136" w:type="pct"/>
            <w:vMerge w:val="restart"/>
          </w:tcPr>
          <w:p w:rsidR="00A72AA1" w:rsidRPr="00CA6A0C" w:rsidRDefault="00A72AA1" w:rsidP="009245B2">
            <w:pPr>
              <w:pStyle w:val="TableText"/>
              <w:keepNext/>
              <w:spacing w:after="120"/>
              <w:rPr>
                <w:rFonts w:asciiTheme="minorHAnsi" w:hAnsiTheme="minorHAnsi"/>
                <w:sz w:val="16"/>
                <w:szCs w:val="16"/>
              </w:rPr>
            </w:pPr>
            <w:r w:rsidRPr="003F31B6">
              <w:rPr>
                <w:rFonts w:asciiTheme="minorHAnsi" w:hAnsiTheme="minorHAnsi"/>
                <w:sz w:val="16"/>
                <w:szCs w:val="16"/>
              </w:rPr>
              <w:t>Among romantically involved fathers, fathers that live with mothers are more likely to be involved</w:t>
            </w:r>
            <w:r>
              <w:rPr>
                <w:rFonts w:asciiTheme="minorHAnsi" w:hAnsiTheme="minorHAnsi"/>
                <w:sz w:val="16"/>
                <w:szCs w:val="16"/>
              </w:rPr>
              <w:t xml:space="preserve"> with their children than</w:t>
            </w:r>
            <w:r w:rsidRPr="003F31B6">
              <w:rPr>
                <w:rFonts w:asciiTheme="minorHAnsi" w:hAnsiTheme="minorHAnsi"/>
                <w:sz w:val="16"/>
                <w:szCs w:val="16"/>
              </w:rPr>
              <w:t xml:space="preserve"> fathers who do not (Johnson </w:t>
            </w:r>
            <w:r>
              <w:rPr>
                <w:rFonts w:asciiTheme="minorHAnsi" w:hAnsiTheme="minorHAnsi"/>
                <w:sz w:val="16"/>
                <w:szCs w:val="16"/>
              </w:rPr>
              <w:t>2001); therefore, living arrangements may be an important covariate in estimating impacts on father involvement.</w:t>
            </w:r>
          </w:p>
          <w:p w:rsidR="00A72AA1" w:rsidRPr="00A0092B" w:rsidRDefault="00A72AA1" w:rsidP="009245B2">
            <w:pPr>
              <w:pStyle w:val="TableText"/>
              <w:keepNext/>
              <w:spacing w:after="120"/>
              <w:rPr>
                <w:rFonts w:asciiTheme="minorHAnsi" w:hAnsiTheme="minorHAnsi"/>
                <w:sz w:val="16"/>
                <w:szCs w:val="16"/>
              </w:rPr>
            </w:pPr>
          </w:p>
        </w:tc>
      </w:tr>
      <w:tr w:rsidR="00A72AA1" w:rsidRPr="00A0092B" w:rsidTr="0039590C">
        <w:tc>
          <w:tcPr>
            <w:tcW w:w="504" w:type="pct"/>
          </w:tcPr>
          <w:p w:rsidR="00A72AA1" w:rsidRDefault="00A72AA1" w:rsidP="002512F7">
            <w:pPr>
              <w:pStyle w:val="TableText"/>
              <w:spacing w:after="120"/>
              <w:rPr>
                <w:rFonts w:asciiTheme="minorHAnsi" w:hAnsiTheme="minorHAnsi"/>
                <w:sz w:val="16"/>
                <w:szCs w:val="16"/>
              </w:rPr>
            </w:pPr>
            <w:r>
              <w:rPr>
                <w:rFonts w:asciiTheme="minorHAnsi" w:hAnsiTheme="minorHAnsi"/>
                <w:sz w:val="16"/>
                <w:szCs w:val="16"/>
              </w:rPr>
              <w:t>Lives with mother (D5)</w:t>
            </w:r>
          </w:p>
        </w:tc>
        <w:tc>
          <w:tcPr>
            <w:tcW w:w="404" w:type="pct"/>
          </w:tcPr>
          <w:p w:rsidR="00A72AA1" w:rsidRDefault="00A72AA1" w:rsidP="00564F1D">
            <w:pPr>
              <w:pStyle w:val="TableText"/>
              <w:spacing w:after="120"/>
              <w:rPr>
                <w:rFonts w:asciiTheme="minorHAnsi" w:hAnsiTheme="minorHAnsi"/>
                <w:sz w:val="16"/>
                <w:szCs w:val="16"/>
              </w:rPr>
            </w:pPr>
            <w:r>
              <w:rPr>
                <w:rFonts w:asciiTheme="minorHAnsi" w:hAnsiTheme="minorHAnsi"/>
                <w:sz w:val="16"/>
                <w:szCs w:val="16"/>
              </w:rPr>
              <w:t>BSF tailored for PACT</w:t>
            </w:r>
          </w:p>
        </w:tc>
        <w:tc>
          <w:tcPr>
            <w:tcW w:w="38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spacing w:after="120"/>
              <w:jc w:val="center"/>
              <w:rPr>
                <w:rFonts w:asciiTheme="minorHAnsi" w:hAnsiTheme="minorHAnsi"/>
                <w:sz w:val="16"/>
                <w:szCs w:val="16"/>
              </w:rPr>
            </w:pPr>
          </w:p>
        </w:tc>
        <w:tc>
          <w:tcPr>
            <w:tcW w:w="450" w:type="pct"/>
          </w:tcPr>
          <w:p w:rsidR="00A72AA1" w:rsidRPr="00A0092B" w:rsidRDefault="00A72AA1" w:rsidP="002F28CF">
            <w:pPr>
              <w:pStyle w:val="TableText"/>
              <w:spacing w:after="120"/>
              <w:jc w:val="center"/>
              <w:rPr>
                <w:rFonts w:asciiTheme="minorHAnsi" w:hAnsiTheme="minorHAnsi"/>
                <w:sz w:val="16"/>
                <w:szCs w:val="16"/>
              </w:rPr>
            </w:pP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c>
          <w:tcPr>
            <w:tcW w:w="504" w:type="pct"/>
          </w:tcPr>
          <w:p w:rsidR="00A72AA1" w:rsidRDefault="00A72AA1" w:rsidP="002512F7">
            <w:pPr>
              <w:pStyle w:val="TableText"/>
              <w:spacing w:after="120"/>
              <w:rPr>
                <w:rFonts w:asciiTheme="minorHAnsi" w:hAnsiTheme="minorHAnsi"/>
                <w:sz w:val="16"/>
                <w:szCs w:val="16"/>
              </w:rPr>
            </w:pPr>
            <w:r>
              <w:rPr>
                <w:rFonts w:asciiTheme="minorHAnsi" w:hAnsiTheme="minorHAnsi"/>
                <w:sz w:val="16"/>
                <w:szCs w:val="16"/>
              </w:rPr>
              <w:t>Nights per week stays with mother (D6)</w:t>
            </w:r>
          </w:p>
        </w:tc>
        <w:tc>
          <w:tcPr>
            <w:tcW w:w="404" w:type="pct"/>
          </w:tcPr>
          <w:p w:rsidR="00A72AA1" w:rsidRDefault="00A72AA1" w:rsidP="00564F1D">
            <w:pPr>
              <w:pStyle w:val="TableText"/>
              <w:spacing w:after="120"/>
              <w:rPr>
                <w:rFonts w:asciiTheme="minorHAnsi" w:hAnsiTheme="minorHAnsi"/>
                <w:sz w:val="16"/>
                <w:szCs w:val="16"/>
              </w:rPr>
            </w:pPr>
            <w:r>
              <w:rPr>
                <w:rFonts w:asciiTheme="minorHAnsi" w:hAnsiTheme="minorHAnsi"/>
                <w:sz w:val="16"/>
                <w:szCs w:val="16"/>
              </w:rPr>
              <w:t>PACT-developed</w:t>
            </w:r>
          </w:p>
        </w:tc>
        <w:tc>
          <w:tcPr>
            <w:tcW w:w="38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spacing w:after="120"/>
              <w:jc w:val="center"/>
              <w:rPr>
                <w:rFonts w:asciiTheme="minorHAnsi" w:hAnsiTheme="minorHAnsi"/>
                <w:sz w:val="16"/>
                <w:szCs w:val="16"/>
              </w:rPr>
            </w:pPr>
          </w:p>
        </w:tc>
        <w:tc>
          <w:tcPr>
            <w:tcW w:w="450" w:type="pct"/>
          </w:tcPr>
          <w:p w:rsidR="00A72AA1" w:rsidRPr="00A0092B" w:rsidRDefault="00A72AA1" w:rsidP="002F28CF">
            <w:pPr>
              <w:pStyle w:val="TableText"/>
              <w:spacing w:after="120"/>
              <w:jc w:val="center"/>
              <w:rPr>
                <w:rFonts w:asciiTheme="minorHAnsi" w:hAnsiTheme="minorHAnsi"/>
                <w:sz w:val="16"/>
                <w:szCs w:val="16"/>
              </w:rPr>
            </w:pP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c>
          <w:tcPr>
            <w:tcW w:w="504" w:type="pct"/>
          </w:tcPr>
          <w:p w:rsidR="00A72AA1" w:rsidRDefault="00A72AA1" w:rsidP="00464C13">
            <w:pPr>
              <w:pStyle w:val="TableText"/>
              <w:spacing w:after="120"/>
              <w:rPr>
                <w:rFonts w:asciiTheme="minorHAnsi" w:hAnsiTheme="minorHAnsi"/>
                <w:sz w:val="16"/>
                <w:szCs w:val="16"/>
              </w:rPr>
            </w:pPr>
            <w:r w:rsidRPr="00690E67">
              <w:rPr>
                <w:rFonts w:asciiTheme="minorHAnsi" w:hAnsiTheme="minorHAnsi"/>
                <w:sz w:val="16"/>
                <w:szCs w:val="16"/>
              </w:rPr>
              <w:t xml:space="preserve">Whether mother has </w:t>
            </w:r>
            <w:r>
              <w:rPr>
                <w:rFonts w:asciiTheme="minorHAnsi" w:hAnsiTheme="minorHAnsi"/>
                <w:sz w:val="16"/>
                <w:szCs w:val="16"/>
              </w:rPr>
              <w:t xml:space="preserve">a romantic </w:t>
            </w:r>
            <w:r w:rsidRPr="00690E67">
              <w:rPr>
                <w:rFonts w:asciiTheme="minorHAnsi" w:hAnsiTheme="minorHAnsi"/>
                <w:sz w:val="16"/>
                <w:szCs w:val="16"/>
              </w:rPr>
              <w:t>partner</w:t>
            </w:r>
            <w:r>
              <w:rPr>
                <w:rFonts w:asciiTheme="minorHAnsi" w:hAnsiTheme="minorHAnsi"/>
                <w:sz w:val="16"/>
                <w:szCs w:val="16"/>
              </w:rPr>
              <w:t xml:space="preserve"> she lives with</w:t>
            </w:r>
            <w:r w:rsidRPr="00690E67">
              <w:rPr>
                <w:rFonts w:asciiTheme="minorHAnsi" w:hAnsiTheme="minorHAnsi"/>
                <w:sz w:val="16"/>
                <w:szCs w:val="16"/>
              </w:rPr>
              <w:t xml:space="preserve"> (</w:t>
            </w:r>
            <w:r>
              <w:rPr>
                <w:rFonts w:asciiTheme="minorHAnsi" w:hAnsiTheme="minorHAnsi"/>
                <w:sz w:val="16"/>
                <w:szCs w:val="16"/>
              </w:rPr>
              <w:t>D7</w:t>
            </w:r>
            <w:r w:rsidRPr="00690E67">
              <w:rPr>
                <w:rFonts w:asciiTheme="minorHAnsi" w:hAnsiTheme="minorHAnsi"/>
                <w:sz w:val="16"/>
                <w:szCs w:val="16"/>
              </w:rPr>
              <w:t>)</w:t>
            </w:r>
          </w:p>
        </w:tc>
        <w:tc>
          <w:tcPr>
            <w:tcW w:w="404" w:type="pct"/>
          </w:tcPr>
          <w:p w:rsidR="00A72AA1" w:rsidRDefault="00A72AA1" w:rsidP="00B54DCA">
            <w:pPr>
              <w:pStyle w:val="TableText"/>
              <w:spacing w:after="120"/>
              <w:rPr>
                <w:rFonts w:asciiTheme="minorHAnsi" w:hAnsiTheme="minorHAnsi"/>
                <w:sz w:val="16"/>
                <w:szCs w:val="16"/>
              </w:rPr>
            </w:pPr>
            <w:r>
              <w:rPr>
                <w:rFonts w:asciiTheme="minorHAnsi" w:hAnsiTheme="minorHAnsi"/>
                <w:sz w:val="16"/>
                <w:szCs w:val="16"/>
              </w:rPr>
              <w:t>WFNJ</w:t>
            </w:r>
          </w:p>
          <w:p w:rsidR="00A72AA1" w:rsidRDefault="00A72AA1" w:rsidP="00B54DCA">
            <w:pPr>
              <w:tabs>
                <w:tab w:val="left" w:pos="884"/>
              </w:tabs>
            </w:pPr>
            <w:r>
              <w:tab/>
            </w:r>
          </w:p>
        </w:tc>
        <w:tc>
          <w:tcPr>
            <w:tcW w:w="389" w:type="pct"/>
          </w:tcPr>
          <w:p w:rsidR="00A72AA1" w:rsidRPr="00A0092B" w:rsidRDefault="00A72AA1" w:rsidP="00B54DCA">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B54DCA">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B54DCA">
            <w:pPr>
              <w:pStyle w:val="TableText"/>
              <w:spacing w:after="120"/>
              <w:jc w:val="center"/>
              <w:rPr>
                <w:rFonts w:asciiTheme="minorHAnsi" w:hAnsiTheme="minorHAnsi"/>
                <w:sz w:val="16"/>
                <w:szCs w:val="16"/>
              </w:rPr>
            </w:pPr>
          </w:p>
        </w:tc>
        <w:tc>
          <w:tcPr>
            <w:tcW w:w="450" w:type="pct"/>
          </w:tcPr>
          <w:p w:rsidR="00A72AA1" w:rsidRPr="00A0092B" w:rsidRDefault="00A72AA1" w:rsidP="00B54DCA">
            <w:pPr>
              <w:pStyle w:val="TableText"/>
              <w:spacing w:after="120"/>
              <w:jc w:val="center"/>
              <w:rPr>
                <w:rFonts w:asciiTheme="minorHAnsi" w:hAnsiTheme="minorHAnsi"/>
                <w:sz w:val="16"/>
                <w:szCs w:val="16"/>
              </w:rPr>
            </w:pP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tcPr>
          <w:p w:rsidR="00A72AA1" w:rsidRPr="00A0092B" w:rsidRDefault="00A72AA1" w:rsidP="00B54DCA">
            <w:pPr>
              <w:pStyle w:val="TableText"/>
              <w:spacing w:after="120"/>
              <w:rPr>
                <w:rFonts w:asciiTheme="minorHAnsi" w:hAnsiTheme="minorHAnsi"/>
                <w:sz w:val="16"/>
                <w:szCs w:val="16"/>
              </w:rPr>
            </w:pPr>
            <w:r w:rsidRPr="00690E67">
              <w:rPr>
                <w:rFonts w:asciiTheme="minorHAnsi" w:hAnsiTheme="minorHAnsi"/>
                <w:sz w:val="16"/>
                <w:szCs w:val="16"/>
              </w:rPr>
              <w:t>Fathers’ involvement with their nonresidential children is significantly lower when mothers are involved with new partners (Guzzo 2009; Tach, Mincy, and Edin 2010). We propose to collect this information at baseline to improve the precision of our estimates of father involvement at follow-up.</w:t>
            </w:r>
          </w:p>
        </w:tc>
      </w:tr>
      <w:tr w:rsidR="00A72AA1" w:rsidRPr="00A0092B" w:rsidTr="0039590C">
        <w:tc>
          <w:tcPr>
            <w:tcW w:w="504" w:type="pct"/>
          </w:tcPr>
          <w:p w:rsidR="000A663D" w:rsidRDefault="00A72AA1">
            <w:pPr>
              <w:pStyle w:val="TableText"/>
              <w:keepNext/>
              <w:spacing w:after="120"/>
              <w:rPr>
                <w:rFonts w:asciiTheme="minorHAnsi" w:hAnsiTheme="minorHAnsi"/>
                <w:sz w:val="16"/>
                <w:szCs w:val="16"/>
              </w:rPr>
            </w:pPr>
            <w:r w:rsidRPr="001552C6">
              <w:rPr>
                <w:rFonts w:asciiTheme="minorHAnsi" w:hAnsiTheme="minorHAnsi"/>
                <w:sz w:val="16"/>
                <w:szCs w:val="16"/>
              </w:rPr>
              <w:lastRenderedPageBreak/>
              <w:t>Quality of relationship with mother (D</w:t>
            </w:r>
            <w:r>
              <w:rPr>
                <w:rFonts w:asciiTheme="minorHAnsi" w:hAnsiTheme="minorHAnsi"/>
                <w:sz w:val="16"/>
                <w:szCs w:val="16"/>
              </w:rPr>
              <w:t>8</w:t>
            </w:r>
            <w:r w:rsidRPr="001552C6">
              <w:rPr>
                <w:rFonts w:asciiTheme="minorHAnsi" w:hAnsiTheme="minorHAnsi"/>
                <w:sz w:val="16"/>
                <w:szCs w:val="16"/>
              </w:rPr>
              <w:t>)</w:t>
            </w:r>
          </w:p>
        </w:tc>
        <w:tc>
          <w:tcPr>
            <w:tcW w:w="404" w:type="pct"/>
          </w:tcPr>
          <w:p w:rsidR="000A663D" w:rsidRDefault="00A72AA1">
            <w:pPr>
              <w:pStyle w:val="TableText"/>
              <w:keepNext/>
              <w:spacing w:after="120"/>
              <w:rPr>
                <w:rFonts w:asciiTheme="minorHAnsi" w:hAnsiTheme="minorHAnsi"/>
                <w:sz w:val="16"/>
                <w:szCs w:val="16"/>
              </w:rPr>
            </w:pPr>
            <w:r>
              <w:rPr>
                <w:rFonts w:asciiTheme="minorHAnsi" w:hAnsiTheme="minorHAnsi"/>
                <w:sz w:val="16"/>
                <w:szCs w:val="16"/>
              </w:rPr>
              <w:t>FFCWS</w:t>
            </w:r>
          </w:p>
        </w:tc>
        <w:tc>
          <w:tcPr>
            <w:tcW w:w="389" w:type="pct"/>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0A663D" w:rsidRDefault="000A663D">
            <w:pPr>
              <w:pStyle w:val="TableText"/>
              <w:keepNext/>
              <w:spacing w:after="120"/>
              <w:jc w:val="center"/>
              <w:rPr>
                <w:rFonts w:asciiTheme="minorHAnsi" w:hAnsiTheme="minorHAnsi"/>
                <w:sz w:val="16"/>
                <w:szCs w:val="16"/>
              </w:rPr>
            </w:pPr>
          </w:p>
        </w:tc>
        <w:tc>
          <w:tcPr>
            <w:tcW w:w="450" w:type="pct"/>
          </w:tcPr>
          <w:p w:rsidR="000A663D" w:rsidRDefault="000A663D">
            <w:pPr>
              <w:pStyle w:val="TableText"/>
              <w:keepNext/>
              <w:spacing w:after="120"/>
              <w:jc w:val="center"/>
              <w:rPr>
                <w:rFonts w:asciiTheme="minorHAnsi" w:hAnsiTheme="minorHAnsi"/>
                <w:sz w:val="16"/>
                <w:szCs w:val="16"/>
              </w:rPr>
            </w:pPr>
          </w:p>
        </w:tc>
        <w:tc>
          <w:tcPr>
            <w:tcW w:w="392" w:type="pct"/>
          </w:tcPr>
          <w:p w:rsidR="00A72AA1" w:rsidRPr="003F31B6" w:rsidRDefault="00304273" w:rsidP="00D154B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2136" w:type="pct"/>
          </w:tcPr>
          <w:p w:rsidR="00A72AA1" w:rsidRPr="003F31B6" w:rsidRDefault="00A72AA1" w:rsidP="00D154B1">
            <w:pPr>
              <w:pStyle w:val="TableText"/>
              <w:keepNext/>
              <w:spacing w:after="120"/>
              <w:rPr>
                <w:rFonts w:asciiTheme="minorHAnsi" w:hAnsiTheme="minorHAnsi"/>
                <w:sz w:val="16"/>
                <w:szCs w:val="16"/>
                <w:highlight w:val="yellow"/>
              </w:rPr>
            </w:pPr>
            <w:r w:rsidRPr="003F31B6">
              <w:rPr>
                <w:rFonts w:asciiTheme="minorHAnsi" w:hAnsiTheme="minorHAnsi"/>
                <w:sz w:val="16"/>
                <w:szCs w:val="16"/>
              </w:rPr>
              <w:t>RF programs might improve relationships between fathers and the mothers of their children. Relationship quality may also be predictive of father engagement (Fagan and Palkovitz 2011).</w:t>
            </w:r>
          </w:p>
        </w:tc>
      </w:tr>
      <w:tr w:rsidR="00A72AA1" w:rsidRPr="00A0092B" w:rsidTr="0039590C">
        <w:trPr>
          <w:trHeight w:val="953"/>
        </w:trPr>
        <w:tc>
          <w:tcPr>
            <w:tcW w:w="504" w:type="pct"/>
          </w:tcPr>
          <w:p w:rsidR="000A663D" w:rsidRDefault="00A72AA1">
            <w:pPr>
              <w:pStyle w:val="TableText"/>
              <w:keepNext/>
              <w:spacing w:after="120"/>
              <w:rPr>
                <w:rFonts w:asciiTheme="minorHAnsi" w:hAnsiTheme="minorHAnsi"/>
                <w:sz w:val="16"/>
                <w:szCs w:val="16"/>
              </w:rPr>
            </w:pPr>
            <w:r w:rsidRPr="00690E67">
              <w:rPr>
                <w:rFonts w:asciiTheme="minorHAnsi" w:hAnsiTheme="minorHAnsi"/>
                <w:sz w:val="16"/>
                <w:szCs w:val="16"/>
              </w:rPr>
              <w:t>Quality of the collaborative co-parenting relationship (</w:t>
            </w:r>
            <w:r>
              <w:rPr>
                <w:rFonts w:asciiTheme="minorHAnsi" w:hAnsiTheme="minorHAnsi"/>
                <w:sz w:val="16"/>
                <w:szCs w:val="16"/>
              </w:rPr>
              <w:t>D9</w:t>
            </w:r>
            <w:r w:rsidRPr="00690E67">
              <w:rPr>
                <w:rFonts w:asciiTheme="minorHAnsi" w:hAnsiTheme="minorHAnsi"/>
                <w:sz w:val="16"/>
                <w:szCs w:val="16"/>
              </w:rPr>
              <w:t>)</w:t>
            </w:r>
          </w:p>
        </w:tc>
        <w:tc>
          <w:tcPr>
            <w:tcW w:w="404" w:type="pct"/>
          </w:tcPr>
          <w:p w:rsidR="000A663D" w:rsidRDefault="00A72AA1">
            <w:pPr>
              <w:pStyle w:val="TableText"/>
              <w:keepNext/>
              <w:spacing w:after="120"/>
              <w:rPr>
                <w:rFonts w:asciiTheme="minorHAnsi" w:hAnsiTheme="minorHAnsi"/>
                <w:sz w:val="16"/>
                <w:szCs w:val="16"/>
              </w:rPr>
            </w:pPr>
            <w:r>
              <w:rPr>
                <w:rFonts w:asciiTheme="minorHAnsi" w:hAnsiTheme="minorHAnsi"/>
                <w:sz w:val="16"/>
                <w:szCs w:val="16"/>
              </w:rPr>
              <w:t>PAM</w:t>
            </w:r>
          </w:p>
        </w:tc>
        <w:tc>
          <w:tcPr>
            <w:tcW w:w="389" w:type="pct"/>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0A663D" w:rsidRDefault="000A663D">
            <w:pPr>
              <w:pStyle w:val="TableText"/>
              <w:keepNext/>
              <w:spacing w:after="120"/>
              <w:jc w:val="center"/>
              <w:rPr>
                <w:rFonts w:asciiTheme="minorHAnsi" w:hAnsiTheme="minorHAnsi"/>
                <w:sz w:val="16"/>
                <w:szCs w:val="16"/>
              </w:rPr>
            </w:pPr>
          </w:p>
        </w:tc>
        <w:tc>
          <w:tcPr>
            <w:tcW w:w="450" w:type="pct"/>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0A663D" w:rsidRDefault="00304273">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2136" w:type="pct"/>
            <w:vMerge w:val="restart"/>
          </w:tcPr>
          <w:p w:rsidR="000A663D" w:rsidRDefault="00A72AA1">
            <w:pPr>
              <w:pStyle w:val="TableText"/>
              <w:keepNext/>
              <w:spacing w:after="120"/>
              <w:rPr>
                <w:rFonts w:asciiTheme="minorHAnsi" w:hAnsiTheme="minorHAnsi"/>
                <w:sz w:val="16"/>
                <w:szCs w:val="16"/>
              </w:rPr>
            </w:pPr>
            <w:r w:rsidRPr="00690E67">
              <w:rPr>
                <w:rFonts w:asciiTheme="minorHAnsi" w:hAnsiTheme="minorHAnsi"/>
                <w:sz w:val="16"/>
                <w:szCs w:val="16"/>
              </w:rPr>
              <w:t>The quality of the co-parenting relationship is predictive of subsequent father involvement (Carlson, McLanahan, and Brooks-Gunn 2008; Sobolewski and King 2005). Measuring the quality of co-parenting at baseline will improve the precision of our impact estimates, both for subsequent co-parenting and other outcomes of interest.</w:t>
            </w:r>
            <w:r>
              <w:rPr>
                <w:rFonts w:asciiTheme="minorHAnsi" w:hAnsiTheme="minorHAnsi"/>
                <w:sz w:val="16"/>
                <w:szCs w:val="16"/>
              </w:rPr>
              <w:t xml:space="preserve"> Finally, the quality of the co-parenting relationship might predict program participation.</w:t>
            </w:r>
          </w:p>
        </w:tc>
      </w:tr>
      <w:tr w:rsidR="00A72AA1" w:rsidRPr="00A0092B" w:rsidTr="0039590C">
        <w:trPr>
          <w:trHeight w:val="953"/>
        </w:trPr>
        <w:tc>
          <w:tcPr>
            <w:tcW w:w="504" w:type="pct"/>
            <w:tcBorders>
              <w:bottom w:val="single" w:sz="4" w:space="0" w:color="auto"/>
            </w:tcBorders>
          </w:tcPr>
          <w:p w:rsidR="00A72AA1" w:rsidRPr="00A0092B" w:rsidRDefault="00A72AA1" w:rsidP="00CA6A0C">
            <w:pPr>
              <w:pStyle w:val="TableText"/>
              <w:spacing w:after="120"/>
              <w:rPr>
                <w:rFonts w:asciiTheme="minorHAnsi" w:hAnsiTheme="minorHAnsi"/>
                <w:sz w:val="16"/>
                <w:szCs w:val="16"/>
              </w:rPr>
            </w:pPr>
            <w:r>
              <w:rPr>
                <w:rFonts w:asciiTheme="minorHAnsi" w:hAnsiTheme="minorHAnsi"/>
                <w:sz w:val="16"/>
                <w:szCs w:val="16"/>
              </w:rPr>
              <w:t>Child’s mother supports father in how he wants to raise child</w:t>
            </w:r>
            <w:r w:rsidRPr="000928CA">
              <w:rPr>
                <w:rFonts w:asciiTheme="minorHAnsi" w:hAnsiTheme="minorHAnsi"/>
                <w:sz w:val="16"/>
                <w:szCs w:val="16"/>
              </w:rPr>
              <w:t xml:space="preserve"> (D10)</w:t>
            </w:r>
          </w:p>
        </w:tc>
        <w:tc>
          <w:tcPr>
            <w:tcW w:w="404" w:type="pct"/>
            <w:tcBorders>
              <w:bottom w:val="single" w:sz="4" w:space="0" w:color="auto"/>
            </w:tcBorders>
          </w:tcPr>
          <w:p w:rsidR="00A72AA1" w:rsidRPr="00A0092B" w:rsidRDefault="00A72AA1" w:rsidP="00CA6A0C">
            <w:pPr>
              <w:pStyle w:val="TableText"/>
              <w:spacing w:after="120"/>
              <w:rPr>
                <w:rFonts w:asciiTheme="minorHAnsi" w:hAnsiTheme="minorHAnsi"/>
                <w:sz w:val="16"/>
                <w:szCs w:val="16"/>
              </w:rPr>
            </w:pPr>
            <w:r>
              <w:rPr>
                <w:rFonts w:asciiTheme="minorHAnsi" w:hAnsiTheme="minorHAnsi"/>
                <w:sz w:val="16"/>
                <w:szCs w:val="16"/>
              </w:rPr>
              <w:t>FFCWS tailored for PACT</w:t>
            </w:r>
          </w:p>
        </w:tc>
        <w:tc>
          <w:tcPr>
            <w:tcW w:w="389" w:type="pct"/>
            <w:tcBorders>
              <w:bottom w:val="single" w:sz="4" w:space="0" w:color="auto"/>
            </w:tcBorders>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bottom w:val="single" w:sz="4" w:space="0" w:color="auto"/>
            </w:tcBorders>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bottom w:val="single" w:sz="4" w:space="0" w:color="auto"/>
            </w:tcBorders>
          </w:tcPr>
          <w:p w:rsidR="00A72AA1" w:rsidRPr="00A0092B" w:rsidRDefault="00A72AA1" w:rsidP="00CA6A0C">
            <w:pPr>
              <w:pStyle w:val="TableText"/>
              <w:spacing w:after="120"/>
              <w:jc w:val="center"/>
              <w:rPr>
                <w:rFonts w:asciiTheme="minorHAnsi" w:hAnsiTheme="minorHAnsi"/>
                <w:sz w:val="16"/>
                <w:szCs w:val="16"/>
              </w:rPr>
            </w:pPr>
          </w:p>
        </w:tc>
        <w:tc>
          <w:tcPr>
            <w:tcW w:w="450" w:type="pct"/>
            <w:tcBorders>
              <w:bottom w:val="single" w:sz="4" w:space="0" w:color="auto"/>
            </w:tcBorders>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304273" w:rsidP="00304273">
            <w:pPr>
              <w:pStyle w:val="TableText"/>
              <w:spacing w:after="120"/>
              <w:jc w:val="center"/>
              <w:rPr>
                <w:rFonts w:asciiTheme="minorHAnsi" w:hAnsiTheme="minorHAnsi"/>
                <w:sz w:val="16"/>
                <w:szCs w:val="16"/>
              </w:rPr>
            </w:pPr>
            <w:r>
              <w:rPr>
                <w:rFonts w:asciiTheme="minorHAnsi" w:hAnsiTheme="minorHAnsi"/>
                <w:sz w:val="16"/>
                <w:szCs w:val="16"/>
              </w:rPr>
              <w:t>X</w:t>
            </w: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rPr>
          <w:trHeight w:val="935"/>
        </w:trPr>
        <w:tc>
          <w:tcPr>
            <w:tcW w:w="504" w:type="pct"/>
            <w:tcBorders>
              <w:top w:val="single" w:sz="4" w:space="0" w:color="auto"/>
            </w:tcBorders>
          </w:tcPr>
          <w:p w:rsidR="00A72AA1" w:rsidRPr="00690E67" w:rsidRDefault="00A72AA1" w:rsidP="00CA6A0C">
            <w:pPr>
              <w:pStyle w:val="TableText"/>
              <w:spacing w:after="120"/>
              <w:rPr>
                <w:rFonts w:asciiTheme="minorHAnsi" w:hAnsiTheme="minorHAnsi"/>
                <w:sz w:val="16"/>
                <w:szCs w:val="16"/>
              </w:rPr>
            </w:pPr>
            <w:r>
              <w:rPr>
                <w:rFonts w:asciiTheme="minorHAnsi" w:hAnsiTheme="minorHAnsi"/>
                <w:sz w:val="16"/>
                <w:szCs w:val="16"/>
              </w:rPr>
              <w:t>Whether child support order in place (D11)</w:t>
            </w:r>
          </w:p>
        </w:tc>
        <w:tc>
          <w:tcPr>
            <w:tcW w:w="404" w:type="pct"/>
            <w:tcBorders>
              <w:top w:val="single" w:sz="4" w:space="0" w:color="auto"/>
            </w:tcBorders>
          </w:tcPr>
          <w:p w:rsidR="00A72AA1" w:rsidRDefault="00A72AA1" w:rsidP="00CA6A0C">
            <w:pPr>
              <w:pStyle w:val="TableText"/>
              <w:spacing w:after="120"/>
              <w:rPr>
                <w:rFonts w:asciiTheme="minorHAnsi" w:hAnsiTheme="minorHAnsi"/>
                <w:sz w:val="16"/>
                <w:szCs w:val="16"/>
              </w:rPr>
            </w:pPr>
            <w:r>
              <w:rPr>
                <w:rFonts w:asciiTheme="minorHAnsi" w:hAnsiTheme="minorHAnsi"/>
                <w:sz w:val="16"/>
                <w:szCs w:val="16"/>
              </w:rPr>
              <w:t>BSF tailored for PACT</w:t>
            </w:r>
          </w:p>
        </w:tc>
        <w:tc>
          <w:tcPr>
            <w:tcW w:w="389" w:type="pct"/>
            <w:tcBorders>
              <w:top w:val="single" w:sz="4" w:space="0" w:color="auto"/>
            </w:tcBorders>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single" w:sz="4" w:space="0" w:color="auto"/>
            </w:tcBorders>
          </w:tcPr>
          <w:p w:rsidR="00A72AA1"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single" w:sz="4" w:space="0" w:color="auto"/>
            </w:tcBorders>
          </w:tcPr>
          <w:p w:rsidR="00A72AA1" w:rsidRPr="00A0092B" w:rsidRDefault="00A72AA1" w:rsidP="00CA6A0C">
            <w:pPr>
              <w:pStyle w:val="TableText"/>
              <w:spacing w:after="120"/>
              <w:jc w:val="center"/>
              <w:rPr>
                <w:rFonts w:asciiTheme="minorHAnsi" w:hAnsiTheme="minorHAnsi"/>
                <w:sz w:val="16"/>
                <w:szCs w:val="16"/>
              </w:rPr>
            </w:pPr>
          </w:p>
        </w:tc>
        <w:tc>
          <w:tcPr>
            <w:tcW w:w="450" w:type="pct"/>
            <w:tcBorders>
              <w:top w:val="single" w:sz="4" w:space="0" w:color="auto"/>
            </w:tcBorders>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304273" w:rsidP="00304273">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2136" w:type="pct"/>
            <w:vMerge w:val="restart"/>
          </w:tcPr>
          <w:p w:rsidR="00A72AA1" w:rsidRPr="00690E67" w:rsidRDefault="00A72AA1" w:rsidP="00D42671">
            <w:pPr>
              <w:pStyle w:val="TableText"/>
              <w:keepNext/>
              <w:spacing w:after="120"/>
              <w:rPr>
                <w:rFonts w:asciiTheme="minorHAnsi" w:hAnsiTheme="minorHAnsi"/>
                <w:sz w:val="16"/>
                <w:szCs w:val="16"/>
              </w:rPr>
            </w:pPr>
            <w:r w:rsidRPr="00690E67">
              <w:rPr>
                <w:rFonts w:asciiTheme="minorHAnsi" w:hAnsiTheme="minorHAnsi"/>
                <w:sz w:val="16"/>
                <w:szCs w:val="16"/>
              </w:rPr>
              <w:t>A key goal of PACT is to promote responsible parenting, including fathers’ material support of their children. Financial support of children through formal and informal monetary payments and in-kind purchases will be important measures of PACT’s impact. By measuring financial support at baseline, we will improve the precision of our impact estimates.</w:t>
            </w:r>
            <w:r>
              <w:rPr>
                <w:rFonts w:asciiTheme="minorHAnsi" w:hAnsiTheme="minorHAnsi"/>
                <w:sz w:val="16"/>
                <w:szCs w:val="16"/>
              </w:rPr>
              <w:t xml:space="preserve"> Finally, child support status might predict program participation.</w:t>
            </w:r>
          </w:p>
        </w:tc>
      </w:tr>
      <w:tr w:rsidR="00A72AA1" w:rsidRPr="00A0092B" w:rsidTr="0039590C">
        <w:trPr>
          <w:trHeight w:val="935"/>
        </w:trPr>
        <w:tc>
          <w:tcPr>
            <w:tcW w:w="504" w:type="pct"/>
            <w:tcBorders>
              <w:top w:val="single" w:sz="4" w:space="0" w:color="auto"/>
            </w:tcBorders>
          </w:tcPr>
          <w:p w:rsidR="00A72AA1" w:rsidRDefault="00A72AA1" w:rsidP="00CA6A0C">
            <w:pPr>
              <w:pStyle w:val="TableText"/>
              <w:spacing w:after="120"/>
              <w:rPr>
                <w:rFonts w:asciiTheme="minorHAnsi" w:hAnsiTheme="minorHAnsi"/>
                <w:sz w:val="16"/>
                <w:szCs w:val="16"/>
              </w:rPr>
            </w:pPr>
            <w:r w:rsidRPr="00A0092B">
              <w:rPr>
                <w:rFonts w:asciiTheme="minorHAnsi" w:hAnsiTheme="minorHAnsi"/>
                <w:sz w:val="16"/>
                <w:szCs w:val="16"/>
              </w:rPr>
              <w:t>Formal and informal support paid to mother in last month (</w:t>
            </w:r>
            <w:r>
              <w:rPr>
                <w:rFonts w:asciiTheme="minorHAnsi" w:hAnsiTheme="minorHAnsi"/>
                <w:sz w:val="16"/>
                <w:szCs w:val="16"/>
              </w:rPr>
              <w:t>D12</w:t>
            </w:r>
            <w:r w:rsidRPr="00690E67">
              <w:rPr>
                <w:rFonts w:asciiTheme="minorHAnsi" w:hAnsiTheme="minorHAnsi"/>
                <w:sz w:val="16"/>
                <w:szCs w:val="16"/>
              </w:rPr>
              <w:t>–</w:t>
            </w:r>
            <w:r>
              <w:rPr>
                <w:rFonts w:asciiTheme="minorHAnsi" w:hAnsiTheme="minorHAnsi"/>
                <w:sz w:val="16"/>
                <w:szCs w:val="16"/>
              </w:rPr>
              <w:t>D14</w:t>
            </w:r>
            <w:r w:rsidRPr="00A0092B">
              <w:rPr>
                <w:rFonts w:asciiTheme="minorHAnsi" w:hAnsiTheme="minorHAnsi"/>
                <w:sz w:val="16"/>
                <w:szCs w:val="16"/>
              </w:rPr>
              <w:t>)</w:t>
            </w:r>
          </w:p>
        </w:tc>
        <w:tc>
          <w:tcPr>
            <w:tcW w:w="404" w:type="pct"/>
            <w:tcBorders>
              <w:top w:val="single" w:sz="4" w:space="0" w:color="auto"/>
            </w:tcBorders>
          </w:tcPr>
          <w:p w:rsidR="00A72AA1" w:rsidRPr="00A0092B" w:rsidRDefault="00A72AA1" w:rsidP="00CA6A0C">
            <w:pPr>
              <w:pStyle w:val="TableText"/>
              <w:spacing w:after="120"/>
              <w:rPr>
                <w:rFonts w:asciiTheme="minorHAnsi" w:hAnsiTheme="minorHAnsi"/>
                <w:sz w:val="16"/>
                <w:szCs w:val="16"/>
              </w:rPr>
            </w:pPr>
            <w:r>
              <w:rPr>
                <w:rFonts w:asciiTheme="minorHAnsi" w:hAnsiTheme="minorHAnsi"/>
                <w:sz w:val="16"/>
                <w:szCs w:val="16"/>
              </w:rPr>
              <w:t>BSF, FFCWS</w:t>
            </w:r>
          </w:p>
        </w:tc>
        <w:tc>
          <w:tcPr>
            <w:tcW w:w="389" w:type="pct"/>
            <w:tcBorders>
              <w:top w:val="single" w:sz="4" w:space="0" w:color="auto"/>
            </w:tcBorders>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single" w:sz="4" w:space="0" w:color="auto"/>
            </w:tcBorders>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single" w:sz="4" w:space="0" w:color="auto"/>
            </w:tcBorders>
          </w:tcPr>
          <w:p w:rsidR="00A72AA1" w:rsidRPr="00A0092B" w:rsidRDefault="00A72AA1" w:rsidP="00CA6A0C">
            <w:pPr>
              <w:pStyle w:val="TableText"/>
              <w:spacing w:after="120"/>
              <w:jc w:val="center"/>
              <w:rPr>
                <w:rFonts w:asciiTheme="minorHAnsi" w:hAnsiTheme="minorHAnsi"/>
                <w:sz w:val="16"/>
                <w:szCs w:val="16"/>
              </w:rPr>
            </w:pPr>
          </w:p>
        </w:tc>
        <w:tc>
          <w:tcPr>
            <w:tcW w:w="450" w:type="pct"/>
            <w:tcBorders>
              <w:top w:val="single" w:sz="4" w:space="0" w:color="auto"/>
            </w:tcBorders>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304273" w:rsidP="00304273">
            <w:pPr>
              <w:pStyle w:val="TableText"/>
              <w:spacing w:after="120"/>
              <w:jc w:val="center"/>
              <w:rPr>
                <w:rFonts w:asciiTheme="minorHAnsi" w:hAnsiTheme="minorHAnsi"/>
                <w:sz w:val="16"/>
                <w:szCs w:val="16"/>
              </w:rPr>
            </w:pPr>
            <w:r>
              <w:rPr>
                <w:rFonts w:asciiTheme="minorHAnsi" w:hAnsiTheme="minorHAnsi"/>
                <w:sz w:val="16"/>
                <w:szCs w:val="16"/>
              </w:rPr>
              <w:t>X</w:t>
            </w: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rPr>
          <w:trHeight w:val="467"/>
        </w:trPr>
        <w:tc>
          <w:tcPr>
            <w:tcW w:w="504" w:type="pct"/>
            <w:tcBorders>
              <w:bottom w:val="single" w:sz="4" w:space="0" w:color="auto"/>
            </w:tcBorders>
          </w:tcPr>
          <w:p w:rsidR="000A663D" w:rsidRDefault="00A72AA1">
            <w:pPr>
              <w:pStyle w:val="TableText"/>
              <w:keepNext/>
              <w:spacing w:after="120"/>
              <w:rPr>
                <w:rFonts w:asciiTheme="minorHAnsi" w:hAnsiTheme="minorHAnsi"/>
                <w:sz w:val="16"/>
                <w:szCs w:val="16"/>
              </w:rPr>
            </w:pPr>
            <w:r w:rsidRPr="00690E67">
              <w:rPr>
                <w:rFonts w:asciiTheme="minorHAnsi" w:hAnsiTheme="minorHAnsi"/>
                <w:sz w:val="16"/>
                <w:szCs w:val="16"/>
              </w:rPr>
              <w:lastRenderedPageBreak/>
              <w:t>Whether father has other romantic partner (</w:t>
            </w:r>
            <w:r>
              <w:rPr>
                <w:rFonts w:asciiTheme="minorHAnsi" w:hAnsiTheme="minorHAnsi"/>
                <w:sz w:val="16"/>
                <w:szCs w:val="16"/>
              </w:rPr>
              <w:t>D15</w:t>
            </w:r>
            <w:r w:rsidRPr="00690E67">
              <w:rPr>
                <w:rFonts w:asciiTheme="minorHAnsi" w:hAnsiTheme="minorHAnsi"/>
                <w:sz w:val="16"/>
                <w:szCs w:val="16"/>
              </w:rPr>
              <w:t>–</w:t>
            </w:r>
            <w:r>
              <w:rPr>
                <w:rFonts w:asciiTheme="minorHAnsi" w:hAnsiTheme="minorHAnsi"/>
                <w:sz w:val="16"/>
                <w:szCs w:val="16"/>
              </w:rPr>
              <w:t>D16</w:t>
            </w:r>
            <w:r w:rsidRPr="00690E67">
              <w:rPr>
                <w:rFonts w:asciiTheme="minorHAnsi" w:hAnsiTheme="minorHAnsi"/>
                <w:sz w:val="16"/>
                <w:szCs w:val="16"/>
              </w:rPr>
              <w:t>)</w:t>
            </w:r>
          </w:p>
          <w:p w:rsidR="000A663D" w:rsidRDefault="000A663D">
            <w:pPr>
              <w:pStyle w:val="TableText"/>
              <w:keepNext/>
              <w:spacing w:after="120"/>
              <w:rPr>
                <w:rFonts w:asciiTheme="minorHAnsi" w:hAnsiTheme="minorHAnsi"/>
                <w:sz w:val="16"/>
                <w:szCs w:val="16"/>
              </w:rPr>
            </w:pPr>
          </w:p>
        </w:tc>
        <w:tc>
          <w:tcPr>
            <w:tcW w:w="404" w:type="pct"/>
          </w:tcPr>
          <w:p w:rsidR="00A72AA1" w:rsidRPr="00A0092B" w:rsidRDefault="00A72AA1" w:rsidP="007E6BBF">
            <w:pPr>
              <w:pStyle w:val="TableText"/>
              <w:spacing w:after="120"/>
              <w:rPr>
                <w:rFonts w:asciiTheme="minorHAnsi" w:hAnsiTheme="minorHAnsi"/>
                <w:sz w:val="16"/>
                <w:szCs w:val="16"/>
              </w:rPr>
            </w:pPr>
            <w:r>
              <w:rPr>
                <w:rFonts w:asciiTheme="minorHAnsi" w:hAnsiTheme="minorHAnsi"/>
                <w:sz w:val="16"/>
                <w:szCs w:val="16"/>
              </w:rPr>
              <w:t xml:space="preserve">PACT-developed, </w:t>
            </w:r>
            <w:r w:rsidRPr="00121737">
              <w:rPr>
                <w:rFonts w:asciiTheme="minorHAnsi" w:hAnsiTheme="minorHAnsi"/>
                <w:sz w:val="16"/>
                <w:szCs w:val="16"/>
              </w:rPr>
              <w:t>WFNJ</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A72AA1" w:rsidP="00304273">
            <w:pPr>
              <w:pStyle w:val="TableText"/>
              <w:keepNext/>
              <w:spacing w:after="120"/>
              <w:jc w:val="center"/>
              <w:rPr>
                <w:rFonts w:asciiTheme="minorHAnsi" w:hAnsiTheme="minorHAnsi"/>
                <w:sz w:val="16"/>
                <w:szCs w:val="16"/>
              </w:rPr>
            </w:pPr>
          </w:p>
        </w:tc>
        <w:tc>
          <w:tcPr>
            <w:tcW w:w="2136" w:type="pct"/>
            <w:vMerge w:val="restart"/>
          </w:tcPr>
          <w:p w:rsidR="00A72AA1" w:rsidRPr="00A0092B" w:rsidRDefault="00A72AA1" w:rsidP="00564F1D">
            <w:pPr>
              <w:pStyle w:val="TableText"/>
              <w:keepNext/>
              <w:spacing w:after="120"/>
              <w:rPr>
                <w:rFonts w:asciiTheme="minorHAnsi" w:hAnsiTheme="minorHAnsi"/>
                <w:sz w:val="16"/>
                <w:szCs w:val="16"/>
              </w:rPr>
            </w:pPr>
            <w:r w:rsidRPr="00690E67">
              <w:rPr>
                <w:rFonts w:asciiTheme="minorHAnsi" w:hAnsiTheme="minorHAnsi"/>
                <w:sz w:val="16"/>
                <w:szCs w:val="16"/>
              </w:rPr>
              <w:t>Spouses and cohabiting partners are associated with more favorable labor market outcomes for men (Cohen 2002, Cornwell and Rupert 1997, Nock 1998), so fathers’ relationships with new partn</w:t>
            </w:r>
            <w:r>
              <w:rPr>
                <w:rFonts w:asciiTheme="minorHAnsi" w:hAnsiTheme="minorHAnsi"/>
                <w:sz w:val="16"/>
                <w:szCs w:val="16"/>
              </w:rPr>
              <w:t>ers are expected to be predictive</w:t>
            </w:r>
            <w:r w:rsidRPr="00690E67">
              <w:rPr>
                <w:rFonts w:asciiTheme="minorHAnsi" w:hAnsiTheme="minorHAnsi"/>
                <w:sz w:val="16"/>
                <w:szCs w:val="16"/>
              </w:rPr>
              <w:t xml:space="preserve"> of later economic outcomes. </w:t>
            </w:r>
          </w:p>
          <w:p w:rsidR="00A72AA1" w:rsidRDefault="00A72AA1" w:rsidP="00564F1D">
            <w:pPr>
              <w:pStyle w:val="TableText"/>
              <w:keepNext/>
              <w:spacing w:after="120"/>
              <w:rPr>
                <w:rFonts w:asciiTheme="minorHAnsi" w:hAnsiTheme="minorHAnsi"/>
                <w:sz w:val="16"/>
                <w:szCs w:val="16"/>
              </w:rPr>
            </w:pPr>
            <w:r w:rsidRPr="00690E67">
              <w:rPr>
                <w:rFonts w:asciiTheme="minorHAnsi" w:hAnsiTheme="minorHAnsi"/>
                <w:sz w:val="16"/>
                <w:szCs w:val="16"/>
              </w:rPr>
              <w:t>Fathers’ new partners may also be associated with less involvement by fathers in the lives of their children from prior relationships (Carlson, McLanahan, and Brooks-Gunn 2008; Manning and Smock 1999; Seltzer 1991; Tach, Mincy, and Edin 2010).</w:t>
            </w:r>
          </w:p>
          <w:p w:rsidR="00A72AA1" w:rsidRPr="00A0092B" w:rsidRDefault="00A72AA1" w:rsidP="00564F1D">
            <w:pPr>
              <w:pStyle w:val="TableText"/>
              <w:keepNext/>
              <w:spacing w:after="120"/>
              <w:rPr>
                <w:rFonts w:asciiTheme="minorHAnsi" w:hAnsiTheme="minorHAnsi"/>
                <w:sz w:val="16"/>
                <w:szCs w:val="16"/>
              </w:rPr>
            </w:pPr>
            <w:r>
              <w:rPr>
                <w:rFonts w:asciiTheme="minorHAnsi" w:hAnsiTheme="minorHAnsi"/>
                <w:sz w:val="16"/>
                <w:szCs w:val="16"/>
              </w:rPr>
              <w:t>Relationships with new partners might also predict program participation.</w:t>
            </w:r>
          </w:p>
        </w:tc>
      </w:tr>
      <w:tr w:rsidR="00A72AA1" w:rsidRPr="00A0092B" w:rsidTr="0039590C">
        <w:trPr>
          <w:trHeight w:val="467"/>
        </w:trPr>
        <w:tc>
          <w:tcPr>
            <w:tcW w:w="504" w:type="pct"/>
            <w:tcBorders>
              <w:top w:val="single" w:sz="4" w:space="0" w:color="auto"/>
              <w:left w:val="nil"/>
            </w:tcBorders>
          </w:tcPr>
          <w:p w:rsidR="000A663D" w:rsidRDefault="00A72AA1">
            <w:pPr>
              <w:pStyle w:val="TableText"/>
              <w:keepNext/>
              <w:spacing w:after="120"/>
              <w:rPr>
                <w:rFonts w:asciiTheme="minorHAnsi" w:hAnsiTheme="minorHAnsi"/>
                <w:sz w:val="16"/>
                <w:szCs w:val="16"/>
              </w:rPr>
            </w:pPr>
            <w:r w:rsidRPr="00A0092B">
              <w:rPr>
                <w:rFonts w:asciiTheme="minorHAnsi" w:hAnsiTheme="minorHAnsi"/>
                <w:sz w:val="16"/>
                <w:szCs w:val="16"/>
              </w:rPr>
              <w:t>Father’s relationship status with partner (</w:t>
            </w:r>
            <w:r>
              <w:rPr>
                <w:rFonts w:asciiTheme="minorHAnsi" w:hAnsiTheme="minorHAnsi"/>
                <w:sz w:val="16"/>
                <w:szCs w:val="16"/>
              </w:rPr>
              <w:t>D</w:t>
            </w:r>
            <w:r w:rsidRPr="00A0092B">
              <w:rPr>
                <w:rFonts w:asciiTheme="minorHAnsi" w:hAnsiTheme="minorHAnsi"/>
                <w:sz w:val="16"/>
                <w:szCs w:val="16"/>
              </w:rPr>
              <w:t>17</w:t>
            </w:r>
            <w:r w:rsidRPr="00690E67">
              <w:rPr>
                <w:rFonts w:asciiTheme="minorHAnsi" w:hAnsiTheme="minorHAnsi"/>
                <w:sz w:val="16"/>
                <w:szCs w:val="16"/>
              </w:rPr>
              <w:t>–</w:t>
            </w:r>
            <w:r>
              <w:rPr>
                <w:rFonts w:asciiTheme="minorHAnsi" w:hAnsiTheme="minorHAnsi"/>
                <w:sz w:val="16"/>
                <w:szCs w:val="16"/>
              </w:rPr>
              <w:t>D18</w:t>
            </w:r>
            <w:r w:rsidRPr="00A0092B">
              <w:rPr>
                <w:rFonts w:asciiTheme="minorHAnsi" w:hAnsiTheme="minorHAnsi"/>
                <w:sz w:val="16"/>
                <w:szCs w:val="16"/>
              </w:rPr>
              <w:t>)</w:t>
            </w:r>
          </w:p>
        </w:tc>
        <w:tc>
          <w:tcPr>
            <w:tcW w:w="404" w:type="pct"/>
          </w:tcPr>
          <w:p w:rsidR="00A72AA1" w:rsidRPr="00A0092B" w:rsidRDefault="00A72AA1" w:rsidP="007E6BBF">
            <w:pPr>
              <w:pStyle w:val="TableText"/>
              <w:spacing w:after="120"/>
              <w:rPr>
                <w:rFonts w:asciiTheme="minorHAnsi" w:hAnsiTheme="minorHAnsi"/>
                <w:sz w:val="16"/>
                <w:szCs w:val="16"/>
              </w:rPr>
            </w:pPr>
            <w:r w:rsidRPr="00233418">
              <w:rPr>
                <w:rFonts w:asciiTheme="minorHAnsi" w:hAnsiTheme="minorHAnsi"/>
                <w:sz w:val="16"/>
                <w:szCs w:val="16"/>
              </w:rPr>
              <w:t>BSF tailored for PACT</w:t>
            </w:r>
            <w:r>
              <w:rPr>
                <w:rFonts w:asciiTheme="minorHAnsi" w:hAnsiTheme="minorHAnsi"/>
                <w:sz w:val="16"/>
                <w:szCs w:val="16"/>
              </w:rPr>
              <w:t>, BSF</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A72AA1" w:rsidP="00304273">
            <w:pPr>
              <w:pStyle w:val="TableText"/>
              <w:keepN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keepNext/>
              <w:spacing w:after="120"/>
              <w:rPr>
                <w:rFonts w:asciiTheme="minorHAnsi" w:hAnsiTheme="minorHAnsi"/>
                <w:sz w:val="16"/>
                <w:szCs w:val="16"/>
              </w:rPr>
            </w:pPr>
          </w:p>
        </w:tc>
      </w:tr>
      <w:tr w:rsidR="00A72AA1" w:rsidRPr="00A0092B" w:rsidTr="0039590C">
        <w:trPr>
          <w:trHeight w:val="467"/>
        </w:trPr>
        <w:tc>
          <w:tcPr>
            <w:tcW w:w="504" w:type="pct"/>
            <w:tcBorders>
              <w:top w:val="single" w:sz="4" w:space="0" w:color="auto"/>
              <w:left w:val="nil"/>
            </w:tcBorders>
          </w:tcPr>
          <w:p w:rsidR="000A663D" w:rsidRDefault="00A72AA1">
            <w:pPr>
              <w:pStyle w:val="TableText"/>
              <w:keepNext/>
              <w:spacing w:after="120"/>
              <w:rPr>
                <w:rFonts w:asciiTheme="minorHAnsi" w:hAnsiTheme="minorHAnsi"/>
                <w:sz w:val="16"/>
                <w:szCs w:val="16"/>
              </w:rPr>
            </w:pPr>
            <w:r>
              <w:rPr>
                <w:rFonts w:asciiTheme="minorHAnsi" w:hAnsiTheme="minorHAnsi"/>
                <w:sz w:val="16"/>
                <w:szCs w:val="16"/>
              </w:rPr>
              <w:t>Whether father lives with partner (D19)</w:t>
            </w:r>
          </w:p>
        </w:tc>
        <w:tc>
          <w:tcPr>
            <w:tcW w:w="404" w:type="pct"/>
          </w:tcPr>
          <w:p w:rsidR="00A72AA1" w:rsidRPr="00233418" w:rsidRDefault="00A72AA1" w:rsidP="007E6BBF">
            <w:pPr>
              <w:pStyle w:val="TableText"/>
              <w:spacing w:after="120"/>
              <w:rPr>
                <w:rFonts w:asciiTheme="minorHAnsi" w:hAnsiTheme="minorHAnsi"/>
                <w:sz w:val="16"/>
                <w:szCs w:val="16"/>
              </w:rPr>
            </w:pPr>
            <w:r>
              <w:rPr>
                <w:rFonts w:asciiTheme="minorHAnsi" w:hAnsiTheme="minorHAnsi"/>
                <w:sz w:val="16"/>
                <w:szCs w:val="16"/>
              </w:rPr>
              <w:t>BSF tailored for PACT</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A72AA1" w:rsidP="00304273">
            <w:pPr>
              <w:pStyle w:val="TableText"/>
              <w:keepNext/>
              <w:spacing w:after="120"/>
              <w:jc w:val="center"/>
              <w:rPr>
                <w:rFonts w:asciiTheme="minorHAnsi" w:hAnsiTheme="minorHAnsi"/>
                <w:sz w:val="16"/>
                <w:szCs w:val="16"/>
              </w:rPr>
            </w:pPr>
          </w:p>
        </w:tc>
        <w:tc>
          <w:tcPr>
            <w:tcW w:w="2136" w:type="pct"/>
            <w:vMerge/>
          </w:tcPr>
          <w:p w:rsidR="00A72AA1" w:rsidRPr="00A0092B" w:rsidRDefault="00A72AA1" w:rsidP="00D65EBF">
            <w:pPr>
              <w:pStyle w:val="TableText"/>
              <w:keepNext/>
              <w:spacing w:after="120"/>
              <w:rPr>
                <w:rFonts w:asciiTheme="minorHAnsi" w:hAnsiTheme="minorHAnsi"/>
                <w:sz w:val="16"/>
                <w:szCs w:val="16"/>
              </w:rPr>
            </w:pPr>
          </w:p>
        </w:tc>
      </w:tr>
      <w:tr w:rsidR="00A72AA1" w:rsidRPr="00A0092B" w:rsidTr="0039590C">
        <w:trPr>
          <w:trHeight w:val="467"/>
        </w:trPr>
        <w:tc>
          <w:tcPr>
            <w:tcW w:w="504" w:type="pct"/>
            <w:tcBorders>
              <w:top w:val="single" w:sz="4" w:space="0" w:color="auto"/>
              <w:left w:val="nil"/>
            </w:tcBorders>
          </w:tcPr>
          <w:p w:rsidR="00A72AA1" w:rsidRDefault="00A72AA1" w:rsidP="007E6BBF">
            <w:pPr>
              <w:pStyle w:val="TableText"/>
              <w:spacing w:after="120"/>
              <w:rPr>
                <w:rFonts w:asciiTheme="minorHAnsi" w:hAnsiTheme="minorHAnsi"/>
                <w:sz w:val="16"/>
                <w:szCs w:val="16"/>
              </w:rPr>
            </w:pPr>
            <w:r>
              <w:rPr>
                <w:rFonts w:asciiTheme="minorHAnsi" w:hAnsiTheme="minorHAnsi"/>
                <w:sz w:val="16"/>
                <w:szCs w:val="16"/>
              </w:rPr>
              <w:t>Whether partner makes it hard to see child (D20)</w:t>
            </w:r>
          </w:p>
        </w:tc>
        <w:tc>
          <w:tcPr>
            <w:tcW w:w="404" w:type="pct"/>
          </w:tcPr>
          <w:p w:rsidR="00A72AA1" w:rsidRPr="00233418" w:rsidRDefault="00A72AA1" w:rsidP="007E6BBF">
            <w:pPr>
              <w:pStyle w:val="TableText"/>
              <w:spacing w:after="120"/>
              <w:rPr>
                <w:rFonts w:asciiTheme="minorHAnsi" w:hAnsiTheme="minorHAnsi"/>
                <w:sz w:val="16"/>
                <w:szCs w:val="16"/>
              </w:rPr>
            </w:pPr>
            <w:r w:rsidRPr="00BC60DA">
              <w:rPr>
                <w:rFonts w:asciiTheme="minorHAnsi" w:hAnsiTheme="minorHAnsi"/>
                <w:sz w:val="16"/>
                <w:szCs w:val="16"/>
              </w:rPr>
              <w:t>EHS tailored for PACT</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A72AA1" w:rsidP="00304273">
            <w:pPr>
              <w:pStyle w:val="TableText"/>
              <w:keepN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keepNext/>
              <w:spacing w:after="120"/>
              <w:rPr>
                <w:rFonts w:asciiTheme="minorHAnsi" w:hAnsiTheme="minorHAnsi"/>
                <w:sz w:val="16"/>
                <w:szCs w:val="16"/>
              </w:rPr>
            </w:pPr>
          </w:p>
        </w:tc>
      </w:tr>
      <w:tr w:rsidR="00A72AA1" w:rsidRPr="00A0092B" w:rsidTr="00A72AA1">
        <w:tc>
          <w:tcPr>
            <w:tcW w:w="5000" w:type="pct"/>
            <w:gridSpan w:val="8"/>
            <w:shd w:val="clear" w:color="auto" w:fill="BFBFBF" w:themeFill="background1" w:themeFillShade="BF"/>
          </w:tcPr>
          <w:p w:rsidR="00A72AA1" w:rsidRPr="00A0092B" w:rsidRDefault="00A72AA1" w:rsidP="007E6BBF">
            <w:pPr>
              <w:pStyle w:val="TableText"/>
              <w:spacing w:before="60" w:after="60"/>
              <w:rPr>
                <w:rFonts w:asciiTheme="minorHAnsi" w:hAnsiTheme="minorHAnsi"/>
                <w:b/>
                <w:sz w:val="16"/>
                <w:szCs w:val="16"/>
              </w:rPr>
            </w:pPr>
            <w:r w:rsidRPr="00690E67">
              <w:rPr>
                <w:rFonts w:asciiTheme="minorHAnsi" w:hAnsiTheme="minorHAnsi"/>
                <w:b/>
                <w:sz w:val="16"/>
                <w:szCs w:val="16"/>
              </w:rPr>
              <w:t>Nonbiological</w:t>
            </w:r>
            <w:r>
              <w:rPr>
                <w:rFonts w:asciiTheme="minorHAnsi" w:hAnsiTheme="minorHAnsi"/>
                <w:b/>
                <w:sz w:val="16"/>
                <w:szCs w:val="16"/>
              </w:rPr>
              <w:t>, Residential</w:t>
            </w:r>
            <w:r w:rsidRPr="00690E67">
              <w:rPr>
                <w:rFonts w:asciiTheme="minorHAnsi" w:hAnsiTheme="minorHAnsi"/>
                <w:b/>
                <w:sz w:val="16"/>
                <w:szCs w:val="16"/>
              </w:rPr>
              <w:t xml:space="preserve"> Children</w:t>
            </w:r>
          </w:p>
        </w:tc>
      </w:tr>
      <w:tr w:rsidR="00A72AA1" w:rsidRPr="00A0092B" w:rsidTr="0039590C">
        <w:trPr>
          <w:trHeight w:val="827"/>
        </w:trPr>
        <w:tc>
          <w:tcPr>
            <w:tcW w:w="504" w:type="pct"/>
          </w:tcPr>
          <w:p w:rsidR="00A72AA1" w:rsidRPr="00A0092B" w:rsidRDefault="00A72AA1" w:rsidP="007E6BBF">
            <w:pPr>
              <w:pStyle w:val="TableText"/>
              <w:spacing w:after="120"/>
              <w:rPr>
                <w:rFonts w:asciiTheme="minorHAnsi" w:hAnsiTheme="minorHAnsi"/>
                <w:sz w:val="16"/>
                <w:szCs w:val="16"/>
              </w:rPr>
            </w:pPr>
            <w:r>
              <w:rPr>
                <w:rFonts w:asciiTheme="minorHAnsi" w:hAnsiTheme="minorHAnsi"/>
                <w:sz w:val="16"/>
                <w:szCs w:val="16"/>
              </w:rPr>
              <w:t>N</w:t>
            </w:r>
            <w:r w:rsidRPr="00690E67">
              <w:rPr>
                <w:rFonts w:asciiTheme="minorHAnsi" w:hAnsiTheme="minorHAnsi"/>
                <w:sz w:val="16"/>
                <w:szCs w:val="16"/>
              </w:rPr>
              <w:t>onbiological children in household (E1)</w:t>
            </w:r>
          </w:p>
        </w:tc>
        <w:tc>
          <w:tcPr>
            <w:tcW w:w="404" w:type="pct"/>
          </w:tcPr>
          <w:p w:rsidR="00A72AA1" w:rsidRPr="00E51AEA" w:rsidRDefault="00A72AA1" w:rsidP="002F28CF">
            <w:pPr>
              <w:pStyle w:val="TableText"/>
              <w:keepNext/>
              <w:spacing w:after="120"/>
              <w:rPr>
                <w:rFonts w:asciiTheme="minorHAnsi" w:hAnsiTheme="minorHAnsi"/>
                <w:sz w:val="16"/>
                <w:szCs w:val="16"/>
              </w:rPr>
            </w:pPr>
            <w:r w:rsidRPr="00E51AEA">
              <w:rPr>
                <w:rFonts w:asciiTheme="minorHAnsi" w:hAnsiTheme="minorHAnsi"/>
                <w:sz w:val="16"/>
                <w:szCs w:val="16"/>
              </w:rPr>
              <w:t>PACT-developed</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A72AA1" w:rsidP="00304273">
            <w:pPr>
              <w:pStyle w:val="TableText"/>
              <w:keepNext/>
              <w:spacing w:after="120"/>
              <w:jc w:val="center"/>
              <w:rPr>
                <w:rFonts w:asciiTheme="minorHAnsi" w:hAnsiTheme="minorHAnsi"/>
                <w:sz w:val="16"/>
                <w:szCs w:val="16"/>
              </w:rPr>
            </w:pPr>
          </w:p>
        </w:tc>
        <w:tc>
          <w:tcPr>
            <w:tcW w:w="2136" w:type="pct"/>
            <w:vMerge w:val="restart"/>
          </w:tcPr>
          <w:p w:rsidR="00A72AA1" w:rsidRPr="00A0092B" w:rsidRDefault="00A72AA1" w:rsidP="002F28CF">
            <w:pPr>
              <w:pStyle w:val="TableText"/>
              <w:keepNext/>
              <w:spacing w:after="120"/>
              <w:rPr>
                <w:rFonts w:asciiTheme="minorHAnsi" w:hAnsiTheme="minorHAnsi"/>
                <w:sz w:val="16"/>
                <w:szCs w:val="16"/>
              </w:rPr>
            </w:pPr>
            <w:r w:rsidRPr="00690E67">
              <w:rPr>
                <w:rFonts w:asciiTheme="minorHAnsi" w:hAnsiTheme="minorHAnsi"/>
                <w:sz w:val="16"/>
                <w:szCs w:val="16"/>
              </w:rPr>
              <w:t>Residential, nonbiological children may divert fathers’ resources from their biological children, particularly if they do not live with their biological children. We also are interested in whether this association varies with whether men consider themselves as “social fathers” to nonbiological children. Manning and Smock (1999) find a small negative association between the number of co-resident stepchildren and father visitation to nonresidential biological children.</w:t>
            </w:r>
          </w:p>
        </w:tc>
      </w:tr>
      <w:tr w:rsidR="00A72AA1" w:rsidRPr="00A0092B" w:rsidTr="0039590C">
        <w:trPr>
          <w:trHeight w:val="827"/>
        </w:trPr>
        <w:tc>
          <w:tcPr>
            <w:tcW w:w="504" w:type="pct"/>
          </w:tcPr>
          <w:p w:rsidR="00A72AA1" w:rsidRPr="00690E67" w:rsidRDefault="00A72AA1" w:rsidP="007E6BBF">
            <w:pPr>
              <w:pStyle w:val="TableText"/>
              <w:spacing w:after="120"/>
              <w:rPr>
                <w:rFonts w:asciiTheme="minorHAnsi" w:hAnsiTheme="minorHAnsi"/>
                <w:sz w:val="16"/>
                <w:szCs w:val="16"/>
              </w:rPr>
            </w:pPr>
            <w:r w:rsidRPr="00690E67">
              <w:rPr>
                <w:rFonts w:asciiTheme="minorHAnsi" w:hAnsiTheme="minorHAnsi"/>
                <w:sz w:val="16"/>
                <w:szCs w:val="16"/>
              </w:rPr>
              <w:t xml:space="preserve">Number of nonbiological children </w:t>
            </w:r>
            <w:r>
              <w:rPr>
                <w:rFonts w:asciiTheme="minorHAnsi" w:hAnsiTheme="minorHAnsi"/>
                <w:sz w:val="16"/>
                <w:szCs w:val="16"/>
              </w:rPr>
              <w:t xml:space="preserve">living in household </w:t>
            </w:r>
            <w:r w:rsidRPr="00690E67">
              <w:rPr>
                <w:rFonts w:asciiTheme="minorHAnsi" w:hAnsiTheme="minorHAnsi"/>
                <w:sz w:val="16"/>
                <w:szCs w:val="16"/>
              </w:rPr>
              <w:t>(E2)</w:t>
            </w:r>
          </w:p>
        </w:tc>
        <w:tc>
          <w:tcPr>
            <w:tcW w:w="404" w:type="pct"/>
          </w:tcPr>
          <w:p w:rsidR="00A72AA1" w:rsidRPr="00E51AEA" w:rsidRDefault="00A72AA1" w:rsidP="002F28CF">
            <w:pPr>
              <w:pStyle w:val="TableText"/>
              <w:keepNext/>
              <w:spacing w:after="120"/>
              <w:rPr>
                <w:rFonts w:asciiTheme="minorHAnsi" w:hAnsiTheme="minorHAnsi"/>
                <w:sz w:val="16"/>
                <w:szCs w:val="16"/>
              </w:rPr>
            </w:pPr>
            <w:r w:rsidRPr="00E51AEA">
              <w:rPr>
                <w:rFonts w:asciiTheme="minorHAnsi" w:hAnsiTheme="minorHAnsi"/>
                <w:sz w:val="16"/>
                <w:szCs w:val="16"/>
              </w:rPr>
              <w:t>PACT-developed</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p>
        </w:tc>
        <w:tc>
          <w:tcPr>
            <w:tcW w:w="392" w:type="pct"/>
          </w:tcPr>
          <w:p w:rsidR="00A72AA1" w:rsidRPr="00690E67" w:rsidRDefault="00A72AA1" w:rsidP="00304273">
            <w:pPr>
              <w:pStyle w:val="TableText"/>
              <w:keepNext/>
              <w:spacing w:after="120"/>
              <w:jc w:val="center"/>
              <w:rPr>
                <w:rFonts w:asciiTheme="minorHAnsi" w:hAnsiTheme="minorHAnsi"/>
                <w:sz w:val="16"/>
                <w:szCs w:val="16"/>
              </w:rPr>
            </w:pPr>
          </w:p>
        </w:tc>
        <w:tc>
          <w:tcPr>
            <w:tcW w:w="2136" w:type="pct"/>
            <w:vMerge/>
          </w:tcPr>
          <w:p w:rsidR="00A72AA1" w:rsidRPr="00690E67" w:rsidRDefault="00A72AA1" w:rsidP="002F28CF">
            <w:pPr>
              <w:pStyle w:val="TableText"/>
              <w:keepNext/>
              <w:spacing w:after="120"/>
              <w:rPr>
                <w:rFonts w:asciiTheme="minorHAnsi" w:hAnsiTheme="minorHAnsi"/>
                <w:sz w:val="16"/>
                <w:szCs w:val="16"/>
              </w:rPr>
            </w:pPr>
          </w:p>
        </w:tc>
      </w:tr>
      <w:tr w:rsidR="00A72AA1" w:rsidRPr="00A0092B" w:rsidTr="0039590C">
        <w:trPr>
          <w:trHeight w:val="827"/>
        </w:trPr>
        <w:tc>
          <w:tcPr>
            <w:tcW w:w="504" w:type="pct"/>
          </w:tcPr>
          <w:p w:rsidR="00A72AA1" w:rsidRPr="00690E67" w:rsidRDefault="00A72AA1" w:rsidP="007E6BBF">
            <w:pPr>
              <w:pStyle w:val="TableText"/>
              <w:spacing w:after="120"/>
              <w:rPr>
                <w:rFonts w:asciiTheme="minorHAnsi" w:hAnsiTheme="minorHAnsi"/>
                <w:sz w:val="16"/>
                <w:szCs w:val="16"/>
              </w:rPr>
            </w:pPr>
            <w:r>
              <w:rPr>
                <w:rFonts w:asciiTheme="minorHAnsi" w:hAnsiTheme="minorHAnsi"/>
                <w:sz w:val="16"/>
                <w:szCs w:val="16"/>
              </w:rPr>
              <w:t>Number of nonbiological children living in household that belong to current partner (E3)</w:t>
            </w:r>
          </w:p>
        </w:tc>
        <w:tc>
          <w:tcPr>
            <w:tcW w:w="404" w:type="pct"/>
          </w:tcPr>
          <w:p w:rsidR="00A72AA1" w:rsidRPr="00E51AEA" w:rsidRDefault="00A72AA1" w:rsidP="002F28CF">
            <w:pPr>
              <w:pStyle w:val="TableText"/>
              <w:keepNext/>
              <w:spacing w:after="120"/>
              <w:rPr>
                <w:rFonts w:asciiTheme="minorHAnsi" w:hAnsiTheme="minorHAnsi"/>
                <w:sz w:val="16"/>
                <w:szCs w:val="16"/>
              </w:rPr>
            </w:pPr>
            <w:r w:rsidRPr="00E51AEA">
              <w:rPr>
                <w:rFonts w:asciiTheme="minorHAnsi" w:hAnsiTheme="minorHAnsi"/>
                <w:sz w:val="16"/>
                <w:szCs w:val="16"/>
              </w:rPr>
              <w:t>PACT-developed</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p>
        </w:tc>
        <w:tc>
          <w:tcPr>
            <w:tcW w:w="392" w:type="pct"/>
          </w:tcPr>
          <w:p w:rsidR="00A72AA1" w:rsidRPr="00690E67" w:rsidRDefault="00A72AA1" w:rsidP="00304273">
            <w:pPr>
              <w:pStyle w:val="TableText"/>
              <w:keepNext/>
              <w:spacing w:after="120"/>
              <w:jc w:val="center"/>
              <w:rPr>
                <w:rFonts w:asciiTheme="minorHAnsi" w:hAnsiTheme="minorHAnsi"/>
                <w:sz w:val="16"/>
                <w:szCs w:val="16"/>
              </w:rPr>
            </w:pPr>
          </w:p>
        </w:tc>
        <w:tc>
          <w:tcPr>
            <w:tcW w:w="2136" w:type="pct"/>
            <w:vMerge/>
          </w:tcPr>
          <w:p w:rsidR="00A72AA1" w:rsidRPr="00690E67" w:rsidRDefault="00A72AA1" w:rsidP="002F28CF">
            <w:pPr>
              <w:pStyle w:val="TableText"/>
              <w:keepNext/>
              <w:spacing w:after="120"/>
              <w:rPr>
                <w:rFonts w:asciiTheme="minorHAnsi" w:hAnsiTheme="minorHAnsi"/>
                <w:sz w:val="16"/>
                <w:szCs w:val="16"/>
              </w:rPr>
            </w:pPr>
          </w:p>
        </w:tc>
      </w:tr>
      <w:tr w:rsidR="00A72AA1" w:rsidRPr="00A0092B" w:rsidTr="00304273">
        <w:tc>
          <w:tcPr>
            <w:tcW w:w="5000" w:type="pct"/>
            <w:gridSpan w:val="8"/>
            <w:shd w:val="clear" w:color="auto" w:fill="BFBFBF" w:themeFill="background1" w:themeFillShade="BF"/>
          </w:tcPr>
          <w:p w:rsidR="00A72AA1" w:rsidRPr="00A0092B" w:rsidRDefault="00A72AA1" w:rsidP="00304273">
            <w:pPr>
              <w:pStyle w:val="TableText"/>
              <w:pageBreakBefore/>
              <w:spacing w:before="60" w:after="60"/>
              <w:jc w:val="center"/>
              <w:rPr>
                <w:rFonts w:asciiTheme="minorHAnsi" w:hAnsiTheme="minorHAnsi"/>
                <w:b/>
                <w:sz w:val="16"/>
                <w:szCs w:val="16"/>
              </w:rPr>
            </w:pPr>
            <w:r w:rsidRPr="00690E67">
              <w:rPr>
                <w:rFonts w:asciiTheme="minorHAnsi" w:hAnsiTheme="minorHAnsi"/>
                <w:b/>
                <w:sz w:val="16"/>
                <w:szCs w:val="16"/>
              </w:rPr>
              <w:lastRenderedPageBreak/>
              <w:t>Economic Stability</w:t>
            </w:r>
          </w:p>
        </w:tc>
      </w:tr>
      <w:tr w:rsidR="00A72AA1" w:rsidRPr="00A0092B" w:rsidTr="0039590C">
        <w:trPr>
          <w:trHeight w:val="734"/>
        </w:trPr>
        <w:tc>
          <w:tcPr>
            <w:tcW w:w="504" w:type="pct"/>
          </w:tcPr>
          <w:p w:rsidR="00A72AA1" w:rsidRPr="00A0092B" w:rsidRDefault="00A72AA1" w:rsidP="002512F7">
            <w:pPr>
              <w:pStyle w:val="TableText"/>
              <w:spacing w:after="120"/>
              <w:rPr>
                <w:rFonts w:asciiTheme="minorHAnsi" w:hAnsiTheme="minorHAnsi"/>
                <w:sz w:val="16"/>
                <w:szCs w:val="16"/>
              </w:rPr>
            </w:pPr>
            <w:r w:rsidRPr="00690E67">
              <w:rPr>
                <w:rFonts w:asciiTheme="minorHAnsi" w:hAnsiTheme="minorHAnsi"/>
                <w:sz w:val="16"/>
                <w:szCs w:val="16"/>
              </w:rPr>
              <w:t>Paid work in last month (F1)</w:t>
            </w:r>
          </w:p>
        </w:tc>
        <w:tc>
          <w:tcPr>
            <w:tcW w:w="404" w:type="pct"/>
          </w:tcPr>
          <w:p w:rsidR="00A72AA1" w:rsidRPr="00A0092B" w:rsidRDefault="00A72AA1" w:rsidP="00564F1D">
            <w:pPr>
              <w:pStyle w:val="TableText"/>
              <w:spacing w:after="120"/>
              <w:rPr>
                <w:rFonts w:asciiTheme="minorHAnsi" w:hAnsiTheme="minorHAnsi"/>
                <w:sz w:val="16"/>
                <w:szCs w:val="16"/>
              </w:rPr>
            </w:pPr>
            <w:r w:rsidRPr="004801FD">
              <w:rPr>
                <w:rFonts w:asciiTheme="minorHAnsi" w:hAnsiTheme="minorHAnsi"/>
                <w:sz w:val="16"/>
                <w:szCs w:val="16"/>
              </w:rPr>
              <w:t>WFNJ tailored for PACT</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304273" w:rsidP="00304273">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2136" w:type="pct"/>
            <w:vMerge w:val="restart"/>
          </w:tcPr>
          <w:p w:rsidR="00A72AA1" w:rsidRPr="00A0092B" w:rsidRDefault="00A72AA1" w:rsidP="003F31B6">
            <w:pPr>
              <w:pStyle w:val="TableText"/>
              <w:keepNext/>
              <w:spacing w:after="120"/>
              <w:rPr>
                <w:rFonts w:asciiTheme="minorHAnsi" w:hAnsiTheme="minorHAnsi"/>
                <w:sz w:val="16"/>
                <w:szCs w:val="16"/>
              </w:rPr>
            </w:pPr>
            <w:r w:rsidRPr="00690E67">
              <w:rPr>
                <w:rFonts w:asciiTheme="minorHAnsi" w:hAnsiTheme="minorHAnsi"/>
                <w:sz w:val="16"/>
                <w:szCs w:val="16"/>
              </w:rPr>
              <w:t>A key goal of RF programs is to improve fathers’ economic self-sufficiency. Fat</w:t>
            </w:r>
            <w:r>
              <w:rPr>
                <w:rFonts w:asciiTheme="minorHAnsi" w:hAnsiTheme="minorHAnsi"/>
                <w:sz w:val="16"/>
                <w:szCs w:val="16"/>
              </w:rPr>
              <w:t>hers’ current employment status and</w:t>
            </w:r>
            <w:r w:rsidRPr="00690E67">
              <w:rPr>
                <w:rFonts w:asciiTheme="minorHAnsi" w:hAnsiTheme="minorHAnsi"/>
                <w:sz w:val="16"/>
                <w:szCs w:val="16"/>
              </w:rPr>
              <w:t xml:space="preserve"> earnings</w:t>
            </w:r>
            <w:r>
              <w:rPr>
                <w:rFonts w:asciiTheme="minorHAnsi" w:hAnsiTheme="minorHAnsi"/>
                <w:sz w:val="16"/>
                <w:szCs w:val="16"/>
              </w:rPr>
              <w:t xml:space="preserve"> are </w:t>
            </w:r>
            <w:r w:rsidRPr="00690E67">
              <w:rPr>
                <w:rFonts w:asciiTheme="minorHAnsi" w:hAnsiTheme="minorHAnsi"/>
                <w:sz w:val="16"/>
                <w:szCs w:val="16"/>
              </w:rPr>
              <w:t>expected to be key predictors of similar economic outcomes at follow-up. It is also possible that the effects of PACT on fathers’ economic outcomes will vary according to a man’s baseline labor market experience. For example, Parents’ Fair Share increased earnings only among men with the least labor market expe</w:t>
            </w:r>
            <w:r>
              <w:rPr>
                <w:rFonts w:asciiTheme="minorHAnsi" w:hAnsiTheme="minorHAnsi"/>
                <w:sz w:val="16"/>
                <w:szCs w:val="16"/>
              </w:rPr>
              <w:t>rience (Miller and Knox 2001). Employment and earnings might also be related to program participation.</w:t>
            </w:r>
          </w:p>
        </w:tc>
      </w:tr>
      <w:tr w:rsidR="00A72AA1" w:rsidRPr="00A0092B" w:rsidTr="0039590C">
        <w:trPr>
          <w:trHeight w:val="728"/>
        </w:trPr>
        <w:tc>
          <w:tcPr>
            <w:tcW w:w="504" w:type="pct"/>
          </w:tcPr>
          <w:p w:rsidR="00A72AA1" w:rsidRPr="00A0092B" w:rsidRDefault="00A72AA1" w:rsidP="002512F7">
            <w:pPr>
              <w:pStyle w:val="TableText"/>
              <w:spacing w:after="120"/>
              <w:rPr>
                <w:rFonts w:asciiTheme="minorHAnsi" w:hAnsiTheme="minorHAnsi"/>
                <w:sz w:val="16"/>
                <w:szCs w:val="16"/>
              </w:rPr>
            </w:pPr>
            <w:r w:rsidRPr="00A0092B">
              <w:rPr>
                <w:rFonts w:asciiTheme="minorHAnsi" w:hAnsiTheme="minorHAnsi"/>
                <w:sz w:val="16"/>
                <w:szCs w:val="16"/>
              </w:rPr>
              <w:t>Date of last employment (F2)</w:t>
            </w:r>
          </w:p>
          <w:p w:rsidR="00A72AA1" w:rsidRPr="00A0092B" w:rsidRDefault="00A72AA1" w:rsidP="002512F7">
            <w:pPr>
              <w:pStyle w:val="TableText"/>
              <w:spacing w:after="120"/>
              <w:rPr>
                <w:rFonts w:asciiTheme="minorHAnsi" w:hAnsiTheme="minorHAnsi"/>
                <w:sz w:val="16"/>
                <w:szCs w:val="16"/>
              </w:rPr>
            </w:pPr>
          </w:p>
        </w:tc>
        <w:tc>
          <w:tcPr>
            <w:tcW w:w="404" w:type="pct"/>
          </w:tcPr>
          <w:p w:rsidR="00A72AA1" w:rsidRPr="00A0092B" w:rsidRDefault="00A72AA1" w:rsidP="00564F1D">
            <w:pPr>
              <w:pStyle w:val="TableText"/>
              <w:spacing w:after="120"/>
              <w:rPr>
                <w:rFonts w:asciiTheme="minorHAnsi" w:hAnsiTheme="minorHAnsi"/>
                <w:sz w:val="16"/>
                <w:szCs w:val="16"/>
              </w:rPr>
            </w:pPr>
            <w:r w:rsidRPr="004801FD">
              <w:rPr>
                <w:rFonts w:asciiTheme="minorHAnsi" w:hAnsiTheme="minorHAnsi"/>
                <w:sz w:val="16"/>
                <w:szCs w:val="16"/>
              </w:rPr>
              <w:t>WFNJ</w:t>
            </w:r>
            <w:r>
              <w:rPr>
                <w:rFonts w:asciiTheme="minorHAnsi" w:hAnsiTheme="minorHAnsi"/>
                <w:sz w:val="16"/>
                <w:szCs w:val="16"/>
              </w:rPr>
              <w:t xml:space="preserve"> tailored for PACT</w:t>
            </w:r>
          </w:p>
        </w:tc>
        <w:tc>
          <w:tcPr>
            <w:tcW w:w="38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spacing w:after="120"/>
              <w:jc w:val="center"/>
              <w:rPr>
                <w:rFonts w:asciiTheme="minorHAnsi" w:hAnsiTheme="minorHAnsi"/>
                <w:sz w:val="16"/>
                <w:szCs w:val="16"/>
              </w:rPr>
            </w:pPr>
          </w:p>
        </w:tc>
        <w:tc>
          <w:tcPr>
            <w:tcW w:w="450" w:type="pct"/>
          </w:tcPr>
          <w:p w:rsidR="00A72AA1" w:rsidRPr="00A0092B" w:rsidRDefault="00A72AA1" w:rsidP="002F28CF">
            <w:pPr>
              <w:pStyle w:val="TableText"/>
              <w:spacing w:after="120"/>
              <w:jc w:val="center"/>
              <w:rPr>
                <w:rFonts w:asciiTheme="minorHAnsi" w:hAnsiTheme="minorHAnsi"/>
                <w:sz w:val="16"/>
                <w:szCs w:val="16"/>
              </w:rPr>
            </w:pP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rPr>
          <w:trHeight w:val="539"/>
        </w:trPr>
        <w:tc>
          <w:tcPr>
            <w:tcW w:w="504" w:type="pct"/>
          </w:tcPr>
          <w:p w:rsidR="00A72AA1" w:rsidRPr="00A0092B" w:rsidRDefault="00A72AA1" w:rsidP="002512F7">
            <w:pPr>
              <w:pStyle w:val="TableText"/>
              <w:spacing w:after="120"/>
              <w:rPr>
                <w:rFonts w:asciiTheme="minorHAnsi" w:hAnsiTheme="minorHAnsi"/>
                <w:sz w:val="16"/>
                <w:szCs w:val="16"/>
              </w:rPr>
            </w:pPr>
            <w:r w:rsidRPr="00A0092B">
              <w:rPr>
                <w:rFonts w:asciiTheme="minorHAnsi" w:hAnsiTheme="minorHAnsi"/>
                <w:sz w:val="16"/>
                <w:szCs w:val="16"/>
              </w:rPr>
              <w:t>Earnings in last month (F3</w:t>
            </w:r>
            <w:r w:rsidRPr="00690E67">
              <w:rPr>
                <w:rFonts w:asciiTheme="minorHAnsi" w:hAnsiTheme="minorHAnsi"/>
                <w:sz w:val="16"/>
                <w:szCs w:val="16"/>
              </w:rPr>
              <w:t>–</w:t>
            </w:r>
            <w:r w:rsidRPr="00A0092B">
              <w:rPr>
                <w:rFonts w:asciiTheme="minorHAnsi" w:hAnsiTheme="minorHAnsi"/>
                <w:sz w:val="16"/>
                <w:szCs w:val="16"/>
              </w:rPr>
              <w:t>F5)</w:t>
            </w:r>
          </w:p>
          <w:p w:rsidR="00A72AA1" w:rsidRPr="00A0092B" w:rsidRDefault="00A72AA1" w:rsidP="002512F7">
            <w:pPr>
              <w:pStyle w:val="TableText"/>
              <w:spacing w:after="120"/>
              <w:rPr>
                <w:rFonts w:asciiTheme="minorHAnsi" w:hAnsiTheme="minorHAnsi"/>
                <w:sz w:val="16"/>
                <w:szCs w:val="16"/>
              </w:rPr>
            </w:pPr>
          </w:p>
        </w:tc>
        <w:tc>
          <w:tcPr>
            <w:tcW w:w="404" w:type="pct"/>
          </w:tcPr>
          <w:p w:rsidR="00A72AA1" w:rsidRPr="00A0092B" w:rsidRDefault="00A72AA1" w:rsidP="00564F1D">
            <w:pPr>
              <w:pStyle w:val="TableText"/>
              <w:spacing w:after="120"/>
              <w:rPr>
                <w:rFonts w:asciiTheme="minorHAnsi" w:hAnsiTheme="minorHAnsi"/>
                <w:sz w:val="16"/>
                <w:szCs w:val="16"/>
              </w:rPr>
            </w:pPr>
            <w:r>
              <w:rPr>
                <w:rFonts w:asciiTheme="minorHAnsi" w:hAnsiTheme="minorHAnsi"/>
                <w:sz w:val="16"/>
                <w:szCs w:val="16"/>
              </w:rPr>
              <w:t xml:space="preserve">WFNJ </w:t>
            </w:r>
            <w:r w:rsidRPr="004801FD">
              <w:rPr>
                <w:rFonts w:asciiTheme="minorHAnsi" w:hAnsiTheme="minorHAnsi"/>
                <w:sz w:val="16"/>
                <w:szCs w:val="16"/>
              </w:rPr>
              <w:t>tailored for PACT</w:t>
            </w:r>
            <w:r>
              <w:rPr>
                <w:rFonts w:asciiTheme="minorHAnsi" w:hAnsiTheme="minorHAnsi"/>
                <w:sz w:val="16"/>
                <w:szCs w:val="16"/>
              </w:rPr>
              <w:t xml:space="preserve">, RWTW </w:t>
            </w:r>
            <w:r w:rsidRPr="004801FD">
              <w:rPr>
                <w:rFonts w:asciiTheme="minorHAnsi" w:hAnsiTheme="minorHAnsi"/>
                <w:sz w:val="16"/>
                <w:szCs w:val="16"/>
              </w:rPr>
              <w:t>tailored for PACT</w:t>
            </w:r>
          </w:p>
        </w:tc>
        <w:tc>
          <w:tcPr>
            <w:tcW w:w="38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spacing w:after="120"/>
              <w:jc w:val="center"/>
              <w:rPr>
                <w:rFonts w:asciiTheme="minorHAnsi" w:hAnsiTheme="minorHAnsi"/>
                <w:sz w:val="16"/>
                <w:szCs w:val="16"/>
              </w:rPr>
            </w:pPr>
          </w:p>
        </w:tc>
        <w:tc>
          <w:tcPr>
            <w:tcW w:w="450"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304273" w:rsidP="00304273">
            <w:pPr>
              <w:pStyle w:val="TableText"/>
              <w:spacing w:after="120"/>
              <w:jc w:val="center"/>
              <w:rPr>
                <w:rFonts w:asciiTheme="minorHAnsi" w:hAnsiTheme="minorHAnsi"/>
                <w:sz w:val="16"/>
                <w:szCs w:val="16"/>
              </w:rPr>
            </w:pPr>
            <w:r>
              <w:rPr>
                <w:rFonts w:asciiTheme="minorHAnsi" w:hAnsiTheme="minorHAnsi"/>
                <w:sz w:val="16"/>
                <w:szCs w:val="16"/>
              </w:rPr>
              <w:t>X</w:t>
            </w: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rPr>
          <w:trHeight w:val="1250"/>
        </w:trPr>
        <w:tc>
          <w:tcPr>
            <w:tcW w:w="504" w:type="pct"/>
          </w:tcPr>
          <w:p w:rsidR="00A72AA1" w:rsidRPr="00A0092B" w:rsidRDefault="00A72AA1" w:rsidP="002512F7">
            <w:pPr>
              <w:pStyle w:val="TableText"/>
              <w:keepNext/>
              <w:spacing w:after="120"/>
              <w:rPr>
                <w:rFonts w:asciiTheme="minorHAnsi" w:hAnsiTheme="minorHAnsi"/>
                <w:sz w:val="16"/>
                <w:szCs w:val="16"/>
              </w:rPr>
            </w:pPr>
            <w:r w:rsidRPr="00690E67">
              <w:rPr>
                <w:rFonts w:asciiTheme="minorHAnsi" w:hAnsiTheme="minorHAnsi"/>
                <w:sz w:val="16"/>
                <w:szCs w:val="16"/>
              </w:rPr>
              <w:t>Rent or own home (F</w:t>
            </w:r>
            <w:r>
              <w:rPr>
                <w:rFonts w:asciiTheme="minorHAnsi" w:hAnsiTheme="minorHAnsi"/>
                <w:sz w:val="16"/>
                <w:szCs w:val="16"/>
              </w:rPr>
              <w:t>6</w:t>
            </w:r>
            <w:r w:rsidRPr="00690E67">
              <w:rPr>
                <w:rFonts w:asciiTheme="minorHAnsi" w:hAnsiTheme="minorHAnsi"/>
                <w:sz w:val="16"/>
                <w:szCs w:val="16"/>
              </w:rPr>
              <w:t>)</w:t>
            </w:r>
          </w:p>
        </w:tc>
        <w:tc>
          <w:tcPr>
            <w:tcW w:w="404" w:type="pct"/>
          </w:tcPr>
          <w:p w:rsidR="00A72AA1" w:rsidRDefault="00A72AA1" w:rsidP="00A8651F">
            <w:pPr>
              <w:pStyle w:val="TableText"/>
              <w:keepNext/>
              <w:tabs>
                <w:tab w:val="left" w:pos="499"/>
              </w:tabs>
              <w:spacing w:after="120"/>
              <w:rPr>
                <w:rFonts w:asciiTheme="minorHAnsi" w:hAnsiTheme="minorHAnsi"/>
                <w:sz w:val="16"/>
                <w:szCs w:val="16"/>
              </w:rPr>
            </w:pPr>
            <w:r w:rsidRPr="000E0295">
              <w:rPr>
                <w:rFonts w:asciiTheme="minorHAnsi" w:hAnsiTheme="minorHAnsi"/>
                <w:sz w:val="16"/>
                <w:szCs w:val="16"/>
              </w:rPr>
              <w:t>WFNJ</w:t>
            </w:r>
          </w:p>
        </w:tc>
        <w:tc>
          <w:tcPr>
            <w:tcW w:w="389" w:type="pct"/>
          </w:tcPr>
          <w:p w:rsidR="00A72AA1" w:rsidRPr="00A0092B" w:rsidRDefault="00A72AA1" w:rsidP="009530E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9530E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9530EC">
            <w:pPr>
              <w:pStyle w:val="TableText"/>
              <w:keepNext/>
              <w:spacing w:after="120"/>
              <w:jc w:val="center"/>
              <w:rPr>
                <w:rFonts w:asciiTheme="minorHAnsi" w:hAnsiTheme="minorHAnsi"/>
                <w:sz w:val="16"/>
                <w:szCs w:val="16"/>
              </w:rPr>
            </w:pPr>
          </w:p>
        </w:tc>
        <w:tc>
          <w:tcPr>
            <w:tcW w:w="450" w:type="pct"/>
          </w:tcPr>
          <w:p w:rsidR="00A72AA1" w:rsidRPr="00A0092B" w:rsidRDefault="00A72AA1" w:rsidP="009530E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vMerge w:val="restart"/>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Housing instability, including homelessness, eviction, frequent movies, involuntary moves due to being unable to pay rent or mortgage, and living with others without paying rent, is experienced by a considerable share of urban men, especially those who have been incarcerated (Geller and Curtis 2011). Understanding the housing circumstances of the PACT sample will help capture the extent of the disadvantage. Housing instability has also been cited as a barrier to employment (Miller and Knox 2001), and so may be an important covariate in models of PACT’s impact on fathers’ economic well-being.</w:t>
            </w:r>
            <w:r>
              <w:rPr>
                <w:rFonts w:asciiTheme="minorHAnsi" w:hAnsiTheme="minorHAnsi"/>
                <w:sz w:val="16"/>
                <w:szCs w:val="16"/>
              </w:rPr>
              <w:t xml:space="preserve"> Finally, housing instability might predict program participation.</w:t>
            </w:r>
          </w:p>
        </w:tc>
      </w:tr>
      <w:tr w:rsidR="00A72AA1" w:rsidRPr="00A0092B" w:rsidTr="0039590C">
        <w:trPr>
          <w:trHeight w:val="800"/>
        </w:trPr>
        <w:tc>
          <w:tcPr>
            <w:tcW w:w="504" w:type="pct"/>
          </w:tcPr>
          <w:p w:rsidR="00A72AA1" w:rsidRPr="00A0092B" w:rsidRDefault="00A72AA1" w:rsidP="002512F7">
            <w:pPr>
              <w:pStyle w:val="TableText"/>
              <w:keepNext/>
              <w:spacing w:after="120"/>
              <w:rPr>
                <w:rFonts w:asciiTheme="minorHAnsi" w:hAnsiTheme="minorHAnsi"/>
                <w:sz w:val="16"/>
                <w:szCs w:val="16"/>
              </w:rPr>
            </w:pPr>
            <w:r w:rsidRPr="00A0092B">
              <w:rPr>
                <w:rFonts w:asciiTheme="minorHAnsi" w:hAnsiTheme="minorHAnsi"/>
                <w:sz w:val="16"/>
                <w:szCs w:val="16"/>
              </w:rPr>
              <w:t xml:space="preserve">Anticipated </w:t>
            </w:r>
            <w:r>
              <w:rPr>
                <w:rFonts w:asciiTheme="minorHAnsi" w:hAnsiTheme="minorHAnsi"/>
                <w:sz w:val="16"/>
                <w:szCs w:val="16"/>
              </w:rPr>
              <w:t>housing</w:t>
            </w:r>
            <w:r w:rsidRPr="00A0092B">
              <w:rPr>
                <w:rFonts w:asciiTheme="minorHAnsi" w:hAnsiTheme="minorHAnsi"/>
                <w:sz w:val="16"/>
                <w:szCs w:val="16"/>
              </w:rPr>
              <w:t xml:space="preserve"> stability (F</w:t>
            </w:r>
            <w:r>
              <w:rPr>
                <w:rFonts w:asciiTheme="minorHAnsi" w:hAnsiTheme="minorHAnsi"/>
                <w:sz w:val="16"/>
                <w:szCs w:val="16"/>
              </w:rPr>
              <w:t>7</w:t>
            </w:r>
            <w:r w:rsidRPr="00A0092B">
              <w:rPr>
                <w:rFonts w:asciiTheme="minorHAnsi" w:hAnsiTheme="minorHAnsi"/>
                <w:sz w:val="16"/>
                <w:szCs w:val="16"/>
              </w:rPr>
              <w:t>)</w:t>
            </w:r>
          </w:p>
        </w:tc>
        <w:tc>
          <w:tcPr>
            <w:tcW w:w="404" w:type="pct"/>
          </w:tcPr>
          <w:p w:rsidR="00A72AA1" w:rsidRPr="000E0295" w:rsidRDefault="00A72AA1" w:rsidP="009530EC">
            <w:pPr>
              <w:pStyle w:val="TableText"/>
              <w:keepNext/>
              <w:tabs>
                <w:tab w:val="left" w:pos="499"/>
              </w:tabs>
              <w:spacing w:after="120"/>
              <w:rPr>
                <w:rFonts w:asciiTheme="minorHAnsi" w:hAnsiTheme="minorHAnsi"/>
                <w:sz w:val="16"/>
                <w:szCs w:val="16"/>
              </w:rPr>
            </w:pPr>
            <w:r>
              <w:rPr>
                <w:rFonts w:asciiTheme="minorHAnsi" w:hAnsiTheme="minorHAnsi"/>
                <w:sz w:val="16"/>
                <w:szCs w:val="16"/>
              </w:rPr>
              <w:t>HII</w:t>
            </w:r>
          </w:p>
        </w:tc>
        <w:tc>
          <w:tcPr>
            <w:tcW w:w="389" w:type="pct"/>
          </w:tcPr>
          <w:p w:rsidR="00A72AA1" w:rsidRPr="00A0092B" w:rsidRDefault="00A72AA1" w:rsidP="009530E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9530E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9530EC">
            <w:pPr>
              <w:pStyle w:val="TableText"/>
              <w:keepNext/>
              <w:spacing w:after="120"/>
              <w:jc w:val="center"/>
              <w:rPr>
                <w:rFonts w:asciiTheme="minorHAnsi" w:hAnsiTheme="minorHAnsi"/>
                <w:sz w:val="16"/>
                <w:szCs w:val="16"/>
              </w:rPr>
            </w:pPr>
          </w:p>
        </w:tc>
        <w:tc>
          <w:tcPr>
            <w:tcW w:w="450" w:type="pct"/>
          </w:tcPr>
          <w:p w:rsidR="00A72AA1" w:rsidRPr="00A0092B" w:rsidRDefault="00A72AA1" w:rsidP="009530E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A72AA1">
        <w:tc>
          <w:tcPr>
            <w:tcW w:w="5000" w:type="pct"/>
            <w:gridSpan w:val="8"/>
            <w:shd w:val="clear" w:color="auto" w:fill="BFBFBF" w:themeFill="background1" w:themeFillShade="BF"/>
          </w:tcPr>
          <w:p w:rsidR="00A72AA1" w:rsidRPr="00A0092B" w:rsidRDefault="00A72AA1" w:rsidP="002512F7">
            <w:pPr>
              <w:pStyle w:val="TableText"/>
              <w:keepNext/>
              <w:spacing w:before="60" w:after="60"/>
              <w:rPr>
                <w:rFonts w:asciiTheme="minorHAnsi" w:hAnsiTheme="minorHAnsi"/>
                <w:b/>
                <w:sz w:val="16"/>
                <w:szCs w:val="16"/>
              </w:rPr>
            </w:pPr>
            <w:r w:rsidRPr="00690E67">
              <w:rPr>
                <w:rFonts w:asciiTheme="minorHAnsi" w:hAnsiTheme="minorHAnsi"/>
                <w:b/>
                <w:sz w:val="16"/>
                <w:szCs w:val="16"/>
              </w:rPr>
              <w:t>Father Background and Well</w:t>
            </w:r>
            <w:r w:rsidRPr="00690E67">
              <w:rPr>
                <w:rFonts w:asciiTheme="minorHAnsi" w:hAnsiTheme="minorHAnsi"/>
                <w:sz w:val="16"/>
                <w:szCs w:val="16"/>
              </w:rPr>
              <w:t>-</w:t>
            </w:r>
            <w:r w:rsidRPr="00690E67">
              <w:rPr>
                <w:rFonts w:asciiTheme="minorHAnsi" w:hAnsiTheme="minorHAnsi"/>
                <w:b/>
                <w:sz w:val="16"/>
                <w:szCs w:val="16"/>
              </w:rPr>
              <w:t>Being</w:t>
            </w:r>
          </w:p>
        </w:tc>
      </w:tr>
      <w:tr w:rsidR="00A72AA1" w:rsidRPr="00A0092B" w:rsidTr="0039590C">
        <w:trPr>
          <w:trHeight w:val="629"/>
        </w:trPr>
        <w:tc>
          <w:tcPr>
            <w:tcW w:w="504" w:type="pct"/>
          </w:tcPr>
          <w:p w:rsidR="00A72AA1" w:rsidRPr="00A0092B" w:rsidRDefault="00A72AA1" w:rsidP="002512F7">
            <w:pPr>
              <w:pStyle w:val="TableText"/>
              <w:keepNext/>
              <w:spacing w:after="120"/>
              <w:rPr>
                <w:rFonts w:asciiTheme="minorHAnsi" w:hAnsiTheme="minorHAnsi"/>
                <w:sz w:val="16"/>
                <w:szCs w:val="16"/>
              </w:rPr>
            </w:pPr>
            <w:r>
              <w:rPr>
                <w:rFonts w:asciiTheme="minorHAnsi" w:hAnsiTheme="minorHAnsi"/>
                <w:sz w:val="16"/>
                <w:szCs w:val="16"/>
              </w:rPr>
              <w:t>Own f</w:t>
            </w:r>
            <w:r w:rsidRPr="00690E67">
              <w:rPr>
                <w:rFonts w:asciiTheme="minorHAnsi" w:hAnsiTheme="minorHAnsi"/>
                <w:sz w:val="16"/>
                <w:szCs w:val="16"/>
              </w:rPr>
              <w:t>ather’s involvement</w:t>
            </w:r>
            <w:r>
              <w:rPr>
                <w:rFonts w:asciiTheme="minorHAnsi" w:hAnsiTheme="minorHAnsi"/>
                <w:sz w:val="16"/>
                <w:szCs w:val="16"/>
              </w:rPr>
              <w:t xml:space="preserve"> in childhood</w:t>
            </w:r>
            <w:r w:rsidRPr="00690E67">
              <w:rPr>
                <w:rFonts w:asciiTheme="minorHAnsi" w:hAnsiTheme="minorHAnsi"/>
                <w:sz w:val="16"/>
                <w:szCs w:val="16"/>
              </w:rPr>
              <w:t xml:space="preserve"> (G</w:t>
            </w:r>
            <w:r>
              <w:rPr>
                <w:rFonts w:asciiTheme="minorHAnsi" w:hAnsiTheme="minorHAnsi"/>
                <w:sz w:val="16"/>
                <w:szCs w:val="16"/>
              </w:rPr>
              <w:t>1</w:t>
            </w:r>
            <w:r w:rsidRPr="00690E67">
              <w:rPr>
                <w:rFonts w:asciiTheme="minorHAnsi" w:hAnsiTheme="minorHAnsi"/>
                <w:sz w:val="16"/>
                <w:szCs w:val="16"/>
              </w:rPr>
              <w:t>)</w:t>
            </w:r>
          </w:p>
        </w:tc>
        <w:tc>
          <w:tcPr>
            <w:tcW w:w="404" w:type="pct"/>
          </w:tcPr>
          <w:p w:rsidR="00A72AA1" w:rsidRPr="00A0092B" w:rsidRDefault="00A72AA1" w:rsidP="00564F1D">
            <w:pPr>
              <w:pStyle w:val="TableText"/>
              <w:keepNext/>
              <w:rPr>
                <w:rFonts w:asciiTheme="minorHAnsi" w:hAnsiTheme="minorHAnsi"/>
                <w:sz w:val="16"/>
                <w:szCs w:val="16"/>
              </w:rPr>
            </w:pPr>
            <w:r>
              <w:rPr>
                <w:rFonts w:asciiTheme="minorHAnsi" w:hAnsiTheme="minorHAnsi"/>
                <w:sz w:val="16"/>
                <w:szCs w:val="16"/>
              </w:rPr>
              <w:t>PACT-developed</w:t>
            </w:r>
          </w:p>
        </w:tc>
        <w:tc>
          <w:tcPr>
            <w:tcW w:w="389" w:type="pct"/>
          </w:tcPr>
          <w:p w:rsidR="00A72AA1" w:rsidRPr="00A0092B" w:rsidRDefault="00A72AA1" w:rsidP="002F28CF">
            <w:pPr>
              <w:pStyle w:val="TableText"/>
              <w:keepNext/>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jc w:val="center"/>
              <w:rPr>
                <w:rFonts w:asciiTheme="minorHAnsi" w:hAnsiTheme="minorHAnsi"/>
                <w:sz w:val="16"/>
                <w:szCs w:val="16"/>
              </w:rPr>
            </w:pPr>
          </w:p>
        </w:tc>
        <w:tc>
          <w:tcPr>
            <w:tcW w:w="450" w:type="pct"/>
          </w:tcPr>
          <w:p w:rsidR="00A72AA1" w:rsidRPr="00A0092B" w:rsidRDefault="00A72AA1" w:rsidP="002F28CF">
            <w:pPr>
              <w:pStyle w:val="TableText"/>
              <w:keepNext/>
              <w:jc w:val="center"/>
              <w:rPr>
                <w:rFonts w:asciiTheme="minorHAnsi" w:hAnsiTheme="minorHAnsi"/>
                <w:sz w:val="16"/>
                <w:szCs w:val="16"/>
              </w:rPr>
            </w:pPr>
          </w:p>
        </w:tc>
        <w:tc>
          <w:tcPr>
            <w:tcW w:w="392" w:type="pct"/>
          </w:tcPr>
          <w:p w:rsidR="00A72AA1" w:rsidRPr="00690E67" w:rsidRDefault="00A72AA1" w:rsidP="00304273">
            <w:pPr>
              <w:pStyle w:val="TableText"/>
              <w:keepNext/>
              <w:jc w:val="center"/>
              <w:rPr>
                <w:rFonts w:asciiTheme="minorHAnsi" w:hAnsiTheme="minorHAnsi"/>
                <w:sz w:val="16"/>
                <w:szCs w:val="16"/>
              </w:rPr>
            </w:pPr>
          </w:p>
        </w:tc>
        <w:tc>
          <w:tcPr>
            <w:tcW w:w="2136" w:type="pct"/>
            <w:vMerge w:val="restart"/>
          </w:tcPr>
          <w:p w:rsidR="00A72AA1" w:rsidRPr="00A0092B" w:rsidRDefault="00A72AA1" w:rsidP="00564F1D">
            <w:pPr>
              <w:pStyle w:val="TableText"/>
              <w:keepNext/>
              <w:rPr>
                <w:rFonts w:asciiTheme="minorHAnsi" w:hAnsiTheme="minorHAnsi"/>
                <w:sz w:val="16"/>
                <w:szCs w:val="16"/>
              </w:rPr>
            </w:pPr>
            <w:r w:rsidRPr="00690E67">
              <w:rPr>
                <w:rFonts w:asciiTheme="minorHAnsi" w:hAnsiTheme="minorHAnsi"/>
                <w:sz w:val="16"/>
                <w:szCs w:val="16"/>
              </w:rPr>
              <w:t>Men’s relationships with their own fathers are associated with their understanding of the fatherhood role (Forste, Bartkowski, and Jackson 2009; Roy 2006). We propose to include these measures as covariates in the impact models.</w:t>
            </w:r>
          </w:p>
        </w:tc>
      </w:tr>
      <w:tr w:rsidR="00A72AA1" w:rsidRPr="00A0092B" w:rsidTr="0039590C">
        <w:tc>
          <w:tcPr>
            <w:tcW w:w="504" w:type="pct"/>
          </w:tcPr>
          <w:p w:rsidR="00A72AA1" w:rsidRDefault="00A72AA1" w:rsidP="002512F7">
            <w:pPr>
              <w:pStyle w:val="TableText"/>
              <w:spacing w:after="120"/>
              <w:rPr>
                <w:rFonts w:asciiTheme="minorHAnsi" w:hAnsiTheme="minorHAnsi"/>
                <w:sz w:val="16"/>
                <w:szCs w:val="16"/>
              </w:rPr>
            </w:pPr>
            <w:r w:rsidRPr="00690E67">
              <w:rPr>
                <w:rFonts w:asciiTheme="minorHAnsi" w:hAnsiTheme="minorHAnsi"/>
                <w:sz w:val="16"/>
                <w:szCs w:val="16"/>
              </w:rPr>
              <w:t>Quality of relationship with father (G</w:t>
            </w:r>
            <w:r>
              <w:rPr>
                <w:rFonts w:asciiTheme="minorHAnsi" w:hAnsiTheme="minorHAnsi"/>
                <w:sz w:val="16"/>
                <w:szCs w:val="16"/>
              </w:rPr>
              <w:t>2</w:t>
            </w:r>
            <w:r w:rsidRPr="00690E67">
              <w:rPr>
                <w:rFonts w:asciiTheme="minorHAnsi" w:hAnsiTheme="minorHAnsi"/>
                <w:sz w:val="16"/>
                <w:szCs w:val="16"/>
              </w:rPr>
              <w:t>)</w:t>
            </w:r>
          </w:p>
        </w:tc>
        <w:tc>
          <w:tcPr>
            <w:tcW w:w="404" w:type="pct"/>
          </w:tcPr>
          <w:p w:rsidR="00A72AA1" w:rsidRPr="00415CEB" w:rsidRDefault="00A72AA1">
            <w:pPr>
              <w:pStyle w:val="TableText"/>
              <w:spacing w:after="120"/>
              <w:rPr>
                <w:rFonts w:asciiTheme="minorHAnsi" w:hAnsiTheme="minorHAnsi"/>
                <w:sz w:val="16"/>
                <w:szCs w:val="16"/>
              </w:rPr>
            </w:pPr>
            <w:r>
              <w:rPr>
                <w:rFonts w:asciiTheme="minorHAnsi" w:hAnsiTheme="minorHAnsi"/>
                <w:sz w:val="16"/>
                <w:szCs w:val="16"/>
              </w:rPr>
              <w:t>PACT-developed</w:t>
            </w:r>
          </w:p>
        </w:tc>
        <w:tc>
          <w:tcPr>
            <w:tcW w:w="38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spacing w:after="120"/>
              <w:jc w:val="center"/>
              <w:rPr>
                <w:rFonts w:asciiTheme="minorHAnsi" w:hAnsiTheme="minorHAnsi"/>
                <w:sz w:val="16"/>
                <w:szCs w:val="16"/>
              </w:rPr>
            </w:pPr>
          </w:p>
        </w:tc>
        <w:tc>
          <w:tcPr>
            <w:tcW w:w="450" w:type="pct"/>
          </w:tcPr>
          <w:p w:rsidR="00A72AA1" w:rsidRPr="00A0092B" w:rsidRDefault="00A72AA1" w:rsidP="002F28CF">
            <w:pPr>
              <w:pStyle w:val="TableText"/>
              <w:spacing w:after="120"/>
              <w:jc w:val="center"/>
              <w:rPr>
                <w:rFonts w:asciiTheme="minorHAnsi" w:hAnsiTheme="minorHAnsi"/>
                <w:sz w:val="16"/>
                <w:szCs w:val="16"/>
              </w:rPr>
            </w:pP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vMerge/>
          </w:tcPr>
          <w:p w:rsidR="00A72AA1" w:rsidRPr="00690E67" w:rsidRDefault="00A72AA1" w:rsidP="00564F1D">
            <w:pPr>
              <w:pStyle w:val="TableText"/>
              <w:spacing w:after="120"/>
              <w:rPr>
                <w:rFonts w:asciiTheme="minorHAnsi" w:hAnsiTheme="minorHAnsi"/>
                <w:sz w:val="16"/>
                <w:szCs w:val="16"/>
              </w:rPr>
            </w:pPr>
          </w:p>
        </w:tc>
      </w:tr>
      <w:tr w:rsidR="00A72AA1" w:rsidRPr="00A0092B" w:rsidTr="0039590C">
        <w:tc>
          <w:tcPr>
            <w:tcW w:w="504" w:type="pct"/>
          </w:tcPr>
          <w:p w:rsidR="00A72AA1" w:rsidRPr="00A0092B" w:rsidRDefault="00A72AA1" w:rsidP="00CA6A0C">
            <w:pPr>
              <w:pStyle w:val="TableText"/>
              <w:keepNext/>
              <w:spacing w:after="120"/>
              <w:rPr>
                <w:rFonts w:asciiTheme="minorHAnsi" w:hAnsiTheme="minorHAnsi"/>
                <w:sz w:val="16"/>
                <w:szCs w:val="16"/>
              </w:rPr>
            </w:pPr>
            <w:r>
              <w:rPr>
                <w:rFonts w:asciiTheme="minorHAnsi" w:hAnsiTheme="minorHAnsi"/>
                <w:sz w:val="16"/>
                <w:szCs w:val="16"/>
              </w:rPr>
              <w:lastRenderedPageBreak/>
              <w:t>Depressive symptoms</w:t>
            </w:r>
            <w:r w:rsidRPr="00690E67">
              <w:rPr>
                <w:rFonts w:asciiTheme="minorHAnsi" w:hAnsiTheme="minorHAnsi"/>
                <w:sz w:val="16"/>
                <w:szCs w:val="16"/>
              </w:rPr>
              <w:t xml:space="preserve"> (G</w:t>
            </w:r>
            <w:r>
              <w:rPr>
                <w:rFonts w:asciiTheme="minorHAnsi" w:hAnsiTheme="minorHAnsi"/>
                <w:sz w:val="16"/>
                <w:szCs w:val="16"/>
              </w:rPr>
              <w:t>3</w:t>
            </w:r>
            <w:r w:rsidRPr="00690E67">
              <w:rPr>
                <w:rFonts w:asciiTheme="minorHAnsi" w:hAnsiTheme="minorHAnsi"/>
                <w:sz w:val="16"/>
                <w:szCs w:val="16"/>
              </w:rPr>
              <w:t>)</w:t>
            </w:r>
          </w:p>
        </w:tc>
        <w:tc>
          <w:tcPr>
            <w:tcW w:w="404" w:type="pct"/>
          </w:tcPr>
          <w:p w:rsidR="00A72AA1" w:rsidRDefault="00A72AA1" w:rsidP="00CA6A0C">
            <w:pPr>
              <w:pStyle w:val="TableText"/>
              <w:keepNext/>
              <w:spacing w:after="120"/>
              <w:rPr>
                <w:rFonts w:asciiTheme="minorHAnsi" w:hAnsiTheme="minorHAnsi"/>
                <w:sz w:val="16"/>
                <w:szCs w:val="16"/>
              </w:rPr>
            </w:pPr>
            <w:r w:rsidRPr="00415CEB">
              <w:rPr>
                <w:rFonts w:asciiTheme="minorHAnsi" w:hAnsiTheme="minorHAnsi"/>
                <w:sz w:val="16"/>
                <w:szCs w:val="16"/>
              </w:rPr>
              <w:t>PHQ-</w:t>
            </w:r>
            <w:r w:rsidR="00BD4336">
              <w:rPr>
                <w:rFonts w:asciiTheme="minorHAnsi" w:hAnsiTheme="minorHAnsi"/>
                <w:sz w:val="16"/>
                <w:szCs w:val="16"/>
              </w:rPr>
              <w:t>8</w:t>
            </w:r>
          </w:p>
        </w:tc>
        <w:tc>
          <w:tcPr>
            <w:tcW w:w="389" w:type="pct"/>
          </w:tcPr>
          <w:p w:rsidR="00A72AA1" w:rsidRPr="00A0092B" w:rsidRDefault="00A72AA1" w:rsidP="00CA6A0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CA6A0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CA6A0C">
            <w:pPr>
              <w:pStyle w:val="TableText"/>
              <w:keepNext/>
              <w:spacing w:after="120"/>
              <w:jc w:val="center"/>
              <w:rPr>
                <w:rFonts w:asciiTheme="minorHAnsi" w:hAnsiTheme="minorHAnsi"/>
                <w:sz w:val="16"/>
                <w:szCs w:val="16"/>
              </w:rPr>
            </w:pPr>
          </w:p>
        </w:tc>
        <w:tc>
          <w:tcPr>
            <w:tcW w:w="450" w:type="pct"/>
          </w:tcPr>
          <w:p w:rsidR="00A72AA1" w:rsidRPr="00A0092B" w:rsidRDefault="00A72AA1" w:rsidP="00CA6A0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5C00DC" w:rsidRDefault="00304273" w:rsidP="00304273">
            <w:pPr>
              <w:keepNext/>
              <w:spacing w:after="120" w:line="240" w:lineRule="auto"/>
              <w:ind w:firstLine="0"/>
              <w:jc w:val="center"/>
              <w:rPr>
                <w:rFonts w:asciiTheme="minorHAnsi" w:hAnsiTheme="minorHAnsi"/>
                <w:sz w:val="16"/>
                <w:szCs w:val="16"/>
              </w:rPr>
            </w:pPr>
            <w:r>
              <w:rPr>
                <w:rFonts w:asciiTheme="minorHAnsi" w:hAnsiTheme="minorHAnsi"/>
                <w:sz w:val="16"/>
                <w:szCs w:val="16"/>
              </w:rPr>
              <w:t>X</w:t>
            </w:r>
          </w:p>
        </w:tc>
        <w:tc>
          <w:tcPr>
            <w:tcW w:w="2136" w:type="pct"/>
          </w:tcPr>
          <w:p w:rsidR="00A72AA1" w:rsidRPr="00A0092B" w:rsidRDefault="00A72AA1" w:rsidP="00090CBF">
            <w:pPr>
              <w:keepNext/>
              <w:spacing w:after="120" w:line="240" w:lineRule="auto"/>
              <w:ind w:firstLine="0"/>
              <w:rPr>
                <w:rFonts w:asciiTheme="minorHAnsi" w:hAnsiTheme="minorHAnsi"/>
                <w:sz w:val="16"/>
                <w:szCs w:val="16"/>
              </w:rPr>
            </w:pPr>
            <w:r w:rsidRPr="005C00DC">
              <w:rPr>
                <w:rFonts w:asciiTheme="minorHAnsi" w:hAnsiTheme="minorHAnsi"/>
                <w:sz w:val="16"/>
                <w:szCs w:val="16"/>
              </w:rPr>
              <w:t xml:space="preserve">Parental depression has been shown to have adverse consequences for child outcomes (Downey and Coyne 1990, Gelfand and Teti 1990). To measure depressive symptoms, we will use </w:t>
            </w:r>
            <w:r w:rsidR="00BD4336">
              <w:rPr>
                <w:rFonts w:asciiTheme="minorHAnsi" w:hAnsiTheme="minorHAnsi"/>
                <w:sz w:val="16"/>
                <w:szCs w:val="16"/>
              </w:rPr>
              <w:t>eight</w:t>
            </w:r>
            <w:r w:rsidRPr="005C00DC">
              <w:rPr>
                <w:rFonts w:asciiTheme="minorHAnsi" w:hAnsiTheme="minorHAnsi"/>
                <w:sz w:val="16"/>
                <w:szCs w:val="16"/>
              </w:rPr>
              <w:t xml:space="preserve"> items </w:t>
            </w:r>
            <w:r>
              <w:rPr>
                <w:rFonts w:asciiTheme="minorHAnsi" w:hAnsiTheme="minorHAnsi"/>
                <w:sz w:val="16"/>
                <w:szCs w:val="16"/>
              </w:rPr>
              <w:t xml:space="preserve">from </w:t>
            </w:r>
            <w:r w:rsidRPr="005C00DC">
              <w:rPr>
                <w:rFonts w:asciiTheme="minorHAnsi" w:hAnsiTheme="minorHAnsi"/>
                <w:sz w:val="16"/>
                <w:szCs w:val="16"/>
              </w:rPr>
              <w:t>the Patient Health Questionnaire (PHQ-9), which was designed as a diagnostic instrument for depression</w:t>
            </w:r>
            <w:r>
              <w:rPr>
                <w:rFonts w:asciiTheme="minorHAnsi" w:hAnsiTheme="minorHAnsi"/>
                <w:sz w:val="16"/>
                <w:szCs w:val="16"/>
              </w:rPr>
              <w:t xml:space="preserve"> but can also be used to measure subthreshold depressive disorder in the general population (Martin et al. 2006)</w:t>
            </w:r>
            <w:r w:rsidRPr="005C00DC">
              <w:rPr>
                <w:rFonts w:asciiTheme="minorHAnsi" w:hAnsiTheme="minorHAnsi"/>
                <w:sz w:val="16"/>
                <w:szCs w:val="16"/>
              </w:rPr>
              <w:t>. The PHQ-9 has been shown to be reliable and valid in diverse populations and has been used in clinical settings to measure symptom improvement and monitor treatment outcomes (Kroenk</w:t>
            </w:r>
            <w:r>
              <w:rPr>
                <w:rFonts w:asciiTheme="minorHAnsi" w:hAnsiTheme="minorHAnsi"/>
                <w:sz w:val="16"/>
                <w:szCs w:val="16"/>
              </w:rPr>
              <w:t xml:space="preserve">e, Spitzer, and Williams </w:t>
            </w:r>
            <w:r w:rsidRPr="005C00DC">
              <w:rPr>
                <w:rFonts w:asciiTheme="minorHAnsi" w:hAnsiTheme="minorHAnsi"/>
                <w:sz w:val="16"/>
                <w:szCs w:val="16"/>
              </w:rPr>
              <w:t>2001; Löwe et al. 2004). Findings from telephone administration</w:t>
            </w:r>
            <w:r>
              <w:rPr>
                <w:rFonts w:asciiTheme="minorHAnsi" w:hAnsiTheme="minorHAnsi"/>
                <w:sz w:val="16"/>
                <w:szCs w:val="16"/>
              </w:rPr>
              <w:t>s</w:t>
            </w:r>
            <w:r w:rsidRPr="005C00DC">
              <w:rPr>
                <w:rFonts w:asciiTheme="minorHAnsi" w:hAnsiTheme="minorHAnsi"/>
                <w:sz w:val="16"/>
                <w:szCs w:val="16"/>
              </w:rPr>
              <w:t xml:space="preserve"> of the instrument have been shown to be similar to in-person assessments</w:t>
            </w:r>
            <w:r>
              <w:rPr>
                <w:rFonts w:asciiTheme="minorHAnsi" w:hAnsiTheme="minorHAnsi"/>
                <w:sz w:val="16"/>
                <w:szCs w:val="16"/>
              </w:rPr>
              <w:t xml:space="preserve"> (Pinto-Meza et al. 2005). </w:t>
            </w:r>
            <w:r w:rsidR="00BD4336">
              <w:rPr>
                <w:rFonts w:asciiTheme="minorHAnsi" w:hAnsiTheme="minorHAnsi"/>
                <w:sz w:val="16"/>
                <w:szCs w:val="16"/>
              </w:rPr>
              <w:t>The PHQ-8 includes eight of the nine items from the PHQ-9</w:t>
            </w:r>
            <w:r w:rsidR="00090CBF">
              <w:rPr>
                <w:rFonts w:asciiTheme="minorHAnsi" w:hAnsiTheme="minorHAnsi"/>
                <w:sz w:val="16"/>
                <w:szCs w:val="16"/>
              </w:rPr>
              <w:t>; it has been shown to be a useful measure of depression in population-based studies (Kroenke et al. 2009).</w:t>
            </w:r>
          </w:p>
        </w:tc>
      </w:tr>
      <w:tr w:rsidR="00A72AA1" w:rsidRPr="00A0092B" w:rsidTr="0039590C">
        <w:tc>
          <w:tcPr>
            <w:tcW w:w="504" w:type="pct"/>
          </w:tcPr>
          <w:p w:rsidR="00A72AA1" w:rsidRPr="00A0092B" w:rsidRDefault="00A72AA1" w:rsidP="002512F7">
            <w:pPr>
              <w:pStyle w:val="TableText"/>
              <w:spacing w:after="120"/>
              <w:rPr>
                <w:rFonts w:asciiTheme="minorHAnsi" w:hAnsiTheme="minorHAnsi"/>
                <w:sz w:val="16"/>
                <w:szCs w:val="16"/>
              </w:rPr>
            </w:pPr>
            <w:r w:rsidRPr="00690E67">
              <w:rPr>
                <w:rFonts w:asciiTheme="minorHAnsi" w:hAnsiTheme="minorHAnsi"/>
                <w:sz w:val="16"/>
                <w:szCs w:val="16"/>
              </w:rPr>
              <w:t>Parental stress (G</w:t>
            </w:r>
            <w:r>
              <w:rPr>
                <w:rFonts w:asciiTheme="minorHAnsi" w:hAnsiTheme="minorHAnsi"/>
                <w:sz w:val="16"/>
                <w:szCs w:val="16"/>
              </w:rPr>
              <w:t>4</w:t>
            </w:r>
            <w:r w:rsidRPr="00690E67">
              <w:rPr>
                <w:rFonts w:asciiTheme="minorHAnsi" w:hAnsiTheme="minorHAnsi"/>
                <w:sz w:val="16"/>
                <w:szCs w:val="16"/>
              </w:rPr>
              <w:t>)</w:t>
            </w:r>
          </w:p>
        </w:tc>
        <w:tc>
          <w:tcPr>
            <w:tcW w:w="404" w:type="pct"/>
          </w:tcPr>
          <w:p w:rsidR="00A72AA1" w:rsidRPr="00A0092B" w:rsidRDefault="00A72AA1" w:rsidP="00564F1D">
            <w:pPr>
              <w:pStyle w:val="TableText"/>
              <w:spacing w:after="120"/>
              <w:rPr>
                <w:rFonts w:asciiTheme="minorHAnsi" w:hAnsiTheme="minorHAnsi"/>
                <w:sz w:val="16"/>
                <w:szCs w:val="16"/>
              </w:rPr>
            </w:pPr>
            <w:r>
              <w:rPr>
                <w:rFonts w:asciiTheme="minorHAnsi" w:hAnsiTheme="minorHAnsi"/>
                <w:sz w:val="16"/>
                <w:szCs w:val="16"/>
              </w:rPr>
              <w:t xml:space="preserve">PSI </w:t>
            </w:r>
          </w:p>
        </w:tc>
        <w:tc>
          <w:tcPr>
            <w:tcW w:w="38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450"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304273" w:rsidP="00304273">
            <w:pPr>
              <w:pStyle w:val="TableText"/>
              <w:spacing w:after="120"/>
              <w:jc w:val="center"/>
              <w:rPr>
                <w:rFonts w:asciiTheme="minorHAnsi" w:hAnsiTheme="minorHAnsi"/>
                <w:sz w:val="16"/>
                <w:szCs w:val="16"/>
              </w:rPr>
            </w:pPr>
            <w:r>
              <w:rPr>
                <w:rFonts w:asciiTheme="minorHAnsi" w:hAnsiTheme="minorHAnsi"/>
                <w:sz w:val="16"/>
                <w:szCs w:val="16"/>
              </w:rPr>
              <w:t>X</w:t>
            </w:r>
          </w:p>
        </w:tc>
        <w:tc>
          <w:tcPr>
            <w:tcW w:w="2136" w:type="pct"/>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 xml:space="preserve">Parental stress is an indicator of parents’ own well-being and is also correlated with father engagement and the quality of the coparenting relationship (Bronte-Tinkew, Horowitz, and Carrano 2010). Thus, fathers’ parenting stress will be both an outcome and a useful covariate for increasing the precision of other impact estimates. Additionally, fathers who experience aggravation in the parenting role may be a useful subgroup, as these fathers may both be more motivated to participate in order to improve their relationships and may have the potential for greater improvements in outcomes at follow-up. </w:t>
            </w:r>
            <w:r>
              <w:rPr>
                <w:rFonts w:asciiTheme="minorHAnsi" w:hAnsiTheme="minorHAnsi"/>
                <w:sz w:val="16"/>
                <w:szCs w:val="16"/>
              </w:rPr>
              <w:t xml:space="preserve"> Finally, parental stress may be a predictor of program participation.</w:t>
            </w:r>
          </w:p>
        </w:tc>
      </w:tr>
      <w:tr w:rsidR="00A72AA1" w:rsidRPr="00A0092B" w:rsidTr="0039590C">
        <w:trPr>
          <w:trHeight w:val="1082"/>
        </w:trPr>
        <w:tc>
          <w:tcPr>
            <w:tcW w:w="504" w:type="pct"/>
          </w:tcPr>
          <w:p w:rsidR="00A72AA1" w:rsidRPr="00A0092B" w:rsidRDefault="00A72AA1" w:rsidP="002512F7">
            <w:pPr>
              <w:pStyle w:val="TableText"/>
              <w:keepNext/>
              <w:spacing w:after="120"/>
              <w:rPr>
                <w:rFonts w:asciiTheme="minorHAnsi" w:hAnsiTheme="minorHAnsi"/>
                <w:sz w:val="16"/>
                <w:szCs w:val="16"/>
              </w:rPr>
            </w:pPr>
            <w:r w:rsidRPr="00690E67">
              <w:rPr>
                <w:rFonts w:asciiTheme="minorHAnsi" w:hAnsiTheme="minorHAnsi"/>
                <w:sz w:val="16"/>
                <w:szCs w:val="16"/>
              </w:rPr>
              <w:t>Locus of control</w:t>
            </w:r>
            <w:r>
              <w:rPr>
                <w:rFonts w:asciiTheme="minorHAnsi" w:hAnsiTheme="minorHAnsi"/>
                <w:sz w:val="16"/>
                <w:szCs w:val="16"/>
              </w:rPr>
              <w:t xml:space="preserve"> and future orientation</w:t>
            </w:r>
            <w:r w:rsidRPr="00690E67">
              <w:rPr>
                <w:rFonts w:asciiTheme="minorHAnsi" w:hAnsiTheme="minorHAnsi"/>
                <w:sz w:val="16"/>
                <w:szCs w:val="16"/>
              </w:rPr>
              <w:t xml:space="preserve"> (G</w:t>
            </w:r>
            <w:r>
              <w:rPr>
                <w:rFonts w:asciiTheme="minorHAnsi" w:hAnsiTheme="minorHAnsi"/>
                <w:sz w:val="16"/>
                <w:szCs w:val="16"/>
              </w:rPr>
              <w:t>5</w:t>
            </w:r>
            <w:r w:rsidRPr="00690E67">
              <w:rPr>
                <w:rFonts w:asciiTheme="minorHAnsi" w:hAnsiTheme="minorHAnsi"/>
                <w:sz w:val="16"/>
                <w:szCs w:val="16"/>
              </w:rPr>
              <w:t>)</w:t>
            </w:r>
          </w:p>
          <w:p w:rsidR="00A72AA1" w:rsidRPr="00A0092B" w:rsidRDefault="00A72AA1" w:rsidP="002512F7">
            <w:pPr>
              <w:pStyle w:val="TableText"/>
              <w:keepNext/>
              <w:spacing w:after="120"/>
              <w:rPr>
                <w:rFonts w:asciiTheme="minorHAnsi" w:hAnsiTheme="minorHAnsi"/>
                <w:sz w:val="16"/>
                <w:szCs w:val="16"/>
              </w:rPr>
            </w:pPr>
          </w:p>
        </w:tc>
        <w:tc>
          <w:tcPr>
            <w:tcW w:w="404" w:type="pct"/>
          </w:tcPr>
          <w:p w:rsidR="00A72AA1" w:rsidRPr="00A0092B" w:rsidRDefault="00A72AA1" w:rsidP="002512F7">
            <w:pPr>
              <w:pStyle w:val="TableText"/>
              <w:keepNext/>
              <w:spacing w:after="120"/>
              <w:rPr>
                <w:rFonts w:asciiTheme="minorHAnsi" w:hAnsiTheme="minorHAnsi"/>
                <w:sz w:val="16"/>
                <w:szCs w:val="16"/>
              </w:rPr>
            </w:pPr>
            <w:r>
              <w:rPr>
                <w:rFonts w:asciiTheme="minorHAnsi" w:hAnsiTheme="minorHAnsi"/>
                <w:sz w:val="16"/>
                <w:szCs w:val="16"/>
              </w:rPr>
              <w:t>FFCWS, PACT-developed</w:t>
            </w:r>
          </w:p>
        </w:tc>
        <w:tc>
          <w:tcPr>
            <w:tcW w:w="389" w:type="pct"/>
          </w:tcPr>
          <w:p w:rsidR="00A72AA1" w:rsidRPr="00A0092B" w:rsidRDefault="00A72AA1" w:rsidP="002512F7">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512F7">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512F7">
            <w:pPr>
              <w:pStyle w:val="TableText"/>
              <w:keepNext/>
              <w:spacing w:after="120"/>
              <w:jc w:val="center"/>
              <w:rPr>
                <w:rFonts w:asciiTheme="minorHAnsi" w:hAnsiTheme="minorHAnsi"/>
                <w:sz w:val="16"/>
                <w:szCs w:val="16"/>
              </w:rPr>
            </w:pPr>
          </w:p>
        </w:tc>
        <w:tc>
          <w:tcPr>
            <w:tcW w:w="450" w:type="pct"/>
          </w:tcPr>
          <w:p w:rsidR="00A72AA1" w:rsidRPr="00A0092B" w:rsidRDefault="00A72AA1" w:rsidP="002512F7">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304273" w:rsidP="00304273">
            <w:pPr>
              <w:pStyle w:val="TableText"/>
              <w:spacing w:after="120"/>
              <w:jc w:val="center"/>
              <w:rPr>
                <w:rFonts w:asciiTheme="minorHAnsi" w:hAnsiTheme="minorHAnsi"/>
                <w:sz w:val="16"/>
                <w:szCs w:val="16"/>
              </w:rPr>
            </w:pPr>
            <w:r>
              <w:rPr>
                <w:rFonts w:asciiTheme="minorHAnsi" w:hAnsiTheme="minorHAnsi"/>
                <w:sz w:val="16"/>
                <w:szCs w:val="16"/>
              </w:rPr>
              <w:t>X</w:t>
            </w:r>
          </w:p>
        </w:tc>
        <w:tc>
          <w:tcPr>
            <w:tcW w:w="2136" w:type="pct"/>
          </w:tcPr>
          <w:p w:rsidR="00A72AA1" w:rsidRPr="00A0092B" w:rsidRDefault="00A72AA1" w:rsidP="00865BA1">
            <w:pPr>
              <w:pStyle w:val="TableText"/>
              <w:spacing w:after="120"/>
              <w:rPr>
                <w:rFonts w:asciiTheme="minorHAnsi" w:hAnsiTheme="minorHAnsi"/>
                <w:sz w:val="16"/>
                <w:szCs w:val="16"/>
              </w:rPr>
            </w:pPr>
            <w:r w:rsidRPr="00690E67">
              <w:rPr>
                <w:rFonts w:asciiTheme="minorHAnsi" w:hAnsiTheme="minorHAnsi"/>
                <w:sz w:val="16"/>
                <w:szCs w:val="16"/>
              </w:rPr>
              <w:t xml:space="preserve">Disadvantaged fathers may feel helpless to change their circumstances and pessimistic about the future. If </w:t>
            </w:r>
            <w:r>
              <w:rPr>
                <w:rFonts w:asciiTheme="minorHAnsi" w:hAnsiTheme="minorHAnsi"/>
                <w:sz w:val="16"/>
                <w:szCs w:val="16"/>
              </w:rPr>
              <w:t>RF</w:t>
            </w:r>
            <w:r w:rsidRPr="00690E67">
              <w:rPr>
                <w:rFonts w:asciiTheme="minorHAnsi" w:hAnsiTheme="minorHAnsi"/>
                <w:sz w:val="16"/>
                <w:szCs w:val="16"/>
              </w:rPr>
              <w:t xml:space="preserve"> programs help fathers acquire new skills or improve their circumstances, through employment for example, they may develop greater feelings of self-efficacy and</w:t>
            </w:r>
            <w:r>
              <w:rPr>
                <w:rFonts w:asciiTheme="minorHAnsi" w:hAnsiTheme="minorHAnsi"/>
                <w:sz w:val="16"/>
                <w:szCs w:val="16"/>
              </w:rPr>
              <w:t xml:space="preserve"> the</w:t>
            </w:r>
            <w:r w:rsidRPr="00690E67">
              <w:rPr>
                <w:rFonts w:asciiTheme="minorHAnsi" w:hAnsiTheme="minorHAnsi"/>
                <w:sz w:val="16"/>
                <w:szCs w:val="16"/>
              </w:rPr>
              <w:t xml:space="preserve"> ability to plan for the future. </w:t>
            </w:r>
          </w:p>
        </w:tc>
      </w:tr>
      <w:tr w:rsidR="00A72AA1" w:rsidRPr="00A0092B" w:rsidTr="0039590C">
        <w:trPr>
          <w:trHeight w:val="56"/>
        </w:trPr>
        <w:tc>
          <w:tcPr>
            <w:tcW w:w="504" w:type="pct"/>
          </w:tcPr>
          <w:p w:rsidR="00A72AA1" w:rsidRPr="00A0092B" w:rsidRDefault="00A72AA1" w:rsidP="00A8651F">
            <w:pPr>
              <w:pStyle w:val="TableText"/>
              <w:spacing w:after="120"/>
              <w:rPr>
                <w:rFonts w:asciiTheme="minorHAnsi" w:hAnsiTheme="minorHAnsi"/>
                <w:sz w:val="16"/>
                <w:szCs w:val="16"/>
              </w:rPr>
            </w:pPr>
            <w:r w:rsidRPr="00690E67">
              <w:rPr>
                <w:rFonts w:asciiTheme="minorHAnsi" w:hAnsiTheme="minorHAnsi"/>
                <w:sz w:val="16"/>
                <w:szCs w:val="16"/>
              </w:rPr>
              <w:t>Religious service attendance (G</w:t>
            </w:r>
            <w:r>
              <w:rPr>
                <w:rFonts w:asciiTheme="minorHAnsi" w:hAnsiTheme="minorHAnsi"/>
                <w:sz w:val="16"/>
                <w:szCs w:val="16"/>
              </w:rPr>
              <w:t>6)</w:t>
            </w:r>
          </w:p>
        </w:tc>
        <w:tc>
          <w:tcPr>
            <w:tcW w:w="404" w:type="pct"/>
          </w:tcPr>
          <w:p w:rsidR="00A72AA1" w:rsidRPr="00A0092B" w:rsidRDefault="00A72AA1" w:rsidP="000B317A">
            <w:pPr>
              <w:pStyle w:val="TableText"/>
              <w:spacing w:after="120"/>
              <w:rPr>
                <w:rFonts w:asciiTheme="minorHAnsi" w:hAnsiTheme="minorHAnsi"/>
                <w:sz w:val="16"/>
                <w:szCs w:val="16"/>
              </w:rPr>
            </w:pPr>
            <w:r>
              <w:rPr>
                <w:rFonts w:asciiTheme="minorHAnsi" w:hAnsiTheme="minorHAnsi"/>
                <w:sz w:val="16"/>
                <w:szCs w:val="16"/>
              </w:rPr>
              <w:t>BSF</w:t>
            </w:r>
          </w:p>
        </w:tc>
        <w:tc>
          <w:tcPr>
            <w:tcW w:w="38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spacing w:after="120"/>
              <w:jc w:val="center"/>
              <w:rPr>
                <w:rFonts w:asciiTheme="minorHAnsi" w:hAnsiTheme="minorHAnsi"/>
                <w:sz w:val="16"/>
                <w:szCs w:val="16"/>
              </w:rPr>
            </w:pPr>
          </w:p>
        </w:tc>
        <w:tc>
          <w:tcPr>
            <w:tcW w:w="450" w:type="pct"/>
          </w:tcPr>
          <w:p w:rsidR="00A72AA1" w:rsidRPr="00A0092B" w:rsidRDefault="00A72AA1" w:rsidP="002F28CF">
            <w:pPr>
              <w:pStyle w:val="TableText"/>
              <w:spacing w:after="120"/>
              <w:jc w:val="center"/>
              <w:rPr>
                <w:rFonts w:asciiTheme="minorHAnsi" w:hAnsiTheme="minorHAnsi"/>
                <w:sz w:val="16"/>
                <w:szCs w:val="16"/>
              </w:rPr>
            </w:pP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tcPr>
          <w:p w:rsidR="00A72AA1" w:rsidRPr="00A0092B" w:rsidRDefault="00A72AA1" w:rsidP="000B317A">
            <w:pPr>
              <w:pStyle w:val="TableText"/>
              <w:spacing w:after="120"/>
              <w:rPr>
                <w:rFonts w:asciiTheme="minorHAnsi" w:hAnsiTheme="minorHAnsi"/>
                <w:sz w:val="16"/>
                <w:szCs w:val="16"/>
              </w:rPr>
            </w:pPr>
            <w:r w:rsidRPr="00690E67">
              <w:rPr>
                <w:rFonts w:asciiTheme="minorHAnsi" w:hAnsiTheme="minorHAnsi"/>
                <w:sz w:val="16"/>
                <w:szCs w:val="16"/>
              </w:rPr>
              <w:t>Frequency of religious service attendance is positively associated with mental health outcomes and negatively associated with distress (Ellison et al. 2001) and marital disruption (Call and Heaton 1997). Therefore, religious attendance is a useful covariate in models estimating the impact of PACT on fathers’ well-being and romantic relationships.</w:t>
            </w:r>
          </w:p>
        </w:tc>
      </w:tr>
      <w:tr w:rsidR="00A72AA1" w:rsidRPr="00A0092B" w:rsidTr="0039590C">
        <w:trPr>
          <w:trHeight w:val="56"/>
        </w:trPr>
        <w:tc>
          <w:tcPr>
            <w:tcW w:w="504" w:type="pct"/>
          </w:tcPr>
          <w:p w:rsidR="00A72AA1" w:rsidRPr="00A0092B" w:rsidRDefault="00A72AA1" w:rsidP="002512F7">
            <w:pPr>
              <w:pStyle w:val="TableText"/>
              <w:keepNext/>
              <w:spacing w:after="120"/>
              <w:rPr>
                <w:rFonts w:asciiTheme="minorHAnsi" w:hAnsiTheme="minorHAnsi"/>
                <w:sz w:val="16"/>
                <w:szCs w:val="16"/>
              </w:rPr>
            </w:pPr>
            <w:r w:rsidRPr="00690E67">
              <w:rPr>
                <w:rFonts w:asciiTheme="minorHAnsi" w:hAnsiTheme="minorHAnsi"/>
                <w:sz w:val="16"/>
                <w:szCs w:val="16"/>
              </w:rPr>
              <w:lastRenderedPageBreak/>
              <w:t>Ever arrested (G</w:t>
            </w:r>
            <w:r>
              <w:rPr>
                <w:rFonts w:asciiTheme="minorHAnsi" w:hAnsiTheme="minorHAnsi"/>
                <w:sz w:val="16"/>
                <w:szCs w:val="16"/>
              </w:rPr>
              <w:t>7</w:t>
            </w:r>
            <w:r w:rsidRPr="00690E67">
              <w:rPr>
                <w:rFonts w:asciiTheme="minorHAnsi" w:hAnsiTheme="minorHAnsi"/>
                <w:sz w:val="16"/>
                <w:szCs w:val="16"/>
              </w:rPr>
              <w:t>)</w:t>
            </w:r>
          </w:p>
          <w:p w:rsidR="00A72AA1" w:rsidRPr="00690E67" w:rsidRDefault="00A72AA1" w:rsidP="002512F7">
            <w:pPr>
              <w:pStyle w:val="TableText"/>
              <w:keepNext/>
              <w:spacing w:after="120"/>
              <w:rPr>
                <w:rFonts w:asciiTheme="minorHAnsi" w:hAnsiTheme="minorHAnsi"/>
                <w:sz w:val="16"/>
                <w:szCs w:val="16"/>
              </w:rPr>
            </w:pPr>
          </w:p>
        </w:tc>
        <w:tc>
          <w:tcPr>
            <w:tcW w:w="404" w:type="pct"/>
          </w:tcPr>
          <w:p w:rsidR="00A72AA1" w:rsidRDefault="00A72AA1" w:rsidP="002F28CF">
            <w:pPr>
              <w:pStyle w:val="TableText"/>
              <w:keepNext/>
              <w:spacing w:after="120"/>
              <w:rPr>
                <w:rFonts w:asciiTheme="minorHAnsi" w:hAnsiTheme="minorHAnsi"/>
                <w:sz w:val="16"/>
                <w:szCs w:val="16"/>
              </w:rPr>
            </w:pPr>
            <w:r>
              <w:rPr>
                <w:rFonts w:asciiTheme="minorHAnsi" w:hAnsiTheme="minorHAnsi"/>
                <w:sz w:val="16"/>
                <w:szCs w:val="16"/>
              </w:rPr>
              <w:t>BSF</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vMerge w:val="restart"/>
          </w:tcPr>
          <w:p w:rsidR="00A72AA1" w:rsidRPr="00690E67" w:rsidRDefault="00A72AA1" w:rsidP="00FC25AF">
            <w:pPr>
              <w:pStyle w:val="TableText"/>
              <w:spacing w:after="120"/>
              <w:rPr>
                <w:rFonts w:asciiTheme="minorHAnsi" w:hAnsiTheme="minorHAnsi"/>
                <w:sz w:val="16"/>
                <w:szCs w:val="16"/>
              </w:rPr>
            </w:pPr>
            <w:r w:rsidRPr="00690E67">
              <w:rPr>
                <w:rFonts w:asciiTheme="minorHAnsi" w:hAnsiTheme="minorHAnsi"/>
                <w:sz w:val="16"/>
                <w:szCs w:val="16"/>
              </w:rPr>
              <w:t>Recent research suggests that a history of incarceration and involvement with the criminal justice system may be fairly common among fathers in the PACT target population (Pettit and Western 2004). Parental incarceration has major negative effects on child and family well-being, reducing the financial support and other types of support parents can provide to their children and families. Previously-incarcerated men also face unique challenges in securing work and housing (Geller and Curtis 2011, Pager 2003). Criminal history information can be used to improve the precision of our impact estimates.</w:t>
            </w:r>
            <w:r>
              <w:rPr>
                <w:rFonts w:asciiTheme="minorHAnsi" w:hAnsiTheme="minorHAnsi"/>
                <w:sz w:val="16"/>
                <w:szCs w:val="16"/>
              </w:rPr>
              <w:t xml:space="preserve"> Finally, parole or probation status might predict program participation.</w:t>
            </w:r>
          </w:p>
        </w:tc>
      </w:tr>
      <w:tr w:rsidR="00A72AA1" w:rsidRPr="00A0092B" w:rsidTr="0039590C">
        <w:trPr>
          <w:trHeight w:val="56"/>
        </w:trPr>
        <w:tc>
          <w:tcPr>
            <w:tcW w:w="504" w:type="pct"/>
          </w:tcPr>
          <w:p w:rsidR="00A72AA1" w:rsidRDefault="00A72AA1" w:rsidP="002512F7">
            <w:pPr>
              <w:pStyle w:val="TableText"/>
              <w:keepNext/>
              <w:spacing w:after="120"/>
              <w:rPr>
                <w:rFonts w:asciiTheme="minorHAnsi" w:hAnsiTheme="minorHAnsi"/>
                <w:sz w:val="16"/>
                <w:szCs w:val="16"/>
              </w:rPr>
            </w:pPr>
            <w:r w:rsidRPr="00690E67">
              <w:rPr>
                <w:rFonts w:asciiTheme="minorHAnsi" w:hAnsiTheme="minorHAnsi"/>
                <w:sz w:val="16"/>
                <w:szCs w:val="16"/>
              </w:rPr>
              <w:t>How many times arrested (G</w:t>
            </w:r>
            <w:r>
              <w:rPr>
                <w:rFonts w:asciiTheme="minorHAnsi" w:hAnsiTheme="minorHAnsi"/>
                <w:sz w:val="16"/>
                <w:szCs w:val="16"/>
              </w:rPr>
              <w:t>8</w:t>
            </w:r>
            <w:r w:rsidRPr="00690E67">
              <w:rPr>
                <w:rFonts w:asciiTheme="minorHAnsi" w:hAnsiTheme="minorHAnsi"/>
                <w:sz w:val="16"/>
                <w:szCs w:val="16"/>
              </w:rPr>
              <w:t>–</w:t>
            </w:r>
            <w:r>
              <w:rPr>
                <w:rFonts w:asciiTheme="minorHAnsi" w:hAnsiTheme="minorHAnsi"/>
                <w:sz w:val="16"/>
                <w:szCs w:val="16"/>
              </w:rPr>
              <w:t>G8a</w:t>
            </w:r>
            <w:r w:rsidRPr="00690E67">
              <w:rPr>
                <w:rFonts w:asciiTheme="minorHAnsi" w:hAnsiTheme="minorHAnsi"/>
                <w:sz w:val="16"/>
                <w:szCs w:val="16"/>
              </w:rPr>
              <w:t>)</w:t>
            </w:r>
          </w:p>
          <w:p w:rsidR="00A72AA1" w:rsidRPr="00690E67" w:rsidRDefault="00A72AA1" w:rsidP="002512F7">
            <w:pPr>
              <w:pStyle w:val="TableText"/>
              <w:keepNext/>
              <w:spacing w:after="120"/>
              <w:rPr>
                <w:rFonts w:asciiTheme="minorHAnsi" w:hAnsiTheme="minorHAnsi"/>
                <w:sz w:val="16"/>
                <w:szCs w:val="16"/>
              </w:rPr>
            </w:pPr>
          </w:p>
        </w:tc>
        <w:tc>
          <w:tcPr>
            <w:tcW w:w="404" w:type="pct"/>
          </w:tcPr>
          <w:p w:rsidR="00A72AA1" w:rsidRDefault="00A72AA1" w:rsidP="002F28CF">
            <w:pPr>
              <w:pStyle w:val="TableText"/>
              <w:keepNext/>
              <w:spacing w:after="120"/>
              <w:rPr>
                <w:rFonts w:asciiTheme="minorHAnsi" w:hAnsiTheme="minorHAnsi"/>
                <w:sz w:val="16"/>
                <w:szCs w:val="16"/>
              </w:rPr>
            </w:pPr>
            <w:r>
              <w:rPr>
                <w:rFonts w:asciiTheme="minorHAnsi" w:hAnsiTheme="minorHAnsi"/>
                <w:sz w:val="16"/>
                <w:szCs w:val="16"/>
              </w:rPr>
              <w:t>SVORI, SVORI tailored for PACT</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vMerge/>
          </w:tcPr>
          <w:p w:rsidR="00A72AA1" w:rsidRPr="00690E67" w:rsidRDefault="00A72AA1" w:rsidP="00564F1D">
            <w:pPr>
              <w:pStyle w:val="TableText"/>
              <w:spacing w:after="120"/>
              <w:rPr>
                <w:rFonts w:asciiTheme="minorHAnsi" w:hAnsiTheme="minorHAnsi"/>
                <w:sz w:val="16"/>
                <w:szCs w:val="16"/>
              </w:rPr>
            </w:pPr>
          </w:p>
        </w:tc>
      </w:tr>
      <w:tr w:rsidR="00A72AA1" w:rsidRPr="00A0092B" w:rsidTr="0039590C">
        <w:trPr>
          <w:trHeight w:val="56"/>
        </w:trPr>
        <w:tc>
          <w:tcPr>
            <w:tcW w:w="504" w:type="pct"/>
          </w:tcPr>
          <w:p w:rsidR="00A72AA1" w:rsidRPr="00690E67" w:rsidRDefault="00A72AA1" w:rsidP="00A8651F">
            <w:pPr>
              <w:pStyle w:val="TableText"/>
              <w:keepNext/>
              <w:spacing w:after="120"/>
              <w:rPr>
                <w:rFonts w:asciiTheme="minorHAnsi" w:hAnsiTheme="minorHAnsi"/>
                <w:sz w:val="16"/>
                <w:szCs w:val="16"/>
              </w:rPr>
            </w:pPr>
            <w:r>
              <w:rPr>
                <w:rFonts w:asciiTheme="minorHAnsi" w:hAnsiTheme="minorHAnsi"/>
                <w:sz w:val="16"/>
                <w:szCs w:val="16"/>
              </w:rPr>
              <w:t>Number of times convicted of a crime (G9</w:t>
            </w:r>
            <w:r w:rsidRPr="00690E67">
              <w:rPr>
                <w:rFonts w:asciiTheme="minorHAnsi" w:hAnsiTheme="minorHAnsi"/>
                <w:sz w:val="16"/>
                <w:szCs w:val="16"/>
              </w:rPr>
              <w:t>–</w:t>
            </w:r>
            <w:r>
              <w:rPr>
                <w:rFonts w:asciiTheme="minorHAnsi" w:hAnsiTheme="minorHAnsi"/>
                <w:sz w:val="16"/>
                <w:szCs w:val="16"/>
              </w:rPr>
              <w:t>G9a)</w:t>
            </w:r>
          </w:p>
        </w:tc>
        <w:tc>
          <w:tcPr>
            <w:tcW w:w="404" w:type="pct"/>
          </w:tcPr>
          <w:p w:rsidR="00A72AA1" w:rsidRDefault="00A72AA1" w:rsidP="002F28CF">
            <w:pPr>
              <w:pStyle w:val="TableText"/>
              <w:keepNext/>
              <w:spacing w:after="120"/>
              <w:rPr>
                <w:rFonts w:asciiTheme="minorHAnsi" w:hAnsiTheme="minorHAnsi"/>
                <w:sz w:val="16"/>
                <w:szCs w:val="16"/>
              </w:rPr>
            </w:pPr>
            <w:r>
              <w:rPr>
                <w:rFonts w:asciiTheme="minorHAnsi" w:hAnsiTheme="minorHAnsi"/>
                <w:sz w:val="16"/>
                <w:szCs w:val="16"/>
              </w:rPr>
              <w:t>SVORI</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vMerge/>
          </w:tcPr>
          <w:p w:rsidR="00A72AA1" w:rsidRPr="00690E67" w:rsidRDefault="00A72AA1" w:rsidP="00564F1D">
            <w:pPr>
              <w:pStyle w:val="TableText"/>
              <w:spacing w:after="120"/>
              <w:rPr>
                <w:rFonts w:asciiTheme="minorHAnsi" w:hAnsiTheme="minorHAnsi"/>
                <w:sz w:val="16"/>
                <w:szCs w:val="16"/>
              </w:rPr>
            </w:pPr>
          </w:p>
        </w:tc>
      </w:tr>
      <w:tr w:rsidR="00A72AA1" w:rsidRPr="00A0092B" w:rsidTr="0039590C">
        <w:trPr>
          <w:trHeight w:val="56"/>
        </w:trPr>
        <w:tc>
          <w:tcPr>
            <w:tcW w:w="504" w:type="pct"/>
          </w:tcPr>
          <w:p w:rsidR="00A72AA1" w:rsidRPr="00690E67" w:rsidRDefault="00A72AA1" w:rsidP="00A8651F">
            <w:pPr>
              <w:pStyle w:val="TableText"/>
              <w:keepNext/>
              <w:spacing w:after="120"/>
              <w:rPr>
                <w:rFonts w:asciiTheme="minorHAnsi" w:hAnsiTheme="minorHAnsi"/>
                <w:sz w:val="16"/>
                <w:szCs w:val="16"/>
              </w:rPr>
            </w:pPr>
            <w:r>
              <w:rPr>
                <w:rFonts w:asciiTheme="minorHAnsi" w:hAnsiTheme="minorHAnsi"/>
                <w:sz w:val="16"/>
                <w:szCs w:val="16"/>
              </w:rPr>
              <w:t>Longest incarceration (G10)</w:t>
            </w:r>
          </w:p>
        </w:tc>
        <w:tc>
          <w:tcPr>
            <w:tcW w:w="404" w:type="pct"/>
          </w:tcPr>
          <w:p w:rsidR="00A72AA1" w:rsidRDefault="00A72AA1" w:rsidP="002F28CF">
            <w:pPr>
              <w:pStyle w:val="TableText"/>
              <w:keepNext/>
              <w:spacing w:after="120"/>
              <w:rPr>
                <w:rFonts w:asciiTheme="minorHAnsi" w:hAnsiTheme="minorHAnsi"/>
                <w:sz w:val="16"/>
                <w:szCs w:val="16"/>
              </w:rPr>
            </w:pPr>
            <w:r>
              <w:rPr>
                <w:rFonts w:asciiTheme="minorHAnsi" w:hAnsiTheme="minorHAnsi"/>
                <w:sz w:val="16"/>
                <w:szCs w:val="16"/>
              </w:rPr>
              <w:t>SVORI tailored for PACT</w:t>
            </w:r>
          </w:p>
        </w:tc>
        <w:tc>
          <w:tcPr>
            <w:tcW w:w="389" w:type="pct"/>
          </w:tcPr>
          <w:p w:rsidR="00A72AA1"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450" w:type="pct"/>
          </w:tcPr>
          <w:p w:rsidR="00A72AA1" w:rsidRDefault="00A72AA1" w:rsidP="002F28CF">
            <w:pPr>
              <w:pStyle w:val="TableText"/>
              <w:keepNext/>
              <w:spacing w:after="120"/>
              <w:jc w:val="center"/>
              <w:rPr>
                <w:rFonts w:asciiTheme="minorHAnsi" w:hAnsiTheme="minorHAnsi"/>
                <w:sz w:val="16"/>
                <w:szCs w:val="16"/>
              </w:rPr>
            </w:pP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rPr>
          <w:trHeight w:val="56"/>
        </w:trPr>
        <w:tc>
          <w:tcPr>
            <w:tcW w:w="504" w:type="pct"/>
          </w:tcPr>
          <w:p w:rsidR="00A72AA1" w:rsidRPr="00A0092B" w:rsidRDefault="00A72AA1" w:rsidP="00EA5E2E">
            <w:pPr>
              <w:pStyle w:val="TableText"/>
              <w:keepNext/>
              <w:spacing w:after="120"/>
              <w:rPr>
                <w:rFonts w:asciiTheme="minorHAnsi" w:hAnsiTheme="minorHAnsi"/>
                <w:sz w:val="16"/>
                <w:szCs w:val="16"/>
              </w:rPr>
            </w:pPr>
            <w:r w:rsidRPr="00690E67">
              <w:rPr>
                <w:rFonts w:asciiTheme="minorHAnsi" w:hAnsiTheme="minorHAnsi"/>
                <w:sz w:val="16"/>
                <w:szCs w:val="16"/>
              </w:rPr>
              <w:t>Current parole or probation (G1</w:t>
            </w:r>
            <w:r>
              <w:rPr>
                <w:rFonts w:asciiTheme="minorHAnsi" w:hAnsiTheme="minorHAnsi"/>
                <w:sz w:val="16"/>
                <w:szCs w:val="16"/>
              </w:rPr>
              <w:t>1</w:t>
            </w:r>
            <w:r w:rsidRPr="00690E67">
              <w:rPr>
                <w:rFonts w:asciiTheme="minorHAnsi" w:hAnsiTheme="minorHAnsi"/>
                <w:sz w:val="16"/>
                <w:szCs w:val="16"/>
              </w:rPr>
              <w:t>)</w:t>
            </w:r>
          </w:p>
        </w:tc>
        <w:tc>
          <w:tcPr>
            <w:tcW w:w="404" w:type="pct"/>
          </w:tcPr>
          <w:p w:rsidR="00A72AA1" w:rsidRPr="00A0092B" w:rsidRDefault="00A72AA1" w:rsidP="002F28CF">
            <w:pPr>
              <w:pStyle w:val="TableText"/>
              <w:keepNext/>
              <w:spacing w:after="120"/>
              <w:rPr>
                <w:rFonts w:asciiTheme="minorHAnsi" w:hAnsiTheme="minorHAnsi"/>
                <w:sz w:val="16"/>
                <w:szCs w:val="16"/>
              </w:rPr>
            </w:pPr>
            <w:r>
              <w:rPr>
                <w:rFonts w:asciiTheme="minorHAnsi" w:hAnsiTheme="minorHAnsi"/>
                <w:sz w:val="16"/>
                <w:szCs w:val="16"/>
              </w:rPr>
              <w:t>SVORI tailored for PACT</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A72AA1">
        <w:tc>
          <w:tcPr>
            <w:tcW w:w="5000" w:type="pct"/>
            <w:gridSpan w:val="8"/>
            <w:shd w:val="clear" w:color="auto" w:fill="BFBFBF" w:themeFill="background1" w:themeFillShade="BF"/>
          </w:tcPr>
          <w:p w:rsidR="00A72AA1" w:rsidRPr="00A0092B" w:rsidRDefault="00A72AA1" w:rsidP="002512F7">
            <w:pPr>
              <w:pStyle w:val="TableText"/>
              <w:keepNext/>
              <w:spacing w:before="60" w:after="60"/>
              <w:rPr>
                <w:rFonts w:asciiTheme="minorHAnsi" w:hAnsiTheme="minorHAnsi"/>
                <w:b/>
                <w:sz w:val="16"/>
                <w:szCs w:val="16"/>
              </w:rPr>
            </w:pPr>
            <w:r w:rsidRPr="00690E67">
              <w:rPr>
                <w:rFonts w:asciiTheme="minorHAnsi" w:hAnsiTheme="minorHAnsi"/>
                <w:b/>
                <w:sz w:val="16"/>
                <w:szCs w:val="16"/>
              </w:rPr>
              <w:t>Motivation to Participate</w:t>
            </w:r>
            <w:r>
              <w:rPr>
                <w:rFonts w:asciiTheme="minorHAnsi" w:hAnsiTheme="minorHAnsi"/>
                <w:b/>
                <w:sz w:val="16"/>
                <w:szCs w:val="16"/>
              </w:rPr>
              <w:t xml:space="preserve"> in Program</w:t>
            </w:r>
          </w:p>
        </w:tc>
      </w:tr>
      <w:tr w:rsidR="00A72AA1" w:rsidRPr="00A0092B" w:rsidTr="0039590C">
        <w:tc>
          <w:tcPr>
            <w:tcW w:w="504" w:type="pct"/>
          </w:tcPr>
          <w:p w:rsidR="00A72AA1" w:rsidRPr="00A0092B" w:rsidRDefault="00A72AA1" w:rsidP="002512F7">
            <w:pPr>
              <w:pStyle w:val="TableText"/>
              <w:keepNext/>
              <w:spacing w:after="120"/>
              <w:rPr>
                <w:rFonts w:asciiTheme="minorHAnsi" w:hAnsiTheme="minorHAnsi"/>
                <w:sz w:val="16"/>
                <w:szCs w:val="16"/>
              </w:rPr>
            </w:pPr>
            <w:r w:rsidRPr="00690E67">
              <w:rPr>
                <w:rFonts w:asciiTheme="minorHAnsi" w:hAnsiTheme="minorHAnsi"/>
                <w:sz w:val="16"/>
                <w:szCs w:val="16"/>
              </w:rPr>
              <w:t>Area of life most want to change (H</w:t>
            </w:r>
            <w:r>
              <w:rPr>
                <w:rFonts w:asciiTheme="minorHAnsi" w:hAnsiTheme="minorHAnsi"/>
                <w:sz w:val="16"/>
                <w:szCs w:val="16"/>
              </w:rPr>
              <w:t>1</w:t>
            </w:r>
            <w:r w:rsidRPr="00690E67">
              <w:rPr>
                <w:rFonts w:asciiTheme="minorHAnsi" w:hAnsiTheme="minorHAnsi"/>
                <w:sz w:val="16"/>
                <w:szCs w:val="16"/>
              </w:rPr>
              <w:t>)</w:t>
            </w:r>
          </w:p>
          <w:p w:rsidR="00A72AA1" w:rsidRPr="00690E67" w:rsidRDefault="00A72AA1" w:rsidP="002512F7">
            <w:pPr>
              <w:pStyle w:val="TableText"/>
              <w:keepNext/>
              <w:spacing w:after="120"/>
              <w:rPr>
                <w:rFonts w:asciiTheme="minorHAnsi" w:hAnsiTheme="minorHAnsi"/>
                <w:sz w:val="16"/>
                <w:szCs w:val="16"/>
              </w:rPr>
            </w:pPr>
          </w:p>
        </w:tc>
        <w:tc>
          <w:tcPr>
            <w:tcW w:w="404" w:type="pct"/>
          </w:tcPr>
          <w:p w:rsidR="00A72AA1" w:rsidRDefault="00A72AA1" w:rsidP="00564F1D">
            <w:pPr>
              <w:pStyle w:val="TableText"/>
              <w:keepNext/>
              <w:spacing w:after="120"/>
              <w:rPr>
                <w:rFonts w:asciiTheme="minorHAnsi" w:hAnsiTheme="minorHAnsi"/>
                <w:sz w:val="16"/>
                <w:szCs w:val="16"/>
              </w:rPr>
            </w:pPr>
            <w:r>
              <w:rPr>
                <w:rFonts w:asciiTheme="minorHAnsi" w:hAnsiTheme="minorHAnsi"/>
                <w:sz w:val="16"/>
                <w:szCs w:val="16"/>
              </w:rPr>
              <w:t>PACT-developed</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spacing w:after="120"/>
              <w:jc w:val="center"/>
              <w:rPr>
                <w:rFonts w:asciiTheme="minorHAnsi" w:hAnsiTheme="minorHAnsi"/>
                <w:sz w:val="16"/>
                <w:szCs w:val="16"/>
              </w:rPr>
            </w:pP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690E67"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A72AA1" w:rsidP="00304273">
            <w:pPr>
              <w:pStyle w:val="TableText"/>
              <w:keepNext/>
              <w:spacing w:after="120"/>
              <w:jc w:val="center"/>
              <w:rPr>
                <w:rFonts w:asciiTheme="minorHAnsi" w:hAnsiTheme="minorHAnsi"/>
                <w:sz w:val="16"/>
                <w:szCs w:val="16"/>
              </w:rPr>
            </w:pPr>
          </w:p>
        </w:tc>
        <w:tc>
          <w:tcPr>
            <w:tcW w:w="2136" w:type="pct"/>
            <w:vMerge w:val="restart"/>
          </w:tcPr>
          <w:p w:rsidR="00A72AA1" w:rsidRPr="00690E67" w:rsidRDefault="00A72AA1" w:rsidP="00564F1D">
            <w:pPr>
              <w:pStyle w:val="TableText"/>
              <w:keepNext/>
              <w:spacing w:after="120"/>
              <w:rPr>
                <w:rFonts w:asciiTheme="minorHAnsi" w:hAnsiTheme="minorHAnsi"/>
                <w:sz w:val="16"/>
                <w:szCs w:val="16"/>
              </w:rPr>
            </w:pPr>
            <w:r w:rsidRPr="00690E67">
              <w:rPr>
                <w:rFonts w:asciiTheme="minorHAnsi" w:hAnsiTheme="minorHAnsi"/>
                <w:sz w:val="16"/>
                <w:szCs w:val="16"/>
              </w:rPr>
              <w:t>Participation is a common challenge in programs serving low-income fathers and couples (Avellar et al. 2011; Dion et al. 2010). Past research has shown that factors such as motivation to change and perceived benefits of services are associated with subsequent participation (Dumas et al. 2007, Eisner and Meidert 2011, Nock et al. 2006, Nock et al. 2007). We will collect this information to estimate the impact on those who receive services as well as the impact of being offered services.</w:t>
            </w:r>
          </w:p>
        </w:tc>
      </w:tr>
      <w:tr w:rsidR="00A72AA1" w:rsidRPr="00A0092B" w:rsidTr="0039590C">
        <w:tc>
          <w:tcPr>
            <w:tcW w:w="504" w:type="pct"/>
          </w:tcPr>
          <w:p w:rsidR="00A72AA1" w:rsidRPr="00A0092B" w:rsidRDefault="00A72AA1" w:rsidP="002512F7">
            <w:pPr>
              <w:pStyle w:val="TableText"/>
              <w:keepNext/>
              <w:spacing w:after="120"/>
              <w:rPr>
                <w:rFonts w:asciiTheme="minorHAnsi" w:hAnsiTheme="minorHAnsi"/>
                <w:sz w:val="16"/>
                <w:szCs w:val="16"/>
              </w:rPr>
            </w:pPr>
            <w:r w:rsidRPr="00690E67">
              <w:rPr>
                <w:rFonts w:asciiTheme="minorHAnsi" w:hAnsiTheme="minorHAnsi"/>
                <w:sz w:val="16"/>
                <w:szCs w:val="16"/>
              </w:rPr>
              <w:t>Barriers to participation (H</w:t>
            </w:r>
            <w:r>
              <w:rPr>
                <w:rFonts w:asciiTheme="minorHAnsi" w:hAnsiTheme="minorHAnsi"/>
                <w:sz w:val="16"/>
                <w:szCs w:val="16"/>
              </w:rPr>
              <w:t>2</w:t>
            </w:r>
            <w:r w:rsidRPr="00690E67">
              <w:rPr>
                <w:rFonts w:asciiTheme="minorHAnsi" w:hAnsiTheme="minorHAnsi"/>
                <w:sz w:val="16"/>
                <w:szCs w:val="16"/>
              </w:rPr>
              <w:t>)</w:t>
            </w:r>
          </w:p>
        </w:tc>
        <w:tc>
          <w:tcPr>
            <w:tcW w:w="404" w:type="pct"/>
          </w:tcPr>
          <w:p w:rsidR="00A72AA1" w:rsidRPr="00A0092B" w:rsidRDefault="00A72AA1" w:rsidP="00564F1D">
            <w:pPr>
              <w:pStyle w:val="TableText"/>
              <w:keepNext/>
              <w:spacing w:after="120"/>
              <w:rPr>
                <w:rFonts w:asciiTheme="minorHAnsi" w:hAnsiTheme="minorHAnsi"/>
                <w:sz w:val="16"/>
                <w:szCs w:val="16"/>
              </w:rPr>
            </w:pPr>
            <w:r>
              <w:rPr>
                <w:rFonts w:asciiTheme="minorHAnsi" w:hAnsiTheme="minorHAnsi"/>
                <w:sz w:val="16"/>
                <w:szCs w:val="16"/>
              </w:rPr>
              <w:t>PACT-developed</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spacing w:after="120"/>
              <w:jc w:val="center"/>
              <w:rPr>
                <w:rFonts w:asciiTheme="minorHAnsi" w:hAnsiTheme="minorHAnsi"/>
                <w:sz w:val="16"/>
                <w:szCs w:val="16"/>
              </w:rPr>
            </w:pP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r w:rsidRPr="00690E67">
              <w:rPr>
                <w:rFonts w:asciiTheme="minorHAnsi" w:hAnsiTheme="minorHAnsi"/>
                <w:sz w:val="16"/>
                <w:szCs w:val="16"/>
              </w:rPr>
              <w:t>X</w:t>
            </w:r>
          </w:p>
        </w:tc>
        <w:tc>
          <w:tcPr>
            <w:tcW w:w="392" w:type="pct"/>
          </w:tcPr>
          <w:p w:rsidR="00A72AA1" w:rsidRPr="00A0092B" w:rsidRDefault="00A72AA1" w:rsidP="00304273">
            <w:pPr>
              <w:pStyle w:val="TableText"/>
              <w:keepN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keepNext/>
              <w:spacing w:after="120"/>
              <w:rPr>
                <w:rFonts w:asciiTheme="minorHAnsi" w:hAnsiTheme="minorHAnsi"/>
                <w:sz w:val="16"/>
                <w:szCs w:val="16"/>
              </w:rPr>
            </w:pPr>
          </w:p>
        </w:tc>
      </w:tr>
      <w:tr w:rsidR="00A72AA1" w:rsidRPr="00A0092B" w:rsidTr="00A72AA1">
        <w:tc>
          <w:tcPr>
            <w:tcW w:w="5000" w:type="pct"/>
            <w:gridSpan w:val="8"/>
            <w:shd w:val="clear" w:color="auto" w:fill="BFBFBF" w:themeFill="background1" w:themeFillShade="BF"/>
          </w:tcPr>
          <w:p w:rsidR="00A72AA1" w:rsidRPr="00A0092B" w:rsidRDefault="00A72AA1" w:rsidP="00CA6A0C">
            <w:pPr>
              <w:pStyle w:val="TableText"/>
              <w:keepNext/>
              <w:spacing w:before="60" w:after="60"/>
              <w:rPr>
                <w:rFonts w:asciiTheme="minorHAnsi" w:hAnsiTheme="minorHAnsi"/>
                <w:b/>
                <w:sz w:val="16"/>
                <w:szCs w:val="16"/>
              </w:rPr>
            </w:pPr>
            <w:r w:rsidRPr="00690E67">
              <w:rPr>
                <w:rFonts w:asciiTheme="minorHAnsi" w:hAnsiTheme="minorHAnsi"/>
                <w:b/>
                <w:sz w:val="16"/>
                <w:szCs w:val="16"/>
              </w:rPr>
              <w:t>Contact Information</w:t>
            </w:r>
          </w:p>
        </w:tc>
      </w:tr>
      <w:tr w:rsidR="00A72AA1" w:rsidRPr="00A0092B" w:rsidTr="0039590C">
        <w:tc>
          <w:tcPr>
            <w:tcW w:w="504" w:type="pct"/>
          </w:tcPr>
          <w:p w:rsidR="00A72AA1" w:rsidRPr="00A0092B" w:rsidRDefault="00A72AA1" w:rsidP="002512F7">
            <w:pPr>
              <w:pStyle w:val="TableText"/>
              <w:spacing w:after="120"/>
              <w:rPr>
                <w:rFonts w:asciiTheme="minorHAnsi" w:hAnsiTheme="minorHAnsi"/>
                <w:sz w:val="16"/>
                <w:szCs w:val="16"/>
              </w:rPr>
            </w:pPr>
            <w:r w:rsidRPr="00690E67">
              <w:rPr>
                <w:rFonts w:asciiTheme="minorHAnsi" w:hAnsiTheme="minorHAnsi"/>
                <w:sz w:val="16"/>
                <w:szCs w:val="16"/>
              </w:rPr>
              <w:t>A1–8</w:t>
            </w:r>
          </w:p>
          <w:p w:rsidR="00A72AA1" w:rsidRPr="00A0092B" w:rsidRDefault="00A72AA1" w:rsidP="002512F7">
            <w:pPr>
              <w:pStyle w:val="TableText"/>
              <w:spacing w:after="120"/>
              <w:rPr>
                <w:rFonts w:asciiTheme="minorHAnsi" w:hAnsiTheme="minorHAnsi"/>
                <w:sz w:val="16"/>
                <w:szCs w:val="16"/>
              </w:rPr>
            </w:pPr>
            <w:r w:rsidRPr="00690E67">
              <w:rPr>
                <w:rFonts w:asciiTheme="minorHAnsi" w:hAnsiTheme="minorHAnsi"/>
                <w:sz w:val="16"/>
                <w:szCs w:val="16"/>
              </w:rPr>
              <w:t>I1–10</w:t>
            </w:r>
          </w:p>
        </w:tc>
        <w:tc>
          <w:tcPr>
            <w:tcW w:w="404" w:type="pct"/>
          </w:tcPr>
          <w:p w:rsidR="00A72AA1" w:rsidRPr="00A0092B" w:rsidRDefault="00A72AA1" w:rsidP="00564F1D">
            <w:pPr>
              <w:pStyle w:val="TableText"/>
              <w:rPr>
                <w:rFonts w:asciiTheme="minorHAnsi" w:hAnsiTheme="minorHAnsi"/>
                <w:sz w:val="16"/>
                <w:szCs w:val="16"/>
              </w:rPr>
            </w:pPr>
          </w:p>
        </w:tc>
        <w:tc>
          <w:tcPr>
            <w:tcW w:w="389" w:type="pct"/>
          </w:tcPr>
          <w:p w:rsidR="00A72AA1" w:rsidRPr="00A0092B" w:rsidRDefault="00A72AA1" w:rsidP="002F28CF">
            <w:pPr>
              <w:pStyle w:val="TableText"/>
              <w:jc w:val="center"/>
              <w:rPr>
                <w:rFonts w:asciiTheme="minorHAnsi" w:hAnsiTheme="minorHAnsi"/>
                <w:sz w:val="16"/>
                <w:szCs w:val="16"/>
              </w:rPr>
            </w:pPr>
          </w:p>
        </w:tc>
        <w:tc>
          <w:tcPr>
            <w:tcW w:w="359" w:type="pct"/>
          </w:tcPr>
          <w:p w:rsidR="00A72AA1" w:rsidRPr="00A0092B" w:rsidRDefault="00A72AA1" w:rsidP="002F28CF">
            <w:pPr>
              <w:pStyle w:val="TableText"/>
              <w:jc w:val="center"/>
              <w:rPr>
                <w:rFonts w:asciiTheme="minorHAnsi" w:hAnsiTheme="minorHAnsi"/>
                <w:sz w:val="16"/>
                <w:szCs w:val="16"/>
              </w:rPr>
            </w:pPr>
          </w:p>
        </w:tc>
        <w:tc>
          <w:tcPr>
            <w:tcW w:w="367" w:type="pct"/>
          </w:tcPr>
          <w:p w:rsidR="00A72AA1" w:rsidRPr="00A0092B" w:rsidRDefault="00A72AA1" w:rsidP="002F28CF">
            <w:pPr>
              <w:pStyle w:val="TableText"/>
              <w:jc w:val="center"/>
              <w:rPr>
                <w:rFonts w:asciiTheme="minorHAnsi" w:hAnsiTheme="minorHAnsi"/>
                <w:sz w:val="16"/>
                <w:szCs w:val="16"/>
              </w:rPr>
            </w:pPr>
          </w:p>
        </w:tc>
        <w:tc>
          <w:tcPr>
            <w:tcW w:w="450" w:type="pct"/>
          </w:tcPr>
          <w:p w:rsidR="00A72AA1" w:rsidRPr="00A0092B" w:rsidRDefault="00A72AA1" w:rsidP="002F28CF">
            <w:pPr>
              <w:pStyle w:val="TableText"/>
              <w:jc w:val="center"/>
              <w:rPr>
                <w:rFonts w:asciiTheme="minorHAnsi" w:hAnsiTheme="minorHAnsi"/>
                <w:sz w:val="16"/>
                <w:szCs w:val="16"/>
              </w:rPr>
            </w:pPr>
          </w:p>
        </w:tc>
        <w:tc>
          <w:tcPr>
            <w:tcW w:w="392" w:type="pct"/>
          </w:tcPr>
          <w:p w:rsidR="00A72AA1" w:rsidRPr="00690E67" w:rsidRDefault="00A72AA1" w:rsidP="00304273">
            <w:pPr>
              <w:pStyle w:val="TableText"/>
              <w:jc w:val="center"/>
              <w:rPr>
                <w:rFonts w:asciiTheme="minorHAnsi" w:hAnsiTheme="minorHAnsi"/>
                <w:sz w:val="16"/>
                <w:szCs w:val="16"/>
              </w:rPr>
            </w:pPr>
          </w:p>
        </w:tc>
        <w:tc>
          <w:tcPr>
            <w:tcW w:w="2136" w:type="pct"/>
          </w:tcPr>
          <w:p w:rsidR="00A72AA1" w:rsidRPr="00A0092B" w:rsidRDefault="00A72AA1" w:rsidP="00564F1D">
            <w:pPr>
              <w:pStyle w:val="TableText"/>
              <w:rPr>
                <w:rFonts w:asciiTheme="minorHAnsi" w:hAnsiTheme="minorHAnsi"/>
                <w:sz w:val="16"/>
                <w:szCs w:val="16"/>
              </w:rPr>
            </w:pPr>
            <w:r w:rsidRPr="00690E67">
              <w:rPr>
                <w:rFonts w:asciiTheme="minorHAnsi" w:hAnsiTheme="minorHAnsi"/>
                <w:sz w:val="16"/>
                <w:szCs w:val="16"/>
              </w:rPr>
              <w:t>Contact information is necessary to locate the respondent for the follow-up data collection 12 months later.</w:t>
            </w:r>
          </w:p>
        </w:tc>
      </w:tr>
    </w:tbl>
    <w:p w:rsidR="00CA6A0C" w:rsidRDefault="00CA6A0C" w:rsidP="00CA6A0C">
      <w:pPr>
        <w:pStyle w:val="TableText"/>
      </w:pPr>
    </w:p>
    <w:p w:rsidR="002111E3" w:rsidRDefault="0056190F" w:rsidP="00E51AEA">
      <w:pPr>
        <w:pStyle w:val="TableSourceCaption"/>
        <w:jc w:val="left"/>
        <w:sectPr w:rsidR="002111E3" w:rsidSect="00D154B1">
          <w:headerReference w:type="default" r:id="rId8"/>
          <w:footerReference w:type="default" r:id="rId9"/>
          <w:headerReference w:type="first" r:id="rId10"/>
          <w:endnotePr>
            <w:numFmt w:val="decimal"/>
          </w:endnotePr>
          <w:pgSz w:w="15840" w:h="12240" w:orient="landscape" w:code="1"/>
          <w:pgMar w:top="1440" w:right="1440" w:bottom="1008" w:left="1440" w:header="792" w:footer="432" w:gutter="0"/>
          <w:pgNumType w:start="2"/>
          <w:cols w:space="720"/>
          <w:titlePg/>
          <w:docGrid w:linePitch="326"/>
        </w:sectPr>
      </w:pPr>
      <w:r>
        <w:t>Sources:</w:t>
      </w:r>
      <w:r>
        <w:tab/>
        <w:t xml:space="preserve">Building Strong Families Study (BSF), American Recovery and Reinvestment Act COBRA Subsidy Study (CBRA), Fragile Families and Child Well-Being Study (FFCWS), Early Head Start Research and Evaluation Project (EHS), </w:t>
      </w:r>
      <w:r w:rsidRPr="00E51AEA">
        <w:t xml:space="preserve">Work First New Jersey (WFNJ), </w:t>
      </w:r>
      <w:r w:rsidR="00E51AEA" w:rsidRPr="00E51AEA">
        <w:t>P</w:t>
      </w:r>
      <w:r w:rsidR="00E51AEA">
        <w:t xml:space="preserve">arenting Alliance Measure (PAM), </w:t>
      </w:r>
      <w:r>
        <w:t xml:space="preserve">Rural Welfare-to-Work Demonstration Evaluation (RWTW), </w:t>
      </w:r>
      <w:r w:rsidR="00E51AEA">
        <w:t xml:space="preserve">Housing Instability Index (HII), Patient Health Questionnaire (PHQ-9), Parenting Stress Index (PSI), </w:t>
      </w:r>
      <w:r>
        <w:t>Serious Violent Offender Reentry</w:t>
      </w:r>
      <w:r w:rsidR="00865BA1">
        <w:t xml:space="preserve"> Initiative Evaluation (SVORI).</w:t>
      </w:r>
    </w:p>
    <w:p w:rsidR="00B657EA" w:rsidRDefault="00B657EA" w:rsidP="00B657EA">
      <w:pPr>
        <w:tabs>
          <w:tab w:val="clear" w:pos="432"/>
        </w:tabs>
        <w:spacing w:line="240" w:lineRule="auto"/>
        <w:ind w:firstLine="0"/>
      </w:pPr>
    </w:p>
    <w:p w:rsidR="00B657EA" w:rsidRPr="00B657EA" w:rsidRDefault="00C54DD3" w:rsidP="00B657EA">
      <w:pPr>
        <w:tabs>
          <w:tab w:val="clear" w:pos="432"/>
        </w:tabs>
        <w:spacing w:line="240" w:lineRule="auto"/>
        <w:ind w:firstLine="0"/>
        <w:jc w:val="center"/>
        <w:rPr>
          <w:rFonts w:ascii="Lucida Sans" w:hAnsi="Lucida Sans"/>
          <w:b/>
          <w:caps/>
        </w:rPr>
      </w:pPr>
      <w:r>
        <w:rPr>
          <w:b/>
        </w:rPr>
        <w:t>KEY OUTCOME</w:t>
      </w:r>
      <w:r w:rsidR="00B657EA" w:rsidRPr="00B657EA">
        <w:rPr>
          <w:b/>
        </w:rPr>
        <w:t xml:space="preserve"> DOMAINS</w:t>
      </w:r>
    </w:p>
    <w:p w:rsidR="00B657EA" w:rsidRDefault="00B657EA">
      <w:pPr>
        <w:tabs>
          <w:tab w:val="clear" w:pos="432"/>
        </w:tabs>
        <w:spacing w:line="240" w:lineRule="auto"/>
        <w:ind w:firstLine="0"/>
        <w:jc w:val="left"/>
      </w:pPr>
    </w:p>
    <w:p w:rsidR="00C54DD3" w:rsidRDefault="00C54DD3">
      <w:pPr>
        <w:tabs>
          <w:tab w:val="clear" w:pos="432"/>
        </w:tabs>
        <w:spacing w:line="240" w:lineRule="auto"/>
        <w:ind w:firstLine="0"/>
        <w:jc w:val="left"/>
      </w:pPr>
    </w:p>
    <w:p w:rsidR="00C54DD3" w:rsidRDefault="00C54DD3">
      <w:pPr>
        <w:tabs>
          <w:tab w:val="clear" w:pos="432"/>
        </w:tabs>
        <w:spacing w:line="240" w:lineRule="auto"/>
        <w:ind w:firstLine="0"/>
        <w:jc w:val="left"/>
      </w:pPr>
      <w:r>
        <w:t xml:space="preserve">Father </w:t>
      </w:r>
      <w:r w:rsidR="00862270">
        <w:t>i</w:t>
      </w:r>
      <w:r>
        <w:t>nvolvement</w:t>
      </w:r>
    </w:p>
    <w:p w:rsidR="008A7DCA" w:rsidRDefault="008A7DCA">
      <w:pPr>
        <w:tabs>
          <w:tab w:val="clear" w:pos="432"/>
        </w:tabs>
        <w:spacing w:line="240" w:lineRule="auto"/>
        <w:ind w:firstLine="0"/>
        <w:jc w:val="left"/>
      </w:pPr>
      <w:r>
        <w:t>Coparenting</w:t>
      </w:r>
    </w:p>
    <w:p w:rsidR="008A7DCA" w:rsidRDefault="008A7DCA">
      <w:pPr>
        <w:tabs>
          <w:tab w:val="clear" w:pos="432"/>
        </w:tabs>
        <w:spacing w:line="240" w:lineRule="auto"/>
        <w:ind w:firstLine="0"/>
        <w:jc w:val="left"/>
      </w:pPr>
      <w:r>
        <w:t>Parenting</w:t>
      </w:r>
    </w:p>
    <w:p w:rsidR="00537BCE" w:rsidRDefault="00537BCE">
      <w:pPr>
        <w:tabs>
          <w:tab w:val="clear" w:pos="432"/>
        </w:tabs>
        <w:spacing w:line="240" w:lineRule="auto"/>
        <w:ind w:firstLine="0"/>
        <w:jc w:val="left"/>
      </w:pPr>
      <w:r>
        <w:t>Attitudes, knowledge, and skills</w:t>
      </w:r>
    </w:p>
    <w:p w:rsidR="00C54DD3" w:rsidRDefault="00537BCE">
      <w:pPr>
        <w:tabs>
          <w:tab w:val="clear" w:pos="432"/>
        </w:tabs>
        <w:spacing w:line="240" w:lineRule="auto"/>
        <w:ind w:firstLine="0"/>
        <w:jc w:val="left"/>
      </w:pPr>
      <w:r>
        <w:t>Marriage and romantic relationships</w:t>
      </w:r>
    </w:p>
    <w:p w:rsidR="00C54DD3" w:rsidRDefault="00C54DD3">
      <w:pPr>
        <w:tabs>
          <w:tab w:val="clear" w:pos="432"/>
        </w:tabs>
        <w:spacing w:line="240" w:lineRule="auto"/>
        <w:ind w:firstLine="0"/>
        <w:jc w:val="left"/>
      </w:pPr>
      <w:r>
        <w:t>Employment</w:t>
      </w:r>
    </w:p>
    <w:p w:rsidR="00C54DD3" w:rsidRDefault="00C54DD3">
      <w:pPr>
        <w:tabs>
          <w:tab w:val="clear" w:pos="432"/>
        </w:tabs>
        <w:spacing w:line="240" w:lineRule="auto"/>
        <w:ind w:firstLine="0"/>
        <w:jc w:val="left"/>
      </w:pPr>
      <w:r>
        <w:t xml:space="preserve">Mental </w:t>
      </w:r>
      <w:r w:rsidR="00862270">
        <w:t>h</w:t>
      </w:r>
      <w:r>
        <w:t>ealth</w:t>
      </w:r>
    </w:p>
    <w:p w:rsidR="00537BCE" w:rsidRDefault="00537BCE">
      <w:pPr>
        <w:tabs>
          <w:tab w:val="clear" w:pos="432"/>
        </w:tabs>
        <w:spacing w:line="240" w:lineRule="auto"/>
        <w:ind w:firstLine="0"/>
        <w:jc w:val="left"/>
      </w:pPr>
      <w:r>
        <w:t>Service receipt</w:t>
      </w:r>
    </w:p>
    <w:p w:rsidR="00537BCE" w:rsidRDefault="00537BCE">
      <w:pPr>
        <w:tabs>
          <w:tab w:val="clear" w:pos="432"/>
        </w:tabs>
        <w:spacing w:line="240" w:lineRule="auto"/>
        <w:ind w:firstLine="0"/>
        <w:jc w:val="left"/>
      </w:pPr>
      <w:r>
        <w:t>Child outcomes</w:t>
      </w:r>
    </w:p>
    <w:p w:rsidR="008A7DCA" w:rsidRPr="00537BCE" w:rsidRDefault="008A7DCA">
      <w:pPr>
        <w:tabs>
          <w:tab w:val="clear" w:pos="432"/>
        </w:tabs>
        <w:spacing w:line="240" w:lineRule="auto"/>
        <w:ind w:firstLine="0"/>
        <w:jc w:val="left"/>
      </w:pPr>
      <w:r w:rsidRPr="00537BCE">
        <w:t xml:space="preserve"> </w:t>
      </w:r>
    </w:p>
    <w:p w:rsidR="00000000" w:rsidRDefault="00C54DD3">
      <w:pPr>
        <w:tabs>
          <w:tab w:val="clear" w:pos="432"/>
        </w:tabs>
        <w:spacing w:line="240" w:lineRule="auto"/>
        <w:ind w:firstLine="0"/>
        <w:jc w:val="center"/>
        <w:rPr>
          <w:b/>
        </w:rPr>
      </w:pPr>
      <w:r>
        <w:rPr>
          <w:b/>
        </w:rPr>
        <w:t>KEY SUBGROUPS</w:t>
      </w:r>
    </w:p>
    <w:p w:rsidR="00C54DD3" w:rsidRDefault="00C54DD3">
      <w:pPr>
        <w:tabs>
          <w:tab w:val="clear" w:pos="432"/>
        </w:tabs>
        <w:spacing w:line="240" w:lineRule="auto"/>
        <w:ind w:firstLine="0"/>
        <w:jc w:val="left"/>
        <w:rPr>
          <w:b/>
        </w:rPr>
      </w:pPr>
    </w:p>
    <w:p w:rsidR="00C54DD3" w:rsidRDefault="00C54DD3">
      <w:pPr>
        <w:tabs>
          <w:tab w:val="clear" w:pos="432"/>
        </w:tabs>
        <w:spacing w:line="240" w:lineRule="auto"/>
        <w:ind w:firstLine="0"/>
        <w:jc w:val="left"/>
      </w:pPr>
      <w:r>
        <w:t>Race/</w:t>
      </w:r>
      <w:r w:rsidR="00862270">
        <w:t>e</w:t>
      </w:r>
      <w:r>
        <w:t>thnicity</w:t>
      </w:r>
    </w:p>
    <w:p w:rsidR="00862270" w:rsidRDefault="00800757">
      <w:pPr>
        <w:tabs>
          <w:tab w:val="clear" w:pos="432"/>
        </w:tabs>
        <w:spacing w:line="240" w:lineRule="auto"/>
        <w:ind w:firstLine="0"/>
        <w:jc w:val="left"/>
      </w:pPr>
      <w:r>
        <w:t>E</w:t>
      </w:r>
      <w:r w:rsidR="00862270">
        <w:t>ducational attainment</w:t>
      </w:r>
    </w:p>
    <w:p w:rsidR="00862270" w:rsidRDefault="00862270">
      <w:pPr>
        <w:tabs>
          <w:tab w:val="clear" w:pos="432"/>
        </w:tabs>
        <w:spacing w:line="240" w:lineRule="auto"/>
        <w:ind w:firstLine="0"/>
        <w:jc w:val="left"/>
      </w:pPr>
      <w:r>
        <w:t>Child’</w:t>
      </w:r>
      <w:r w:rsidR="00FF369D">
        <w:t>s gender</w:t>
      </w:r>
    </w:p>
    <w:p w:rsidR="00862270" w:rsidRDefault="00862270">
      <w:pPr>
        <w:tabs>
          <w:tab w:val="clear" w:pos="432"/>
        </w:tabs>
        <w:spacing w:line="240" w:lineRule="auto"/>
        <w:ind w:firstLine="0"/>
        <w:jc w:val="left"/>
      </w:pPr>
      <w:r>
        <w:t>Child’</w:t>
      </w:r>
      <w:r w:rsidR="00FF369D">
        <w:t>s age</w:t>
      </w:r>
    </w:p>
    <w:p w:rsidR="00890F67" w:rsidRDefault="00890F67">
      <w:pPr>
        <w:tabs>
          <w:tab w:val="clear" w:pos="432"/>
        </w:tabs>
        <w:spacing w:line="240" w:lineRule="auto"/>
        <w:ind w:firstLine="0"/>
        <w:jc w:val="left"/>
      </w:pPr>
      <w:r>
        <w:t>Residential status at baseline</w:t>
      </w:r>
    </w:p>
    <w:p w:rsidR="00862270" w:rsidRDefault="00862270">
      <w:pPr>
        <w:tabs>
          <w:tab w:val="clear" w:pos="432"/>
        </w:tabs>
        <w:spacing w:line="240" w:lineRule="auto"/>
        <w:ind w:firstLine="0"/>
        <w:jc w:val="left"/>
      </w:pPr>
      <w:r>
        <w:t>Father involvement at baseline</w:t>
      </w:r>
    </w:p>
    <w:p w:rsidR="00890F67" w:rsidRDefault="00890F67">
      <w:pPr>
        <w:tabs>
          <w:tab w:val="clear" w:pos="432"/>
        </w:tabs>
        <w:spacing w:line="240" w:lineRule="auto"/>
        <w:ind w:firstLine="0"/>
        <w:jc w:val="left"/>
      </w:pPr>
      <w:r>
        <w:t>Relationship with child’s mother at baseline</w:t>
      </w:r>
    </w:p>
    <w:p w:rsidR="00800757" w:rsidRDefault="00800757">
      <w:pPr>
        <w:tabs>
          <w:tab w:val="clear" w:pos="432"/>
        </w:tabs>
        <w:spacing w:line="240" w:lineRule="auto"/>
        <w:ind w:firstLine="0"/>
        <w:jc w:val="left"/>
      </w:pPr>
      <w:r>
        <w:t>Employment status at baseline</w:t>
      </w:r>
    </w:p>
    <w:p w:rsidR="00862270" w:rsidRDefault="00862270">
      <w:pPr>
        <w:tabs>
          <w:tab w:val="clear" w:pos="432"/>
        </w:tabs>
        <w:spacing w:line="240" w:lineRule="auto"/>
        <w:ind w:firstLine="0"/>
        <w:jc w:val="left"/>
      </w:pPr>
    </w:p>
    <w:p w:rsidR="00B657EA" w:rsidRDefault="00B657EA">
      <w:pPr>
        <w:tabs>
          <w:tab w:val="clear" w:pos="432"/>
        </w:tabs>
        <w:spacing w:line="240" w:lineRule="auto"/>
        <w:ind w:firstLine="0"/>
        <w:jc w:val="left"/>
        <w:rPr>
          <w:rFonts w:ascii="Lucida Sans" w:hAnsi="Lucida Sans"/>
          <w:b/>
          <w:caps/>
        </w:rPr>
      </w:pPr>
      <w:r>
        <w:br w:type="page"/>
      </w:r>
    </w:p>
    <w:p w:rsidR="00F12930" w:rsidRPr="00872AED" w:rsidRDefault="00F12930" w:rsidP="00872AED">
      <w:pPr>
        <w:pStyle w:val="Heading1Black"/>
      </w:pPr>
      <w:r w:rsidRPr="00872AED">
        <w:lastRenderedPageBreak/>
        <w:t>SURVEYS REFERENCED</w:t>
      </w:r>
    </w:p>
    <w:p w:rsidR="003134D8" w:rsidRDefault="003134D8" w:rsidP="00872AED">
      <w:pPr>
        <w:pStyle w:val="NormalSS"/>
        <w:rPr>
          <w:bCs/>
        </w:rPr>
      </w:pPr>
      <w:r w:rsidRPr="00C75393">
        <w:t xml:space="preserve">The list below contains brief descriptions of the </w:t>
      </w:r>
      <w:r w:rsidR="00B54DCA">
        <w:t>s</w:t>
      </w:r>
      <w:r w:rsidR="00471209">
        <w:t xml:space="preserve">even </w:t>
      </w:r>
      <w:r w:rsidRPr="00C75393">
        <w:t xml:space="preserve">surveys referenced in the </w:t>
      </w:r>
      <w:r>
        <w:t>PACT</w:t>
      </w:r>
      <w:r w:rsidRPr="00C75393">
        <w:t xml:space="preserve"> </w:t>
      </w:r>
      <w:r w:rsidR="00660D3F">
        <w:t>b</w:t>
      </w:r>
      <w:r w:rsidRPr="00C75393">
        <w:t xml:space="preserve">aseline </w:t>
      </w:r>
      <w:r w:rsidR="00660D3F">
        <w:t>survey</w:t>
      </w:r>
      <w:r w:rsidRPr="00C75393">
        <w:t>, as well as locat</w:t>
      </w:r>
      <w:r>
        <w:t>ions of the surveys referenced.</w:t>
      </w:r>
      <w:r w:rsidRPr="00C75393">
        <w:t xml:space="preserve"> Descriptions were compiled from websites about the surveys</w:t>
      </w:r>
      <w:r>
        <w:t xml:space="preserve"> and descriptions of Mathematica studies were gathered from project summaries.</w:t>
      </w:r>
      <w:r>
        <w:rPr>
          <w:b/>
          <w:bCs/>
        </w:rPr>
        <w:t xml:space="preserve"> </w:t>
      </w:r>
      <w:r>
        <w:rPr>
          <w:bCs/>
        </w:rPr>
        <w:t xml:space="preserve">When necessary, we modified questions drawn from these surveys to make them easier to understand or to have the questions align more closely with the baseline survey’s goals. </w:t>
      </w:r>
    </w:p>
    <w:p w:rsidR="003134D8" w:rsidRDefault="00B54DCA" w:rsidP="00872AED">
      <w:pPr>
        <w:pStyle w:val="Heading3NoTOC"/>
      </w:pPr>
      <w:r>
        <w:t>1</w:t>
      </w:r>
      <w:r w:rsidR="00872AED">
        <w:t>.</w:t>
      </w:r>
      <w:r w:rsidR="00872AED">
        <w:tab/>
      </w:r>
      <w:r w:rsidR="003134D8">
        <w:t xml:space="preserve">Building Strong Families </w:t>
      </w:r>
      <w:r w:rsidR="00504AE0">
        <w:t xml:space="preserve">Study </w:t>
      </w:r>
      <w:r w:rsidR="003134D8">
        <w:t>(BSF)</w:t>
      </w:r>
    </w:p>
    <w:p w:rsidR="003134D8" w:rsidRPr="00893468" w:rsidRDefault="003134D8" w:rsidP="00872AED">
      <w:pPr>
        <w:pStyle w:val="NormalSS"/>
      </w:pPr>
      <w:r>
        <w:t>The United States Department of Health and Human Services/Administration for Children and Families (ACF)</w:t>
      </w:r>
      <w:r>
        <w:rPr>
          <w:color w:val="292526"/>
        </w:rPr>
        <w:t xml:space="preserve"> </w:t>
      </w:r>
      <w:r w:rsidRPr="00893468">
        <w:t>initiated the Building Strong Families (BSF) project</w:t>
      </w:r>
      <w:r>
        <w:rPr>
          <w:color w:val="292526"/>
        </w:rPr>
        <w:t xml:space="preserve"> </w:t>
      </w:r>
      <w:r>
        <w:t>to help interested and romantically involved low-income, unwed paren</w:t>
      </w:r>
      <w:r w:rsidR="00865BA1">
        <w:t>ts build stronger relationships</w:t>
      </w:r>
      <w:r>
        <w:t xml:space="preserve"> and thus enhance their child’s well being and their own future. The BSF evaluation being conducted by Mathematica is designed to test the effectiveness of these programs for couples and children. BSF data collection included a baseline information form to collect demographic and socioeconomic data along with two follow-up surveys. The follow-up surveys included questions related to </w:t>
      </w:r>
      <w:r w:rsidRPr="00893468">
        <w:t>mother-father relationships, family structure, fathers’ involvement in child rearing, parent-child relationships and the home environment, family functioning, child well-being and development, and parental well-being</w:t>
      </w:r>
      <w:r>
        <w:t>.</w:t>
      </w:r>
    </w:p>
    <w:p w:rsidR="003134D8" w:rsidRPr="00DB1367" w:rsidRDefault="003134D8" w:rsidP="00DB1367">
      <w:pPr>
        <w:pStyle w:val="NormalSS"/>
        <w:rPr>
          <w:i/>
        </w:rPr>
      </w:pPr>
      <w:r w:rsidRPr="00DB1367">
        <w:rPr>
          <w:i/>
        </w:rPr>
        <w:t>Surveys are available from Mathematica upon request.</w:t>
      </w:r>
    </w:p>
    <w:p w:rsidR="003134D8" w:rsidRDefault="00B54DCA" w:rsidP="00872AED">
      <w:pPr>
        <w:pStyle w:val="Heading3NoTOC"/>
      </w:pPr>
      <w:r>
        <w:t>2</w:t>
      </w:r>
      <w:r w:rsidR="00872AED">
        <w:t>.</w:t>
      </w:r>
      <w:r w:rsidR="00872AED">
        <w:tab/>
      </w:r>
      <w:r w:rsidR="003134D8">
        <w:t>America</w:t>
      </w:r>
      <w:r>
        <w:t>n Recovery and Reinvestment Act</w:t>
      </w:r>
      <w:r w:rsidR="003134D8">
        <w:t xml:space="preserve"> COBRA Subsidy</w:t>
      </w:r>
      <w:r>
        <w:t xml:space="preserve"> </w:t>
      </w:r>
      <w:r w:rsidR="00504AE0">
        <w:t xml:space="preserve">Study </w:t>
      </w:r>
      <w:r>
        <w:t>(CBRA)</w:t>
      </w:r>
    </w:p>
    <w:p w:rsidR="003134D8" w:rsidRDefault="003134D8" w:rsidP="00872AED">
      <w:pPr>
        <w:pStyle w:val="NormalSS"/>
      </w:pPr>
      <w:r>
        <w:t>Sponsored by the U.S. Department of Labor, Mathe</w:t>
      </w:r>
      <w:r w:rsidRPr="00B54DCA">
        <w:t xml:space="preserve">matica’s </w:t>
      </w:r>
      <w:r w:rsidR="00B54DCA" w:rsidRPr="00B54DCA">
        <w:t>American Recovery and Reinvestment Act</w:t>
      </w:r>
      <w:r w:rsidRPr="00B54DCA">
        <w:t xml:space="preserve"> </w:t>
      </w:r>
      <w:r w:rsidR="00865BA1">
        <w:t xml:space="preserve">(ARRA) </w:t>
      </w:r>
      <w:r w:rsidRPr="00B54DCA">
        <w:t>COBRA Subsidy study examines the effect of the ava</w:t>
      </w:r>
      <w:r>
        <w:t>ilability of an ARRA COBRA premium subsidy on the take-up of COBRA coverage and other health and employment outcomes. As part of the study, Mathematica will conduct a survey of COBRA-eligible individuals drawn from state Unemployment Insurance recipients.</w:t>
      </w:r>
      <w:r w:rsidR="00E54C0F">
        <w:t xml:space="preserve"> </w:t>
      </w:r>
      <w:r w:rsidR="00865BA1">
        <w:t>The C</w:t>
      </w:r>
      <w:r>
        <w:t xml:space="preserve">BRA survey asks questions related to respondents’ demographic characteristics, employment history, receipt of social services, and health insurance. </w:t>
      </w:r>
    </w:p>
    <w:p w:rsidR="003134D8" w:rsidRPr="00DB1367" w:rsidRDefault="003134D8" w:rsidP="00DB1367">
      <w:pPr>
        <w:pStyle w:val="NormalSS"/>
        <w:rPr>
          <w:i/>
        </w:rPr>
      </w:pPr>
      <w:r w:rsidRPr="00DB1367">
        <w:rPr>
          <w:i/>
        </w:rPr>
        <w:t>Surveys are available from Mathematica upon request.</w:t>
      </w:r>
    </w:p>
    <w:p w:rsidR="003134D8" w:rsidRDefault="00504AE0" w:rsidP="00872AED">
      <w:pPr>
        <w:pStyle w:val="Heading3NoTOC"/>
      </w:pPr>
      <w:r>
        <w:t>3</w:t>
      </w:r>
      <w:r w:rsidR="00872AED">
        <w:t>.</w:t>
      </w:r>
      <w:r w:rsidR="00872AED">
        <w:tab/>
      </w:r>
      <w:r w:rsidR="003134D8">
        <w:t xml:space="preserve">Fragile Families and Child Well-Being Study </w:t>
      </w:r>
      <w:r w:rsidR="00B54DCA">
        <w:t>(FFCWS)</w:t>
      </w:r>
    </w:p>
    <w:p w:rsidR="003134D8" w:rsidRDefault="003134D8" w:rsidP="004B187C">
      <w:pPr>
        <w:pStyle w:val="NormalSS"/>
      </w:pPr>
      <w:r>
        <w:t xml:space="preserve">The Fragile Families and Child Well-Being Study is a longitudinal study of a cohort of nearly 5,000 children born between 1998 and 2000 from birth through age five. Approximately one-third of the children were born to unmarried parents. Interviews were conducted with both mothers and fathers covering a range of topics including attitudes, relationships, and parenting behavior. </w:t>
      </w:r>
    </w:p>
    <w:p w:rsidR="003134D8" w:rsidRPr="00DB1367" w:rsidRDefault="003134D8" w:rsidP="00DB1367">
      <w:pPr>
        <w:pStyle w:val="NormalSS"/>
        <w:rPr>
          <w:i/>
        </w:rPr>
      </w:pPr>
      <w:r w:rsidRPr="00DB1367">
        <w:rPr>
          <w:i/>
        </w:rPr>
        <w:t xml:space="preserve">Study protocols and codebooks can be found here: </w:t>
      </w:r>
      <w:hyperlink r:id="rId11" w:history="1">
        <w:r w:rsidRPr="00DB1367">
          <w:rPr>
            <w:rStyle w:val="Hyperlink"/>
            <w:i/>
          </w:rPr>
          <w:t>http://www.fragilefamilies.princeton.edu/documentation.asp</w:t>
        </w:r>
      </w:hyperlink>
    </w:p>
    <w:p w:rsidR="003134D8" w:rsidRDefault="00504AE0" w:rsidP="00872AED">
      <w:pPr>
        <w:pStyle w:val="Heading3NoTOC"/>
      </w:pPr>
      <w:r>
        <w:t>4</w:t>
      </w:r>
      <w:r w:rsidR="00872AED">
        <w:t>.</w:t>
      </w:r>
      <w:r w:rsidR="00872AED">
        <w:tab/>
      </w:r>
      <w:r w:rsidR="003134D8">
        <w:t>Early Head Start Research and Evaluation Project (EHS)</w:t>
      </w:r>
    </w:p>
    <w:p w:rsidR="003134D8" w:rsidRDefault="00865BA1" w:rsidP="004B187C">
      <w:pPr>
        <w:pStyle w:val="NormalSS"/>
      </w:pPr>
      <w:r>
        <w:t>The Early Head Start Research and Evaluation Project</w:t>
      </w:r>
      <w:r w:rsidR="003134D8">
        <w:t xml:space="preserve"> was a national, large-scale, random assignment evaluation of Early Head Start. The study included interviews with both mothers and </w:t>
      </w:r>
      <w:r w:rsidR="003134D8">
        <w:lastRenderedPageBreak/>
        <w:t xml:space="preserve">fathers about child and family functioning when children were 14 months through 36 months of age. One branch of </w:t>
      </w:r>
      <w:r>
        <w:t xml:space="preserve">the study focused on </w:t>
      </w:r>
      <w:r w:rsidR="003134D8">
        <w:t>low-income fathers’ involvement in their children’s lives.</w:t>
      </w:r>
    </w:p>
    <w:p w:rsidR="003134D8" w:rsidRPr="00824B0B" w:rsidRDefault="003134D8" w:rsidP="00DB1367">
      <w:pPr>
        <w:pStyle w:val="NormalSS"/>
        <w:rPr>
          <w:i/>
        </w:rPr>
      </w:pPr>
      <w:r w:rsidRPr="00824B0B">
        <w:rPr>
          <w:i/>
        </w:rPr>
        <w:t xml:space="preserve">Study protocols can be found here: </w:t>
      </w:r>
      <w:hyperlink r:id="rId12" w:history="1">
        <w:r w:rsidR="00DB1367" w:rsidRPr="00824B0B">
          <w:rPr>
            <w:rStyle w:val="Hyperlink"/>
            <w:i/>
          </w:rPr>
          <w:t>http://www.acf.hhs.gov/programs/opre/ehs/ehs_resrch/index.html</w:t>
        </w:r>
      </w:hyperlink>
    </w:p>
    <w:p w:rsidR="003134D8" w:rsidRDefault="00504AE0" w:rsidP="0056190F">
      <w:pPr>
        <w:pStyle w:val="Heading3NoTOC"/>
      </w:pPr>
      <w:r>
        <w:t>5</w:t>
      </w:r>
      <w:r w:rsidR="00872AED">
        <w:t>.</w:t>
      </w:r>
      <w:r w:rsidR="00872AED">
        <w:tab/>
      </w:r>
      <w:r w:rsidR="003134D8">
        <w:t>Work First New Jersey (WFNJ)</w:t>
      </w:r>
    </w:p>
    <w:p w:rsidR="003134D8" w:rsidRDefault="003134D8" w:rsidP="004B187C">
      <w:pPr>
        <w:pStyle w:val="NormalSS"/>
      </w:pPr>
      <w:r>
        <w:t xml:space="preserve">Mathematica evaluated the effects of New Jersey’s initiative to help welfare recipients transition from welfare to work. WFNJ interviewed sample members annually for five years documenting changes in household composition, income, employment, and other indicators of well-being.  </w:t>
      </w:r>
    </w:p>
    <w:p w:rsidR="00471209" w:rsidRPr="00DB1367" w:rsidRDefault="003134D8" w:rsidP="00DB1367">
      <w:pPr>
        <w:pStyle w:val="NormalSS"/>
        <w:rPr>
          <w:i/>
        </w:rPr>
      </w:pPr>
      <w:r w:rsidRPr="00DB1367">
        <w:rPr>
          <w:i/>
        </w:rPr>
        <w:t>Surveys are available from Mathematica upon request.</w:t>
      </w:r>
    </w:p>
    <w:p w:rsidR="00504AE0" w:rsidRDefault="00504AE0" w:rsidP="00504AE0">
      <w:pPr>
        <w:pStyle w:val="Heading3NoTOC"/>
      </w:pPr>
      <w:r>
        <w:t>6.</w:t>
      </w:r>
      <w:r>
        <w:tab/>
        <w:t>Rural Welfare-to-Work Demonstration Evaluation (RWTW)</w:t>
      </w:r>
    </w:p>
    <w:p w:rsidR="00504AE0" w:rsidRDefault="00504AE0" w:rsidP="00504AE0">
      <w:pPr>
        <w:pStyle w:val="NormalSS"/>
      </w:pPr>
      <w:r>
        <w:t xml:space="preserve">Mathematica’s </w:t>
      </w:r>
      <w:r w:rsidRPr="00E343FE">
        <w:t xml:space="preserve">Rural Welfare-to-Work Strategies Demonstration Evaluation used random assignment to assess innovative approaches to helping welfare-dependent and other low-income families in rural areas to enter, maintain, and advance in employment and to secure family well-being. </w:t>
      </w:r>
      <w:r>
        <w:t xml:space="preserve">Data collection included a baseline information form to collect demographic and socioeconomic data on sample members and two follow-up surveys to collect detailed employment history data as well as information on various outcomes related to individual and family well-being. </w:t>
      </w:r>
    </w:p>
    <w:p w:rsidR="00504AE0" w:rsidRPr="00DB1367" w:rsidRDefault="00504AE0" w:rsidP="00504AE0">
      <w:pPr>
        <w:pStyle w:val="NormalSS"/>
        <w:rPr>
          <w:i/>
        </w:rPr>
      </w:pPr>
      <w:r w:rsidRPr="00DB1367">
        <w:rPr>
          <w:i/>
        </w:rPr>
        <w:t>Surveys are available from Mathematica upon request.</w:t>
      </w:r>
    </w:p>
    <w:p w:rsidR="0056190F" w:rsidRPr="00116F20" w:rsidRDefault="00872AED" w:rsidP="0056190F">
      <w:pPr>
        <w:pStyle w:val="Heading3NoTOC"/>
      </w:pPr>
      <w:r w:rsidRPr="0056190F">
        <w:t>7.</w:t>
      </w:r>
      <w:r w:rsidRPr="0056190F">
        <w:tab/>
      </w:r>
      <w:r w:rsidR="001D4936" w:rsidRPr="00116F20">
        <w:t xml:space="preserve">Evaluation of the </w:t>
      </w:r>
      <w:r w:rsidR="0056190F" w:rsidRPr="00116F20">
        <w:t>Serious Violent Offender Reentry Initiative (SVORI)</w:t>
      </w:r>
    </w:p>
    <w:p w:rsidR="00865BA1" w:rsidRPr="00116F20" w:rsidRDefault="001D4936" w:rsidP="0056190F">
      <w:pPr>
        <w:pStyle w:val="NormalSS"/>
      </w:pPr>
      <w:r w:rsidRPr="00116F20">
        <w:t>Th</w:t>
      </w:r>
      <w:bookmarkStart w:id="2" w:name="_GoBack"/>
      <w:bookmarkEnd w:id="2"/>
      <w:r w:rsidR="00865BA1" w:rsidRPr="00116F20">
        <w:t>e Evaluation of the Serious Violent Offender Reentry Initiative (SVORI) was a</w:t>
      </w:r>
      <w:r w:rsidR="00AD05D6" w:rsidRPr="00116F20">
        <w:t xml:space="preserve"> multi-year, multi-</w:t>
      </w:r>
      <w:r w:rsidR="000B33DE">
        <w:t xml:space="preserve">site </w:t>
      </w:r>
      <w:r w:rsidR="00AD05D6" w:rsidRPr="00116F20">
        <w:t>evaluation funded by</w:t>
      </w:r>
      <w:r w:rsidR="00865BA1" w:rsidRPr="00116F20">
        <w:t xml:space="preserve"> National Institute of Justice. The impact evaluation was designed to measure the impact of enhanced reentry programming on post-release outcomes. As part of the evaluation, interviews were conducted at four points in time. </w:t>
      </w:r>
    </w:p>
    <w:p w:rsidR="0056190F" w:rsidRPr="00DB1367" w:rsidRDefault="0056190F" w:rsidP="0056190F">
      <w:pPr>
        <w:pStyle w:val="NormalSS"/>
        <w:rPr>
          <w:i/>
        </w:rPr>
      </w:pPr>
      <w:r w:rsidRPr="00116F20">
        <w:rPr>
          <w:i/>
        </w:rPr>
        <w:t xml:space="preserve">Surveys are available from </w:t>
      </w:r>
      <w:r w:rsidR="00116F20" w:rsidRPr="00116F20">
        <w:rPr>
          <w:i/>
        </w:rPr>
        <w:t xml:space="preserve">the National </w:t>
      </w:r>
      <w:r w:rsidR="000B33DE">
        <w:rPr>
          <w:i/>
        </w:rPr>
        <w:t>Archive of Criminal Justice Data</w:t>
      </w:r>
      <w:r w:rsidRPr="00116F20">
        <w:rPr>
          <w:i/>
        </w:rPr>
        <w:t>.</w:t>
      </w:r>
    </w:p>
    <w:p w:rsidR="00F12930" w:rsidRPr="00471209" w:rsidRDefault="00F12930" w:rsidP="00471209">
      <w:pPr>
        <w:pStyle w:val="NormalSS"/>
        <w:ind w:firstLine="0"/>
        <w:rPr>
          <w:rFonts w:ascii="Calibri" w:hAnsi="Calibri"/>
          <w:color w:val="1F497D"/>
          <w:sz w:val="22"/>
          <w:szCs w:val="22"/>
        </w:rPr>
      </w:pPr>
      <w:r>
        <w:br w:type="page"/>
      </w:r>
    </w:p>
    <w:p w:rsidR="003C47B4" w:rsidRDefault="003C47B4" w:rsidP="003C47B4">
      <w:pPr>
        <w:pStyle w:val="Heading1Black"/>
      </w:pPr>
      <w:r>
        <w:lastRenderedPageBreak/>
        <w:t>REFERENCES</w:t>
      </w:r>
    </w:p>
    <w:p w:rsidR="003C47B4" w:rsidRPr="009908CB" w:rsidRDefault="003C47B4" w:rsidP="003C47B4">
      <w:pPr>
        <w:pStyle w:val="References"/>
        <w:rPr>
          <w:bCs/>
        </w:rPr>
      </w:pPr>
      <w:r w:rsidRPr="009908CB">
        <w:rPr>
          <w:bCs/>
        </w:rPr>
        <w:t>Avellar, Sarah M., Robin Dion, Andrew Clarkwest, Heather Zaveri, Subuhi Asheer, Kelley Borradaile, Megan Hague Angus, Timothy Novak, Julie Redline, and Marykate Zukiewicz. “Catalog of Research: Programs for Low-Income Fathers.” Washington, DC: Mathematica Policy Research, June 2011.</w:t>
      </w:r>
    </w:p>
    <w:p w:rsidR="003C47B4" w:rsidRDefault="003C47B4" w:rsidP="003C47B4">
      <w:pPr>
        <w:pStyle w:val="References"/>
      </w:pPr>
      <w:r>
        <w:t xml:space="preserve">Bronte-Tinkew, J., Horowitz, A., and Carrano, J. “Aggravation and Stress in Parenting: Associations with Coparenting and Father Engagement Among Resident Fathers.” </w:t>
      </w:r>
      <w:r>
        <w:rPr>
          <w:i/>
        </w:rPr>
        <w:t>Journal of Family Issues</w:t>
      </w:r>
      <w:r>
        <w:t>, vol. 31, 2010, pp. 525–555.</w:t>
      </w:r>
    </w:p>
    <w:p w:rsidR="003C47B4" w:rsidRDefault="003C47B4" w:rsidP="003C47B4">
      <w:pPr>
        <w:pStyle w:val="References"/>
      </w:pPr>
      <w:r>
        <w:t xml:space="preserve">Call, V.R.A., and T.B. Heaton. “Religious Influence on Marital Stability.” </w:t>
      </w:r>
      <w:r>
        <w:rPr>
          <w:i/>
        </w:rPr>
        <w:t>Journal for the Scientific Study of Religion</w:t>
      </w:r>
      <w:r>
        <w:t>, vol. 36, 1997, pp. 382–392.</w:t>
      </w:r>
    </w:p>
    <w:p w:rsidR="003C47B4" w:rsidRDefault="003C47B4" w:rsidP="003C47B4">
      <w:pPr>
        <w:pStyle w:val="References"/>
      </w:pPr>
      <w:r>
        <w:t xml:space="preserve">Carlson, M. J., S.S. McLanahan, and J. Brooks-Gunn. “Coparenting and Nonresident Fathers’ Involvement with Young Children After a Nonmarital Birth.” </w:t>
      </w:r>
      <w:r>
        <w:rPr>
          <w:i/>
        </w:rPr>
        <w:t xml:space="preserve">Demography </w:t>
      </w:r>
      <w:r>
        <w:t>, vol. 45, 2008, pp. 461–88.</w:t>
      </w:r>
    </w:p>
    <w:p w:rsidR="003C47B4" w:rsidRDefault="003C47B4" w:rsidP="003C47B4">
      <w:pPr>
        <w:pStyle w:val="References"/>
      </w:pPr>
      <w:r>
        <w:t xml:space="preserve">Cohen, P.N. “Cohabitation and the Declining Marriage Premium for Men.” </w:t>
      </w:r>
      <w:r>
        <w:rPr>
          <w:i/>
        </w:rPr>
        <w:t>Work and Occupations</w:t>
      </w:r>
      <w:r>
        <w:t>, vol. 29, 2002, pp. 346–363.</w:t>
      </w:r>
    </w:p>
    <w:p w:rsidR="003C47B4" w:rsidRDefault="003C47B4" w:rsidP="003C47B4">
      <w:pPr>
        <w:pStyle w:val="References"/>
      </w:pPr>
      <w:r>
        <w:t xml:space="preserve">Cornwell, C., and P. Rupert. “Unobservable Individual Effects, Marriage and the Earnings of Young Men.” </w:t>
      </w:r>
      <w:r>
        <w:rPr>
          <w:i/>
        </w:rPr>
        <w:t>Economic Inquiry</w:t>
      </w:r>
      <w:r>
        <w:t>, vol. 35, 1997, pp. 285–294.</w:t>
      </w:r>
    </w:p>
    <w:p w:rsidR="003C47B4" w:rsidRDefault="003C47B4" w:rsidP="003C47B4">
      <w:pPr>
        <w:pStyle w:val="References"/>
      </w:pPr>
      <w:r>
        <w:t>Dion, Robin, Sarah M. Avellar, and Elizabeth Clary. “Implementation of Eight Programs to Strengthen Unmarried Parent Families.” Washington, DC: Mathematica Policy Research, May 2010.</w:t>
      </w:r>
    </w:p>
    <w:p w:rsidR="003C47B4" w:rsidRDefault="003C47B4" w:rsidP="003C47B4">
      <w:pPr>
        <w:pStyle w:val="References"/>
        <w:rPr>
          <w:szCs w:val="18"/>
        </w:rPr>
      </w:pPr>
      <w:r>
        <w:t xml:space="preserve">Downey G., and J.C. Coyne. “Children of Depressed Parents: An Integrative Review.” </w:t>
      </w:r>
      <w:r>
        <w:rPr>
          <w:i/>
          <w:iCs/>
        </w:rPr>
        <w:t>Psychological Bulletin</w:t>
      </w:r>
      <w:r>
        <w:t>, vol. 108, 1990, pp. 50–76.</w:t>
      </w:r>
    </w:p>
    <w:p w:rsidR="00A358A6" w:rsidRPr="00F64F7E" w:rsidRDefault="00A358A6" w:rsidP="00A358A6">
      <w:pPr>
        <w:pStyle w:val="References"/>
      </w:pPr>
      <w:r w:rsidRPr="00F64F7E">
        <w:t xml:space="preserve">Dumas, J.E., Nissley-Tsiopinis, J., and Moreland, A.D. “From Intent to Enrollment, Attendance, and Participation in Preventative Parenting Groups.” </w:t>
      </w:r>
      <w:r w:rsidRPr="00F64F7E">
        <w:rPr>
          <w:i/>
        </w:rPr>
        <w:t>Journal of Child and Family Studies</w:t>
      </w:r>
      <w:r w:rsidRPr="00F64F7E">
        <w:t xml:space="preserve">, vol. 16., no. 1, </w:t>
      </w:r>
      <w:r w:rsidR="00E54C0F">
        <w:t xml:space="preserve">2007, </w:t>
      </w:r>
      <w:r w:rsidRPr="00F64F7E">
        <w:t>pp. 1</w:t>
      </w:r>
      <w:r w:rsidR="00E54C0F">
        <w:t>–</w:t>
      </w:r>
      <w:r w:rsidRPr="00F64F7E">
        <w:t xml:space="preserve">26. </w:t>
      </w:r>
    </w:p>
    <w:p w:rsidR="003C47B4" w:rsidRDefault="003C47B4" w:rsidP="003C47B4">
      <w:pPr>
        <w:pStyle w:val="References"/>
        <w:rPr>
          <w:szCs w:val="18"/>
        </w:rPr>
      </w:pPr>
      <w:r>
        <w:rPr>
          <w:szCs w:val="18"/>
        </w:rPr>
        <w:t xml:space="preserve">Eisner, M. and U. Meidert. “Stages of Parental Engagement in a Universal Parent Training Program.” </w:t>
      </w:r>
      <w:r w:rsidRPr="00987162">
        <w:rPr>
          <w:i/>
          <w:szCs w:val="18"/>
        </w:rPr>
        <w:t>Journal of Primary Prevention</w:t>
      </w:r>
      <w:r>
        <w:rPr>
          <w:szCs w:val="18"/>
        </w:rPr>
        <w:t>, vol. 34, 2011, pp. 951</w:t>
      </w:r>
      <w:r w:rsidR="00E54C0F">
        <w:t>–</w:t>
      </w:r>
      <w:r>
        <w:rPr>
          <w:szCs w:val="18"/>
        </w:rPr>
        <w:t>963.</w:t>
      </w:r>
    </w:p>
    <w:p w:rsidR="003C47B4" w:rsidRDefault="003C47B4" w:rsidP="003C47B4">
      <w:pPr>
        <w:pStyle w:val="References"/>
      </w:pPr>
      <w:r>
        <w:t xml:space="preserve">Ellison, C.G., J.D. Boardman, D.R. Williams, and J.S. Jackson. “Religious Involvement, Stress, and Mental Health: Findings from the 1995 Detroit Area Study.” </w:t>
      </w:r>
      <w:r>
        <w:rPr>
          <w:i/>
        </w:rPr>
        <w:t>Social Forces</w:t>
      </w:r>
      <w:r>
        <w:t>, vol. 80, 2001, pp. 215–249.</w:t>
      </w:r>
    </w:p>
    <w:p w:rsidR="003C47B4" w:rsidRDefault="003C47B4" w:rsidP="003C47B4">
      <w:pPr>
        <w:pStyle w:val="References"/>
      </w:pPr>
      <w:r>
        <w:t xml:space="preserve">Fagan, J., and M. Barnett. “The Relationship Between Maternal Gatekeeping, Paternal Competence, Mothers’ Attitudes About the Father Role, and Father Involvement.” </w:t>
      </w:r>
      <w:r>
        <w:rPr>
          <w:i/>
        </w:rPr>
        <w:t>Journal of Family Issues</w:t>
      </w:r>
      <w:r>
        <w:t xml:space="preserve">, vol. 24, </w:t>
      </w:r>
      <w:r w:rsidR="00E54C0F">
        <w:t>2003, pp. 1020–1043</w:t>
      </w:r>
      <w:r>
        <w:t>.</w:t>
      </w:r>
    </w:p>
    <w:p w:rsidR="003F31B6" w:rsidRDefault="003F31B6" w:rsidP="003F31B6">
      <w:pPr>
        <w:pStyle w:val="References"/>
      </w:pPr>
      <w:r>
        <w:t xml:space="preserve">Fagan, J., and R. Palkovitz. “Coparenting and Relationship Quality Effects on Father Engagement: Variations by Residence, Romance.” </w:t>
      </w:r>
      <w:r w:rsidRPr="003F31B6">
        <w:rPr>
          <w:i/>
        </w:rPr>
        <w:t>Journal of Marriage and Family</w:t>
      </w:r>
      <w:r>
        <w:t>, vol. 73, 2011, pp. 637-653.</w:t>
      </w:r>
    </w:p>
    <w:p w:rsidR="003C47B4" w:rsidRDefault="003C47B4" w:rsidP="003C47B4">
      <w:pPr>
        <w:pStyle w:val="References"/>
      </w:pPr>
      <w:r>
        <w:lastRenderedPageBreak/>
        <w:t xml:space="preserve">Forste, R., J.P. Bartkowski, and R.A. Jackson. “‘Just Be There for Them’: Perceptions of Fathering Among Single, Low-Income Men.” </w:t>
      </w:r>
      <w:r>
        <w:rPr>
          <w:i/>
        </w:rPr>
        <w:t>Fathering</w:t>
      </w:r>
      <w:r>
        <w:t>, vol. 7, 2009, pp. 49–69.</w:t>
      </w:r>
    </w:p>
    <w:p w:rsidR="000B33DE" w:rsidRDefault="003C47B4" w:rsidP="003C47B4">
      <w:pPr>
        <w:pStyle w:val="References"/>
      </w:pPr>
      <w:r>
        <w:t xml:space="preserve">Gelfand, D.M., and D.M. Teti. “The Effects of Maternal Depression on Children.” </w:t>
      </w:r>
      <w:r>
        <w:rPr>
          <w:i/>
          <w:iCs/>
        </w:rPr>
        <w:t>Clinical Psychology Reviews</w:t>
      </w:r>
      <w:r>
        <w:t>, vol. 10, 1990, pp. 329–353.</w:t>
      </w:r>
    </w:p>
    <w:p w:rsidR="003C47B4" w:rsidRDefault="003C47B4" w:rsidP="003C47B4">
      <w:pPr>
        <w:pStyle w:val="References"/>
      </w:pPr>
      <w:r>
        <w:t xml:space="preserve">Geller, A., and M.A. Curtis. “A Sort of Homecoming: Incarceration and the Housing Security of Urban Men.” </w:t>
      </w:r>
      <w:r>
        <w:rPr>
          <w:i/>
        </w:rPr>
        <w:t>Social Science Research</w:t>
      </w:r>
      <w:r>
        <w:t>, vol. 40, 2011, pp. 1196–1213.</w:t>
      </w:r>
    </w:p>
    <w:p w:rsidR="003C47B4" w:rsidRDefault="003C47B4" w:rsidP="003C47B4">
      <w:pPr>
        <w:pStyle w:val="References"/>
      </w:pPr>
      <w:r>
        <w:t xml:space="preserve">Guzzo, K.B. “Maternal Relationships and Nonresidential Father Visitation of Children Born Outside of Marriage.” </w:t>
      </w:r>
      <w:r>
        <w:rPr>
          <w:i/>
        </w:rPr>
        <w:t>Journal of Marriage and Family</w:t>
      </w:r>
      <w:r>
        <w:t>, vol. 71, 2009, pp. 632–649.</w:t>
      </w:r>
    </w:p>
    <w:p w:rsidR="003C47B4" w:rsidRDefault="003C47B4" w:rsidP="003C47B4">
      <w:pPr>
        <w:pStyle w:val="References"/>
      </w:pPr>
      <w:r>
        <w:t xml:space="preserve">Harris, K. M., and S.P. Morgan. “Fathers, Sons, and Daughters: Differential Paternal Involvement in Parenting.” </w:t>
      </w:r>
      <w:r>
        <w:rPr>
          <w:i/>
        </w:rPr>
        <w:t>Journal of Marriage and the Family</w:t>
      </w:r>
      <w:r>
        <w:t>, vol. 53, 1991, pp. 531–544.</w:t>
      </w:r>
    </w:p>
    <w:p w:rsidR="003C47B4" w:rsidRDefault="003C47B4" w:rsidP="003C47B4">
      <w:pPr>
        <w:pStyle w:val="References"/>
      </w:pPr>
      <w:r>
        <w:t xml:space="preserve">Hofferth, S.L., J. Pleck,J.L. Stueve, S. Bianchi, and L. Sayer. “The Demography of Fathers: What Fathers Do.” In </w:t>
      </w:r>
      <w:r>
        <w:rPr>
          <w:i/>
        </w:rPr>
        <w:t>Handbook of Father Involvement: Multidisciplinary Perspectives,</w:t>
      </w:r>
      <w:r>
        <w:t xml:space="preserve"> edited by C.S. Tamis-LeMonda and N. Cabrera. Mahwah, NJ: Lawrence Erlbaum Associates, 2002.</w:t>
      </w:r>
    </w:p>
    <w:p w:rsidR="003C47B4" w:rsidRDefault="003C47B4" w:rsidP="003C47B4">
      <w:pPr>
        <w:pStyle w:val="References"/>
      </w:pPr>
      <w:r>
        <w:t xml:space="preserve">Johnson, E.S., and F. Doolittle. “Low-Income Parents and the Parents’ Fair Share Program: An Early Qualitative Look at Improving the Ability and Desire of Low-Income Noncustodial Parents to Pay Child Support.” In </w:t>
      </w:r>
      <w:r>
        <w:rPr>
          <w:i/>
        </w:rPr>
        <w:t>Fathers Under Fire: The Revolution in Child Support Enforcement</w:t>
      </w:r>
      <w:r>
        <w:t>, edited by I. Garfinkel, S.  McLanahan, D.R. Meyer, and J.A. Seltzer.</w:t>
      </w:r>
      <w:r>
        <w:rPr>
          <w:i/>
        </w:rPr>
        <w:t xml:space="preserve"> </w:t>
      </w:r>
      <w:r>
        <w:t>New York: Russell Sage Foundation, 1998.</w:t>
      </w:r>
    </w:p>
    <w:p w:rsidR="003F31B6" w:rsidRDefault="003F31B6" w:rsidP="00FF70F6">
      <w:pPr>
        <w:pStyle w:val="References"/>
      </w:pPr>
      <w:r>
        <w:t xml:space="preserve">Johnson, Waldo E., Jr. “Paternal Involvement Among Unwed Fathers.” </w:t>
      </w:r>
      <w:r w:rsidRPr="003F31B6">
        <w:rPr>
          <w:i/>
        </w:rPr>
        <w:t>Children and Youth Services Review</w:t>
      </w:r>
      <w:r>
        <w:t>, vol. 23, 2001, pp. 513-536.</w:t>
      </w:r>
    </w:p>
    <w:p w:rsidR="00FF70F6" w:rsidRDefault="00FF70F6" w:rsidP="00FF70F6">
      <w:pPr>
        <w:pStyle w:val="References"/>
      </w:pPr>
      <w:r>
        <w:t>Kroenke, Kurt, Robert L. Spitzer, and Janet B.W. Williams. “The PHQ-9: Validity of a Brief Depression Severity Measure.” J</w:t>
      </w:r>
      <w:r w:rsidRPr="004E4AB6">
        <w:rPr>
          <w:i/>
        </w:rPr>
        <w:t>ournal of General Internal Medicine</w:t>
      </w:r>
      <w:r>
        <w:t>, vol. 16, no. 9, 2001, pp. 606</w:t>
      </w:r>
      <w:r w:rsidR="00E54C0F">
        <w:t>–</w:t>
      </w:r>
      <w:r>
        <w:t>613.</w:t>
      </w:r>
    </w:p>
    <w:p w:rsidR="00901B51" w:rsidRDefault="00901B51" w:rsidP="00FF70F6">
      <w:pPr>
        <w:pStyle w:val="References"/>
      </w:pPr>
      <w:r>
        <w:t xml:space="preserve">Kroenke, Kurt, Tara W. Strine, Robert L. Spitzer, Janet B.W. Williams, Joyce T. Berry, and Ali H. Mokdad. “The PHQ-8 as a Measure of Current Depression in the General Population.” </w:t>
      </w:r>
      <w:r w:rsidR="00A25B3F" w:rsidRPr="00A25B3F">
        <w:rPr>
          <w:i/>
        </w:rPr>
        <w:t>Journal of Affective Disorders</w:t>
      </w:r>
      <w:r>
        <w:t xml:space="preserve">, vol. 144, no. 1, 2009, pp. 163–173. </w:t>
      </w:r>
    </w:p>
    <w:p w:rsidR="00FF70F6" w:rsidRDefault="00FF70F6" w:rsidP="00FF70F6">
      <w:pPr>
        <w:pStyle w:val="References"/>
      </w:pPr>
      <w:r>
        <w:t xml:space="preserve">Löwe, B., J. Unützer, C.M. Callahan, A.J. Perkins, and K. Kroenke, “Monitoring Depression Treatment Outcomes with the Patient Health Questionnaire-9.” </w:t>
      </w:r>
      <w:r w:rsidRPr="004E4AB6">
        <w:rPr>
          <w:i/>
        </w:rPr>
        <w:t>Medical Care</w:t>
      </w:r>
      <w:r>
        <w:t>, vol. 42, no. 12, 2004, pp. 1194</w:t>
      </w:r>
      <w:r w:rsidR="00E54C0F">
        <w:t>–</w:t>
      </w:r>
      <w:r>
        <w:t>1201.</w:t>
      </w:r>
    </w:p>
    <w:p w:rsidR="003C47B4" w:rsidRDefault="003C47B4" w:rsidP="003C47B4">
      <w:pPr>
        <w:pStyle w:val="References"/>
      </w:pPr>
      <w:r>
        <w:t xml:space="preserve">Lundberg, S., S. McLanahan, and E. Rose. “Child Gender and Father Involvement in Fragile Families.” </w:t>
      </w:r>
      <w:r>
        <w:rPr>
          <w:i/>
        </w:rPr>
        <w:t>Demography</w:t>
      </w:r>
      <w:r w:rsidR="00E54C0F">
        <w:t>,</w:t>
      </w:r>
      <w:r>
        <w:rPr>
          <w:i/>
        </w:rPr>
        <w:t xml:space="preserve"> </w:t>
      </w:r>
      <w:r>
        <w:t>vol. 44, 2007, pp. 79–92.</w:t>
      </w:r>
    </w:p>
    <w:p w:rsidR="003C47B4" w:rsidRDefault="003C47B4" w:rsidP="003C47B4">
      <w:pPr>
        <w:pStyle w:val="References"/>
      </w:pPr>
      <w:r>
        <w:t xml:space="preserve">Lundberg, S., and E. Rose. “The Effect of Sons and Daughters on Men’s Labor Supply and Wages.” </w:t>
      </w:r>
      <w:r>
        <w:rPr>
          <w:i/>
        </w:rPr>
        <w:t>Review of Economics and Statistics</w:t>
      </w:r>
      <w:r>
        <w:t>, vol. 84, 2002, pp. 251–268.</w:t>
      </w:r>
    </w:p>
    <w:p w:rsidR="003C47B4" w:rsidRDefault="003C47B4" w:rsidP="003C47B4">
      <w:pPr>
        <w:pStyle w:val="References"/>
      </w:pPr>
      <w:r>
        <w:t xml:space="preserve">Lundberg, S., and E. Rose. “Child Gender and the Transition to Marriage.” </w:t>
      </w:r>
      <w:r>
        <w:rPr>
          <w:i/>
        </w:rPr>
        <w:t>Demography</w:t>
      </w:r>
      <w:r w:rsidR="00E54C0F">
        <w:t>,</w:t>
      </w:r>
      <w:r>
        <w:rPr>
          <w:i/>
        </w:rPr>
        <w:t xml:space="preserve"> </w:t>
      </w:r>
      <w:r>
        <w:t>vol. 40, 2003, pp. 333–349.</w:t>
      </w:r>
    </w:p>
    <w:p w:rsidR="003C47B4" w:rsidRDefault="003C47B4" w:rsidP="003C47B4">
      <w:pPr>
        <w:pStyle w:val="References"/>
      </w:pPr>
      <w:r>
        <w:lastRenderedPageBreak/>
        <w:t xml:space="preserve">Manning, W.D., and P.J. Smock. “New Families and Nonresident Father-Child Visitation.” </w:t>
      </w:r>
      <w:r>
        <w:rPr>
          <w:i/>
        </w:rPr>
        <w:t>Social Forces</w:t>
      </w:r>
      <w:r>
        <w:t>, vol. 78, 1999, pp. 87–116.</w:t>
      </w:r>
    </w:p>
    <w:p w:rsidR="003C47B4" w:rsidRDefault="003C47B4" w:rsidP="003C47B4">
      <w:pPr>
        <w:pStyle w:val="References"/>
      </w:pPr>
      <w:r>
        <w:t xml:space="preserve">Manning, W.D., and P.J. Smock. “‘Swapping’ Families: Serial Parenting and Economic Support for Children.” </w:t>
      </w:r>
      <w:r>
        <w:rPr>
          <w:i/>
        </w:rPr>
        <w:t>Journal of Marriage and Family</w:t>
      </w:r>
      <w:r>
        <w:t>, vol. 62, 2000, pp. 111–122.</w:t>
      </w:r>
    </w:p>
    <w:p w:rsidR="003C47B4" w:rsidRDefault="003C47B4" w:rsidP="003C47B4">
      <w:pPr>
        <w:pStyle w:val="References"/>
      </w:pPr>
      <w:r>
        <w:t xml:space="preserve">Manning, W.D., S.D. Stewart, and P.J. Smock. “The Complexity of Fathers’ Parenting Responsibilities and Involvement with Nonresident Children.” </w:t>
      </w:r>
      <w:r>
        <w:rPr>
          <w:i/>
        </w:rPr>
        <w:t>Journal of Family Issues</w:t>
      </w:r>
      <w:r>
        <w:t>, vol.</w:t>
      </w:r>
      <w:r>
        <w:rPr>
          <w:i/>
        </w:rPr>
        <w:t xml:space="preserve"> </w:t>
      </w:r>
      <w:r>
        <w:t>24, 2003, pp. 645–667.</w:t>
      </w:r>
    </w:p>
    <w:p w:rsidR="00FF70F6" w:rsidRDefault="00FF70F6" w:rsidP="00FF70F6">
      <w:pPr>
        <w:pStyle w:val="References"/>
      </w:pPr>
      <w:r>
        <w:t xml:space="preserve">Martin, A., W. Reif, A. Klaiberg, and E. Braehler, “Validity of the Brief Patient Health Questionnaire Mood Scale (PHQ-9) in the General Population.” </w:t>
      </w:r>
      <w:r w:rsidRPr="004E4AB6">
        <w:rPr>
          <w:i/>
        </w:rPr>
        <w:t>General Hospital Psychiatry</w:t>
      </w:r>
      <w:r>
        <w:t>, vol. 28, no. 1, 2006, pp. 71</w:t>
      </w:r>
      <w:r w:rsidR="00E54C0F">
        <w:t>–</w:t>
      </w:r>
      <w:r>
        <w:t>77.</w:t>
      </w:r>
    </w:p>
    <w:p w:rsidR="003C47B4" w:rsidRDefault="003C47B4" w:rsidP="003C47B4">
      <w:pPr>
        <w:pStyle w:val="References"/>
      </w:pPr>
      <w:r>
        <w:t>Miller, C., and V. Knox. “The Challenge of Helping Low-Income Fathers Support Their Children.” Manpower Demonstration Research Corporation, November 2001.</w:t>
      </w:r>
    </w:p>
    <w:p w:rsidR="003C47B4" w:rsidRDefault="003C47B4" w:rsidP="003C47B4">
      <w:pPr>
        <w:pStyle w:val="References"/>
      </w:pPr>
      <w:r>
        <w:t xml:space="preserve">Minton, C., and K. Pasley. “Fathers’ Parenting Role Identity and Father Involvement: A Comparison of Nondivorced and Divorced, Nonresident Fathers.” </w:t>
      </w:r>
      <w:r>
        <w:rPr>
          <w:i/>
        </w:rPr>
        <w:t>Journal of Family Issues</w:t>
      </w:r>
      <w:r>
        <w:t>, vol. 16, 1996, pp. 26–45.</w:t>
      </w:r>
    </w:p>
    <w:p w:rsidR="003C47B4" w:rsidRDefault="003C47B4" w:rsidP="003C47B4">
      <w:pPr>
        <w:pStyle w:val="References"/>
      </w:pPr>
      <w:r>
        <w:rPr>
          <w:bCs/>
        </w:rPr>
        <w:t xml:space="preserve">Nelson, T.J., S. Clampet-Lundquist, and K. Edin. “Father Involvement Among Low-Income, Noncustodial African-American Fathers in Philadelphia.” </w:t>
      </w:r>
      <w:r>
        <w:t xml:space="preserve">In </w:t>
      </w:r>
      <w:r>
        <w:rPr>
          <w:i/>
        </w:rPr>
        <w:t>Handbook of Father Involvement: Multidisciplinary Perspectives,</w:t>
      </w:r>
      <w:r>
        <w:t xml:space="preserve"> edited by C.S. Tamis-LeMonda, and N. Cabrera. Mahwah, NJ: Lawrence Erlbaum Associates, 2002.</w:t>
      </w:r>
    </w:p>
    <w:p w:rsidR="00A358A6" w:rsidRPr="00F64F7E" w:rsidRDefault="00A358A6" w:rsidP="00A358A6">
      <w:pPr>
        <w:pStyle w:val="References"/>
        <w:rPr>
          <w:bCs/>
        </w:rPr>
      </w:pPr>
      <w:r w:rsidRPr="00F64F7E">
        <w:rPr>
          <w:bCs/>
        </w:rPr>
        <w:t xml:space="preserve">Nock, M.K., Ferriter, C., and Holmberg, E. “Parent Beliefs about Treatment Credibility and Effectiveness: Assessment and Retention of Subsequent Treatment Participation.” </w:t>
      </w:r>
      <w:r w:rsidRPr="00F64F7E">
        <w:rPr>
          <w:bCs/>
          <w:i/>
        </w:rPr>
        <w:t>Journal of Child and Family Studies</w:t>
      </w:r>
      <w:r w:rsidRPr="00F64F7E">
        <w:rPr>
          <w:bCs/>
        </w:rPr>
        <w:t>, vol</w:t>
      </w:r>
      <w:r w:rsidR="00824B0B">
        <w:rPr>
          <w:bCs/>
        </w:rPr>
        <w:t>.</w:t>
      </w:r>
      <w:r w:rsidRPr="00F64F7E">
        <w:rPr>
          <w:bCs/>
        </w:rPr>
        <w:t xml:space="preserve"> 16, </w:t>
      </w:r>
      <w:r w:rsidR="00E54C0F">
        <w:rPr>
          <w:bCs/>
        </w:rPr>
        <w:t xml:space="preserve">2007, </w:t>
      </w:r>
      <w:r w:rsidRPr="00F64F7E">
        <w:rPr>
          <w:bCs/>
        </w:rPr>
        <w:t>pp. 27</w:t>
      </w:r>
      <w:r w:rsidR="00E54C0F">
        <w:t>–</w:t>
      </w:r>
      <w:r w:rsidRPr="00F64F7E">
        <w:rPr>
          <w:bCs/>
        </w:rPr>
        <w:t xml:space="preserve">38. </w:t>
      </w:r>
    </w:p>
    <w:p w:rsidR="00A358A6" w:rsidRPr="00F64F7E" w:rsidRDefault="00A358A6" w:rsidP="00A358A6">
      <w:pPr>
        <w:pStyle w:val="References"/>
        <w:rPr>
          <w:bCs/>
        </w:rPr>
      </w:pPr>
      <w:r w:rsidRPr="00F64F7E">
        <w:rPr>
          <w:bCs/>
        </w:rPr>
        <w:t xml:space="preserve">Nock, M.K., and V. Photos. “Parent Motivation to Participate in Treatment: Assessment and Prediction of Subsequent Participation.” </w:t>
      </w:r>
      <w:r w:rsidRPr="00F64F7E">
        <w:rPr>
          <w:bCs/>
          <w:i/>
        </w:rPr>
        <w:t>Journal of Child and Family Studies</w:t>
      </w:r>
      <w:r w:rsidRPr="00F64F7E">
        <w:rPr>
          <w:bCs/>
        </w:rPr>
        <w:t xml:space="preserve">, vol. 15, no. 3, </w:t>
      </w:r>
      <w:r w:rsidR="00E54C0F">
        <w:rPr>
          <w:bCs/>
        </w:rPr>
        <w:t xml:space="preserve">2006, </w:t>
      </w:r>
      <w:r w:rsidRPr="00F64F7E">
        <w:rPr>
          <w:bCs/>
        </w:rPr>
        <w:t>pp. 345</w:t>
      </w:r>
      <w:r w:rsidR="00E54C0F">
        <w:t>–</w:t>
      </w:r>
      <w:r w:rsidRPr="00F64F7E">
        <w:rPr>
          <w:bCs/>
        </w:rPr>
        <w:t>358.</w:t>
      </w:r>
    </w:p>
    <w:p w:rsidR="003C47B4" w:rsidRDefault="003C47B4" w:rsidP="003C47B4">
      <w:pPr>
        <w:pStyle w:val="References"/>
      </w:pPr>
      <w:r>
        <w:rPr>
          <w:bCs/>
        </w:rPr>
        <w:t>Nock, S.L</w:t>
      </w:r>
      <w:r>
        <w:t xml:space="preserve">. </w:t>
      </w:r>
      <w:r>
        <w:rPr>
          <w:i/>
        </w:rPr>
        <w:t>Marriage in Men’s Lives</w:t>
      </w:r>
      <w:r>
        <w:t>. New York: Oxford University Press, 1998.</w:t>
      </w:r>
    </w:p>
    <w:p w:rsidR="003C47B4" w:rsidRDefault="003C47B4" w:rsidP="003C47B4">
      <w:pPr>
        <w:pStyle w:val="References"/>
      </w:pPr>
      <w:r>
        <w:t xml:space="preserve">Pager, D. “The Mark of a Criminal Record.” </w:t>
      </w:r>
      <w:r>
        <w:rPr>
          <w:i/>
        </w:rPr>
        <w:t>American Journal of Sociology</w:t>
      </w:r>
      <w:r>
        <w:t>, vol. 108, 2003, pp. 937–975.</w:t>
      </w:r>
    </w:p>
    <w:p w:rsidR="003C47B4" w:rsidRPr="00BE470F" w:rsidRDefault="003C47B4" w:rsidP="003C47B4">
      <w:pPr>
        <w:pStyle w:val="References"/>
      </w:pPr>
      <w:r w:rsidRPr="00BE470F">
        <w:t xml:space="preserve">Pettit, B. and B. Western. “Mass Imprisonment and the Life Course: Race and Class Inequality in U.S. Incarceration.” </w:t>
      </w:r>
      <w:r w:rsidRPr="00E226EA">
        <w:rPr>
          <w:i/>
        </w:rPr>
        <w:t>American Sociological Review</w:t>
      </w:r>
      <w:r w:rsidRPr="00BE470F">
        <w:t xml:space="preserve">, vol. 69, </w:t>
      </w:r>
      <w:r>
        <w:t xml:space="preserve">2004, </w:t>
      </w:r>
      <w:r w:rsidRPr="00BE470F">
        <w:t>pp. 151</w:t>
      </w:r>
      <w:r w:rsidR="00E54C0F">
        <w:t>–</w:t>
      </w:r>
      <w:r w:rsidRPr="00BE470F">
        <w:t>169.</w:t>
      </w:r>
    </w:p>
    <w:p w:rsidR="00FF70F6" w:rsidRPr="003C0BAC" w:rsidRDefault="00FF70F6" w:rsidP="00FF70F6">
      <w:pPr>
        <w:pStyle w:val="References"/>
      </w:pPr>
      <w:r>
        <w:t>Pinto-Meza A., A. Serrano-Blanco, M.T. Peñarrubia, E. Blanco, and J.M. Haro, “Assessing Depression in Primary Care with the PHQ-9: Can It Be Carried Out over the Telephone?”</w:t>
      </w:r>
      <w:r w:rsidRPr="004E4AB6">
        <w:rPr>
          <w:i/>
        </w:rPr>
        <w:t xml:space="preserve"> Journal of General Internal Medicine</w:t>
      </w:r>
      <w:r>
        <w:t>, vol. 20, no. 9, 2005, pp. 738</w:t>
      </w:r>
      <w:r w:rsidR="00E54C0F">
        <w:t>–</w:t>
      </w:r>
      <w:r>
        <w:t>742.</w:t>
      </w:r>
    </w:p>
    <w:p w:rsidR="003C47B4" w:rsidRDefault="003C47B4" w:rsidP="003C47B4">
      <w:pPr>
        <w:pStyle w:val="References"/>
      </w:pPr>
      <w:r>
        <w:t xml:space="preserve">Roy, K.M. “Father Stories: A Life Course Examination of Paternal Identity Among Low-Income African American Men.” </w:t>
      </w:r>
      <w:r>
        <w:rPr>
          <w:i/>
        </w:rPr>
        <w:t>Journal of Family Issues</w:t>
      </w:r>
      <w:r>
        <w:t>, vol. 27, 2006, pp. 31–54.</w:t>
      </w:r>
    </w:p>
    <w:p w:rsidR="00282961" w:rsidRPr="00282961" w:rsidRDefault="00282961" w:rsidP="00282961">
      <w:pPr>
        <w:pStyle w:val="References"/>
      </w:pPr>
      <w:r w:rsidRPr="00282961">
        <w:lastRenderedPageBreak/>
        <w:t>Ryan, R., Kalil, A., and Ziol-Guest, “</w:t>
      </w:r>
      <w:r>
        <w:t>Longitudinal Patterns of Non-Resident F</w:t>
      </w:r>
      <w:r w:rsidRPr="00282961">
        <w:t>athers’</w:t>
      </w:r>
      <w:r>
        <w:t xml:space="preserve"> I</w:t>
      </w:r>
      <w:r w:rsidRPr="00282961">
        <w:t xml:space="preserve">nvolvement: The </w:t>
      </w:r>
      <w:r>
        <w:t>R</w:t>
      </w:r>
      <w:r w:rsidRPr="00282961">
        <w:t xml:space="preserve">ole of </w:t>
      </w:r>
      <w:r>
        <w:t>R</w:t>
      </w:r>
      <w:r w:rsidRPr="00282961">
        <w:t xml:space="preserve">esources and </w:t>
      </w:r>
      <w:r>
        <w:t>R</w:t>
      </w:r>
      <w:r w:rsidRPr="00282961">
        <w:t xml:space="preserve">elations.” </w:t>
      </w:r>
      <w:r w:rsidRPr="00282961">
        <w:rPr>
          <w:i/>
        </w:rPr>
        <w:t>Journal of Marriage and Family</w:t>
      </w:r>
      <w:r w:rsidRPr="00282961">
        <w:t>, vol. 70, 2008, pp. 962</w:t>
      </w:r>
      <w:r>
        <w:t>–</w:t>
      </w:r>
      <w:r w:rsidRPr="00282961">
        <w:t>977.</w:t>
      </w:r>
    </w:p>
    <w:p w:rsidR="003C47B4" w:rsidRPr="00282961" w:rsidRDefault="003C47B4" w:rsidP="00282961">
      <w:pPr>
        <w:pStyle w:val="References"/>
        <w:rPr>
          <w:rFonts w:ascii="TimesNewRomanPSMT" w:hAnsi="TimesNewRomanPSMT" w:cs="TimesNewRomanPSMT"/>
        </w:rPr>
      </w:pPr>
      <w:r>
        <w:t xml:space="preserve">Seltzer, J.A. “Relationships Between Fathers and Children Who Live Apart: The Father’s Role After Separation.” </w:t>
      </w:r>
      <w:r>
        <w:rPr>
          <w:i/>
        </w:rPr>
        <w:t>Journal of Marriage and the Family</w:t>
      </w:r>
      <w:r>
        <w:t>, vol. 53, 1991, pp. 79–101.</w:t>
      </w:r>
    </w:p>
    <w:p w:rsidR="003C47B4" w:rsidRDefault="003C47B4" w:rsidP="003C47B4">
      <w:pPr>
        <w:pStyle w:val="References"/>
      </w:pPr>
      <w:r>
        <w:t xml:space="preserve">Sobolewski, J.M., and V. King. “The Importance of the Coparental Relationship for Nonresident Fathers’ Ties to Children.” </w:t>
      </w:r>
      <w:r>
        <w:rPr>
          <w:i/>
        </w:rPr>
        <w:t>Journal of Marriage and Family</w:t>
      </w:r>
      <w:r>
        <w:t>, vol. 67, 2005, pp. 1196–1212.</w:t>
      </w:r>
    </w:p>
    <w:p w:rsidR="003C47B4" w:rsidRDefault="003C47B4" w:rsidP="003C47B4">
      <w:pPr>
        <w:pStyle w:val="References"/>
      </w:pPr>
      <w:r>
        <w:t xml:space="preserve">Tach, L., R. Mincy, and K. Edin. “Parenting as a ‘Package Deal’: Relationships, Fertility, and Nonresident Father Involvement Among Unmarried Parents.” </w:t>
      </w:r>
      <w:r>
        <w:rPr>
          <w:i/>
        </w:rPr>
        <w:t>Demography</w:t>
      </w:r>
      <w:r>
        <w:t>, vol. 47, 2010, pp. 181–204.</w:t>
      </w:r>
    </w:p>
    <w:p w:rsidR="003C47B4" w:rsidRPr="0001119F" w:rsidRDefault="003C47B4" w:rsidP="003C47B4">
      <w:pPr>
        <w:pStyle w:val="References"/>
      </w:pPr>
      <w:r>
        <w:t xml:space="preserve">Veum, J.R. “The Relationship Between Child Support and Visitation: Evidence from Longitudinal Data.” </w:t>
      </w:r>
      <w:r>
        <w:rPr>
          <w:i/>
        </w:rPr>
        <w:t>Social Science Research</w:t>
      </w:r>
      <w:r>
        <w:t>, vol.</w:t>
      </w:r>
      <w:r>
        <w:rPr>
          <w:i/>
        </w:rPr>
        <w:t xml:space="preserve"> </w:t>
      </w:r>
      <w:r>
        <w:t>22, 1993, pp. 229–244.</w:t>
      </w:r>
    </w:p>
    <w:p w:rsidR="003C47B4" w:rsidRPr="00E4084B" w:rsidRDefault="003C47B4" w:rsidP="00564D38">
      <w:pPr>
        <w:pStyle w:val="NormalSS"/>
        <w:ind w:firstLine="0"/>
        <w:rPr>
          <w:rStyle w:val="FootnoteReference"/>
          <w:vertAlign w:val="baseline"/>
        </w:rPr>
      </w:pPr>
    </w:p>
    <w:sectPr w:rsidR="003C47B4" w:rsidRPr="00E4084B" w:rsidSect="007E6BBF">
      <w:headerReference w:type="default" r:id="rId13"/>
      <w:footerReference w:type="default" r:id="rId14"/>
      <w:headerReference w:type="first" r:id="rId15"/>
      <w:footerReference w:type="first" r:id="rId16"/>
      <w:endnotePr>
        <w:numFmt w:val="decimal"/>
      </w:endnotePr>
      <w:pgSz w:w="12240" w:h="15840" w:code="1"/>
      <w:pgMar w:top="1440" w:right="1440" w:bottom="1440" w:left="1440" w:header="720" w:footer="57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ED9" w:rsidRDefault="00D63ED9">
      <w:pPr>
        <w:spacing w:line="240" w:lineRule="auto"/>
        <w:ind w:firstLine="0"/>
      </w:pPr>
    </w:p>
  </w:endnote>
  <w:endnote w:type="continuationSeparator" w:id="0">
    <w:p w:rsidR="00D63ED9" w:rsidRDefault="00D63ED9">
      <w:pPr>
        <w:spacing w:line="240" w:lineRule="auto"/>
        <w:ind w:firstLine="0"/>
      </w:pPr>
    </w:p>
  </w:endnote>
  <w:endnote w:type="continuationNotice" w:id="1">
    <w:p w:rsidR="00D63ED9" w:rsidRDefault="00D63ED9">
      <w:pPr>
        <w:spacing w:line="240" w:lineRule="auto"/>
        <w:ind w:firstLine="0"/>
      </w:pPr>
    </w:p>
    <w:p w:rsidR="00D63ED9" w:rsidRDefault="00D63ED9"/>
    <w:p w:rsidR="00D63ED9" w:rsidRDefault="00D63ED9">
      <w:r>
        <w:rPr>
          <w:b/>
          <w:snapToGrid w:val="0"/>
        </w:rPr>
        <w:t>DRAFT</w:t>
      </w:r>
      <w:r>
        <w:rPr>
          <w:snapToGrid w:val="0"/>
          <w:sz w:val="16"/>
        </w:rPr>
        <w:t xml:space="preserve"> </w:t>
      </w:r>
      <w:r w:rsidR="00A25B3F">
        <w:rPr>
          <w:snapToGrid w:val="0"/>
          <w:sz w:val="16"/>
        </w:rPr>
        <w:fldChar w:fldCharType="begin"/>
      </w:r>
      <w:r>
        <w:rPr>
          <w:snapToGrid w:val="0"/>
          <w:sz w:val="16"/>
        </w:rPr>
        <w:instrText xml:space="preserve"> FILENAME \p </w:instrText>
      </w:r>
      <w:r w:rsidR="00A25B3F">
        <w:rPr>
          <w:snapToGrid w:val="0"/>
          <w:sz w:val="16"/>
        </w:rPr>
        <w:fldChar w:fldCharType="separate"/>
      </w:r>
      <w:r>
        <w:rPr>
          <w:noProof/>
          <w:snapToGrid w:val="0"/>
          <w:sz w:val="16"/>
        </w:rPr>
        <w:t>C:\Documents and Settings\jfortson\My Documents\PACT\Baseline\OMB\Revision 3\PACT - ICR - Baseline+MIS - Appendix C - 5-31-12_sf_jf.docx</w:t>
      </w:r>
      <w:r w:rsidR="00A25B3F">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3D" w:rsidRPr="00330D0C" w:rsidRDefault="000A663D" w:rsidP="00330D0C">
    <w:pPr>
      <w:pStyle w:val="Footer"/>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3D" w:rsidRPr="00330D0C" w:rsidRDefault="000A663D" w:rsidP="00330D0C">
    <w:pPr>
      <w:pStyle w:val="Footer"/>
      <w:spacing w:before="120"/>
      <w:ind w:firstLine="0"/>
      <w:jc w:val="center"/>
      <w:rPr>
        <w:rStyle w:val="PageNumber"/>
      </w:rPr>
    </w:pPr>
    <w:r>
      <w:rPr>
        <w:rStyle w:val="PageNumber"/>
      </w:rPr>
      <w:t>C.</w:t>
    </w:r>
    <w:r w:rsidR="00A25B3F" w:rsidRPr="00330D0C">
      <w:rPr>
        <w:rStyle w:val="PageNumber"/>
      </w:rPr>
      <w:fldChar w:fldCharType="begin"/>
    </w:r>
    <w:r w:rsidRPr="00330D0C">
      <w:rPr>
        <w:rStyle w:val="PageNumber"/>
      </w:rPr>
      <w:instrText xml:space="preserve"> PAGE   \* MERGEFORMAT </w:instrText>
    </w:r>
    <w:r w:rsidR="00A25B3F" w:rsidRPr="00330D0C">
      <w:rPr>
        <w:rStyle w:val="PageNumber"/>
      </w:rPr>
      <w:fldChar w:fldCharType="separate"/>
    </w:r>
    <w:r w:rsidR="00A82BC3">
      <w:rPr>
        <w:rStyle w:val="PageNumber"/>
        <w:noProof/>
      </w:rPr>
      <w:t>13</w:t>
    </w:r>
    <w:r w:rsidR="00A25B3F" w:rsidRPr="00330D0C">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3D" w:rsidRDefault="000A663D" w:rsidP="00026283">
    <w:pPr>
      <w:pStyle w:val="Footer"/>
      <w:spacing w:before="120"/>
      <w:ind w:firstLine="0"/>
      <w:jc w:val="center"/>
    </w:pPr>
    <w:r>
      <w:t>C.</w:t>
    </w:r>
    <w:fldSimple w:instr=" PAGE   \* MERGEFORMAT ">
      <w:r w:rsidR="00A82BC3">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ED9" w:rsidRDefault="00D63ED9">
      <w:pPr>
        <w:spacing w:line="240" w:lineRule="auto"/>
        <w:ind w:firstLine="0"/>
      </w:pPr>
      <w:r>
        <w:separator/>
      </w:r>
    </w:p>
  </w:footnote>
  <w:footnote w:type="continuationSeparator" w:id="0">
    <w:p w:rsidR="00D63ED9" w:rsidRDefault="00D63ED9">
      <w:pPr>
        <w:spacing w:line="240" w:lineRule="auto"/>
        <w:ind w:firstLine="0"/>
      </w:pPr>
      <w:r>
        <w:separator/>
      </w:r>
    </w:p>
    <w:p w:rsidR="00D63ED9" w:rsidRDefault="00D63ED9">
      <w:pPr>
        <w:spacing w:line="240" w:lineRule="auto"/>
        <w:ind w:firstLine="0"/>
        <w:rPr>
          <w:i/>
        </w:rPr>
      </w:pPr>
      <w:r>
        <w:rPr>
          <w:i/>
        </w:rPr>
        <w:t>(continued)</w:t>
      </w:r>
    </w:p>
  </w:footnote>
  <w:footnote w:type="continuationNotice" w:id="1">
    <w:p w:rsidR="00D63ED9" w:rsidRDefault="00D63ED9">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3D" w:rsidRDefault="000A663D" w:rsidP="007E6BBF">
    <w:pPr>
      <w:pStyle w:val="Header"/>
      <w:spacing w:after="180"/>
      <w:rPr>
        <w:rFonts w:asciiTheme="minorHAnsi" w:hAnsiTheme="minorHAnsi"/>
        <w:b/>
        <w:i w:val="0"/>
        <w:sz w:val="18"/>
        <w:szCs w:val="18"/>
      </w:rPr>
    </w:pPr>
  </w:p>
  <w:p w:rsidR="000A663D" w:rsidRPr="00B216D9" w:rsidRDefault="00A25B3F" w:rsidP="006C5B99">
    <w:pPr>
      <w:pStyle w:val="Header"/>
      <w:rPr>
        <w:rFonts w:asciiTheme="minorHAnsi" w:hAnsiTheme="minorHAnsi"/>
        <w:b/>
        <w:i w:val="0"/>
        <w:sz w:val="18"/>
        <w:szCs w:val="18"/>
      </w:rPr>
    </w:pPr>
    <w:r w:rsidRPr="00A25B3F">
      <w:rPr>
        <w:noProof/>
      </w:rPr>
      <w:pict>
        <v:shapetype id="_x0000_t202" coordsize="21600,21600" o:spt="202" path="m,l,21600r21600,l21600,xe">
          <v:stroke joinstyle="miter"/>
          <v:path gradientshapeok="t" o:connecttype="rect"/>
        </v:shapetype>
        <v:shape id="_x0000_s16391" type="#_x0000_t202" style="position:absolute;left:0;text-align:left;margin-left:737.25pt;margin-top:29.15pt;width:41.05pt;height:555.85pt;z-index:251661312;mso-position-horizontal-relative:page;mso-position-vertical-relative:page" filled="f" stroked="f">
          <v:textbox style="layout-flow:vertical;mso-next-textbox:#_x0000_s16391">
            <w:txbxContent>
              <w:p w:rsidR="000A663D" w:rsidRPr="00B216D9" w:rsidRDefault="000A663D" w:rsidP="004C36E1">
                <w:pPr>
                  <w:tabs>
                    <w:tab w:val="clear" w:pos="432"/>
                    <w:tab w:val="left" w:pos="1080"/>
                    <w:tab w:val="center" w:pos="5846"/>
                    <w:tab w:val="right" w:pos="10512"/>
                  </w:tabs>
                  <w:spacing w:before="120" w:line="240" w:lineRule="auto"/>
                  <w:rPr>
                    <w:i/>
                    <w:sz w:val="22"/>
                  </w:rPr>
                </w:pPr>
                <w:r>
                  <w:rPr>
                    <w:i/>
                    <w:sz w:val="22"/>
                  </w:rPr>
                  <w:t>Appendix C</w:t>
                </w:r>
                <w:r>
                  <w:rPr>
                    <w:i/>
                    <w:sz w:val="22"/>
                  </w:rPr>
                  <w:tab/>
                </w:r>
                <w:r>
                  <w:rPr>
                    <w:i/>
                    <w:sz w:val="22"/>
                  </w:rPr>
                  <w:tab/>
                </w:r>
              </w:p>
            </w:txbxContent>
          </v:textbox>
          <w10:wrap type="square" anchorx="page" anchory="page"/>
        </v:shape>
      </w:pict>
    </w:r>
    <w:r w:rsidRPr="00A25B3F">
      <w:rPr>
        <w:noProof/>
      </w:rPr>
      <w:pict>
        <v:shape id="_x0000_s16389" type="#_x0000_t202" style="position:absolute;left:0;text-align:left;margin-left:.3pt;margin-top:-32.4pt;width:55.2pt;height:570.3pt;z-index:251659264;mso-position-horizontal-relative:page" filled="f" stroked="f">
          <v:textbox style="layout-flow:vertical;mso-next-textbox:#_x0000_s16389">
            <w:txbxContent>
              <w:p w:rsidR="000A663D" w:rsidRPr="00B216D9" w:rsidRDefault="000A663D" w:rsidP="00B216D9">
                <w:pPr>
                  <w:tabs>
                    <w:tab w:val="clear" w:pos="432"/>
                    <w:tab w:val="left" w:pos="1080"/>
                    <w:tab w:val="center" w:pos="5846"/>
                    <w:tab w:val="right" w:pos="10512"/>
                  </w:tabs>
                  <w:spacing w:before="240" w:line="240" w:lineRule="auto"/>
                  <w:jc w:val="center"/>
                </w:pPr>
                <w:r>
                  <w:t>C</w:t>
                </w:r>
                <w:r w:rsidRPr="00B216D9">
                  <w:t>.</w:t>
                </w:r>
                <w:r w:rsidR="00A25B3F">
                  <w:fldChar w:fldCharType="begin"/>
                </w:r>
                <w:r>
                  <w:instrText xml:space="preserve"> PAGE  \* MERGEFORMAT </w:instrText>
                </w:r>
                <w:r w:rsidR="00A25B3F">
                  <w:fldChar w:fldCharType="separate"/>
                </w:r>
                <w:r w:rsidR="00A82BC3">
                  <w:rPr>
                    <w:noProof/>
                  </w:rPr>
                  <w:t>3</w:t>
                </w:r>
                <w:r w:rsidR="00A25B3F">
                  <w:fldChar w:fldCharType="end"/>
                </w:r>
              </w:p>
            </w:txbxContent>
          </v:textbox>
          <w10:wrap type="square" anchorx="page"/>
        </v:shape>
      </w:pict>
    </w:r>
    <w:r w:rsidR="000A663D" w:rsidRPr="00B216D9">
      <w:rPr>
        <w:rFonts w:asciiTheme="minorHAnsi" w:hAnsiTheme="minorHAnsi"/>
        <w:b/>
        <w:i w:val="0"/>
        <w:sz w:val="18"/>
        <w:szCs w:val="18"/>
      </w:rPr>
      <w:t xml:space="preserve">Table </w:t>
    </w:r>
    <w:r w:rsidR="000A663D">
      <w:rPr>
        <w:rFonts w:asciiTheme="minorHAnsi" w:hAnsiTheme="minorHAnsi"/>
        <w:b/>
        <w:i w:val="0"/>
        <w:sz w:val="18"/>
        <w:szCs w:val="18"/>
      </w:rPr>
      <w:t>C</w:t>
    </w:r>
    <w:r w:rsidR="000A663D" w:rsidRPr="00B216D9">
      <w:rPr>
        <w:rFonts w:asciiTheme="minorHAnsi" w:hAnsiTheme="minorHAnsi"/>
        <w:b/>
        <w:i w:val="0"/>
        <w:sz w:val="18"/>
        <w:szCs w:val="18"/>
      </w:rPr>
      <w:t>.1.</w:t>
    </w:r>
    <w:r w:rsidR="000A663D">
      <w:rPr>
        <w:rFonts w:asciiTheme="minorHAnsi" w:hAnsiTheme="minorHAnsi"/>
        <w:b/>
        <w:i w:val="0"/>
        <w:sz w:val="18"/>
        <w:szCs w:val="18"/>
      </w:rPr>
      <w:t xml:space="preserve"> </w:t>
    </w:r>
    <w:r w:rsidR="000A663D" w:rsidRPr="00F25298">
      <w:rPr>
        <w:rFonts w:asciiTheme="minorHAnsi" w:hAnsiTheme="minorHAnsi"/>
        <w:b/>
        <w:i w:val="0"/>
        <w:sz w:val="18"/>
        <w:szCs w:val="18"/>
      </w:rPr>
      <w:t>Baseline RF Survey: Question-by-Question Justification</w:t>
    </w:r>
    <w:r w:rsidR="000A663D" w:rsidRPr="00B216D9">
      <w:rPr>
        <w:rFonts w:asciiTheme="minorHAnsi" w:hAnsiTheme="minorHAnsi"/>
        <w:b/>
        <w:sz w:val="18"/>
        <w:szCs w:val="18"/>
      </w:rPr>
      <w:t xml:space="preserve"> (continued)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3D" w:rsidRPr="00845CD0" w:rsidRDefault="00A25B3F">
    <w:pPr>
      <w:pStyle w:val="Header"/>
      <w:rPr>
        <w:szCs w:val="22"/>
      </w:rPr>
    </w:pPr>
    <w:r>
      <w:rPr>
        <w:noProof/>
        <w:szCs w:val="22"/>
      </w:rPr>
      <w:pict>
        <v:shapetype id="_x0000_t202" coordsize="21600,21600" o:spt="202" path="m,l,21600r21600,l21600,xe">
          <v:stroke joinstyle="miter"/>
          <v:path gradientshapeok="t" o:connecttype="rect"/>
        </v:shapetype>
        <v:shape id="_x0000_s16390" type="#_x0000_t202" style="position:absolute;left:0;text-align:left;margin-left:736.35pt;margin-top:28.4pt;width:41.05pt;height:555.85pt;z-index:251660288;mso-position-horizontal-relative:page;mso-position-vertical-relative:page" filled="f" stroked="f">
          <v:textbox style="layout-flow:vertical;mso-next-textbox:#_x0000_s16390">
            <w:txbxContent>
              <w:p w:rsidR="000A663D" w:rsidRPr="00B216D9" w:rsidRDefault="000A663D" w:rsidP="00B216D9">
                <w:pPr>
                  <w:tabs>
                    <w:tab w:val="clear" w:pos="432"/>
                    <w:tab w:val="left" w:pos="1080"/>
                    <w:tab w:val="center" w:pos="5846"/>
                    <w:tab w:val="right" w:pos="10512"/>
                  </w:tabs>
                  <w:spacing w:before="120" w:line="240" w:lineRule="auto"/>
                  <w:rPr>
                    <w:i/>
                    <w:sz w:val="22"/>
                  </w:rPr>
                </w:pPr>
                <w:r>
                  <w:rPr>
                    <w:i/>
                    <w:sz w:val="22"/>
                  </w:rPr>
                  <w:t>Appendix C</w:t>
                </w:r>
                <w:r>
                  <w:rPr>
                    <w:i/>
                    <w:sz w:val="22"/>
                  </w:rPr>
                  <w:tab/>
                </w:r>
                <w:r>
                  <w:rPr>
                    <w:i/>
                    <w:sz w:val="22"/>
                  </w:rPr>
                  <w:tab/>
                </w:r>
              </w:p>
            </w:txbxContent>
          </v:textbox>
          <w10:wrap type="square" anchorx="page" anchory="page"/>
        </v:shape>
      </w:pict>
    </w:r>
    <w:r>
      <w:rPr>
        <w:noProof/>
        <w:szCs w:val="22"/>
      </w:rPr>
      <w:pict>
        <v:shape id="_x0000_s16387" type="#_x0000_t202" style="position:absolute;left:0;text-align:left;margin-left:1.95pt;margin-top:-43.65pt;width:55.2pt;height:570.3pt;z-index:251658240;mso-position-horizontal-relative:page" filled="f" stroked="f">
          <v:textbox style="layout-flow:vertical;mso-next-textbox:#_x0000_s16387">
            <w:txbxContent>
              <w:p w:rsidR="000A663D" w:rsidRPr="00B216D9" w:rsidRDefault="000A663D" w:rsidP="00B216D9">
                <w:pPr>
                  <w:tabs>
                    <w:tab w:val="clear" w:pos="432"/>
                    <w:tab w:val="left" w:pos="1080"/>
                    <w:tab w:val="center" w:pos="5846"/>
                    <w:tab w:val="right" w:pos="10512"/>
                  </w:tabs>
                  <w:spacing w:before="240" w:line="240" w:lineRule="auto"/>
                  <w:jc w:val="center"/>
                </w:pPr>
                <w:r>
                  <w:t>C</w:t>
                </w:r>
                <w:r w:rsidRPr="00B216D9">
                  <w:t>.</w:t>
                </w:r>
                <w:fldSimple w:instr=" PAGE  \* MERGEFORMAT ">
                  <w:r w:rsidR="00A82BC3">
                    <w:rPr>
                      <w:noProof/>
                    </w:rPr>
                    <w:t>2</w:t>
                  </w:r>
                </w:fldSimple>
              </w:p>
            </w:txbxContent>
          </v:textbox>
          <w10:wrap type="square" anchorx="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3D" w:rsidRDefault="000A663D" w:rsidP="006C5B99">
    <w:pPr>
      <w:pStyle w:val="Header"/>
      <w:rPr>
        <w:szCs w:val="22"/>
      </w:rPr>
    </w:pPr>
    <w:r>
      <w:rPr>
        <w:szCs w:val="22"/>
      </w:rPr>
      <w:t>Appendix C</w:t>
    </w:r>
    <w:r w:rsidRPr="000A4439">
      <w:rPr>
        <w:szCs w:val="22"/>
      </w:rPr>
      <w:tab/>
    </w:r>
    <w:r w:rsidRPr="000A4439">
      <w:rPr>
        <w:szCs w:val="22"/>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3D" w:rsidRPr="00F25298" w:rsidRDefault="000A663D">
    <w:pPr>
      <w:pStyle w:val="Header"/>
      <w:rPr>
        <w:szCs w:val="22"/>
      </w:rPr>
    </w:pPr>
    <w:r>
      <w:rPr>
        <w:szCs w:val="22"/>
      </w:rPr>
      <w:t>Appendix C</w:t>
    </w:r>
    <w:r w:rsidRPr="000A4439">
      <w:rPr>
        <w:szCs w:val="22"/>
      </w:rPr>
      <w:tab/>
    </w:r>
    <w:r w:rsidRPr="000A4439">
      <w:rPr>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0820D6C"/>
    <w:multiLevelType w:val="hybridMultilevel"/>
    <w:tmpl w:val="3D3CB7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5B0233D"/>
    <w:multiLevelType w:val="hybridMultilevel"/>
    <w:tmpl w:val="46967B7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6"/>
  </w:num>
  <w:num w:numId="3">
    <w:abstractNumId w:val="12"/>
  </w:num>
  <w:num w:numId="4">
    <w:abstractNumId w:val="1"/>
  </w:num>
  <w:num w:numId="5">
    <w:abstractNumId w:val="0"/>
  </w:num>
  <w:num w:numId="6">
    <w:abstractNumId w:val="17"/>
  </w:num>
  <w:num w:numId="7">
    <w:abstractNumId w:val="15"/>
  </w:num>
  <w:num w:numId="8">
    <w:abstractNumId w:val="5"/>
  </w:num>
  <w:num w:numId="9">
    <w:abstractNumId w:val="6"/>
  </w:num>
  <w:num w:numId="10">
    <w:abstractNumId w:val="8"/>
  </w:num>
  <w:num w:numId="11">
    <w:abstractNumId w:val="2"/>
  </w:num>
  <w:num w:numId="12">
    <w:abstractNumId w:val="13"/>
  </w:num>
  <w:num w:numId="13">
    <w:abstractNumId w:val="4"/>
  </w:num>
  <w:num w:numId="14">
    <w:abstractNumId w:val="11"/>
  </w:num>
  <w:num w:numId="15">
    <w:abstractNumId w:val="14"/>
  </w:num>
  <w:num w:numId="16">
    <w:abstractNumId w:val="7"/>
  </w:num>
  <w:num w:numId="17">
    <w:abstractNumId w:val="9"/>
  </w:num>
  <w:num w:numId="18">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US" w:vendorID="64" w:dllVersion="131077" w:nlCheck="1" w:checkStyle="1"/>
  <w:activeWritingStyle w:appName="MSWord" w:lang="en-US" w:vendorID="64" w:dllVersion="131078" w:nlCheck="1" w:checkStyle="1"/>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16394"/>
    <o:shapelayout v:ext="edit">
      <o:idmap v:ext="edit" data="16"/>
    </o:shapelayout>
  </w:hdrShapeDefaults>
  <w:footnotePr>
    <w:footnote w:id="-1"/>
    <w:footnote w:id="0"/>
    <w:footnote w:id="1"/>
  </w:footnotePr>
  <w:endnotePr>
    <w:numFmt w:val="decimal"/>
    <w:endnote w:id="-1"/>
    <w:endnote w:id="0"/>
    <w:endnote w:id="1"/>
  </w:endnotePr>
  <w:compat/>
  <w:rsids>
    <w:rsidRoot w:val="00EE7646"/>
    <w:rsid w:val="000015FB"/>
    <w:rsid w:val="00005F28"/>
    <w:rsid w:val="00006E1F"/>
    <w:rsid w:val="000079D0"/>
    <w:rsid w:val="00007CA0"/>
    <w:rsid w:val="00011121"/>
    <w:rsid w:val="0001119F"/>
    <w:rsid w:val="00012372"/>
    <w:rsid w:val="00012863"/>
    <w:rsid w:val="00017DD1"/>
    <w:rsid w:val="00021A62"/>
    <w:rsid w:val="0002592D"/>
    <w:rsid w:val="00026283"/>
    <w:rsid w:val="000300AF"/>
    <w:rsid w:val="00030FDB"/>
    <w:rsid w:val="00037098"/>
    <w:rsid w:val="00046CA3"/>
    <w:rsid w:val="00046E51"/>
    <w:rsid w:val="00052499"/>
    <w:rsid w:val="00053968"/>
    <w:rsid w:val="00053D79"/>
    <w:rsid w:val="00063123"/>
    <w:rsid w:val="0006397E"/>
    <w:rsid w:val="00063FEF"/>
    <w:rsid w:val="00066AB9"/>
    <w:rsid w:val="00067CB2"/>
    <w:rsid w:val="00073872"/>
    <w:rsid w:val="000769A1"/>
    <w:rsid w:val="00076CF0"/>
    <w:rsid w:val="00080DFA"/>
    <w:rsid w:val="000812AE"/>
    <w:rsid w:val="00081D47"/>
    <w:rsid w:val="00090529"/>
    <w:rsid w:val="00090CBF"/>
    <w:rsid w:val="000928CA"/>
    <w:rsid w:val="000943B6"/>
    <w:rsid w:val="000A3B82"/>
    <w:rsid w:val="000A4439"/>
    <w:rsid w:val="000A544F"/>
    <w:rsid w:val="000A663D"/>
    <w:rsid w:val="000A6B2A"/>
    <w:rsid w:val="000B2BD0"/>
    <w:rsid w:val="000B317A"/>
    <w:rsid w:val="000B33DE"/>
    <w:rsid w:val="000B3A77"/>
    <w:rsid w:val="000B7E70"/>
    <w:rsid w:val="000C0118"/>
    <w:rsid w:val="000C15B4"/>
    <w:rsid w:val="000C21AF"/>
    <w:rsid w:val="000C70DC"/>
    <w:rsid w:val="000C72F8"/>
    <w:rsid w:val="000D3EAF"/>
    <w:rsid w:val="000D709F"/>
    <w:rsid w:val="000E0295"/>
    <w:rsid w:val="000E1D9E"/>
    <w:rsid w:val="000E5496"/>
    <w:rsid w:val="000E6D11"/>
    <w:rsid w:val="000F1FE7"/>
    <w:rsid w:val="000F79B9"/>
    <w:rsid w:val="001001FA"/>
    <w:rsid w:val="00105D23"/>
    <w:rsid w:val="001073C9"/>
    <w:rsid w:val="001110F1"/>
    <w:rsid w:val="00113335"/>
    <w:rsid w:val="001139E9"/>
    <w:rsid w:val="00116F20"/>
    <w:rsid w:val="00121737"/>
    <w:rsid w:val="0012274D"/>
    <w:rsid w:val="00123EF4"/>
    <w:rsid w:val="00126D4A"/>
    <w:rsid w:val="00130424"/>
    <w:rsid w:val="0013282C"/>
    <w:rsid w:val="00132E2F"/>
    <w:rsid w:val="001332C0"/>
    <w:rsid w:val="00135AF5"/>
    <w:rsid w:val="00141646"/>
    <w:rsid w:val="00141705"/>
    <w:rsid w:val="00141A0B"/>
    <w:rsid w:val="001425AF"/>
    <w:rsid w:val="00142AE3"/>
    <w:rsid w:val="00144DA7"/>
    <w:rsid w:val="001552C6"/>
    <w:rsid w:val="0015532D"/>
    <w:rsid w:val="0015677A"/>
    <w:rsid w:val="00160306"/>
    <w:rsid w:val="00160E09"/>
    <w:rsid w:val="00162191"/>
    <w:rsid w:val="00181F53"/>
    <w:rsid w:val="00183570"/>
    <w:rsid w:val="0018564C"/>
    <w:rsid w:val="001933B1"/>
    <w:rsid w:val="001A07D4"/>
    <w:rsid w:val="001B360E"/>
    <w:rsid w:val="001B7611"/>
    <w:rsid w:val="001C6D08"/>
    <w:rsid w:val="001D11DE"/>
    <w:rsid w:val="001D247C"/>
    <w:rsid w:val="001D38F8"/>
    <w:rsid w:val="001D3C41"/>
    <w:rsid w:val="001D4936"/>
    <w:rsid w:val="001D55E4"/>
    <w:rsid w:val="001D634E"/>
    <w:rsid w:val="001D66A7"/>
    <w:rsid w:val="001E045B"/>
    <w:rsid w:val="001E0AB2"/>
    <w:rsid w:val="001E466A"/>
    <w:rsid w:val="001F1A7E"/>
    <w:rsid w:val="001F5410"/>
    <w:rsid w:val="00200B10"/>
    <w:rsid w:val="00200CC4"/>
    <w:rsid w:val="002053F3"/>
    <w:rsid w:val="002111E3"/>
    <w:rsid w:val="002147A8"/>
    <w:rsid w:val="00214BCE"/>
    <w:rsid w:val="00223990"/>
    <w:rsid w:val="0022402B"/>
    <w:rsid w:val="002251C9"/>
    <w:rsid w:val="00233418"/>
    <w:rsid w:val="00236122"/>
    <w:rsid w:val="00237F6F"/>
    <w:rsid w:val="0024314E"/>
    <w:rsid w:val="00243909"/>
    <w:rsid w:val="00243DEE"/>
    <w:rsid w:val="00244706"/>
    <w:rsid w:val="002512F7"/>
    <w:rsid w:val="0025182E"/>
    <w:rsid w:val="002518F6"/>
    <w:rsid w:val="002529B7"/>
    <w:rsid w:val="00254C05"/>
    <w:rsid w:val="00257E87"/>
    <w:rsid w:val="002613D2"/>
    <w:rsid w:val="002634C7"/>
    <w:rsid w:val="00264716"/>
    <w:rsid w:val="00267F6C"/>
    <w:rsid w:val="00271B2B"/>
    <w:rsid w:val="00280AB2"/>
    <w:rsid w:val="002812A2"/>
    <w:rsid w:val="00281C08"/>
    <w:rsid w:val="00282961"/>
    <w:rsid w:val="00282FD0"/>
    <w:rsid w:val="002830E6"/>
    <w:rsid w:val="00283F7D"/>
    <w:rsid w:val="00284557"/>
    <w:rsid w:val="002849EE"/>
    <w:rsid w:val="00287FD7"/>
    <w:rsid w:val="002921C5"/>
    <w:rsid w:val="002941E3"/>
    <w:rsid w:val="002942FB"/>
    <w:rsid w:val="002A0847"/>
    <w:rsid w:val="002A1ADA"/>
    <w:rsid w:val="002A1E49"/>
    <w:rsid w:val="002A28C9"/>
    <w:rsid w:val="002A70E7"/>
    <w:rsid w:val="002A7359"/>
    <w:rsid w:val="002B0C33"/>
    <w:rsid w:val="002B0FB8"/>
    <w:rsid w:val="002B1593"/>
    <w:rsid w:val="002B68A5"/>
    <w:rsid w:val="002B6DA0"/>
    <w:rsid w:val="002C413C"/>
    <w:rsid w:val="002C64E8"/>
    <w:rsid w:val="002C7011"/>
    <w:rsid w:val="002C734A"/>
    <w:rsid w:val="002D0A34"/>
    <w:rsid w:val="002D279D"/>
    <w:rsid w:val="002D6999"/>
    <w:rsid w:val="002F1E71"/>
    <w:rsid w:val="002F28CF"/>
    <w:rsid w:val="002F440B"/>
    <w:rsid w:val="002F60A0"/>
    <w:rsid w:val="002F71D4"/>
    <w:rsid w:val="002F7C83"/>
    <w:rsid w:val="00300CE3"/>
    <w:rsid w:val="00303CF8"/>
    <w:rsid w:val="00304273"/>
    <w:rsid w:val="003134D8"/>
    <w:rsid w:val="00313671"/>
    <w:rsid w:val="00313E69"/>
    <w:rsid w:val="003140A5"/>
    <w:rsid w:val="003142E6"/>
    <w:rsid w:val="00317EDA"/>
    <w:rsid w:val="00320EB3"/>
    <w:rsid w:val="00321113"/>
    <w:rsid w:val="00330D0C"/>
    <w:rsid w:val="00333BD7"/>
    <w:rsid w:val="00336A60"/>
    <w:rsid w:val="003374CB"/>
    <w:rsid w:val="003407FE"/>
    <w:rsid w:val="00342CD8"/>
    <w:rsid w:val="00343A0C"/>
    <w:rsid w:val="003463BD"/>
    <w:rsid w:val="003478AD"/>
    <w:rsid w:val="00350399"/>
    <w:rsid w:val="00350E63"/>
    <w:rsid w:val="00353544"/>
    <w:rsid w:val="00353E51"/>
    <w:rsid w:val="00354942"/>
    <w:rsid w:val="00354C34"/>
    <w:rsid w:val="00354E19"/>
    <w:rsid w:val="0035674B"/>
    <w:rsid w:val="003607F3"/>
    <w:rsid w:val="00362133"/>
    <w:rsid w:val="003662E1"/>
    <w:rsid w:val="00372AB1"/>
    <w:rsid w:val="00374549"/>
    <w:rsid w:val="00381A96"/>
    <w:rsid w:val="00381B5C"/>
    <w:rsid w:val="00382B04"/>
    <w:rsid w:val="00386508"/>
    <w:rsid w:val="0038718E"/>
    <w:rsid w:val="00394752"/>
    <w:rsid w:val="003951E7"/>
    <w:rsid w:val="0039590C"/>
    <w:rsid w:val="003A10D2"/>
    <w:rsid w:val="003A1506"/>
    <w:rsid w:val="003A1774"/>
    <w:rsid w:val="003A17E0"/>
    <w:rsid w:val="003A26BB"/>
    <w:rsid w:val="003B1FFC"/>
    <w:rsid w:val="003B303A"/>
    <w:rsid w:val="003B6F6B"/>
    <w:rsid w:val="003C0A5F"/>
    <w:rsid w:val="003C27A1"/>
    <w:rsid w:val="003C4337"/>
    <w:rsid w:val="003C47B4"/>
    <w:rsid w:val="003C57EB"/>
    <w:rsid w:val="003D6580"/>
    <w:rsid w:val="003D77B2"/>
    <w:rsid w:val="003E0A97"/>
    <w:rsid w:val="003E0D48"/>
    <w:rsid w:val="003E10A4"/>
    <w:rsid w:val="003E4DE6"/>
    <w:rsid w:val="003F2792"/>
    <w:rsid w:val="003F31B6"/>
    <w:rsid w:val="00401627"/>
    <w:rsid w:val="00402BFE"/>
    <w:rsid w:val="0040667F"/>
    <w:rsid w:val="0040780A"/>
    <w:rsid w:val="00407BBB"/>
    <w:rsid w:val="00410D8F"/>
    <w:rsid w:val="00410F60"/>
    <w:rsid w:val="004118E0"/>
    <w:rsid w:val="00412D08"/>
    <w:rsid w:val="00414FF6"/>
    <w:rsid w:val="004155CB"/>
    <w:rsid w:val="00415A34"/>
    <w:rsid w:val="00415CEB"/>
    <w:rsid w:val="004178CB"/>
    <w:rsid w:val="00417B7A"/>
    <w:rsid w:val="00417EF8"/>
    <w:rsid w:val="004202BD"/>
    <w:rsid w:val="0042039D"/>
    <w:rsid w:val="0042391D"/>
    <w:rsid w:val="0042461E"/>
    <w:rsid w:val="004338D1"/>
    <w:rsid w:val="0044551C"/>
    <w:rsid w:val="00446472"/>
    <w:rsid w:val="00446CE2"/>
    <w:rsid w:val="00447C62"/>
    <w:rsid w:val="00450873"/>
    <w:rsid w:val="004508BC"/>
    <w:rsid w:val="00455C7B"/>
    <w:rsid w:val="00463045"/>
    <w:rsid w:val="00463B83"/>
    <w:rsid w:val="00464C13"/>
    <w:rsid w:val="00471209"/>
    <w:rsid w:val="00474405"/>
    <w:rsid w:val="0047478B"/>
    <w:rsid w:val="00474D2B"/>
    <w:rsid w:val="004753CF"/>
    <w:rsid w:val="00475483"/>
    <w:rsid w:val="00476CB1"/>
    <w:rsid w:val="004801FD"/>
    <w:rsid w:val="00490847"/>
    <w:rsid w:val="00492B73"/>
    <w:rsid w:val="00494DE9"/>
    <w:rsid w:val="004A0392"/>
    <w:rsid w:val="004A071B"/>
    <w:rsid w:val="004A46CC"/>
    <w:rsid w:val="004B0D54"/>
    <w:rsid w:val="004B187C"/>
    <w:rsid w:val="004C1909"/>
    <w:rsid w:val="004C36E1"/>
    <w:rsid w:val="004C6111"/>
    <w:rsid w:val="004D48F8"/>
    <w:rsid w:val="004D62CD"/>
    <w:rsid w:val="004E7D79"/>
    <w:rsid w:val="004F06CD"/>
    <w:rsid w:val="004F0B74"/>
    <w:rsid w:val="004F493C"/>
    <w:rsid w:val="004F7785"/>
    <w:rsid w:val="00504AE0"/>
    <w:rsid w:val="00514703"/>
    <w:rsid w:val="00521919"/>
    <w:rsid w:val="00525772"/>
    <w:rsid w:val="005309FB"/>
    <w:rsid w:val="00531424"/>
    <w:rsid w:val="00532027"/>
    <w:rsid w:val="00535DEB"/>
    <w:rsid w:val="00537BCE"/>
    <w:rsid w:val="00537F22"/>
    <w:rsid w:val="00542523"/>
    <w:rsid w:val="0054595A"/>
    <w:rsid w:val="00555843"/>
    <w:rsid w:val="00557D9D"/>
    <w:rsid w:val="00557FE1"/>
    <w:rsid w:val="005604DC"/>
    <w:rsid w:val="0056190F"/>
    <w:rsid w:val="005637D0"/>
    <w:rsid w:val="0056487B"/>
    <w:rsid w:val="00564D38"/>
    <w:rsid w:val="00564E98"/>
    <w:rsid w:val="00564F1D"/>
    <w:rsid w:val="00574F23"/>
    <w:rsid w:val="0057522F"/>
    <w:rsid w:val="00576C4F"/>
    <w:rsid w:val="005811B3"/>
    <w:rsid w:val="00581EE2"/>
    <w:rsid w:val="00582CD2"/>
    <w:rsid w:val="00583141"/>
    <w:rsid w:val="00584664"/>
    <w:rsid w:val="0058753C"/>
    <w:rsid w:val="00591AE6"/>
    <w:rsid w:val="00592E1A"/>
    <w:rsid w:val="005944EC"/>
    <w:rsid w:val="00594527"/>
    <w:rsid w:val="00597C9C"/>
    <w:rsid w:val="00597FEB"/>
    <w:rsid w:val="005A19C0"/>
    <w:rsid w:val="005A3631"/>
    <w:rsid w:val="005A3D02"/>
    <w:rsid w:val="005A4E2C"/>
    <w:rsid w:val="005A52EB"/>
    <w:rsid w:val="005A66CB"/>
    <w:rsid w:val="005A7341"/>
    <w:rsid w:val="005B0472"/>
    <w:rsid w:val="005B46F7"/>
    <w:rsid w:val="005B570D"/>
    <w:rsid w:val="005C1780"/>
    <w:rsid w:val="005C228F"/>
    <w:rsid w:val="005C272F"/>
    <w:rsid w:val="005D01A8"/>
    <w:rsid w:val="005E1276"/>
    <w:rsid w:val="005E1375"/>
    <w:rsid w:val="005E36E2"/>
    <w:rsid w:val="005E7695"/>
    <w:rsid w:val="005F162C"/>
    <w:rsid w:val="005F2040"/>
    <w:rsid w:val="005F430F"/>
    <w:rsid w:val="005F53E1"/>
    <w:rsid w:val="00600494"/>
    <w:rsid w:val="006016E0"/>
    <w:rsid w:val="00604362"/>
    <w:rsid w:val="00606A0A"/>
    <w:rsid w:val="006150A8"/>
    <w:rsid w:val="0062522C"/>
    <w:rsid w:val="006269FF"/>
    <w:rsid w:val="00626C58"/>
    <w:rsid w:val="00635EC3"/>
    <w:rsid w:val="00636860"/>
    <w:rsid w:val="00637A61"/>
    <w:rsid w:val="0064008B"/>
    <w:rsid w:val="00641AC0"/>
    <w:rsid w:val="00643378"/>
    <w:rsid w:val="00645969"/>
    <w:rsid w:val="00645FA6"/>
    <w:rsid w:val="0065112A"/>
    <w:rsid w:val="00656171"/>
    <w:rsid w:val="006571CE"/>
    <w:rsid w:val="0065786C"/>
    <w:rsid w:val="00660D3F"/>
    <w:rsid w:val="00661C09"/>
    <w:rsid w:val="00666769"/>
    <w:rsid w:val="00670448"/>
    <w:rsid w:val="0067051F"/>
    <w:rsid w:val="006714AC"/>
    <w:rsid w:val="00671E2B"/>
    <w:rsid w:val="00672F90"/>
    <w:rsid w:val="0067684B"/>
    <w:rsid w:val="00677BF6"/>
    <w:rsid w:val="00682BCD"/>
    <w:rsid w:val="0068692D"/>
    <w:rsid w:val="00690B57"/>
    <w:rsid w:val="00690E67"/>
    <w:rsid w:val="006959AF"/>
    <w:rsid w:val="006A1B67"/>
    <w:rsid w:val="006A3DE8"/>
    <w:rsid w:val="006A5367"/>
    <w:rsid w:val="006A65E7"/>
    <w:rsid w:val="006A6D87"/>
    <w:rsid w:val="006A7614"/>
    <w:rsid w:val="006B0652"/>
    <w:rsid w:val="006B2343"/>
    <w:rsid w:val="006B2B5D"/>
    <w:rsid w:val="006B43E8"/>
    <w:rsid w:val="006C5B99"/>
    <w:rsid w:val="006C5F78"/>
    <w:rsid w:val="006C6DC7"/>
    <w:rsid w:val="006D413F"/>
    <w:rsid w:val="006D4428"/>
    <w:rsid w:val="006D44FA"/>
    <w:rsid w:val="006D67B8"/>
    <w:rsid w:val="006D6B4E"/>
    <w:rsid w:val="006D75E0"/>
    <w:rsid w:val="006E157A"/>
    <w:rsid w:val="006E2AEF"/>
    <w:rsid w:val="006E3DE1"/>
    <w:rsid w:val="006F053F"/>
    <w:rsid w:val="006F0832"/>
    <w:rsid w:val="006F0836"/>
    <w:rsid w:val="006F168E"/>
    <w:rsid w:val="006F3201"/>
    <w:rsid w:val="006F5A24"/>
    <w:rsid w:val="00702D34"/>
    <w:rsid w:val="0070507E"/>
    <w:rsid w:val="00707664"/>
    <w:rsid w:val="007108D8"/>
    <w:rsid w:val="00711CA6"/>
    <w:rsid w:val="0071244B"/>
    <w:rsid w:val="00712A21"/>
    <w:rsid w:val="00717B10"/>
    <w:rsid w:val="00720A3E"/>
    <w:rsid w:val="00720F11"/>
    <w:rsid w:val="007214EF"/>
    <w:rsid w:val="00723C00"/>
    <w:rsid w:val="00726DD4"/>
    <w:rsid w:val="00730892"/>
    <w:rsid w:val="00731A4C"/>
    <w:rsid w:val="00742342"/>
    <w:rsid w:val="00742715"/>
    <w:rsid w:val="00742C8C"/>
    <w:rsid w:val="00744CFB"/>
    <w:rsid w:val="0074653C"/>
    <w:rsid w:val="00747001"/>
    <w:rsid w:val="0074778F"/>
    <w:rsid w:val="00747B99"/>
    <w:rsid w:val="007525FD"/>
    <w:rsid w:val="00752AE8"/>
    <w:rsid w:val="00754E03"/>
    <w:rsid w:val="00763A57"/>
    <w:rsid w:val="00765A81"/>
    <w:rsid w:val="00773734"/>
    <w:rsid w:val="007761AF"/>
    <w:rsid w:val="0078127B"/>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5BC0"/>
    <w:rsid w:val="007E6625"/>
    <w:rsid w:val="007E6BBF"/>
    <w:rsid w:val="007F0DA1"/>
    <w:rsid w:val="007F1C0F"/>
    <w:rsid w:val="007F2742"/>
    <w:rsid w:val="007F3E0A"/>
    <w:rsid w:val="007F5876"/>
    <w:rsid w:val="007F58E6"/>
    <w:rsid w:val="007F686C"/>
    <w:rsid w:val="007F6EDA"/>
    <w:rsid w:val="007F76BA"/>
    <w:rsid w:val="00800757"/>
    <w:rsid w:val="008023F2"/>
    <w:rsid w:val="00803F2F"/>
    <w:rsid w:val="008060CD"/>
    <w:rsid w:val="00806376"/>
    <w:rsid w:val="00813568"/>
    <w:rsid w:val="00815170"/>
    <w:rsid w:val="00815ABB"/>
    <w:rsid w:val="008169DF"/>
    <w:rsid w:val="00816DF1"/>
    <w:rsid w:val="008204F5"/>
    <w:rsid w:val="00821DD9"/>
    <w:rsid w:val="00824B0B"/>
    <w:rsid w:val="008329C3"/>
    <w:rsid w:val="00833128"/>
    <w:rsid w:val="00840E7C"/>
    <w:rsid w:val="008421A1"/>
    <w:rsid w:val="008432EE"/>
    <w:rsid w:val="00844D90"/>
    <w:rsid w:val="00845CD0"/>
    <w:rsid w:val="00850CF2"/>
    <w:rsid w:val="00851DFB"/>
    <w:rsid w:val="00855573"/>
    <w:rsid w:val="008574DD"/>
    <w:rsid w:val="00857845"/>
    <w:rsid w:val="00862270"/>
    <w:rsid w:val="0086314C"/>
    <w:rsid w:val="0086519F"/>
    <w:rsid w:val="00865BA1"/>
    <w:rsid w:val="00865D38"/>
    <w:rsid w:val="008663FA"/>
    <w:rsid w:val="00866651"/>
    <w:rsid w:val="00872AED"/>
    <w:rsid w:val="00873713"/>
    <w:rsid w:val="00873D7C"/>
    <w:rsid w:val="00874265"/>
    <w:rsid w:val="00883BD4"/>
    <w:rsid w:val="008840EE"/>
    <w:rsid w:val="00887A63"/>
    <w:rsid w:val="00890F67"/>
    <w:rsid w:val="00893B1D"/>
    <w:rsid w:val="00894485"/>
    <w:rsid w:val="00895266"/>
    <w:rsid w:val="00895A2A"/>
    <w:rsid w:val="008A3B53"/>
    <w:rsid w:val="008A478A"/>
    <w:rsid w:val="008A7DCA"/>
    <w:rsid w:val="008B032B"/>
    <w:rsid w:val="008B1F5A"/>
    <w:rsid w:val="008B2ECA"/>
    <w:rsid w:val="008B43D6"/>
    <w:rsid w:val="008C0EA3"/>
    <w:rsid w:val="008C4666"/>
    <w:rsid w:val="008C7874"/>
    <w:rsid w:val="008D0DC0"/>
    <w:rsid w:val="008D129A"/>
    <w:rsid w:val="008D5B53"/>
    <w:rsid w:val="008E12AE"/>
    <w:rsid w:val="008E1FDD"/>
    <w:rsid w:val="008E27F1"/>
    <w:rsid w:val="008E3EDB"/>
    <w:rsid w:val="008E602B"/>
    <w:rsid w:val="008F0865"/>
    <w:rsid w:val="008F312B"/>
    <w:rsid w:val="008F5A8F"/>
    <w:rsid w:val="009009D0"/>
    <w:rsid w:val="00901B51"/>
    <w:rsid w:val="00902B68"/>
    <w:rsid w:val="00903CAA"/>
    <w:rsid w:val="00912344"/>
    <w:rsid w:val="00912DD9"/>
    <w:rsid w:val="009156D2"/>
    <w:rsid w:val="009171FB"/>
    <w:rsid w:val="0092134D"/>
    <w:rsid w:val="00921CDD"/>
    <w:rsid w:val="009245B2"/>
    <w:rsid w:val="00931BDB"/>
    <w:rsid w:val="0093417C"/>
    <w:rsid w:val="00936037"/>
    <w:rsid w:val="009441B8"/>
    <w:rsid w:val="00944D67"/>
    <w:rsid w:val="00945642"/>
    <w:rsid w:val="00945D20"/>
    <w:rsid w:val="00952494"/>
    <w:rsid w:val="009527CF"/>
    <w:rsid w:val="00952FE4"/>
    <w:rsid w:val="009530EC"/>
    <w:rsid w:val="00955CD5"/>
    <w:rsid w:val="00956F27"/>
    <w:rsid w:val="0095754B"/>
    <w:rsid w:val="009603FE"/>
    <w:rsid w:val="009672E4"/>
    <w:rsid w:val="00972701"/>
    <w:rsid w:val="00980DB0"/>
    <w:rsid w:val="00984B0B"/>
    <w:rsid w:val="00990344"/>
    <w:rsid w:val="009930EA"/>
    <w:rsid w:val="00994EDD"/>
    <w:rsid w:val="00997375"/>
    <w:rsid w:val="009A1591"/>
    <w:rsid w:val="009A2663"/>
    <w:rsid w:val="009B20BD"/>
    <w:rsid w:val="009B4174"/>
    <w:rsid w:val="009B61A1"/>
    <w:rsid w:val="009C0EAF"/>
    <w:rsid w:val="009C1F87"/>
    <w:rsid w:val="009C4947"/>
    <w:rsid w:val="009C67C5"/>
    <w:rsid w:val="009D1C53"/>
    <w:rsid w:val="009D5EC2"/>
    <w:rsid w:val="009E7EE8"/>
    <w:rsid w:val="009F0F58"/>
    <w:rsid w:val="009F1B94"/>
    <w:rsid w:val="009F3745"/>
    <w:rsid w:val="00A0092B"/>
    <w:rsid w:val="00A01202"/>
    <w:rsid w:val="00A06EA0"/>
    <w:rsid w:val="00A0718C"/>
    <w:rsid w:val="00A10ACD"/>
    <w:rsid w:val="00A129F1"/>
    <w:rsid w:val="00A25B3F"/>
    <w:rsid w:val="00A26CF0"/>
    <w:rsid w:val="00A274D2"/>
    <w:rsid w:val="00A31BC3"/>
    <w:rsid w:val="00A3304F"/>
    <w:rsid w:val="00A356E7"/>
    <w:rsid w:val="00A358A6"/>
    <w:rsid w:val="00A36752"/>
    <w:rsid w:val="00A37976"/>
    <w:rsid w:val="00A42745"/>
    <w:rsid w:val="00A43B1C"/>
    <w:rsid w:val="00A46553"/>
    <w:rsid w:val="00A467CE"/>
    <w:rsid w:val="00A51276"/>
    <w:rsid w:val="00A5366E"/>
    <w:rsid w:val="00A55276"/>
    <w:rsid w:val="00A553D5"/>
    <w:rsid w:val="00A56BB5"/>
    <w:rsid w:val="00A56C6B"/>
    <w:rsid w:val="00A57B1E"/>
    <w:rsid w:val="00A60FFF"/>
    <w:rsid w:val="00A61A2C"/>
    <w:rsid w:val="00A6306A"/>
    <w:rsid w:val="00A63890"/>
    <w:rsid w:val="00A678FC"/>
    <w:rsid w:val="00A71B7A"/>
    <w:rsid w:val="00A72AA1"/>
    <w:rsid w:val="00A72CF0"/>
    <w:rsid w:val="00A76149"/>
    <w:rsid w:val="00A80A4F"/>
    <w:rsid w:val="00A82430"/>
    <w:rsid w:val="00A82A37"/>
    <w:rsid w:val="00A82BC3"/>
    <w:rsid w:val="00A8651F"/>
    <w:rsid w:val="00A91891"/>
    <w:rsid w:val="00A937D7"/>
    <w:rsid w:val="00A945F9"/>
    <w:rsid w:val="00A9613A"/>
    <w:rsid w:val="00A973B2"/>
    <w:rsid w:val="00AB0F92"/>
    <w:rsid w:val="00AB567E"/>
    <w:rsid w:val="00AC08A8"/>
    <w:rsid w:val="00AC33A1"/>
    <w:rsid w:val="00AC3943"/>
    <w:rsid w:val="00AC4317"/>
    <w:rsid w:val="00AC5EBF"/>
    <w:rsid w:val="00AC6981"/>
    <w:rsid w:val="00AD05D6"/>
    <w:rsid w:val="00AD3EF5"/>
    <w:rsid w:val="00AD4163"/>
    <w:rsid w:val="00AE3A26"/>
    <w:rsid w:val="00AF1B2F"/>
    <w:rsid w:val="00B03D20"/>
    <w:rsid w:val="00B13000"/>
    <w:rsid w:val="00B20019"/>
    <w:rsid w:val="00B21550"/>
    <w:rsid w:val="00B216D9"/>
    <w:rsid w:val="00B24137"/>
    <w:rsid w:val="00B24756"/>
    <w:rsid w:val="00B31FEF"/>
    <w:rsid w:val="00B325E1"/>
    <w:rsid w:val="00B3588C"/>
    <w:rsid w:val="00B43736"/>
    <w:rsid w:val="00B46321"/>
    <w:rsid w:val="00B46D30"/>
    <w:rsid w:val="00B528FB"/>
    <w:rsid w:val="00B54DCA"/>
    <w:rsid w:val="00B559AA"/>
    <w:rsid w:val="00B564BC"/>
    <w:rsid w:val="00B62E57"/>
    <w:rsid w:val="00B63270"/>
    <w:rsid w:val="00B63509"/>
    <w:rsid w:val="00B64400"/>
    <w:rsid w:val="00B6483C"/>
    <w:rsid w:val="00B65228"/>
    <w:rsid w:val="00B657EA"/>
    <w:rsid w:val="00B70CD9"/>
    <w:rsid w:val="00B71319"/>
    <w:rsid w:val="00B714B7"/>
    <w:rsid w:val="00B775F7"/>
    <w:rsid w:val="00B817E3"/>
    <w:rsid w:val="00B82337"/>
    <w:rsid w:val="00B82E71"/>
    <w:rsid w:val="00B83493"/>
    <w:rsid w:val="00B940DD"/>
    <w:rsid w:val="00B95847"/>
    <w:rsid w:val="00B966ED"/>
    <w:rsid w:val="00B97F97"/>
    <w:rsid w:val="00BA268A"/>
    <w:rsid w:val="00BA2765"/>
    <w:rsid w:val="00BA3D8F"/>
    <w:rsid w:val="00BA65A5"/>
    <w:rsid w:val="00BB6193"/>
    <w:rsid w:val="00BB6A0B"/>
    <w:rsid w:val="00BB756B"/>
    <w:rsid w:val="00BC15E4"/>
    <w:rsid w:val="00BC60DA"/>
    <w:rsid w:val="00BD1A05"/>
    <w:rsid w:val="00BD1B80"/>
    <w:rsid w:val="00BD4336"/>
    <w:rsid w:val="00BD5FBC"/>
    <w:rsid w:val="00BE0E0F"/>
    <w:rsid w:val="00BE335A"/>
    <w:rsid w:val="00BF187B"/>
    <w:rsid w:val="00C02961"/>
    <w:rsid w:val="00C02B5E"/>
    <w:rsid w:val="00C057EF"/>
    <w:rsid w:val="00C06022"/>
    <w:rsid w:val="00C07274"/>
    <w:rsid w:val="00C125EC"/>
    <w:rsid w:val="00C14296"/>
    <w:rsid w:val="00C161D3"/>
    <w:rsid w:val="00C1690E"/>
    <w:rsid w:val="00C16B6E"/>
    <w:rsid w:val="00C2333D"/>
    <w:rsid w:val="00C2452C"/>
    <w:rsid w:val="00C2695D"/>
    <w:rsid w:val="00C32246"/>
    <w:rsid w:val="00C32667"/>
    <w:rsid w:val="00C37B64"/>
    <w:rsid w:val="00C41693"/>
    <w:rsid w:val="00C4260B"/>
    <w:rsid w:val="00C43792"/>
    <w:rsid w:val="00C450AE"/>
    <w:rsid w:val="00C510A3"/>
    <w:rsid w:val="00C53387"/>
    <w:rsid w:val="00C546B7"/>
    <w:rsid w:val="00C546DA"/>
    <w:rsid w:val="00C54DD3"/>
    <w:rsid w:val="00C56ED2"/>
    <w:rsid w:val="00C6623A"/>
    <w:rsid w:val="00C673E2"/>
    <w:rsid w:val="00C67F76"/>
    <w:rsid w:val="00C70000"/>
    <w:rsid w:val="00C70B6C"/>
    <w:rsid w:val="00C74089"/>
    <w:rsid w:val="00C758F5"/>
    <w:rsid w:val="00C90E85"/>
    <w:rsid w:val="00C92E5D"/>
    <w:rsid w:val="00C93509"/>
    <w:rsid w:val="00C95297"/>
    <w:rsid w:val="00C9777C"/>
    <w:rsid w:val="00CA0455"/>
    <w:rsid w:val="00CA3C29"/>
    <w:rsid w:val="00CA4A39"/>
    <w:rsid w:val="00CA4C69"/>
    <w:rsid w:val="00CA58CB"/>
    <w:rsid w:val="00CA5BC7"/>
    <w:rsid w:val="00CA6A0C"/>
    <w:rsid w:val="00CA6DB0"/>
    <w:rsid w:val="00CA7A5B"/>
    <w:rsid w:val="00CB137C"/>
    <w:rsid w:val="00CB4E54"/>
    <w:rsid w:val="00CB6AA7"/>
    <w:rsid w:val="00CC215D"/>
    <w:rsid w:val="00CC3F2F"/>
    <w:rsid w:val="00CC4A3E"/>
    <w:rsid w:val="00CC602E"/>
    <w:rsid w:val="00CC62E0"/>
    <w:rsid w:val="00CD0EB5"/>
    <w:rsid w:val="00CD575E"/>
    <w:rsid w:val="00CD6D27"/>
    <w:rsid w:val="00CD6F65"/>
    <w:rsid w:val="00CE16E0"/>
    <w:rsid w:val="00CE32DE"/>
    <w:rsid w:val="00CE47AF"/>
    <w:rsid w:val="00CF0354"/>
    <w:rsid w:val="00CF1131"/>
    <w:rsid w:val="00CF3E4E"/>
    <w:rsid w:val="00CF5581"/>
    <w:rsid w:val="00CF65DD"/>
    <w:rsid w:val="00D069E0"/>
    <w:rsid w:val="00D077F9"/>
    <w:rsid w:val="00D11C16"/>
    <w:rsid w:val="00D1214E"/>
    <w:rsid w:val="00D14FDB"/>
    <w:rsid w:val="00D150CA"/>
    <w:rsid w:val="00D154B1"/>
    <w:rsid w:val="00D15D3F"/>
    <w:rsid w:val="00D20BD0"/>
    <w:rsid w:val="00D2311D"/>
    <w:rsid w:val="00D23712"/>
    <w:rsid w:val="00D27605"/>
    <w:rsid w:val="00D3638A"/>
    <w:rsid w:val="00D36521"/>
    <w:rsid w:val="00D42671"/>
    <w:rsid w:val="00D42C39"/>
    <w:rsid w:val="00D451FE"/>
    <w:rsid w:val="00D50E23"/>
    <w:rsid w:val="00D52FDD"/>
    <w:rsid w:val="00D531A3"/>
    <w:rsid w:val="00D5356A"/>
    <w:rsid w:val="00D60D84"/>
    <w:rsid w:val="00D61BF4"/>
    <w:rsid w:val="00D627AE"/>
    <w:rsid w:val="00D62AA3"/>
    <w:rsid w:val="00D62DF9"/>
    <w:rsid w:val="00D63ED9"/>
    <w:rsid w:val="00D65EBF"/>
    <w:rsid w:val="00D67274"/>
    <w:rsid w:val="00D77566"/>
    <w:rsid w:val="00D87E6F"/>
    <w:rsid w:val="00D90DB4"/>
    <w:rsid w:val="00D94283"/>
    <w:rsid w:val="00D94F18"/>
    <w:rsid w:val="00DA371A"/>
    <w:rsid w:val="00DA39C5"/>
    <w:rsid w:val="00DA621C"/>
    <w:rsid w:val="00DB1367"/>
    <w:rsid w:val="00DB3842"/>
    <w:rsid w:val="00DB4896"/>
    <w:rsid w:val="00DB4CA9"/>
    <w:rsid w:val="00DB5A55"/>
    <w:rsid w:val="00DB6227"/>
    <w:rsid w:val="00DB625D"/>
    <w:rsid w:val="00DB783D"/>
    <w:rsid w:val="00DC05C1"/>
    <w:rsid w:val="00DC6897"/>
    <w:rsid w:val="00DD1F87"/>
    <w:rsid w:val="00DE1DED"/>
    <w:rsid w:val="00DE264C"/>
    <w:rsid w:val="00DE2EB5"/>
    <w:rsid w:val="00DE5628"/>
    <w:rsid w:val="00DE6AD2"/>
    <w:rsid w:val="00DE6E1C"/>
    <w:rsid w:val="00DF4385"/>
    <w:rsid w:val="00E008D5"/>
    <w:rsid w:val="00E03491"/>
    <w:rsid w:val="00E04753"/>
    <w:rsid w:val="00E0544B"/>
    <w:rsid w:val="00E10637"/>
    <w:rsid w:val="00E12C39"/>
    <w:rsid w:val="00E13871"/>
    <w:rsid w:val="00E16A37"/>
    <w:rsid w:val="00E25796"/>
    <w:rsid w:val="00E3155F"/>
    <w:rsid w:val="00E33FB4"/>
    <w:rsid w:val="00E35802"/>
    <w:rsid w:val="00E36FE2"/>
    <w:rsid w:val="00E4084B"/>
    <w:rsid w:val="00E51AEA"/>
    <w:rsid w:val="00E51F41"/>
    <w:rsid w:val="00E54C0F"/>
    <w:rsid w:val="00E5691B"/>
    <w:rsid w:val="00E601F3"/>
    <w:rsid w:val="00E61505"/>
    <w:rsid w:val="00E6158B"/>
    <w:rsid w:val="00E63ACD"/>
    <w:rsid w:val="00E673D2"/>
    <w:rsid w:val="00E701E0"/>
    <w:rsid w:val="00E72220"/>
    <w:rsid w:val="00E72283"/>
    <w:rsid w:val="00E74213"/>
    <w:rsid w:val="00E76CD9"/>
    <w:rsid w:val="00E80549"/>
    <w:rsid w:val="00E85272"/>
    <w:rsid w:val="00E867E8"/>
    <w:rsid w:val="00E91E19"/>
    <w:rsid w:val="00E920EF"/>
    <w:rsid w:val="00E95106"/>
    <w:rsid w:val="00E95F26"/>
    <w:rsid w:val="00EA023E"/>
    <w:rsid w:val="00EA0EBF"/>
    <w:rsid w:val="00EA5E2E"/>
    <w:rsid w:val="00EB2483"/>
    <w:rsid w:val="00EB56FD"/>
    <w:rsid w:val="00EC0B2E"/>
    <w:rsid w:val="00EC4F9F"/>
    <w:rsid w:val="00ED1CC5"/>
    <w:rsid w:val="00ED2DC2"/>
    <w:rsid w:val="00ED47C6"/>
    <w:rsid w:val="00ED74EC"/>
    <w:rsid w:val="00ED79BB"/>
    <w:rsid w:val="00EE0957"/>
    <w:rsid w:val="00EE0E4E"/>
    <w:rsid w:val="00EE178B"/>
    <w:rsid w:val="00EE7646"/>
    <w:rsid w:val="00EF0715"/>
    <w:rsid w:val="00EF0B95"/>
    <w:rsid w:val="00EF1732"/>
    <w:rsid w:val="00EF3ABF"/>
    <w:rsid w:val="00EF636A"/>
    <w:rsid w:val="00EF6795"/>
    <w:rsid w:val="00EF776D"/>
    <w:rsid w:val="00EF7F86"/>
    <w:rsid w:val="00F03412"/>
    <w:rsid w:val="00F11FE7"/>
    <w:rsid w:val="00F12930"/>
    <w:rsid w:val="00F131A7"/>
    <w:rsid w:val="00F142BF"/>
    <w:rsid w:val="00F1508D"/>
    <w:rsid w:val="00F25298"/>
    <w:rsid w:val="00F2698C"/>
    <w:rsid w:val="00F301A6"/>
    <w:rsid w:val="00F30F6D"/>
    <w:rsid w:val="00F31F97"/>
    <w:rsid w:val="00F336F6"/>
    <w:rsid w:val="00F35860"/>
    <w:rsid w:val="00F36C1D"/>
    <w:rsid w:val="00F4063D"/>
    <w:rsid w:val="00F40E54"/>
    <w:rsid w:val="00F42C01"/>
    <w:rsid w:val="00F45088"/>
    <w:rsid w:val="00F45261"/>
    <w:rsid w:val="00F5243D"/>
    <w:rsid w:val="00F570F0"/>
    <w:rsid w:val="00F5755F"/>
    <w:rsid w:val="00F62807"/>
    <w:rsid w:val="00F647CA"/>
    <w:rsid w:val="00F65041"/>
    <w:rsid w:val="00F66C89"/>
    <w:rsid w:val="00F731D3"/>
    <w:rsid w:val="00F769F9"/>
    <w:rsid w:val="00F96808"/>
    <w:rsid w:val="00F968DD"/>
    <w:rsid w:val="00FA2139"/>
    <w:rsid w:val="00FA63D5"/>
    <w:rsid w:val="00FA7F74"/>
    <w:rsid w:val="00FB0335"/>
    <w:rsid w:val="00FB3929"/>
    <w:rsid w:val="00FB6B35"/>
    <w:rsid w:val="00FB6B9E"/>
    <w:rsid w:val="00FC0EF5"/>
    <w:rsid w:val="00FC25AF"/>
    <w:rsid w:val="00FC5611"/>
    <w:rsid w:val="00FC5F8C"/>
    <w:rsid w:val="00FC79B6"/>
    <w:rsid w:val="00FD1CCB"/>
    <w:rsid w:val="00FD2C85"/>
    <w:rsid w:val="00FD344D"/>
    <w:rsid w:val="00FD4933"/>
    <w:rsid w:val="00FE130F"/>
    <w:rsid w:val="00FE2767"/>
    <w:rsid w:val="00FE3E6D"/>
    <w:rsid w:val="00FF0DCF"/>
    <w:rsid w:val="00FF369D"/>
    <w:rsid w:val="00FF7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endnote text" w:uiPriority="0"/>
    <w:lsdException w:name="Title" w:uiPriority="1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57522F"/>
    <w:rPr>
      <w:sz w:val="16"/>
      <w:szCs w:val="16"/>
    </w:rPr>
  </w:style>
  <w:style w:type="paragraph" w:styleId="CommentText">
    <w:name w:val="annotation text"/>
    <w:basedOn w:val="Normal"/>
    <w:link w:val="CommentTextChar"/>
    <w:uiPriority w:val="99"/>
    <w:unhideWhenUsed/>
    <w:rsid w:val="0057522F"/>
    <w:pPr>
      <w:spacing w:line="240" w:lineRule="auto"/>
    </w:pPr>
    <w:rPr>
      <w:sz w:val="20"/>
      <w:szCs w:val="20"/>
    </w:rPr>
  </w:style>
  <w:style w:type="character" w:customStyle="1" w:styleId="CommentTextChar">
    <w:name w:val="Comment Text Char"/>
    <w:basedOn w:val="DefaultParagraphFont"/>
    <w:link w:val="CommentText"/>
    <w:uiPriority w:val="99"/>
    <w:rsid w:val="0057522F"/>
    <w:rPr>
      <w:sz w:val="20"/>
      <w:szCs w:val="20"/>
    </w:rPr>
  </w:style>
  <w:style w:type="paragraph" w:styleId="CommentSubject">
    <w:name w:val="annotation subject"/>
    <w:basedOn w:val="CommentText"/>
    <w:next w:val="CommentText"/>
    <w:link w:val="CommentSubjectChar"/>
    <w:uiPriority w:val="99"/>
    <w:semiHidden/>
    <w:unhideWhenUsed/>
    <w:rsid w:val="0057522F"/>
    <w:rPr>
      <w:b/>
      <w:bCs/>
    </w:rPr>
  </w:style>
  <w:style w:type="character" w:customStyle="1" w:styleId="CommentSubjectChar">
    <w:name w:val="Comment Subject Char"/>
    <w:basedOn w:val="CommentTextChar"/>
    <w:link w:val="CommentSubject"/>
    <w:uiPriority w:val="99"/>
    <w:semiHidden/>
    <w:rsid w:val="0057522F"/>
    <w:rPr>
      <w:b/>
      <w:bCs/>
      <w:sz w:val="20"/>
      <w:szCs w:val="20"/>
    </w:rPr>
  </w:style>
  <w:style w:type="paragraph" w:styleId="Revision">
    <w:name w:val="Revision"/>
    <w:hidden/>
    <w:uiPriority w:val="99"/>
    <w:semiHidden/>
    <w:rsid w:val="003951E7"/>
  </w:style>
  <w:style w:type="character" w:customStyle="1" w:styleId="EndnoteTextChar">
    <w:name w:val="Endnote Text Char"/>
    <w:basedOn w:val="DefaultParagraphFont"/>
    <w:link w:val="EndnoteText"/>
    <w:rsid w:val="003134D8"/>
  </w:style>
  <w:style w:type="character" w:styleId="Hyperlink">
    <w:name w:val="Hyperlink"/>
    <w:basedOn w:val="DefaultParagraphFont"/>
    <w:rsid w:val="003134D8"/>
    <w:rPr>
      <w:rFonts w:cs="Times New Roman"/>
      <w:color w:val="0000FF"/>
      <w:u w:val="single"/>
    </w:rPr>
  </w:style>
  <w:style w:type="character" w:customStyle="1" w:styleId="FooterChar">
    <w:name w:val="Footer Char"/>
    <w:basedOn w:val="DefaultParagraphFont"/>
    <w:link w:val="Footer"/>
    <w:uiPriority w:val="99"/>
    <w:rsid w:val="005F20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57522F"/>
    <w:rPr>
      <w:sz w:val="16"/>
      <w:szCs w:val="16"/>
    </w:rPr>
  </w:style>
  <w:style w:type="paragraph" w:styleId="CommentText">
    <w:name w:val="annotation text"/>
    <w:basedOn w:val="Normal"/>
    <w:link w:val="CommentTextChar"/>
    <w:uiPriority w:val="99"/>
    <w:semiHidden/>
    <w:unhideWhenUsed/>
    <w:rsid w:val="0057522F"/>
    <w:pPr>
      <w:spacing w:line="240" w:lineRule="auto"/>
    </w:pPr>
    <w:rPr>
      <w:sz w:val="20"/>
      <w:szCs w:val="20"/>
    </w:rPr>
  </w:style>
  <w:style w:type="character" w:customStyle="1" w:styleId="CommentTextChar">
    <w:name w:val="Comment Text Char"/>
    <w:basedOn w:val="DefaultParagraphFont"/>
    <w:link w:val="CommentText"/>
    <w:uiPriority w:val="99"/>
    <w:semiHidden/>
    <w:rsid w:val="0057522F"/>
    <w:rPr>
      <w:sz w:val="20"/>
      <w:szCs w:val="20"/>
    </w:rPr>
  </w:style>
  <w:style w:type="paragraph" w:styleId="CommentSubject">
    <w:name w:val="annotation subject"/>
    <w:basedOn w:val="CommentText"/>
    <w:next w:val="CommentText"/>
    <w:link w:val="CommentSubjectChar"/>
    <w:uiPriority w:val="99"/>
    <w:semiHidden/>
    <w:unhideWhenUsed/>
    <w:rsid w:val="0057522F"/>
    <w:rPr>
      <w:b/>
      <w:bCs/>
    </w:rPr>
  </w:style>
  <w:style w:type="character" w:customStyle="1" w:styleId="CommentSubjectChar">
    <w:name w:val="Comment Subject Char"/>
    <w:basedOn w:val="CommentTextChar"/>
    <w:link w:val="CommentSubject"/>
    <w:uiPriority w:val="99"/>
    <w:semiHidden/>
    <w:rsid w:val="0057522F"/>
    <w:rPr>
      <w:b/>
      <w:bCs/>
      <w:sz w:val="20"/>
      <w:szCs w:val="20"/>
    </w:rPr>
  </w:style>
</w:styles>
</file>

<file path=word/webSettings.xml><?xml version="1.0" encoding="utf-8"?>
<w:webSettings xmlns:r="http://schemas.openxmlformats.org/officeDocument/2006/relationships" xmlns:w="http://schemas.openxmlformats.org/wordprocessingml/2006/main">
  <w:divs>
    <w:div w:id="334115678">
      <w:bodyDiv w:val="1"/>
      <w:marLeft w:val="0"/>
      <w:marRight w:val="0"/>
      <w:marTop w:val="0"/>
      <w:marBottom w:val="0"/>
      <w:divBdr>
        <w:top w:val="none" w:sz="0" w:space="0" w:color="auto"/>
        <w:left w:val="none" w:sz="0" w:space="0" w:color="auto"/>
        <w:bottom w:val="none" w:sz="0" w:space="0" w:color="auto"/>
        <w:right w:val="none" w:sz="0" w:space="0" w:color="auto"/>
      </w:divBdr>
    </w:div>
    <w:div w:id="1946499910">
      <w:bodyDiv w:val="1"/>
      <w:marLeft w:val="0"/>
      <w:marRight w:val="0"/>
      <w:marTop w:val="0"/>
      <w:marBottom w:val="0"/>
      <w:divBdr>
        <w:top w:val="none" w:sz="0" w:space="0" w:color="auto"/>
        <w:left w:val="none" w:sz="0" w:space="0" w:color="auto"/>
        <w:bottom w:val="none" w:sz="0" w:space="0" w:color="auto"/>
        <w:right w:val="none" w:sz="0" w:space="0" w:color="auto"/>
      </w:divBdr>
    </w:div>
    <w:div w:id="2047949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f.hhs.gov/programs/opre/ehs/ehs_resrch/index.html" TargetMode="External"/><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agilefamilies.princeton.edu/documentation.asp"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B08D-7FDB-48A3-86DF-E99C3EAC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18</Pages>
  <Words>4997</Words>
  <Characters>28488</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Sheena Flowers</dc:creator>
  <cp:lastModifiedBy>Seth F. Chamberlain</cp:lastModifiedBy>
  <cp:revision>2</cp:revision>
  <cp:lastPrinted>2012-05-31T19:00:00Z</cp:lastPrinted>
  <dcterms:created xsi:type="dcterms:W3CDTF">2012-06-04T17:43:00Z</dcterms:created>
  <dcterms:modified xsi:type="dcterms:W3CDTF">2012-06-04T17:43:00Z</dcterms:modified>
</cp:coreProperties>
</file>