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[Federal Register Volume 77, Number 83 (Monday, April 30, 2012)]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[Pages 25500-25501]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>]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[FR Doc No: 2012-10348]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DEPARTMENT OF LABOR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Occupational Safety and Health Administration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[Docket No. OSHA-2011-0862]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Standard on Hazardous Waste Operations and Emergency Response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(HAZWOPER); Extension of the Office of Management and Budget's (OMB)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Approval of Information Collection (Paperwork) Requirements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AGENCY: Occupational Safety and Health Administration (OSHA), Labor.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ACTION: Request for public comments.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SUMMARY: OSHA solicits public comments concerning its proposal to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extend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the Office of Management and Budget's (OMB) approval of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collection requirements specified by the Hazardous Waste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Operations and Emergency Response (HAZWOPER) Standard (29 CFR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1910.120).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DATES: Comments must be submitted (postmarked, sent, or received) by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June 29, 2012.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ADDRESSES: Electronically: You may submit comments and attachments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electronically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at </w:t>
      </w:r>
      <w:hyperlink r:id="rId6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 xml:space="preserve">, which is the Federal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Portal. Follow the instructions online for submitting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>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Facsimile: If your comments, including attachments, are not longer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than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10 pages, you may fax them to the OSHA Docket Office at (202) 693-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1648.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Mail, hand delivery, express mail, messenger, or courier service: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When using this method, you must submit a copy of your comments and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attachments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to the OSHA Docket Office, Docket No. OSHA-2011-0862,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Occupational Safety and Health Administration, U.S. Department of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Labor, Room N-2625, 200 Constitution Avenue 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Washington, DC 20210.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Deliveries (hand, express mail, messenger, and courier service) are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accepted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during the Department of Labor's and Docket Office's normal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hours, 8:15 a.m. to 4:45 p.m., e.t.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Instructions: All submissions must include the Agency name and OSHA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docket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number (OSHA-2011-0862) for the Information Collection Request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(ICR).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All comments, including any personal information you provide,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placed in the public docket without change, and may be made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online at </w:t>
      </w:r>
      <w:hyperlink r:id="rId7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 xml:space="preserve">. For further information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lastRenderedPageBreak/>
        <w:t>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submitting comments see the ``Public Participation'' heading in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section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of this notice titled SUPPLEMENTARY INFORMATION.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Docket: To read or download comments or other material in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docket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, go to </w:t>
      </w:r>
      <w:hyperlink r:id="rId8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 xml:space="preserve"> or the OSHA Docket Office at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address above. All documents in the docket (including this Federal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Register notice) are listed in the </w:t>
      </w:r>
      <w:hyperlink r:id="rId9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 xml:space="preserve"> index;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however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, some information (e.g., copyrighted material) is not publicly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available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to read or download from the Web site. All submissions,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copyrighted material, are available for inspection and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copying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at the OSHA Docket Office. You may also contact Theda Kenney at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address below to obtain a copy of the ICR.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FOR FURTHER INFORMATION CONTACT: Theda Kenney or Todd Owen, Directorate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Standards and Guidance, OSHA, U.S. Department of Labor, Room N-3609,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200 Constitution Avenue 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Washington, DC 20210; telephone (202) 693-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2222.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The Department of Labor, as part of its continuing effort to reduce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paperwork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and respondent (i.e., employer) burden, conducts a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preclearance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consultation program to provide the public with an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opportunity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to comment on proposed and continuing information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requirements in accord with the Paperwork Reduction Act of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1995 (44 U.S.C. 3506(c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2)(A)). This program ensures that information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in the desired format, reporting burden (time and costs) is minimal,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instruments are clearly understood, and OSHA's estimate of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information collection burden is accurate. The Occupational Safety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Health Act of 1970 (the OSH Act) (29 U.S.C. 651 et seq.) authorizes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collection by employers as necessary or appropriate for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of the OSH Act or for developing information regarding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causes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and prevention of occupational injuries, illnesses, and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accidents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(29 U.S.C. 657). The OSH Act also requires that OSHA obtain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information with minimum burden upon employers, especially those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operating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small businesses, and to reduce to the maximum extent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feasible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unnecessary duplication of efforts in obtaining information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(29 U.S.C. 657).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The HAZWOPER Standard specifies a number of 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of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(paperwork) requirements. Employers can use the information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under the HAZWOPER rule to develop the various programs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Standard requires and to ensure that their workers are trained properly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about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the safety and health hazards associated with hazardous waste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operations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and emergency response to hazardous waste releases. OSHA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use the records developed in response to this Standard to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determine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adequate compliance with the Standard's safety and health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provisions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. The employer's failure to collect and distribute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required in this Standard will affect significantly OSHA's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effort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to control and reduce injuries and fatalities. Such failure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would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also be contrary to the direction Congress provided in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Superfund Amendments and Reauthorization Act (SARA).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II. Special Issues for Comment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OSHA has a particular interest in comments on the following issues: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 Whether the proposed information collection requirements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lastRenderedPageBreak/>
        <w:t>are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necessary for the proper performance of the Agency's functions,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whether the information is useful;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 The accuracy of OSHA's estimate of the burden (time and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costs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) of the information collection requirements, including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validity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of the methodology and assumptions used;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 The quality, utility and clarity of the information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>; and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 Ways to minimize the burden on employers who must comply;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example, by using automated or other technological information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collection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and transmission techniques.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III. Proposed Actions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The Agency is requesting an adjustment in the burden hours of 1,381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hours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from 1,199,954 to 1,198,573 hours. The adjustment in burden hours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primarily due to a decrease in the number of sites covered by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Standard.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The Agency will summarize the comments submitted in response to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notice and will include this summary in the request to OMB to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extend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the approval of the information collection requirements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in the Standard.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Type of Review: Extension of a currently approved collection.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Title: Hazardous Waste Operations and Emergency Response (HAZWOPER)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Standard (29 CFR 1910.120).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OMB Control Number: 1218-0202.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[[Page 25501]]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Affected Public: Business or other for-profits; Not-for-profit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>; Federal Government; State, Local, or Tribal Government.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Number of Respondents: 30,125.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Total Responses: 1,205,700.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Average Time per Response: Varies from one minute (.02 hour) to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 certification record to 24 hours for initial employee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training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>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Estimated Total Burden Hours: 1,198,573.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Estimated Cost (Operation and Maintenance): $3,059,864.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IV. Public Participation--Submission of Comments on This Notice and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Internet Access to Comments and Submissions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You may submit comments in response to this document as follows: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(1) Electronically at </w:t>
      </w:r>
      <w:hyperlink r:id="rId10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which is the Federal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eRulemaking</w:t>
      </w:r>
      <w:proofErr w:type="spellEnd"/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Portal; (2) by facsimile (fax); or (3) by hard copy. All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, attachments, and other material must identify the Agency name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the OSHA docket number for the ICR (Docket No. 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OSHA-2011-0862).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You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supplement electronic submissions by uploading document files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electronically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. If you wish to mail additional materials in reference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an electronic or facsimile submission, you must submit them to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OSHA Docket Office (see the section of this notice titled ADDRESSES).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The additional materials must clearly identify your electronic comments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your name, date, and the docket number so the Agency can attach them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your comments.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Because of security procedures, the use of regular mail may cause a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significant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delay in the receipt of comments. For information about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procedures concerning the delivery of materials by hand,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lastRenderedPageBreak/>
        <w:t>express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delivery, messenger, or courier service, please contact the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OSHA Docket Office at (202) 693-2350, (TTY (877) 889-5627).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Comments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submissions are posted without change at </w:t>
      </w:r>
      <w:hyperlink r:id="rId11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 xml:space="preserve">. Therefore, OSHA cautions commenters about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submitting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personal information such as social security numbers and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dates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of birth. Although all submissions are listed in the </w:t>
      </w:r>
      <w:hyperlink r:id="rId12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 xml:space="preserve"> index, some information (e.g., copyrighted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material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) is not publicly available to read or download through this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Web site.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All submissions, including copyrighted material, are available for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inspection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and copying at the OSHA Docket Office. Information on using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13" w:history="1">
        <w:r w:rsidRPr="007A39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A3996">
        <w:rPr>
          <w:rFonts w:ascii="Courier New" w:eastAsia="Times New Roman" w:hAnsi="Courier New" w:cs="Courier New"/>
          <w:sz w:val="20"/>
          <w:szCs w:val="20"/>
        </w:rPr>
        <w:t xml:space="preserve"> Web site to submit comments and access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docket is available at the Web site's ``User Tips'' link. Contact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OSHA Docket Office for information about materials not available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the Web site, and for assistance in using the Internet to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locate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 docket submissions.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V. Authority and Signature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David Michaels, Ph.D., MPH, Assistant Secretary of Labor for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Occupational Safety and Health, directed the preparation of this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7A3996">
        <w:rPr>
          <w:rFonts w:ascii="Courier New" w:eastAsia="Times New Roman" w:hAnsi="Courier New" w:cs="Courier New"/>
          <w:sz w:val="20"/>
          <w:szCs w:val="20"/>
        </w:rPr>
        <w:t xml:space="preserve">. The authority for this notice is the Paperwork Reduction Act of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1995 (44 U.S.C. 3506 et seq.) and Secretary of Labor's Order No. 1-2012 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(77 FR 3912).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Signed at Washington, DC, on April 25, 2012.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David Michaels,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A3996">
        <w:rPr>
          <w:rFonts w:ascii="Courier New" w:eastAsia="Times New Roman" w:hAnsi="Courier New" w:cs="Courier New"/>
          <w:sz w:val="20"/>
          <w:szCs w:val="20"/>
        </w:rPr>
        <w:t>Assistant Secretary of Labor for Occupational Safety and Health.</w:t>
      </w:r>
      <w:proofErr w:type="gramEnd"/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[FR Doc. 2012-10348 Filed 4-27-12; 8:45 am]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A3996">
        <w:rPr>
          <w:rFonts w:ascii="Courier New" w:eastAsia="Times New Roman" w:hAnsi="Courier New" w:cs="Courier New"/>
          <w:sz w:val="20"/>
          <w:szCs w:val="20"/>
        </w:rPr>
        <w:t>BILLING CODE 4510-26-P</w:t>
      </w: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A3996" w:rsidRPr="007A3996" w:rsidRDefault="007A3996" w:rsidP="007A39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2646D" w:rsidRDefault="0022646D">
      <w:bookmarkStart w:id="0" w:name="_GoBack"/>
      <w:bookmarkEnd w:id="0"/>
    </w:p>
    <w:sectPr w:rsidR="00226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96"/>
    <w:rsid w:val="000A48EB"/>
    <w:rsid w:val="00151566"/>
    <w:rsid w:val="00212069"/>
    <w:rsid w:val="0022646D"/>
    <w:rsid w:val="00527048"/>
    <w:rsid w:val="007A3996"/>
    <w:rsid w:val="009213E2"/>
    <w:rsid w:val="00B5635D"/>
    <w:rsid w:val="00D36CB8"/>
    <w:rsid w:val="00D41D17"/>
    <w:rsid w:val="00D871E1"/>
    <w:rsid w:val="00DC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Robert - OSHA</dc:creator>
  <cp:lastModifiedBy>Washington, Robert - OSHA</cp:lastModifiedBy>
  <cp:revision>1</cp:revision>
  <dcterms:created xsi:type="dcterms:W3CDTF">2012-06-19T21:19:00Z</dcterms:created>
  <dcterms:modified xsi:type="dcterms:W3CDTF">2012-06-19T21:22:00Z</dcterms:modified>
</cp:coreProperties>
</file>