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6A" w:rsidRDefault="00232D22">
      <w:r>
        <w:t>June 15, 2012</w:t>
      </w:r>
    </w:p>
    <w:p w:rsidR="00DF518E" w:rsidRDefault="00DF518E"/>
    <w:p w:rsidR="00DF518E" w:rsidRDefault="00DF518E">
      <w:r>
        <w:t>OMB Control Number:  3060-</w:t>
      </w:r>
      <w:r w:rsidR="00232D22">
        <w:t>1166</w:t>
      </w:r>
    </w:p>
    <w:p w:rsidR="00DF518E" w:rsidRDefault="00DF518E">
      <w:r>
        <w:t>Non-substantive change/non-material change request.</w:t>
      </w:r>
    </w:p>
    <w:p w:rsidR="00DF518E" w:rsidRDefault="00DF518E"/>
    <w:p w:rsidR="00DF518E" w:rsidRPr="00DF518E" w:rsidRDefault="00DF518E" w:rsidP="00232D22">
      <w:r>
        <w:t xml:space="preserve">The Commission has </w:t>
      </w:r>
      <w:r w:rsidR="00232D22">
        <w:t xml:space="preserve">finalized the screen shots for FCC Form 180 (OMB Control Number 3060-1166).   The Commission is now submitting a non-substantive/non-material change request to the Office of Management and Budget (OMB) and providing them with the final version of this FCC form for which </w:t>
      </w:r>
      <w:bookmarkStart w:id="0" w:name="_GoBack"/>
      <w:bookmarkEnd w:id="0"/>
      <w:r w:rsidR="00232D22">
        <w:t>we received OMB approval on April 16, 2012</w:t>
      </w:r>
      <w:r>
        <w:t>.</w:t>
      </w:r>
    </w:p>
    <w:sectPr w:rsidR="00DF518E" w:rsidRPr="00DF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8E"/>
    <w:rsid w:val="000225F8"/>
    <w:rsid w:val="00232D22"/>
    <w:rsid w:val="00B3476A"/>
    <w:rsid w:val="00D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judith</cp:lastModifiedBy>
  <cp:revision>2</cp:revision>
  <dcterms:created xsi:type="dcterms:W3CDTF">2012-06-15T15:07:00Z</dcterms:created>
  <dcterms:modified xsi:type="dcterms:W3CDTF">2012-06-15T15:07:00Z</dcterms:modified>
</cp:coreProperties>
</file>