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708" w:rsidRPr="00FE66AB" w:rsidRDefault="00FF1708">
      <w:pPr>
        <w:tabs>
          <w:tab w:val="center" w:pos="4680"/>
        </w:tabs>
        <w:spacing w:line="240" w:lineRule="exact"/>
        <w:rPr>
          <w:rFonts w:ascii="Arial" w:hAnsi="Arial" w:cs="Arial"/>
          <w:szCs w:val="24"/>
        </w:rPr>
      </w:pPr>
      <w:r>
        <w:fldChar w:fldCharType="begin"/>
      </w:r>
      <w:r>
        <w:instrText xml:space="preserve"> SEQ CHAPTER \h \r 1</w:instrText>
      </w:r>
      <w:r>
        <w:fldChar w:fldCharType="end"/>
      </w:r>
      <w:r>
        <w:tab/>
      </w:r>
      <w:r w:rsidRPr="00FE66AB">
        <w:rPr>
          <w:rFonts w:ascii="Arial" w:hAnsi="Arial" w:cs="Arial"/>
          <w:szCs w:val="24"/>
        </w:rPr>
        <w:t>Supporting Statement</w:t>
      </w:r>
    </w:p>
    <w:p w:rsidR="00FF1708" w:rsidRPr="00FE66AB" w:rsidRDefault="00FF1708">
      <w:pPr>
        <w:spacing w:line="240" w:lineRule="exact"/>
        <w:rPr>
          <w:rFonts w:ascii="Arial" w:hAnsi="Arial" w:cs="Arial"/>
          <w:szCs w:val="24"/>
        </w:rPr>
      </w:pPr>
    </w:p>
    <w:p w:rsidR="00FF1708" w:rsidRPr="00FE66AB" w:rsidRDefault="00FF1708">
      <w:pPr>
        <w:spacing w:line="240" w:lineRule="exact"/>
        <w:rPr>
          <w:rFonts w:ascii="Arial" w:hAnsi="Arial" w:cs="Arial"/>
          <w:szCs w:val="24"/>
        </w:rPr>
      </w:pPr>
    </w:p>
    <w:p w:rsidR="00FF1708" w:rsidRDefault="00FF1708" w:rsidP="00587E61">
      <w:pPr>
        <w:tabs>
          <w:tab w:val="center" w:pos="4680"/>
        </w:tabs>
        <w:rPr>
          <w:rFonts w:ascii="Arial" w:hAnsi="Arial" w:cs="Arial"/>
          <w:b/>
          <w:szCs w:val="24"/>
        </w:rPr>
      </w:pPr>
      <w:r w:rsidRPr="00FE66AB">
        <w:rPr>
          <w:rFonts w:ascii="Arial" w:hAnsi="Arial" w:cs="Arial"/>
          <w:szCs w:val="24"/>
        </w:rPr>
        <w:tab/>
      </w:r>
      <w:proofErr w:type="gramStart"/>
      <w:r w:rsidRPr="00FE66AB">
        <w:rPr>
          <w:rFonts w:ascii="Arial" w:hAnsi="Arial" w:cs="Arial"/>
          <w:b/>
          <w:szCs w:val="24"/>
        </w:rPr>
        <w:t>POULTRY  SURVEYS</w:t>
      </w:r>
      <w:proofErr w:type="gramEnd"/>
    </w:p>
    <w:p w:rsidR="00587E61" w:rsidRPr="00FE66AB" w:rsidRDefault="00587E61" w:rsidP="00587E61">
      <w:pPr>
        <w:tabs>
          <w:tab w:val="center" w:pos="4680"/>
        </w:tabs>
        <w:rPr>
          <w:rFonts w:ascii="Arial" w:hAnsi="Arial" w:cs="Arial"/>
          <w:szCs w:val="24"/>
        </w:rPr>
      </w:pPr>
    </w:p>
    <w:p w:rsidR="00FF1708" w:rsidRPr="00FE66AB" w:rsidRDefault="00FF1708" w:rsidP="00587E61">
      <w:pPr>
        <w:tabs>
          <w:tab w:val="center" w:pos="4680"/>
        </w:tabs>
        <w:rPr>
          <w:rFonts w:ascii="Arial" w:hAnsi="Arial" w:cs="Arial"/>
          <w:szCs w:val="24"/>
        </w:rPr>
      </w:pPr>
      <w:r w:rsidRPr="00FE66AB">
        <w:rPr>
          <w:rFonts w:ascii="Arial" w:hAnsi="Arial" w:cs="Arial"/>
          <w:szCs w:val="24"/>
        </w:rPr>
        <w:tab/>
        <w:t>OMB No. 0535-0004</w:t>
      </w:r>
    </w:p>
    <w:p w:rsidR="00FF1708" w:rsidRDefault="00FF1708" w:rsidP="00587E61">
      <w:pPr>
        <w:rPr>
          <w:rFonts w:ascii="Arial" w:hAnsi="Arial" w:cs="Arial"/>
          <w:szCs w:val="24"/>
        </w:rPr>
      </w:pPr>
    </w:p>
    <w:p w:rsidR="00B05E3B" w:rsidRPr="005F3A52" w:rsidRDefault="00B05E3B" w:rsidP="00B05E3B">
      <w:pPr>
        <w:widowControl w:val="0"/>
        <w:rPr>
          <w:rFonts w:ascii="Arial" w:hAnsi="Arial" w:cs="Arial"/>
          <w:szCs w:val="24"/>
        </w:rPr>
      </w:pPr>
      <w:r w:rsidRPr="005F3A52">
        <w:rPr>
          <w:rFonts w:ascii="Arial" w:hAnsi="Arial" w:cs="Arial"/>
          <w:szCs w:val="24"/>
        </w:rPr>
        <w:tab/>
      </w:r>
      <w:r w:rsidRPr="005F3A52">
        <w:rPr>
          <w:rFonts w:ascii="Arial" w:hAnsi="Arial" w:cs="Arial"/>
          <w:szCs w:val="24"/>
        </w:rPr>
        <w:tab/>
      </w:r>
      <w:r w:rsidRPr="005F3A52">
        <w:rPr>
          <w:rFonts w:ascii="Arial" w:hAnsi="Arial" w:cs="Arial"/>
          <w:szCs w:val="24"/>
        </w:rPr>
        <w:tab/>
      </w:r>
      <w:r w:rsidRPr="005F3A52">
        <w:rPr>
          <w:rFonts w:ascii="Arial" w:hAnsi="Arial" w:cs="Arial"/>
          <w:szCs w:val="24"/>
        </w:rPr>
        <w:tab/>
      </w:r>
    </w:p>
    <w:p w:rsidR="00B05E3B" w:rsidRPr="00744AB4" w:rsidRDefault="00B05E3B" w:rsidP="007B1B7F">
      <w:pPr>
        <w:widowControl w:val="0"/>
        <w:rPr>
          <w:rFonts w:ascii="Arial" w:hAnsi="Arial" w:cs="Arial"/>
          <w:szCs w:val="24"/>
        </w:rPr>
      </w:pPr>
      <w:r w:rsidRPr="00744AB4">
        <w:rPr>
          <w:rFonts w:ascii="Arial" w:hAnsi="Arial" w:cs="Arial"/>
          <w:b/>
          <w:szCs w:val="24"/>
        </w:rPr>
        <w:t xml:space="preserve">TERMS OF CLEARANCE </w:t>
      </w:r>
    </w:p>
    <w:p w:rsidR="00B05E3B" w:rsidRPr="00744AB4" w:rsidRDefault="00B05E3B" w:rsidP="007B1B7F">
      <w:pPr>
        <w:widowControl w:val="0"/>
        <w:rPr>
          <w:rFonts w:ascii="Arial" w:hAnsi="Arial" w:cs="Arial"/>
          <w:szCs w:val="24"/>
        </w:rPr>
      </w:pPr>
    </w:p>
    <w:p w:rsidR="00B05E3B" w:rsidRPr="00744AB4" w:rsidRDefault="00B05E3B" w:rsidP="007B1B7F">
      <w:pPr>
        <w:autoSpaceDE w:val="0"/>
        <w:autoSpaceDN w:val="0"/>
        <w:adjustRightInd w:val="0"/>
        <w:ind w:firstLine="720"/>
        <w:rPr>
          <w:rFonts w:ascii="Arial" w:hAnsi="Arial" w:cs="Arial"/>
          <w:szCs w:val="24"/>
        </w:rPr>
      </w:pPr>
      <w:r w:rsidRPr="00744AB4">
        <w:rPr>
          <w:rFonts w:ascii="Arial" w:hAnsi="Arial" w:cs="Arial"/>
          <w:szCs w:val="24"/>
        </w:rPr>
        <w:t>Date 12/28/2010</w:t>
      </w:r>
    </w:p>
    <w:p w:rsidR="00B05E3B" w:rsidRPr="00744AB4" w:rsidRDefault="00B05E3B" w:rsidP="007B1B7F">
      <w:pPr>
        <w:rPr>
          <w:rFonts w:ascii="Arial" w:hAnsi="Arial" w:cs="Arial"/>
          <w:szCs w:val="24"/>
        </w:rPr>
      </w:pPr>
    </w:p>
    <w:p w:rsidR="00B05E3B" w:rsidRPr="00744AB4" w:rsidRDefault="00B05E3B" w:rsidP="007B1B7F">
      <w:pPr>
        <w:autoSpaceDE w:val="0"/>
        <w:autoSpaceDN w:val="0"/>
        <w:adjustRightInd w:val="0"/>
        <w:ind w:left="720"/>
        <w:rPr>
          <w:rFonts w:ascii="Arial" w:hAnsi="Arial" w:cs="Arial"/>
          <w:szCs w:val="24"/>
        </w:rPr>
      </w:pPr>
      <w:r w:rsidRPr="00744AB4">
        <w:rPr>
          <w:rFonts w:ascii="Arial" w:hAnsi="Arial" w:cs="Arial"/>
          <w:szCs w:val="24"/>
        </w:rPr>
        <w:t>TERMS OF CLEARANCE: Terms of the previous clearance remain in effect. Prior to the commencement of the Egg, Chicken and Turkey Surveys revised forms distribution, the National Agricultural Statistics Service shall provide on its Internet site prominent links to directions on how to obtain a set of finalized survey forms, including instructions and cover letters, comparable to those provided for the 2007 Census of Agriculture report forms. The final forms and letters shall reflect any changes in the survey year, OMB number expiration date, and NASS leadership from those submitted for review.</w:t>
      </w:r>
    </w:p>
    <w:p w:rsidR="00B05E3B" w:rsidRPr="00744AB4" w:rsidRDefault="00B05E3B" w:rsidP="007B1B7F">
      <w:pPr>
        <w:rPr>
          <w:rFonts w:ascii="Arial" w:hAnsi="Arial" w:cs="Arial"/>
          <w:szCs w:val="24"/>
        </w:rPr>
      </w:pPr>
    </w:p>
    <w:p w:rsidR="00744AB4" w:rsidRPr="00744AB4" w:rsidRDefault="00744AB4" w:rsidP="007B1B7F">
      <w:pPr>
        <w:rPr>
          <w:rFonts w:ascii="Arial" w:hAnsi="Arial" w:cs="Arial"/>
          <w:szCs w:val="24"/>
        </w:rPr>
      </w:pPr>
      <w:r w:rsidRPr="00744AB4">
        <w:rPr>
          <w:rFonts w:ascii="Arial" w:hAnsi="Arial" w:cs="Arial"/>
          <w:szCs w:val="24"/>
        </w:rPr>
        <w:t xml:space="preserve">NASS has created the following link </w:t>
      </w:r>
      <w:r w:rsidR="00F55C9B">
        <w:rPr>
          <w:rFonts w:ascii="Arial" w:hAnsi="Arial" w:cs="Arial"/>
          <w:szCs w:val="24"/>
        </w:rPr>
        <w:t xml:space="preserve">that </w:t>
      </w:r>
      <w:r w:rsidRPr="00744AB4">
        <w:rPr>
          <w:rFonts w:ascii="Arial" w:hAnsi="Arial" w:cs="Arial"/>
          <w:szCs w:val="24"/>
        </w:rPr>
        <w:t xml:space="preserve">will allow the public to request blank copies of </w:t>
      </w:r>
      <w:proofErr w:type="gramStart"/>
      <w:r w:rsidRPr="00744AB4">
        <w:rPr>
          <w:rFonts w:ascii="Arial" w:hAnsi="Arial" w:cs="Arial"/>
          <w:szCs w:val="24"/>
        </w:rPr>
        <w:t>any</w:t>
      </w:r>
      <w:proofErr w:type="gramEnd"/>
      <w:r w:rsidRPr="00744AB4">
        <w:rPr>
          <w:rFonts w:ascii="Arial" w:hAnsi="Arial" w:cs="Arial"/>
          <w:szCs w:val="24"/>
        </w:rPr>
        <w:t xml:space="preserve"> of the questionnaires, publicity materials or publications produced or used by NASS.</w:t>
      </w:r>
    </w:p>
    <w:p w:rsidR="00744AB4" w:rsidRPr="00744AB4" w:rsidRDefault="00744AB4" w:rsidP="007B1B7F">
      <w:pPr>
        <w:rPr>
          <w:rFonts w:ascii="Arial" w:hAnsi="Arial" w:cs="Arial"/>
          <w:szCs w:val="24"/>
        </w:rPr>
      </w:pPr>
    </w:p>
    <w:p w:rsidR="00744AB4" w:rsidRPr="00744AB4" w:rsidRDefault="00744AB4" w:rsidP="007B1B7F">
      <w:pPr>
        <w:rPr>
          <w:rFonts w:ascii="Arial" w:hAnsi="Arial" w:cs="Arial"/>
          <w:szCs w:val="24"/>
        </w:rPr>
      </w:pPr>
      <w:hyperlink r:id="rId6" w:history="1">
        <w:r w:rsidRPr="00744AB4">
          <w:rPr>
            <w:rStyle w:val="Hyperlink"/>
            <w:rFonts w:ascii="Arial" w:hAnsi="Arial" w:cs="Arial"/>
            <w:szCs w:val="24"/>
          </w:rPr>
          <w:t>http://www.nass.usda.gov/Surveys/Request_for_Survey_Form/index.php</w:t>
        </w:r>
      </w:hyperlink>
    </w:p>
    <w:p w:rsidR="00744AB4" w:rsidRPr="00744AB4" w:rsidRDefault="00744AB4" w:rsidP="007B1B7F">
      <w:pPr>
        <w:rPr>
          <w:rFonts w:ascii="Arial" w:hAnsi="Arial" w:cs="Arial"/>
          <w:szCs w:val="24"/>
        </w:rPr>
      </w:pPr>
    </w:p>
    <w:p w:rsidR="00744AB4" w:rsidRPr="00744AB4" w:rsidRDefault="00744AB4" w:rsidP="007B1B7F">
      <w:pPr>
        <w:rPr>
          <w:rFonts w:ascii="Arial" w:hAnsi="Arial" w:cs="Arial"/>
          <w:szCs w:val="24"/>
        </w:rPr>
      </w:pPr>
    </w:p>
    <w:p w:rsidR="00EE5676" w:rsidRPr="00F55C9B" w:rsidRDefault="00FF1708" w:rsidP="002A6EB7">
      <w:pPr>
        <w:rPr>
          <w:rFonts w:ascii="Arial" w:hAnsi="Arial" w:cs="Arial"/>
          <w:szCs w:val="24"/>
        </w:rPr>
      </w:pPr>
      <w:r w:rsidRPr="00F55C9B">
        <w:rPr>
          <w:rFonts w:ascii="Arial" w:hAnsi="Arial" w:cs="Arial"/>
          <w:szCs w:val="24"/>
        </w:rPr>
        <w:t xml:space="preserve">This docket is being submitted for revision and extension of three years.  </w:t>
      </w:r>
    </w:p>
    <w:p w:rsidR="00FF1708" w:rsidRDefault="00FF1708" w:rsidP="007B1B7F">
      <w:pPr>
        <w:rPr>
          <w:rFonts w:ascii="Arial" w:hAnsi="Arial" w:cs="Arial"/>
          <w:szCs w:val="24"/>
        </w:rPr>
      </w:pPr>
    </w:p>
    <w:p w:rsidR="00F55C9B" w:rsidRPr="00744AB4" w:rsidRDefault="00F55C9B" w:rsidP="007B1B7F">
      <w:pPr>
        <w:rPr>
          <w:rFonts w:ascii="Arial" w:hAnsi="Arial" w:cs="Arial"/>
          <w:szCs w:val="24"/>
        </w:rPr>
      </w:pPr>
    </w:p>
    <w:p w:rsidR="00FF1708" w:rsidRPr="00744AB4" w:rsidRDefault="00FF1708" w:rsidP="007B1B7F">
      <w:pPr>
        <w:rPr>
          <w:rFonts w:ascii="Arial" w:hAnsi="Arial" w:cs="Arial"/>
          <w:szCs w:val="24"/>
        </w:rPr>
      </w:pPr>
      <w:r w:rsidRPr="00744AB4">
        <w:rPr>
          <w:rFonts w:ascii="Arial" w:hAnsi="Arial" w:cs="Arial"/>
          <w:b/>
          <w:szCs w:val="24"/>
        </w:rPr>
        <w:t>A.</w:t>
      </w:r>
      <w:r w:rsidRPr="00744AB4">
        <w:rPr>
          <w:rFonts w:ascii="Arial" w:hAnsi="Arial" w:cs="Arial"/>
          <w:b/>
          <w:szCs w:val="24"/>
        </w:rPr>
        <w:tab/>
        <w:t>JUSTIFICATION</w:t>
      </w:r>
    </w:p>
    <w:p w:rsidR="00FF1708" w:rsidRPr="00744AB4" w:rsidRDefault="00FF1708" w:rsidP="007B1B7F">
      <w:pPr>
        <w:rPr>
          <w:rFonts w:ascii="Arial" w:hAnsi="Arial" w:cs="Arial"/>
          <w:szCs w:val="24"/>
        </w:rPr>
      </w:pPr>
    </w:p>
    <w:p w:rsidR="00FF1708" w:rsidRPr="00744AB4" w:rsidRDefault="00FF1708" w:rsidP="007B1B7F">
      <w:pPr>
        <w:ind w:left="720" w:hanging="720"/>
        <w:rPr>
          <w:rFonts w:ascii="Arial" w:hAnsi="Arial" w:cs="Arial"/>
          <w:szCs w:val="24"/>
        </w:rPr>
      </w:pPr>
      <w:r w:rsidRPr="00744AB4">
        <w:rPr>
          <w:rFonts w:ascii="Arial" w:hAnsi="Arial" w:cs="Arial"/>
          <w:b/>
          <w:szCs w:val="24"/>
        </w:rPr>
        <w:t>1.</w:t>
      </w:r>
      <w:r w:rsidRPr="00744AB4">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F1708" w:rsidRPr="00744AB4" w:rsidRDefault="00FF1708" w:rsidP="007B1B7F">
      <w:pPr>
        <w:rPr>
          <w:rFonts w:ascii="Arial" w:hAnsi="Arial" w:cs="Arial"/>
          <w:szCs w:val="24"/>
        </w:rPr>
      </w:pPr>
    </w:p>
    <w:p w:rsidR="00FF1708" w:rsidRPr="00744AB4" w:rsidRDefault="00FF1708" w:rsidP="007B1B7F">
      <w:pPr>
        <w:ind w:left="720"/>
        <w:rPr>
          <w:rFonts w:ascii="Arial" w:hAnsi="Arial" w:cs="Arial"/>
          <w:szCs w:val="24"/>
        </w:rPr>
      </w:pPr>
      <w:r w:rsidRPr="00744AB4">
        <w:rPr>
          <w:rFonts w:ascii="Arial" w:hAnsi="Arial" w:cs="Arial"/>
          <w:szCs w:val="24"/>
        </w:rPr>
        <w:t>The primary function of the National Agricultural Statistics Service (NASS) is to prepare and issue current official State and national estimates of crop and livestock production, disposition, and prices.  Thousands of farmers, ranchers, agribusinesses, and others voluntarily respond to nationwide surveys about their agricultural activities.  Estimates of egg, chicken, and turkey production are an integral part of this program.</w:t>
      </w:r>
    </w:p>
    <w:p w:rsidR="00FF1708" w:rsidRPr="00744AB4" w:rsidRDefault="00FF1708" w:rsidP="007B1B7F">
      <w:pPr>
        <w:rPr>
          <w:rFonts w:ascii="Arial" w:hAnsi="Arial" w:cs="Arial"/>
          <w:szCs w:val="24"/>
        </w:rPr>
      </w:pPr>
    </w:p>
    <w:p w:rsidR="00FF1708" w:rsidRPr="00744AB4" w:rsidRDefault="00FF1708" w:rsidP="007B1B7F">
      <w:pPr>
        <w:ind w:left="720"/>
        <w:rPr>
          <w:rFonts w:ascii="Arial" w:hAnsi="Arial" w:cs="Arial"/>
          <w:szCs w:val="24"/>
        </w:rPr>
      </w:pPr>
      <w:r w:rsidRPr="00744AB4">
        <w:rPr>
          <w:rFonts w:ascii="Arial" w:hAnsi="Arial" w:cs="Arial"/>
          <w:szCs w:val="24"/>
        </w:rPr>
        <w:t>General authority for these data collection activities is granted under U.S. Code Title 7, Section 2204.  This statue specifies that "The Secretary of Agriculture shall procure and preserve all information concerning agriculture which he can obtain ... by the collection of statistics ... and shall distribute them among agriculturists."</w:t>
      </w:r>
    </w:p>
    <w:p w:rsidR="00FF1708" w:rsidRPr="00744AB4" w:rsidRDefault="00FF1708" w:rsidP="007B1B7F">
      <w:pPr>
        <w:rPr>
          <w:rFonts w:ascii="Arial" w:hAnsi="Arial" w:cs="Arial"/>
          <w:szCs w:val="24"/>
        </w:rPr>
      </w:pPr>
    </w:p>
    <w:p w:rsidR="00FF1708" w:rsidRPr="001F1346" w:rsidRDefault="00FF1708" w:rsidP="007B1B7F">
      <w:pPr>
        <w:ind w:left="720" w:hanging="720"/>
        <w:rPr>
          <w:rFonts w:ascii="Arial" w:hAnsi="Arial" w:cs="Arial"/>
          <w:szCs w:val="24"/>
        </w:rPr>
      </w:pPr>
      <w:r w:rsidRPr="00744AB4">
        <w:rPr>
          <w:rFonts w:ascii="Arial" w:hAnsi="Arial" w:cs="Arial"/>
          <w:b/>
          <w:szCs w:val="24"/>
        </w:rPr>
        <w:t>2.</w:t>
      </w:r>
      <w:r w:rsidRPr="00744AB4">
        <w:rPr>
          <w:rFonts w:ascii="Arial" w:hAnsi="Arial" w:cs="Arial"/>
          <w:b/>
          <w:szCs w:val="24"/>
        </w:rPr>
        <w:tab/>
        <w:t xml:space="preserve">Indicate how, by whom, and for what purpose the information is to be used.  </w:t>
      </w:r>
      <w:r w:rsidRPr="001F1346">
        <w:rPr>
          <w:rFonts w:ascii="Arial" w:hAnsi="Arial" w:cs="Arial"/>
          <w:b/>
          <w:szCs w:val="24"/>
        </w:rPr>
        <w:t>Except for a new collection, indicate the actual use the agency has made of the information received from the current collection.</w:t>
      </w:r>
    </w:p>
    <w:p w:rsidR="00FF1708" w:rsidRPr="001F1346" w:rsidRDefault="00FF1708" w:rsidP="007B1B7F">
      <w:pPr>
        <w:rPr>
          <w:rFonts w:ascii="Arial" w:hAnsi="Arial" w:cs="Arial"/>
          <w:szCs w:val="24"/>
        </w:rPr>
      </w:pPr>
    </w:p>
    <w:p w:rsidR="00FF1708" w:rsidRPr="001F1346" w:rsidRDefault="00FF1708" w:rsidP="007B1B7F">
      <w:pPr>
        <w:ind w:left="720"/>
        <w:rPr>
          <w:rFonts w:ascii="Arial" w:hAnsi="Arial" w:cs="Arial"/>
          <w:szCs w:val="24"/>
        </w:rPr>
      </w:pPr>
      <w:r w:rsidRPr="001F1346">
        <w:rPr>
          <w:rFonts w:ascii="Arial" w:hAnsi="Arial" w:cs="Arial"/>
          <w:szCs w:val="24"/>
        </w:rPr>
        <w:t xml:space="preserve">Information published from the surveys in this docket is needed by USDA economists and government policy makers to ensure the orderly marketing of broiler chickens, turkeys, and eggs.  Statistics on these poultry products contribute to a comprehensive program of keeping the government and poultry industry abreast of changes. </w:t>
      </w:r>
    </w:p>
    <w:p w:rsidR="00FF1708" w:rsidRPr="001F1346" w:rsidRDefault="00FF1708" w:rsidP="007B1B7F">
      <w:pPr>
        <w:rPr>
          <w:rFonts w:ascii="Arial" w:hAnsi="Arial" w:cs="Arial"/>
          <w:szCs w:val="24"/>
        </w:rPr>
      </w:pPr>
    </w:p>
    <w:p w:rsidR="00FF1708" w:rsidRPr="001F1346" w:rsidRDefault="00FF1708" w:rsidP="007B1B7F">
      <w:pPr>
        <w:ind w:left="720"/>
        <w:rPr>
          <w:rFonts w:ascii="Arial" w:hAnsi="Arial" w:cs="Arial"/>
          <w:szCs w:val="24"/>
        </w:rPr>
      </w:pPr>
      <w:r w:rsidRPr="001F1346">
        <w:rPr>
          <w:rFonts w:ascii="Arial" w:hAnsi="Arial" w:cs="Arial"/>
          <w:szCs w:val="24"/>
        </w:rPr>
        <w:t xml:space="preserve">The poultry reports are used by producers, processors, feed dealers, and others in the marketing and supply channels as a basis for their production and marketing decisions.  Government agencies use these estimates to evaluate poultry product supplies.  The Agricultural Marketing Service (AMS) uses as check data for their published data on daily and weekly slaughter, egg movements, and market conditions.  AMS also uses NASS data in their decision-making process when buying poultry and eggs for the school lunch program.  Similarly, the data are used by Department of Defense when buying poultry and eggs for the U.S. military.  The Foreign Agricultural Service uses NASS data when designing Market Promotion Programs and other export assistance programs.  The Farm Service Agency uses poultry data in models to estimate feed use when designing grain programs. </w:t>
      </w:r>
    </w:p>
    <w:p w:rsidR="00FF1708" w:rsidRPr="001F1346" w:rsidRDefault="00FF1708" w:rsidP="007B1B7F">
      <w:pPr>
        <w:rPr>
          <w:rFonts w:ascii="Arial" w:hAnsi="Arial" w:cs="Arial"/>
          <w:szCs w:val="24"/>
        </w:rPr>
      </w:pPr>
    </w:p>
    <w:p w:rsidR="00FF1708" w:rsidRPr="001F1346" w:rsidRDefault="00FF1708" w:rsidP="007B1B7F">
      <w:pPr>
        <w:ind w:left="720"/>
        <w:rPr>
          <w:rFonts w:ascii="Arial" w:hAnsi="Arial" w:cs="Arial"/>
          <w:szCs w:val="24"/>
        </w:rPr>
      </w:pPr>
      <w:r w:rsidRPr="001F1346">
        <w:rPr>
          <w:rFonts w:ascii="Arial" w:hAnsi="Arial" w:cs="Arial"/>
          <w:szCs w:val="24"/>
        </w:rPr>
        <w:t xml:space="preserve">These data are also used by the Economic Research Service and the World Agricultural Outlook Board to compute balance sheets for the Agricultural Situation and Outlook reports.  Land Grant Universities also use the data, especially the Poultry Science Departments.  The data is used by the Food Safety and Inspection Service as check data for slaughter data, to plan food inspections services, and in their annual report to Congress.  The data are used by the Animal and Plant Health Inspection Service to plan the scope of their work.  Data are used by the American Egg Board to administer the marketing order assessment program.  Poultry data are used in the decision-making process for environmental concerns by the Environmental Protection Agency, State governments, the Poultry Water Quality Consortium, and the Chesapeake Bay Foundation.  Many State, county, and township governments use poultry data for economic analysis and economic development programs and loans. </w:t>
      </w:r>
    </w:p>
    <w:p w:rsidR="00FF1708" w:rsidRPr="001F1346" w:rsidRDefault="00FF1708" w:rsidP="007B1B7F">
      <w:pPr>
        <w:rPr>
          <w:rFonts w:ascii="Arial" w:hAnsi="Arial" w:cs="Arial"/>
          <w:szCs w:val="24"/>
        </w:rPr>
      </w:pPr>
    </w:p>
    <w:p w:rsidR="00FF1708" w:rsidRPr="001F1346" w:rsidRDefault="00FF1708" w:rsidP="007B1B7F">
      <w:pPr>
        <w:ind w:left="720" w:hanging="720"/>
        <w:rPr>
          <w:rFonts w:ascii="Arial" w:hAnsi="Arial" w:cs="Arial"/>
          <w:szCs w:val="24"/>
        </w:rPr>
      </w:pPr>
      <w:r w:rsidRPr="001F1346">
        <w:rPr>
          <w:rFonts w:ascii="Arial" w:hAnsi="Arial" w:cs="Arial"/>
          <w:b/>
          <w:szCs w:val="24"/>
        </w:rPr>
        <w:lastRenderedPageBreak/>
        <w:t>3.</w:t>
      </w:r>
      <w:r w:rsidRPr="001F1346">
        <w:rPr>
          <w:rFonts w:ascii="Arial" w:hAnsi="Arial" w:cs="Arial"/>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F1708" w:rsidRDefault="0009740E" w:rsidP="007B1B7F">
      <w:pPr>
        <w:rPr>
          <w:rFonts w:ascii="Arial" w:hAnsi="Arial" w:cs="Arial"/>
          <w:color w:val="000000"/>
          <w:szCs w:val="24"/>
        </w:rPr>
      </w:pPr>
      <w:r>
        <w:rPr>
          <w:rFonts w:ascii="Arial" w:hAnsi="Arial" w:cs="Arial"/>
          <w:color w:val="000000"/>
          <w:szCs w:val="24"/>
        </w:rPr>
        <w:tab/>
      </w:r>
    </w:p>
    <w:p w:rsidR="0009740E" w:rsidRPr="00744AB4" w:rsidRDefault="0009740E" w:rsidP="0009740E">
      <w:pPr>
        <w:ind w:left="720"/>
        <w:rPr>
          <w:rFonts w:ascii="Arial" w:hAnsi="Arial" w:cs="Arial"/>
          <w:color w:val="000000"/>
          <w:szCs w:val="24"/>
        </w:rPr>
      </w:pPr>
      <w:r>
        <w:rPr>
          <w:rFonts w:ascii="Arial" w:hAnsi="Arial" w:cs="Arial"/>
          <w:color w:val="000000"/>
          <w:szCs w:val="24"/>
        </w:rPr>
        <w:t>All but one of the surveys included in this docket are available on the internet.  The December Livestock Survey, which will collect chicken and egg data in December, is under development and should be available for internet in the future.</w:t>
      </w:r>
    </w:p>
    <w:p w:rsidR="007208F1" w:rsidRDefault="007208F1" w:rsidP="007B1B7F">
      <w:pPr>
        <w:ind w:left="720" w:hanging="720"/>
        <w:rPr>
          <w:rFonts w:ascii="Arial" w:hAnsi="Arial" w:cs="Arial"/>
          <w:b/>
          <w:color w:val="000000"/>
          <w:szCs w:val="24"/>
        </w:rPr>
      </w:pPr>
    </w:p>
    <w:p w:rsidR="00FF1708" w:rsidRPr="001F1346" w:rsidRDefault="00FF1708" w:rsidP="007B1B7F">
      <w:pPr>
        <w:ind w:left="720" w:hanging="720"/>
        <w:rPr>
          <w:rFonts w:ascii="Arial" w:hAnsi="Arial" w:cs="Arial"/>
          <w:szCs w:val="24"/>
        </w:rPr>
      </w:pPr>
      <w:r w:rsidRPr="00744AB4">
        <w:rPr>
          <w:rFonts w:ascii="Arial" w:hAnsi="Arial" w:cs="Arial"/>
          <w:b/>
          <w:color w:val="000000"/>
          <w:szCs w:val="24"/>
        </w:rPr>
        <w:t>4.</w:t>
      </w:r>
      <w:r w:rsidRPr="00744AB4">
        <w:rPr>
          <w:rFonts w:ascii="Arial" w:hAnsi="Arial" w:cs="Arial"/>
          <w:b/>
          <w:color w:val="000000"/>
          <w:szCs w:val="24"/>
        </w:rPr>
        <w:tab/>
        <w:t>Describe efforts to identify duplication.  Show specifically why any similar information already available cannot be used or modified for use for the purposes d</w:t>
      </w:r>
      <w:r w:rsidRPr="001F1346">
        <w:rPr>
          <w:rFonts w:ascii="Arial" w:hAnsi="Arial" w:cs="Arial"/>
          <w:b/>
          <w:szCs w:val="24"/>
        </w:rPr>
        <w:t>escribed in Item 2 above.</w:t>
      </w:r>
    </w:p>
    <w:p w:rsidR="00FF1708" w:rsidRPr="001F1346" w:rsidRDefault="00FF1708" w:rsidP="007B1B7F">
      <w:pPr>
        <w:rPr>
          <w:rFonts w:ascii="Arial" w:hAnsi="Arial" w:cs="Arial"/>
          <w:szCs w:val="24"/>
        </w:rPr>
      </w:pPr>
    </w:p>
    <w:p w:rsidR="00FF1708" w:rsidRPr="001F1346" w:rsidRDefault="00FF1708" w:rsidP="007B1B7F">
      <w:pPr>
        <w:ind w:left="720"/>
        <w:rPr>
          <w:rFonts w:ascii="Arial" w:hAnsi="Arial" w:cs="Arial"/>
          <w:szCs w:val="24"/>
        </w:rPr>
      </w:pPr>
      <w:r w:rsidRPr="001F1346">
        <w:rPr>
          <w:rFonts w:ascii="Arial" w:hAnsi="Arial" w:cs="Arial"/>
          <w:szCs w:val="24"/>
        </w:rPr>
        <w:t>The National Agricultural Statistics Service cooperates with State Departments of Agriculture and land grant universities to conduct agricultural surveys.  This eliminates data gathering by more than one agency.  NASS constantly builds and maintains a list sampling frame which contains egg, chicken, and turkey control data.  The name</w:t>
      </w:r>
      <w:r w:rsidR="001F1346" w:rsidRPr="001F1346">
        <w:rPr>
          <w:rFonts w:ascii="Arial" w:hAnsi="Arial" w:cs="Arial"/>
          <w:szCs w:val="24"/>
        </w:rPr>
        <w:t>,</w:t>
      </w:r>
      <w:r w:rsidRPr="001F1346">
        <w:rPr>
          <w:rFonts w:ascii="Arial" w:hAnsi="Arial" w:cs="Arial"/>
          <w:szCs w:val="24"/>
        </w:rPr>
        <w:t xml:space="preserve"> address, </w:t>
      </w:r>
      <w:r w:rsidR="001F1346" w:rsidRPr="001F1346">
        <w:rPr>
          <w:rFonts w:ascii="Arial" w:hAnsi="Arial" w:cs="Arial"/>
          <w:szCs w:val="24"/>
        </w:rPr>
        <w:t xml:space="preserve">and </w:t>
      </w:r>
      <w:r w:rsidRPr="001F1346">
        <w:rPr>
          <w:rFonts w:ascii="Arial" w:hAnsi="Arial" w:cs="Arial"/>
          <w:szCs w:val="24"/>
        </w:rPr>
        <w:t>telephone number</w:t>
      </w:r>
      <w:r w:rsidR="001F1346" w:rsidRPr="001F1346">
        <w:rPr>
          <w:rFonts w:ascii="Arial" w:hAnsi="Arial" w:cs="Arial"/>
          <w:szCs w:val="24"/>
        </w:rPr>
        <w:t>(s)</w:t>
      </w:r>
      <w:r w:rsidRPr="001F1346">
        <w:rPr>
          <w:rFonts w:ascii="Arial" w:hAnsi="Arial" w:cs="Arial"/>
          <w:szCs w:val="24"/>
        </w:rPr>
        <w:t xml:space="preserve"> of operations </w:t>
      </w:r>
      <w:r w:rsidR="001F1346" w:rsidRPr="001F1346">
        <w:rPr>
          <w:rFonts w:ascii="Arial" w:hAnsi="Arial" w:cs="Arial"/>
          <w:szCs w:val="24"/>
        </w:rPr>
        <w:t xml:space="preserve">and individuals </w:t>
      </w:r>
      <w:r w:rsidRPr="001F1346">
        <w:rPr>
          <w:rFonts w:ascii="Arial" w:hAnsi="Arial" w:cs="Arial"/>
          <w:szCs w:val="24"/>
        </w:rPr>
        <w:t xml:space="preserve">are continuously monitored to eliminate duplication in this frame. </w:t>
      </w:r>
    </w:p>
    <w:p w:rsidR="00FF1708" w:rsidRPr="001F1346" w:rsidRDefault="00FF1708" w:rsidP="007B1B7F">
      <w:pPr>
        <w:rPr>
          <w:rFonts w:ascii="Arial" w:hAnsi="Arial" w:cs="Arial"/>
          <w:szCs w:val="24"/>
        </w:rPr>
      </w:pPr>
    </w:p>
    <w:p w:rsidR="00FF1708" w:rsidRPr="00744AB4" w:rsidRDefault="00FF1708" w:rsidP="007B1B7F">
      <w:pPr>
        <w:ind w:left="720" w:hanging="720"/>
        <w:rPr>
          <w:rFonts w:ascii="Arial" w:hAnsi="Arial" w:cs="Arial"/>
          <w:color w:val="000000"/>
          <w:szCs w:val="24"/>
        </w:rPr>
      </w:pPr>
      <w:r w:rsidRPr="00744AB4">
        <w:rPr>
          <w:rFonts w:ascii="Arial" w:hAnsi="Arial" w:cs="Arial"/>
          <w:b/>
          <w:color w:val="000000"/>
          <w:szCs w:val="24"/>
        </w:rPr>
        <w:t>5.</w:t>
      </w:r>
      <w:r w:rsidRPr="00744AB4">
        <w:rPr>
          <w:rFonts w:ascii="Arial" w:hAnsi="Arial" w:cs="Arial"/>
          <w:b/>
          <w:color w:val="000000"/>
          <w:szCs w:val="24"/>
        </w:rPr>
        <w:tab/>
        <w:t>If the collection of information impacts small businesses or other small entities (Item 5 of OMB Form 83-I), describe any methods used to minimize burden.</w:t>
      </w:r>
    </w:p>
    <w:p w:rsidR="00FF1708" w:rsidRPr="00744AB4" w:rsidRDefault="00FF1708" w:rsidP="007B1B7F">
      <w:pPr>
        <w:rPr>
          <w:rFonts w:ascii="Arial" w:hAnsi="Arial" w:cs="Arial"/>
          <w:szCs w:val="24"/>
        </w:rPr>
      </w:pPr>
    </w:p>
    <w:p w:rsidR="00FF1708" w:rsidRPr="00744AB4" w:rsidRDefault="00FF1708" w:rsidP="007B1B7F">
      <w:pPr>
        <w:ind w:left="720"/>
        <w:rPr>
          <w:rFonts w:ascii="Arial" w:hAnsi="Arial" w:cs="Arial"/>
          <w:szCs w:val="24"/>
        </w:rPr>
      </w:pPr>
      <w:r w:rsidRPr="00744AB4">
        <w:rPr>
          <w:rFonts w:ascii="Arial" w:hAnsi="Arial" w:cs="Arial"/>
          <w:szCs w:val="24"/>
        </w:rPr>
        <w:t>Information requested can be provided with a minimum of difficulty from normal operating records.</w:t>
      </w:r>
    </w:p>
    <w:p w:rsidR="00FF1708" w:rsidRPr="00744AB4" w:rsidRDefault="00FF1708" w:rsidP="007B1B7F">
      <w:pPr>
        <w:rPr>
          <w:rFonts w:ascii="Arial" w:hAnsi="Arial" w:cs="Arial"/>
          <w:szCs w:val="24"/>
        </w:rPr>
      </w:pPr>
    </w:p>
    <w:p w:rsidR="00FF1708" w:rsidRPr="001F1346" w:rsidRDefault="00FF1708" w:rsidP="007B1B7F">
      <w:pPr>
        <w:ind w:left="720" w:hanging="720"/>
        <w:rPr>
          <w:rFonts w:ascii="Arial" w:hAnsi="Arial" w:cs="Arial"/>
          <w:szCs w:val="24"/>
        </w:rPr>
      </w:pPr>
      <w:proofErr w:type="gramStart"/>
      <w:r w:rsidRPr="00744AB4">
        <w:rPr>
          <w:rFonts w:ascii="Arial" w:hAnsi="Arial" w:cs="Arial"/>
          <w:b/>
          <w:szCs w:val="24"/>
        </w:rPr>
        <w:t>6.</w:t>
      </w:r>
      <w:r w:rsidRPr="00744AB4">
        <w:rPr>
          <w:rFonts w:ascii="Arial" w:hAnsi="Arial" w:cs="Arial"/>
          <w:b/>
          <w:szCs w:val="24"/>
        </w:rPr>
        <w:tab/>
        <w:t>Describe</w:t>
      </w:r>
      <w:r w:rsidRPr="00744AB4">
        <w:rPr>
          <w:rFonts w:ascii="Arial" w:hAnsi="Arial" w:cs="Arial"/>
          <w:b/>
          <w:color w:val="000000"/>
          <w:szCs w:val="24"/>
        </w:rPr>
        <w:t xml:space="preserve"> the consequence to Federal program or policy activities if the collection i</w:t>
      </w:r>
      <w:r w:rsidRPr="001F1346">
        <w:rPr>
          <w:rFonts w:ascii="Arial" w:hAnsi="Arial" w:cs="Arial"/>
          <w:b/>
          <w:szCs w:val="24"/>
        </w:rPr>
        <w:t>s not conducted or is conducted less frequently, as well as any technical or legal obstacles to reducing burden.</w:t>
      </w:r>
      <w:proofErr w:type="gramEnd"/>
    </w:p>
    <w:p w:rsidR="00FF1708" w:rsidRPr="001F1346" w:rsidRDefault="00FF1708" w:rsidP="007B1B7F">
      <w:pPr>
        <w:rPr>
          <w:rFonts w:ascii="Arial" w:hAnsi="Arial" w:cs="Arial"/>
          <w:szCs w:val="24"/>
        </w:rPr>
      </w:pPr>
    </w:p>
    <w:p w:rsidR="00FF1708" w:rsidRPr="001F1346" w:rsidRDefault="00FF1708" w:rsidP="007B1B7F">
      <w:pPr>
        <w:ind w:left="720"/>
        <w:rPr>
          <w:rFonts w:ascii="Arial" w:hAnsi="Arial" w:cs="Arial"/>
          <w:szCs w:val="24"/>
        </w:rPr>
      </w:pPr>
      <w:r w:rsidRPr="001F1346">
        <w:rPr>
          <w:rFonts w:ascii="Arial" w:hAnsi="Arial" w:cs="Arial"/>
          <w:szCs w:val="24"/>
        </w:rPr>
        <w:t>Poultry and egg numbers (unlike cattle and hogs, for example) can change rapidly because of the short reproductive cycles.  Collecting information less frequently would erode our list frame, result in a decreased knowledge of production levels in the poultry industry, and eliminate data needed to keep Federal and State governments, agribusiness suppliers, and other data users abreast of changes within this industry.</w:t>
      </w:r>
    </w:p>
    <w:p w:rsidR="00FF1708" w:rsidRPr="001F1346" w:rsidRDefault="00FF1708" w:rsidP="007B1B7F">
      <w:pPr>
        <w:rPr>
          <w:rFonts w:ascii="Arial" w:hAnsi="Arial" w:cs="Arial"/>
          <w:szCs w:val="24"/>
        </w:rPr>
      </w:pPr>
    </w:p>
    <w:p w:rsidR="00FF1708" w:rsidRPr="00744AB4" w:rsidRDefault="00FF1708" w:rsidP="007B1B7F">
      <w:pPr>
        <w:ind w:left="720" w:hanging="720"/>
        <w:rPr>
          <w:rFonts w:ascii="Arial" w:hAnsi="Arial" w:cs="Arial"/>
          <w:color w:val="000000"/>
          <w:szCs w:val="24"/>
        </w:rPr>
      </w:pPr>
      <w:r w:rsidRPr="00744AB4">
        <w:rPr>
          <w:rFonts w:ascii="Arial" w:hAnsi="Arial" w:cs="Arial"/>
          <w:b/>
          <w:color w:val="000000"/>
          <w:szCs w:val="24"/>
        </w:rPr>
        <w:t>7.</w:t>
      </w:r>
      <w:r w:rsidRPr="00744AB4">
        <w:rPr>
          <w:rFonts w:ascii="Arial" w:hAnsi="Arial" w:cs="Arial"/>
          <w:b/>
          <w:color w:val="000000"/>
          <w:szCs w:val="24"/>
        </w:rPr>
        <w:tab/>
        <w:t>Explain any special circumstances that would cause an information collection to be conducted in a manner inconsistent with the general information guidelines in 5 CFR 1320.5.</w:t>
      </w:r>
    </w:p>
    <w:p w:rsidR="00FF1708" w:rsidRPr="00744AB4" w:rsidRDefault="00FF1708" w:rsidP="007B1B7F">
      <w:pPr>
        <w:rPr>
          <w:rFonts w:ascii="Arial" w:hAnsi="Arial" w:cs="Arial"/>
          <w:color w:val="000000"/>
          <w:szCs w:val="24"/>
        </w:rPr>
      </w:pPr>
    </w:p>
    <w:p w:rsidR="00FF1708" w:rsidRPr="00744AB4" w:rsidRDefault="00FF1708" w:rsidP="007B1B7F">
      <w:pPr>
        <w:ind w:left="720"/>
        <w:rPr>
          <w:rFonts w:ascii="Arial" w:hAnsi="Arial" w:cs="Arial"/>
          <w:szCs w:val="24"/>
        </w:rPr>
      </w:pPr>
      <w:r w:rsidRPr="00744AB4">
        <w:rPr>
          <w:rFonts w:ascii="Arial" w:hAnsi="Arial" w:cs="Arial"/>
          <w:szCs w:val="24"/>
        </w:rPr>
        <w:t>There are no special circumstances associated with this survey.</w:t>
      </w:r>
    </w:p>
    <w:p w:rsidR="00FF1708" w:rsidRPr="00744AB4" w:rsidRDefault="00FF1708" w:rsidP="007B1B7F">
      <w:pPr>
        <w:rPr>
          <w:rFonts w:ascii="Arial" w:hAnsi="Arial" w:cs="Arial"/>
          <w:szCs w:val="24"/>
        </w:rPr>
      </w:pPr>
    </w:p>
    <w:p w:rsidR="00FF1708" w:rsidRPr="00744AB4" w:rsidRDefault="00FF1708" w:rsidP="007B1B7F">
      <w:pPr>
        <w:ind w:left="720" w:hanging="720"/>
        <w:rPr>
          <w:rFonts w:ascii="Arial" w:hAnsi="Arial" w:cs="Arial"/>
          <w:color w:val="000000"/>
          <w:szCs w:val="24"/>
        </w:rPr>
      </w:pPr>
      <w:r w:rsidRPr="00744AB4">
        <w:rPr>
          <w:rFonts w:ascii="Arial" w:hAnsi="Arial" w:cs="Arial"/>
          <w:b/>
          <w:color w:val="000000"/>
          <w:szCs w:val="24"/>
        </w:rPr>
        <w:t>8.</w:t>
      </w:r>
      <w:r w:rsidRPr="00744AB4">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FF1708" w:rsidRPr="00744AB4" w:rsidRDefault="00FF1708" w:rsidP="007B1B7F">
      <w:pPr>
        <w:rPr>
          <w:rFonts w:ascii="Arial" w:hAnsi="Arial" w:cs="Arial"/>
          <w:color w:val="000000"/>
          <w:szCs w:val="24"/>
        </w:rPr>
      </w:pPr>
    </w:p>
    <w:p w:rsidR="00FF1708" w:rsidRPr="00744AB4" w:rsidRDefault="00FF1708" w:rsidP="007B1B7F">
      <w:pPr>
        <w:ind w:left="720"/>
        <w:rPr>
          <w:rFonts w:ascii="Arial" w:hAnsi="Arial" w:cs="Arial"/>
          <w:szCs w:val="24"/>
        </w:rPr>
      </w:pPr>
      <w:r w:rsidRPr="00744AB4">
        <w:rPr>
          <w:rFonts w:ascii="Arial" w:hAnsi="Arial" w:cs="Arial"/>
          <w:szCs w:val="24"/>
        </w:rPr>
        <w:t xml:space="preserve">The Notice soliciting comments was published in the Federal Register on </w:t>
      </w:r>
      <w:r w:rsidR="00587E61" w:rsidRPr="00744AB4">
        <w:rPr>
          <w:rFonts w:ascii="Arial" w:hAnsi="Arial" w:cs="Arial"/>
          <w:szCs w:val="24"/>
        </w:rPr>
        <w:t>April 25</w:t>
      </w:r>
      <w:r w:rsidR="00DB7ABC" w:rsidRPr="00744AB4">
        <w:rPr>
          <w:rFonts w:ascii="Arial" w:hAnsi="Arial" w:cs="Arial"/>
          <w:szCs w:val="24"/>
        </w:rPr>
        <w:t xml:space="preserve">, </w:t>
      </w:r>
      <w:r w:rsidR="00587E61" w:rsidRPr="00744AB4">
        <w:rPr>
          <w:rFonts w:ascii="Arial" w:hAnsi="Arial" w:cs="Arial"/>
          <w:szCs w:val="24"/>
        </w:rPr>
        <w:t>2012</w:t>
      </w:r>
      <w:r w:rsidRPr="00744AB4">
        <w:rPr>
          <w:rFonts w:ascii="Arial" w:hAnsi="Arial" w:cs="Arial"/>
          <w:szCs w:val="24"/>
        </w:rPr>
        <w:t>, on page</w:t>
      </w:r>
      <w:r w:rsidR="00587E61" w:rsidRPr="00744AB4">
        <w:rPr>
          <w:rFonts w:ascii="Arial" w:hAnsi="Arial" w:cs="Arial"/>
          <w:szCs w:val="24"/>
        </w:rPr>
        <w:t>s</w:t>
      </w:r>
      <w:r w:rsidRPr="00744AB4">
        <w:rPr>
          <w:rFonts w:ascii="Arial" w:hAnsi="Arial" w:cs="Arial"/>
          <w:szCs w:val="24"/>
        </w:rPr>
        <w:t xml:space="preserve"> </w:t>
      </w:r>
      <w:r w:rsidR="00587E61" w:rsidRPr="00744AB4">
        <w:rPr>
          <w:rFonts w:ascii="Arial" w:hAnsi="Arial" w:cs="Arial"/>
          <w:szCs w:val="24"/>
        </w:rPr>
        <w:t>24677 - 24678</w:t>
      </w:r>
      <w:r w:rsidRPr="00744AB4">
        <w:rPr>
          <w:rFonts w:ascii="Arial" w:hAnsi="Arial" w:cs="Arial"/>
          <w:szCs w:val="24"/>
        </w:rPr>
        <w:t xml:space="preserve">.  </w:t>
      </w:r>
      <w:r w:rsidR="00587E61" w:rsidRPr="00744AB4">
        <w:rPr>
          <w:rFonts w:ascii="Arial" w:hAnsi="Arial" w:cs="Arial"/>
          <w:szCs w:val="24"/>
        </w:rPr>
        <w:t>Three</w:t>
      </w:r>
      <w:r w:rsidRPr="00744AB4">
        <w:rPr>
          <w:rFonts w:ascii="Arial" w:hAnsi="Arial" w:cs="Arial"/>
          <w:szCs w:val="24"/>
        </w:rPr>
        <w:t xml:space="preserve"> public comment</w:t>
      </w:r>
      <w:r w:rsidR="00587E61" w:rsidRPr="00744AB4">
        <w:rPr>
          <w:rFonts w:ascii="Arial" w:hAnsi="Arial" w:cs="Arial"/>
          <w:szCs w:val="24"/>
        </w:rPr>
        <w:t>s</w:t>
      </w:r>
      <w:r w:rsidRPr="00744AB4">
        <w:rPr>
          <w:rFonts w:ascii="Arial" w:hAnsi="Arial" w:cs="Arial"/>
          <w:szCs w:val="24"/>
        </w:rPr>
        <w:t xml:space="preserve"> w</w:t>
      </w:r>
      <w:r w:rsidR="00587E61" w:rsidRPr="00744AB4">
        <w:rPr>
          <w:rFonts w:ascii="Arial" w:hAnsi="Arial" w:cs="Arial"/>
          <w:szCs w:val="24"/>
        </w:rPr>
        <w:t>ere</w:t>
      </w:r>
      <w:r w:rsidRPr="00744AB4">
        <w:rPr>
          <w:rFonts w:ascii="Arial" w:hAnsi="Arial" w:cs="Arial"/>
          <w:szCs w:val="24"/>
        </w:rPr>
        <w:t xml:space="preserve"> received which </w:t>
      </w:r>
      <w:r w:rsidR="00587E61" w:rsidRPr="00744AB4">
        <w:rPr>
          <w:rFonts w:ascii="Arial" w:hAnsi="Arial" w:cs="Arial"/>
          <w:szCs w:val="24"/>
        </w:rPr>
        <w:t>are attached to this renewal request</w:t>
      </w:r>
      <w:r w:rsidRPr="00744AB4">
        <w:rPr>
          <w:rFonts w:ascii="Arial" w:hAnsi="Arial" w:cs="Arial"/>
          <w:szCs w:val="24"/>
        </w:rPr>
        <w:t>.</w:t>
      </w:r>
    </w:p>
    <w:p w:rsidR="00FF1708" w:rsidRPr="00744AB4" w:rsidRDefault="00FF1708" w:rsidP="007B1B7F">
      <w:pPr>
        <w:rPr>
          <w:rFonts w:ascii="Arial" w:hAnsi="Arial" w:cs="Arial"/>
          <w:szCs w:val="24"/>
        </w:rPr>
      </w:pPr>
    </w:p>
    <w:p w:rsidR="00FF1708" w:rsidRPr="00805ACB" w:rsidRDefault="00FF1708" w:rsidP="007B1B7F">
      <w:pPr>
        <w:ind w:left="720"/>
        <w:rPr>
          <w:rFonts w:ascii="Arial" w:hAnsi="Arial" w:cs="Arial"/>
          <w:szCs w:val="24"/>
        </w:rPr>
      </w:pPr>
      <w:r w:rsidRPr="00805ACB">
        <w:rPr>
          <w:rFonts w:ascii="Arial" w:hAnsi="Arial" w:cs="Arial"/>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F1708" w:rsidRPr="00805ACB" w:rsidRDefault="00FF1708" w:rsidP="007B1B7F">
      <w:pPr>
        <w:rPr>
          <w:rFonts w:ascii="Arial" w:hAnsi="Arial" w:cs="Arial"/>
          <w:szCs w:val="24"/>
        </w:rPr>
      </w:pPr>
    </w:p>
    <w:p w:rsidR="00FF1708" w:rsidRPr="00805ACB" w:rsidRDefault="00FF1708" w:rsidP="007B1B7F">
      <w:pPr>
        <w:ind w:left="720"/>
        <w:rPr>
          <w:rFonts w:ascii="Arial" w:hAnsi="Arial" w:cs="Arial"/>
          <w:szCs w:val="24"/>
        </w:rPr>
      </w:pPr>
      <w:r w:rsidRPr="00805ACB">
        <w:rPr>
          <w:rFonts w:ascii="Arial" w:hAnsi="Arial" w:cs="Arial"/>
          <w:szCs w:val="24"/>
        </w:rPr>
        <w:t>State Field Office and Headquarters personnel frequently meet with other governmental agencies such as the Agricultural Marketing Service, World Agricultural Outlook Board, extension agents, cooperatives, and trade associations.  Statisticians also keep in touch with private agricultural groups by attending their meetings whenever possible.  Data Users Meetings are held each year as part of the effort by the NASS to obtain input from a cross-section of agricultural interests.</w:t>
      </w:r>
    </w:p>
    <w:p w:rsidR="00FF1708" w:rsidRPr="00805ACB" w:rsidRDefault="00FF1708" w:rsidP="007B1B7F">
      <w:pPr>
        <w:rPr>
          <w:rFonts w:ascii="Arial" w:hAnsi="Arial" w:cs="Arial"/>
          <w:szCs w:val="24"/>
        </w:rPr>
      </w:pPr>
    </w:p>
    <w:p w:rsidR="00FF1708" w:rsidRPr="00805ACB" w:rsidRDefault="00FF1708" w:rsidP="007B1B7F">
      <w:pPr>
        <w:ind w:left="720" w:hanging="720"/>
        <w:rPr>
          <w:rFonts w:ascii="Arial" w:hAnsi="Arial" w:cs="Arial"/>
          <w:szCs w:val="24"/>
        </w:rPr>
      </w:pPr>
      <w:r w:rsidRPr="00805ACB">
        <w:rPr>
          <w:rFonts w:ascii="Arial" w:hAnsi="Arial" w:cs="Arial"/>
          <w:b/>
          <w:szCs w:val="24"/>
        </w:rPr>
        <w:t>9.</w:t>
      </w:r>
      <w:r w:rsidRPr="00805ACB">
        <w:rPr>
          <w:rFonts w:ascii="Arial" w:hAnsi="Arial" w:cs="Arial"/>
          <w:b/>
          <w:szCs w:val="24"/>
        </w:rPr>
        <w:tab/>
        <w:t>Explain any decision to provide any payment or gift to respondents.</w:t>
      </w:r>
    </w:p>
    <w:p w:rsidR="00FF1708" w:rsidRPr="00805ACB" w:rsidRDefault="00FF1708" w:rsidP="007B1B7F">
      <w:pPr>
        <w:rPr>
          <w:rFonts w:ascii="Arial" w:hAnsi="Arial" w:cs="Arial"/>
          <w:szCs w:val="24"/>
        </w:rPr>
      </w:pPr>
    </w:p>
    <w:p w:rsidR="00FF1708" w:rsidRPr="00744AB4" w:rsidRDefault="00FF1708" w:rsidP="007B1B7F">
      <w:pPr>
        <w:ind w:left="720"/>
        <w:rPr>
          <w:rFonts w:ascii="Arial" w:hAnsi="Arial" w:cs="Arial"/>
          <w:szCs w:val="24"/>
        </w:rPr>
      </w:pPr>
      <w:r w:rsidRPr="00744AB4">
        <w:rPr>
          <w:rFonts w:ascii="Arial" w:hAnsi="Arial" w:cs="Arial"/>
          <w:szCs w:val="24"/>
        </w:rPr>
        <w:t>There are no payments or gifts to respondents.</w:t>
      </w:r>
    </w:p>
    <w:p w:rsidR="00FF1708" w:rsidRPr="00744AB4" w:rsidRDefault="00FF1708" w:rsidP="007B1B7F">
      <w:pPr>
        <w:rPr>
          <w:rFonts w:ascii="Arial" w:hAnsi="Arial" w:cs="Arial"/>
          <w:color w:val="FF0000"/>
          <w:szCs w:val="24"/>
        </w:rPr>
      </w:pPr>
    </w:p>
    <w:p w:rsidR="00FF1708" w:rsidRPr="00744AB4" w:rsidRDefault="00FF1708" w:rsidP="007B1B7F">
      <w:pPr>
        <w:ind w:left="720" w:hanging="720"/>
        <w:rPr>
          <w:rFonts w:ascii="Arial" w:hAnsi="Arial" w:cs="Arial"/>
          <w:color w:val="000000"/>
          <w:szCs w:val="24"/>
        </w:rPr>
      </w:pPr>
      <w:proofErr w:type="gramStart"/>
      <w:r w:rsidRPr="00744AB4">
        <w:rPr>
          <w:rFonts w:ascii="Arial" w:hAnsi="Arial" w:cs="Arial"/>
          <w:b/>
          <w:color w:val="000000"/>
          <w:szCs w:val="24"/>
        </w:rPr>
        <w:t>10.</w:t>
      </w:r>
      <w:r w:rsidRPr="00744AB4">
        <w:rPr>
          <w:rFonts w:ascii="Arial" w:hAnsi="Arial" w:cs="Arial"/>
          <w:b/>
          <w:color w:val="000000"/>
          <w:szCs w:val="24"/>
        </w:rPr>
        <w:tab/>
        <w:t>Describe any assurance of confidentiality provided to respondents and the basis for the assurance in statute, regulation, or agency policy.</w:t>
      </w:r>
      <w:proofErr w:type="gramEnd"/>
    </w:p>
    <w:p w:rsidR="00FF1708" w:rsidRPr="00744AB4" w:rsidRDefault="00FF1708" w:rsidP="007B1B7F">
      <w:pPr>
        <w:rPr>
          <w:rFonts w:ascii="Arial" w:hAnsi="Arial" w:cs="Arial"/>
          <w:color w:val="FF0000"/>
          <w:szCs w:val="24"/>
        </w:rPr>
      </w:pPr>
    </w:p>
    <w:p w:rsidR="00744AB4" w:rsidRPr="00176895" w:rsidRDefault="00744AB4" w:rsidP="007B1B7F">
      <w:pPr>
        <w:widowControl w:val="0"/>
        <w:ind w:left="720"/>
        <w:rPr>
          <w:rFonts w:ascii="Arial" w:hAnsi="Arial" w:cs="Arial"/>
          <w:szCs w:val="24"/>
        </w:rPr>
      </w:pPr>
      <w:r w:rsidRPr="00176895">
        <w:rPr>
          <w:rFonts w:ascii="Arial" w:hAnsi="Arial" w:cs="Arial"/>
          <w:szCs w:val="24"/>
        </w:rPr>
        <w:t xml:space="preserve">All 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these regulations and sign a statement of compliance annually.  </w:t>
      </w:r>
    </w:p>
    <w:p w:rsidR="00744AB4" w:rsidRPr="00CA0BA0" w:rsidRDefault="00744AB4" w:rsidP="007B1B7F">
      <w:pPr>
        <w:widowControl w:val="0"/>
        <w:ind w:left="720"/>
        <w:rPr>
          <w:rFonts w:ascii="Arial" w:hAnsi="Arial" w:cs="Arial"/>
          <w:color w:val="FF0000"/>
          <w:szCs w:val="24"/>
        </w:rPr>
      </w:pPr>
    </w:p>
    <w:p w:rsidR="00744AB4" w:rsidRPr="00052B35" w:rsidRDefault="00744AB4" w:rsidP="007B1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52B35">
        <w:rPr>
          <w:rFonts w:ascii="Arial" w:hAnsi="Arial" w:cs="Arial"/>
        </w:rPr>
        <w:t xml:space="preserve">Additionally, NASS and NASS contractors comply with OMB Implementation Guidance, “Implementation Guidance for Title V of the E-Government Act, Confidential Information Protection and Statistical Efficiency Act of 2002 (CIPSEA), (Public Law 107-347).  CIPSEA supports NASS’ pledge of </w:t>
      </w:r>
      <w:r w:rsidRPr="00052B35">
        <w:rPr>
          <w:rFonts w:ascii="Arial" w:hAnsi="Arial" w:cs="Arial"/>
        </w:rPr>
        <w:lastRenderedPageBreak/>
        <w:t>confidentiality to all respondents and facilitates the agency’s efforts to reduce burden by supporting statistical activities of collaborative agencies through designation of NASS agents; subject to the limitations and penalties described in CIPSEA.</w:t>
      </w:r>
    </w:p>
    <w:p w:rsidR="00744AB4" w:rsidRDefault="00744AB4" w:rsidP="007B1B7F">
      <w:pPr>
        <w:ind w:left="720"/>
        <w:rPr>
          <w:rFonts w:ascii="Arial" w:hAnsi="Arial" w:cs="Arial"/>
          <w:color w:val="FF0000"/>
          <w:szCs w:val="24"/>
        </w:rPr>
      </w:pPr>
    </w:p>
    <w:p w:rsidR="00FF1708" w:rsidRPr="00744AB4" w:rsidRDefault="00FF1708" w:rsidP="007B1B7F">
      <w:pPr>
        <w:ind w:left="720" w:hanging="720"/>
        <w:rPr>
          <w:rFonts w:ascii="Arial" w:hAnsi="Arial" w:cs="Arial"/>
          <w:color w:val="000000"/>
          <w:szCs w:val="24"/>
        </w:rPr>
      </w:pPr>
      <w:r w:rsidRPr="00744AB4">
        <w:rPr>
          <w:rFonts w:ascii="Arial" w:hAnsi="Arial" w:cs="Arial"/>
          <w:b/>
          <w:color w:val="000000"/>
          <w:szCs w:val="24"/>
        </w:rPr>
        <w:t>11.</w:t>
      </w:r>
      <w:r w:rsidRPr="00744AB4">
        <w:rPr>
          <w:rFonts w:ascii="Arial" w:hAnsi="Arial" w:cs="Arial"/>
          <w:b/>
          <w:color w:val="000000"/>
          <w:szCs w:val="24"/>
        </w:rPr>
        <w:tab/>
        <w:t>Provide additional justification for any questions of a sensitive nature.</w:t>
      </w:r>
    </w:p>
    <w:p w:rsidR="00FF1708" w:rsidRPr="00744AB4" w:rsidRDefault="00FF1708" w:rsidP="007B1B7F">
      <w:pPr>
        <w:rPr>
          <w:rFonts w:ascii="Arial" w:hAnsi="Arial" w:cs="Arial"/>
          <w:color w:val="000000"/>
          <w:szCs w:val="24"/>
        </w:rPr>
      </w:pPr>
    </w:p>
    <w:p w:rsidR="00FF1708" w:rsidRPr="00744AB4" w:rsidRDefault="00FF1708" w:rsidP="007B1B7F">
      <w:pPr>
        <w:ind w:left="720"/>
        <w:rPr>
          <w:rFonts w:ascii="Arial" w:hAnsi="Arial" w:cs="Arial"/>
          <w:szCs w:val="24"/>
        </w:rPr>
      </w:pPr>
      <w:r w:rsidRPr="00744AB4">
        <w:rPr>
          <w:rFonts w:ascii="Arial" w:hAnsi="Arial" w:cs="Arial"/>
          <w:szCs w:val="24"/>
        </w:rPr>
        <w:t>There are no questions of a sensitive nature.</w:t>
      </w:r>
    </w:p>
    <w:p w:rsidR="00FF1708" w:rsidRPr="00744AB4" w:rsidRDefault="00FF1708" w:rsidP="007B1B7F">
      <w:pPr>
        <w:rPr>
          <w:rFonts w:ascii="Arial" w:hAnsi="Arial" w:cs="Arial"/>
          <w:color w:val="FF0000"/>
          <w:szCs w:val="24"/>
        </w:rPr>
      </w:pPr>
    </w:p>
    <w:p w:rsidR="00FF1708" w:rsidRPr="00744AB4" w:rsidRDefault="00FF1708" w:rsidP="007B1B7F">
      <w:pPr>
        <w:ind w:left="720" w:hanging="720"/>
        <w:rPr>
          <w:rFonts w:ascii="Arial" w:hAnsi="Arial" w:cs="Arial"/>
          <w:color w:val="000000"/>
          <w:szCs w:val="24"/>
        </w:rPr>
      </w:pPr>
      <w:r w:rsidRPr="00744AB4">
        <w:rPr>
          <w:rFonts w:ascii="Arial" w:hAnsi="Arial" w:cs="Arial"/>
          <w:b/>
          <w:color w:val="000000"/>
          <w:szCs w:val="24"/>
        </w:rPr>
        <w:t>12.</w:t>
      </w:r>
      <w:r w:rsidRPr="00744AB4">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FF1708" w:rsidRPr="00744AB4" w:rsidRDefault="00FF1708" w:rsidP="007B1B7F">
      <w:pPr>
        <w:rPr>
          <w:rFonts w:ascii="Arial" w:hAnsi="Arial" w:cs="Arial"/>
          <w:color w:val="000000"/>
          <w:szCs w:val="24"/>
        </w:rPr>
      </w:pPr>
    </w:p>
    <w:p w:rsidR="00FF1708" w:rsidRPr="0009740E" w:rsidRDefault="00FF1708" w:rsidP="007B1B7F">
      <w:pPr>
        <w:ind w:left="720"/>
        <w:rPr>
          <w:rFonts w:ascii="Arial" w:hAnsi="Arial" w:cs="Arial"/>
          <w:szCs w:val="24"/>
        </w:rPr>
      </w:pPr>
      <w:r w:rsidRPr="0009740E">
        <w:rPr>
          <w:rFonts w:ascii="Arial" w:hAnsi="Arial" w:cs="Arial"/>
          <w:szCs w:val="24"/>
        </w:rPr>
        <w:t>Burden hours for the poultry surveys are shown below.  Minutes-per-response estimates were obtained by asking and monitoring respondents.</w:t>
      </w:r>
    </w:p>
    <w:p w:rsidR="0037458A" w:rsidRPr="0009740E" w:rsidRDefault="0037458A" w:rsidP="007B1B7F">
      <w:pPr>
        <w:ind w:left="720"/>
        <w:rPr>
          <w:rFonts w:ascii="Arial" w:hAnsi="Arial" w:cs="Arial"/>
          <w:szCs w:val="24"/>
        </w:rPr>
      </w:pPr>
    </w:p>
    <w:p w:rsidR="0037458A" w:rsidRPr="0009740E" w:rsidRDefault="0037458A" w:rsidP="007B1B7F">
      <w:pPr>
        <w:ind w:left="720"/>
        <w:rPr>
          <w:rFonts w:ascii="Arial" w:hAnsi="Arial" w:cs="Arial"/>
          <w:szCs w:val="24"/>
        </w:rPr>
      </w:pPr>
      <w:r w:rsidRPr="0009740E">
        <w:rPr>
          <w:rFonts w:ascii="Arial" w:hAnsi="Arial" w:cs="Arial"/>
          <w:szCs w:val="24"/>
        </w:rPr>
        <w:t xml:space="preserve">Reporting time of </w:t>
      </w:r>
      <w:r w:rsidR="0009740E" w:rsidRPr="0009740E">
        <w:rPr>
          <w:rFonts w:ascii="Arial" w:hAnsi="Arial" w:cs="Arial"/>
          <w:szCs w:val="24"/>
        </w:rPr>
        <w:t>3,675</w:t>
      </w:r>
      <w:r w:rsidRPr="0009740E">
        <w:rPr>
          <w:rFonts w:ascii="Arial" w:hAnsi="Arial" w:cs="Arial"/>
          <w:szCs w:val="24"/>
        </w:rPr>
        <w:t xml:space="preserve"> hours is multiplied by estimated $24 per hour for a total cost to the public of $</w:t>
      </w:r>
      <w:r w:rsidR="0009740E" w:rsidRPr="0009740E">
        <w:rPr>
          <w:rFonts w:ascii="Arial" w:hAnsi="Arial" w:cs="Arial"/>
          <w:szCs w:val="24"/>
        </w:rPr>
        <w:t>88,200</w:t>
      </w:r>
      <w:r w:rsidRPr="0009740E">
        <w:rPr>
          <w:rFonts w:ascii="Arial" w:hAnsi="Arial" w:cs="Arial"/>
          <w:szCs w:val="24"/>
        </w:rPr>
        <w:t xml:space="preserve">. </w:t>
      </w:r>
    </w:p>
    <w:p w:rsidR="0037458A" w:rsidRPr="0009740E" w:rsidRDefault="0037458A" w:rsidP="007B1B7F">
      <w:pPr>
        <w:ind w:left="720"/>
        <w:rPr>
          <w:rFonts w:ascii="Arial" w:hAnsi="Arial" w:cs="Arial"/>
          <w:szCs w:val="24"/>
        </w:rPr>
      </w:pPr>
    </w:p>
    <w:p w:rsidR="00FF1708" w:rsidRPr="0009740E" w:rsidRDefault="00FF1708">
      <w:pPr>
        <w:spacing w:line="240" w:lineRule="exact"/>
        <w:rPr>
          <w:rFonts w:ascii="Arial" w:hAnsi="Arial" w:cs="Arial"/>
          <w:szCs w:val="24"/>
        </w:rPr>
      </w:pPr>
    </w:p>
    <w:p w:rsidR="008B0055" w:rsidRPr="00FE66AB" w:rsidRDefault="008B0055">
      <w:pPr>
        <w:spacing w:line="240" w:lineRule="exact"/>
        <w:rPr>
          <w:rFonts w:ascii="Arial" w:hAnsi="Arial" w:cs="Arial"/>
          <w:color w:val="000000"/>
          <w:szCs w:val="24"/>
        </w:rPr>
        <w:sectPr w:rsidR="008B0055" w:rsidRPr="00FE66AB" w:rsidSect="007208F1">
          <w:headerReference w:type="even" r:id="rId7"/>
          <w:headerReference w:type="default" r:id="rId8"/>
          <w:footerReference w:type="even" r:id="rId9"/>
          <w:footerReference w:type="default" r:id="rId10"/>
          <w:footnotePr>
            <w:numFmt w:val="lowerLetter"/>
          </w:footnotePr>
          <w:endnotePr>
            <w:numFmt w:val="lowerLetter"/>
          </w:endnotePr>
          <w:pgSz w:w="12240" w:h="15840"/>
          <w:pgMar w:top="1890" w:right="1440" w:bottom="1620" w:left="1440" w:header="1152" w:footer="576" w:gutter="0"/>
          <w:cols w:space="720"/>
        </w:sectPr>
      </w:pPr>
    </w:p>
    <w:bookmarkStart w:id="0" w:name="_MON_1405159888"/>
    <w:bookmarkStart w:id="1" w:name="_MON_1405159943"/>
    <w:bookmarkStart w:id="2" w:name="_MON_1405165441"/>
    <w:bookmarkEnd w:id="0"/>
    <w:bookmarkEnd w:id="1"/>
    <w:bookmarkEnd w:id="2"/>
    <w:p w:rsidR="000F1846" w:rsidRPr="00766E7A" w:rsidRDefault="00B75710" w:rsidP="00766E7A">
      <w:pPr>
        <w:rPr>
          <w:rFonts w:ascii="Arial" w:hAnsi="Arial" w:cs="Arial"/>
          <w:szCs w:val="24"/>
        </w:rPr>
        <w:sectPr w:rsidR="000F1846" w:rsidRPr="00766E7A" w:rsidSect="00766E7A">
          <w:footnotePr>
            <w:numFmt w:val="lowerLetter"/>
          </w:footnotePr>
          <w:endnotePr>
            <w:numFmt w:val="lowerLetter"/>
          </w:endnotePr>
          <w:pgSz w:w="15840" w:h="12240" w:orient="landscape" w:code="1"/>
          <w:pgMar w:top="810" w:right="1152" w:bottom="1440" w:left="1051" w:header="630" w:footer="576" w:gutter="0"/>
          <w:cols w:space="720"/>
        </w:sectPr>
      </w:pPr>
      <w:r>
        <w:rPr>
          <w:rFonts w:ascii="Arial" w:hAnsi="Arial" w:cs="Arial"/>
          <w:szCs w:val="24"/>
        </w:rPr>
        <w:object w:dxaOrig="13131" w:dyaOrig="10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6.25pt;height:501.75pt" o:ole="">
            <v:imagedata r:id="rId11" o:title=""/>
          </v:shape>
          <o:OLEObject Type="Embed" ProgID="Excel.Sheet.8" ShapeID="_x0000_i1025" DrawAspect="Content" ObjectID="_1407587977" r:id="rId12"/>
        </w:object>
      </w:r>
    </w:p>
    <w:p w:rsidR="008B0055" w:rsidRPr="00FE66AB" w:rsidRDefault="008B0055">
      <w:pPr>
        <w:spacing w:line="240" w:lineRule="exact"/>
        <w:rPr>
          <w:rFonts w:ascii="Arial" w:hAnsi="Arial" w:cs="Arial"/>
          <w:color w:val="000000"/>
          <w:szCs w:val="24"/>
        </w:rPr>
      </w:pPr>
    </w:p>
    <w:p w:rsidR="000B0ED8" w:rsidRPr="006B76B2" w:rsidRDefault="00FF1708" w:rsidP="007B1B7F">
      <w:pPr>
        <w:tabs>
          <w:tab w:val="left" w:pos="720"/>
          <w:tab w:val="left" w:pos="1296"/>
        </w:tabs>
        <w:ind w:left="720" w:hanging="720"/>
        <w:rPr>
          <w:rFonts w:ascii="Arial" w:hAnsi="Arial" w:cs="Arial"/>
          <w:b/>
          <w:szCs w:val="24"/>
        </w:rPr>
      </w:pPr>
      <w:r w:rsidRPr="00FE66AB">
        <w:rPr>
          <w:rFonts w:ascii="Arial" w:hAnsi="Arial" w:cs="Arial"/>
          <w:b/>
          <w:color w:val="000000"/>
          <w:szCs w:val="24"/>
        </w:rPr>
        <w:t>13.</w:t>
      </w:r>
      <w:r w:rsidR="000B0ED8" w:rsidRPr="00FE66AB">
        <w:rPr>
          <w:rFonts w:ascii="Arial" w:hAnsi="Arial" w:cs="Arial"/>
          <w:b/>
          <w:color w:val="000000"/>
          <w:szCs w:val="24"/>
        </w:rPr>
        <w:tab/>
      </w:r>
      <w:r w:rsidR="000B0ED8" w:rsidRPr="00FE66AB">
        <w:rPr>
          <w:rFonts w:ascii="Arial" w:hAnsi="Arial" w:cs="Arial"/>
          <w:b/>
          <w:bCs/>
          <w:color w:val="000000"/>
          <w:szCs w:val="24"/>
        </w:rPr>
        <w:t xml:space="preserve">Provide estimates of the total annual cost burden to respondents or record keepers resulting from the collection of </w:t>
      </w:r>
      <w:proofErr w:type="gramStart"/>
      <w:r w:rsidR="000B0ED8" w:rsidRPr="00FE66AB">
        <w:rPr>
          <w:rFonts w:ascii="Arial" w:hAnsi="Arial" w:cs="Arial"/>
          <w:b/>
          <w:bCs/>
          <w:color w:val="000000"/>
          <w:szCs w:val="24"/>
        </w:rPr>
        <w:t>information,</w:t>
      </w:r>
      <w:proofErr w:type="gramEnd"/>
      <w:r w:rsidR="000B0ED8" w:rsidRPr="00FE66AB">
        <w:rPr>
          <w:rFonts w:ascii="Arial" w:hAnsi="Arial" w:cs="Arial"/>
          <w:b/>
          <w:bCs/>
          <w:color w:val="000000"/>
          <w:szCs w:val="24"/>
        </w:rPr>
        <w:t xml:space="preserve"> (do not include the cost of any hour burden shown in items 12 and 14).  The cost estimates should be split into two components: (a) a total capital and start-up cost component annualized over its expected useful life; and (b) a t</w:t>
      </w:r>
      <w:r w:rsidR="000B0ED8" w:rsidRPr="006B76B2">
        <w:rPr>
          <w:rFonts w:ascii="Arial" w:hAnsi="Arial" w:cs="Arial"/>
          <w:b/>
          <w:bCs/>
          <w:szCs w:val="24"/>
        </w:rPr>
        <w:t>otal operation and maintenance and purchase of services component.</w:t>
      </w:r>
      <w:r w:rsidR="000B0ED8" w:rsidRPr="006B76B2">
        <w:rPr>
          <w:rFonts w:ascii="Arial" w:hAnsi="Arial" w:cs="Arial"/>
          <w:b/>
          <w:szCs w:val="24"/>
        </w:rPr>
        <w:t xml:space="preserve"> </w:t>
      </w:r>
    </w:p>
    <w:p w:rsidR="000B0ED8" w:rsidRPr="006B76B2" w:rsidRDefault="000B0ED8" w:rsidP="007B1B7F">
      <w:pPr>
        <w:tabs>
          <w:tab w:val="left" w:pos="9360"/>
          <w:tab w:val="left" w:pos="10080"/>
        </w:tabs>
        <w:ind w:left="720" w:hanging="720"/>
        <w:rPr>
          <w:rFonts w:ascii="Arial" w:hAnsi="Arial" w:cs="Arial"/>
          <w:szCs w:val="24"/>
        </w:rPr>
      </w:pPr>
    </w:p>
    <w:p w:rsidR="000B0ED8" w:rsidRPr="006B76B2" w:rsidRDefault="000B0ED8" w:rsidP="007B1B7F">
      <w:pPr>
        <w:tabs>
          <w:tab w:val="left" w:pos="9360"/>
          <w:tab w:val="left" w:pos="10080"/>
        </w:tabs>
        <w:ind w:left="720"/>
        <w:rPr>
          <w:rFonts w:ascii="Arial" w:hAnsi="Arial" w:cs="Arial"/>
          <w:szCs w:val="24"/>
        </w:rPr>
      </w:pPr>
      <w:r w:rsidRPr="006B76B2">
        <w:rPr>
          <w:rFonts w:ascii="Arial" w:hAnsi="Arial" w:cs="Arial"/>
          <w:szCs w:val="24"/>
        </w:rPr>
        <w:t>There are no capital/start-up or ongoing operation/maintenance costs associated with this information collection.</w:t>
      </w:r>
    </w:p>
    <w:p w:rsidR="00FF1708" w:rsidRPr="006B76B2" w:rsidRDefault="00FF1708" w:rsidP="007B1B7F">
      <w:pPr>
        <w:rPr>
          <w:rFonts w:ascii="Arial" w:hAnsi="Arial" w:cs="Arial"/>
          <w:szCs w:val="24"/>
        </w:rPr>
      </w:pPr>
      <w:r w:rsidRPr="006B76B2">
        <w:rPr>
          <w:rFonts w:ascii="Arial" w:hAnsi="Arial" w:cs="Arial"/>
          <w:b/>
          <w:szCs w:val="24"/>
        </w:rPr>
        <w:tab/>
      </w:r>
    </w:p>
    <w:p w:rsidR="00FF1708" w:rsidRPr="006B76B2" w:rsidRDefault="00FF1708" w:rsidP="007B1B7F">
      <w:pPr>
        <w:rPr>
          <w:rFonts w:ascii="Arial" w:hAnsi="Arial" w:cs="Arial"/>
          <w:szCs w:val="24"/>
        </w:rPr>
      </w:pPr>
    </w:p>
    <w:p w:rsidR="00FF1708" w:rsidRPr="00FE66AB" w:rsidRDefault="00FF1708" w:rsidP="007B1B7F">
      <w:pPr>
        <w:ind w:left="720" w:hanging="720"/>
        <w:rPr>
          <w:rFonts w:ascii="Arial" w:hAnsi="Arial" w:cs="Arial"/>
          <w:color w:val="000000"/>
          <w:szCs w:val="24"/>
        </w:rPr>
      </w:pPr>
      <w:r w:rsidRPr="00FE66AB">
        <w:rPr>
          <w:rFonts w:ascii="Arial" w:hAnsi="Arial" w:cs="Arial"/>
          <w:b/>
          <w:color w:val="000000"/>
          <w:szCs w:val="24"/>
        </w:rPr>
        <w:t>14.</w:t>
      </w:r>
      <w:r w:rsidRPr="00FE66AB">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5C6CE7" w:rsidRPr="007942B5" w:rsidRDefault="005C6CE7" w:rsidP="007B1B7F">
      <w:pPr>
        <w:ind w:left="720"/>
        <w:rPr>
          <w:rFonts w:ascii="Arial" w:hAnsi="Arial" w:cs="Arial"/>
          <w:szCs w:val="24"/>
        </w:rPr>
      </w:pPr>
    </w:p>
    <w:p w:rsidR="00FF1708" w:rsidRPr="007942B5" w:rsidRDefault="00FF1708" w:rsidP="007B1B7F">
      <w:pPr>
        <w:ind w:left="720"/>
        <w:rPr>
          <w:rFonts w:ascii="Arial" w:hAnsi="Arial" w:cs="Arial"/>
          <w:szCs w:val="24"/>
        </w:rPr>
      </w:pPr>
      <w:r w:rsidRPr="007942B5">
        <w:rPr>
          <w:rFonts w:ascii="Arial" w:hAnsi="Arial" w:cs="Arial"/>
          <w:szCs w:val="24"/>
        </w:rPr>
        <w:t>The total cost to the federal government for the Egg, Chicken, and Turkey Surveys is approximately $</w:t>
      </w:r>
      <w:r w:rsidR="00B44B08" w:rsidRPr="007942B5">
        <w:rPr>
          <w:rFonts w:ascii="Arial" w:hAnsi="Arial" w:cs="Arial"/>
          <w:szCs w:val="24"/>
        </w:rPr>
        <w:t>1,</w:t>
      </w:r>
      <w:r w:rsidR="00AA482C" w:rsidRPr="007942B5">
        <w:rPr>
          <w:rFonts w:ascii="Arial" w:hAnsi="Arial" w:cs="Arial"/>
          <w:szCs w:val="24"/>
        </w:rPr>
        <w:t>9</w:t>
      </w:r>
      <w:r w:rsidR="00B44B08" w:rsidRPr="007942B5">
        <w:rPr>
          <w:rFonts w:ascii="Arial" w:hAnsi="Arial" w:cs="Arial"/>
          <w:szCs w:val="24"/>
        </w:rPr>
        <w:t>00</w:t>
      </w:r>
      <w:r w:rsidRPr="007942B5">
        <w:rPr>
          <w:rFonts w:ascii="Arial" w:hAnsi="Arial" w:cs="Arial"/>
          <w:szCs w:val="24"/>
        </w:rPr>
        <w:t>,000.  Almost all of it goes for Federal personnel wages ($</w:t>
      </w:r>
      <w:r w:rsidR="00B44B08" w:rsidRPr="007942B5">
        <w:rPr>
          <w:rFonts w:ascii="Arial" w:hAnsi="Arial" w:cs="Arial"/>
          <w:szCs w:val="24"/>
        </w:rPr>
        <w:t>1,</w:t>
      </w:r>
      <w:r w:rsidR="007942B5" w:rsidRPr="007942B5">
        <w:rPr>
          <w:rFonts w:ascii="Arial" w:hAnsi="Arial" w:cs="Arial"/>
          <w:szCs w:val="24"/>
        </w:rPr>
        <w:t>875,</w:t>
      </w:r>
      <w:r w:rsidRPr="007942B5">
        <w:rPr>
          <w:rFonts w:ascii="Arial" w:hAnsi="Arial" w:cs="Arial"/>
          <w:szCs w:val="24"/>
        </w:rPr>
        <w:t>000) and benefits.  The agency also reimburses the State Field Offices (FOs) about $</w:t>
      </w:r>
      <w:r w:rsidR="00B44B08" w:rsidRPr="007942B5">
        <w:rPr>
          <w:rFonts w:ascii="Arial" w:hAnsi="Arial" w:cs="Arial"/>
          <w:szCs w:val="24"/>
        </w:rPr>
        <w:t>2</w:t>
      </w:r>
      <w:r w:rsidR="007942B5" w:rsidRPr="007942B5">
        <w:rPr>
          <w:rFonts w:ascii="Arial" w:hAnsi="Arial" w:cs="Arial"/>
          <w:szCs w:val="24"/>
        </w:rPr>
        <w:t>2</w:t>
      </w:r>
      <w:r w:rsidRPr="007942B5">
        <w:rPr>
          <w:rFonts w:ascii="Arial" w:hAnsi="Arial" w:cs="Arial"/>
          <w:szCs w:val="24"/>
        </w:rPr>
        <w:t>,000 for work of State-employed enumerators under the NASDA (National Association of State Departments of Agriculture) Memorandum of Understanding.  About $</w:t>
      </w:r>
      <w:r w:rsidR="00B44B08" w:rsidRPr="007942B5">
        <w:rPr>
          <w:rFonts w:ascii="Arial" w:hAnsi="Arial" w:cs="Arial"/>
          <w:szCs w:val="24"/>
        </w:rPr>
        <w:t>3</w:t>
      </w:r>
      <w:r w:rsidRPr="007942B5">
        <w:rPr>
          <w:rFonts w:ascii="Arial" w:hAnsi="Arial" w:cs="Arial"/>
          <w:szCs w:val="24"/>
        </w:rPr>
        <w:t>,</w:t>
      </w:r>
      <w:r w:rsidR="00B44B08" w:rsidRPr="007942B5">
        <w:rPr>
          <w:rFonts w:ascii="Arial" w:hAnsi="Arial" w:cs="Arial"/>
          <w:szCs w:val="24"/>
        </w:rPr>
        <w:t>0</w:t>
      </w:r>
      <w:r w:rsidRPr="007942B5">
        <w:rPr>
          <w:rFonts w:ascii="Arial" w:hAnsi="Arial" w:cs="Arial"/>
          <w:szCs w:val="24"/>
        </w:rPr>
        <w:t>00 is used for printing, supplies, postage, computer processing, and similar items.</w:t>
      </w:r>
    </w:p>
    <w:p w:rsidR="00FF1708" w:rsidRPr="007942B5" w:rsidRDefault="00FF1708" w:rsidP="007B1B7F">
      <w:pPr>
        <w:rPr>
          <w:rFonts w:ascii="Arial" w:hAnsi="Arial" w:cs="Arial"/>
          <w:szCs w:val="24"/>
        </w:rPr>
      </w:pPr>
    </w:p>
    <w:p w:rsidR="00FF1708" w:rsidRPr="00FE66AB" w:rsidRDefault="00FF1708" w:rsidP="007B1B7F">
      <w:pPr>
        <w:ind w:left="720" w:hanging="720"/>
        <w:rPr>
          <w:rFonts w:ascii="Arial" w:hAnsi="Arial" w:cs="Arial"/>
          <w:color w:val="000000"/>
          <w:szCs w:val="24"/>
        </w:rPr>
      </w:pPr>
      <w:r w:rsidRPr="00FE66AB">
        <w:rPr>
          <w:rFonts w:ascii="Arial" w:hAnsi="Arial" w:cs="Arial"/>
          <w:b/>
          <w:color w:val="000000"/>
          <w:szCs w:val="24"/>
        </w:rPr>
        <w:t>15.</w:t>
      </w:r>
      <w:r w:rsidRPr="00FE66AB">
        <w:rPr>
          <w:rFonts w:ascii="Arial" w:hAnsi="Arial" w:cs="Arial"/>
          <w:b/>
          <w:color w:val="000000"/>
          <w:szCs w:val="24"/>
        </w:rPr>
        <w:tab/>
        <w:t>Explain the reasons for any program changes or adjustments reported in Items 13 or 14 of the OMB Form 83-I (reasons for changes in burden).</w:t>
      </w:r>
    </w:p>
    <w:p w:rsidR="00FF1708" w:rsidRPr="00850F7B" w:rsidRDefault="00FF1708" w:rsidP="007B1B7F">
      <w:pPr>
        <w:rPr>
          <w:rFonts w:ascii="Arial" w:hAnsi="Arial" w:cs="Arial"/>
          <w:szCs w:val="24"/>
        </w:rPr>
      </w:pPr>
    </w:p>
    <w:p w:rsidR="00451DB8" w:rsidRPr="00451DB8" w:rsidRDefault="00BF294F" w:rsidP="007B1B7F">
      <w:pPr>
        <w:ind w:left="720"/>
        <w:rPr>
          <w:rFonts w:ascii="Arial" w:hAnsi="Arial" w:cs="Arial"/>
          <w:szCs w:val="24"/>
        </w:rPr>
      </w:pPr>
      <w:r w:rsidRPr="00451DB8">
        <w:rPr>
          <w:rFonts w:ascii="Arial" w:hAnsi="Arial" w:cs="Arial"/>
          <w:szCs w:val="24"/>
        </w:rPr>
        <w:t xml:space="preserve">The </w:t>
      </w:r>
      <w:r w:rsidR="007D4F99" w:rsidRPr="00451DB8">
        <w:rPr>
          <w:rFonts w:ascii="Arial" w:hAnsi="Arial" w:cs="Arial"/>
          <w:szCs w:val="24"/>
        </w:rPr>
        <w:t>decrease in number of respondents and respondent burden</w:t>
      </w:r>
      <w:r w:rsidR="00451DB8" w:rsidRPr="00451DB8">
        <w:rPr>
          <w:rFonts w:ascii="Arial" w:hAnsi="Arial" w:cs="Arial"/>
          <w:szCs w:val="24"/>
        </w:rPr>
        <w:t xml:space="preserve"> in the current docket </w:t>
      </w:r>
      <w:r w:rsidR="007D4F99" w:rsidRPr="00451DB8">
        <w:rPr>
          <w:rFonts w:ascii="Arial" w:hAnsi="Arial" w:cs="Arial"/>
          <w:szCs w:val="24"/>
        </w:rPr>
        <w:t>is due to multiple factors</w:t>
      </w:r>
      <w:r w:rsidR="00451DB8">
        <w:rPr>
          <w:rFonts w:ascii="Arial" w:hAnsi="Arial" w:cs="Arial"/>
          <w:szCs w:val="24"/>
        </w:rPr>
        <w:t>, with the largest of these being program changes</w:t>
      </w:r>
      <w:r w:rsidR="007D4F99" w:rsidRPr="00451DB8">
        <w:rPr>
          <w:rFonts w:ascii="Arial" w:hAnsi="Arial" w:cs="Arial"/>
          <w:szCs w:val="24"/>
        </w:rPr>
        <w:t xml:space="preserve">. </w:t>
      </w:r>
      <w:r w:rsidR="00451DB8">
        <w:rPr>
          <w:rFonts w:ascii="Arial" w:hAnsi="Arial" w:cs="Arial"/>
          <w:szCs w:val="24"/>
        </w:rPr>
        <w:t xml:space="preserve">  </w:t>
      </w:r>
      <w:r w:rsidR="00186047">
        <w:rPr>
          <w:rFonts w:ascii="Arial" w:hAnsi="Arial" w:cs="Arial"/>
          <w:szCs w:val="24"/>
        </w:rPr>
        <w:t>T</w:t>
      </w:r>
      <w:r w:rsidR="00451DB8">
        <w:rPr>
          <w:rFonts w:ascii="Arial" w:hAnsi="Arial" w:cs="Arial"/>
          <w:szCs w:val="24"/>
        </w:rPr>
        <w:t xml:space="preserve">he </w:t>
      </w:r>
      <w:r w:rsidR="00186047">
        <w:rPr>
          <w:rFonts w:ascii="Arial" w:hAnsi="Arial" w:cs="Arial"/>
          <w:szCs w:val="24"/>
        </w:rPr>
        <w:t xml:space="preserve">program changes include the </w:t>
      </w:r>
      <w:r w:rsidR="00451DB8">
        <w:rPr>
          <w:rFonts w:ascii="Arial" w:hAnsi="Arial" w:cs="Arial"/>
          <w:szCs w:val="24"/>
        </w:rPr>
        <w:t xml:space="preserve">standardizing of questionnaires, improved sampling, and removal of several surveys, these program changes </w:t>
      </w:r>
      <w:r w:rsidR="00EF1C2B">
        <w:rPr>
          <w:rFonts w:ascii="Arial" w:hAnsi="Arial" w:cs="Arial"/>
          <w:szCs w:val="24"/>
        </w:rPr>
        <w:t xml:space="preserve">have resulted in a reduction of </w:t>
      </w:r>
      <w:r w:rsidR="00186047">
        <w:rPr>
          <w:rFonts w:ascii="Arial" w:hAnsi="Arial" w:cs="Arial"/>
          <w:szCs w:val="24"/>
        </w:rPr>
        <w:t>12,727</w:t>
      </w:r>
      <w:r w:rsidR="00EF1C2B">
        <w:rPr>
          <w:rFonts w:ascii="Arial" w:hAnsi="Arial" w:cs="Arial"/>
          <w:szCs w:val="24"/>
        </w:rPr>
        <w:t xml:space="preserve"> respons</w:t>
      </w:r>
      <w:r w:rsidR="00186047">
        <w:rPr>
          <w:rFonts w:ascii="Arial" w:hAnsi="Arial" w:cs="Arial"/>
          <w:szCs w:val="24"/>
        </w:rPr>
        <w:t>es</w:t>
      </w:r>
      <w:r w:rsidR="00EF1C2B">
        <w:rPr>
          <w:rFonts w:ascii="Arial" w:hAnsi="Arial" w:cs="Arial"/>
          <w:szCs w:val="24"/>
        </w:rPr>
        <w:t xml:space="preserve"> and </w:t>
      </w:r>
      <w:r w:rsidR="00186047">
        <w:rPr>
          <w:rFonts w:ascii="Arial" w:hAnsi="Arial" w:cs="Arial"/>
          <w:szCs w:val="24"/>
        </w:rPr>
        <w:t>1,393</w:t>
      </w:r>
      <w:r w:rsidR="00EF1C2B">
        <w:rPr>
          <w:rFonts w:ascii="Arial" w:hAnsi="Arial" w:cs="Arial"/>
          <w:szCs w:val="24"/>
        </w:rPr>
        <w:t xml:space="preserve"> hours</w:t>
      </w:r>
      <w:r w:rsidR="00186047">
        <w:rPr>
          <w:rFonts w:ascii="Arial" w:hAnsi="Arial" w:cs="Arial"/>
          <w:szCs w:val="24"/>
        </w:rPr>
        <w:t xml:space="preserve"> of burden</w:t>
      </w:r>
      <w:r w:rsidR="00EF1C2B">
        <w:rPr>
          <w:rFonts w:ascii="Arial" w:hAnsi="Arial" w:cs="Arial"/>
          <w:szCs w:val="24"/>
        </w:rPr>
        <w:t xml:space="preserve">.  Changes due to </w:t>
      </w:r>
      <w:r w:rsidR="00186047">
        <w:rPr>
          <w:rFonts w:ascii="Arial" w:hAnsi="Arial" w:cs="Arial"/>
          <w:szCs w:val="24"/>
        </w:rPr>
        <w:t xml:space="preserve">adjustments in </w:t>
      </w:r>
      <w:r w:rsidR="00EF1C2B">
        <w:rPr>
          <w:rFonts w:ascii="Arial" w:hAnsi="Arial" w:cs="Arial"/>
          <w:szCs w:val="24"/>
        </w:rPr>
        <w:t xml:space="preserve">agency estimates result in a reduction of </w:t>
      </w:r>
      <w:r w:rsidR="00186047">
        <w:rPr>
          <w:rFonts w:ascii="Arial" w:hAnsi="Arial" w:cs="Arial"/>
          <w:szCs w:val="24"/>
        </w:rPr>
        <w:t>4,735</w:t>
      </w:r>
      <w:r w:rsidR="00EF1C2B">
        <w:rPr>
          <w:rFonts w:ascii="Arial" w:hAnsi="Arial" w:cs="Arial"/>
          <w:szCs w:val="24"/>
        </w:rPr>
        <w:t xml:space="preserve"> respon</w:t>
      </w:r>
      <w:r w:rsidR="00186047">
        <w:rPr>
          <w:rFonts w:ascii="Arial" w:hAnsi="Arial" w:cs="Arial"/>
          <w:szCs w:val="24"/>
        </w:rPr>
        <w:t>ses</w:t>
      </w:r>
      <w:r w:rsidR="00EF1C2B">
        <w:rPr>
          <w:rFonts w:ascii="Arial" w:hAnsi="Arial" w:cs="Arial"/>
          <w:szCs w:val="24"/>
        </w:rPr>
        <w:t xml:space="preserve"> and </w:t>
      </w:r>
      <w:r w:rsidR="00186047">
        <w:rPr>
          <w:rFonts w:ascii="Arial" w:hAnsi="Arial" w:cs="Arial"/>
          <w:szCs w:val="24"/>
        </w:rPr>
        <w:t xml:space="preserve">444 </w:t>
      </w:r>
      <w:r w:rsidR="00EF1C2B">
        <w:rPr>
          <w:rFonts w:ascii="Arial" w:hAnsi="Arial" w:cs="Arial"/>
          <w:szCs w:val="24"/>
        </w:rPr>
        <w:t>hours</w:t>
      </w:r>
      <w:r w:rsidR="00186047">
        <w:rPr>
          <w:rFonts w:ascii="Arial" w:hAnsi="Arial" w:cs="Arial"/>
          <w:szCs w:val="24"/>
        </w:rPr>
        <w:t xml:space="preserve"> of burden</w:t>
      </w:r>
      <w:r w:rsidR="00EF1C2B">
        <w:rPr>
          <w:rFonts w:ascii="Arial" w:hAnsi="Arial" w:cs="Arial"/>
          <w:szCs w:val="24"/>
        </w:rPr>
        <w:t xml:space="preserve">. </w:t>
      </w:r>
    </w:p>
    <w:p w:rsidR="00605ECA" w:rsidRPr="00525121" w:rsidRDefault="00605ECA" w:rsidP="007B1B7F">
      <w:pPr>
        <w:ind w:left="720"/>
        <w:rPr>
          <w:rFonts w:ascii="Arial" w:hAnsi="Arial" w:cs="Arial"/>
          <w:color w:val="FF0000"/>
          <w:szCs w:val="24"/>
        </w:rPr>
      </w:pPr>
    </w:p>
    <w:p w:rsidR="00FF1708" w:rsidRPr="00FE66AB" w:rsidRDefault="00FF1708" w:rsidP="007B1B7F">
      <w:pPr>
        <w:ind w:left="720" w:hanging="720"/>
        <w:rPr>
          <w:rFonts w:ascii="Arial" w:hAnsi="Arial" w:cs="Arial"/>
          <w:color w:val="000000"/>
          <w:szCs w:val="24"/>
        </w:rPr>
      </w:pPr>
      <w:r w:rsidRPr="00850F7B">
        <w:rPr>
          <w:rFonts w:ascii="Arial" w:hAnsi="Arial" w:cs="Arial"/>
          <w:b/>
          <w:szCs w:val="24"/>
        </w:rPr>
        <w:t>16.</w:t>
      </w:r>
      <w:r w:rsidRPr="00850F7B">
        <w:rPr>
          <w:rFonts w:ascii="Arial" w:hAnsi="Arial" w:cs="Arial"/>
          <w:b/>
          <w:szCs w:val="24"/>
        </w:rPr>
        <w:tab/>
        <w:t>For</w:t>
      </w:r>
      <w:r w:rsidRPr="00FE66AB">
        <w:rPr>
          <w:rFonts w:ascii="Arial" w:hAnsi="Arial" w:cs="Arial"/>
          <w:b/>
          <w:color w:val="000000"/>
          <w:szCs w:val="24"/>
        </w:rPr>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F1708" w:rsidRPr="00BC04C1" w:rsidRDefault="00FF1708" w:rsidP="007B1B7F">
      <w:pPr>
        <w:rPr>
          <w:rFonts w:ascii="Arial" w:hAnsi="Arial" w:cs="Arial"/>
          <w:szCs w:val="24"/>
        </w:rPr>
      </w:pPr>
    </w:p>
    <w:p w:rsidR="007E21C1" w:rsidRPr="00BC04C1" w:rsidRDefault="00FF1708" w:rsidP="007B1B7F">
      <w:pPr>
        <w:ind w:left="720"/>
        <w:rPr>
          <w:rFonts w:ascii="Arial" w:hAnsi="Arial" w:cs="Arial"/>
          <w:szCs w:val="24"/>
        </w:rPr>
      </w:pPr>
      <w:r w:rsidRPr="00BC04C1">
        <w:rPr>
          <w:rFonts w:ascii="Arial" w:hAnsi="Arial" w:cs="Arial"/>
          <w:szCs w:val="24"/>
          <w:u w:val="single"/>
        </w:rPr>
        <w:t>Weekly</w:t>
      </w:r>
      <w:r w:rsidRPr="00BC04C1">
        <w:rPr>
          <w:rFonts w:ascii="Arial" w:hAnsi="Arial" w:cs="Arial"/>
          <w:szCs w:val="24"/>
        </w:rPr>
        <w:t xml:space="preserve"> broiler hatchery data are collected by State Field Offices (FOs) from questionnaires mailed each week.  Data are for the week</w:t>
      </w:r>
      <w:r w:rsidR="001B7E49" w:rsidRPr="00BC04C1">
        <w:rPr>
          <w:rFonts w:ascii="Arial" w:hAnsi="Arial" w:cs="Arial"/>
          <w:szCs w:val="24"/>
        </w:rPr>
        <w:t>-</w:t>
      </w:r>
      <w:r w:rsidRPr="00BC04C1">
        <w:rPr>
          <w:rFonts w:ascii="Arial" w:hAnsi="Arial" w:cs="Arial"/>
          <w:szCs w:val="24"/>
        </w:rPr>
        <w:t xml:space="preserve">ending Saturday.  </w:t>
      </w:r>
      <w:r w:rsidRPr="00BC04C1">
        <w:rPr>
          <w:rFonts w:ascii="Arial" w:hAnsi="Arial" w:cs="Arial"/>
          <w:szCs w:val="24"/>
        </w:rPr>
        <w:lastRenderedPageBreak/>
        <w:t xml:space="preserve">Any reports not received by the following Monday </w:t>
      </w:r>
      <w:proofErr w:type="gramStart"/>
      <w:r w:rsidRPr="00BC04C1">
        <w:rPr>
          <w:rFonts w:ascii="Arial" w:hAnsi="Arial" w:cs="Arial"/>
          <w:szCs w:val="24"/>
        </w:rPr>
        <w:t>are</w:t>
      </w:r>
      <w:proofErr w:type="gramEnd"/>
      <w:r w:rsidRPr="00BC04C1">
        <w:rPr>
          <w:rFonts w:ascii="Arial" w:hAnsi="Arial" w:cs="Arial"/>
          <w:szCs w:val="24"/>
        </w:rPr>
        <w:t xml:space="preserve"> followed up by telephone or personal interview.  Each FO summarizes the data and sends a report to Washington, D.C., Headquarters by Wednesday.  After national information is summarized and reviewed by the statisticians in the Poultry Section, it is released to the public the same day in the </w:t>
      </w:r>
      <w:r w:rsidRPr="00BC04C1">
        <w:rPr>
          <w:rFonts w:ascii="Arial" w:hAnsi="Arial" w:cs="Arial"/>
          <w:i/>
          <w:szCs w:val="24"/>
        </w:rPr>
        <w:t>Broiler Hatchery</w:t>
      </w:r>
      <w:r w:rsidRPr="00BC04C1">
        <w:rPr>
          <w:rFonts w:ascii="Arial" w:hAnsi="Arial" w:cs="Arial"/>
          <w:szCs w:val="24"/>
        </w:rPr>
        <w:t xml:space="preserve"> report, as described in the table below.  (A calendar of all NASS publication dates is prepared and distributed before the first of each year.)  The </w:t>
      </w:r>
      <w:r w:rsidRPr="00BC04C1">
        <w:rPr>
          <w:rFonts w:ascii="Arial" w:hAnsi="Arial" w:cs="Arial"/>
          <w:i/>
          <w:szCs w:val="24"/>
        </w:rPr>
        <w:t>Broiler Hatchery</w:t>
      </w:r>
      <w:r w:rsidRPr="00BC04C1">
        <w:rPr>
          <w:rFonts w:ascii="Arial" w:hAnsi="Arial" w:cs="Arial"/>
          <w:szCs w:val="24"/>
        </w:rPr>
        <w:t xml:space="preserve"> report can be found on the Web at</w:t>
      </w:r>
      <w:r w:rsidR="00C648B7" w:rsidRPr="00BC04C1">
        <w:rPr>
          <w:rFonts w:ascii="Arial" w:hAnsi="Arial" w:cs="Arial"/>
          <w:szCs w:val="24"/>
        </w:rPr>
        <w:t>:</w:t>
      </w:r>
      <w:r w:rsidRPr="00BC04C1">
        <w:rPr>
          <w:rFonts w:ascii="Arial" w:hAnsi="Arial" w:cs="Arial"/>
          <w:szCs w:val="24"/>
        </w:rPr>
        <w:t xml:space="preserve"> </w:t>
      </w:r>
    </w:p>
    <w:p w:rsidR="007E21C1" w:rsidRDefault="007E21C1" w:rsidP="007B1B7F">
      <w:pPr>
        <w:ind w:left="720"/>
        <w:rPr>
          <w:rFonts w:ascii="Arial" w:hAnsi="Arial" w:cs="Arial"/>
          <w:color w:val="0000FF"/>
          <w:sz w:val="22"/>
          <w:szCs w:val="22"/>
        </w:rPr>
      </w:pPr>
    </w:p>
    <w:p w:rsidR="00FF1708" w:rsidRPr="00C648B7" w:rsidRDefault="00C648B7" w:rsidP="007B1B7F">
      <w:pPr>
        <w:ind w:left="720"/>
        <w:rPr>
          <w:rFonts w:ascii="Arial" w:hAnsi="Arial" w:cs="Arial"/>
          <w:color w:val="0000FF"/>
          <w:sz w:val="22"/>
          <w:szCs w:val="22"/>
        </w:rPr>
      </w:pPr>
      <w:r w:rsidRPr="007E21C1">
        <w:rPr>
          <w:rFonts w:ascii="Arial" w:hAnsi="Arial" w:cs="Arial"/>
          <w:color w:val="0000FF"/>
          <w:sz w:val="22"/>
          <w:szCs w:val="22"/>
          <w:u w:val="single"/>
        </w:rPr>
        <w:t>http://usda.mannlib.cornell.edu/MannUsda/viewDocumentInfo.do?documentID=1010</w:t>
      </w:r>
      <w:r>
        <w:rPr>
          <w:rFonts w:ascii="Arial" w:hAnsi="Arial" w:cs="Arial"/>
          <w:color w:val="0000FF"/>
          <w:sz w:val="22"/>
          <w:szCs w:val="22"/>
        </w:rPr>
        <w:t>.</w:t>
      </w:r>
    </w:p>
    <w:p w:rsidR="00FF1708" w:rsidRDefault="00FF1708" w:rsidP="007B1B7F">
      <w:pPr>
        <w:rPr>
          <w:rFonts w:ascii="Arial" w:hAnsi="Arial" w:cs="Arial"/>
          <w:color w:val="000000"/>
          <w:szCs w:val="24"/>
        </w:rPr>
      </w:pPr>
    </w:p>
    <w:p w:rsidR="007E21C1" w:rsidRPr="001E3C9B" w:rsidRDefault="00FF1708" w:rsidP="007B1B7F">
      <w:pPr>
        <w:ind w:left="720"/>
        <w:rPr>
          <w:rFonts w:ascii="Arial" w:hAnsi="Arial" w:cs="Arial"/>
          <w:szCs w:val="24"/>
        </w:rPr>
      </w:pPr>
      <w:r w:rsidRPr="001E3C9B">
        <w:rPr>
          <w:rFonts w:ascii="Arial" w:hAnsi="Arial" w:cs="Arial"/>
          <w:szCs w:val="24"/>
          <w:u w:val="single"/>
        </w:rPr>
        <w:t>Monthly</w:t>
      </w:r>
      <w:r w:rsidRPr="001E3C9B">
        <w:rPr>
          <w:rFonts w:ascii="Arial" w:hAnsi="Arial" w:cs="Arial"/>
          <w:szCs w:val="24"/>
        </w:rPr>
        <w:t xml:space="preserve"> chicken hatchery, chicken and egg growers, and turkey hatchery survey data are collected by FOs from questionnaires mailed to respondents near the end of the reference month and returned early the following month.  Survey data and State FO statistician recommendations are sent to Headquarters by the </w:t>
      </w:r>
      <w:r w:rsidR="00E669B1" w:rsidRPr="001E3C9B">
        <w:rPr>
          <w:rFonts w:ascii="Arial" w:hAnsi="Arial" w:cs="Arial"/>
          <w:szCs w:val="24"/>
        </w:rPr>
        <w:t xml:space="preserve">middle </w:t>
      </w:r>
      <w:r w:rsidRPr="001E3C9B">
        <w:rPr>
          <w:rFonts w:ascii="Arial" w:hAnsi="Arial" w:cs="Arial"/>
          <w:szCs w:val="24"/>
        </w:rPr>
        <w:t>of the following month.  Data are summarized and published about the 22</w:t>
      </w:r>
      <w:r w:rsidRPr="001E3C9B">
        <w:rPr>
          <w:rFonts w:ascii="Arial" w:hAnsi="Arial" w:cs="Arial"/>
          <w:szCs w:val="24"/>
          <w:vertAlign w:val="superscript"/>
        </w:rPr>
        <w:t>nd</w:t>
      </w:r>
      <w:r w:rsidRPr="001E3C9B">
        <w:rPr>
          <w:rFonts w:ascii="Arial" w:hAnsi="Arial" w:cs="Arial"/>
          <w:szCs w:val="24"/>
        </w:rPr>
        <w:t xml:space="preserve"> in the monthly </w:t>
      </w:r>
      <w:r w:rsidRPr="001E3C9B">
        <w:rPr>
          <w:rFonts w:ascii="Arial" w:hAnsi="Arial" w:cs="Arial"/>
          <w:i/>
          <w:szCs w:val="24"/>
        </w:rPr>
        <w:t>Chickens and Eggs</w:t>
      </w:r>
      <w:r w:rsidR="00C648B7" w:rsidRPr="001E3C9B">
        <w:rPr>
          <w:rFonts w:ascii="Arial" w:hAnsi="Arial" w:cs="Arial"/>
          <w:szCs w:val="24"/>
        </w:rPr>
        <w:t>:</w:t>
      </w:r>
    </w:p>
    <w:p w:rsidR="007E21C1" w:rsidRDefault="007E21C1" w:rsidP="007B1B7F">
      <w:pPr>
        <w:ind w:left="720"/>
        <w:rPr>
          <w:rFonts w:ascii="Arial" w:hAnsi="Arial" w:cs="Arial"/>
          <w:color w:val="000000"/>
          <w:szCs w:val="24"/>
        </w:rPr>
      </w:pPr>
    </w:p>
    <w:p w:rsidR="00C648B7" w:rsidRDefault="00C648B7" w:rsidP="007B1B7F">
      <w:pPr>
        <w:ind w:left="720"/>
        <w:rPr>
          <w:rFonts w:ascii="Arial" w:hAnsi="Arial" w:cs="Arial"/>
          <w:color w:val="000000"/>
          <w:szCs w:val="24"/>
        </w:rPr>
      </w:pPr>
      <w:r w:rsidRPr="007E21C1">
        <w:rPr>
          <w:rFonts w:ascii="Arial" w:hAnsi="Arial" w:cs="Arial"/>
          <w:color w:val="0000FF"/>
          <w:sz w:val="22"/>
          <w:szCs w:val="22"/>
          <w:u w:val="single"/>
        </w:rPr>
        <w:t>http://usda.mannlib.cornell.edu/MannUsda/viewDocumentInfo.do?documentID=1028</w:t>
      </w:r>
      <w:r>
        <w:rPr>
          <w:rFonts w:ascii="Arial" w:hAnsi="Arial" w:cs="Arial"/>
          <w:color w:val="0000FF"/>
          <w:sz w:val="22"/>
          <w:szCs w:val="22"/>
        </w:rPr>
        <w:t>,</w:t>
      </w:r>
      <w:r w:rsidR="00FF1708" w:rsidRPr="00FE66AB">
        <w:rPr>
          <w:rFonts w:ascii="Arial" w:hAnsi="Arial" w:cs="Arial"/>
          <w:color w:val="000000"/>
          <w:szCs w:val="24"/>
        </w:rPr>
        <w:t xml:space="preserve"> </w:t>
      </w:r>
    </w:p>
    <w:p w:rsidR="007E21C1" w:rsidRDefault="007E21C1" w:rsidP="007B1B7F">
      <w:pPr>
        <w:tabs>
          <w:tab w:val="left" w:pos="4020"/>
        </w:tabs>
        <w:ind w:left="720"/>
        <w:rPr>
          <w:rFonts w:ascii="Arial" w:hAnsi="Arial" w:cs="Arial"/>
          <w:color w:val="000000"/>
          <w:szCs w:val="24"/>
        </w:rPr>
      </w:pPr>
      <w:r>
        <w:rPr>
          <w:rFonts w:ascii="Arial" w:hAnsi="Arial" w:cs="Arial"/>
          <w:color w:val="000000"/>
          <w:szCs w:val="24"/>
        </w:rPr>
        <w:tab/>
      </w:r>
    </w:p>
    <w:p w:rsidR="007E21C1" w:rsidRPr="001E3C9B" w:rsidRDefault="00FF1708" w:rsidP="007B1B7F">
      <w:pPr>
        <w:ind w:left="720"/>
        <w:rPr>
          <w:rFonts w:ascii="Arial" w:hAnsi="Arial" w:cs="Arial"/>
          <w:szCs w:val="24"/>
        </w:rPr>
      </w:pPr>
      <w:proofErr w:type="gramStart"/>
      <w:r w:rsidRPr="001E3C9B">
        <w:rPr>
          <w:rFonts w:ascii="Arial" w:hAnsi="Arial" w:cs="Arial"/>
          <w:szCs w:val="24"/>
        </w:rPr>
        <w:t>or</w:t>
      </w:r>
      <w:proofErr w:type="gramEnd"/>
      <w:r w:rsidRPr="001E3C9B">
        <w:rPr>
          <w:rFonts w:ascii="Arial" w:hAnsi="Arial" w:cs="Arial"/>
          <w:szCs w:val="24"/>
        </w:rPr>
        <w:t xml:space="preserve"> </w:t>
      </w:r>
      <w:r w:rsidR="006C5684" w:rsidRPr="001E3C9B">
        <w:rPr>
          <w:rFonts w:ascii="Arial" w:hAnsi="Arial" w:cs="Arial"/>
          <w:szCs w:val="24"/>
        </w:rPr>
        <w:t>about the 15</w:t>
      </w:r>
      <w:r w:rsidR="006C5684" w:rsidRPr="001E3C9B">
        <w:rPr>
          <w:rFonts w:ascii="Arial" w:hAnsi="Arial" w:cs="Arial"/>
          <w:szCs w:val="24"/>
          <w:vertAlign w:val="superscript"/>
        </w:rPr>
        <w:t>th</w:t>
      </w:r>
      <w:r w:rsidR="006C5684" w:rsidRPr="001E3C9B">
        <w:rPr>
          <w:rFonts w:ascii="Arial" w:hAnsi="Arial" w:cs="Arial"/>
          <w:szCs w:val="24"/>
        </w:rPr>
        <w:t xml:space="preserve"> in </w:t>
      </w:r>
      <w:r w:rsidRPr="001E3C9B">
        <w:rPr>
          <w:rFonts w:ascii="Arial" w:hAnsi="Arial" w:cs="Arial"/>
          <w:szCs w:val="24"/>
        </w:rPr>
        <w:t xml:space="preserve">the monthly </w:t>
      </w:r>
      <w:r w:rsidRPr="001E3C9B">
        <w:rPr>
          <w:rFonts w:ascii="Arial" w:hAnsi="Arial" w:cs="Arial"/>
          <w:i/>
          <w:szCs w:val="24"/>
        </w:rPr>
        <w:t>Turkey Hatchery</w:t>
      </w:r>
      <w:r w:rsidR="00C648B7" w:rsidRPr="001E3C9B">
        <w:rPr>
          <w:rFonts w:ascii="Arial" w:hAnsi="Arial" w:cs="Arial"/>
          <w:szCs w:val="24"/>
        </w:rPr>
        <w:t>:</w:t>
      </w:r>
      <w:r w:rsidRPr="001E3C9B">
        <w:rPr>
          <w:rFonts w:ascii="Arial" w:hAnsi="Arial" w:cs="Arial"/>
          <w:szCs w:val="24"/>
        </w:rPr>
        <w:t xml:space="preserve"> </w:t>
      </w:r>
    </w:p>
    <w:p w:rsidR="007E21C1" w:rsidRDefault="007E21C1" w:rsidP="007B1B7F">
      <w:pPr>
        <w:ind w:left="720"/>
        <w:rPr>
          <w:rFonts w:ascii="Arial" w:hAnsi="Arial" w:cs="Arial"/>
          <w:color w:val="000000"/>
          <w:szCs w:val="24"/>
        </w:rPr>
      </w:pPr>
    </w:p>
    <w:p w:rsidR="00FF1708" w:rsidRPr="007E21C1" w:rsidRDefault="00C648B7" w:rsidP="007B1B7F">
      <w:pPr>
        <w:ind w:left="720"/>
        <w:rPr>
          <w:rFonts w:ascii="Arial" w:hAnsi="Arial" w:cs="Arial"/>
          <w:color w:val="0000FF"/>
          <w:sz w:val="22"/>
          <w:szCs w:val="22"/>
          <w:u w:val="single"/>
        </w:rPr>
      </w:pPr>
      <w:r w:rsidRPr="007E21C1">
        <w:rPr>
          <w:rFonts w:ascii="Arial" w:hAnsi="Arial" w:cs="Arial"/>
          <w:color w:val="0000FF"/>
          <w:sz w:val="22"/>
          <w:szCs w:val="22"/>
          <w:u w:val="single"/>
        </w:rPr>
        <w:t>http://usda.mannlib.cornell.edu/MannUsda/viewDocumentInfo.do?documentID=1176.</w:t>
      </w:r>
    </w:p>
    <w:p w:rsidR="00FF1708" w:rsidRPr="007E21C1" w:rsidRDefault="00FF1708" w:rsidP="007B1B7F">
      <w:pPr>
        <w:rPr>
          <w:rFonts w:ascii="Arial" w:hAnsi="Arial" w:cs="Arial"/>
          <w:color w:val="000000"/>
          <w:szCs w:val="24"/>
          <w:u w:val="single"/>
        </w:rPr>
      </w:pPr>
    </w:p>
    <w:p w:rsidR="00FF1708" w:rsidRPr="001E3C9B" w:rsidRDefault="00FF1708" w:rsidP="007B1B7F">
      <w:pPr>
        <w:ind w:left="720"/>
        <w:rPr>
          <w:rFonts w:ascii="Arial" w:hAnsi="Arial" w:cs="Arial"/>
          <w:szCs w:val="24"/>
        </w:rPr>
      </w:pPr>
      <w:r w:rsidRPr="001E3C9B">
        <w:rPr>
          <w:rFonts w:ascii="Arial" w:hAnsi="Arial" w:cs="Arial"/>
          <w:szCs w:val="24"/>
        </w:rPr>
        <w:t xml:space="preserve">The monthly breeder chicken survey is conducted from the Poultry Section in Headquarters.  This specialized data is collected from the leading breeders who usually have facilities in several States.  The data is collected at the national level only and is also published in the monthly </w:t>
      </w:r>
      <w:r w:rsidRPr="001E3C9B">
        <w:rPr>
          <w:rFonts w:ascii="Arial" w:hAnsi="Arial" w:cs="Arial"/>
          <w:i/>
          <w:szCs w:val="24"/>
        </w:rPr>
        <w:t>Chickens and Eggs</w:t>
      </w:r>
      <w:r w:rsidR="001B7E49" w:rsidRPr="001E3C9B">
        <w:rPr>
          <w:rFonts w:ascii="Arial" w:hAnsi="Arial" w:cs="Arial"/>
          <w:i/>
          <w:szCs w:val="24"/>
        </w:rPr>
        <w:t xml:space="preserve"> release</w:t>
      </w:r>
      <w:r w:rsidRPr="001E3C9B">
        <w:rPr>
          <w:rFonts w:ascii="Arial" w:hAnsi="Arial" w:cs="Arial"/>
          <w:szCs w:val="24"/>
        </w:rPr>
        <w:t>.</w:t>
      </w:r>
    </w:p>
    <w:p w:rsidR="00FF1708" w:rsidRPr="001E3C9B" w:rsidRDefault="001E3C9B" w:rsidP="001E3C9B">
      <w:pPr>
        <w:tabs>
          <w:tab w:val="left" w:pos="2760"/>
        </w:tabs>
        <w:rPr>
          <w:rFonts w:ascii="Arial" w:hAnsi="Arial" w:cs="Arial"/>
          <w:szCs w:val="24"/>
        </w:rPr>
      </w:pPr>
      <w:r w:rsidRPr="001E3C9B">
        <w:rPr>
          <w:rFonts w:ascii="Arial" w:hAnsi="Arial" w:cs="Arial"/>
          <w:szCs w:val="24"/>
        </w:rPr>
        <w:tab/>
      </w:r>
    </w:p>
    <w:p w:rsidR="006C5684" w:rsidRPr="001E3C9B" w:rsidRDefault="006C5684" w:rsidP="007B1B7F">
      <w:pPr>
        <w:ind w:left="720"/>
        <w:rPr>
          <w:rFonts w:ascii="Arial" w:hAnsi="Arial" w:cs="Arial"/>
          <w:szCs w:val="24"/>
        </w:rPr>
      </w:pPr>
      <w:r w:rsidRPr="001E3C9B">
        <w:rPr>
          <w:rFonts w:ascii="Arial" w:hAnsi="Arial" w:cs="Arial"/>
          <w:szCs w:val="24"/>
          <w:u w:val="single"/>
        </w:rPr>
        <w:t>Semi-</w:t>
      </w:r>
      <w:r w:rsidR="00D474D3" w:rsidRPr="001E3C9B">
        <w:rPr>
          <w:rFonts w:ascii="Arial" w:hAnsi="Arial" w:cs="Arial"/>
          <w:szCs w:val="24"/>
          <w:u w:val="single"/>
        </w:rPr>
        <w:t>A</w:t>
      </w:r>
      <w:r w:rsidRPr="001E3C9B">
        <w:rPr>
          <w:rFonts w:ascii="Arial" w:hAnsi="Arial" w:cs="Arial"/>
          <w:szCs w:val="24"/>
          <w:u w:val="single"/>
        </w:rPr>
        <w:t>nnual</w:t>
      </w:r>
      <w:r w:rsidRPr="001E3C9B">
        <w:rPr>
          <w:rFonts w:ascii="Arial" w:hAnsi="Arial" w:cs="Arial"/>
          <w:szCs w:val="24"/>
        </w:rPr>
        <w:t xml:space="preserve"> turkeys raised data are collected primarily by questionnaires mailed to producers on Sept</w:t>
      </w:r>
      <w:r w:rsidR="00D474D3" w:rsidRPr="001E3C9B">
        <w:rPr>
          <w:rFonts w:ascii="Arial" w:hAnsi="Arial" w:cs="Arial"/>
          <w:szCs w:val="24"/>
        </w:rPr>
        <w:t>ember</w:t>
      </w:r>
      <w:r w:rsidRPr="001E3C9B">
        <w:rPr>
          <w:rFonts w:ascii="Arial" w:hAnsi="Arial" w:cs="Arial"/>
          <w:szCs w:val="24"/>
        </w:rPr>
        <w:t xml:space="preserve"> 1 and on Feb</w:t>
      </w:r>
      <w:r w:rsidR="00D474D3" w:rsidRPr="001E3C9B">
        <w:rPr>
          <w:rFonts w:ascii="Arial" w:hAnsi="Arial" w:cs="Arial"/>
          <w:szCs w:val="24"/>
        </w:rPr>
        <w:t>ruary</w:t>
      </w:r>
      <w:r w:rsidRPr="001E3C9B">
        <w:rPr>
          <w:rFonts w:ascii="Arial" w:hAnsi="Arial" w:cs="Arial"/>
          <w:szCs w:val="24"/>
        </w:rPr>
        <w:t xml:space="preserve"> 1.  Telephone follow-up interviews are conducted of non-respondents in mid Sept</w:t>
      </w:r>
      <w:r w:rsidR="00D474D3" w:rsidRPr="001E3C9B">
        <w:rPr>
          <w:rFonts w:ascii="Arial" w:hAnsi="Arial" w:cs="Arial"/>
          <w:szCs w:val="24"/>
        </w:rPr>
        <w:t>ember</w:t>
      </w:r>
      <w:r w:rsidRPr="001E3C9B">
        <w:rPr>
          <w:rFonts w:ascii="Arial" w:hAnsi="Arial" w:cs="Arial"/>
          <w:szCs w:val="24"/>
        </w:rPr>
        <w:t xml:space="preserve"> and mid Feb</w:t>
      </w:r>
      <w:r w:rsidR="00D474D3" w:rsidRPr="001E3C9B">
        <w:rPr>
          <w:rFonts w:ascii="Arial" w:hAnsi="Arial" w:cs="Arial"/>
          <w:szCs w:val="24"/>
        </w:rPr>
        <w:t>ruary</w:t>
      </w:r>
      <w:r w:rsidRPr="001E3C9B">
        <w:rPr>
          <w:rFonts w:ascii="Arial" w:hAnsi="Arial" w:cs="Arial"/>
          <w:szCs w:val="24"/>
        </w:rPr>
        <w:t xml:space="preserve"> to meet published release dates.  The Sept</w:t>
      </w:r>
      <w:r w:rsidR="00D474D3" w:rsidRPr="001E3C9B">
        <w:rPr>
          <w:rFonts w:ascii="Arial" w:hAnsi="Arial" w:cs="Arial"/>
          <w:szCs w:val="24"/>
        </w:rPr>
        <w:t>ember</w:t>
      </w:r>
      <w:r w:rsidRPr="001E3C9B">
        <w:rPr>
          <w:rFonts w:ascii="Arial" w:hAnsi="Arial" w:cs="Arial"/>
          <w:szCs w:val="24"/>
        </w:rPr>
        <w:t xml:space="preserve"> data is published in the Turkeys Raised release at the end of Sept</w:t>
      </w:r>
      <w:r w:rsidR="00D474D3" w:rsidRPr="001E3C9B">
        <w:rPr>
          <w:rFonts w:ascii="Arial" w:hAnsi="Arial" w:cs="Arial"/>
          <w:szCs w:val="24"/>
        </w:rPr>
        <w:t>ember.</w:t>
      </w:r>
      <w:r w:rsidRPr="001E3C9B">
        <w:rPr>
          <w:rFonts w:ascii="Arial" w:hAnsi="Arial" w:cs="Arial"/>
          <w:szCs w:val="24"/>
        </w:rPr>
        <w:t xml:space="preserve"> </w:t>
      </w:r>
    </w:p>
    <w:p w:rsidR="006C5684" w:rsidRDefault="006C5684" w:rsidP="007B1B7F">
      <w:pPr>
        <w:ind w:left="720"/>
        <w:rPr>
          <w:rFonts w:ascii="Arial" w:hAnsi="Arial" w:cs="Arial"/>
          <w:color w:val="000000"/>
          <w:szCs w:val="24"/>
        </w:rPr>
      </w:pPr>
    </w:p>
    <w:p w:rsidR="006109E2" w:rsidRPr="007E21C1" w:rsidRDefault="006109E2" w:rsidP="007B1B7F">
      <w:pPr>
        <w:ind w:left="720"/>
        <w:rPr>
          <w:rFonts w:ascii="Arial" w:hAnsi="Arial" w:cs="Arial"/>
          <w:color w:val="0000FF"/>
          <w:sz w:val="22"/>
          <w:szCs w:val="22"/>
          <w:u w:val="single"/>
        </w:rPr>
      </w:pPr>
      <w:r w:rsidRPr="007E21C1">
        <w:rPr>
          <w:rFonts w:ascii="Arial" w:hAnsi="Arial" w:cs="Arial"/>
          <w:color w:val="0000FF"/>
          <w:sz w:val="22"/>
          <w:szCs w:val="22"/>
          <w:u w:val="single"/>
        </w:rPr>
        <w:t>http://usda.mannlib.cornell.edu/MannUsda/viewDocumentInfo.do?documentID=</w:t>
      </w:r>
      <w:r>
        <w:rPr>
          <w:rFonts w:ascii="Arial" w:hAnsi="Arial" w:cs="Arial"/>
          <w:color w:val="0000FF"/>
          <w:sz w:val="22"/>
          <w:szCs w:val="22"/>
          <w:u w:val="single"/>
        </w:rPr>
        <w:t>1498</w:t>
      </w:r>
      <w:r w:rsidRPr="007E21C1">
        <w:rPr>
          <w:rFonts w:ascii="Arial" w:hAnsi="Arial" w:cs="Arial"/>
          <w:color w:val="0000FF"/>
          <w:sz w:val="22"/>
          <w:szCs w:val="22"/>
          <w:u w:val="single"/>
        </w:rPr>
        <w:t>.</w:t>
      </w:r>
    </w:p>
    <w:p w:rsidR="006109E2" w:rsidRPr="006109E2" w:rsidRDefault="006109E2" w:rsidP="007B1B7F">
      <w:pPr>
        <w:ind w:left="720"/>
        <w:rPr>
          <w:rFonts w:ascii="Arial" w:hAnsi="Arial" w:cs="Arial"/>
          <w:color w:val="000000"/>
          <w:sz w:val="22"/>
          <w:szCs w:val="22"/>
        </w:rPr>
      </w:pPr>
    </w:p>
    <w:p w:rsidR="006109E2" w:rsidRPr="001E3C9B" w:rsidRDefault="006109E2" w:rsidP="007B1B7F">
      <w:pPr>
        <w:ind w:left="720"/>
        <w:rPr>
          <w:rFonts w:ascii="Arial" w:hAnsi="Arial" w:cs="Arial"/>
          <w:szCs w:val="24"/>
        </w:rPr>
      </w:pPr>
      <w:r w:rsidRPr="001E3C9B">
        <w:rPr>
          <w:rFonts w:ascii="Arial" w:hAnsi="Arial" w:cs="Arial"/>
          <w:szCs w:val="24"/>
        </w:rPr>
        <w:t>The Feb</w:t>
      </w:r>
      <w:r w:rsidR="00D474D3" w:rsidRPr="001E3C9B">
        <w:rPr>
          <w:rFonts w:ascii="Arial" w:hAnsi="Arial" w:cs="Arial"/>
          <w:szCs w:val="24"/>
        </w:rPr>
        <w:t>ruary</w:t>
      </w:r>
      <w:r w:rsidRPr="001E3C9B">
        <w:rPr>
          <w:rFonts w:ascii="Arial" w:hAnsi="Arial" w:cs="Arial"/>
          <w:szCs w:val="24"/>
        </w:rPr>
        <w:t xml:space="preserve"> data is published in the Poultry Production &amp; Value annual summary in April.</w:t>
      </w:r>
    </w:p>
    <w:p w:rsidR="006109E2" w:rsidRDefault="006109E2" w:rsidP="007B1B7F">
      <w:pPr>
        <w:ind w:left="720"/>
        <w:rPr>
          <w:rFonts w:ascii="Arial" w:hAnsi="Arial" w:cs="Arial"/>
          <w:color w:val="000000"/>
          <w:szCs w:val="24"/>
        </w:rPr>
      </w:pPr>
    </w:p>
    <w:p w:rsidR="006109E2" w:rsidRPr="006109E2" w:rsidRDefault="006109E2" w:rsidP="007B1B7F">
      <w:pPr>
        <w:ind w:left="720"/>
        <w:rPr>
          <w:rFonts w:ascii="Arial" w:hAnsi="Arial" w:cs="Arial"/>
          <w:color w:val="000000"/>
          <w:sz w:val="22"/>
          <w:szCs w:val="22"/>
        </w:rPr>
      </w:pPr>
      <w:hyperlink r:id="rId13" w:history="1">
        <w:r w:rsidRPr="006109E2">
          <w:rPr>
            <w:rStyle w:val="Hyperlink"/>
            <w:rFonts w:ascii="Arial" w:hAnsi="Arial" w:cs="Arial"/>
            <w:sz w:val="22"/>
            <w:szCs w:val="22"/>
          </w:rPr>
          <w:t>http://usda.mannlib.cornell.edu/MannUsda/viewDocumentInfo.do?documentID=1130</w:t>
        </w:r>
      </w:hyperlink>
    </w:p>
    <w:p w:rsidR="006109E2" w:rsidRPr="006109E2" w:rsidRDefault="006109E2" w:rsidP="007B1B7F">
      <w:pPr>
        <w:ind w:left="720"/>
        <w:rPr>
          <w:rFonts w:ascii="Arial" w:hAnsi="Arial" w:cs="Arial"/>
          <w:color w:val="000000"/>
          <w:szCs w:val="24"/>
        </w:rPr>
      </w:pPr>
    </w:p>
    <w:p w:rsidR="007E21C1" w:rsidRPr="001E3C9B" w:rsidRDefault="00FF1708" w:rsidP="007B1B7F">
      <w:pPr>
        <w:ind w:left="720"/>
        <w:rPr>
          <w:rFonts w:ascii="Arial" w:hAnsi="Arial" w:cs="Arial"/>
          <w:szCs w:val="24"/>
        </w:rPr>
      </w:pPr>
      <w:r w:rsidRPr="001E3C9B">
        <w:rPr>
          <w:rFonts w:ascii="Arial" w:hAnsi="Arial" w:cs="Arial"/>
          <w:szCs w:val="24"/>
          <w:u w:val="single"/>
        </w:rPr>
        <w:t>Annual</w:t>
      </w:r>
      <w:r w:rsidRPr="001E3C9B">
        <w:rPr>
          <w:rFonts w:ascii="Arial" w:hAnsi="Arial" w:cs="Arial"/>
          <w:szCs w:val="24"/>
        </w:rPr>
        <w:t xml:space="preserve"> hatchery capacity, chicken hatchery, </w:t>
      </w:r>
      <w:r w:rsidR="009F23AD" w:rsidRPr="001E3C9B">
        <w:rPr>
          <w:rFonts w:ascii="Arial" w:hAnsi="Arial" w:cs="Arial"/>
          <w:szCs w:val="24"/>
        </w:rPr>
        <w:t xml:space="preserve">and </w:t>
      </w:r>
      <w:r w:rsidR="00E669B1" w:rsidRPr="001E3C9B">
        <w:rPr>
          <w:rFonts w:ascii="Arial" w:hAnsi="Arial" w:cs="Arial"/>
          <w:szCs w:val="24"/>
        </w:rPr>
        <w:t>chicken and egg grower</w:t>
      </w:r>
      <w:r w:rsidR="00BC3727">
        <w:rPr>
          <w:rFonts w:ascii="Arial" w:hAnsi="Arial" w:cs="Arial"/>
          <w:szCs w:val="24"/>
        </w:rPr>
        <w:t>’</w:t>
      </w:r>
      <w:r w:rsidR="00E669B1" w:rsidRPr="001E3C9B">
        <w:rPr>
          <w:rFonts w:ascii="Arial" w:hAnsi="Arial" w:cs="Arial"/>
          <w:szCs w:val="24"/>
        </w:rPr>
        <w:t>s</w:t>
      </w:r>
      <w:r w:rsidRPr="001E3C9B">
        <w:rPr>
          <w:rFonts w:ascii="Arial" w:hAnsi="Arial" w:cs="Arial"/>
          <w:szCs w:val="24"/>
        </w:rPr>
        <w:t xml:space="preserve"> data are collected primarily by questionnaires mailed </w:t>
      </w:r>
      <w:r w:rsidR="00E7412B">
        <w:rPr>
          <w:rFonts w:ascii="Arial" w:hAnsi="Arial" w:cs="Arial"/>
          <w:szCs w:val="24"/>
        </w:rPr>
        <w:t xml:space="preserve">in late </w:t>
      </w:r>
      <w:r w:rsidRPr="001E3C9B">
        <w:rPr>
          <w:rFonts w:ascii="Arial" w:hAnsi="Arial" w:cs="Arial"/>
          <w:szCs w:val="24"/>
        </w:rPr>
        <w:t xml:space="preserve">December.  </w:t>
      </w:r>
      <w:r w:rsidRPr="001E3C9B">
        <w:rPr>
          <w:rFonts w:ascii="Arial" w:hAnsi="Arial" w:cs="Arial"/>
          <w:szCs w:val="24"/>
        </w:rPr>
        <w:lastRenderedPageBreak/>
        <w:t xml:space="preserve">Telephone follow-ups are completed in January to meet the various </w:t>
      </w:r>
      <w:r w:rsidR="001B7E49" w:rsidRPr="001E3C9B">
        <w:rPr>
          <w:rFonts w:ascii="Arial" w:hAnsi="Arial" w:cs="Arial"/>
          <w:szCs w:val="24"/>
        </w:rPr>
        <w:t>due-</w:t>
      </w:r>
      <w:r w:rsidRPr="001E3C9B">
        <w:rPr>
          <w:rFonts w:ascii="Arial" w:hAnsi="Arial" w:cs="Arial"/>
          <w:szCs w:val="24"/>
        </w:rPr>
        <w:t xml:space="preserve">dates.  The annual publications are </w:t>
      </w:r>
      <w:r w:rsidRPr="001E3C9B">
        <w:rPr>
          <w:rFonts w:ascii="Arial" w:hAnsi="Arial" w:cs="Arial"/>
          <w:i/>
          <w:szCs w:val="24"/>
        </w:rPr>
        <w:t>Hatchery Production</w:t>
      </w:r>
      <w:r w:rsidR="00C648B7" w:rsidRPr="001E3C9B">
        <w:rPr>
          <w:rFonts w:ascii="Arial" w:hAnsi="Arial" w:cs="Arial"/>
          <w:szCs w:val="24"/>
        </w:rPr>
        <w:t xml:space="preserve">: </w:t>
      </w:r>
    </w:p>
    <w:p w:rsidR="007E21C1" w:rsidRPr="001E3C9B" w:rsidRDefault="007E21C1" w:rsidP="007B1B7F">
      <w:pPr>
        <w:ind w:left="720"/>
        <w:rPr>
          <w:rFonts w:ascii="Arial" w:hAnsi="Arial" w:cs="Arial"/>
          <w:i/>
          <w:sz w:val="22"/>
          <w:szCs w:val="22"/>
        </w:rPr>
      </w:pPr>
    </w:p>
    <w:p w:rsidR="007E21C1" w:rsidRDefault="007E21C1" w:rsidP="007B1B7F">
      <w:pPr>
        <w:ind w:left="720"/>
        <w:rPr>
          <w:rFonts w:ascii="Arial" w:hAnsi="Arial" w:cs="Arial"/>
          <w:color w:val="000000"/>
          <w:szCs w:val="24"/>
        </w:rPr>
      </w:pPr>
      <w:hyperlink r:id="rId14" w:history="1">
        <w:r w:rsidRPr="00CF43C2">
          <w:rPr>
            <w:rStyle w:val="Hyperlink"/>
            <w:rFonts w:ascii="Arial" w:hAnsi="Arial" w:cs="Arial"/>
            <w:i/>
            <w:sz w:val="22"/>
            <w:szCs w:val="22"/>
          </w:rPr>
          <w:t>http://usda.mannlib.cornell.edu/MannUsda/viewDocumentInfo.do?documentID=1499</w:t>
        </w:r>
      </w:hyperlink>
      <w:r w:rsidR="00FF1708" w:rsidRPr="00FE66AB">
        <w:rPr>
          <w:rFonts w:ascii="Arial" w:hAnsi="Arial" w:cs="Arial"/>
          <w:color w:val="000000"/>
          <w:szCs w:val="24"/>
        </w:rPr>
        <w:t xml:space="preserve">, </w:t>
      </w:r>
    </w:p>
    <w:p w:rsidR="007E21C1" w:rsidRDefault="007E21C1" w:rsidP="007B1B7F">
      <w:pPr>
        <w:ind w:left="720"/>
        <w:rPr>
          <w:rFonts w:ascii="Arial" w:hAnsi="Arial" w:cs="Arial"/>
          <w:color w:val="000000"/>
          <w:szCs w:val="24"/>
        </w:rPr>
      </w:pPr>
    </w:p>
    <w:p w:rsidR="007E21C1" w:rsidRPr="00160760" w:rsidRDefault="00FF1708" w:rsidP="007B1B7F">
      <w:pPr>
        <w:ind w:left="720"/>
        <w:rPr>
          <w:rFonts w:ascii="Arial" w:hAnsi="Arial" w:cs="Arial"/>
          <w:szCs w:val="24"/>
        </w:rPr>
      </w:pPr>
      <w:r w:rsidRPr="00160760">
        <w:rPr>
          <w:rFonts w:ascii="Arial" w:hAnsi="Arial" w:cs="Arial"/>
          <w:i/>
          <w:szCs w:val="24"/>
        </w:rPr>
        <w:t>Chickens and Eggs Annual Summary</w:t>
      </w:r>
      <w:r w:rsidR="00C648B7" w:rsidRPr="00160760">
        <w:rPr>
          <w:rFonts w:ascii="Arial" w:hAnsi="Arial" w:cs="Arial"/>
          <w:szCs w:val="24"/>
        </w:rPr>
        <w:t>:</w:t>
      </w:r>
      <w:r w:rsidRPr="00160760">
        <w:rPr>
          <w:rFonts w:ascii="Arial" w:hAnsi="Arial" w:cs="Arial"/>
          <w:szCs w:val="24"/>
        </w:rPr>
        <w:t xml:space="preserve"> </w:t>
      </w:r>
    </w:p>
    <w:p w:rsidR="007E21C1" w:rsidRDefault="007E21C1" w:rsidP="007B1B7F">
      <w:pPr>
        <w:ind w:left="720"/>
        <w:rPr>
          <w:rFonts w:ascii="Arial" w:hAnsi="Arial" w:cs="Arial"/>
          <w:color w:val="0000FF"/>
          <w:sz w:val="22"/>
          <w:szCs w:val="22"/>
        </w:rPr>
      </w:pPr>
    </w:p>
    <w:p w:rsidR="007E21C1" w:rsidRDefault="007E21C1" w:rsidP="007B1B7F">
      <w:pPr>
        <w:ind w:left="720"/>
        <w:rPr>
          <w:rFonts w:ascii="Arial" w:hAnsi="Arial" w:cs="Arial"/>
          <w:color w:val="000000"/>
          <w:szCs w:val="24"/>
        </w:rPr>
      </w:pPr>
      <w:hyperlink r:id="rId15" w:history="1">
        <w:r w:rsidRPr="00CF43C2">
          <w:rPr>
            <w:rStyle w:val="Hyperlink"/>
            <w:rFonts w:ascii="Arial" w:hAnsi="Arial" w:cs="Arial"/>
            <w:sz w:val="22"/>
            <w:szCs w:val="22"/>
          </w:rPr>
          <w:t>http://usda.mannlib.cornell.edu/MannUsda/viewDocumentInfo.do?documentID=1509</w:t>
        </w:r>
      </w:hyperlink>
      <w:r w:rsidR="00FF1708" w:rsidRPr="00FE66AB">
        <w:rPr>
          <w:rFonts w:ascii="Arial" w:hAnsi="Arial" w:cs="Arial"/>
          <w:color w:val="000000"/>
          <w:szCs w:val="24"/>
        </w:rPr>
        <w:t xml:space="preserve">, </w:t>
      </w:r>
    </w:p>
    <w:p w:rsidR="007E21C1" w:rsidRDefault="007E21C1" w:rsidP="007B1B7F">
      <w:pPr>
        <w:ind w:left="720"/>
        <w:rPr>
          <w:rFonts w:ascii="Arial" w:hAnsi="Arial" w:cs="Arial"/>
          <w:color w:val="000000"/>
          <w:szCs w:val="24"/>
        </w:rPr>
      </w:pPr>
    </w:p>
    <w:p w:rsidR="00FF1708" w:rsidRPr="009D3C92" w:rsidRDefault="006109E2" w:rsidP="007B1B7F">
      <w:pPr>
        <w:ind w:left="720"/>
        <w:rPr>
          <w:rFonts w:ascii="Arial" w:hAnsi="Arial" w:cs="Arial"/>
          <w:szCs w:val="24"/>
        </w:rPr>
      </w:pPr>
      <w:proofErr w:type="gramStart"/>
      <w:r w:rsidRPr="009D3C92">
        <w:rPr>
          <w:rFonts w:ascii="Arial" w:hAnsi="Arial" w:cs="Arial"/>
          <w:szCs w:val="24"/>
        </w:rPr>
        <w:t>and</w:t>
      </w:r>
      <w:proofErr w:type="gramEnd"/>
      <w:r w:rsidRPr="009D3C92">
        <w:rPr>
          <w:rFonts w:ascii="Arial" w:hAnsi="Arial" w:cs="Arial"/>
          <w:szCs w:val="24"/>
        </w:rPr>
        <w:t xml:space="preserve"> inc</w:t>
      </w:r>
      <w:r w:rsidR="00FF1708" w:rsidRPr="009D3C92">
        <w:rPr>
          <w:rFonts w:ascii="Arial" w:hAnsi="Arial" w:cs="Arial"/>
          <w:szCs w:val="24"/>
        </w:rPr>
        <w:t>lude data from the year-long monthly surveys.</w:t>
      </w:r>
    </w:p>
    <w:p w:rsidR="00FF1708" w:rsidRPr="009D3C92" w:rsidRDefault="00FF1708" w:rsidP="007B1B7F">
      <w:pPr>
        <w:rPr>
          <w:rFonts w:ascii="Arial" w:hAnsi="Arial" w:cs="Arial"/>
          <w:szCs w:val="24"/>
        </w:rPr>
      </w:pPr>
    </w:p>
    <w:p w:rsidR="008D2073" w:rsidRPr="009D3C92" w:rsidRDefault="00FF1708" w:rsidP="007B1B7F">
      <w:pPr>
        <w:ind w:left="720"/>
        <w:rPr>
          <w:rFonts w:ascii="Arial" w:hAnsi="Arial" w:cs="Arial"/>
          <w:szCs w:val="24"/>
        </w:rPr>
      </w:pPr>
      <w:r w:rsidRPr="009D3C92">
        <w:rPr>
          <w:rFonts w:ascii="Arial" w:hAnsi="Arial" w:cs="Arial"/>
          <w:szCs w:val="24"/>
        </w:rPr>
        <w:t xml:space="preserve">Poultry data are also </w:t>
      </w:r>
      <w:r w:rsidR="001B7E49" w:rsidRPr="009D3C92">
        <w:rPr>
          <w:rFonts w:ascii="Arial" w:hAnsi="Arial" w:cs="Arial"/>
          <w:szCs w:val="24"/>
        </w:rPr>
        <w:t>published</w:t>
      </w:r>
      <w:r w:rsidRPr="009D3C92">
        <w:rPr>
          <w:rFonts w:ascii="Arial" w:hAnsi="Arial" w:cs="Arial"/>
          <w:szCs w:val="24"/>
        </w:rPr>
        <w:t xml:space="preserve"> in</w:t>
      </w:r>
      <w:r w:rsidR="001B7E49" w:rsidRPr="009D3C92">
        <w:rPr>
          <w:rFonts w:ascii="Arial" w:hAnsi="Arial" w:cs="Arial"/>
          <w:szCs w:val="24"/>
        </w:rPr>
        <w:t>:</w:t>
      </w:r>
      <w:r w:rsidRPr="009D3C92">
        <w:rPr>
          <w:rFonts w:ascii="Arial" w:hAnsi="Arial" w:cs="Arial"/>
          <w:szCs w:val="24"/>
        </w:rPr>
        <w:t xml:space="preserve"> </w:t>
      </w:r>
      <w:r w:rsidRPr="009D3C92">
        <w:rPr>
          <w:rFonts w:ascii="Arial" w:hAnsi="Arial" w:cs="Arial"/>
          <w:i/>
          <w:szCs w:val="24"/>
        </w:rPr>
        <w:t>Poultry Production and Value</w:t>
      </w:r>
      <w:r w:rsidR="001B7E49" w:rsidRPr="009D3C92">
        <w:rPr>
          <w:rFonts w:ascii="Arial" w:hAnsi="Arial" w:cs="Arial"/>
          <w:szCs w:val="24"/>
        </w:rPr>
        <w:t xml:space="preserve"> annual summary</w:t>
      </w:r>
      <w:r w:rsidR="008D2073" w:rsidRPr="009D3C92">
        <w:rPr>
          <w:rFonts w:ascii="Arial" w:hAnsi="Arial" w:cs="Arial"/>
          <w:szCs w:val="24"/>
        </w:rPr>
        <w:t xml:space="preserve"> </w:t>
      </w:r>
      <w:r w:rsidR="00E7412B">
        <w:rPr>
          <w:rFonts w:ascii="Arial" w:hAnsi="Arial" w:cs="Arial"/>
          <w:szCs w:val="24"/>
        </w:rPr>
        <w:t>in April,</w:t>
      </w:r>
    </w:p>
    <w:p w:rsidR="008D2073" w:rsidRPr="00FE66AB" w:rsidRDefault="008D2073" w:rsidP="007B1B7F">
      <w:pPr>
        <w:ind w:left="720"/>
        <w:rPr>
          <w:rFonts w:ascii="Arial" w:hAnsi="Arial" w:cs="Arial"/>
          <w:szCs w:val="24"/>
        </w:rPr>
      </w:pPr>
    </w:p>
    <w:p w:rsidR="008D2073" w:rsidRPr="009D3C92" w:rsidRDefault="008D2073" w:rsidP="007B1B7F">
      <w:pPr>
        <w:ind w:left="720"/>
        <w:rPr>
          <w:rFonts w:ascii="Arial" w:hAnsi="Arial" w:cs="Arial"/>
          <w:szCs w:val="24"/>
        </w:rPr>
      </w:pPr>
      <w:hyperlink r:id="rId16" w:history="1">
        <w:r w:rsidRPr="007E21C1">
          <w:rPr>
            <w:rStyle w:val="Hyperlink"/>
            <w:rFonts w:ascii="Arial" w:hAnsi="Arial" w:cs="Arial"/>
            <w:sz w:val="22"/>
            <w:szCs w:val="22"/>
          </w:rPr>
          <w:t>http://usda.mannlib.cornell.edu/MannUsda/viewDocumentInfo.do?documentID=1130</w:t>
        </w:r>
      </w:hyperlink>
      <w:r w:rsidR="00FF1708" w:rsidRPr="009D3C92">
        <w:rPr>
          <w:rFonts w:ascii="Arial" w:hAnsi="Arial" w:cs="Arial"/>
          <w:szCs w:val="24"/>
        </w:rPr>
        <w:t xml:space="preserve">, </w:t>
      </w:r>
    </w:p>
    <w:p w:rsidR="008D2073" w:rsidRPr="009D3C92" w:rsidRDefault="008D2073" w:rsidP="007B1B7F">
      <w:pPr>
        <w:ind w:left="720"/>
        <w:rPr>
          <w:rFonts w:ascii="Arial" w:hAnsi="Arial" w:cs="Arial"/>
          <w:szCs w:val="24"/>
        </w:rPr>
      </w:pPr>
    </w:p>
    <w:p w:rsidR="008D2073" w:rsidRPr="009D3C92" w:rsidRDefault="00FF1708" w:rsidP="007B1B7F">
      <w:pPr>
        <w:ind w:left="720"/>
        <w:rPr>
          <w:rFonts w:ascii="Arial" w:hAnsi="Arial" w:cs="Arial"/>
          <w:szCs w:val="24"/>
        </w:rPr>
      </w:pPr>
      <w:proofErr w:type="gramStart"/>
      <w:r w:rsidRPr="009D3C92">
        <w:rPr>
          <w:rFonts w:ascii="Arial" w:hAnsi="Arial" w:cs="Arial"/>
          <w:szCs w:val="24"/>
        </w:rPr>
        <w:t>the</w:t>
      </w:r>
      <w:proofErr w:type="gramEnd"/>
      <w:r w:rsidRPr="009D3C92">
        <w:rPr>
          <w:rFonts w:ascii="Arial" w:hAnsi="Arial" w:cs="Arial"/>
          <w:szCs w:val="24"/>
        </w:rPr>
        <w:t xml:space="preserve"> </w:t>
      </w:r>
      <w:r w:rsidRPr="009D3C92">
        <w:rPr>
          <w:rFonts w:ascii="Arial" w:hAnsi="Arial" w:cs="Arial"/>
          <w:i/>
          <w:szCs w:val="24"/>
        </w:rPr>
        <w:t>Agricultural Prices</w:t>
      </w:r>
      <w:r w:rsidRPr="009D3C92">
        <w:rPr>
          <w:rFonts w:ascii="Arial" w:hAnsi="Arial" w:cs="Arial"/>
          <w:szCs w:val="24"/>
        </w:rPr>
        <w:t xml:space="preserve"> report</w:t>
      </w:r>
      <w:r w:rsidR="00E7412B">
        <w:rPr>
          <w:rFonts w:ascii="Arial" w:hAnsi="Arial" w:cs="Arial"/>
          <w:szCs w:val="24"/>
        </w:rPr>
        <w:t xml:space="preserve"> (monthly),</w:t>
      </w:r>
    </w:p>
    <w:p w:rsidR="008D2073" w:rsidRPr="00FB51FB" w:rsidRDefault="008D2073" w:rsidP="007B1B7F">
      <w:pPr>
        <w:ind w:left="720"/>
        <w:rPr>
          <w:rFonts w:ascii="Arial" w:hAnsi="Arial" w:cs="Arial"/>
          <w:color w:val="FF0000"/>
          <w:szCs w:val="24"/>
        </w:rPr>
      </w:pPr>
    </w:p>
    <w:p w:rsidR="009F23AD" w:rsidRPr="009D3C92" w:rsidRDefault="009F23AD" w:rsidP="007B1B7F">
      <w:pPr>
        <w:ind w:left="720"/>
        <w:rPr>
          <w:rFonts w:ascii="Arial" w:hAnsi="Arial" w:cs="Arial"/>
          <w:sz w:val="22"/>
          <w:szCs w:val="22"/>
        </w:rPr>
      </w:pPr>
      <w:hyperlink r:id="rId17" w:history="1">
        <w:r w:rsidRPr="00E872E9">
          <w:rPr>
            <w:rStyle w:val="Hyperlink"/>
            <w:rFonts w:ascii="Arial" w:hAnsi="Arial" w:cs="Arial"/>
            <w:sz w:val="22"/>
            <w:szCs w:val="22"/>
          </w:rPr>
          <w:t>http://usda.mannlib.cornell.edu/MannUsda/viewDocumentInfo.do?documentID=1003</w:t>
        </w:r>
      </w:hyperlink>
      <w:r w:rsidRPr="009D3C92">
        <w:rPr>
          <w:rFonts w:ascii="Arial" w:hAnsi="Arial" w:cs="Arial"/>
          <w:sz w:val="22"/>
          <w:szCs w:val="22"/>
        </w:rPr>
        <w:t>,</w:t>
      </w:r>
    </w:p>
    <w:p w:rsidR="008D2073" w:rsidRPr="009D3C92" w:rsidRDefault="008D2073" w:rsidP="007B1B7F">
      <w:pPr>
        <w:ind w:left="720"/>
        <w:rPr>
          <w:rFonts w:ascii="Arial" w:hAnsi="Arial" w:cs="Arial"/>
          <w:szCs w:val="24"/>
        </w:rPr>
      </w:pPr>
    </w:p>
    <w:p w:rsidR="008D2073" w:rsidRPr="009D3C92" w:rsidRDefault="00FF1708" w:rsidP="007B1B7F">
      <w:pPr>
        <w:ind w:left="720"/>
        <w:rPr>
          <w:rFonts w:ascii="Arial" w:hAnsi="Arial" w:cs="Arial"/>
          <w:szCs w:val="24"/>
        </w:rPr>
      </w:pPr>
      <w:r w:rsidRPr="009D3C92">
        <w:rPr>
          <w:rFonts w:ascii="Arial" w:hAnsi="Arial" w:cs="Arial"/>
          <w:szCs w:val="24"/>
        </w:rPr>
        <w:t xml:space="preserve"> </w:t>
      </w:r>
      <w:proofErr w:type="gramStart"/>
      <w:r w:rsidR="008D2073" w:rsidRPr="009D3C92">
        <w:rPr>
          <w:rFonts w:ascii="Arial" w:hAnsi="Arial" w:cs="Arial"/>
          <w:szCs w:val="24"/>
        </w:rPr>
        <w:t>and</w:t>
      </w:r>
      <w:proofErr w:type="gramEnd"/>
      <w:r w:rsidR="008D2073" w:rsidRPr="009D3C92">
        <w:rPr>
          <w:rFonts w:ascii="Arial" w:hAnsi="Arial" w:cs="Arial"/>
          <w:szCs w:val="24"/>
        </w:rPr>
        <w:t xml:space="preserve"> </w:t>
      </w:r>
      <w:r w:rsidRPr="009D3C92">
        <w:rPr>
          <w:rFonts w:ascii="Arial" w:hAnsi="Arial" w:cs="Arial"/>
          <w:szCs w:val="24"/>
        </w:rPr>
        <w:t xml:space="preserve">in the </w:t>
      </w:r>
      <w:r w:rsidRPr="009D3C92">
        <w:rPr>
          <w:rFonts w:ascii="Arial" w:hAnsi="Arial" w:cs="Arial"/>
          <w:i/>
          <w:szCs w:val="24"/>
        </w:rPr>
        <w:t>Cold Storage</w:t>
      </w:r>
      <w:r w:rsidRPr="009D3C92">
        <w:rPr>
          <w:rFonts w:ascii="Arial" w:hAnsi="Arial" w:cs="Arial"/>
          <w:szCs w:val="24"/>
        </w:rPr>
        <w:t xml:space="preserve"> monthly </w:t>
      </w:r>
      <w:r w:rsidR="006109E2" w:rsidRPr="009D3C92">
        <w:rPr>
          <w:rFonts w:ascii="Arial" w:hAnsi="Arial" w:cs="Arial"/>
          <w:szCs w:val="24"/>
        </w:rPr>
        <w:t xml:space="preserve">and annual </w:t>
      </w:r>
      <w:r w:rsidRPr="009D3C92">
        <w:rPr>
          <w:rFonts w:ascii="Arial" w:hAnsi="Arial" w:cs="Arial"/>
          <w:szCs w:val="24"/>
        </w:rPr>
        <w:t>report</w:t>
      </w:r>
      <w:r w:rsidR="006109E2" w:rsidRPr="009D3C92">
        <w:rPr>
          <w:rFonts w:ascii="Arial" w:hAnsi="Arial" w:cs="Arial"/>
          <w:szCs w:val="24"/>
        </w:rPr>
        <w:t>s</w:t>
      </w:r>
      <w:r w:rsidR="001B7E49" w:rsidRPr="009D3C92">
        <w:rPr>
          <w:rFonts w:ascii="Arial" w:hAnsi="Arial" w:cs="Arial"/>
          <w:szCs w:val="24"/>
        </w:rPr>
        <w:t>.</w:t>
      </w:r>
      <w:r w:rsidRPr="009D3C92">
        <w:rPr>
          <w:rFonts w:ascii="Arial" w:hAnsi="Arial" w:cs="Arial"/>
          <w:szCs w:val="24"/>
        </w:rPr>
        <w:t xml:space="preserve"> </w:t>
      </w:r>
    </w:p>
    <w:p w:rsidR="008D2073" w:rsidRPr="00FB51FB" w:rsidRDefault="008D2073" w:rsidP="007B1B7F">
      <w:pPr>
        <w:ind w:left="720"/>
        <w:rPr>
          <w:rFonts w:ascii="Arial" w:hAnsi="Arial" w:cs="Arial"/>
          <w:color w:val="FF0000"/>
          <w:szCs w:val="24"/>
        </w:rPr>
      </w:pPr>
    </w:p>
    <w:p w:rsidR="008D2073" w:rsidRPr="009D3C92" w:rsidRDefault="008D2073" w:rsidP="007B1B7F">
      <w:pPr>
        <w:ind w:left="720"/>
        <w:rPr>
          <w:rFonts w:ascii="Arial" w:hAnsi="Arial" w:cs="Arial"/>
          <w:szCs w:val="24"/>
        </w:rPr>
      </w:pPr>
      <w:hyperlink r:id="rId18" w:history="1">
        <w:r w:rsidRPr="007E21C1">
          <w:rPr>
            <w:rStyle w:val="Hyperlink"/>
            <w:rFonts w:ascii="Arial" w:hAnsi="Arial" w:cs="Arial"/>
            <w:sz w:val="22"/>
            <w:szCs w:val="22"/>
          </w:rPr>
          <w:t>http://usda.mannlib.cornell.edu/MannUsda/viewDocumentInfo.do?documentID=1034</w:t>
        </w:r>
      </w:hyperlink>
      <w:r w:rsidRPr="009D3C92">
        <w:rPr>
          <w:rFonts w:ascii="Arial" w:hAnsi="Arial" w:cs="Arial"/>
          <w:szCs w:val="24"/>
        </w:rPr>
        <w:t>,</w:t>
      </w:r>
    </w:p>
    <w:p w:rsidR="008D2073" w:rsidRPr="009D3C92" w:rsidRDefault="008D2073" w:rsidP="007B1B7F">
      <w:pPr>
        <w:ind w:left="720"/>
        <w:rPr>
          <w:rFonts w:ascii="Arial" w:hAnsi="Arial" w:cs="Arial"/>
          <w:szCs w:val="24"/>
        </w:rPr>
      </w:pPr>
    </w:p>
    <w:p w:rsidR="005C6CE7" w:rsidRPr="009D3C92" w:rsidRDefault="00FF1708" w:rsidP="007B1B7F">
      <w:pPr>
        <w:ind w:left="720"/>
        <w:rPr>
          <w:rFonts w:ascii="Arial" w:hAnsi="Arial" w:cs="Arial"/>
          <w:szCs w:val="24"/>
        </w:rPr>
      </w:pPr>
      <w:r w:rsidRPr="009D3C92">
        <w:rPr>
          <w:rFonts w:ascii="Arial" w:hAnsi="Arial" w:cs="Arial"/>
          <w:szCs w:val="24"/>
        </w:rPr>
        <w:t xml:space="preserve">The </w:t>
      </w:r>
      <w:r w:rsidRPr="009D3C92">
        <w:rPr>
          <w:rFonts w:ascii="Arial" w:hAnsi="Arial" w:cs="Arial"/>
          <w:i/>
          <w:szCs w:val="24"/>
        </w:rPr>
        <w:t>Poultry Slaughter</w:t>
      </w:r>
      <w:r w:rsidRPr="009D3C92">
        <w:rPr>
          <w:rFonts w:ascii="Arial" w:hAnsi="Arial" w:cs="Arial"/>
          <w:szCs w:val="24"/>
        </w:rPr>
        <w:t xml:space="preserve"> release consisting of data received electronically from the Food Safety and Inspection Service (FSIS)</w:t>
      </w:r>
      <w:r w:rsidR="00E7412B">
        <w:rPr>
          <w:rFonts w:ascii="Arial" w:hAnsi="Arial" w:cs="Arial"/>
          <w:szCs w:val="24"/>
        </w:rPr>
        <w:t xml:space="preserve"> (monthly).</w:t>
      </w:r>
    </w:p>
    <w:p w:rsidR="005C6CE7" w:rsidRPr="00FE66AB" w:rsidRDefault="005C6CE7" w:rsidP="007B1B7F">
      <w:pPr>
        <w:ind w:left="720"/>
        <w:rPr>
          <w:rFonts w:ascii="Arial" w:hAnsi="Arial" w:cs="Arial"/>
          <w:color w:val="FF0000"/>
          <w:szCs w:val="24"/>
        </w:rPr>
      </w:pPr>
    </w:p>
    <w:p w:rsidR="005C6CE7" w:rsidRPr="009D3C92" w:rsidRDefault="005C6CE7" w:rsidP="007B1B7F">
      <w:pPr>
        <w:ind w:left="720"/>
        <w:rPr>
          <w:rFonts w:ascii="Arial" w:hAnsi="Arial" w:cs="Arial"/>
          <w:sz w:val="22"/>
          <w:szCs w:val="22"/>
        </w:rPr>
      </w:pPr>
      <w:hyperlink r:id="rId19" w:history="1">
        <w:r w:rsidRPr="007E21C1">
          <w:rPr>
            <w:rStyle w:val="Hyperlink"/>
            <w:rFonts w:ascii="Arial" w:hAnsi="Arial" w:cs="Arial"/>
            <w:sz w:val="22"/>
            <w:szCs w:val="22"/>
          </w:rPr>
          <w:t>http://usda.mannlib.cornell.edu/MannUsda/viewDocumentInfo.do?documentID=1131</w:t>
        </w:r>
      </w:hyperlink>
      <w:r w:rsidRPr="009D3C92">
        <w:rPr>
          <w:rFonts w:ascii="Arial" w:hAnsi="Arial" w:cs="Arial"/>
          <w:sz w:val="22"/>
          <w:szCs w:val="22"/>
        </w:rPr>
        <w:t>.</w:t>
      </w:r>
    </w:p>
    <w:p w:rsidR="005C6CE7" w:rsidRPr="007E21C1" w:rsidRDefault="005C6CE7" w:rsidP="007B1B7F">
      <w:pPr>
        <w:ind w:left="720"/>
        <w:rPr>
          <w:rFonts w:ascii="Arial" w:hAnsi="Arial" w:cs="Arial"/>
          <w:color w:val="FF0000"/>
          <w:sz w:val="22"/>
          <w:szCs w:val="22"/>
        </w:rPr>
      </w:pPr>
    </w:p>
    <w:p w:rsidR="009F23AD" w:rsidRPr="009D3C92" w:rsidRDefault="00FF1708" w:rsidP="007B1B7F">
      <w:pPr>
        <w:ind w:left="720"/>
        <w:rPr>
          <w:rFonts w:ascii="Arial" w:hAnsi="Arial" w:cs="Arial"/>
          <w:szCs w:val="24"/>
        </w:rPr>
      </w:pPr>
      <w:r w:rsidRPr="009D3C92">
        <w:rPr>
          <w:rFonts w:ascii="Arial" w:hAnsi="Arial" w:cs="Arial"/>
          <w:szCs w:val="24"/>
        </w:rPr>
        <w:t xml:space="preserve">All of the NASS releases are available from the agency website </w:t>
      </w:r>
    </w:p>
    <w:p w:rsidR="009F23AD" w:rsidRPr="009D3C92" w:rsidRDefault="009F23AD" w:rsidP="007B1B7F">
      <w:pPr>
        <w:ind w:left="720"/>
        <w:rPr>
          <w:rFonts w:ascii="Arial" w:hAnsi="Arial" w:cs="Arial"/>
          <w:szCs w:val="24"/>
        </w:rPr>
      </w:pPr>
    </w:p>
    <w:p w:rsidR="00FF1708" w:rsidRPr="00FE66AB" w:rsidRDefault="005C6CE7" w:rsidP="007B1B7F">
      <w:pPr>
        <w:ind w:left="720"/>
        <w:rPr>
          <w:rFonts w:ascii="Arial" w:hAnsi="Arial" w:cs="Arial"/>
          <w:color w:val="000000"/>
          <w:szCs w:val="24"/>
        </w:rPr>
      </w:pPr>
      <w:hyperlink r:id="rId20" w:history="1">
        <w:r w:rsidRPr="00FE66AB">
          <w:rPr>
            <w:rStyle w:val="Hyperlink"/>
            <w:rFonts w:ascii="Arial" w:hAnsi="Arial" w:cs="Arial"/>
            <w:szCs w:val="24"/>
          </w:rPr>
          <w:t>http://www.nass.usda.gov/</w:t>
        </w:r>
      </w:hyperlink>
      <w:r w:rsidRPr="00FE66AB">
        <w:rPr>
          <w:rFonts w:ascii="Arial" w:hAnsi="Arial" w:cs="Arial"/>
          <w:color w:val="000000"/>
          <w:szCs w:val="24"/>
        </w:rPr>
        <w:t>.</w:t>
      </w:r>
    </w:p>
    <w:p w:rsidR="005C6CE7" w:rsidRPr="00FE66AB" w:rsidRDefault="005C6CE7" w:rsidP="007B1B7F">
      <w:pPr>
        <w:ind w:left="90"/>
        <w:rPr>
          <w:rFonts w:ascii="Arial" w:hAnsi="Arial" w:cs="Arial"/>
          <w:color w:val="000000"/>
          <w:szCs w:val="24"/>
        </w:rPr>
      </w:pPr>
    </w:p>
    <w:p w:rsidR="00FF1708" w:rsidRPr="009D3C92" w:rsidRDefault="00FF1708" w:rsidP="007B1B7F">
      <w:pPr>
        <w:rPr>
          <w:rFonts w:ascii="Arial" w:hAnsi="Arial" w:cs="Arial"/>
          <w:szCs w:val="24"/>
        </w:rPr>
      </w:pPr>
    </w:p>
    <w:p w:rsidR="001B7E49" w:rsidRPr="009D3C92" w:rsidRDefault="00FF1708" w:rsidP="007B1B7F">
      <w:pPr>
        <w:ind w:left="720"/>
        <w:rPr>
          <w:rFonts w:ascii="Arial" w:hAnsi="Arial" w:cs="Arial"/>
          <w:szCs w:val="24"/>
        </w:rPr>
      </w:pPr>
      <w:r w:rsidRPr="009D3C92">
        <w:rPr>
          <w:rFonts w:ascii="Arial" w:hAnsi="Arial" w:cs="Arial"/>
          <w:szCs w:val="24"/>
        </w:rPr>
        <w:t>In addition, NASS has issued t</w:t>
      </w:r>
      <w:r w:rsidR="009F23AD" w:rsidRPr="009D3C92">
        <w:rPr>
          <w:rFonts w:ascii="Arial" w:hAnsi="Arial" w:cs="Arial"/>
          <w:szCs w:val="24"/>
        </w:rPr>
        <w:t>hree</w:t>
      </w:r>
      <w:r w:rsidR="001B7E49" w:rsidRPr="009D3C92">
        <w:rPr>
          <w:rFonts w:ascii="Arial" w:hAnsi="Arial" w:cs="Arial"/>
          <w:szCs w:val="24"/>
        </w:rPr>
        <w:t xml:space="preserve"> special </w:t>
      </w:r>
      <w:r w:rsidRPr="009D3C92">
        <w:rPr>
          <w:rFonts w:ascii="Arial" w:hAnsi="Arial" w:cs="Arial"/>
          <w:szCs w:val="24"/>
        </w:rPr>
        <w:t>reports</w:t>
      </w:r>
      <w:r w:rsidR="009D3C92">
        <w:rPr>
          <w:rFonts w:ascii="Arial" w:hAnsi="Arial" w:cs="Arial"/>
          <w:szCs w:val="24"/>
        </w:rPr>
        <w:t>:</w:t>
      </w:r>
      <w:r w:rsidRPr="009D3C92">
        <w:rPr>
          <w:rFonts w:ascii="Arial" w:hAnsi="Arial" w:cs="Arial"/>
          <w:szCs w:val="24"/>
        </w:rPr>
        <w:t xml:space="preserve"> </w:t>
      </w:r>
    </w:p>
    <w:p w:rsidR="001B7E49" w:rsidRPr="009D3C92" w:rsidRDefault="001B7E49" w:rsidP="007B1B7F">
      <w:pPr>
        <w:ind w:left="720"/>
        <w:rPr>
          <w:rFonts w:ascii="Arial" w:hAnsi="Arial" w:cs="Arial"/>
          <w:szCs w:val="24"/>
        </w:rPr>
      </w:pPr>
    </w:p>
    <w:p w:rsidR="00A139B2" w:rsidRPr="009D3C92" w:rsidRDefault="00FF1708" w:rsidP="007B1B7F">
      <w:pPr>
        <w:ind w:left="720"/>
        <w:rPr>
          <w:rFonts w:ascii="Arial" w:hAnsi="Arial" w:cs="Arial"/>
          <w:szCs w:val="24"/>
        </w:rPr>
      </w:pPr>
      <w:r w:rsidRPr="009D3C92">
        <w:rPr>
          <w:rFonts w:ascii="Arial" w:hAnsi="Arial" w:cs="Arial"/>
          <w:i/>
          <w:szCs w:val="24"/>
        </w:rPr>
        <w:t>U.S. Broiler Industry Structure</w:t>
      </w:r>
      <w:r w:rsidRPr="009D3C92">
        <w:rPr>
          <w:rFonts w:ascii="Arial" w:hAnsi="Arial" w:cs="Arial"/>
          <w:szCs w:val="24"/>
        </w:rPr>
        <w:t xml:space="preserve"> (November 2002)</w:t>
      </w:r>
      <w:r w:rsidR="009D3C92">
        <w:rPr>
          <w:rFonts w:ascii="Arial" w:hAnsi="Arial" w:cs="Arial"/>
          <w:szCs w:val="24"/>
        </w:rPr>
        <w:t>,</w:t>
      </w:r>
    </w:p>
    <w:p w:rsidR="00A139B2" w:rsidRDefault="00A139B2" w:rsidP="007B1B7F">
      <w:pPr>
        <w:ind w:left="720"/>
        <w:rPr>
          <w:rFonts w:ascii="Arial" w:hAnsi="Arial" w:cs="Arial"/>
          <w:szCs w:val="24"/>
        </w:rPr>
      </w:pPr>
    </w:p>
    <w:p w:rsidR="00A139B2" w:rsidRPr="00A139B2" w:rsidRDefault="00A139B2" w:rsidP="007B1B7F">
      <w:pPr>
        <w:ind w:left="720"/>
        <w:rPr>
          <w:rFonts w:ascii="Arial" w:hAnsi="Arial" w:cs="Arial"/>
          <w:color w:val="0000FF"/>
          <w:sz w:val="22"/>
          <w:szCs w:val="22"/>
          <w:u w:val="single"/>
        </w:rPr>
      </w:pPr>
      <w:r w:rsidRPr="00A139B2">
        <w:rPr>
          <w:rFonts w:ascii="Arial" w:hAnsi="Arial" w:cs="Arial"/>
          <w:color w:val="0000FF"/>
          <w:sz w:val="22"/>
          <w:szCs w:val="22"/>
          <w:u w:val="single"/>
        </w:rPr>
        <w:t>http://usda.mannlib.cornell.edu/MannUsda/viewDocumentInfo.do?documentID=1480</w:t>
      </w:r>
      <w:r w:rsidR="009F23AD">
        <w:rPr>
          <w:rFonts w:ascii="Arial" w:hAnsi="Arial" w:cs="Arial"/>
          <w:color w:val="0000FF"/>
          <w:sz w:val="22"/>
          <w:szCs w:val="22"/>
          <w:u w:val="single"/>
        </w:rPr>
        <w:t>,</w:t>
      </w:r>
    </w:p>
    <w:p w:rsidR="00A139B2" w:rsidRDefault="00A139B2" w:rsidP="007B1B7F">
      <w:pPr>
        <w:ind w:left="90"/>
        <w:rPr>
          <w:rFonts w:ascii="Arial" w:hAnsi="Arial" w:cs="Arial"/>
          <w:szCs w:val="24"/>
        </w:rPr>
      </w:pPr>
    </w:p>
    <w:p w:rsidR="00A139B2" w:rsidRPr="009D3C92" w:rsidRDefault="00FF1708" w:rsidP="007B1B7F">
      <w:pPr>
        <w:ind w:left="720"/>
        <w:rPr>
          <w:rFonts w:ascii="Arial" w:hAnsi="Arial" w:cs="Arial"/>
          <w:szCs w:val="24"/>
        </w:rPr>
      </w:pPr>
      <w:r w:rsidRPr="009D3C92">
        <w:rPr>
          <w:rFonts w:ascii="Arial" w:hAnsi="Arial" w:cs="Arial"/>
          <w:i/>
          <w:szCs w:val="24"/>
        </w:rPr>
        <w:t>U.S. Broiler and Egg Production Cycles</w:t>
      </w:r>
      <w:r w:rsidRPr="009D3C92">
        <w:rPr>
          <w:rFonts w:ascii="Arial" w:hAnsi="Arial" w:cs="Arial"/>
          <w:szCs w:val="24"/>
        </w:rPr>
        <w:t xml:space="preserve"> (September 2005)</w:t>
      </w:r>
      <w:r w:rsidR="009D3C92">
        <w:rPr>
          <w:rFonts w:ascii="Arial" w:hAnsi="Arial" w:cs="Arial"/>
          <w:szCs w:val="24"/>
        </w:rPr>
        <w:t>,</w:t>
      </w:r>
      <w:r w:rsidR="00A139B2" w:rsidRPr="009D3C92">
        <w:rPr>
          <w:rFonts w:ascii="Arial" w:hAnsi="Arial" w:cs="Arial"/>
          <w:szCs w:val="24"/>
        </w:rPr>
        <w:t xml:space="preserve"> </w:t>
      </w:r>
    </w:p>
    <w:p w:rsidR="00A139B2" w:rsidRDefault="00A139B2" w:rsidP="007B1B7F">
      <w:pPr>
        <w:ind w:left="720"/>
        <w:rPr>
          <w:rFonts w:ascii="Arial" w:hAnsi="Arial" w:cs="Arial"/>
          <w:szCs w:val="24"/>
        </w:rPr>
      </w:pPr>
    </w:p>
    <w:p w:rsidR="00A139B2" w:rsidRDefault="00A139B2" w:rsidP="007B1B7F">
      <w:pPr>
        <w:ind w:left="720"/>
        <w:rPr>
          <w:rFonts w:ascii="Arial" w:hAnsi="Arial" w:cs="Arial"/>
          <w:szCs w:val="24"/>
        </w:rPr>
      </w:pPr>
      <w:hyperlink r:id="rId21" w:history="1">
        <w:r w:rsidRPr="00CF43C2">
          <w:rPr>
            <w:rStyle w:val="Hyperlink"/>
            <w:rFonts w:ascii="Arial" w:hAnsi="Arial" w:cs="Arial"/>
            <w:sz w:val="22"/>
            <w:szCs w:val="22"/>
          </w:rPr>
          <w:t>http://usda.mannlib.cornell.edu/MannUsda/viewDocumentInfo.do?documentID=1630</w:t>
        </w:r>
      </w:hyperlink>
      <w:r w:rsidR="009F23AD">
        <w:rPr>
          <w:rFonts w:ascii="Arial" w:hAnsi="Arial" w:cs="Arial"/>
          <w:color w:val="0000FF"/>
          <w:sz w:val="22"/>
          <w:szCs w:val="22"/>
        </w:rPr>
        <w:t>,</w:t>
      </w:r>
      <w:r w:rsidR="00FF1708" w:rsidRPr="00FE66AB">
        <w:rPr>
          <w:rFonts w:ascii="Arial" w:hAnsi="Arial" w:cs="Arial"/>
          <w:szCs w:val="24"/>
        </w:rPr>
        <w:t xml:space="preserve"> </w:t>
      </w:r>
    </w:p>
    <w:p w:rsidR="00A139B2" w:rsidRDefault="00A139B2" w:rsidP="007B1B7F">
      <w:pPr>
        <w:ind w:left="720"/>
        <w:rPr>
          <w:rFonts w:ascii="Arial" w:hAnsi="Arial" w:cs="Arial"/>
          <w:szCs w:val="24"/>
        </w:rPr>
      </w:pPr>
    </w:p>
    <w:p w:rsidR="009F23AD" w:rsidRPr="009D3C92" w:rsidRDefault="009F23AD" w:rsidP="007B1B7F">
      <w:pPr>
        <w:ind w:left="720"/>
        <w:rPr>
          <w:rFonts w:ascii="Arial" w:hAnsi="Arial" w:cs="Arial"/>
          <w:szCs w:val="24"/>
        </w:rPr>
      </w:pPr>
      <w:proofErr w:type="gramStart"/>
      <w:r w:rsidRPr="009D3C92">
        <w:rPr>
          <w:rFonts w:ascii="Arial" w:hAnsi="Arial" w:cs="Arial"/>
          <w:szCs w:val="24"/>
        </w:rPr>
        <w:lastRenderedPageBreak/>
        <w:t>and</w:t>
      </w:r>
      <w:proofErr w:type="gramEnd"/>
      <w:r w:rsidR="009D3C92">
        <w:rPr>
          <w:rFonts w:ascii="Arial" w:hAnsi="Arial" w:cs="Arial"/>
          <w:szCs w:val="24"/>
        </w:rPr>
        <w:t xml:space="preserve"> </w:t>
      </w:r>
      <w:r w:rsidRPr="009D3C92">
        <w:rPr>
          <w:rFonts w:ascii="Arial" w:hAnsi="Arial" w:cs="Arial"/>
          <w:i/>
          <w:szCs w:val="24"/>
        </w:rPr>
        <w:t>Overview of the U.S. Turkey Industry</w:t>
      </w:r>
      <w:r w:rsidRPr="009D3C92">
        <w:rPr>
          <w:rFonts w:ascii="Arial" w:hAnsi="Arial" w:cs="Arial"/>
          <w:szCs w:val="24"/>
        </w:rPr>
        <w:t xml:space="preserve"> (Nov</w:t>
      </w:r>
      <w:r w:rsidR="00D474D3" w:rsidRPr="009D3C92">
        <w:rPr>
          <w:rFonts w:ascii="Arial" w:hAnsi="Arial" w:cs="Arial"/>
          <w:szCs w:val="24"/>
        </w:rPr>
        <w:t>ember</w:t>
      </w:r>
      <w:r w:rsidRPr="009D3C92">
        <w:rPr>
          <w:rFonts w:ascii="Arial" w:hAnsi="Arial" w:cs="Arial"/>
          <w:szCs w:val="24"/>
        </w:rPr>
        <w:t xml:space="preserve"> 2007)</w:t>
      </w:r>
      <w:r w:rsidR="009D3C92">
        <w:rPr>
          <w:rFonts w:ascii="Arial" w:hAnsi="Arial" w:cs="Arial"/>
          <w:szCs w:val="24"/>
        </w:rPr>
        <w:t>,</w:t>
      </w:r>
      <w:r w:rsidRPr="009D3C92">
        <w:rPr>
          <w:rFonts w:ascii="Arial" w:hAnsi="Arial" w:cs="Arial"/>
          <w:szCs w:val="24"/>
        </w:rPr>
        <w:t xml:space="preserve"> </w:t>
      </w:r>
    </w:p>
    <w:p w:rsidR="009F23AD" w:rsidRPr="00FB51FB" w:rsidRDefault="009F23AD" w:rsidP="007B1B7F">
      <w:pPr>
        <w:ind w:left="720"/>
        <w:rPr>
          <w:rFonts w:ascii="Arial" w:hAnsi="Arial" w:cs="Arial"/>
          <w:color w:val="FF0000"/>
          <w:szCs w:val="24"/>
        </w:rPr>
      </w:pPr>
    </w:p>
    <w:p w:rsidR="009F23AD" w:rsidRDefault="009F23AD" w:rsidP="007B1B7F">
      <w:pPr>
        <w:ind w:left="720"/>
        <w:rPr>
          <w:rFonts w:ascii="Arial" w:hAnsi="Arial" w:cs="Arial"/>
          <w:szCs w:val="24"/>
        </w:rPr>
      </w:pPr>
      <w:hyperlink r:id="rId22" w:history="1">
        <w:r w:rsidRPr="009F23AD">
          <w:rPr>
            <w:rStyle w:val="Hyperlink"/>
            <w:rFonts w:ascii="Arial" w:hAnsi="Arial" w:cs="Arial"/>
            <w:sz w:val="22"/>
            <w:szCs w:val="22"/>
          </w:rPr>
          <w:t>http://usda.mannlib.cornell.edu/MannUsda/viewDocumentInfo.do?documentID=1762</w:t>
        </w:r>
      </w:hyperlink>
      <w:r w:rsidR="00EF4BFD">
        <w:rPr>
          <w:rFonts w:ascii="Arial" w:hAnsi="Arial" w:cs="Arial"/>
          <w:sz w:val="22"/>
          <w:szCs w:val="22"/>
        </w:rPr>
        <w:t>,</w:t>
      </w:r>
    </w:p>
    <w:p w:rsidR="009F23AD" w:rsidRPr="009F23AD" w:rsidRDefault="009F23AD" w:rsidP="007B1B7F">
      <w:pPr>
        <w:ind w:left="720"/>
        <w:rPr>
          <w:rFonts w:ascii="Arial" w:hAnsi="Arial" w:cs="Arial"/>
          <w:szCs w:val="24"/>
        </w:rPr>
      </w:pPr>
    </w:p>
    <w:p w:rsidR="00FF1708" w:rsidRPr="009D3C92" w:rsidRDefault="00FF1708" w:rsidP="007B1B7F">
      <w:pPr>
        <w:ind w:left="720"/>
        <w:rPr>
          <w:rFonts w:ascii="Arial" w:hAnsi="Arial" w:cs="Arial"/>
          <w:szCs w:val="24"/>
        </w:rPr>
      </w:pPr>
      <w:proofErr w:type="gramStart"/>
      <w:r w:rsidRPr="009D3C92">
        <w:rPr>
          <w:rFonts w:ascii="Arial" w:hAnsi="Arial" w:cs="Arial"/>
          <w:szCs w:val="24"/>
        </w:rPr>
        <w:t>that</w:t>
      </w:r>
      <w:proofErr w:type="gramEnd"/>
      <w:r w:rsidRPr="009D3C92">
        <w:rPr>
          <w:rFonts w:ascii="Arial" w:hAnsi="Arial" w:cs="Arial"/>
          <w:szCs w:val="24"/>
        </w:rPr>
        <w:t xml:space="preserve"> are available only on the Internet</w:t>
      </w:r>
      <w:r w:rsidR="001B7E49" w:rsidRPr="009D3C92">
        <w:rPr>
          <w:rFonts w:ascii="Arial" w:hAnsi="Arial" w:cs="Arial"/>
          <w:szCs w:val="24"/>
        </w:rPr>
        <w:t>.</w:t>
      </w:r>
      <w:r w:rsidR="00A139B2" w:rsidRPr="009D3C92">
        <w:rPr>
          <w:rFonts w:ascii="Arial" w:hAnsi="Arial" w:cs="Arial"/>
          <w:szCs w:val="24"/>
        </w:rPr>
        <w:t xml:space="preserve"> Th</w:t>
      </w:r>
      <w:r w:rsidRPr="009D3C92">
        <w:rPr>
          <w:rFonts w:ascii="Arial" w:hAnsi="Arial" w:cs="Arial"/>
          <w:szCs w:val="24"/>
        </w:rPr>
        <w:t xml:space="preserve">e short industry structure report is particularly interesting, showing the dramatic rise in production of </w:t>
      </w:r>
      <w:r w:rsidR="00B920F8" w:rsidRPr="009D3C92">
        <w:rPr>
          <w:rFonts w:ascii="Arial" w:hAnsi="Arial" w:cs="Arial"/>
          <w:szCs w:val="24"/>
        </w:rPr>
        <w:t>poultry</w:t>
      </w:r>
      <w:r w:rsidRPr="009D3C92">
        <w:rPr>
          <w:rFonts w:ascii="Arial" w:hAnsi="Arial" w:cs="Arial"/>
          <w:szCs w:val="24"/>
        </w:rPr>
        <w:t xml:space="preserve"> raised for meat and surprising comparison with other livestock.</w:t>
      </w:r>
    </w:p>
    <w:p w:rsidR="00CC16DD" w:rsidRPr="009D3C92" w:rsidRDefault="00CC16DD" w:rsidP="007B1B7F">
      <w:pPr>
        <w:ind w:left="720"/>
        <w:rPr>
          <w:rFonts w:ascii="Arial" w:hAnsi="Arial" w:cs="Arial"/>
          <w:szCs w:val="24"/>
        </w:rPr>
      </w:pPr>
    </w:p>
    <w:p w:rsidR="00CC16DD" w:rsidRPr="009D3C92" w:rsidRDefault="00CC16DD" w:rsidP="008F3796">
      <w:pPr>
        <w:ind w:left="720"/>
        <w:rPr>
          <w:rFonts w:ascii="Arial" w:hAnsi="Arial" w:cs="Arial"/>
          <w:szCs w:val="24"/>
        </w:rPr>
      </w:pPr>
    </w:p>
    <w:p w:rsidR="003038A9" w:rsidRPr="00FE66AB" w:rsidRDefault="003038A9" w:rsidP="008F3796">
      <w:pPr>
        <w:ind w:left="720"/>
        <w:rPr>
          <w:rFonts w:ascii="Arial" w:hAnsi="Arial" w:cs="Arial"/>
          <w:szCs w:val="24"/>
        </w:rPr>
      </w:pPr>
    </w:p>
    <w:tbl>
      <w:tblPr>
        <w:tblpPr w:leftFromText="180" w:rightFromText="180" w:vertAnchor="text" w:horzAnchor="margin" w:tblpXSpec="center" w:tblpY="-316"/>
        <w:tblW w:w="10480" w:type="dxa"/>
        <w:tblLook w:val="0000"/>
      </w:tblPr>
      <w:tblGrid>
        <w:gridCol w:w="1600"/>
        <w:gridCol w:w="1640"/>
        <w:gridCol w:w="1420"/>
        <w:gridCol w:w="1680"/>
        <w:gridCol w:w="1860"/>
        <w:gridCol w:w="2280"/>
      </w:tblGrid>
      <w:tr w:rsidR="003038A9" w:rsidRPr="007942B5" w:rsidTr="007942B5">
        <w:trPr>
          <w:trHeight w:val="530"/>
        </w:trPr>
        <w:tc>
          <w:tcPr>
            <w:tcW w:w="104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942B5" w:rsidRPr="007942B5" w:rsidRDefault="003038A9" w:rsidP="007942B5">
            <w:pPr>
              <w:jc w:val="center"/>
              <w:rPr>
                <w:rFonts w:ascii="Arial" w:hAnsi="Arial" w:cs="Arial"/>
                <w:b/>
                <w:bCs/>
                <w:sz w:val="20"/>
              </w:rPr>
            </w:pPr>
            <w:r w:rsidRPr="007942B5">
              <w:rPr>
                <w:rFonts w:ascii="Arial" w:hAnsi="Arial" w:cs="Arial"/>
                <w:b/>
                <w:bCs/>
                <w:sz w:val="20"/>
              </w:rPr>
              <w:t>Data Collection and Publication</w:t>
            </w:r>
          </w:p>
        </w:tc>
      </w:tr>
      <w:tr w:rsidR="003038A9" w:rsidRPr="007942B5" w:rsidTr="003038A9">
        <w:trPr>
          <w:trHeight w:val="420"/>
        </w:trPr>
        <w:tc>
          <w:tcPr>
            <w:tcW w:w="1600" w:type="dxa"/>
            <w:vMerge w:val="restart"/>
            <w:tcBorders>
              <w:top w:val="nil"/>
              <w:left w:val="single" w:sz="4" w:space="0" w:color="auto"/>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b/>
                <w:bCs/>
                <w:sz w:val="20"/>
              </w:rPr>
            </w:pPr>
            <w:r w:rsidRPr="007942B5">
              <w:rPr>
                <w:rFonts w:ascii="Arial" w:hAnsi="Arial" w:cs="Arial"/>
                <w:b/>
                <w:bCs/>
                <w:sz w:val="20"/>
              </w:rPr>
              <w:t>Survey</w:t>
            </w:r>
          </w:p>
        </w:tc>
        <w:tc>
          <w:tcPr>
            <w:tcW w:w="4740" w:type="dxa"/>
            <w:gridSpan w:val="3"/>
            <w:tcBorders>
              <w:top w:val="single" w:sz="4" w:space="0" w:color="auto"/>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b/>
                <w:bCs/>
                <w:sz w:val="20"/>
              </w:rPr>
            </w:pPr>
            <w:r w:rsidRPr="007942B5">
              <w:rPr>
                <w:rFonts w:ascii="Arial" w:hAnsi="Arial" w:cs="Arial"/>
                <w:b/>
                <w:bCs/>
                <w:sz w:val="20"/>
              </w:rPr>
              <w:t>Data Collection</w:t>
            </w:r>
          </w:p>
        </w:tc>
        <w:tc>
          <w:tcPr>
            <w:tcW w:w="4140" w:type="dxa"/>
            <w:gridSpan w:val="2"/>
            <w:tcBorders>
              <w:top w:val="single" w:sz="4" w:space="0" w:color="auto"/>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b/>
                <w:bCs/>
                <w:sz w:val="20"/>
              </w:rPr>
            </w:pPr>
            <w:r w:rsidRPr="007942B5">
              <w:rPr>
                <w:rFonts w:ascii="Arial" w:hAnsi="Arial" w:cs="Arial"/>
                <w:b/>
                <w:bCs/>
                <w:sz w:val="20"/>
              </w:rPr>
              <w:t>Publication</w:t>
            </w:r>
          </w:p>
        </w:tc>
      </w:tr>
      <w:tr w:rsidR="003038A9" w:rsidRPr="007942B5" w:rsidTr="003038A9">
        <w:trPr>
          <w:trHeight w:val="645"/>
        </w:trPr>
        <w:tc>
          <w:tcPr>
            <w:tcW w:w="1600" w:type="dxa"/>
            <w:vMerge/>
            <w:tcBorders>
              <w:top w:val="nil"/>
              <w:left w:val="single" w:sz="4" w:space="0" w:color="auto"/>
              <w:bottom w:val="single" w:sz="4" w:space="0" w:color="auto"/>
              <w:right w:val="single" w:sz="4" w:space="0" w:color="auto"/>
            </w:tcBorders>
            <w:vAlign w:val="center"/>
          </w:tcPr>
          <w:p w:rsidR="003038A9" w:rsidRPr="007942B5" w:rsidRDefault="003038A9" w:rsidP="003038A9">
            <w:pPr>
              <w:rPr>
                <w:rFonts w:ascii="Arial" w:hAnsi="Arial" w:cs="Arial"/>
                <w:b/>
                <w:bCs/>
                <w:sz w:val="20"/>
              </w:rPr>
            </w:pPr>
          </w:p>
        </w:tc>
        <w:tc>
          <w:tcPr>
            <w:tcW w:w="164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b/>
                <w:bCs/>
                <w:sz w:val="20"/>
              </w:rPr>
            </w:pPr>
            <w:r w:rsidRPr="007942B5">
              <w:rPr>
                <w:rFonts w:ascii="Arial" w:hAnsi="Arial" w:cs="Arial"/>
                <w:b/>
                <w:bCs/>
                <w:sz w:val="20"/>
              </w:rPr>
              <w:t>Timing</w:t>
            </w:r>
          </w:p>
        </w:tc>
        <w:tc>
          <w:tcPr>
            <w:tcW w:w="142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b/>
                <w:bCs/>
                <w:sz w:val="20"/>
              </w:rPr>
            </w:pPr>
            <w:r w:rsidRPr="007942B5">
              <w:rPr>
                <w:rFonts w:ascii="Arial" w:hAnsi="Arial" w:cs="Arial"/>
                <w:b/>
                <w:bCs/>
                <w:sz w:val="20"/>
              </w:rPr>
              <w:t>Survey Period</w:t>
            </w:r>
          </w:p>
        </w:tc>
        <w:tc>
          <w:tcPr>
            <w:tcW w:w="168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b/>
                <w:bCs/>
                <w:sz w:val="20"/>
              </w:rPr>
            </w:pPr>
            <w:r w:rsidRPr="007942B5">
              <w:rPr>
                <w:rFonts w:ascii="Arial" w:hAnsi="Arial" w:cs="Arial"/>
                <w:b/>
                <w:bCs/>
                <w:sz w:val="20"/>
              </w:rPr>
              <w:t>Reference Date</w:t>
            </w:r>
          </w:p>
        </w:tc>
        <w:tc>
          <w:tcPr>
            <w:tcW w:w="186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b/>
                <w:bCs/>
                <w:sz w:val="20"/>
              </w:rPr>
            </w:pPr>
            <w:r w:rsidRPr="007942B5">
              <w:rPr>
                <w:rFonts w:ascii="Arial" w:hAnsi="Arial" w:cs="Arial"/>
                <w:b/>
                <w:bCs/>
                <w:sz w:val="20"/>
              </w:rPr>
              <w:t>Date of Release</w:t>
            </w:r>
          </w:p>
        </w:tc>
        <w:tc>
          <w:tcPr>
            <w:tcW w:w="228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b/>
                <w:bCs/>
                <w:sz w:val="20"/>
              </w:rPr>
            </w:pPr>
            <w:r w:rsidRPr="007942B5">
              <w:rPr>
                <w:rFonts w:ascii="Arial" w:hAnsi="Arial" w:cs="Arial"/>
                <w:b/>
                <w:bCs/>
                <w:sz w:val="20"/>
              </w:rPr>
              <w:t>Name of Release (and attachment)</w:t>
            </w:r>
          </w:p>
        </w:tc>
      </w:tr>
      <w:tr w:rsidR="003038A9" w:rsidRPr="007942B5" w:rsidTr="003038A9">
        <w:trPr>
          <w:trHeight w:val="630"/>
        </w:trPr>
        <w:tc>
          <w:tcPr>
            <w:tcW w:w="1600" w:type="dxa"/>
            <w:tcBorders>
              <w:top w:val="nil"/>
              <w:left w:val="single" w:sz="4" w:space="0" w:color="auto"/>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Hatchery Capacity</w:t>
            </w:r>
          </w:p>
        </w:tc>
        <w:tc>
          <w:tcPr>
            <w:tcW w:w="164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Annual</w:t>
            </w:r>
          </w:p>
        </w:tc>
        <w:tc>
          <w:tcPr>
            <w:tcW w:w="142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Jan</w:t>
            </w:r>
          </w:p>
        </w:tc>
        <w:tc>
          <w:tcPr>
            <w:tcW w:w="168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Jan 1</w:t>
            </w:r>
            <w:r w:rsidRPr="007942B5">
              <w:rPr>
                <w:rFonts w:ascii="Arial" w:hAnsi="Arial" w:cs="Arial"/>
                <w:sz w:val="20"/>
                <w:vertAlign w:val="superscript"/>
              </w:rPr>
              <w:t>st</w:t>
            </w:r>
            <w:r w:rsidRPr="007942B5">
              <w:rPr>
                <w:rFonts w:ascii="Arial" w:hAnsi="Arial" w:cs="Arial"/>
                <w:sz w:val="20"/>
              </w:rPr>
              <w:t xml:space="preserve"> </w:t>
            </w:r>
          </w:p>
        </w:tc>
        <w:tc>
          <w:tcPr>
            <w:tcW w:w="186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Apr 15</w:t>
            </w:r>
            <w:r w:rsidRPr="007942B5">
              <w:rPr>
                <w:rFonts w:ascii="Arial" w:hAnsi="Arial" w:cs="Arial"/>
                <w:sz w:val="20"/>
                <w:vertAlign w:val="superscript"/>
              </w:rPr>
              <w:t>th</w:t>
            </w:r>
            <w:r w:rsidRPr="007942B5">
              <w:rPr>
                <w:rFonts w:ascii="Arial" w:hAnsi="Arial" w:cs="Arial"/>
                <w:sz w:val="20"/>
              </w:rPr>
              <w:t xml:space="preserve"> -19</w:t>
            </w:r>
            <w:r w:rsidRPr="007942B5">
              <w:rPr>
                <w:rFonts w:ascii="Arial" w:hAnsi="Arial" w:cs="Arial"/>
                <w:sz w:val="20"/>
                <w:vertAlign w:val="superscript"/>
              </w:rPr>
              <w:t>th</w:t>
            </w:r>
          </w:p>
        </w:tc>
        <w:tc>
          <w:tcPr>
            <w:tcW w:w="228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 xml:space="preserve">Annual </w:t>
            </w:r>
            <w:r w:rsidRPr="007942B5">
              <w:rPr>
                <w:rFonts w:ascii="Arial" w:hAnsi="Arial" w:cs="Arial"/>
                <w:i/>
                <w:iCs/>
                <w:sz w:val="20"/>
              </w:rPr>
              <w:t>Hatchery Production</w:t>
            </w:r>
          </w:p>
        </w:tc>
      </w:tr>
      <w:tr w:rsidR="003038A9" w:rsidRPr="007942B5" w:rsidTr="003038A9">
        <w:trPr>
          <w:trHeight w:val="720"/>
        </w:trPr>
        <w:tc>
          <w:tcPr>
            <w:tcW w:w="1600" w:type="dxa"/>
            <w:vMerge w:val="restart"/>
            <w:tcBorders>
              <w:top w:val="nil"/>
              <w:left w:val="single" w:sz="4" w:space="0" w:color="auto"/>
              <w:bottom w:val="single" w:sz="4" w:space="0" w:color="auto"/>
              <w:right w:val="single" w:sz="4" w:space="0" w:color="auto"/>
            </w:tcBorders>
            <w:shd w:val="clear" w:color="auto" w:fill="auto"/>
            <w:vAlign w:val="center"/>
          </w:tcPr>
          <w:p w:rsidR="003038A9" w:rsidRPr="007942B5" w:rsidRDefault="007942B5" w:rsidP="003038A9">
            <w:pPr>
              <w:jc w:val="center"/>
              <w:rPr>
                <w:rFonts w:ascii="Arial" w:hAnsi="Arial" w:cs="Arial"/>
                <w:sz w:val="20"/>
              </w:rPr>
            </w:pPr>
            <w:r w:rsidRPr="007942B5">
              <w:rPr>
                <w:rFonts w:ascii="Arial" w:hAnsi="Arial" w:cs="Arial"/>
                <w:sz w:val="20"/>
              </w:rPr>
              <w:t>Placement of Pullet Chicks for Hatchery Supply Flocks</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Monthly</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10</w:t>
            </w:r>
            <w:r w:rsidRPr="007942B5">
              <w:rPr>
                <w:rFonts w:ascii="Arial" w:hAnsi="Arial" w:cs="Arial"/>
                <w:sz w:val="20"/>
                <w:vertAlign w:val="superscript"/>
              </w:rPr>
              <w:t>th</w:t>
            </w:r>
            <w:r w:rsidRPr="007942B5">
              <w:rPr>
                <w:rFonts w:ascii="Arial" w:hAnsi="Arial" w:cs="Arial"/>
                <w:sz w:val="20"/>
              </w:rPr>
              <w:t xml:space="preserve"> -22</w:t>
            </w:r>
            <w:r w:rsidRPr="007942B5">
              <w:rPr>
                <w:rFonts w:ascii="Arial" w:hAnsi="Arial" w:cs="Arial"/>
                <w:sz w:val="20"/>
                <w:vertAlign w:val="superscript"/>
              </w:rPr>
              <w:t>nd</w:t>
            </w:r>
            <w:r w:rsidRPr="007942B5">
              <w:rPr>
                <w:rFonts w:ascii="Arial" w:hAnsi="Arial" w:cs="Arial"/>
                <w:sz w:val="20"/>
              </w:rPr>
              <w:t xml:space="preserve"> </w:t>
            </w:r>
          </w:p>
        </w:tc>
        <w:tc>
          <w:tcPr>
            <w:tcW w:w="1680" w:type="dxa"/>
            <w:vMerge w:val="restart"/>
            <w:tcBorders>
              <w:top w:val="nil"/>
              <w:left w:val="single" w:sz="4" w:space="0" w:color="auto"/>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Previous month</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Monthly: around the 22</w:t>
            </w:r>
            <w:r w:rsidRPr="007942B5">
              <w:rPr>
                <w:rFonts w:ascii="Arial" w:hAnsi="Arial" w:cs="Arial"/>
                <w:sz w:val="20"/>
                <w:vertAlign w:val="superscript"/>
              </w:rPr>
              <w:t>nd</w:t>
            </w:r>
            <w:r w:rsidRPr="007942B5">
              <w:rPr>
                <w:rFonts w:ascii="Arial" w:hAnsi="Arial" w:cs="Arial"/>
                <w:sz w:val="20"/>
              </w:rPr>
              <w:t xml:space="preserve"> of each month, and annually: mid-April</w:t>
            </w:r>
          </w:p>
        </w:tc>
        <w:tc>
          <w:tcPr>
            <w:tcW w:w="228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 xml:space="preserve">Monthly </w:t>
            </w:r>
            <w:r w:rsidRPr="007942B5">
              <w:rPr>
                <w:rFonts w:ascii="Arial" w:hAnsi="Arial" w:cs="Arial"/>
                <w:i/>
                <w:iCs/>
                <w:sz w:val="20"/>
              </w:rPr>
              <w:t>Chickens and Eggs</w:t>
            </w:r>
            <w:r w:rsidRPr="007942B5">
              <w:rPr>
                <w:rFonts w:ascii="Arial" w:hAnsi="Arial" w:cs="Arial"/>
                <w:sz w:val="20"/>
              </w:rPr>
              <w:t xml:space="preserve">, </w:t>
            </w:r>
          </w:p>
        </w:tc>
      </w:tr>
      <w:tr w:rsidR="003038A9" w:rsidRPr="007942B5" w:rsidTr="003038A9">
        <w:trPr>
          <w:trHeight w:val="810"/>
        </w:trPr>
        <w:tc>
          <w:tcPr>
            <w:tcW w:w="1600" w:type="dxa"/>
            <w:vMerge/>
            <w:tcBorders>
              <w:top w:val="nil"/>
              <w:left w:val="single" w:sz="4" w:space="0" w:color="auto"/>
              <w:bottom w:val="single" w:sz="4" w:space="0" w:color="auto"/>
              <w:right w:val="single" w:sz="4" w:space="0" w:color="auto"/>
            </w:tcBorders>
            <w:vAlign w:val="center"/>
          </w:tcPr>
          <w:p w:rsidR="003038A9" w:rsidRPr="007942B5" w:rsidRDefault="003038A9" w:rsidP="003038A9">
            <w:pPr>
              <w:rPr>
                <w:rFonts w:ascii="Arial" w:hAnsi="Arial" w:cs="Arial"/>
                <w:sz w:val="20"/>
              </w:rPr>
            </w:pPr>
          </w:p>
        </w:tc>
        <w:tc>
          <w:tcPr>
            <w:tcW w:w="1640" w:type="dxa"/>
            <w:vMerge/>
            <w:tcBorders>
              <w:top w:val="nil"/>
              <w:left w:val="single" w:sz="4" w:space="0" w:color="auto"/>
              <w:bottom w:val="single" w:sz="4" w:space="0" w:color="auto"/>
              <w:right w:val="single" w:sz="4" w:space="0" w:color="auto"/>
            </w:tcBorders>
            <w:vAlign w:val="center"/>
          </w:tcPr>
          <w:p w:rsidR="003038A9" w:rsidRPr="007942B5" w:rsidRDefault="003038A9" w:rsidP="003038A9">
            <w:pPr>
              <w:rPr>
                <w:rFonts w:ascii="Arial" w:hAnsi="Arial" w:cs="Arial"/>
                <w:sz w:val="20"/>
              </w:rPr>
            </w:pPr>
          </w:p>
        </w:tc>
        <w:tc>
          <w:tcPr>
            <w:tcW w:w="1420" w:type="dxa"/>
            <w:vMerge/>
            <w:tcBorders>
              <w:top w:val="nil"/>
              <w:left w:val="single" w:sz="4" w:space="0" w:color="auto"/>
              <w:bottom w:val="single" w:sz="4" w:space="0" w:color="auto"/>
              <w:right w:val="single" w:sz="4" w:space="0" w:color="auto"/>
            </w:tcBorders>
            <w:vAlign w:val="center"/>
          </w:tcPr>
          <w:p w:rsidR="003038A9" w:rsidRPr="007942B5" w:rsidRDefault="003038A9" w:rsidP="003038A9">
            <w:pPr>
              <w:rPr>
                <w:rFonts w:ascii="Arial" w:hAnsi="Arial" w:cs="Arial"/>
                <w:sz w:val="20"/>
              </w:rPr>
            </w:pPr>
          </w:p>
        </w:tc>
        <w:tc>
          <w:tcPr>
            <w:tcW w:w="1680" w:type="dxa"/>
            <w:vMerge/>
            <w:tcBorders>
              <w:top w:val="nil"/>
              <w:left w:val="single" w:sz="4" w:space="0" w:color="auto"/>
              <w:bottom w:val="single" w:sz="4" w:space="0" w:color="auto"/>
              <w:right w:val="single" w:sz="4" w:space="0" w:color="auto"/>
            </w:tcBorders>
            <w:vAlign w:val="center"/>
          </w:tcPr>
          <w:p w:rsidR="003038A9" w:rsidRPr="007942B5" w:rsidRDefault="003038A9" w:rsidP="003038A9">
            <w:pPr>
              <w:rPr>
                <w:rFonts w:ascii="Arial" w:hAnsi="Arial" w:cs="Arial"/>
                <w:sz w:val="20"/>
              </w:rPr>
            </w:pPr>
          </w:p>
        </w:tc>
        <w:tc>
          <w:tcPr>
            <w:tcW w:w="1860" w:type="dxa"/>
            <w:vMerge/>
            <w:tcBorders>
              <w:top w:val="nil"/>
              <w:left w:val="single" w:sz="4" w:space="0" w:color="auto"/>
              <w:bottom w:val="single" w:sz="4" w:space="0" w:color="auto"/>
              <w:right w:val="single" w:sz="4" w:space="0" w:color="auto"/>
            </w:tcBorders>
            <w:vAlign w:val="center"/>
          </w:tcPr>
          <w:p w:rsidR="003038A9" w:rsidRPr="007942B5" w:rsidRDefault="003038A9" w:rsidP="003038A9">
            <w:pPr>
              <w:rPr>
                <w:rFonts w:ascii="Arial" w:hAnsi="Arial" w:cs="Arial"/>
                <w:sz w:val="20"/>
              </w:rPr>
            </w:pPr>
          </w:p>
        </w:tc>
        <w:tc>
          <w:tcPr>
            <w:tcW w:w="228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 xml:space="preserve">Annual </w:t>
            </w:r>
            <w:r w:rsidRPr="007942B5">
              <w:rPr>
                <w:rFonts w:ascii="Arial" w:hAnsi="Arial" w:cs="Arial"/>
                <w:i/>
                <w:iCs/>
                <w:sz w:val="20"/>
              </w:rPr>
              <w:t>Hatchery Production</w:t>
            </w:r>
          </w:p>
        </w:tc>
      </w:tr>
      <w:tr w:rsidR="003038A9" w:rsidRPr="007942B5" w:rsidTr="003038A9">
        <w:trPr>
          <w:trHeight w:val="720"/>
        </w:trPr>
        <w:tc>
          <w:tcPr>
            <w:tcW w:w="1600" w:type="dxa"/>
            <w:vMerge w:val="restart"/>
            <w:tcBorders>
              <w:top w:val="nil"/>
              <w:left w:val="single" w:sz="4" w:space="0" w:color="auto"/>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Chicken Hatcheries</w:t>
            </w:r>
          </w:p>
        </w:tc>
        <w:tc>
          <w:tcPr>
            <w:tcW w:w="164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Weekly</w:t>
            </w:r>
          </w:p>
        </w:tc>
        <w:tc>
          <w:tcPr>
            <w:tcW w:w="142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Sat -Tues</w:t>
            </w:r>
          </w:p>
        </w:tc>
        <w:tc>
          <w:tcPr>
            <w:tcW w:w="168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Previous week ending on Saturday</w:t>
            </w:r>
          </w:p>
        </w:tc>
        <w:tc>
          <w:tcPr>
            <w:tcW w:w="186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Weekly: Wed.</w:t>
            </w:r>
          </w:p>
        </w:tc>
        <w:tc>
          <w:tcPr>
            <w:tcW w:w="228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 xml:space="preserve">Weekly - </w:t>
            </w:r>
            <w:r w:rsidRPr="007942B5">
              <w:rPr>
                <w:rFonts w:ascii="Arial" w:hAnsi="Arial" w:cs="Arial"/>
                <w:i/>
                <w:iCs/>
                <w:sz w:val="20"/>
              </w:rPr>
              <w:t>Broiler Hatchery</w:t>
            </w:r>
            <w:r w:rsidRPr="007942B5">
              <w:rPr>
                <w:rFonts w:ascii="Arial" w:hAnsi="Arial" w:cs="Arial"/>
                <w:sz w:val="20"/>
              </w:rPr>
              <w:t>,</w:t>
            </w:r>
          </w:p>
        </w:tc>
      </w:tr>
      <w:tr w:rsidR="003038A9" w:rsidRPr="007942B5" w:rsidTr="003038A9">
        <w:trPr>
          <w:trHeight w:val="675"/>
        </w:trPr>
        <w:tc>
          <w:tcPr>
            <w:tcW w:w="1600" w:type="dxa"/>
            <w:vMerge/>
            <w:tcBorders>
              <w:top w:val="nil"/>
              <w:left w:val="single" w:sz="4" w:space="0" w:color="auto"/>
              <w:bottom w:val="single" w:sz="4" w:space="0" w:color="auto"/>
              <w:right w:val="single" w:sz="4" w:space="0" w:color="auto"/>
            </w:tcBorders>
            <w:vAlign w:val="center"/>
          </w:tcPr>
          <w:p w:rsidR="003038A9" w:rsidRPr="007942B5" w:rsidRDefault="003038A9" w:rsidP="003038A9">
            <w:pPr>
              <w:rPr>
                <w:rFonts w:ascii="Arial" w:hAnsi="Arial" w:cs="Arial"/>
                <w:sz w:val="20"/>
              </w:rPr>
            </w:pPr>
          </w:p>
        </w:tc>
        <w:tc>
          <w:tcPr>
            <w:tcW w:w="164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Monthly</w:t>
            </w:r>
          </w:p>
        </w:tc>
        <w:tc>
          <w:tcPr>
            <w:tcW w:w="142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1</w:t>
            </w:r>
            <w:r w:rsidRPr="007942B5">
              <w:rPr>
                <w:rFonts w:ascii="Arial" w:hAnsi="Arial" w:cs="Arial"/>
                <w:sz w:val="20"/>
                <w:vertAlign w:val="superscript"/>
              </w:rPr>
              <w:t>st</w:t>
            </w:r>
            <w:r w:rsidRPr="007942B5">
              <w:rPr>
                <w:rFonts w:ascii="Arial" w:hAnsi="Arial" w:cs="Arial"/>
                <w:sz w:val="20"/>
              </w:rPr>
              <w:t xml:space="preserve"> -18</w:t>
            </w:r>
            <w:r w:rsidRPr="007942B5">
              <w:rPr>
                <w:rFonts w:ascii="Arial" w:hAnsi="Arial" w:cs="Arial"/>
                <w:sz w:val="20"/>
                <w:vertAlign w:val="superscript"/>
              </w:rPr>
              <w:t>th</w:t>
            </w:r>
            <w:r w:rsidRPr="007942B5">
              <w:rPr>
                <w:rFonts w:ascii="Arial" w:hAnsi="Arial" w:cs="Arial"/>
                <w:sz w:val="20"/>
              </w:rPr>
              <w:t xml:space="preserve"> </w:t>
            </w:r>
          </w:p>
        </w:tc>
        <w:tc>
          <w:tcPr>
            <w:tcW w:w="168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 xml:space="preserve">Previous month </w:t>
            </w:r>
          </w:p>
        </w:tc>
        <w:tc>
          <w:tcPr>
            <w:tcW w:w="186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Around the 22</w:t>
            </w:r>
            <w:r w:rsidRPr="007942B5">
              <w:rPr>
                <w:rFonts w:ascii="Arial" w:hAnsi="Arial" w:cs="Arial"/>
                <w:sz w:val="20"/>
                <w:vertAlign w:val="superscript"/>
              </w:rPr>
              <w:t>nd</w:t>
            </w:r>
            <w:r w:rsidRPr="007942B5">
              <w:rPr>
                <w:rFonts w:ascii="Arial" w:hAnsi="Arial" w:cs="Arial"/>
                <w:sz w:val="20"/>
              </w:rPr>
              <w:t xml:space="preserve"> </w:t>
            </w:r>
          </w:p>
        </w:tc>
        <w:tc>
          <w:tcPr>
            <w:tcW w:w="228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 xml:space="preserve">Monthly </w:t>
            </w:r>
            <w:r w:rsidRPr="007942B5">
              <w:rPr>
                <w:rFonts w:ascii="Arial" w:hAnsi="Arial" w:cs="Arial"/>
                <w:i/>
                <w:iCs/>
                <w:sz w:val="20"/>
              </w:rPr>
              <w:t>Chickens and Eggs</w:t>
            </w:r>
          </w:p>
        </w:tc>
      </w:tr>
      <w:tr w:rsidR="003038A9" w:rsidRPr="007942B5" w:rsidTr="003038A9">
        <w:trPr>
          <w:trHeight w:val="645"/>
        </w:trPr>
        <w:tc>
          <w:tcPr>
            <w:tcW w:w="1600" w:type="dxa"/>
            <w:vMerge w:val="restart"/>
            <w:tcBorders>
              <w:top w:val="nil"/>
              <w:left w:val="single" w:sz="4" w:space="0" w:color="auto"/>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Chicken and Egg Growers</w:t>
            </w:r>
          </w:p>
        </w:tc>
        <w:tc>
          <w:tcPr>
            <w:tcW w:w="164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Dec</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1</w:t>
            </w:r>
            <w:r w:rsidRPr="007942B5">
              <w:rPr>
                <w:rFonts w:ascii="Arial" w:hAnsi="Arial" w:cs="Arial"/>
                <w:sz w:val="20"/>
                <w:vertAlign w:val="superscript"/>
              </w:rPr>
              <w:t>st</w:t>
            </w:r>
            <w:r w:rsidRPr="007942B5">
              <w:rPr>
                <w:rFonts w:ascii="Arial" w:hAnsi="Arial" w:cs="Arial"/>
                <w:sz w:val="20"/>
              </w:rPr>
              <w:t>-15</w:t>
            </w:r>
            <w:r w:rsidRPr="007942B5">
              <w:rPr>
                <w:rFonts w:ascii="Arial" w:hAnsi="Arial" w:cs="Arial"/>
                <w:sz w:val="20"/>
                <w:vertAlign w:val="superscript"/>
              </w:rPr>
              <w:t>th</w:t>
            </w:r>
          </w:p>
        </w:tc>
        <w:tc>
          <w:tcPr>
            <w:tcW w:w="1680" w:type="dxa"/>
            <w:vMerge w:val="restart"/>
            <w:tcBorders>
              <w:top w:val="nil"/>
              <w:left w:val="single" w:sz="4" w:space="0" w:color="auto"/>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First of the month and previous month</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Around the 22</w:t>
            </w:r>
            <w:r w:rsidRPr="007942B5">
              <w:rPr>
                <w:rFonts w:ascii="Arial" w:hAnsi="Arial" w:cs="Arial"/>
                <w:sz w:val="20"/>
                <w:vertAlign w:val="superscript"/>
              </w:rPr>
              <w:t>nd</w:t>
            </w:r>
            <w:r w:rsidRPr="007942B5">
              <w:rPr>
                <w:rFonts w:ascii="Arial" w:hAnsi="Arial" w:cs="Arial"/>
                <w:sz w:val="20"/>
              </w:rPr>
              <w:t xml:space="preserve"> </w:t>
            </w:r>
          </w:p>
        </w:tc>
        <w:tc>
          <w:tcPr>
            <w:tcW w:w="228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 xml:space="preserve">Monthly </w:t>
            </w:r>
            <w:r w:rsidRPr="007942B5">
              <w:rPr>
                <w:rFonts w:ascii="Arial" w:hAnsi="Arial" w:cs="Arial"/>
                <w:i/>
                <w:iCs/>
                <w:sz w:val="20"/>
              </w:rPr>
              <w:t>Chickens and Eggs</w:t>
            </w:r>
          </w:p>
        </w:tc>
      </w:tr>
      <w:tr w:rsidR="003038A9" w:rsidRPr="007942B5" w:rsidTr="003038A9">
        <w:trPr>
          <w:trHeight w:val="660"/>
        </w:trPr>
        <w:tc>
          <w:tcPr>
            <w:tcW w:w="1600" w:type="dxa"/>
            <w:vMerge/>
            <w:tcBorders>
              <w:top w:val="nil"/>
              <w:left w:val="single" w:sz="4" w:space="0" w:color="auto"/>
              <w:bottom w:val="single" w:sz="4" w:space="0" w:color="auto"/>
              <w:right w:val="single" w:sz="4" w:space="0" w:color="auto"/>
            </w:tcBorders>
            <w:vAlign w:val="center"/>
          </w:tcPr>
          <w:p w:rsidR="003038A9" w:rsidRPr="007942B5" w:rsidRDefault="003038A9" w:rsidP="003038A9">
            <w:pPr>
              <w:rPr>
                <w:rFonts w:ascii="Arial" w:hAnsi="Arial" w:cs="Arial"/>
                <w:sz w:val="20"/>
              </w:rPr>
            </w:pPr>
          </w:p>
        </w:tc>
        <w:tc>
          <w:tcPr>
            <w:tcW w:w="164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Jan-Nov</w:t>
            </w:r>
          </w:p>
        </w:tc>
        <w:tc>
          <w:tcPr>
            <w:tcW w:w="1420" w:type="dxa"/>
            <w:vMerge/>
            <w:tcBorders>
              <w:top w:val="nil"/>
              <w:left w:val="single" w:sz="4" w:space="0" w:color="auto"/>
              <w:bottom w:val="single" w:sz="4" w:space="0" w:color="auto"/>
              <w:right w:val="single" w:sz="4" w:space="0" w:color="auto"/>
            </w:tcBorders>
            <w:vAlign w:val="center"/>
          </w:tcPr>
          <w:p w:rsidR="003038A9" w:rsidRPr="007942B5" w:rsidRDefault="003038A9" w:rsidP="003038A9">
            <w:pPr>
              <w:rPr>
                <w:rFonts w:ascii="Arial" w:hAnsi="Arial" w:cs="Arial"/>
                <w:sz w:val="20"/>
              </w:rPr>
            </w:pPr>
          </w:p>
        </w:tc>
        <w:tc>
          <w:tcPr>
            <w:tcW w:w="1680" w:type="dxa"/>
            <w:vMerge/>
            <w:tcBorders>
              <w:top w:val="nil"/>
              <w:left w:val="single" w:sz="4" w:space="0" w:color="auto"/>
              <w:bottom w:val="single" w:sz="4" w:space="0" w:color="auto"/>
              <w:right w:val="single" w:sz="4" w:space="0" w:color="auto"/>
            </w:tcBorders>
            <w:vAlign w:val="center"/>
          </w:tcPr>
          <w:p w:rsidR="003038A9" w:rsidRPr="007942B5" w:rsidRDefault="003038A9" w:rsidP="003038A9">
            <w:pPr>
              <w:rPr>
                <w:rFonts w:ascii="Arial" w:hAnsi="Arial" w:cs="Arial"/>
                <w:sz w:val="20"/>
              </w:rPr>
            </w:pPr>
          </w:p>
        </w:tc>
        <w:tc>
          <w:tcPr>
            <w:tcW w:w="1860" w:type="dxa"/>
            <w:vMerge/>
            <w:tcBorders>
              <w:top w:val="nil"/>
              <w:left w:val="single" w:sz="4" w:space="0" w:color="auto"/>
              <w:bottom w:val="single" w:sz="4" w:space="0" w:color="auto"/>
              <w:right w:val="single" w:sz="4" w:space="0" w:color="auto"/>
            </w:tcBorders>
            <w:vAlign w:val="center"/>
          </w:tcPr>
          <w:p w:rsidR="003038A9" w:rsidRPr="007942B5" w:rsidRDefault="003038A9" w:rsidP="003038A9">
            <w:pPr>
              <w:rPr>
                <w:rFonts w:ascii="Arial" w:hAnsi="Arial" w:cs="Arial"/>
                <w:sz w:val="20"/>
              </w:rPr>
            </w:pPr>
          </w:p>
        </w:tc>
        <w:tc>
          <w:tcPr>
            <w:tcW w:w="228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Chicken and Eggs Annual Summary</w:t>
            </w:r>
          </w:p>
        </w:tc>
      </w:tr>
      <w:tr w:rsidR="003038A9" w:rsidRPr="007942B5" w:rsidTr="003038A9">
        <w:trPr>
          <w:trHeight w:val="600"/>
        </w:trPr>
        <w:tc>
          <w:tcPr>
            <w:tcW w:w="1600" w:type="dxa"/>
            <w:vMerge w:val="restart"/>
            <w:tcBorders>
              <w:top w:val="nil"/>
              <w:left w:val="single" w:sz="4" w:space="0" w:color="auto"/>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Turkey Hatcheries</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Monthly</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1</w:t>
            </w:r>
            <w:r w:rsidRPr="007942B5">
              <w:rPr>
                <w:rFonts w:ascii="Arial" w:hAnsi="Arial" w:cs="Arial"/>
                <w:sz w:val="20"/>
                <w:vertAlign w:val="superscript"/>
              </w:rPr>
              <w:t>st</w:t>
            </w:r>
            <w:r w:rsidRPr="007942B5">
              <w:rPr>
                <w:rFonts w:ascii="Arial" w:hAnsi="Arial" w:cs="Arial"/>
                <w:sz w:val="20"/>
              </w:rPr>
              <w:t>-12</w:t>
            </w:r>
            <w:r w:rsidRPr="007942B5">
              <w:rPr>
                <w:rFonts w:ascii="Arial" w:hAnsi="Arial" w:cs="Arial"/>
                <w:sz w:val="20"/>
                <w:vertAlign w:val="superscript"/>
              </w:rPr>
              <w:t>th</w:t>
            </w:r>
          </w:p>
        </w:tc>
        <w:tc>
          <w:tcPr>
            <w:tcW w:w="1680" w:type="dxa"/>
            <w:vMerge w:val="restart"/>
            <w:tcBorders>
              <w:top w:val="nil"/>
              <w:left w:val="single" w:sz="4" w:space="0" w:color="auto"/>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First of the month and previous month</w:t>
            </w:r>
          </w:p>
        </w:tc>
        <w:tc>
          <w:tcPr>
            <w:tcW w:w="1860" w:type="dxa"/>
            <w:tcBorders>
              <w:top w:val="nil"/>
              <w:left w:val="single" w:sz="4" w:space="0" w:color="auto"/>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Around the 15</w:t>
            </w:r>
            <w:r w:rsidRPr="007942B5">
              <w:rPr>
                <w:rFonts w:ascii="Arial" w:hAnsi="Arial" w:cs="Arial"/>
                <w:sz w:val="20"/>
                <w:vertAlign w:val="superscript"/>
              </w:rPr>
              <w:t>th</w:t>
            </w:r>
          </w:p>
        </w:tc>
        <w:tc>
          <w:tcPr>
            <w:tcW w:w="228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 xml:space="preserve">Monthly </w:t>
            </w:r>
            <w:r w:rsidRPr="007942B5">
              <w:rPr>
                <w:rFonts w:ascii="Arial" w:hAnsi="Arial" w:cs="Arial"/>
                <w:i/>
                <w:iCs/>
                <w:sz w:val="20"/>
              </w:rPr>
              <w:t>Turkey Hatchery</w:t>
            </w:r>
            <w:r w:rsidRPr="007942B5">
              <w:rPr>
                <w:rFonts w:ascii="Arial" w:hAnsi="Arial" w:cs="Arial"/>
                <w:sz w:val="20"/>
              </w:rPr>
              <w:t xml:space="preserve">, </w:t>
            </w:r>
          </w:p>
        </w:tc>
      </w:tr>
      <w:tr w:rsidR="003038A9" w:rsidRPr="007942B5" w:rsidTr="00A67943">
        <w:trPr>
          <w:trHeight w:val="585"/>
        </w:trPr>
        <w:tc>
          <w:tcPr>
            <w:tcW w:w="1600" w:type="dxa"/>
            <w:vMerge/>
            <w:tcBorders>
              <w:top w:val="nil"/>
              <w:left w:val="single" w:sz="4" w:space="0" w:color="auto"/>
              <w:bottom w:val="single" w:sz="4" w:space="0" w:color="auto"/>
              <w:right w:val="single" w:sz="4" w:space="0" w:color="auto"/>
            </w:tcBorders>
            <w:vAlign w:val="center"/>
          </w:tcPr>
          <w:p w:rsidR="003038A9" w:rsidRPr="007942B5" w:rsidRDefault="003038A9" w:rsidP="003038A9">
            <w:pPr>
              <w:rPr>
                <w:rFonts w:ascii="Arial" w:hAnsi="Arial" w:cs="Arial"/>
                <w:sz w:val="20"/>
              </w:rPr>
            </w:pPr>
          </w:p>
        </w:tc>
        <w:tc>
          <w:tcPr>
            <w:tcW w:w="1640" w:type="dxa"/>
            <w:vMerge/>
            <w:tcBorders>
              <w:top w:val="nil"/>
              <w:left w:val="single" w:sz="4" w:space="0" w:color="auto"/>
              <w:bottom w:val="single" w:sz="4" w:space="0" w:color="auto"/>
              <w:right w:val="single" w:sz="4" w:space="0" w:color="auto"/>
            </w:tcBorders>
            <w:vAlign w:val="center"/>
          </w:tcPr>
          <w:p w:rsidR="003038A9" w:rsidRPr="007942B5" w:rsidRDefault="003038A9" w:rsidP="003038A9">
            <w:pPr>
              <w:rPr>
                <w:rFonts w:ascii="Arial" w:hAnsi="Arial" w:cs="Arial"/>
                <w:sz w:val="20"/>
              </w:rPr>
            </w:pPr>
          </w:p>
        </w:tc>
        <w:tc>
          <w:tcPr>
            <w:tcW w:w="1420" w:type="dxa"/>
            <w:vMerge/>
            <w:tcBorders>
              <w:top w:val="nil"/>
              <w:left w:val="single" w:sz="4" w:space="0" w:color="auto"/>
              <w:bottom w:val="single" w:sz="4" w:space="0" w:color="auto"/>
              <w:right w:val="single" w:sz="4" w:space="0" w:color="auto"/>
            </w:tcBorders>
            <w:vAlign w:val="center"/>
          </w:tcPr>
          <w:p w:rsidR="003038A9" w:rsidRPr="007942B5" w:rsidRDefault="003038A9" w:rsidP="003038A9">
            <w:pPr>
              <w:rPr>
                <w:rFonts w:ascii="Arial" w:hAnsi="Arial" w:cs="Arial"/>
                <w:sz w:val="20"/>
              </w:rPr>
            </w:pPr>
          </w:p>
        </w:tc>
        <w:tc>
          <w:tcPr>
            <w:tcW w:w="1680" w:type="dxa"/>
            <w:vMerge/>
            <w:tcBorders>
              <w:top w:val="nil"/>
              <w:left w:val="single" w:sz="4" w:space="0" w:color="auto"/>
              <w:bottom w:val="single" w:sz="4" w:space="0" w:color="auto"/>
              <w:right w:val="single" w:sz="4" w:space="0" w:color="auto"/>
            </w:tcBorders>
            <w:vAlign w:val="center"/>
          </w:tcPr>
          <w:p w:rsidR="003038A9" w:rsidRPr="007942B5" w:rsidRDefault="003038A9" w:rsidP="003038A9">
            <w:pPr>
              <w:rPr>
                <w:rFonts w:ascii="Arial" w:hAnsi="Arial" w:cs="Arial"/>
                <w:sz w:val="20"/>
              </w:rPr>
            </w:pPr>
          </w:p>
        </w:tc>
        <w:tc>
          <w:tcPr>
            <w:tcW w:w="1860" w:type="dxa"/>
            <w:tcBorders>
              <w:top w:val="nil"/>
              <w:left w:val="single" w:sz="4" w:space="0" w:color="auto"/>
              <w:bottom w:val="single" w:sz="4" w:space="0" w:color="auto"/>
              <w:right w:val="single" w:sz="4" w:space="0" w:color="auto"/>
            </w:tcBorders>
            <w:shd w:val="clear" w:color="auto" w:fill="auto"/>
            <w:vAlign w:val="center"/>
          </w:tcPr>
          <w:p w:rsidR="003038A9" w:rsidRPr="007942B5" w:rsidRDefault="00A67943" w:rsidP="00A67943">
            <w:pPr>
              <w:jc w:val="center"/>
              <w:rPr>
                <w:rFonts w:ascii="Arial" w:hAnsi="Arial" w:cs="Arial"/>
                <w:sz w:val="20"/>
              </w:rPr>
            </w:pPr>
            <w:r>
              <w:rPr>
                <w:rFonts w:ascii="Arial" w:hAnsi="Arial" w:cs="Arial"/>
                <w:sz w:val="20"/>
              </w:rPr>
              <w:t>Mid April</w:t>
            </w:r>
          </w:p>
        </w:tc>
        <w:tc>
          <w:tcPr>
            <w:tcW w:w="228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 xml:space="preserve">Annual </w:t>
            </w:r>
            <w:r w:rsidRPr="007942B5">
              <w:rPr>
                <w:rFonts w:ascii="Arial" w:hAnsi="Arial" w:cs="Arial"/>
                <w:i/>
                <w:iCs/>
                <w:sz w:val="20"/>
              </w:rPr>
              <w:t>Hatchery Production</w:t>
            </w:r>
          </w:p>
        </w:tc>
      </w:tr>
      <w:tr w:rsidR="003038A9" w:rsidRPr="007942B5" w:rsidTr="003038A9">
        <w:trPr>
          <w:trHeight w:val="465"/>
        </w:trPr>
        <w:tc>
          <w:tcPr>
            <w:tcW w:w="1600" w:type="dxa"/>
            <w:vMerge w:val="restart"/>
            <w:tcBorders>
              <w:top w:val="nil"/>
              <w:left w:val="single" w:sz="4" w:space="0" w:color="auto"/>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Turkey</w:t>
            </w:r>
            <w:r w:rsidR="005F4496" w:rsidRPr="007942B5">
              <w:rPr>
                <w:rFonts w:ascii="Arial" w:hAnsi="Arial" w:cs="Arial"/>
                <w:sz w:val="20"/>
              </w:rPr>
              <w:t>s Raised</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Semi-Annual</w:t>
            </w:r>
          </w:p>
        </w:tc>
        <w:tc>
          <w:tcPr>
            <w:tcW w:w="142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Feb.</w:t>
            </w:r>
          </w:p>
        </w:tc>
        <w:tc>
          <w:tcPr>
            <w:tcW w:w="168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Previous year</w:t>
            </w:r>
          </w:p>
        </w:tc>
        <w:tc>
          <w:tcPr>
            <w:tcW w:w="186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April</w:t>
            </w:r>
          </w:p>
        </w:tc>
        <w:tc>
          <w:tcPr>
            <w:tcW w:w="228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Poultry Production and Values</w:t>
            </w:r>
          </w:p>
        </w:tc>
      </w:tr>
      <w:tr w:rsidR="003038A9" w:rsidRPr="007942B5" w:rsidTr="007942B5">
        <w:trPr>
          <w:trHeight w:val="405"/>
        </w:trPr>
        <w:tc>
          <w:tcPr>
            <w:tcW w:w="1600" w:type="dxa"/>
            <w:vMerge/>
            <w:tcBorders>
              <w:top w:val="nil"/>
              <w:left w:val="single" w:sz="4" w:space="0" w:color="auto"/>
              <w:bottom w:val="single" w:sz="4" w:space="0" w:color="auto"/>
              <w:right w:val="single" w:sz="4" w:space="0" w:color="auto"/>
            </w:tcBorders>
            <w:vAlign w:val="center"/>
          </w:tcPr>
          <w:p w:rsidR="003038A9" w:rsidRPr="007942B5" w:rsidRDefault="003038A9" w:rsidP="003038A9">
            <w:pPr>
              <w:rPr>
                <w:rFonts w:ascii="Arial" w:hAnsi="Arial" w:cs="Arial"/>
                <w:sz w:val="20"/>
              </w:rPr>
            </w:pPr>
          </w:p>
        </w:tc>
        <w:tc>
          <w:tcPr>
            <w:tcW w:w="1640" w:type="dxa"/>
            <w:vMerge/>
            <w:tcBorders>
              <w:top w:val="nil"/>
              <w:left w:val="single" w:sz="4" w:space="0" w:color="auto"/>
              <w:bottom w:val="single" w:sz="4" w:space="0" w:color="auto"/>
              <w:right w:val="single" w:sz="4" w:space="0" w:color="auto"/>
            </w:tcBorders>
            <w:vAlign w:val="center"/>
          </w:tcPr>
          <w:p w:rsidR="003038A9" w:rsidRPr="007942B5" w:rsidRDefault="003038A9" w:rsidP="003038A9">
            <w:pPr>
              <w:rPr>
                <w:rFonts w:ascii="Arial" w:hAnsi="Arial" w:cs="Arial"/>
                <w:sz w:val="20"/>
              </w:rPr>
            </w:pPr>
          </w:p>
        </w:tc>
        <w:tc>
          <w:tcPr>
            <w:tcW w:w="1420" w:type="dxa"/>
            <w:tcBorders>
              <w:top w:val="nil"/>
              <w:left w:val="nil"/>
              <w:bottom w:val="single" w:sz="4" w:space="0" w:color="auto"/>
              <w:right w:val="single" w:sz="4" w:space="0" w:color="auto"/>
            </w:tcBorders>
            <w:shd w:val="clear" w:color="auto" w:fill="auto"/>
            <w:vAlign w:val="center"/>
          </w:tcPr>
          <w:p w:rsidR="003038A9" w:rsidRPr="007942B5" w:rsidRDefault="003038A9" w:rsidP="003038A9">
            <w:pPr>
              <w:jc w:val="center"/>
              <w:rPr>
                <w:rFonts w:ascii="Arial" w:hAnsi="Arial" w:cs="Arial"/>
                <w:sz w:val="20"/>
              </w:rPr>
            </w:pPr>
            <w:r w:rsidRPr="007942B5">
              <w:rPr>
                <w:rFonts w:ascii="Arial" w:hAnsi="Arial" w:cs="Arial"/>
                <w:sz w:val="20"/>
              </w:rPr>
              <w:t>Sept</w:t>
            </w:r>
          </w:p>
        </w:tc>
        <w:tc>
          <w:tcPr>
            <w:tcW w:w="1680" w:type="dxa"/>
            <w:tcBorders>
              <w:top w:val="nil"/>
              <w:left w:val="nil"/>
              <w:bottom w:val="single" w:sz="4" w:space="0" w:color="auto"/>
              <w:right w:val="single" w:sz="4" w:space="0" w:color="auto"/>
            </w:tcBorders>
            <w:shd w:val="clear" w:color="auto" w:fill="auto"/>
            <w:noWrap/>
            <w:vAlign w:val="center"/>
          </w:tcPr>
          <w:p w:rsidR="003038A9" w:rsidRPr="007942B5" w:rsidRDefault="003038A9" w:rsidP="007942B5">
            <w:pPr>
              <w:jc w:val="center"/>
              <w:rPr>
                <w:rFonts w:ascii="Arial" w:hAnsi="Arial" w:cs="Arial"/>
                <w:sz w:val="20"/>
              </w:rPr>
            </w:pPr>
            <w:r w:rsidRPr="007942B5">
              <w:rPr>
                <w:rFonts w:ascii="Arial" w:hAnsi="Arial" w:cs="Arial"/>
                <w:sz w:val="20"/>
              </w:rPr>
              <w:t>Current year</w:t>
            </w:r>
          </w:p>
        </w:tc>
        <w:tc>
          <w:tcPr>
            <w:tcW w:w="1860" w:type="dxa"/>
            <w:tcBorders>
              <w:top w:val="nil"/>
              <w:left w:val="nil"/>
              <w:bottom w:val="single" w:sz="4" w:space="0" w:color="auto"/>
              <w:right w:val="single" w:sz="4" w:space="0" w:color="auto"/>
            </w:tcBorders>
            <w:shd w:val="clear" w:color="auto" w:fill="auto"/>
            <w:noWrap/>
            <w:vAlign w:val="center"/>
          </w:tcPr>
          <w:p w:rsidR="003038A9" w:rsidRPr="007942B5" w:rsidRDefault="003038A9" w:rsidP="007942B5">
            <w:pPr>
              <w:jc w:val="center"/>
              <w:rPr>
                <w:rFonts w:ascii="Arial" w:hAnsi="Arial" w:cs="Arial"/>
                <w:sz w:val="20"/>
              </w:rPr>
            </w:pPr>
            <w:r w:rsidRPr="007942B5">
              <w:rPr>
                <w:rFonts w:ascii="Arial" w:hAnsi="Arial" w:cs="Arial"/>
                <w:sz w:val="20"/>
              </w:rPr>
              <w:t>September</w:t>
            </w:r>
          </w:p>
        </w:tc>
        <w:tc>
          <w:tcPr>
            <w:tcW w:w="2280" w:type="dxa"/>
            <w:tcBorders>
              <w:top w:val="nil"/>
              <w:left w:val="nil"/>
              <w:bottom w:val="single" w:sz="4" w:space="0" w:color="auto"/>
              <w:right w:val="single" w:sz="4" w:space="0" w:color="auto"/>
            </w:tcBorders>
            <w:shd w:val="clear" w:color="auto" w:fill="auto"/>
            <w:noWrap/>
            <w:vAlign w:val="center"/>
          </w:tcPr>
          <w:p w:rsidR="003038A9" w:rsidRPr="007942B5" w:rsidRDefault="003038A9" w:rsidP="007942B5">
            <w:pPr>
              <w:jc w:val="center"/>
              <w:rPr>
                <w:rFonts w:ascii="Arial" w:hAnsi="Arial" w:cs="Arial"/>
                <w:sz w:val="20"/>
              </w:rPr>
            </w:pPr>
            <w:r w:rsidRPr="007942B5">
              <w:rPr>
                <w:rFonts w:ascii="Arial" w:hAnsi="Arial" w:cs="Arial"/>
                <w:sz w:val="20"/>
              </w:rPr>
              <w:t>Turkeys Raised</w:t>
            </w:r>
          </w:p>
        </w:tc>
      </w:tr>
    </w:tbl>
    <w:p w:rsidR="00516AC2" w:rsidRPr="00FE66AB" w:rsidRDefault="00516AC2">
      <w:pPr>
        <w:spacing w:line="240" w:lineRule="exact"/>
        <w:rPr>
          <w:rFonts w:ascii="Arial" w:hAnsi="Arial" w:cs="Arial"/>
          <w:color w:val="000000"/>
          <w:szCs w:val="24"/>
        </w:rPr>
      </w:pPr>
    </w:p>
    <w:p w:rsidR="007942B5" w:rsidRDefault="007942B5" w:rsidP="007B1B7F">
      <w:pPr>
        <w:ind w:left="720" w:hanging="720"/>
        <w:rPr>
          <w:rFonts w:ascii="Arial" w:hAnsi="Arial" w:cs="Arial"/>
          <w:b/>
          <w:color w:val="000000"/>
          <w:szCs w:val="24"/>
        </w:rPr>
      </w:pPr>
    </w:p>
    <w:p w:rsidR="00FF1708" w:rsidRDefault="00FF1708" w:rsidP="007B1B7F">
      <w:pPr>
        <w:ind w:left="720" w:hanging="720"/>
        <w:rPr>
          <w:rFonts w:ascii="Arial" w:hAnsi="Arial" w:cs="Arial"/>
          <w:b/>
          <w:color w:val="000000"/>
          <w:szCs w:val="24"/>
        </w:rPr>
      </w:pPr>
      <w:r w:rsidRPr="00FE66AB">
        <w:rPr>
          <w:rFonts w:ascii="Arial" w:hAnsi="Arial" w:cs="Arial"/>
          <w:b/>
          <w:color w:val="000000"/>
          <w:szCs w:val="24"/>
        </w:rPr>
        <w:lastRenderedPageBreak/>
        <w:t>17.</w:t>
      </w:r>
      <w:r w:rsidRPr="00FE66AB">
        <w:rPr>
          <w:rFonts w:ascii="Arial" w:hAnsi="Arial" w:cs="Arial"/>
          <w:b/>
          <w:color w:val="000000"/>
          <w:szCs w:val="24"/>
        </w:rPr>
        <w:tab/>
      </w:r>
      <w:proofErr w:type="gramStart"/>
      <w:r w:rsidRPr="00FE66AB">
        <w:rPr>
          <w:rFonts w:ascii="Arial" w:hAnsi="Arial" w:cs="Arial"/>
          <w:b/>
          <w:color w:val="000000"/>
          <w:szCs w:val="24"/>
        </w:rPr>
        <w:t>If</w:t>
      </w:r>
      <w:proofErr w:type="gramEnd"/>
      <w:r w:rsidRPr="00FE66AB">
        <w:rPr>
          <w:rFonts w:ascii="Arial" w:hAnsi="Arial" w:cs="Arial"/>
          <w:b/>
          <w:color w:val="000000"/>
          <w:szCs w:val="24"/>
        </w:rPr>
        <w:t xml:space="preserve"> seeking approval to not display the expiration date for OMB approval of the information collection, explain the reasons that display would be inappropriate.</w:t>
      </w:r>
    </w:p>
    <w:p w:rsidR="00516AC2" w:rsidRPr="00FE66AB" w:rsidRDefault="00516AC2" w:rsidP="007B1B7F">
      <w:pPr>
        <w:ind w:left="720" w:hanging="720"/>
        <w:rPr>
          <w:rFonts w:ascii="Arial" w:hAnsi="Arial" w:cs="Arial"/>
          <w:color w:val="000000"/>
          <w:szCs w:val="24"/>
        </w:rPr>
      </w:pPr>
    </w:p>
    <w:p w:rsidR="00FF1708" w:rsidRPr="00FE66AB" w:rsidRDefault="00FF1708" w:rsidP="007B1B7F">
      <w:pPr>
        <w:ind w:left="720"/>
        <w:rPr>
          <w:rFonts w:ascii="Arial" w:hAnsi="Arial" w:cs="Arial"/>
          <w:color w:val="000000"/>
          <w:szCs w:val="24"/>
        </w:rPr>
      </w:pPr>
      <w:r w:rsidRPr="00FE66AB">
        <w:rPr>
          <w:rFonts w:ascii="Arial" w:hAnsi="Arial" w:cs="Arial"/>
          <w:color w:val="000000"/>
          <w:szCs w:val="24"/>
        </w:rPr>
        <w:t>There is no request for approval of non-display of the expiration date.</w:t>
      </w:r>
    </w:p>
    <w:p w:rsidR="00FF1708" w:rsidRPr="00FE66AB" w:rsidRDefault="00FF1708" w:rsidP="007B1B7F">
      <w:pPr>
        <w:rPr>
          <w:rFonts w:ascii="Arial" w:hAnsi="Arial" w:cs="Arial"/>
          <w:color w:val="000000"/>
          <w:szCs w:val="24"/>
        </w:rPr>
      </w:pPr>
    </w:p>
    <w:p w:rsidR="00FF1708" w:rsidRPr="00FE66AB" w:rsidRDefault="00FF1708" w:rsidP="007B1B7F">
      <w:pPr>
        <w:ind w:left="720" w:hanging="720"/>
        <w:rPr>
          <w:rFonts w:ascii="Arial" w:hAnsi="Arial" w:cs="Arial"/>
          <w:color w:val="000000"/>
          <w:szCs w:val="24"/>
        </w:rPr>
      </w:pPr>
      <w:proofErr w:type="gramStart"/>
      <w:r w:rsidRPr="00FE66AB">
        <w:rPr>
          <w:rFonts w:ascii="Arial" w:hAnsi="Arial" w:cs="Arial"/>
          <w:b/>
          <w:color w:val="000000"/>
          <w:szCs w:val="24"/>
        </w:rPr>
        <w:t>18.</w:t>
      </w:r>
      <w:r w:rsidRPr="00FE66AB">
        <w:rPr>
          <w:rFonts w:ascii="Arial" w:hAnsi="Arial" w:cs="Arial"/>
          <w:b/>
          <w:color w:val="000000"/>
          <w:szCs w:val="24"/>
        </w:rPr>
        <w:tab/>
        <w:t>Explain each exception to the certification statement identified in Item 19, “Certification for Paperwork Reduction Act Submissions” of OMB Form 83-I.</w:t>
      </w:r>
      <w:proofErr w:type="gramEnd"/>
    </w:p>
    <w:p w:rsidR="00FF1708" w:rsidRPr="00FE66AB" w:rsidRDefault="00FF1708" w:rsidP="007B1B7F">
      <w:pPr>
        <w:rPr>
          <w:rFonts w:ascii="Arial" w:hAnsi="Arial" w:cs="Arial"/>
          <w:color w:val="000000"/>
          <w:szCs w:val="24"/>
        </w:rPr>
      </w:pPr>
    </w:p>
    <w:p w:rsidR="00FF1708" w:rsidRPr="00FE66AB" w:rsidRDefault="00FF1708" w:rsidP="007B1B7F">
      <w:pPr>
        <w:ind w:left="720"/>
        <w:rPr>
          <w:rFonts w:ascii="Arial" w:hAnsi="Arial" w:cs="Arial"/>
          <w:color w:val="000000"/>
          <w:szCs w:val="24"/>
        </w:rPr>
      </w:pPr>
      <w:r w:rsidRPr="00FE66AB">
        <w:rPr>
          <w:rFonts w:ascii="Arial" w:hAnsi="Arial" w:cs="Arial"/>
          <w:color w:val="000000"/>
          <w:szCs w:val="24"/>
        </w:rPr>
        <w:t>There are no exceptions to the certification statement.</w:t>
      </w:r>
    </w:p>
    <w:p w:rsidR="00FF1708" w:rsidRPr="006B76B2" w:rsidRDefault="00FF1708" w:rsidP="007B1B7F">
      <w:pPr>
        <w:rPr>
          <w:rFonts w:ascii="Arial" w:hAnsi="Arial" w:cs="Arial"/>
          <w:szCs w:val="24"/>
        </w:rPr>
      </w:pPr>
    </w:p>
    <w:p w:rsidR="00CD672A" w:rsidRPr="006B76B2" w:rsidRDefault="00CD672A" w:rsidP="007B1B7F">
      <w:pPr>
        <w:jc w:val="right"/>
        <w:rPr>
          <w:rFonts w:ascii="Arial" w:hAnsi="Arial" w:cs="Arial"/>
          <w:szCs w:val="24"/>
        </w:rPr>
      </w:pPr>
    </w:p>
    <w:p w:rsidR="00FF1708" w:rsidRPr="006B76B2" w:rsidRDefault="007D4F99" w:rsidP="008F3796">
      <w:pPr>
        <w:jc w:val="right"/>
        <w:rPr>
          <w:rFonts w:ascii="Arial" w:hAnsi="Arial" w:cs="Arial"/>
          <w:szCs w:val="24"/>
        </w:rPr>
      </w:pPr>
      <w:r>
        <w:rPr>
          <w:rFonts w:ascii="Arial" w:hAnsi="Arial" w:cs="Arial"/>
          <w:szCs w:val="24"/>
        </w:rPr>
        <w:t>August</w:t>
      </w:r>
      <w:r w:rsidR="006B76B2" w:rsidRPr="006B76B2">
        <w:rPr>
          <w:rFonts w:ascii="Arial" w:hAnsi="Arial" w:cs="Arial"/>
          <w:szCs w:val="24"/>
        </w:rPr>
        <w:t xml:space="preserve"> 2012</w:t>
      </w:r>
    </w:p>
    <w:sectPr w:rsidR="00FF1708" w:rsidRPr="006B76B2" w:rsidSect="007208F1">
      <w:footnotePr>
        <w:numFmt w:val="lowerLetter"/>
      </w:footnotePr>
      <w:endnotePr>
        <w:numFmt w:val="lowerLetter"/>
      </w:endnotePr>
      <w:pgSz w:w="12240" w:h="15840"/>
      <w:pgMar w:top="1800" w:right="1440" w:bottom="1890" w:left="1620" w:header="1152"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9C8" w:rsidRDefault="00AC59C8">
      <w:r>
        <w:separator/>
      </w:r>
    </w:p>
  </w:endnote>
  <w:endnote w:type="continuationSeparator" w:id="0">
    <w:p w:rsidR="00AC59C8" w:rsidRDefault="00AC59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DB8" w:rsidRDefault="00451DB8">
    <w:pPr>
      <w:framePr w:w="9360" w:h="232" w:hRule="exact" w:wrap="notBeside" w:vAnchor="page" w:hAnchor="text" w:y="15264"/>
      <w:tabs>
        <w:tab w:val="left" w:pos="1440"/>
        <w:tab w:val="left" w:pos="1890"/>
      </w:tabs>
      <w:spacing w:line="0" w:lineRule="atLeast"/>
      <w:jc w:val="center"/>
      <w:rPr>
        <w:vanish/>
      </w:rPr>
    </w:pPr>
    <w:r>
      <w:rPr>
        <w:sz w:val="20"/>
      </w:rPr>
      <w:pgNum/>
    </w:r>
  </w:p>
  <w:p w:rsidR="00451DB8" w:rsidRDefault="00451DB8">
    <w:pPr>
      <w:tabs>
        <w:tab w:val="left" w:pos="1440"/>
        <w:tab w:val="left" w:pos="189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DB8" w:rsidRDefault="00451DB8">
    <w:pPr>
      <w:framePr w:w="9360" w:h="232" w:hRule="exact" w:wrap="notBeside" w:vAnchor="page" w:hAnchor="text" w:y="15264"/>
      <w:tabs>
        <w:tab w:val="left" w:pos="1440"/>
        <w:tab w:val="left" w:pos="1890"/>
      </w:tabs>
      <w:jc w:val="center"/>
      <w:rPr>
        <w:vanish/>
      </w:rPr>
    </w:pPr>
    <w:r>
      <w:rPr>
        <w:sz w:val="20"/>
      </w:rPr>
      <w:pgNum/>
    </w:r>
  </w:p>
  <w:p w:rsidR="00451DB8" w:rsidRDefault="00451DB8">
    <w:pPr>
      <w:tabs>
        <w:tab w:val="left" w:pos="1440"/>
        <w:tab w:val="left" w:pos="189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9C8" w:rsidRDefault="00AC59C8">
      <w:r>
        <w:separator/>
      </w:r>
    </w:p>
  </w:footnote>
  <w:footnote w:type="continuationSeparator" w:id="0">
    <w:p w:rsidR="00AC59C8" w:rsidRDefault="00AC59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DB8" w:rsidRDefault="00451DB8">
    <w:pPr>
      <w:tabs>
        <w:tab w:val="left" w:pos="1440"/>
        <w:tab w:val="left" w:pos="189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DB8" w:rsidRDefault="00451DB8">
    <w:pPr>
      <w:tabs>
        <w:tab w:val="left" w:pos="1440"/>
        <w:tab w:val="left" w:pos="189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922DEC"/>
    <w:rsid w:val="00007844"/>
    <w:rsid w:val="00031F4E"/>
    <w:rsid w:val="0005563F"/>
    <w:rsid w:val="00072248"/>
    <w:rsid w:val="00090F47"/>
    <w:rsid w:val="0009740E"/>
    <w:rsid w:val="000B0ED8"/>
    <w:rsid w:val="000F0CD3"/>
    <w:rsid w:val="000F1846"/>
    <w:rsid w:val="000F2E2E"/>
    <w:rsid w:val="00160760"/>
    <w:rsid w:val="00165990"/>
    <w:rsid w:val="00186047"/>
    <w:rsid w:val="001911E2"/>
    <w:rsid w:val="00197E3A"/>
    <w:rsid w:val="001B7E49"/>
    <w:rsid w:val="001C2192"/>
    <w:rsid w:val="001E3C9B"/>
    <w:rsid w:val="001F0CE2"/>
    <w:rsid w:val="001F1346"/>
    <w:rsid w:val="002165BF"/>
    <w:rsid w:val="0022312A"/>
    <w:rsid w:val="00235C1D"/>
    <w:rsid w:val="002641EB"/>
    <w:rsid w:val="002800A8"/>
    <w:rsid w:val="002878AC"/>
    <w:rsid w:val="002A05C3"/>
    <w:rsid w:val="002A6EB7"/>
    <w:rsid w:val="002B7D0B"/>
    <w:rsid w:val="002C1042"/>
    <w:rsid w:val="002E65BC"/>
    <w:rsid w:val="003038A9"/>
    <w:rsid w:val="00310F26"/>
    <w:rsid w:val="00334EC5"/>
    <w:rsid w:val="00344CBA"/>
    <w:rsid w:val="0037458A"/>
    <w:rsid w:val="00394A38"/>
    <w:rsid w:val="003A1D74"/>
    <w:rsid w:val="003D3FDF"/>
    <w:rsid w:val="003D6C92"/>
    <w:rsid w:val="00442B4F"/>
    <w:rsid w:val="00451DB8"/>
    <w:rsid w:val="00457B17"/>
    <w:rsid w:val="00506FF9"/>
    <w:rsid w:val="005163F6"/>
    <w:rsid w:val="0051641B"/>
    <w:rsid w:val="00516AC2"/>
    <w:rsid w:val="00525121"/>
    <w:rsid w:val="005273BC"/>
    <w:rsid w:val="00532480"/>
    <w:rsid w:val="0054742D"/>
    <w:rsid w:val="00575CC7"/>
    <w:rsid w:val="00587E61"/>
    <w:rsid w:val="005A586D"/>
    <w:rsid w:val="005B54D6"/>
    <w:rsid w:val="005B618B"/>
    <w:rsid w:val="005C6CE7"/>
    <w:rsid w:val="005D0630"/>
    <w:rsid w:val="005E1E80"/>
    <w:rsid w:val="005F4496"/>
    <w:rsid w:val="00605ECA"/>
    <w:rsid w:val="006109E2"/>
    <w:rsid w:val="00611018"/>
    <w:rsid w:val="00687F1B"/>
    <w:rsid w:val="006973EB"/>
    <w:rsid w:val="006B2F55"/>
    <w:rsid w:val="006B76B2"/>
    <w:rsid w:val="006C5684"/>
    <w:rsid w:val="006F6903"/>
    <w:rsid w:val="007208F1"/>
    <w:rsid w:val="00726349"/>
    <w:rsid w:val="00740FBE"/>
    <w:rsid w:val="0074459D"/>
    <w:rsid w:val="00744AB4"/>
    <w:rsid w:val="00766E7A"/>
    <w:rsid w:val="007929F3"/>
    <w:rsid w:val="007942B5"/>
    <w:rsid w:val="007B1B7F"/>
    <w:rsid w:val="007C53FA"/>
    <w:rsid w:val="007D0556"/>
    <w:rsid w:val="007D4F99"/>
    <w:rsid w:val="007E21C1"/>
    <w:rsid w:val="00803AF5"/>
    <w:rsid w:val="00805ACB"/>
    <w:rsid w:val="00850F7B"/>
    <w:rsid w:val="008553C4"/>
    <w:rsid w:val="008674DD"/>
    <w:rsid w:val="008856CD"/>
    <w:rsid w:val="008B0055"/>
    <w:rsid w:val="008B4E47"/>
    <w:rsid w:val="008B52A1"/>
    <w:rsid w:val="008D2073"/>
    <w:rsid w:val="008E7E2C"/>
    <w:rsid w:val="008F3796"/>
    <w:rsid w:val="008F79FB"/>
    <w:rsid w:val="00907852"/>
    <w:rsid w:val="00922DEC"/>
    <w:rsid w:val="00983A15"/>
    <w:rsid w:val="009A3BA7"/>
    <w:rsid w:val="009B477B"/>
    <w:rsid w:val="009D3C92"/>
    <w:rsid w:val="009F23AD"/>
    <w:rsid w:val="00A13667"/>
    <w:rsid w:val="00A139B2"/>
    <w:rsid w:val="00A15464"/>
    <w:rsid w:val="00A67943"/>
    <w:rsid w:val="00A93796"/>
    <w:rsid w:val="00AA482C"/>
    <w:rsid w:val="00AA7822"/>
    <w:rsid w:val="00AB0A0E"/>
    <w:rsid w:val="00AC59C8"/>
    <w:rsid w:val="00AD0A93"/>
    <w:rsid w:val="00AE0F2D"/>
    <w:rsid w:val="00B05E3B"/>
    <w:rsid w:val="00B16D6A"/>
    <w:rsid w:val="00B44B08"/>
    <w:rsid w:val="00B75710"/>
    <w:rsid w:val="00B833C4"/>
    <w:rsid w:val="00B920F8"/>
    <w:rsid w:val="00BA7C43"/>
    <w:rsid w:val="00BB3399"/>
    <w:rsid w:val="00BC04C1"/>
    <w:rsid w:val="00BC3727"/>
    <w:rsid w:val="00BF294F"/>
    <w:rsid w:val="00C27F59"/>
    <w:rsid w:val="00C3427F"/>
    <w:rsid w:val="00C567D0"/>
    <w:rsid w:val="00C648B7"/>
    <w:rsid w:val="00C64A61"/>
    <w:rsid w:val="00CA2A30"/>
    <w:rsid w:val="00CC16DD"/>
    <w:rsid w:val="00CD672A"/>
    <w:rsid w:val="00D03E88"/>
    <w:rsid w:val="00D07BCA"/>
    <w:rsid w:val="00D331A6"/>
    <w:rsid w:val="00D40C77"/>
    <w:rsid w:val="00D474D3"/>
    <w:rsid w:val="00D9037C"/>
    <w:rsid w:val="00D917B7"/>
    <w:rsid w:val="00DA7ECF"/>
    <w:rsid w:val="00DB7ABC"/>
    <w:rsid w:val="00DB7F4E"/>
    <w:rsid w:val="00E0500B"/>
    <w:rsid w:val="00E62EF6"/>
    <w:rsid w:val="00E669B1"/>
    <w:rsid w:val="00E7412B"/>
    <w:rsid w:val="00EE5676"/>
    <w:rsid w:val="00EF1C2B"/>
    <w:rsid w:val="00EF4BFD"/>
    <w:rsid w:val="00F02DD5"/>
    <w:rsid w:val="00F05650"/>
    <w:rsid w:val="00F35F4D"/>
    <w:rsid w:val="00F47B99"/>
    <w:rsid w:val="00F55C9B"/>
    <w:rsid w:val="00FA43C3"/>
    <w:rsid w:val="00FA4A9E"/>
    <w:rsid w:val="00FB51FB"/>
    <w:rsid w:val="00FC5CC2"/>
    <w:rsid w:val="00FE66AB"/>
    <w:rsid w:val="00FF1708"/>
    <w:rsid w:val="00FF1B52"/>
    <w:rsid w:val="00FF49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D03E88"/>
    <w:rPr>
      <w:color w:val="0000FF"/>
      <w:u w:val="single"/>
    </w:rPr>
  </w:style>
  <w:style w:type="paragraph" w:customStyle="1" w:styleId="Document1">
    <w:name w:val="Document[1]"/>
    <w:basedOn w:val="Normal"/>
    <w:pPr>
      <w:widowControl w:val="0"/>
    </w:pPr>
    <w:rPr>
      <w:b/>
      <w:sz w:val="36"/>
    </w:rPr>
  </w:style>
  <w:style w:type="paragraph" w:customStyle="1" w:styleId="Document2">
    <w:name w:val="Document[2]"/>
    <w:basedOn w:val="Normal"/>
    <w:pPr>
      <w:widowControl w:val="0"/>
    </w:pPr>
    <w:rPr>
      <w:b/>
      <w:u w:val="single"/>
    </w:rPr>
  </w:style>
  <w:style w:type="paragraph" w:customStyle="1" w:styleId="Document3">
    <w:name w:val="Document[3]"/>
    <w:basedOn w:val="Normal"/>
    <w:pPr>
      <w:widowControl w:val="0"/>
    </w:pPr>
    <w:rPr>
      <w:b/>
    </w:rPr>
  </w:style>
  <w:style w:type="paragraph" w:customStyle="1" w:styleId="Document4">
    <w:name w:val="Document[4]"/>
    <w:basedOn w:val="Normal"/>
    <w:pPr>
      <w:widowControl w:val="0"/>
    </w:pPr>
    <w:rPr>
      <w:b/>
      <w:i/>
    </w:rPr>
  </w:style>
  <w:style w:type="paragraph" w:customStyle="1" w:styleId="Document5">
    <w:name w:val="Document[5]"/>
    <w:basedOn w:val="Normal"/>
    <w:pPr>
      <w:widowControl w:val="0"/>
    </w:pPr>
  </w:style>
  <w:style w:type="paragraph" w:customStyle="1" w:styleId="Document6">
    <w:name w:val="Document[6]"/>
    <w:basedOn w:val="Normal"/>
    <w:pPr>
      <w:widowControl w:val="0"/>
    </w:pPr>
  </w:style>
  <w:style w:type="paragraph" w:customStyle="1" w:styleId="Document7">
    <w:name w:val="Document[7]"/>
    <w:basedOn w:val="Normal"/>
    <w:pPr>
      <w:widowControl w:val="0"/>
    </w:pPr>
  </w:style>
  <w:style w:type="paragraph" w:customStyle="1" w:styleId="Document8">
    <w:name w:val="Document[8]"/>
    <w:basedOn w:val="Normal"/>
    <w:pPr>
      <w:widowControl w:val="0"/>
    </w:pPr>
  </w:style>
  <w:style w:type="paragraph" w:customStyle="1" w:styleId="Level9">
    <w:name w:val="Level 9"/>
    <w:basedOn w:val="Normal"/>
    <w:pPr>
      <w:widowControl w:val="0"/>
    </w:pPr>
    <w:rPr>
      <w:b/>
    </w:rPr>
  </w:style>
  <w:style w:type="paragraph" w:customStyle="1" w:styleId="Technical1">
    <w:name w:val="Technical[1]"/>
    <w:basedOn w:val="Normal"/>
    <w:pPr>
      <w:widowControl w:val="0"/>
    </w:pPr>
    <w:rPr>
      <w:b/>
      <w:sz w:val="36"/>
    </w:rPr>
  </w:style>
  <w:style w:type="paragraph" w:customStyle="1" w:styleId="Technical2">
    <w:name w:val="Technical[2]"/>
    <w:basedOn w:val="Normal"/>
    <w:pPr>
      <w:widowControl w:val="0"/>
    </w:pPr>
    <w:rPr>
      <w:b/>
      <w:u w:val="single"/>
    </w:rPr>
  </w:style>
  <w:style w:type="paragraph" w:customStyle="1" w:styleId="Technical3">
    <w:name w:val="Technical[3]"/>
    <w:basedOn w:val="Normal"/>
    <w:pPr>
      <w:widowControl w:val="0"/>
    </w:pPr>
    <w:rPr>
      <w:b/>
    </w:rPr>
  </w:style>
  <w:style w:type="paragraph" w:customStyle="1" w:styleId="Technical4">
    <w:name w:val="Technical[4]"/>
    <w:basedOn w:val="Normal"/>
    <w:pPr>
      <w:widowControl w:val="0"/>
    </w:pPr>
    <w:rPr>
      <w:b/>
    </w:rPr>
  </w:style>
  <w:style w:type="paragraph" w:customStyle="1" w:styleId="Technical5">
    <w:name w:val="Technical[5]"/>
    <w:basedOn w:val="Normal"/>
    <w:pPr>
      <w:widowControl w:val="0"/>
    </w:pPr>
    <w:rPr>
      <w:b/>
    </w:rPr>
  </w:style>
  <w:style w:type="paragraph" w:customStyle="1" w:styleId="Technical6">
    <w:name w:val="Technical[6]"/>
    <w:basedOn w:val="Normal"/>
    <w:pPr>
      <w:widowControl w:val="0"/>
    </w:pPr>
    <w:rPr>
      <w:b/>
    </w:rPr>
  </w:style>
  <w:style w:type="paragraph" w:customStyle="1" w:styleId="Technical7">
    <w:name w:val="Technical[7]"/>
    <w:basedOn w:val="Normal"/>
    <w:pPr>
      <w:widowControl w:val="0"/>
    </w:pPr>
    <w:rPr>
      <w:b/>
    </w:rPr>
  </w:style>
  <w:style w:type="paragraph" w:customStyle="1" w:styleId="Technical8">
    <w:name w:val="Technical[8]"/>
    <w:basedOn w:val="Normal"/>
    <w:pPr>
      <w:widowControl w:val="0"/>
    </w:pPr>
    <w:rPr>
      <w:b/>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RightPar1">
    <w:name w:val="Right Par[1]"/>
    <w:basedOn w:val="Normal"/>
    <w:pPr>
      <w:widowControl w:val="0"/>
    </w:pPr>
  </w:style>
  <w:style w:type="paragraph" w:customStyle="1" w:styleId="RightPar2">
    <w:name w:val="Right Par[2]"/>
    <w:basedOn w:val="Normal"/>
    <w:pPr>
      <w:widowControl w:val="0"/>
    </w:pPr>
  </w:style>
  <w:style w:type="paragraph" w:customStyle="1" w:styleId="RightPar3">
    <w:name w:val="Right Par[3]"/>
    <w:basedOn w:val="Normal"/>
    <w:pPr>
      <w:widowControl w:val="0"/>
    </w:pPr>
  </w:style>
  <w:style w:type="paragraph" w:customStyle="1" w:styleId="RightPar4">
    <w:name w:val="Right Par[4]"/>
    <w:basedOn w:val="Normal"/>
    <w:pPr>
      <w:widowControl w:val="0"/>
    </w:pPr>
  </w:style>
  <w:style w:type="paragraph" w:customStyle="1" w:styleId="RightPar5">
    <w:name w:val="Right Par[5]"/>
    <w:basedOn w:val="Normal"/>
    <w:pPr>
      <w:widowControl w:val="0"/>
    </w:pPr>
  </w:style>
  <w:style w:type="paragraph" w:customStyle="1" w:styleId="RightPar6">
    <w:name w:val="Right Par[6]"/>
    <w:basedOn w:val="Normal"/>
    <w:pPr>
      <w:widowControl w:val="0"/>
    </w:pPr>
  </w:style>
  <w:style w:type="paragraph" w:customStyle="1" w:styleId="RightPar7">
    <w:name w:val="Right Par[7]"/>
    <w:basedOn w:val="Normal"/>
    <w:pPr>
      <w:widowControl w:val="0"/>
    </w:pPr>
  </w:style>
  <w:style w:type="paragraph" w:customStyle="1" w:styleId="RightPar8">
    <w:name w:val="Right Par[8]"/>
    <w:basedOn w:val="Normal"/>
    <w:pPr>
      <w:widowControl w:val="0"/>
    </w:pPr>
  </w:style>
  <w:style w:type="character" w:customStyle="1" w:styleId="Bibliogrphy">
    <w:name w:val="Bibliogrphy"/>
    <w:basedOn w:val="Normal"/>
  </w:style>
  <w:style w:type="character" w:customStyle="1" w:styleId="DocInit">
    <w:name w:val="Doc Init"/>
    <w:basedOn w:val="Normal"/>
  </w:style>
  <w:style w:type="character" w:customStyle="1" w:styleId="TechInit">
    <w:name w:val="Tech Init"/>
    <w:basedOn w:val="Normal"/>
  </w:style>
  <w:style w:type="character" w:customStyle="1" w:styleId="Pleading">
    <w:name w:val="Pleading"/>
    <w:basedOn w:val="Normal"/>
  </w:style>
  <w:style w:type="character" w:customStyle="1" w:styleId="SYSHYPERTEXT">
    <w:name w:val="SYS_HYPERTEXT"/>
    <w:basedOn w:val="Normal"/>
    <w:rPr>
      <w:color w:val="0000FF"/>
      <w:u w:val="single"/>
    </w:rPr>
  </w:style>
  <w:style w:type="paragraph" w:styleId="Header">
    <w:name w:val="header"/>
    <w:basedOn w:val="Normal"/>
    <w:rsid w:val="00766E7A"/>
    <w:pPr>
      <w:tabs>
        <w:tab w:val="center" w:pos="4320"/>
        <w:tab w:val="right" w:pos="8640"/>
      </w:tabs>
    </w:pPr>
  </w:style>
  <w:style w:type="paragraph" w:styleId="Footer">
    <w:name w:val="footer"/>
    <w:basedOn w:val="Normal"/>
    <w:rsid w:val="00766E7A"/>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571430535">
      <w:bodyDiv w:val="1"/>
      <w:marLeft w:val="0"/>
      <w:marRight w:val="0"/>
      <w:marTop w:val="0"/>
      <w:marBottom w:val="0"/>
      <w:divBdr>
        <w:top w:val="none" w:sz="0" w:space="0" w:color="auto"/>
        <w:left w:val="none" w:sz="0" w:space="0" w:color="auto"/>
        <w:bottom w:val="none" w:sz="0" w:space="0" w:color="auto"/>
        <w:right w:val="none" w:sz="0" w:space="0" w:color="auto"/>
      </w:divBdr>
    </w:div>
    <w:div w:id="591623174">
      <w:bodyDiv w:val="1"/>
      <w:marLeft w:val="0"/>
      <w:marRight w:val="0"/>
      <w:marTop w:val="0"/>
      <w:marBottom w:val="0"/>
      <w:divBdr>
        <w:top w:val="none" w:sz="0" w:space="0" w:color="auto"/>
        <w:left w:val="none" w:sz="0" w:space="0" w:color="auto"/>
        <w:bottom w:val="none" w:sz="0" w:space="0" w:color="auto"/>
        <w:right w:val="none" w:sz="0" w:space="0" w:color="auto"/>
      </w:divBdr>
    </w:div>
    <w:div w:id="688988929">
      <w:bodyDiv w:val="1"/>
      <w:marLeft w:val="0"/>
      <w:marRight w:val="0"/>
      <w:marTop w:val="0"/>
      <w:marBottom w:val="0"/>
      <w:divBdr>
        <w:top w:val="none" w:sz="0" w:space="0" w:color="auto"/>
        <w:left w:val="none" w:sz="0" w:space="0" w:color="auto"/>
        <w:bottom w:val="none" w:sz="0" w:space="0" w:color="auto"/>
        <w:right w:val="none" w:sz="0" w:space="0" w:color="auto"/>
      </w:divBdr>
    </w:div>
    <w:div w:id="1125152960">
      <w:bodyDiv w:val="1"/>
      <w:marLeft w:val="0"/>
      <w:marRight w:val="0"/>
      <w:marTop w:val="0"/>
      <w:marBottom w:val="0"/>
      <w:divBdr>
        <w:top w:val="none" w:sz="0" w:space="0" w:color="auto"/>
        <w:left w:val="none" w:sz="0" w:space="0" w:color="auto"/>
        <w:bottom w:val="none" w:sz="0" w:space="0" w:color="auto"/>
        <w:right w:val="none" w:sz="0" w:space="0" w:color="auto"/>
      </w:divBdr>
    </w:div>
    <w:div w:id="1546722331">
      <w:bodyDiv w:val="1"/>
      <w:marLeft w:val="0"/>
      <w:marRight w:val="0"/>
      <w:marTop w:val="0"/>
      <w:marBottom w:val="0"/>
      <w:divBdr>
        <w:top w:val="none" w:sz="0" w:space="0" w:color="auto"/>
        <w:left w:val="none" w:sz="0" w:space="0" w:color="auto"/>
        <w:bottom w:val="none" w:sz="0" w:space="0" w:color="auto"/>
        <w:right w:val="none" w:sz="0" w:space="0" w:color="auto"/>
      </w:divBdr>
    </w:div>
    <w:div w:id="1656641829">
      <w:bodyDiv w:val="1"/>
      <w:marLeft w:val="0"/>
      <w:marRight w:val="0"/>
      <w:marTop w:val="0"/>
      <w:marBottom w:val="0"/>
      <w:divBdr>
        <w:top w:val="none" w:sz="0" w:space="0" w:color="auto"/>
        <w:left w:val="none" w:sz="0" w:space="0" w:color="auto"/>
        <w:bottom w:val="none" w:sz="0" w:space="0" w:color="auto"/>
        <w:right w:val="none" w:sz="0" w:space="0" w:color="auto"/>
      </w:divBdr>
    </w:div>
    <w:div w:id="1877084018">
      <w:bodyDiv w:val="1"/>
      <w:marLeft w:val="0"/>
      <w:marRight w:val="0"/>
      <w:marTop w:val="0"/>
      <w:marBottom w:val="0"/>
      <w:divBdr>
        <w:top w:val="none" w:sz="0" w:space="0" w:color="auto"/>
        <w:left w:val="none" w:sz="0" w:space="0" w:color="auto"/>
        <w:bottom w:val="none" w:sz="0" w:space="0" w:color="auto"/>
        <w:right w:val="none" w:sz="0" w:space="0" w:color="auto"/>
      </w:divBdr>
    </w:div>
    <w:div w:id="192795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usda.mannlib.cornell.edu/MannUsda/viewDocumentInfo.do?documentID=1130" TargetMode="External"/><Relationship Id="rId18" Type="http://schemas.openxmlformats.org/officeDocument/2006/relationships/hyperlink" Target="http://usda.mannlib.cornell.edu/MannUsda/viewDocumentInfo.do?documentID=1034" TargetMode="External"/><Relationship Id="rId3" Type="http://schemas.openxmlformats.org/officeDocument/2006/relationships/webSettings" Target="webSettings.xml"/><Relationship Id="rId21" Type="http://schemas.openxmlformats.org/officeDocument/2006/relationships/hyperlink" Target="http://usda.mannlib.cornell.edu/MannUsda/viewDocumentInfo.do?documentID=1630" TargetMode="External"/><Relationship Id="rId7" Type="http://schemas.openxmlformats.org/officeDocument/2006/relationships/header" Target="header1.xml"/><Relationship Id="rId12" Type="http://schemas.openxmlformats.org/officeDocument/2006/relationships/oleObject" Target="embeddings/Microsoft_Office_Excel_97-2003_Worksheet1.xls"/><Relationship Id="rId17" Type="http://schemas.openxmlformats.org/officeDocument/2006/relationships/hyperlink" Target="http://usda.mannlib.cornell.edu/MannUsda/viewDocumentInfo.do?documentID=1003" TargetMode="External"/><Relationship Id="rId2" Type="http://schemas.openxmlformats.org/officeDocument/2006/relationships/settings" Target="settings.xml"/><Relationship Id="rId16" Type="http://schemas.openxmlformats.org/officeDocument/2006/relationships/hyperlink" Target="http://usda.mannlib.cornell.edu/MannUsda/viewDocumentInfo.do?documentID=1130" TargetMode="External"/><Relationship Id="rId20" Type="http://schemas.openxmlformats.org/officeDocument/2006/relationships/hyperlink" Target="http://www.nass.usda.gov/" TargetMode="External"/><Relationship Id="rId1" Type="http://schemas.openxmlformats.org/officeDocument/2006/relationships/styles" Target="styles.xml"/><Relationship Id="rId6" Type="http://schemas.openxmlformats.org/officeDocument/2006/relationships/hyperlink" Target="http://www.nass.usda.gov/Surveys/Request_for_Survey_Form/index.php" TargetMode="Externa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usda.mannlib.cornell.edu/MannUsda/viewDocumentInfo.do?documentID=1509"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usda.mannlib.cornell.edu/MannUsda/viewDocumentInfo.do?documentID=1131"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usda.mannlib.cornell.edu/MannUsda/viewDocumentInfo.do?documentID=1499" TargetMode="External"/><Relationship Id="rId22" Type="http://schemas.openxmlformats.org/officeDocument/2006/relationships/hyperlink" Target="http://usda.mannlib.cornell.edu/MannUsda/viewDocumentInfo.do?documentID=1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2937</Words>
  <Characters>16742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19640</CharactersWithSpaces>
  <SharedDoc>false</SharedDoc>
  <HLinks>
    <vt:vector size="66" baseType="variant">
      <vt:variant>
        <vt:i4>4521988</vt:i4>
      </vt:variant>
      <vt:variant>
        <vt:i4>35</vt:i4>
      </vt:variant>
      <vt:variant>
        <vt:i4>0</vt:i4>
      </vt:variant>
      <vt:variant>
        <vt:i4>5</vt:i4>
      </vt:variant>
      <vt:variant>
        <vt:lpwstr>http://usda.mannlib.cornell.edu/MannUsda/viewDocumentInfo.do?documentID=1762</vt:lpwstr>
      </vt:variant>
      <vt:variant>
        <vt:lpwstr/>
      </vt:variant>
      <vt:variant>
        <vt:i4>4587521</vt:i4>
      </vt:variant>
      <vt:variant>
        <vt:i4>32</vt:i4>
      </vt:variant>
      <vt:variant>
        <vt:i4>0</vt:i4>
      </vt:variant>
      <vt:variant>
        <vt:i4>5</vt:i4>
      </vt:variant>
      <vt:variant>
        <vt:lpwstr>http://usda.mannlib.cornell.edu/MannUsda/viewDocumentInfo.do?documentID=1630</vt:lpwstr>
      </vt:variant>
      <vt:variant>
        <vt:lpwstr/>
      </vt:variant>
      <vt:variant>
        <vt:i4>1769490</vt:i4>
      </vt:variant>
      <vt:variant>
        <vt:i4>29</vt:i4>
      </vt:variant>
      <vt:variant>
        <vt:i4>0</vt:i4>
      </vt:variant>
      <vt:variant>
        <vt:i4>5</vt:i4>
      </vt:variant>
      <vt:variant>
        <vt:lpwstr>http://www.nass.usda.gov/</vt:lpwstr>
      </vt:variant>
      <vt:variant>
        <vt:lpwstr/>
      </vt:variant>
      <vt:variant>
        <vt:i4>4194305</vt:i4>
      </vt:variant>
      <vt:variant>
        <vt:i4>26</vt:i4>
      </vt:variant>
      <vt:variant>
        <vt:i4>0</vt:i4>
      </vt:variant>
      <vt:variant>
        <vt:i4>5</vt:i4>
      </vt:variant>
      <vt:variant>
        <vt:lpwstr>http://usda.mannlib.cornell.edu/MannUsda/viewDocumentInfo.do?documentID=1131</vt:lpwstr>
      </vt:variant>
      <vt:variant>
        <vt:lpwstr/>
      </vt:variant>
      <vt:variant>
        <vt:i4>4456449</vt:i4>
      </vt:variant>
      <vt:variant>
        <vt:i4>23</vt:i4>
      </vt:variant>
      <vt:variant>
        <vt:i4>0</vt:i4>
      </vt:variant>
      <vt:variant>
        <vt:i4>5</vt:i4>
      </vt:variant>
      <vt:variant>
        <vt:lpwstr>http://usda.mannlib.cornell.edu/MannUsda/viewDocumentInfo.do?documentID=1034</vt:lpwstr>
      </vt:variant>
      <vt:variant>
        <vt:lpwstr/>
      </vt:variant>
      <vt:variant>
        <vt:i4>4390914</vt:i4>
      </vt:variant>
      <vt:variant>
        <vt:i4>20</vt:i4>
      </vt:variant>
      <vt:variant>
        <vt:i4>0</vt:i4>
      </vt:variant>
      <vt:variant>
        <vt:i4>5</vt:i4>
      </vt:variant>
      <vt:variant>
        <vt:lpwstr>http://usda.mannlib.cornell.edu/MannUsda/viewDocumentInfo.do?documentID=1003</vt:lpwstr>
      </vt:variant>
      <vt:variant>
        <vt:lpwstr/>
      </vt:variant>
      <vt:variant>
        <vt:i4>4259841</vt:i4>
      </vt:variant>
      <vt:variant>
        <vt:i4>17</vt:i4>
      </vt:variant>
      <vt:variant>
        <vt:i4>0</vt:i4>
      </vt:variant>
      <vt:variant>
        <vt:i4>5</vt:i4>
      </vt:variant>
      <vt:variant>
        <vt:lpwstr>http://usda.mannlib.cornell.edu/MannUsda/viewDocumentInfo.do?documentID=1130</vt:lpwstr>
      </vt:variant>
      <vt:variant>
        <vt:lpwstr/>
      </vt:variant>
      <vt:variant>
        <vt:i4>4980738</vt:i4>
      </vt:variant>
      <vt:variant>
        <vt:i4>14</vt:i4>
      </vt:variant>
      <vt:variant>
        <vt:i4>0</vt:i4>
      </vt:variant>
      <vt:variant>
        <vt:i4>5</vt:i4>
      </vt:variant>
      <vt:variant>
        <vt:lpwstr>http://usda.mannlib.cornell.edu/MannUsda/viewDocumentInfo.do?documentID=1509</vt:lpwstr>
      </vt:variant>
      <vt:variant>
        <vt:lpwstr/>
      </vt:variant>
      <vt:variant>
        <vt:i4>5046283</vt:i4>
      </vt:variant>
      <vt:variant>
        <vt:i4>11</vt:i4>
      </vt:variant>
      <vt:variant>
        <vt:i4>0</vt:i4>
      </vt:variant>
      <vt:variant>
        <vt:i4>5</vt:i4>
      </vt:variant>
      <vt:variant>
        <vt:lpwstr>http://usda.mannlib.cornell.edu/MannUsda/viewDocumentInfo.do?documentID=1499</vt:lpwstr>
      </vt:variant>
      <vt:variant>
        <vt:lpwstr/>
      </vt:variant>
      <vt:variant>
        <vt:i4>4259841</vt:i4>
      </vt:variant>
      <vt:variant>
        <vt:i4>8</vt:i4>
      </vt:variant>
      <vt:variant>
        <vt:i4>0</vt:i4>
      </vt:variant>
      <vt:variant>
        <vt:i4>5</vt:i4>
      </vt:variant>
      <vt:variant>
        <vt:lpwstr>http://usda.mannlib.cornell.edu/MannUsda/viewDocumentInfo.do?documentID=1130</vt:lpwstr>
      </vt:variant>
      <vt:variant>
        <vt:lpwstr/>
      </vt:variant>
      <vt:variant>
        <vt:i4>4587624</vt:i4>
      </vt:variant>
      <vt:variant>
        <vt:i4>2</vt:i4>
      </vt:variant>
      <vt:variant>
        <vt:i4>0</vt:i4>
      </vt:variant>
      <vt:variant>
        <vt:i4>5</vt:i4>
      </vt:variant>
      <vt:variant>
        <vt:lpwstr>http://www.nass.usda.gov/Surveys/Request_for_Survey_Form/index.php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cparker</cp:lastModifiedBy>
  <cp:revision>3</cp:revision>
  <cp:lastPrinted>2012-08-06T17:18:00Z</cp:lastPrinted>
  <dcterms:created xsi:type="dcterms:W3CDTF">2012-08-27T19:52:00Z</dcterms:created>
  <dcterms:modified xsi:type="dcterms:W3CDTF">2012-08-27T19:53:00Z</dcterms:modified>
</cp:coreProperties>
</file>