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023" w:rsidRDefault="00751023" w:rsidP="00003923">
      <w:pPr>
        <w:rPr>
          <w:rFonts w:ascii="Times New Roman" w:hAnsi="Times New Roman"/>
          <w:sz w:val="24"/>
        </w:rPr>
      </w:pPr>
    </w:p>
    <w:p w:rsidR="00CB0046" w:rsidRDefault="00B05634">
      <w:pPr>
        <w:pStyle w:val="Heading1"/>
        <w:rPr>
          <w:b/>
          <w:u w:val="none"/>
        </w:rPr>
      </w:pPr>
      <w:r>
        <w:rPr>
          <w:b/>
          <w:u w:val="none"/>
        </w:rPr>
        <w:t xml:space="preserve">2012 </w:t>
      </w:r>
    </w:p>
    <w:p w:rsidR="00972359" w:rsidRPr="00751023" w:rsidRDefault="00972359">
      <w:pPr>
        <w:pStyle w:val="Heading1"/>
        <w:rPr>
          <w:b/>
          <w:u w:val="none"/>
        </w:rPr>
      </w:pPr>
      <w:r w:rsidRPr="00751023">
        <w:rPr>
          <w:b/>
          <w:u w:val="none"/>
        </w:rPr>
        <w:t>SUPPORTING STATEMENT</w:t>
      </w:r>
    </w:p>
    <w:p w:rsidR="00972359" w:rsidRPr="00751023" w:rsidRDefault="00972359">
      <w:pPr>
        <w:jc w:val="center"/>
        <w:rPr>
          <w:rFonts w:ascii="Times New Roman" w:hAnsi="Times New Roman"/>
          <w:b/>
          <w:sz w:val="24"/>
        </w:rPr>
      </w:pPr>
      <w:r w:rsidRPr="00751023">
        <w:rPr>
          <w:rFonts w:ascii="Times New Roman" w:hAnsi="Times New Roman"/>
          <w:b/>
          <w:sz w:val="24"/>
        </w:rPr>
        <w:t>0572-0088</w:t>
      </w:r>
    </w:p>
    <w:p w:rsidR="00972359" w:rsidRDefault="00972359">
      <w:pPr>
        <w:rPr>
          <w:rFonts w:ascii="Times New Roman" w:hAnsi="Times New Roman"/>
          <w:sz w:val="24"/>
          <w:u w:val="single"/>
        </w:rPr>
      </w:pPr>
    </w:p>
    <w:p w:rsidR="00972359" w:rsidRPr="00751023" w:rsidRDefault="00972359" w:rsidP="005F476A">
      <w:pPr>
        <w:jc w:val="center"/>
        <w:rPr>
          <w:rFonts w:ascii="Times New Roman" w:hAnsi="Times New Roman"/>
          <w:b/>
          <w:sz w:val="24"/>
        </w:rPr>
      </w:pPr>
      <w:r w:rsidRPr="00751023">
        <w:rPr>
          <w:rFonts w:ascii="Times New Roman" w:hAnsi="Times New Roman"/>
          <w:b/>
          <w:sz w:val="24"/>
        </w:rPr>
        <w:t>7 CFR Part 1786, Prepayment of R</w:t>
      </w:r>
      <w:r w:rsidR="005F476A">
        <w:rPr>
          <w:rFonts w:ascii="Times New Roman" w:hAnsi="Times New Roman"/>
          <w:b/>
          <w:sz w:val="24"/>
        </w:rPr>
        <w:t xml:space="preserve">ural </w:t>
      </w:r>
      <w:r w:rsidRPr="00751023">
        <w:rPr>
          <w:rFonts w:ascii="Times New Roman" w:hAnsi="Times New Roman"/>
          <w:b/>
          <w:sz w:val="24"/>
        </w:rPr>
        <w:t>U</w:t>
      </w:r>
      <w:r w:rsidR="005F476A">
        <w:rPr>
          <w:rFonts w:ascii="Times New Roman" w:hAnsi="Times New Roman"/>
          <w:b/>
          <w:sz w:val="24"/>
        </w:rPr>
        <w:t xml:space="preserve">tilities </w:t>
      </w:r>
      <w:r w:rsidRPr="00751023">
        <w:rPr>
          <w:rFonts w:ascii="Times New Roman" w:hAnsi="Times New Roman"/>
          <w:b/>
          <w:sz w:val="24"/>
        </w:rPr>
        <w:t>S</w:t>
      </w:r>
      <w:r w:rsidR="005F476A">
        <w:rPr>
          <w:rFonts w:ascii="Times New Roman" w:hAnsi="Times New Roman"/>
          <w:b/>
          <w:sz w:val="24"/>
        </w:rPr>
        <w:t>ervice</w:t>
      </w:r>
      <w:r w:rsidRPr="00751023">
        <w:rPr>
          <w:rFonts w:ascii="Times New Roman" w:hAnsi="Times New Roman"/>
          <w:b/>
          <w:sz w:val="24"/>
        </w:rPr>
        <w:t xml:space="preserve"> Guaranteed and Insured Loans to Electric and</w:t>
      </w:r>
      <w:r w:rsidR="00751023">
        <w:rPr>
          <w:rFonts w:ascii="Times New Roman" w:hAnsi="Times New Roman"/>
          <w:b/>
          <w:sz w:val="24"/>
        </w:rPr>
        <w:t xml:space="preserve"> </w:t>
      </w:r>
      <w:r w:rsidRPr="00751023">
        <w:rPr>
          <w:rFonts w:ascii="Times New Roman" w:hAnsi="Times New Roman"/>
          <w:b/>
          <w:sz w:val="24"/>
        </w:rPr>
        <w:t>Telephone Borrowers</w:t>
      </w:r>
    </w:p>
    <w:p w:rsidR="00972359" w:rsidRDefault="00972359">
      <w:pPr>
        <w:rPr>
          <w:rFonts w:ascii="Times New Roman" w:hAnsi="Times New Roman"/>
          <w:sz w:val="24"/>
        </w:rPr>
      </w:pPr>
    </w:p>
    <w:p w:rsidR="00972359" w:rsidRPr="00751023" w:rsidRDefault="00972359">
      <w:pPr>
        <w:rPr>
          <w:rFonts w:ascii="Times New Roman" w:hAnsi="Times New Roman"/>
          <w:b/>
          <w:sz w:val="24"/>
        </w:rPr>
      </w:pPr>
      <w:r w:rsidRPr="00751023">
        <w:rPr>
          <w:rFonts w:ascii="Times New Roman" w:hAnsi="Times New Roman"/>
          <w:b/>
          <w:sz w:val="24"/>
        </w:rPr>
        <w:t xml:space="preserve">A.  </w:t>
      </w:r>
      <w:r w:rsidRPr="00751023">
        <w:rPr>
          <w:rFonts w:ascii="Times New Roman" w:hAnsi="Times New Roman"/>
          <w:b/>
          <w:sz w:val="24"/>
          <w:u w:val="single"/>
        </w:rPr>
        <w:t>Justification</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1.  </w:t>
      </w:r>
      <w:r>
        <w:rPr>
          <w:rFonts w:ascii="Times New Roman" w:hAnsi="Times New Roman"/>
          <w:sz w:val="24"/>
          <w:u w:val="single"/>
        </w:rPr>
        <w:t>Explain the circumstances that make the collection of information necessary</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The Rural Electrification (RE) Act of 1936, as amended, authorizes and empowers the Administrator of R</w:t>
      </w:r>
      <w:r w:rsidR="005F476A">
        <w:rPr>
          <w:rFonts w:ascii="Times New Roman" w:hAnsi="Times New Roman"/>
          <w:sz w:val="24"/>
        </w:rPr>
        <w:t xml:space="preserve">ural </w:t>
      </w:r>
      <w:r>
        <w:rPr>
          <w:rFonts w:ascii="Times New Roman" w:hAnsi="Times New Roman"/>
          <w:sz w:val="24"/>
        </w:rPr>
        <w:t>U</w:t>
      </w:r>
      <w:r w:rsidR="005F476A">
        <w:rPr>
          <w:rFonts w:ascii="Times New Roman" w:hAnsi="Times New Roman"/>
          <w:sz w:val="24"/>
        </w:rPr>
        <w:t xml:space="preserve">tilities </w:t>
      </w:r>
      <w:r>
        <w:rPr>
          <w:rFonts w:ascii="Times New Roman" w:hAnsi="Times New Roman"/>
          <w:sz w:val="24"/>
        </w:rPr>
        <w:t>S</w:t>
      </w:r>
      <w:r w:rsidR="005F476A">
        <w:rPr>
          <w:rFonts w:ascii="Times New Roman" w:hAnsi="Times New Roman"/>
          <w:sz w:val="24"/>
        </w:rPr>
        <w:t>ervice (RUS)</w:t>
      </w:r>
      <w:r>
        <w:rPr>
          <w:rFonts w:ascii="Times New Roman" w:hAnsi="Times New Roman"/>
          <w:sz w:val="24"/>
        </w:rPr>
        <w:t xml:space="preserve"> to make loans in the States and Territories of the United States for rural electrification and furnishing and improving electric and telephone service in rural areas and </w:t>
      </w:r>
      <w:r w:rsidR="001C5766">
        <w:rPr>
          <w:rFonts w:ascii="Times New Roman" w:hAnsi="Times New Roman"/>
          <w:sz w:val="24"/>
        </w:rPr>
        <w:t xml:space="preserve">to </w:t>
      </w:r>
      <w:r>
        <w:rPr>
          <w:rFonts w:ascii="Times New Roman" w:hAnsi="Times New Roman"/>
          <w:sz w:val="24"/>
        </w:rPr>
        <w:t>assist electric borrowers to implement demand side management, energy conservation programs, and on-grid and off-grid renewable energy systems.  The RE Act also authorizes and empowers the Administrator of RUS to provide financial assistance to borrowers for purposes provided in the RE Act by guaranteeing loans made by the National Rural Utilities Cooperative Finance Corporation, the Federal Financing Bank, and other lending agencies.</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This information collection package contains the paperwork and reporting burden for</w:t>
      </w:r>
      <w:r w:rsidR="00DF1957">
        <w:rPr>
          <w:rFonts w:ascii="Times New Roman" w:hAnsi="Times New Roman"/>
          <w:sz w:val="24"/>
        </w:rPr>
        <w:t xml:space="preserve"> </w:t>
      </w:r>
      <w:r>
        <w:rPr>
          <w:rFonts w:ascii="Times New Roman" w:hAnsi="Times New Roman"/>
          <w:sz w:val="24"/>
        </w:rPr>
        <w:t xml:space="preserve">7 CFR Part 1786, subpart E, “Discounted Prepayments on RUS Notes in the Event of a Merger of Certain RUS Electric Borrowers,” subpart F, “Discounted Prepayments on RUS Electric Loans,” and subpart G, “Refinancing and Prepayment of RUS Guaranteed FFB Loans Pursuant to Section 306(C) of the RE Act.”  7 CFR 1786, subparts E and F are authorized by Section 306(B) of the RE Act of 1936, as amended, and subpart G is authorized by Section 306(C) of the RE Act of 1936, as amended.  </w:t>
      </w:r>
    </w:p>
    <w:p w:rsidR="00F12424" w:rsidRDefault="00F12424">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The overall goal of Subparts E and F is to allow </w:t>
      </w:r>
      <w:r w:rsidR="005F476A">
        <w:rPr>
          <w:rFonts w:ascii="Times New Roman" w:hAnsi="Times New Roman"/>
          <w:sz w:val="24"/>
        </w:rPr>
        <w:t xml:space="preserve">Agency </w:t>
      </w:r>
      <w:r>
        <w:rPr>
          <w:rFonts w:ascii="Times New Roman" w:hAnsi="Times New Roman"/>
          <w:sz w:val="24"/>
        </w:rPr>
        <w:t xml:space="preserve">borrowers to prepay their RUS loan and the overall goal of Subpart G is to refinance.  Subpart E allows certain electric borrowers to prepay outstanding RUS Notes at the Discounted Present Value of the RUS Notes with private financing.  Subpart F allows borrowers to prepay, with private financing or internally generated funds, outstanding RUS Notes evidencing electric loans at the Discounted </w:t>
      </w:r>
      <w:r w:rsidR="00E02AF2">
        <w:rPr>
          <w:rFonts w:ascii="Times New Roman" w:hAnsi="Times New Roman"/>
          <w:sz w:val="24"/>
        </w:rPr>
        <w:t>P</w:t>
      </w:r>
      <w:r>
        <w:rPr>
          <w:rFonts w:ascii="Times New Roman" w:hAnsi="Times New Roman"/>
          <w:sz w:val="24"/>
        </w:rPr>
        <w:t xml:space="preserve">resent </w:t>
      </w:r>
      <w:r w:rsidR="00E02AF2">
        <w:rPr>
          <w:rFonts w:ascii="Times New Roman" w:hAnsi="Times New Roman"/>
          <w:sz w:val="24"/>
        </w:rPr>
        <w:t>V</w:t>
      </w:r>
      <w:r>
        <w:rPr>
          <w:rFonts w:ascii="Times New Roman" w:hAnsi="Times New Roman"/>
          <w:sz w:val="24"/>
        </w:rPr>
        <w:t xml:space="preserve">alue of the RUS Note.  Subpart G allows the borrower of an electric or telephone loan made by the FFB and guaranteed by RUS to prepay and refinance a loan or an advance on the loan, or any portion of </w:t>
      </w:r>
      <w:proofErr w:type="gramStart"/>
      <w:r>
        <w:rPr>
          <w:rFonts w:ascii="Times New Roman" w:hAnsi="Times New Roman"/>
          <w:sz w:val="24"/>
        </w:rPr>
        <w:t>the</w:t>
      </w:r>
      <w:proofErr w:type="gramEnd"/>
      <w:r>
        <w:rPr>
          <w:rFonts w:ascii="Times New Roman" w:hAnsi="Times New Roman"/>
          <w:sz w:val="24"/>
        </w:rPr>
        <w:t xml:space="preserve"> loan or advance, after meeting certain conditions using the procedures prescribed in the borrower’s note.</w:t>
      </w:r>
    </w:p>
    <w:p w:rsidR="00972359" w:rsidRDefault="00972359">
      <w:pPr>
        <w:rPr>
          <w:rFonts w:ascii="Times New Roman" w:hAnsi="Times New Roman"/>
          <w:sz w:val="24"/>
        </w:rPr>
      </w:pPr>
    </w:p>
    <w:p w:rsidR="001C5766" w:rsidRDefault="00972359">
      <w:pPr>
        <w:rPr>
          <w:rFonts w:ascii="Times New Roman" w:hAnsi="Times New Roman"/>
          <w:sz w:val="24"/>
        </w:rPr>
      </w:pPr>
      <w:r>
        <w:rPr>
          <w:rFonts w:ascii="Times New Roman" w:hAnsi="Times New Roman"/>
          <w:sz w:val="24"/>
        </w:rPr>
        <w:t xml:space="preserve">2.  </w:t>
      </w:r>
      <w:r>
        <w:rPr>
          <w:rFonts w:ascii="Times New Roman" w:hAnsi="Times New Roman"/>
          <w:sz w:val="24"/>
          <w:u w:val="single"/>
        </w:rPr>
        <w:t>Indicate how, by whom, and for what purpose the information is to be used.  Except for a new collection, indicate the actual use the Agency has made of the information received from the current collection</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The information will be collected from borrowers requesting to prepay their notes to determine that the borrower is qualified to prepay under the authorizing statu</w:t>
      </w:r>
      <w:r w:rsidR="001C5766">
        <w:rPr>
          <w:rFonts w:ascii="Times New Roman" w:hAnsi="Times New Roman"/>
          <w:sz w:val="24"/>
        </w:rPr>
        <w:t>t</w:t>
      </w:r>
      <w:r>
        <w:rPr>
          <w:rFonts w:ascii="Times New Roman" w:hAnsi="Times New Roman"/>
          <w:sz w:val="24"/>
        </w:rPr>
        <w:t xml:space="preserve">es. </w:t>
      </w:r>
    </w:p>
    <w:p w:rsidR="00321643" w:rsidRDefault="00321643">
      <w:pPr>
        <w:rPr>
          <w:rFonts w:ascii="Times New Roman" w:hAnsi="Times New Roman"/>
          <w:sz w:val="24"/>
        </w:rPr>
      </w:pPr>
    </w:p>
    <w:p w:rsidR="00972359" w:rsidRDefault="00972359" w:rsidP="00321643">
      <w:pPr>
        <w:tabs>
          <w:tab w:val="left" w:pos="360"/>
        </w:tabs>
        <w:rPr>
          <w:rFonts w:ascii="Times New Roman" w:hAnsi="Times New Roman"/>
          <w:sz w:val="24"/>
        </w:rPr>
      </w:pPr>
      <w:r>
        <w:rPr>
          <w:rFonts w:ascii="Times New Roman" w:hAnsi="Times New Roman"/>
          <w:sz w:val="24"/>
        </w:rPr>
        <w:t>The specific reporting burden to be cleared with this information collection package is as follows:</w:t>
      </w:r>
    </w:p>
    <w:p w:rsidR="00972359" w:rsidRDefault="00972359">
      <w:pPr>
        <w:rPr>
          <w:rFonts w:ascii="Times New Roman" w:hAnsi="Times New Roman"/>
          <w:sz w:val="24"/>
        </w:rPr>
      </w:pPr>
    </w:p>
    <w:p w:rsidR="00972359" w:rsidRPr="00B24AFD" w:rsidRDefault="00972359">
      <w:pPr>
        <w:pStyle w:val="BodyText"/>
        <w:rPr>
          <w:b w:val="0"/>
          <w:u w:val="single"/>
        </w:rPr>
      </w:pPr>
      <w:r w:rsidRPr="00B24AFD">
        <w:rPr>
          <w:b w:val="0"/>
          <w:u w:val="single"/>
        </w:rPr>
        <w:t>Subpart E, “Discounted Prepayments on RUS Notes in the Event of a Merger of Certain RUS Electric Borrowers.”</w:t>
      </w:r>
    </w:p>
    <w:p w:rsidR="004107E0" w:rsidRDefault="00972359" w:rsidP="004107E0">
      <w:pPr>
        <w:rPr>
          <w:rFonts w:ascii="Times New Roman" w:hAnsi="Times New Roman"/>
          <w:sz w:val="24"/>
        </w:rPr>
      </w:pPr>
      <w:r>
        <w:rPr>
          <w:rFonts w:ascii="Times New Roman" w:hAnsi="Times New Roman"/>
          <w:sz w:val="24"/>
        </w:rPr>
        <w:t>Applicants for prepayments of RUS Notes are required to submit the following to the appropriate RUS Regional or Power Supply Director, as appropriate, in order that RUS may determine eligibility and prepare the prepayment agreement</w:t>
      </w:r>
      <w:r w:rsidR="004107E0">
        <w:rPr>
          <w:rFonts w:ascii="Times New Roman" w:hAnsi="Times New Roman"/>
          <w:sz w:val="24"/>
        </w:rPr>
        <w:t>.  Completion time for this action has been included with each type of prepayment agreement.</w:t>
      </w:r>
    </w:p>
    <w:p w:rsidR="00972359" w:rsidRDefault="00972359">
      <w:pPr>
        <w:rPr>
          <w:rFonts w:ascii="Times New Roman" w:hAnsi="Times New Roman"/>
          <w:sz w:val="24"/>
        </w:rPr>
      </w:pPr>
    </w:p>
    <w:p w:rsidR="00972359" w:rsidRDefault="00972359">
      <w:pPr>
        <w:numPr>
          <w:ilvl w:val="0"/>
          <w:numId w:val="6"/>
        </w:numPr>
        <w:rPr>
          <w:rFonts w:ascii="Times New Roman" w:hAnsi="Times New Roman"/>
          <w:sz w:val="24"/>
        </w:rPr>
      </w:pPr>
      <w:r>
        <w:rPr>
          <w:rFonts w:ascii="Times New Roman" w:hAnsi="Times New Roman"/>
          <w:sz w:val="24"/>
        </w:rPr>
        <w:t xml:space="preserve">A board resolution that requests approval of the prepayment of the </w:t>
      </w:r>
      <w:r w:rsidR="002544CE">
        <w:rPr>
          <w:rFonts w:ascii="Times New Roman" w:hAnsi="Times New Roman"/>
          <w:sz w:val="24"/>
        </w:rPr>
        <w:t>borrower’s outstanding RUS Notes,</w:t>
      </w:r>
      <w:r>
        <w:rPr>
          <w:rFonts w:ascii="Times New Roman" w:hAnsi="Times New Roman"/>
          <w:sz w:val="24"/>
        </w:rPr>
        <w:t xml:space="preserve"> states the intent of the borrower to comply with all eligibility cr</w:t>
      </w:r>
      <w:r w:rsidR="002544CE">
        <w:rPr>
          <w:rFonts w:ascii="Times New Roman" w:hAnsi="Times New Roman"/>
          <w:sz w:val="24"/>
        </w:rPr>
        <w:t>iteria as set forth in §1786.99,</w:t>
      </w:r>
      <w:r>
        <w:rPr>
          <w:rFonts w:ascii="Times New Roman" w:hAnsi="Times New Roman"/>
          <w:sz w:val="24"/>
        </w:rPr>
        <w:t xml:space="preserve"> and identifies the source of financing</w:t>
      </w:r>
      <w:r w:rsidR="00C902A1">
        <w:rPr>
          <w:rFonts w:ascii="Times New Roman" w:hAnsi="Times New Roman"/>
          <w:sz w:val="24"/>
        </w:rPr>
        <w:t>;</w:t>
      </w:r>
    </w:p>
    <w:p w:rsidR="00972359" w:rsidRDefault="00972359">
      <w:pPr>
        <w:numPr>
          <w:ilvl w:val="0"/>
          <w:numId w:val="6"/>
        </w:numPr>
        <w:rPr>
          <w:rFonts w:ascii="Times New Roman" w:hAnsi="Times New Roman"/>
          <w:sz w:val="24"/>
        </w:rPr>
      </w:pPr>
      <w:r>
        <w:rPr>
          <w:rFonts w:ascii="Times New Roman" w:hAnsi="Times New Roman"/>
          <w:sz w:val="24"/>
        </w:rPr>
        <w:t>A list of all RUS Notes together with the o</w:t>
      </w:r>
      <w:r w:rsidR="00C902A1">
        <w:rPr>
          <w:rFonts w:ascii="Times New Roman" w:hAnsi="Times New Roman"/>
          <w:sz w:val="24"/>
        </w:rPr>
        <w:t>utstanding amount on such Notes;</w:t>
      </w:r>
    </w:p>
    <w:p w:rsidR="00972359" w:rsidRDefault="00972359">
      <w:pPr>
        <w:numPr>
          <w:ilvl w:val="0"/>
          <w:numId w:val="6"/>
        </w:numPr>
        <w:rPr>
          <w:rFonts w:ascii="Times New Roman" w:hAnsi="Times New Roman"/>
          <w:sz w:val="24"/>
        </w:rPr>
      </w:pPr>
      <w:r>
        <w:rPr>
          <w:rFonts w:ascii="Times New Roman" w:hAnsi="Times New Roman"/>
          <w:sz w:val="24"/>
        </w:rPr>
        <w:t>An opinion of counsel as to the effective date</w:t>
      </w:r>
      <w:r w:rsidR="00C902A1">
        <w:rPr>
          <w:rFonts w:ascii="Times New Roman" w:hAnsi="Times New Roman"/>
          <w:sz w:val="24"/>
        </w:rPr>
        <w:t xml:space="preserve"> of the merger or consolidation; and</w:t>
      </w:r>
    </w:p>
    <w:p w:rsidR="004107E0" w:rsidRDefault="00972359">
      <w:pPr>
        <w:numPr>
          <w:ilvl w:val="0"/>
          <w:numId w:val="6"/>
        </w:numPr>
        <w:rPr>
          <w:rFonts w:ascii="Times New Roman" w:hAnsi="Times New Roman"/>
          <w:sz w:val="24"/>
        </w:rPr>
      </w:pPr>
      <w:r>
        <w:rPr>
          <w:rFonts w:ascii="Times New Roman" w:hAnsi="Times New Roman"/>
          <w:sz w:val="24"/>
        </w:rPr>
        <w:t>Such additional information as the Administrator may request.  Additional information could possibly include the Administrator requiring that if the borrower is a party to a wholesale power contract with a power supply borrower financed pursuant to the RE Act, the borrower and the power supply borrower enter into a supplement to the outstanding wholesale power contract.</w:t>
      </w:r>
    </w:p>
    <w:p w:rsidR="004107E0" w:rsidRDefault="004107E0">
      <w:pPr>
        <w:rPr>
          <w:rFonts w:ascii="Times New Roman" w:hAnsi="Times New Roman"/>
          <w:sz w:val="24"/>
        </w:rPr>
      </w:pPr>
    </w:p>
    <w:p w:rsidR="00972359" w:rsidRPr="00B24AFD" w:rsidRDefault="00972359">
      <w:pPr>
        <w:pStyle w:val="BodyText"/>
        <w:rPr>
          <w:b w:val="0"/>
          <w:u w:val="single"/>
        </w:rPr>
      </w:pPr>
      <w:r w:rsidRPr="00B24AFD">
        <w:rPr>
          <w:b w:val="0"/>
          <w:u w:val="single"/>
        </w:rPr>
        <w:t>Subpart F, “Discounted Prepayments on RUS Electric Loans.”</w:t>
      </w:r>
    </w:p>
    <w:p w:rsidR="00972359" w:rsidRPr="004107E0" w:rsidRDefault="00972359" w:rsidP="004107E0">
      <w:pPr>
        <w:rPr>
          <w:rFonts w:ascii="Times New Roman" w:hAnsi="Times New Roman"/>
          <w:sz w:val="24"/>
        </w:rPr>
      </w:pPr>
      <w:r w:rsidRPr="004107E0">
        <w:rPr>
          <w:rFonts w:ascii="Times New Roman" w:hAnsi="Times New Roman"/>
          <w:sz w:val="24"/>
        </w:rPr>
        <w:t xml:space="preserve">Any borrower seeking to prepay Qualified Notes under this subpart should apply to the appropriate RUS Regional Director or the Director of the Power Supply Division.  </w:t>
      </w:r>
      <w:r w:rsidR="004107E0" w:rsidRPr="004107E0">
        <w:rPr>
          <w:rFonts w:ascii="Times New Roman" w:hAnsi="Times New Roman"/>
          <w:sz w:val="24"/>
        </w:rPr>
        <w:t xml:space="preserve">Completion time for this action has been included with each type of prepayment agreement.  </w:t>
      </w:r>
      <w:r w:rsidRPr="004107E0">
        <w:rPr>
          <w:rFonts w:ascii="Times New Roman" w:hAnsi="Times New Roman"/>
          <w:sz w:val="24"/>
        </w:rPr>
        <w:t>The application shall provide the following:</w:t>
      </w:r>
    </w:p>
    <w:p w:rsidR="00972359" w:rsidRDefault="00972359">
      <w:pPr>
        <w:rPr>
          <w:rFonts w:ascii="Times New Roman" w:hAnsi="Times New Roman"/>
          <w:sz w:val="24"/>
        </w:rPr>
      </w:pPr>
    </w:p>
    <w:p w:rsidR="00972359" w:rsidRDefault="00573737">
      <w:pPr>
        <w:numPr>
          <w:ilvl w:val="0"/>
          <w:numId w:val="7"/>
        </w:numPr>
        <w:rPr>
          <w:rFonts w:ascii="Times New Roman" w:hAnsi="Times New Roman"/>
          <w:sz w:val="24"/>
        </w:rPr>
      </w:pPr>
      <w:r>
        <w:rPr>
          <w:rFonts w:ascii="Times New Roman" w:hAnsi="Times New Roman"/>
          <w:sz w:val="24"/>
        </w:rPr>
        <w:t>The b</w:t>
      </w:r>
      <w:r w:rsidR="00972359">
        <w:rPr>
          <w:rFonts w:ascii="Times New Roman" w:hAnsi="Times New Roman"/>
          <w:sz w:val="24"/>
        </w:rPr>
        <w:t>orrower’s RUS designation;</w:t>
      </w:r>
    </w:p>
    <w:p w:rsidR="00972359" w:rsidRDefault="00573737">
      <w:pPr>
        <w:numPr>
          <w:ilvl w:val="0"/>
          <w:numId w:val="7"/>
        </w:numPr>
        <w:rPr>
          <w:rFonts w:ascii="Times New Roman" w:hAnsi="Times New Roman"/>
          <w:sz w:val="24"/>
        </w:rPr>
      </w:pPr>
      <w:r>
        <w:rPr>
          <w:rFonts w:ascii="Times New Roman" w:hAnsi="Times New Roman"/>
          <w:sz w:val="24"/>
        </w:rPr>
        <w:t>The b</w:t>
      </w:r>
      <w:r w:rsidR="00972359">
        <w:rPr>
          <w:rFonts w:ascii="Times New Roman" w:hAnsi="Times New Roman"/>
          <w:sz w:val="24"/>
        </w:rPr>
        <w:t>orrower’s name and address;</w:t>
      </w:r>
    </w:p>
    <w:p w:rsidR="00972359" w:rsidRDefault="00972359">
      <w:pPr>
        <w:numPr>
          <w:ilvl w:val="0"/>
          <w:numId w:val="7"/>
        </w:numPr>
        <w:rPr>
          <w:rFonts w:ascii="Times New Roman" w:hAnsi="Times New Roman"/>
          <w:sz w:val="24"/>
        </w:rPr>
      </w:pPr>
      <w:r>
        <w:rPr>
          <w:rFonts w:ascii="Times New Roman" w:hAnsi="Times New Roman"/>
          <w:sz w:val="24"/>
        </w:rPr>
        <w:t>A certified copy of a resolution of the board of directors of the borrower indicating that the borrower wishes to enter into a prepayment agreement providing for the prepayment of all or a portion of its Qualified Notes;</w:t>
      </w:r>
    </w:p>
    <w:p w:rsidR="00972359" w:rsidRDefault="00573737">
      <w:pPr>
        <w:numPr>
          <w:ilvl w:val="0"/>
          <w:numId w:val="7"/>
        </w:numPr>
        <w:rPr>
          <w:rFonts w:ascii="Times New Roman" w:hAnsi="Times New Roman"/>
          <w:sz w:val="24"/>
        </w:rPr>
      </w:pPr>
      <w:r>
        <w:rPr>
          <w:rFonts w:ascii="Times New Roman" w:hAnsi="Times New Roman"/>
          <w:sz w:val="24"/>
        </w:rPr>
        <w:t>A l</w:t>
      </w:r>
      <w:r w:rsidR="00972359">
        <w:rPr>
          <w:rFonts w:ascii="Times New Roman" w:hAnsi="Times New Roman"/>
          <w:sz w:val="24"/>
        </w:rPr>
        <w:t>isting of each Qualified Note to be prepaid by loan designation, RUS account number, advance date, maturity date, original amount, and outstanding principal balance;</w:t>
      </w:r>
    </w:p>
    <w:p w:rsidR="00972359" w:rsidRDefault="00972359">
      <w:pPr>
        <w:numPr>
          <w:ilvl w:val="0"/>
          <w:numId w:val="7"/>
        </w:numPr>
        <w:rPr>
          <w:rFonts w:ascii="Times New Roman" w:hAnsi="Times New Roman"/>
          <w:sz w:val="24"/>
        </w:rPr>
      </w:pPr>
      <w:r>
        <w:rPr>
          <w:rFonts w:ascii="Times New Roman" w:hAnsi="Times New Roman"/>
          <w:sz w:val="24"/>
        </w:rPr>
        <w:t>Evidence that the borrower has the ability to obtain the financing necessary to prepay its Qualified Notes and identification of the source of financing</w:t>
      </w:r>
      <w:r w:rsidR="00573737">
        <w:rPr>
          <w:rFonts w:ascii="Times New Roman" w:hAnsi="Times New Roman"/>
          <w:sz w:val="24"/>
        </w:rPr>
        <w:t>,</w:t>
      </w:r>
      <w:r>
        <w:rPr>
          <w:rFonts w:ascii="Times New Roman" w:hAnsi="Times New Roman"/>
          <w:sz w:val="24"/>
        </w:rPr>
        <w:t xml:space="preserve"> and the need</w:t>
      </w:r>
      <w:r w:rsidR="00573737">
        <w:rPr>
          <w:rFonts w:ascii="Times New Roman" w:hAnsi="Times New Roman"/>
          <w:sz w:val="24"/>
        </w:rPr>
        <w:t>,</w:t>
      </w:r>
      <w:r>
        <w:rPr>
          <w:rFonts w:ascii="Times New Roman" w:hAnsi="Times New Roman"/>
          <w:sz w:val="24"/>
        </w:rPr>
        <w:t xml:space="preserve"> if any</w:t>
      </w:r>
      <w:r w:rsidR="00573737">
        <w:rPr>
          <w:rFonts w:ascii="Times New Roman" w:hAnsi="Times New Roman"/>
          <w:sz w:val="24"/>
        </w:rPr>
        <w:t>,</w:t>
      </w:r>
      <w:r>
        <w:rPr>
          <w:rFonts w:ascii="Times New Roman" w:hAnsi="Times New Roman"/>
          <w:sz w:val="24"/>
        </w:rPr>
        <w:t xml:space="preserve"> of obtaining a lien accommodation from RUS; and</w:t>
      </w:r>
    </w:p>
    <w:p w:rsidR="00972359" w:rsidRDefault="00972359">
      <w:pPr>
        <w:numPr>
          <w:ilvl w:val="0"/>
          <w:numId w:val="7"/>
        </w:numPr>
        <w:rPr>
          <w:rFonts w:ascii="Times New Roman" w:hAnsi="Times New Roman"/>
          <w:sz w:val="24"/>
        </w:rPr>
      </w:pPr>
      <w:r>
        <w:rPr>
          <w:rFonts w:ascii="Times New Roman" w:hAnsi="Times New Roman"/>
          <w:sz w:val="24"/>
        </w:rPr>
        <w:t>Such additional information as the Administrator may request.  Additional information could possibly include the Administrator requiring that if the borrower is a party to a wholesale power contract with a power supply borrower financed pursuant to the RE Act, the borrower and the power supply borrower enter into a supplement to the outstanding wholesale power contract.</w:t>
      </w:r>
    </w:p>
    <w:p w:rsidR="00972359" w:rsidRDefault="00972359">
      <w:pPr>
        <w:rPr>
          <w:rFonts w:ascii="Times New Roman" w:hAnsi="Times New Roman"/>
          <w:sz w:val="24"/>
        </w:rPr>
      </w:pPr>
    </w:p>
    <w:p w:rsidR="00972359" w:rsidRPr="00B24AFD" w:rsidRDefault="00972359">
      <w:pPr>
        <w:pStyle w:val="BodyText"/>
        <w:rPr>
          <w:b w:val="0"/>
          <w:u w:val="single"/>
        </w:rPr>
      </w:pPr>
      <w:r w:rsidRPr="00B24AFD">
        <w:rPr>
          <w:b w:val="0"/>
          <w:u w:val="single"/>
        </w:rPr>
        <w:t>Subpart G, “Refinancing and Prepayment of RUS Guaranteed FFB Loans Pursuant to Section 306(C) of the RE Act.”</w:t>
      </w:r>
    </w:p>
    <w:p w:rsidR="004107E0" w:rsidRDefault="00972359" w:rsidP="004107E0">
      <w:pPr>
        <w:rPr>
          <w:rFonts w:ascii="Times New Roman" w:hAnsi="Times New Roman"/>
          <w:sz w:val="24"/>
        </w:rPr>
      </w:pPr>
      <w:r>
        <w:rPr>
          <w:rFonts w:ascii="Times New Roman" w:hAnsi="Times New Roman"/>
          <w:sz w:val="24"/>
        </w:rPr>
        <w:t>Any borrower seeking to prepay and refinance an advance from the FFB under this subpart should apply by letter to the appropriate RUS Regional or</w:t>
      </w:r>
      <w:r w:rsidR="00E02AF2">
        <w:rPr>
          <w:rFonts w:ascii="Times New Roman" w:hAnsi="Times New Roman"/>
          <w:sz w:val="24"/>
        </w:rPr>
        <w:t xml:space="preserve"> </w:t>
      </w:r>
      <w:r>
        <w:rPr>
          <w:rFonts w:ascii="Times New Roman" w:hAnsi="Times New Roman"/>
          <w:sz w:val="24"/>
        </w:rPr>
        <w:t>Power Supply</w:t>
      </w:r>
      <w:r w:rsidR="00E02AF2">
        <w:rPr>
          <w:rFonts w:ascii="Times New Roman" w:hAnsi="Times New Roman"/>
          <w:sz w:val="24"/>
        </w:rPr>
        <w:t xml:space="preserve"> Director, as appropriate</w:t>
      </w:r>
      <w:r>
        <w:rPr>
          <w:rFonts w:ascii="Times New Roman" w:hAnsi="Times New Roman"/>
          <w:sz w:val="24"/>
        </w:rPr>
        <w:t>.</w:t>
      </w:r>
      <w:r w:rsidR="004107E0">
        <w:rPr>
          <w:rFonts w:ascii="Times New Roman" w:hAnsi="Times New Roman"/>
          <w:sz w:val="24"/>
        </w:rPr>
        <w:t xml:space="preserve"> Completion time for this action has been included with each type of prepayment agreement.</w:t>
      </w:r>
    </w:p>
    <w:p w:rsidR="00972359" w:rsidRDefault="00972359">
      <w:pPr>
        <w:rPr>
          <w:rFonts w:ascii="Times New Roman" w:hAnsi="Times New Roman"/>
          <w:sz w:val="24"/>
        </w:rPr>
      </w:pPr>
      <w:r>
        <w:rPr>
          <w:rFonts w:ascii="Times New Roman" w:hAnsi="Times New Roman"/>
          <w:sz w:val="24"/>
        </w:rPr>
        <w:lastRenderedPageBreak/>
        <w:t>The application letter shall provide the following:</w:t>
      </w:r>
    </w:p>
    <w:p w:rsidR="00972359" w:rsidRDefault="00972359">
      <w:pPr>
        <w:rPr>
          <w:rFonts w:ascii="Times New Roman" w:hAnsi="Times New Roman"/>
          <w:sz w:val="24"/>
        </w:rPr>
      </w:pPr>
    </w:p>
    <w:p w:rsidR="00972359" w:rsidRDefault="00573737">
      <w:pPr>
        <w:numPr>
          <w:ilvl w:val="0"/>
          <w:numId w:val="8"/>
        </w:numPr>
        <w:rPr>
          <w:rFonts w:ascii="Times New Roman" w:hAnsi="Times New Roman"/>
          <w:sz w:val="24"/>
        </w:rPr>
      </w:pPr>
      <w:r>
        <w:rPr>
          <w:rFonts w:ascii="Times New Roman" w:hAnsi="Times New Roman"/>
          <w:sz w:val="24"/>
        </w:rPr>
        <w:t>The b</w:t>
      </w:r>
      <w:r w:rsidR="00972359">
        <w:rPr>
          <w:rFonts w:ascii="Times New Roman" w:hAnsi="Times New Roman"/>
          <w:sz w:val="24"/>
        </w:rPr>
        <w:t>orrower’s RUS designation;</w:t>
      </w:r>
    </w:p>
    <w:p w:rsidR="00972359" w:rsidRDefault="00573737">
      <w:pPr>
        <w:numPr>
          <w:ilvl w:val="0"/>
          <w:numId w:val="8"/>
        </w:numPr>
        <w:rPr>
          <w:rFonts w:ascii="Times New Roman" w:hAnsi="Times New Roman"/>
          <w:sz w:val="24"/>
        </w:rPr>
      </w:pPr>
      <w:r>
        <w:rPr>
          <w:rFonts w:ascii="Times New Roman" w:hAnsi="Times New Roman"/>
          <w:sz w:val="24"/>
        </w:rPr>
        <w:t>The b</w:t>
      </w:r>
      <w:r w:rsidR="00972359">
        <w:rPr>
          <w:rFonts w:ascii="Times New Roman" w:hAnsi="Times New Roman"/>
          <w:sz w:val="24"/>
        </w:rPr>
        <w:t>orrower’s name and address;</w:t>
      </w:r>
    </w:p>
    <w:p w:rsidR="00972359" w:rsidRDefault="00573737">
      <w:pPr>
        <w:numPr>
          <w:ilvl w:val="0"/>
          <w:numId w:val="8"/>
        </w:numPr>
        <w:rPr>
          <w:rFonts w:ascii="Times New Roman" w:hAnsi="Times New Roman"/>
          <w:sz w:val="24"/>
        </w:rPr>
      </w:pPr>
      <w:r>
        <w:rPr>
          <w:rFonts w:ascii="Times New Roman" w:hAnsi="Times New Roman"/>
          <w:sz w:val="24"/>
        </w:rPr>
        <w:t>A l</w:t>
      </w:r>
      <w:r w:rsidR="00972359">
        <w:rPr>
          <w:rFonts w:ascii="Times New Roman" w:hAnsi="Times New Roman"/>
          <w:sz w:val="24"/>
        </w:rPr>
        <w:t>isting of each Note to be incorporated into a Refinancing Note by loan designation, RUS Note number, RUS account number, advance date, maturity date, original amount, outstanding balance, and date(s) of any substitute FFB Note(s) amending the original FFB Note;</w:t>
      </w:r>
    </w:p>
    <w:p w:rsidR="00972359" w:rsidRDefault="00972359">
      <w:pPr>
        <w:numPr>
          <w:ilvl w:val="0"/>
          <w:numId w:val="8"/>
        </w:numPr>
        <w:rPr>
          <w:rFonts w:ascii="Times New Roman" w:hAnsi="Times New Roman"/>
          <w:sz w:val="24"/>
        </w:rPr>
      </w:pPr>
      <w:r>
        <w:rPr>
          <w:rFonts w:ascii="Times New Roman" w:hAnsi="Times New Roman"/>
          <w:sz w:val="24"/>
        </w:rPr>
        <w:t>A statement of the borrower’s intention to finance the premium by an addition to principal balance or to pay the premium in cash or with unsecured debt;</w:t>
      </w:r>
      <w:r w:rsidR="00362637">
        <w:rPr>
          <w:rFonts w:ascii="Times New Roman" w:hAnsi="Times New Roman"/>
          <w:sz w:val="24"/>
        </w:rPr>
        <w:t xml:space="preserve"> and</w:t>
      </w:r>
    </w:p>
    <w:p w:rsidR="00972359" w:rsidRDefault="00972359">
      <w:pPr>
        <w:numPr>
          <w:ilvl w:val="0"/>
          <w:numId w:val="8"/>
        </w:numPr>
        <w:rPr>
          <w:rFonts w:ascii="Times New Roman" w:hAnsi="Times New Roman"/>
          <w:sz w:val="24"/>
        </w:rPr>
      </w:pPr>
      <w:r>
        <w:rPr>
          <w:rFonts w:ascii="Times New Roman" w:hAnsi="Times New Roman"/>
          <w:sz w:val="24"/>
        </w:rPr>
        <w:t>A statement of the maturity options that the borrower wishes to select</w:t>
      </w:r>
      <w:r w:rsidR="00375281">
        <w:rPr>
          <w:rFonts w:ascii="Times New Roman" w:hAnsi="Times New Roman"/>
          <w:sz w:val="24"/>
        </w:rPr>
        <w:t>.</w:t>
      </w:r>
      <w:r>
        <w:rPr>
          <w:rFonts w:ascii="Times New Roman" w:hAnsi="Times New Roman"/>
          <w:sz w:val="24"/>
        </w:rPr>
        <w:t xml:space="preserve"> </w:t>
      </w:r>
    </w:p>
    <w:p w:rsidR="009B3900" w:rsidRDefault="009B3900">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3.  </w:t>
      </w:r>
      <w:r>
        <w:rPr>
          <w:rFonts w:ascii="Times New Roman" w:hAnsi="Times New Roman"/>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sz w:val="24"/>
        </w:rPr>
        <w:t>.</w:t>
      </w:r>
    </w:p>
    <w:p w:rsidR="00852965" w:rsidRPr="00852965" w:rsidRDefault="00E02AF2" w:rsidP="00852965">
      <w:pPr>
        <w:rPr>
          <w:rFonts w:ascii="Times New Roman" w:hAnsi="Times New Roman"/>
          <w:sz w:val="24"/>
          <w:szCs w:val="24"/>
        </w:rPr>
      </w:pPr>
      <w:r>
        <w:rPr>
          <w:rFonts w:ascii="Times New Roman" w:hAnsi="Times New Roman"/>
          <w:sz w:val="24"/>
        </w:rPr>
        <w:t>R</w:t>
      </w:r>
      <w:r w:rsidR="000631C3">
        <w:rPr>
          <w:rFonts w:ascii="Times New Roman" w:hAnsi="Times New Roman"/>
          <w:sz w:val="24"/>
        </w:rPr>
        <w:t>ural Development</w:t>
      </w:r>
      <w:r>
        <w:rPr>
          <w:rFonts w:ascii="Times New Roman" w:hAnsi="Times New Roman"/>
          <w:sz w:val="24"/>
        </w:rPr>
        <w:t xml:space="preserve"> is committed to meeting the requirements of the</w:t>
      </w:r>
      <w:r w:rsidR="000631C3">
        <w:rPr>
          <w:rFonts w:ascii="Times New Roman" w:hAnsi="Times New Roman"/>
          <w:sz w:val="24"/>
        </w:rPr>
        <w:t xml:space="preserve"> E-</w:t>
      </w:r>
      <w:r>
        <w:rPr>
          <w:rFonts w:ascii="Times New Roman" w:hAnsi="Times New Roman"/>
          <w:sz w:val="24"/>
        </w:rPr>
        <w:t>Government Act</w:t>
      </w:r>
      <w:r w:rsidR="000631C3">
        <w:rPr>
          <w:rFonts w:ascii="Times New Roman" w:hAnsi="Times New Roman"/>
          <w:sz w:val="24"/>
        </w:rPr>
        <w:t xml:space="preserve">, which </w:t>
      </w:r>
      <w:r w:rsidR="000631C3" w:rsidRPr="00852965">
        <w:rPr>
          <w:rFonts w:ascii="Times New Roman" w:hAnsi="Times New Roman"/>
          <w:sz w:val="24"/>
          <w:szCs w:val="24"/>
        </w:rPr>
        <w:t>requires Government agencies in general to provide the public the option of submitting information or transacting business electronically to the maximum extent possible.</w:t>
      </w:r>
      <w:r w:rsidR="00852965">
        <w:rPr>
          <w:rFonts w:ascii="Times New Roman" w:hAnsi="Times New Roman"/>
          <w:sz w:val="24"/>
          <w:szCs w:val="24"/>
        </w:rPr>
        <w:t xml:space="preserve"> </w:t>
      </w:r>
      <w:r w:rsidR="00243DC2" w:rsidRPr="00243DC2">
        <w:rPr>
          <w:rFonts w:ascii="Times New Roman" w:hAnsi="Times New Roman"/>
          <w:sz w:val="24"/>
          <w:szCs w:val="24"/>
        </w:rPr>
        <w:t>There are no preset forms in this collection. Borrowers submit the necessary information in a letter and any attachments are in formats the borrowers use in their everyday business.</w:t>
      </w:r>
    </w:p>
    <w:p w:rsidR="00852965" w:rsidRDefault="00852965" w:rsidP="00852965"/>
    <w:p w:rsidR="00852965" w:rsidRDefault="00852965">
      <w:pPr>
        <w:rPr>
          <w:rFonts w:ascii="Times New Roman" w:hAnsi="Times New Roman"/>
          <w:sz w:val="24"/>
        </w:rPr>
      </w:pPr>
    </w:p>
    <w:p w:rsidR="00852965" w:rsidRPr="00362637" w:rsidRDefault="00852965">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4.  </w:t>
      </w:r>
      <w:r>
        <w:rPr>
          <w:rFonts w:ascii="Times New Roman" w:hAnsi="Times New Roman"/>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Some of the information necessary to process these applications may be on file but only the borrower can identify exactly which loan or note is to be prepaid, or in the case of Subpart G, being refinanced, and the amount that it desires to prepay.  The information requested is borrower and transaction specific and is not available from any other source.</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5.  </w:t>
      </w:r>
      <w:r>
        <w:rPr>
          <w:rFonts w:ascii="Times New Roman" w:hAnsi="Times New Roman"/>
          <w:sz w:val="24"/>
          <w:u w:val="single"/>
        </w:rPr>
        <w:t>If the collection of information impacts small businesses or other small e</w:t>
      </w:r>
      <w:r w:rsidR="000631C3">
        <w:rPr>
          <w:rFonts w:ascii="Times New Roman" w:hAnsi="Times New Roman"/>
          <w:sz w:val="24"/>
          <w:u w:val="single"/>
        </w:rPr>
        <w:t>ntities (item 5 of OMB Form 83-I</w:t>
      </w:r>
      <w:r>
        <w:rPr>
          <w:rFonts w:ascii="Times New Roman" w:hAnsi="Times New Roman"/>
          <w:sz w:val="24"/>
          <w:u w:val="single"/>
        </w:rPr>
        <w:t>), describe any methods used to minimize burden</w:t>
      </w:r>
      <w:r>
        <w:rPr>
          <w:rFonts w:ascii="Times New Roman" w:hAnsi="Times New Roman"/>
          <w:sz w:val="24"/>
        </w:rPr>
        <w:t>.</w:t>
      </w:r>
    </w:p>
    <w:p w:rsidR="007C30C0" w:rsidRDefault="007C30C0">
      <w:pPr>
        <w:rPr>
          <w:rFonts w:ascii="Times New Roman" w:hAnsi="Times New Roman"/>
          <w:sz w:val="24"/>
        </w:rPr>
      </w:pPr>
    </w:p>
    <w:p w:rsidR="00972359" w:rsidRDefault="007C30C0">
      <w:pPr>
        <w:rPr>
          <w:rFonts w:ascii="Times New Roman" w:hAnsi="Times New Roman"/>
          <w:sz w:val="24"/>
        </w:rPr>
      </w:pPr>
      <w:r>
        <w:rPr>
          <w:rFonts w:ascii="Times New Roman" w:hAnsi="Times New Roman"/>
          <w:sz w:val="24"/>
        </w:rPr>
        <w:t xml:space="preserve">All </w:t>
      </w:r>
      <w:r w:rsidR="00B05634">
        <w:rPr>
          <w:rFonts w:ascii="Times New Roman" w:hAnsi="Times New Roman"/>
          <w:sz w:val="24"/>
        </w:rPr>
        <w:t xml:space="preserve">of the telephone borrowers and all </w:t>
      </w:r>
      <w:r>
        <w:rPr>
          <w:rFonts w:ascii="Times New Roman" w:hAnsi="Times New Roman"/>
          <w:sz w:val="24"/>
        </w:rPr>
        <w:t>but 10% of the electric borrowers meet the Small Business Administration criteria for a small business.  RUS has made every effort to ensure that the burden on the small entities is the minimum necessary to effectively administer the agency programs.</w:t>
      </w:r>
    </w:p>
    <w:p w:rsidR="007C30C0" w:rsidRDefault="007C30C0">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 6.  </w:t>
      </w:r>
      <w:r>
        <w:rPr>
          <w:rFonts w:ascii="Times New Roman" w:hAnsi="Times New Roman"/>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The collection of this information occurs at the time of the prepayment request.  The Agency must collect this information in order to determine which loan or advance is</w:t>
      </w:r>
      <w:r w:rsidR="005A3C74">
        <w:rPr>
          <w:rFonts w:ascii="Times New Roman" w:hAnsi="Times New Roman"/>
          <w:sz w:val="24"/>
        </w:rPr>
        <w:t xml:space="preserve"> </w:t>
      </w:r>
      <w:r>
        <w:rPr>
          <w:rFonts w:ascii="Times New Roman" w:hAnsi="Times New Roman"/>
          <w:sz w:val="24"/>
        </w:rPr>
        <w:t>being prepaid, or in the case of Subpart G, being refinanced, and to ensure that loan security and RE Act purposes are accomplished.</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7.  </w:t>
      </w:r>
      <w:r>
        <w:rPr>
          <w:rFonts w:ascii="Times New Roman" w:hAnsi="Times New Roman"/>
          <w:sz w:val="24"/>
          <w:u w:val="single"/>
        </w:rPr>
        <w:t>Explain any special circumstances that would cause an information collection to be conducted in a manner</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 xml:space="preserve">     a. </w:t>
      </w:r>
      <w:r w:rsidRPr="00972359">
        <w:rPr>
          <w:rFonts w:ascii="Times New Roman" w:hAnsi="Times New Roman"/>
          <w:sz w:val="24"/>
          <w:u w:val="single"/>
        </w:rPr>
        <w:t>Requiring respondents to report</w:t>
      </w:r>
      <w:r>
        <w:rPr>
          <w:rFonts w:ascii="Times New Roman" w:hAnsi="Times New Roman"/>
          <w:sz w:val="24"/>
          <w:u w:val="single"/>
        </w:rPr>
        <w:t xml:space="preserve"> information more than quarterly</w:t>
      </w:r>
      <w:r>
        <w:rPr>
          <w:rFonts w:ascii="Times New Roman" w:hAnsi="Times New Roman"/>
          <w:sz w:val="24"/>
        </w:rPr>
        <w:t>.  There are no requirements for respondents to report more than quarterly.</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     b. </w:t>
      </w:r>
      <w:r w:rsidRPr="00972359">
        <w:rPr>
          <w:rFonts w:ascii="Times New Roman" w:hAnsi="Times New Roman"/>
          <w:sz w:val="24"/>
          <w:u w:val="single"/>
        </w:rPr>
        <w:t>Requiring written responses in less</w:t>
      </w:r>
      <w:r>
        <w:rPr>
          <w:rFonts w:ascii="Times New Roman" w:hAnsi="Times New Roman"/>
          <w:sz w:val="24"/>
          <w:u w:val="single"/>
        </w:rPr>
        <w:t xml:space="preserve"> than 30 days</w:t>
      </w:r>
      <w:r>
        <w:rPr>
          <w:rFonts w:ascii="Times New Roman" w:hAnsi="Times New Roman"/>
          <w:sz w:val="24"/>
        </w:rPr>
        <w:t>.  There are no requirements for written responses in less than 30 days.</w:t>
      </w:r>
    </w:p>
    <w:p w:rsidR="00B24AFD" w:rsidRDefault="00B24AFD">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     c. </w:t>
      </w:r>
      <w:r w:rsidRPr="00972359">
        <w:rPr>
          <w:rFonts w:ascii="Times New Roman" w:hAnsi="Times New Roman"/>
          <w:sz w:val="24"/>
          <w:u w:val="single"/>
        </w:rPr>
        <w:t>Requiring more than an</w:t>
      </w:r>
      <w:r>
        <w:rPr>
          <w:rFonts w:ascii="Times New Roman" w:hAnsi="Times New Roman"/>
          <w:sz w:val="24"/>
          <w:u w:val="single"/>
        </w:rPr>
        <w:t xml:space="preserve"> original and two copies</w:t>
      </w:r>
      <w:r>
        <w:rPr>
          <w:rFonts w:ascii="Times New Roman" w:hAnsi="Times New Roman"/>
          <w:sz w:val="24"/>
        </w:rPr>
        <w:t>.  There are no requirements for more than an original and two copies.</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     d. </w:t>
      </w:r>
      <w:r w:rsidRPr="00972359">
        <w:rPr>
          <w:rFonts w:ascii="Times New Roman" w:hAnsi="Times New Roman"/>
          <w:sz w:val="24"/>
          <w:u w:val="single"/>
        </w:rPr>
        <w:t>Requiring respondents to</w:t>
      </w:r>
      <w:r>
        <w:rPr>
          <w:rFonts w:ascii="Times New Roman" w:hAnsi="Times New Roman"/>
          <w:sz w:val="24"/>
          <w:u w:val="single"/>
        </w:rPr>
        <w:t xml:space="preserve"> retain records for more than 3 years</w:t>
      </w:r>
      <w:r>
        <w:rPr>
          <w:rFonts w:ascii="Times New Roman" w:hAnsi="Times New Roman"/>
          <w:sz w:val="24"/>
        </w:rPr>
        <w:t>.  There are no requirements for respondents to retain records for more than 3 years.</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e</w:t>
      </w:r>
      <w:proofErr w:type="gramEnd"/>
      <w:r>
        <w:rPr>
          <w:rFonts w:ascii="Times New Roman" w:hAnsi="Times New Roman"/>
          <w:sz w:val="24"/>
        </w:rPr>
        <w:t xml:space="preserve">. </w:t>
      </w:r>
      <w:r w:rsidRPr="00972359">
        <w:rPr>
          <w:rFonts w:ascii="Times New Roman" w:hAnsi="Times New Roman"/>
          <w:sz w:val="24"/>
          <w:u w:val="single"/>
        </w:rPr>
        <w:t>That is not designed</w:t>
      </w:r>
      <w:r>
        <w:rPr>
          <w:rFonts w:ascii="Times New Roman" w:hAnsi="Times New Roman"/>
          <w:sz w:val="24"/>
          <w:u w:val="single"/>
        </w:rPr>
        <w:t xml:space="preserve"> to produce valid and reliable results that can be generalized to the universe of study</w:t>
      </w:r>
      <w:r>
        <w:rPr>
          <w:rFonts w:ascii="Times New Roman" w:hAnsi="Times New Roman"/>
          <w:sz w:val="24"/>
        </w:rPr>
        <w:t xml:space="preserve">.  </w:t>
      </w:r>
      <w:r w:rsidR="005A3C74">
        <w:rPr>
          <w:rFonts w:ascii="Times New Roman" w:hAnsi="Times New Roman"/>
          <w:sz w:val="24"/>
        </w:rPr>
        <w:t>There are no such requirements.</w:t>
      </w:r>
    </w:p>
    <w:p w:rsidR="005A3C74" w:rsidRDefault="005A3C74">
      <w:pPr>
        <w:rPr>
          <w:rFonts w:ascii="Times New Roman" w:hAnsi="Times New Roman"/>
          <w:sz w:val="24"/>
        </w:rPr>
      </w:pPr>
    </w:p>
    <w:p w:rsidR="00972359" w:rsidRDefault="00972359" w:rsidP="005A3C74">
      <w:pPr>
        <w:tabs>
          <w:tab w:val="left" w:pos="360"/>
        </w:tabs>
        <w:rPr>
          <w:rFonts w:ascii="Times New Roman" w:hAnsi="Times New Roman"/>
          <w:sz w:val="24"/>
        </w:rPr>
      </w:pPr>
      <w:r>
        <w:rPr>
          <w:rFonts w:ascii="Times New Roman" w:hAnsi="Times New Roman"/>
          <w:sz w:val="24"/>
        </w:rPr>
        <w:t xml:space="preserve">     f. </w:t>
      </w:r>
      <w:r>
        <w:rPr>
          <w:rFonts w:ascii="Times New Roman" w:hAnsi="Times New Roman"/>
          <w:sz w:val="24"/>
          <w:u w:val="single"/>
        </w:rPr>
        <w:t>Requiring use of statistical sampling which has not been reviewed and approved by OMB</w:t>
      </w:r>
      <w:r>
        <w:rPr>
          <w:rFonts w:ascii="Times New Roman" w:hAnsi="Times New Roman"/>
          <w:sz w:val="24"/>
        </w:rPr>
        <w:t>.  There is no use of statistical sampling in this information collection.</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     g. </w:t>
      </w:r>
      <w:r>
        <w:rPr>
          <w:rFonts w:ascii="Times New Roman" w:hAnsi="Times New Roman"/>
          <w:sz w:val="24"/>
          <w:u w:val="single"/>
        </w:rPr>
        <w:t>Requiring a pledge of confidentiality</w:t>
      </w:r>
      <w:r>
        <w:rPr>
          <w:rFonts w:ascii="Times New Roman" w:hAnsi="Times New Roman"/>
          <w:sz w:val="24"/>
        </w:rPr>
        <w:t>.  No pledge of confidentiality is required.</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     h. </w:t>
      </w:r>
      <w:r>
        <w:rPr>
          <w:rFonts w:ascii="Times New Roman" w:hAnsi="Times New Roman"/>
          <w:sz w:val="24"/>
          <w:u w:val="single"/>
        </w:rPr>
        <w:t>Requiring submission of proprietary trade secrets</w:t>
      </w:r>
      <w:r>
        <w:rPr>
          <w:rFonts w:ascii="Times New Roman" w:hAnsi="Times New Roman"/>
          <w:sz w:val="24"/>
        </w:rPr>
        <w:t>.  There is no requirement for submission of trade secrets.</w:t>
      </w:r>
    </w:p>
    <w:p w:rsidR="00972359" w:rsidRDefault="00972359">
      <w:pPr>
        <w:rPr>
          <w:rFonts w:ascii="Times New Roman" w:hAnsi="Times New Roman"/>
          <w:sz w:val="24"/>
        </w:rPr>
      </w:pPr>
    </w:p>
    <w:p w:rsidR="00972359" w:rsidRDefault="00972359">
      <w:pPr>
        <w:rPr>
          <w:rFonts w:ascii="Times New Roman" w:hAnsi="Times New Roman"/>
          <w:sz w:val="24"/>
        </w:rPr>
      </w:pPr>
      <w:r w:rsidRPr="0041163E">
        <w:rPr>
          <w:rFonts w:ascii="Times New Roman" w:hAnsi="Times New Roman"/>
          <w:sz w:val="24"/>
        </w:rPr>
        <w:t xml:space="preserve"> 8.</w:t>
      </w:r>
      <w:r>
        <w:rPr>
          <w:rFonts w:ascii="Times New Roman" w:hAnsi="Times New Roman"/>
          <w:sz w:val="24"/>
          <w:u w:val="single"/>
        </w:rPr>
        <w:t xml:space="preserve">  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Pr>
          <w:rFonts w:ascii="Times New Roman" w:hAnsi="Times New Roman"/>
          <w:sz w:val="24"/>
        </w:rPr>
        <w:t>.</w:t>
      </w:r>
    </w:p>
    <w:p w:rsidR="00852965" w:rsidRDefault="00852965">
      <w:pPr>
        <w:rPr>
          <w:rFonts w:ascii="Times New Roman" w:hAnsi="Times New Roman"/>
          <w:sz w:val="24"/>
        </w:rPr>
      </w:pPr>
    </w:p>
    <w:p w:rsidR="00972359" w:rsidRDefault="005F476A">
      <w:pPr>
        <w:rPr>
          <w:rFonts w:ascii="Times New Roman" w:hAnsi="Times New Roman"/>
          <w:sz w:val="24"/>
        </w:rPr>
      </w:pPr>
      <w:r>
        <w:rPr>
          <w:rFonts w:ascii="Times New Roman" w:hAnsi="Times New Roman"/>
          <w:sz w:val="24"/>
        </w:rPr>
        <w:t>Rural Utilities Service published a n</w:t>
      </w:r>
      <w:r w:rsidR="00972359">
        <w:rPr>
          <w:rFonts w:ascii="Times New Roman" w:hAnsi="Times New Roman"/>
          <w:sz w:val="24"/>
        </w:rPr>
        <w:t xml:space="preserve">otice </w:t>
      </w:r>
      <w:r>
        <w:rPr>
          <w:rFonts w:ascii="Times New Roman" w:hAnsi="Times New Roman"/>
          <w:sz w:val="24"/>
        </w:rPr>
        <w:t xml:space="preserve">for </w:t>
      </w:r>
      <w:r w:rsidR="00972359">
        <w:rPr>
          <w:rFonts w:ascii="Times New Roman" w:hAnsi="Times New Roman"/>
          <w:sz w:val="24"/>
        </w:rPr>
        <w:t xml:space="preserve">comments </w:t>
      </w:r>
      <w:r>
        <w:rPr>
          <w:rFonts w:ascii="Times New Roman" w:hAnsi="Times New Roman"/>
          <w:sz w:val="24"/>
        </w:rPr>
        <w:t xml:space="preserve">in the </w:t>
      </w:r>
      <w:r w:rsidRPr="005F476A">
        <w:rPr>
          <w:rFonts w:ascii="Times New Roman" w:hAnsi="Times New Roman"/>
          <w:sz w:val="24"/>
          <w:u w:val="single"/>
        </w:rPr>
        <w:t xml:space="preserve">Federal </w:t>
      </w:r>
      <w:r>
        <w:rPr>
          <w:rFonts w:ascii="Times New Roman" w:hAnsi="Times New Roman"/>
          <w:sz w:val="24"/>
          <w:u w:val="single"/>
        </w:rPr>
        <w:t>R</w:t>
      </w:r>
      <w:r w:rsidRPr="005F476A">
        <w:rPr>
          <w:rFonts w:ascii="Times New Roman" w:hAnsi="Times New Roman"/>
          <w:sz w:val="24"/>
          <w:u w:val="single"/>
        </w:rPr>
        <w:t>egister</w:t>
      </w:r>
      <w:r>
        <w:rPr>
          <w:rFonts w:ascii="Times New Roman" w:hAnsi="Times New Roman"/>
          <w:sz w:val="24"/>
        </w:rPr>
        <w:t xml:space="preserve"> on</w:t>
      </w:r>
      <w:r w:rsidR="007B2BED">
        <w:rPr>
          <w:rFonts w:ascii="Times New Roman" w:hAnsi="Times New Roman"/>
          <w:sz w:val="24"/>
        </w:rPr>
        <w:t xml:space="preserve"> </w:t>
      </w:r>
      <w:r w:rsidR="00852965">
        <w:rPr>
          <w:rFonts w:ascii="Times New Roman" w:hAnsi="Times New Roman"/>
          <w:sz w:val="24"/>
        </w:rPr>
        <w:t>May 23, 2012</w:t>
      </w:r>
      <w:r w:rsidR="00B24AFD" w:rsidRPr="00321643">
        <w:rPr>
          <w:rFonts w:ascii="Times New Roman" w:hAnsi="Times New Roman"/>
          <w:sz w:val="24"/>
        </w:rPr>
        <w:t xml:space="preserve"> at </w:t>
      </w:r>
      <w:r w:rsidR="007B2BED" w:rsidRPr="00321643">
        <w:rPr>
          <w:rFonts w:ascii="Times New Roman" w:hAnsi="Times New Roman"/>
          <w:sz w:val="24"/>
        </w:rPr>
        <w:t>7</w:t>
      </w:r>
      <w:r w:rsidR="00852965">
        <w:rPr>
          <w:rFonts w:ascii="Times New Roman" w:hAnsi="Times New Roman"/>
          <w:sz w:val="24"/>
        </w:rPr>
        <w:t>7</w:t>
      </w:r>
      <w:r w:rsidR="00B24AFD" w:rsidRPr="00321643">
        <w:rPr>
          <w:rFonts w:ascii="Times New Roman" w:hAnsi="Times New Roman"/>
          <w:sz w:val="24"/>
        </w:rPr>
        <w:t xml:space="preserve"> FR</w:t>
      </w:r>
      <w:r w:rsidR="00321643">
        <w:rPr>
          <w:rFonts w:ascii="Times New Roman" w:hAnsi="Times New Roman"/>
          <w:sz w:val="24"/>
        </w:rPr>
        <w:t xml:space="preserve"> </w:t>
      </w:r>
      <w:r w:rsidR="00852965">
        <w:rPr>
          <w:rFonts w:ascii="Times New Roman" w:hAnsi="Times New Roman"/>
          <w:sz w:val="24"/>
        </w:rPr>
        <w:t>30499</w:t>
      </w:r>
      <w:r w:rsidR="00B24AFD" w:rsidRPr="00321643">
        <w:rPr>
          <w:rFonts w:ascii="Times New Roman" w:hAnsi="Times New Roman"/>
          <w:sz w:val="24"/>
        </w:rPr>
        <w:t>.</w:t>
      </w:r>
      <w:r w:rsidR="00B24AFD" w:rsidRPr="0056181A">
        <w:rPr>
          <w:rFonts w:ascii="Times New Roman" w:hAnsi="Times New Roman"/>
          <w:sz w:val="24"/>
        </w:rPr>
        <w:t xml:space="preserve">  </w:t>
      </w:r>
      <w:r w:rsidR="00B24AFD">
        <w:rPr>
          <w:rFonts w:ascii="Times New Roman" w:hAnsi="Times New Roman"/>
          <w:sz w:val="24"/>
        </w:rPr>
        <w:t xml:space="preserve">No public comments were received.                           </w:t>
      </w:r>
      <w:r w:rsidR="00B24AFD" w:rsidRPr="00B24AFD">
        <w:rPr>
          <w:rFonts w:ascii="Times New Roman" w:hAnsi="Times New Roman"/>
          <w:color w:val="FF0000"/>
          <w:sz w:val="24"/>
        </w:rPr>
        <w:br/>
      </w:r>
    </w:p>
    <w:p w:rsidR="00207A19" w:rsidRDefault="00207A19" w:rsidP="00207A19">
      <w:pPr>
        <w:rPr>
          <w:rFonts w:ascii="Times New Roman" w:hAnsi="Times New Roman"/>
          <w:sz w:val="24"/>
        </w:rPr>
      </w:pPr>
      <w:r>
        <w:rPr>
          <w:rFonts w:ascii="Times New Roman" w:hAnsi="Times New Roman"/>
          <w:sz w:val="24"/>
        </w:rPr>
        <w:t xml:space="preserve">RUS maintains close contact with borrowers through RUS’ general field representatives (GFR), field accountants, and a headquarters’ staff.  GFRs have direct personal </w:t>
      </w:r>
      <w:r w:rsidR="009F62CC">
        <w:rPr>
          <w:rFonts w:ascii="Times New Roman" w:hAnsi="Times New Roman"/>
          <w:sz w:val="24"/>
        </w:rPr>
        <w:t>cont</w:t>
      </w:r>
      <w:r>
        <w:rPr>
          <w:rFonts w:ascii="Times New Roman" w:hAnsi="Times New Roman"/>
          <w:sz w:val="24"/>
        </w:rPr>
        <w:t>act with the borrower in connection with the fulfillment of RUS requirements</w:t>
      </w:r>
      <w:r w:rsidR="009F62CC">
        <w:rPr>
          <w:rFonts w:ascii="Times New Roman" w:hAnsi="Times New Roman"/>
          <w:sz w:val="24"/>
        </w:rPr>
        <w:t>.</w:t>
      </w:r>
      <w:r>
        <w:rPr>
          <w:rFonts w:ascii="Times New Roman" w:hAnsi="Times New Roman"/>
          <w:sz w:val="24"/>
        </w:rPr>
        <w:t xml:space="preserve">  GFRs pass on any substantive comments to the headquarters staff.  Borrowers may consult with RUS’ GFRs, field accountants, and the headquarters’ staff at any time regarding comments or suggestions on procedures, forms, regulations, etc.  Consultations take place on an individual basis, by telephone, e-mail, regular mail, fax, and at various meetings and conferences attended jointly by RUS staff and borrowers. RUS staff </w:t>
      </w:r>
      <w:r w:rsidR="005A3C74">
        <w:rPr>
          <w:rFonts w:ascii="Times New Roman" w:hAnsi="Times New Roman"/>
          <w:sz w:val="24"/>
        </w:rPr>
        <w:t xml:space="preserve">is </w:t>
      </w:r>
      <w:r>
        <w:rPr>
          <w:rFonts w:ascii="Times New Roman" w:hAnsi="Times New Roman"/>
          <w:sz w:val="24"/>
        </w:rPr>
        <w:t>readily available to the Agency’s customers.</w:t>
      </w:r>
    </w:p>
    <w:p w:rsidR="00207A19" w:rsidRDefault="00207A19" w:rsidP="00207A19">
      <w:pPr>
        <w:rPr>
          <w:rFonts w:ascii="Times New Roman" w:hAnsi="Times New Roman"/>
          <w:sz w:val="24"/>
        </w:rPr>
      </w:pPr>
    </w:p>
    <w:p w:rsidR="00207A19" w:rsidRDefault="00207A19" w:rsidP="00207A19">
      <w:pPr>
        <w:rPr>
          <w:rFonts w:ascii="Times New Roman" w:hAnsi="Times New Roman"/>
          <w:sz w:val="24"/>
        </w:rPr>
      </w:pPr>
      <w:r>
        <w:rPr>
          <w:rFonts w:ascii="Times New Roman" w:hAnsi="Times New Roman"/>
          <w:sz w:val="24"/>
        </w:rPr>
        <w:t xml:space="preserve">RUS works closely with lending institutions such as the National Rural Utilities Cooperative Finance Corporation and </w:t>
      </w:r>
      <w:proofErr w:type="spellStart"/>
      <w:r>
        <w:rPr>
          <w:rFonts w:ascii="Times New Roman" w:hAnsi="Times New Roman"/>
          <w:sz w:val="24"/>
        </w:rPr>
        <w:t>CoBank</w:t>
      </w:r>
      <w:proofErr w:type="spellEnd"/>
      <w:r>
        <w:rPr>
          <w:rFonts w:ascii="Times New Roman" w:hAnsi="Times New Roman"/>
          <w:sz w:val="24"/>
        </w:rPr>
        <w:t xml:space="preserve">, a </w:t>
      </w:r>
      <w:proofErr w:type="spellStart"/>
      <w:r>
        <w:rPr>
          <w:rFonts w:ascii="Times New Roman" w:hAnsi="Times New Roman"/>
          <w:sz w:val="24"/>
        </w:rPr>
        <w:t>nation wide</w:t>
      </w:r>
      <w:proofErr w:type="spellEnd"/>
      <w:r>
        <w:rPr>
          <w:rFonts w:ascii="Times New Roman" w:hAnsi="Times New Roman"/>
          <w:sz w:val="24"/>
        </w:rPr>
        <w:t xml:space="preserve"> network of lending institutions and part of the Farm Credit System, which provides supplemental loan funds to borrowers.</w:t>
      </w:r>
    </w:p>
    <w:p w:rsidR="00207A19" w:rsidRDefault="00207A19" w:rsidP="00207A19">
      <w:pPr>
        <w:rPr>
          <w:rFonts w:ascii="Times New Roman" w:hAnsi="Times New Roman"/>
          <w:sz w:val="24"/>
        </w:rPr>
      </w:pPr>
    </w:p>
    <w:p w:rsidR="00207A19" w:rsidRDefault="00207A19" w:rsidP="00207A19">
      <w:pPr>
        <w:rPr>
          <w:rFonts w:ascii="Times New Roman" w:hAnsi="Times New Roman"/>
          <w:sz w:val="24"/>
        </w:rPr>
      </w:pPr>
      <w:r>
        <w:rPr>
          <w:rFonts w:ascii="Times New Roman" w:hAnsi="Times New Roman"/>
          <w:sz w:val="24"/>
        </w:rPr>
        <w:t xml:space="preserve">The Agency also works closely with national and/or statewide associations representing RUS’ electric, telecommunications, and water and waste program borrowers such as:  National Rural Electric Cooperative Association; National Rural Telecom Association; National Telephone Cooperative Association, United States </w:t>
      </w:r>
      <w:r w:rsidR="00CB1FB3">
        <w:rPr>
          <w:rFonts w:ascii="Times New Roman" w:hAnsi="Times New Roman"/>
          <w:sz w:val="24"/>
        </w:rPr>
        <w:t xml:space="preserve">Telecom </w:t>
      </w:r>
      <w:r>
        <w:rPr>
          <w:rFonts w:ascii="Times New Roman" w:hAnsi="Times New Roman"/>
          <w:sz w:val="24"/>
        </w:rPr>
        <w:t xml:space="preserve">Association; Western </w:t>
      </w:r>
      <w:r w:rsidR="00CB1FB3">
        <w:rPr>
          <w:rFonts w:ascii="Times New Roman" w:hAnsi="Times New Roman"/>
          <w:sz w:val="24"/>
        </w:rPr>
        <w:t xml:space="preserve">Telecommunications Alliance; </w:t>
      </w:r>
      <w:r>
        <w:rPr>
          <w:rFonts w:ascii="Times New Roman" w:hAnsi="Times New Roman"/>
          <w:sz w:val="24"/>
        </w:rPr>
        <w:t>Organization for the Pr</w:t>
      </w:r>
      <w:r w:rsidR="00CB1FB3">
        <w:rPr>
          <w:rFonts w:ascii="Times New Roman" w:hAnsi="Times New Roman"/>
          <w:sz w:val="24"/>
        </w:rPr>
        <w:t>omotion</w:t>
      </w:r>
      <w:r>
        <w:rPr>
          <w:rFonts w:ascii="Times New Roman" w:hAnsi="Times New Roman"/>
          <w:sz w:val="24"/>
        </w:rPr>
        <w:t xml:space="preserve"> and Advancement of Small Tele</w:t>
      </w:r>
      <w:r w:rsidR="00CB1FB3">
        <w:rPr>
          <w:rFonts w:ascii="Times New Roman" w:hAnsi="Times New Roman"/>
          <w:sz w:val="24"/>
        </w:rPr>
        <w:t>communications</w:t>
      </w:r>
      <w:r>
        <w:rPr>
          <w:rFonts w:ascii="Times New Roman" w:hAnsi="Times New Roman"/>
          <w:sz w:val="24"/>
        </w:rPr>
        <w:t xml:space="preserve"> Companies; National Rural Water Association; National Association of Development Organizations; Rural Community Assistance Program; and American Public Power Association, among others.</w:t>
      </w:r>
    </w:p>
    <w:p w:rsidR="00207A19" w:rsidRDefault="00207A19" w:rsidP="00207A19">
      <w:pPr>
        <w:rPr>
          <w:rFonts w:ascii="Times New Roman" w:hAnsi="Times New Roman"/>
          <w:sz w:val="24"/>
        </w:rPr>
      </w:pPr>
    </w:p>
    <w:p w:rsidR="00207A19" w:rsidRDefault="00207A19" w:rsidP="00207A19">
      <w:pPr>
        <w:rPr>
          <w:rFonts w:ascii="Times New Roman" w:hAnsi="Times New Roman"/>
          <w:sz w:val="24"/>
        </w:rPr>
      </w:pPr>
      <w:r>
        <w:rPr>
          <w:rFonts w:ascii="Times New Roman" w:hAnsi="Times New Roman"/>
          <w:sz w:val="24"/>
        </w:rPr>
        <w:t>As well, RUS works closely with various Federal agencies including the National Association of Regulatory Utility Commissions, Federal Energy Regulatory Commission, Department of Energy, U.S. Department of Environmental Protection, Federal Communications Commission, Department of Justice, Treasury Department, and others as appropriate.  In addition, RUS works with various State regulatory agencies.</w:t>
      </w:r>
    </w:p>
    <w:p w:rsidR="00207A19" w:rsidRDefault="00207A19" w:rsidP="00207A19">
      <w:pPr>
        <w:rPr>
          <w:rFonts w:ascii="Times New Roman" w:hAnsi="Times New Roman"/>
          <w:sz w:val="24"/>
        </w:rPr>
      </w:pPr>
    </w:p>
    <w:p w:rsidR="00207A19" w:rsidRDefault="00207A19" w:rsidP="00207A19">
      <w:pPr>
        <w:rPr>
          <w:rFonts w:ascii="Times New Roman" w:hAnsi="Times New Roman"/>
          <w:sz w:val="24"/>
        </w:rPr>
      </w:pPr>
      <w:r>
        <w:rPr>
          <w:rFonts w:ascii="Times New Roman" w:hAnsi="Times New Roman"/>
          <w:sz w:val="24"/>
        </w:rPr>
        <w:t xml:space="preserve">Suggestions and comments are </w:t>
      </w:r>
      <w:r w:rsidR="005A3C74">
        <w:rPr>
          <w:rFonts w:ascii="Times New Roman" w:hAnsi="Times New Roman"/>
          <w:sz w:val="24"/>
        </w:rPr>
        <w:t>always considered by the Agency</w:t>
      </w:r>
      <w:r>
        <w:rPr>
          <w:rFonts w:ascii="Times New Roman" w:hAnsi="Times New Roman"/>
          <w:sz w:val="24"/>
        </w:rPr>
        <w:t xml:space="preserve"> and RUS remains committed to pursuing further reductions in both the burdens placed upon our borrowers/customers and the total volume of regulations imposed.</w:t>
      </w:r>
    </w:p>
    <w:p w:rsidR="00207A19" w:rsidRDefault="00207A19" w:rsidP="00207A19">
      <w:pPr>
        <w:rPr>
          <w:rFonts w:ascii="Times New Roman" w:hAnsi="Times New Roman"/>
          <w:sz w:val="24"/>
        </w:rPr>
      </w:pPr>
    </w:p>
    <w:p w:rsidR="00207A19" w:rsidRDefault="00207A19" w:rsidP="00207A19">
      <w:pPr>
        <w:rPr>
          <w:rFonts w:ascii="Times New Roman" w:hAnsi="Times New Roman"/>
          <w:sz w:val="24"/>
        </w:rPr>
      </w:pPr>
      <w:r>
        <w:rPr>
          <w:rFonts w:ascii="Times New Roman" w:hAnsi="Times New Roman"/>
          <w:sz w:val="24"/>
        </w:rPr>
        <w:t>RUS has a website containing general information about the agency, specific information about the three major programs (electric, telecommunications, and water and waste) administered by the Agency; a directory of various program staff and how to communicate with them; many Agency regulations, forms, and bulletins; and, links to other relevant sites.</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9.  </w:t>
      </w:r>
      <w:r>
        <w:rPr>
          <w:rFonts w:ascii="Times New Roman" w:hAnsi="Times New Roman"/>
          <w:sz w:val="24"/>
          <w:u w:val="single"/>
        </w:rPr>
        <w:t xml:space="preserve">Explain any decision to provide any payment or gift to respondents, other than </w:t>
      </w:r>
      <w:proofErr w:type="spellStart"/>
      <w:r>
        <w:rPr>
          <w:rFonts w:ascii="Times New Roman" w:hAnsi="Times New Roman"/>
          <w:sz w:val="24"/>
          <w:u w:val="single"/>
        </w:rPr>
        <w:t>reenumeration</w:t>
      </w:r>
      <w:proofErr w:type="spellEnd"/>
      <w:r>
        <w:rPr>
          <w:rFonts w:ascii="Times New Roman" w:hAnsi="Times New Roman"/>
          <w:sz w:val="24"/>
          <w:u w:val="single"/>
        </w:rPr>
        <w:t xml:space="preserve"> of contractors or grantees</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There has been no decision to provide payments or gifts to respondents.</w:t>
      </w:r>
    </w:p>
    <w:p w:rsidR="007B2BED" w:rsidRDefault="007B2BED">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10.  </w:t>
      </w:r>
      <w:r>
        <w:rPr>
          <w:rFonts w:ascii="Times New Roman" w:hAnsi="Times New Roman"/>
          <w:sz w:val="24"/>
          <w:u w:val="single"/>
        </w:rPr>
        <w:t>Describe any assurance of confidentiality provided to respondents and the basis for the assurance in statute, regulation, or Agency policy</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No assurances of confidentiality have been provided to respondents.</w:t>
      </w:r>
    </w:p>
    <w:p w:rsidR="000631C3" w:rsidRDefault="000631C3">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11.  </w:t>
      </w:r>
      <w:r>
        <w:rPr>
          <w:rFonts w:ascii="Times New Roman" w:hAnsi="Times New Roman"/>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This collection contains no questions of a sensitive nature.</w:t>
      </w:r>
    </w:p>
    <w:p w:rsidR="000E138A" w:rsidRDefault="000E138A">
      <w:pPr>
        <w:rPr>
          <w:rFonts w:ascii="Times New Roman" w:hAnsi="Times New Roman"/>
          <w:sz w:val="24"/>
        </w:rPr>
      </w:pPr>
    </w:p>
    <w:p w:rsidR="00972359" w:rsidRPr="00E57075" w:rsidRDefault="00972359">
      <w:pPr>
        <w:rPr>
          <w:rFonts w:ascii="Times New Roman" w:hAnsi="Times New Roman"/>
          <w:sz w:val="24"/>
        </w:rPr>
      </w:pPr>
      <w:r w:rsidRPr="00E57075">
        <w:rPr>
          <w:rFonts w:ascii="Times New Roman" w:hAnsi="Times New Roman"/>
          <w:sz w:val="24"/>
        </w:rPr>
        <w:t xml:space="preserve">12.  </w:t>
      </w:r>
      <w:r w:rsidRPr="00E57075">
        <w:rPr>
          <w:rFonts w:ascii="Times New Roman" w:hAnsi="Times New Roman"/>
          <w:sz w:val="24"/>
          <w:u w:val="single"/>
        </w:rPr>
        <w:t>Provide estimates of the hour burden of the collection of information</w:t>
      </w:r>
      <w:r w:rsidRPr="00E57075">
        <w:rPr>
          <w:rFonts w:ascii="Times New Roman" w:hAnsi="Times New Roman"/>
          <w:sz w:val="24"/>
        </w:rPr>
        <w:t>.</w:t>
      </w:r>
    </w:p>
    <w:p w:rsidR="00852965" w:rsidRPr="00852965" w:rsidRDefault="00243DC2" w:rsidP="00852965">
      <w:pPr>
        <w:rPr>
          <w:rFonts w:ascii="Times New Roman" w:hAnsi="Times New Roman"/>
          <w:sz w:val="24"/>
          <w:szCs w:val="24"/>
        </w:rPr>
      </w:pPr>
      <w:r w:rsidRPr="00243DC2">
        <w:rPr>
          <w:rFonts w:ascii="Times New Roman" w:hAnsi="Times New Roman"/>
          <w:sz w:val="24"/>
          <w:szCs w:val="24"/>
        </w:rPr>
        <w:t>Over the last three years the Agency received “</w:t>
      </w:r>
      <w:r w:rsidR="008C07AB">
        <w:rPr>
          <w:rFonts w:ascii="Times New Roman" w:hAnsi="Times New Roman"/>
          <w:sz w:val="24"/>
          <w:szCs w:val="24"/>
        </w:rPr>
        <w:t>0</w:t>
      </w:r>
      <w:r w:rsidRPr="00243DC2">
        <w:rPr>
          <w:rFonts w:ascii="Times New Roman" w:hAnsi="Times New Roman"/>
          <w:sz w:val="24"/>
          <w:szCs w:val="24"/>
        </w:rPr>
        <w:t xml:space="preserve"> applications in 2009; </w:t>
      </w:r>
      <w:r w:rsidR="008C07AB">
        <w:rPr>
          <w:rFonts w:ascii="Times New Roman" w:hAnsi="Times New Roman"/>
          <w:sz w:val="24"/>
          <w:szCs w:val="24"/>
        </w:rPr>
        <w:t>0</w:t>
      </w:r>
      <w:r w:rsidRPr="00243DC2">
        <w:rPr>
          <w:rFonts w:ascii="Times New Roman" w:hAnsi="Times New Roman"/>
          <w:sz w:val="24"/>
          <w:szCs w:val="24"/>
        </w:rPr>
        <w:t xml:space="preserve"> applications in 2010 and </w:t>
      </w:r>
      <w:r w:rsidR="008C07AB">
        <w:rPr>
          <w:rFonts w:ascii="Times New Roman" w:hAnsi="Times New Roman"/>
          <w:sz w:val="24"/>
          <w:szCs w:val="24"/>
        </w:rPr>
        <w:t>2</w:t>
      </w:r>
      <w:r w:rsidRPr="00243DC2">
        <w:rPr>
          <w:rFonts w:ascii="Times New Roman" w:hAnsi="Times New Roman"/>
          <w:sz w:val="24"/>
          <w:szCs w:val="24"/>
        </w:rPr>
        <w:t xml:space="preserve"> applications in 2011 for an average of </w:t>
      </w:r>
      <w:r w:rsidR="008C07AB">
        <w:rPr>
          <w:rFonts w:ascii="Times New Roman" w:hAnsi="Times New Roman"/>
          <w:sz w:val="24"/>
          <w:szCs w:val="24"/>
        </w:rPr>
        <w:t>1</w:t>
      </w:r>
      <w:r w:rsidRPr="00243DC2">
        <w:rPr>
          <w:rFonts w:ascii="Times New Roman" w:hAnsi="Times New Roman"/>
          <w:sz w:val="24"/>
          <w:szCs w:val="24"/>
        </w:rPr>
        <w:t xml:space="preserve"> application </w:t>
      </w:r>
      <w:r w:rsidR="008C07AB">
        <w:rPr>
          <w:rFonts w:ascii="Times New Roman" w:hAnsi="Times New Roman"/>
          <w:sz w:val="24"/>
          <w:szCs w:val="24"/>
        </w:rPr>
        <w:t>(</w:t>
      </w:r>
      <w:r w:rsidR="008C07AB" w:rsidRPr="00911D82">
        <w:rPr>
          <w:rFonts w:ascii="Times New Roman" w:hAnsi="Times New Roman"/>
          <w:sz w:val="24"/>
          <w:szCs w:val="24"/>
        </w:rPr>
        <w:t xml:space="preserve">round up) </w:t>
      </w:r>
      <w:r w:rsidRPr="00911D82">
        <w:rPr>
          <w:rFonts w:ascii="Times New Roman" w:hAnsi="Times New Roman"/>
          <w:sz w:val="24"/>
          <w:szCs w:val="24"/>
        </w:rPr>
        <w:t xml:space="preserve">per year.  Based on past experience and the last three years, the Agency estimates that </w:t>
      </w:r>
      <w:r w:rsidR="00C1295D" w:rsidRPr="00911D82">
        <w:rPr>
          <w:rFonts w:ascii="Times New Roman" w:hAnsi="Times New Roman"/>
          <w:sz w:val="24"/>
          <w:szCs w:val="24"/>
        </w:rPr>
        <w:t>it will again receive an average of 1 application for prepayments per year under 7 CFR Part 1786.</w:t>
      </w:r>
      <w:r w:rsidRPr="00243DC2">
        <w:rPr>
          <w:rFonts w:ascii="Times New Roman" w:hAnsi="Times New Roman"/>
          <w:sz w:val="24"/>
          <w:szCs w:val="24"/>
        </w:rPr>
        <w:t xml:space="preserve"> </w:t>
      </w:r>
    </w:p>
    <w:p w:rsidR="00852965" w:rsidRPr="00852965" w:rsidRDefault="00852965" w:rsidP="00852965">
      <w:pPr>
        <w:rPr>
          <w:rFonts w:ascii="Times New Roman" w:hAnsi="Times New Roman"/>
          <w:b/>
          <w:bCs/>
          <w:sz w:val="24"/>
          <w:szCs w:val="24"/>
        </w:rPr>
      </w:pPr>
    </w:p>
    <w:p w:rsidR="00972359" w:rsidRDefault="008C07AB">
      <w:pPr>
        <w:rPr>
          <w:rFonts w:ascii="Times New Roman" w:hAnsi="Times New Roman"/>
          <w:sz w:val="24"/>
        </w:rPr>
      </w:pPr>
      <w:r>
        <w:rPr>
          <w:rFonts w:ascii="Times New Roman" w:hAnsi="Times New Roman"/>
          <w:sz w:val="24"/>
        </w:rPr>
        <w:t>T</w:t>
      </w:r>
      <w:r w:rsidR="00F32A44" w:rsidRPr="00E57075">
        <w:rPr>
          <w:rFonts w:ascii="Times New Roman" w:hAnsi="Times New Roman"/>
          <w:sz w:val="24"/>
        </w:rPr>
        <w:t>he</w:t>
      </w:r>
      <w:r w:rsidR="00972359" w:rsidRPr="00E57075">
        <w:rPr>
          <w:rFonts w:ascii="Times New Roman" w:hAnsi="Times New Roman"/>
          <w:sz w:val="24"/>
        </w:rPr>
        <w:t xml:space="preserve"> total burden on applicants is estimated as follows:</w:t>
      </w:r>
    </w:p>
    <w:p w:rsidR="00764AFD" w:rsidRPr="00E57075" w:rsidRDefault="00764AFD">
      <w:pPr>
        <w:rPr>
          <w:rFonts w:ascii="Times New Roman" w:hAnsi="Times New Roman"/>
          <w:sz w:val="24"/>
        </w:rPr>
      </w:pPr>
    </w:p>
    <w:p w:rsidR="00972359" w:rsidRPr="00E57075" w:rsidRDefault="00972359">
      <w:pPr>
        <w:rPr>
          <w:rFonts w:ascii="Times New Roman" w:hAnsi="Times New Roman"/>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71"/>
        <w:gridCol w:w="1771"/>
        <w:gridCol w:w="1771"/>
        <w:gridCol w:w="1771"/>
        <w:gridCol w:w="1771"/>
      </w:tblGrid>
      <w:tr w:rsidR="00972359" w:rsidRPr="00E57075">
        <w:tc>
          <w:tcPr>
            <w:tcW w:w="1771" w:type="dxa"/>
          </w:tcPr>
          <w:p w:rsidR="00972359" w:rsidRPr="00E57075" w:rsidRDefault="00972359">
            <w:pPr>
              <w:rPr>
                <w:rFonts w:ascii="Times New Roman" w:hAnsi="Times New Roman"/>
                <w:sz w:val="24"/>
              </w:rPr>
            </w:pPr>
            <w:r w:rsidRPr="00E57075">
              <w:rPr>
                <w:rFonts w:ascii="Times New Roman" w:hAnsi="Times New Roman"/>
                <w:sz w:val="24"/>
              </w:rPr>
              <w:t>Respondents</w:t>
            </w:r>
          </w:p>
        </w:tc>
        <w:tc>
          <w:tcPr>
            <w:tcW w:w="1771" w:type="dxa"/>
          </w:tcPr>
          <w:p w:rsidR="00972359" w:rsidRPr="00E57075" w:rsidRDefault="00972359">
            <w:pPr>
              <w:rPr>
                <w:rFonts w:ascii="Times New Roman" w:hAnsi="Times New Roman"/>
                <w:sz w:val="24"/>
              </w:rPr>
            </w:pPr>
            <w:r w:rsidRPr="00E57075">
              <w:rPr>
                <w:rFonts w:ascii="Times New Roman" w:hAnsi="Times New Roman"/>
                <w:sz w:val="24"/>
              </w:rPr>
              <w:t>Responses per Respondent</w:t>
            </w:r>
          </w:p>
        </w:tc>
        <w:tc>
          <w:tcPr>
            <w:tcW w:w="1771" w:type="dxa"/>
          </w:tcPr>
          <w:p w:rsidR="00972359" w:rsidRPr="00E57075" w:rsidRDefault="00972359">
            <w:pPr>
              <w:rPr>
                <w:rFonts w:ascii="Times New Roman" w:hAnsi="Times New Roman"/>
                <w:sz w:val="24"/>
              </w:rPr>
            </w:pPr>
            <w:r w:rsidRPr="00E57075">
              <w:rPr>
                <w:rFonts w:ascii="Times New Roman" w:hAnsi="Times New Roman"/>
                <w:sz w:val="24"/>
              </w:rPr>
              <w:t>Total Annual Responses</w:t>
            </w:r>
          </w:p>
        </w:tc>
        <w:tc>
          <w:tcPr>
            <w:tcW w:w="1771" w:type="dxa"/>
          </w:tcPr>
          <w:p w:rsidR="00972359" w:rsidRPr="00E57075" w:rsidRDefault="00972359">
            <w:pPr>
              <w:rPr>
                <w:rFonts w:ascii="Times New Roman" w:hAnsi="Times New Roman"/>
                <w:sz w:val="24"/>
              </w:rPr>
            </w:pPr>
            <w:r w:rsidRPr="00E57075">
              <w:rPr>
                <w:rFonts w:ascii="Times New Roman" w:hAnsi="Times New Roman"/>
                <w:sz w:val="24"/>
              </w:rPr>
              <w:t>Hours Per Response</w:t>
            </w:r>
          </w:p>
        </w:tc>
        <w:tc>
          <w:tcPr>
            <w:tcW w:w="1771" w:type="dxa"/>
          </w:tcPr>
          <w:p w:rsidR="00972359" w:rsidRPr="00E57075" w:rsidRDefault="00972359">
            <w:pPr>
              <w:rPr>
                <w:rFonts w:ascii="Times New Roman" w:hAnsi="Times New Roman"/>
                <w:sz w:val="24"/>
              </w:rPr>
            </w:pPr>
            <w:r w:rsidRPr="00E57075">
              <w:rPr>
                <w:rFonts w:ascii="Times New Roman" w:hAnsi="Times New Roman"/>
                <w:sz w:val="24"/>
              </w:rPr>
              <w:t xml:space="preserve">Total Hours </w:t>
            </w:r>
          </w:p>
        </w:tc>
      </w:tr>
      <w:tr w:rsidR="00972359" w:rsidRPr="00E57075">
        <w:tc>
          <w:tcPr>
            <w:tcW w:w="1771" w:type="dxa"/>
          </w:tcPr>
          <w:p w:rsidR="00972359" w:rsidRPr="00D5411C" w:rsidRDefault="00911D82">
            <w:pPr>
              <w:rPr>
                <w:rFonts w:ascii="Times New Roman" w:hAnsi="Times New Roman"/>
                <w:sz w:val="24"/>
              </w:rPr>
            </w:pPr>
            <w:r>
              <w:rPr>
                <w:rFonts w:ascii="Times New Roman" w:hAnsi="Times New Roman"/>
                <w:sz w:val="24"/>
              </w:rPr>
              <w:t>1</w:t>
            </w:r>
          </w:p>
        </w:tc>
        <w:tc>
          <w:tcPr>
            <w:tcW w:w="1771" w:type="dxa"/>
          </w:tcPr>
          <w:p w:rsidR="00972359" w:rsidRPr="00D5411C" w:rsidRDefault="00972359">
            <w:pPr>
              <w:rPr>
                <w:rFonts w:ascii="Times New Roman" w:hAnsi="Times New Roman"/>
                <w:sz w:val="24"/>
              </w:rPr>
            </w:pPr>
            <w:r w:rsidRPr="00D5411C">
              <w:rPr>
                <w:rFonts w:ascii="Times New Roman" w:hAnsi="Times New Roman"/>
                <w:sz w:val="24"/>
              </w:rPr>
              <w:t>1</w:t>
            </w:r>
            <w:r w:rsidR="00E02AF2" w:rsidRPr="00D5411C">
              <w:rPr>
                <w:rFonts w:ascii="Times New Roman" w:hAnsi="Times New Roman"/>
                <w:sz w:val="24"/>
              </w:rPr>
              <w:t>.00</w:t>
            </w:r>
          </w:p>
        </w:tc>
        <w:tc>
          <w:tcPr>
            <w:tcW w:w="1771" w:type="dxa"/>
          </w:tcPr>
          <w:p w:rsidR="00972359" w:rsidRPr="00D5411C" w:rsidRDefault="00E16EB8">
            <w:pPr>
              <w:rPr>
                <w:rFonts w:ascii="Times New Roman" w:hAnsi="Times New Roman"/>
                <w:sz w:val="24"/>
              </w:rPr>
            </w:pPr>
            <w:r>
              <w:rPr>
                <w:rFonts w:ascii="Times New Roman" w:hAnsi="Times New Roman"/>
                <w:sz w:val="24"/>
              </w:rPr>
              <w:t>1</w:t>
            </w:r>
          </w:p>
        </w:tc>
        <w:tc>
          <w:tcPr>
            <w:tcW w:w="1771" w:type="dxa"/>
          </w:tcPr>
          <w:p w:rsidR="00B0519B" w:rsidRDefault="00752441">
            <w:pPr>
              <w:rPr>
                <w:rFonts w:ascii="Times New Roman" w:hAnsi="Times New Roman"/>
                <w:sz w:val="24"/>
              </w:rPr>
            </w:pPr>
            <w:r w:rsidRPr="00D5411C">
              <w:rPr>
                <w:rFonts w:ascii="Times New Roman" w:hAnsi="Times New Roman"/>
                <w:sz w:val="24"/>
              </w:rPr>
              <w:t>2</w:t>
            </w:r>
          </w:p>
        </w:tc>
        <w:tc>
          <w:tcPr>
            <w:tcW w:w="1771" w:type="dxa"/>
          </w:tcPr>
          <w:p w:rsidR="00B0519B" w:rsidRDefault="005B797C">
            <w:pPr>
              <w:rPr>
                <w:rFonts w:ascii="Times New Roman" w:hAnsi="Times New Roman"/>
                <w:sz w:val="24"/>
              </w:rPr>
            </w:pPr>
            <w:r w:rsidRPr="00D5411C">
              <w:rPr>
                <w:rFonts w:ascii="Times New Roman" w:hAnsi="Times New Roman"/>
                <w:sz w:val="24"/>
              </w:rPr>
              <w:t xml:space="preserve">  </w:t>
            </w:r>
            <w:r w:rsidR="00E16EB8">
              <w:rPr>
                <w:rFonts w:ascii="Times New Roman" w:hAnsi="Times New Roman"/>
                <w:sz w:val="24"/>
              </w:rPr>
              <w:t>2</w:t>
            </w:r>
            <w:r w:rsidRPr="00D5411C">
              <w:rPr>
                <w:rFonts w:ascii="Times New Roman" w:hAnsi="Times New Roman"/>
                <w:sz w:val="24"/>
              </w:rPr>
              <w:t xml:space="preserve"> </w:t>
            </w:r>
          </w:p>
        </w:tc>
      </w:tr>
    </w:tbl>
    <w:p w:rsidR="00972359" w:rsidRDefault="00972359">
      <w:pPr>
        <w:rPr>
          <w:rFonts w:ascii="Times New Roman" w:hAnsi="Times New Roman"/>
          <w:color w:val="FF0000"/>
          <w:sz w:val="24"/>
        </w:rPr>
      </w:pPr>
    </w:p>
    <w:p w:rsidR="00972359" w:rsidRPr="00E57075" w:rsidRDefault="00F32A44">
      <w:pPr>
        <w:rPr>
          <w:rFonts w:ascii="Times New Roman" w:hAnsi="Times New Roman"/>
          <w:sz w:val="24"/>
        </w:rPr>
      </w:pPr>
      <w:r w:rsidRPr="00E57075">
        <w:rPr>
          <w:rFonts w:ascii="Times New Roman" w:hAnsi="Times New Roman"/>
          <w:sz w:val="24"/>
        </w:rPr>
        <w:t>The c</w:t>
      </w:r>
      <w:r w:rsidR="00972359" w:rsidRPr="00E57075">
        <w:rPr>
          <w:rFonts w:ascii="Times New Roman" w:hAnsi="Times New Roman"/>
          <w:sz w:val="24"/>
        </w:rPr>
        <w:t>ost to respondents is estimated as follows:</w:t>
      </w:r>
    </w:p>
    <w:p w:rsidR="00972359" w:rsidRPr="00E57075" w:rsidRDefault="00972359">
      <w:pPr>
        <w:rPr>
          <w:rFonts w:ascii="Times New Roman" w:hAnsi="Times New Roman"/>
          <w:color w:val="FF0000"/>
          <w:sz w:val="24"/>
        </w:rPr>
      </w:pPr>
    </w:p>
    <w:p w:rsidR="00972359" w:rsidRPr="00764AFD" w:rsidRDefault="00972359">
      <w:pPr>
        <w:rPr>
          <w:rFonts w:ascii="Times New Roman" w:hAnsi="Times New Roman"/>
          <w:sz w:val="24"/>
        </w:rPr>
      </w:pPr>
      <w:r w:rsidRPr="00D5411C">
        <w:rPr>
          <w:rFonts w:ascii="Times New Roman" w:hAnsi="Times New Roman"/>
          <w:sz w:val="24"/>
        </w:rPr>
        <w:t>Professional time</w:t>
      </w:r>
      <w:r w:rsidRPr="00D5411C">
        <w:rPr>
          <w:rFonts w:ascii="Times New Roman" w:hAnsi="Times New Roman"/>
          <w:sz w:val="24"/>
        </w:rPr>
        <w:tab/>
      </w:r>
      <w:r w:rsidR="00BF20B0" w:rsidRPr="00D5411C">
        <w:rPr>
          <w:rFonts w:ascii="Times New Roman" w:hAnsi="Times New Roman"/>
          <w:sz w:val="24"/>
        </w:rPr>
        <w:t xml:space="preserve"> </w:t>
      </w:r>
      <w:proofErr w:type="gramStart"/>
      <w:r w:rsidR="00E16EB8">
        <w:rPr>
          <w:rFonts w:ascii="Times New Roman" w:hAnsi="Times New Roman"/>
          <w:sz w:val="24"/>
        </w:rPr>
        <w:t>1</w:t>
      </w:r>
      <w:r w:rsidR="00BF20B0" w:rsidRPr="00D5411C">
        <w:rPr>
          <w:rFonts w:ascii="Times New Roman" w:hAnsi="Times New Roman"/>
          <w:sz w:val="24"/>
        </w:rPr>
        <w:t xml:space="preserve">  </w:t>
      </w:r>
      <w:r w:rsidR="00764AFD">
        <w:rPr>
          <w:rFonts w:ascii="Times New Roman" w:hAnsi="Times New Roman"/>
          <w:sz w:val="24"/>
        </w:rPr>
        <w:t>response</w:t>
      </w:r>
      <w:proofErr w:type="gramEnd"/>
      <w:r w:rsidR="00764AFD">
        <w:rPr>
          <w:rFonts w:ascii="Times New Roman" w:hAnsi="Times New Roman"/>
          <w:sz w:val="24"/>
        </w:rPr>
        <w:tab/>
        <w:t xml:space="preserve">X   </w:t>
      </w:r>
      <w:r w:rsidR="00752441" w:rsidRPr="00D5411C">
        <w:rPr>
          <w:rFonts w:ascii="Times New Roman" w:hAnsi="Times New Roman"/>
          <w:sz w:val="24"/>
        </w:rPr>
        <w:t>1</w:t>
      </w:r>
      <w:r w:rsidR="00E02AF2" w:rsidRPr="00D5411C">
        <w:rPr>
          <w:rFonts w:ascii="Times New Roman" w:hAnsi="Times New Roman"/>
          <w:sz w:val="24"/>
        </w:rPr>
        <w:t>2</w:t>
      </w:r>
      <w:r w:rsidR="00764AFD">
        <w:rPr>
          <w:rFonts w:ascii="Times New Roman" w:hAnsi="Times New Roman"/>
          <w:sz w:val="24"/>
        </w:rPr>
        <w:t xml:space="preserve"> hours   </w:t>
      </w:r>
      <w:r w:rsidRPr="00D5411C">
        <w:rPr>
          <w:rFonts w:ascii="Times New Roman" w:hAnsi="Times New Roman"/>
          <w:sz w:val="24"/>
        </w:rPr>
        <w:t>X</w:t>
      </w:r>
      <w:r w:rsidR="009E22A1" w:rsidRPr="00E57075">
        <w:rPr>
          <w:rFonts w:ascii="Times New Roman" w:hAnsi="Times New Roman"/>
          <w:color w:val="FF0000"/>
          <w:sz w:val="24"/>
        </w:rPr>
        <w:t xml:space="preserve">      </w:t>
      </w:r>
      <w:r w:rsidRPr="00764AFD">
        <w:rPr>
          <w:rFonts w:ascii="Times New Roman" w:hAnsi="Times New Roman"/>
          <w:sz w:val="24"/>
        </w:rPr>
        <w:t>$</w:t>
      </w:r>
      <w:r w:rsidR="005B3626">
        <w:rPr>
          <w:rFonts w:ascii="Times New Roman" w:hAnsi="Times New Roman"/>
          <w:sz w:val="24"/>
        </w:rPr>
        <w:t>48.33</w:t>
      </w:r>
      <w:r w:rsidR="00764AFD" w:rsidRPr="00764AFD">
        <w:rPr>
          <w:rFonts w:ascii="Times New Roman" w:hAnsi="Times New Roman"/>
          <w:sz w:val="24"/>
        </w:rPr>
        <w:t xml:space="preserve">  </w:t>
      </w:r>
      <w:r w:rsidRPr="00764AFD">
        <w:rPr>
          <w:rFonts w:ascii="Times New Roman" w:hAnsi="Times New Roman"/>
          <w:sz w:val="24"/>
        </w:rPr>
        <w:t>=</w:t>
      </w:r>
      <w:r w:rsidR="00E02AF2" w:rsidRPr="00764AFD">
        <w:rPr>
          <w:rFonts w:ascii="Times New Roman" w:hAnsi="Times New Roman"/>
          <w:sz w:val="24"/>
        </w:rPr>
        <w:t xml:space="preserve">  </w:t>
      </w:r>
      <w:r w:rsidRPr="00764AFD">
        <w:rPr>
          <w:rFonts w:ascii="Times New Roman" w:hAnsi="Times New Roman"/>
          <w:sz w:val="24"/>
        </w:rPr>
        <w:t>$</w:t>
      </w:r>
      <w:r w:rsidR="005B3626">
        <w:rPr>
          <w:rFonts w:ascii="Times New Roman" w:hAnsi="Times New Roman"/>
          <w:sz w:val="24"/>
        </w:rPr>
        <w:t xml:space="preserve"> </w:t>
      </w:r>
      <w:r w:rsidR="00E16EB8">
        <w:rPr>
          <w:rFonts w:ascii="Times New Roman" w:hAnsi="Times New Roman"/>
          <w:sz w:val="24"/>
        </w:rPr>
        <w:t xml:space="preserve"> 579.96 </w:t>
      </w:r>
    </w:p>
    <w:p w:rsidR="00972359" w:rsidRPr="00764AFD" w:rsidRDefault="00972359">
      <w:pPr>
        <w:rPr>
          <w:rFonts w:ascii="Times New Roman" w:hAnsi="Times New Roman"/>
          <w:sz w:val="24"/>
        </w:rPr>
      </w:pPr>
      <w:r w:rsidRPr="00764AFD">
        <w:rPr>
          <w:rFonts w:ascii="Times New Roman" w:hAnsi="Times New Roman"/>
          <w:sz w:val="24"/>
        </w:rPr>
        <w:t>Clerical time</w:t>
      </w:r>
      <w:r w:rsidRPr="00764AFD">
        <w:rPr>
          <w:rFonts w:ascii="Times New Roman" w:hAnsi="Times New Roman"/>
          <w:sz w:val="24"/>
        </w:rPr>
        <w:tab/>
      </w:r>
      <w:r w:rsidRPr="00764AFD">
        <w:rPr>
          <w:rFonts w:ascii="Times New Roman" w:hAnsi="Times New Roman"/>
          <w:sz w:val="24"/>
        </w:rPr>
        <w:tab/>
      </w:r>
      <w:r w:rsidR="00BF20B0" w:rsidRPr="00764AFD">
        <w:rPr>
          <w:rFonts w:ascii="Times New Roman" w:hAnsi="Times New Roman"/>
          <w:sz w:val="24"/>
        </w:rPr>
        <w:t xml:space="preserve"> </w:t>
      </w:r>
      <w:proofErr w:type="gramStart"/>
      <w:r w:rsidR="00E16EB8">
        <w:rPr>
          <w:rFonts w:ascii="Times New Roman" w:hAnsi="Times New Roman"/>
          <w:sz w:val="24"/>
        </w:rPr>
        <w:t>1</w:t>
      </w:r>
      <w:r w:rsidR="00BF20B0" w:rsidRPr="00764AFD">
        <w:rPr>
          <w:rFonts w:ascii="Times New Roman" w:hAnsi="Times New Roman"/>
          <w:sz w:val="24"/>
        </w:rPr>
        <w:t xml:space="preserve"> </w:t>
      </w:r>
      <w:r w:rsidRPr="00764AFD">
        <w:rPr>
          <w:rFonts w:ascii="Times New Roman" w:hAnsi="Times New Roman"/>
          <w:sz w:val="24"/>
        </w:rPr>
        <w:t xml:space="preserve"> responses</w:t>
      </w:r>
      <w:proofErr w:type="gramEnd"/>
      <w:r w:rsidRPr="00764AFD">
        <w:rPr>
          <w:rFonts w:ascii="Times New Roman" w:hAnsi="Times New Roman"/>
          <w:sz w:val="24"/>
        </w:rPr>
        <w:tab/>
        <w:t>X</w:t>
      </w:r>
      <w:r w:rsidR="00764AFD" w:rsidRPr="00764AFD">
        <w:rPr>
          <w:rFonts w:ascii="Times New Roman" w:hAnsi="Times New Roman"/>
          <w:sz w:val="24"/>
        </w:rPr>
        <w:t xml:space="preserve">    </w:t>
      </w:r>
      <w:r w:rsidR="00752441" w:rsidRPr="00764AFD">
        <w:rPr>
          <w:rFonts w:ascii="Times New Roman" w:hAnsi="Times New Roman"/>
          <w:sz w:val="24"/>
        </w:rPr>
        <w:t xml:space="preserve"> 4</w:t>
      </w:r>
      <w:r w:rsidR="00764AFD" w:rsidRPr="00764AFD">
        <w:rPr>
          <w:rFonts w:ascii="Times New Roman" w:hAnsi="Times New Roman"/>
          <w:sz w:val="24"/>
        </w:rPr>
        <w:t xml:space="preserve"> hours   </w:t>
      </w:r>
      <w:r w:rsidRPr="00764AFD">
        <w:rPr>
          <w:rFonts w:ascii="Times New Roman" w:hAnsi="Times New Roman"/>
          <w:sz w:val="24"/>
        </w:rPr>
        <w:t>X</w:t>
      </w:r>
      <w:r w:rsidR="009E22A1" w:rsidRPr="00764AFD">
        <w:rPr>
          <w:rFonts w:ascii="Times New Roman" w:hAnsi="Times New Roman"/>
          <w:sz w:val="24"/>
        </w:rPr>
        <w:t xml:space="preserve">      </w:t>
      </w:r>
      <w:r w:rsidRPr="00764AFD">
        <w:rPr>
          <w:rFonts w:ascii="Times New Roman" w:hAnsi="Times New Roman"/>
          <w:sz w:val="24"/>
        </w:rPr>
        <w:t>$</w:t>
      </w:r>
      <w:r w:rsidR="005B3626">
        <w:rPr>
          <w:rFonts w:ascii="Times New Roman" w:hAnsi="Times New Roman"/>
          <w:sz w:val="24"/>
        </w:rPr>
        <w:t>15.05</w:t>
      </w:r>
      <w:r w:rsidR="00764AFD">
        <w:rPr>
          <w:rFonts w:ascii="Times New Roman" w:hAnsi="Times New Roman"/>
          <w:sz w:val="24"/>
        </w:rPr>
        <w:t xml:space="preserve">  </w:t>
      </w:r>
      <w:r w:rsidRPr="00764AFD">
        <w:rPr>
          <w:rFonts w:ascii="Times New Roman" w:hAnsi="Times New Roman"/>
          <w:sz w:val="24"/>
        </w:rPr>
        <w:t>=</w:t>
      </w:r>
      <w:r w:rsidR="00E02AF2" w:rsidRPr="00764AFD">
        <w:rPr>
          <w:rFonts w:ascii="Times New Roman" w:hAnsi="Times New Roman"/>
          <w:sz w:val="24"/>
        </w:rPr>
        <w:t xml:space="preserve">  </w:t>
      </w:r>
      <w:r w:rsidRPr="00764AFD">
        <w:rPr>
          <w:rFonts w:ascii="Times New Roman" w:hAnsi="Times New Roman"/>
          <w:sz w:val="24"/>
        </w:rPr>
        <w:t>$</w:t>
      </w:r>
      <w:r w:rsidRPr="00764AFD">
        <w:rPr>
          <w:rFonts w:ascii="Times New Roman" w:hAnsi="Times New Roman"/>
          <w:sz w:val="24"/>
          <w:u w:val="single"/>
        </w:rPr>
        <w:t xml:space="preserve"> </w:t>
      </w:r>
      <w:r w:rsidR="009E22A1" w:rsidRPr="00764AFD">
        <w:rPr>
          <w:rFonts w:ascii="Times New Roman" w:hAnsi="Times New Roman"/>
          <w:sz w:val="24"/>
          <w:u w:val="single"/>
        </w:rPr>
        <w:t xml:space="preserve">  </w:t>
      </w:r>
      <w:r w:rsidR="00E16EB8">
        <w:rPr>
          <w:rFonts w:ascii="Times New Roman" w:hAnsi="Times New Roman"/>
          <w:sz w:val="24"/>
          <w:u w:val="single"/>
        </w:rPr>
        <w:t xml:space="preserve"> 60.2</w:t>
      </w:r>
      <w:r w:rsidR="00882167">
        <w:rPr>
          <w:rFonts w:ascii="Times New Roman" w:hAnsi="Times New Roman"/>
          <w:sz w:val="24"/>
          <w:u w:val="single"/>
        </w:rPr>
        <w:t>0</w:t>
      </w:r>
    </w:p>
    <w:p w:rsidR="00972359" w:rsidRDefault="00972359">
      <w:pPr>
        <w:rPr>
          <w:rFonts w:ascii="Times New Roman" w:hAnsi="Times New Roman"/>
          <w:sz w:val="24"/>
        </w:rPr>
      </w:pPr>
      <w:r w:rsidRPr="00E57075">
        <w:rPr>
          <w:rFonts w:ascii="Times New Roman" w:hAnsi="Times New Roman"/>
          <w:color w:val="FF0000"/>
          <w:sz w:val="24"/>
        </w:rPr>
        <w:tab/>
      </w:r>
      <w:r w:rsidRPr="00E57075">
        <w:rPr>
          <w:rFonts w:ascii="Times New Roman" w:hAnsi="Times New Roman"/>
          <w:color w:val="FF0000"/>
          <w:sz w:val="24"/>
        </w:rPr>
        <w:tab/>
      </w:r>
      <w:r w:rsidRPr="00E57075">
        <w:rPr>
          <w:rFonts w:ascii="Times New Roman" w:hAnsi="Times New Roman"/>
          <w:color w:val="FF0000"/>
          <w:sz w:val="24"/>
        </w:rPr>
        <w:tab/>
      </w:r>
      <w:r w:rsidR="00764AFD">
        <w:rPr>
          <w:rFonts w:ascii="Times New Roman" w:hAnsi="Times New Roman"/>
          <w:color w:val="FF0000"/>
          <w:sz w:val="24"/>
        </w:rPr>
        <w:t xml:space="preserve"> </w:t>
      </w:r>
      <w:r w:rsidRPr="00D5411C">
        <w:rPr>
          <w:rFonts w:ascii="Times New Roman" w:hAnsi="Times New Roman"/>
          <w:sz w:val="24"/>
        </w:rPr>
        <w:t>Total estimated cost to respondents</w:t>
      </w:r>
      <w:r w:rsidR="00764AFD">
        <w:rPr>
          <w:rFonts w:ascii="Times New Roman" w:hAnsi="Times New Roman"/>
          <w:color w:val="FF0000"/>
          <w:sz w:val="24"/>
        </w:rPr>
        <w:t xml:space="preserve">          </w:t>
      </w:r>
      <w:r w:rsidR="0009462E" w:rsidRPr="00E57075">
        <w:rPr>
          <w:rFonts w:ascii="Times New Roman" w:hAnsi="Times New Roman"/>
          <w:color w:val="FF0000"/>
          <w:sz w:val="24"/>
        </w:rPr>
        <w:t xml:space="preserve"> </w:t>
      </w:r>
      <w:proofErr w:type="gramStart"/>
      <w:r w:rsidRPr="00764AFD">
        <w:rPr>
          <w:rFonts w:ascii="Times New Roman" w:hAnsi="Times New Roman"/>
          <w:sz w:val="24"/>
        </w:rPr>
        <w:t>=</w:t>
      </w:r>
      <w:r w:rsidR="0009462E" w:rsidRPr="00764AFD">
        <w:rPr>
          <w:rFonts w:ascii="Times New Roman" w:hAnsi="Times New Roman"/>
          <w:sz w:val="24"/>
        </w:rPr>
        <w:t xml:space="preserve">  </w:t>
      </w:r>
      <w:r w:rsidRPr="00764AFD">
        <w:rPr>
          <w:rFonts w:ascii="Times New Roman" w:hAnsi="Times New Roman"/>
          <w:sz w:val="24"/>
        </w:rPr>
        <w:t>$</w:t>
      </w:r>
      <w:proofErr w:type="gramEnd"/>
      <w:r w:rsidR="0039210D" w:rsidRPr="00764AFD">
        <w:rPr>
          <w:rFonts w:ascii="Times New Roman" w:hAnsi="Times New Roman"/>
          <w:sz w:val="24"/>
        </w:rPr>
        <w:t xml:space="preserve"> </w:t>
      </w:r>
      <w:r w:rsidR="00E16EB8">
        <w:rPr>
          <w:rFonts w:ascii="Times New Roman" w:hAnsi="Times New Roman"/>
          <w:sz w:val="24"/>
        </w:rPr>
        <w:t xml:space="preserve"> 640.16</w:t>
      </w:r>
    </w:p>
    <w:p w:rsidR="00882167" w:rsidRPr="00D5411C" w:rsidRDefault="00882167">
      <w:pPr>
        <w:rPr>
          <w:rFonts w:ascii="Times New Roman" w:hAnsi="Times New Roman"/>
          <w:sz w:val="24"/>
        </w:rPr>
      </w:pPr>
    </w:p>
    <w:p w:rsidR="003238FF" w:rsidRPr="00D5411C" w:rsidRDefault="003238FF">
      <w:pPr>
        <w:rPr>
          <w:rFonts w:ascii="Times New Roman" w:hAnsi="Times New Roman"/>
          <w:sz w:val="24"/>
        </w:rPr>
      </w:pPr>
      <w:r w:rsidRPr="00D5411C">
        <w:rPr>
          <w:rFonts w:ascii="Times New Roman" w:hAnsi="Times New Roman"/>
          <w:sz w:val="24"/>
        </w:rPr>
        <w:t>The professional time is attributed to a manager-type position at an electric cooperative or telecommunications company.</w:t>
      </w:r>
      <w:r w:rsidR="00967B70">
        <w:rPr>
          <w:rFonts w:ascii="Times New Roman" w:hAnsi="Times New Roman"/>
          <w:sz w:val="24"/>
        </w:rPr>
        <w:t xml:space="preserve">  The clerical time is attributed to secretaries and administrative assistants.</w:t>
      </w:r>
    </w:p>
    <w:p w:rsidR="00F32A44" w:rsidRPr="00D5411C" w:rsidRDefault="00F32A44">
      <w:pPr>
        <w:rPr>
          <w:rFonts w:ascii="Times New Roman" w:hAnsi="Times New Roman"/>
          <w:sz w:val="24"/>
        </w:rPr>
      </w:pPr>
    </w:p>
    <w:p w:rsidR="00F32A44" w:rsidRPr="00D5411C" w:rsidRDefault="00F32A44">
      <w:pPr>
        <w:rPr>
          <w:rFonts w:ascii="Times New Roman" w:hAnsi="Times New Roman"/>
          <w:sz w:val="24"/>
        </w:rPr>
      </w:pPr>
      <w:r w:rsidRPr="00E57075">
        <w:rPr>
          <w:rFonts w:ascii="Times New Roman" w:hAnsi="Times New Roman"/>
          <w:sz w:val="24"/>
        </w:rPr>
        <w:t xml:space="preserve">The Department of Labor, Bureau of labor Statistics, Standard occupational classification wage rates were used as the basis for the cost estimates.  The hourly earnings for </w:t>
      </w:r>
      <w:r w:rsidR="00967B70">
        <w:rPr>
          <w:rFonts w:ascii="Times New Roman" w:hAnsi="Times New Roman"/>
          <w:sz w:val="24"/>
        </w:rPr>
        <w:t xml:space="preserve">Management Occupations under General and Operations Managers </w:t>
      </w:r>
      <w:r w:rsidR="00764AFD">
        <w:rPr>
          <w:rFonts w:ascii="Times New Roman" w:hAnsi="Times New Roman"/>
          <w:sz w:val="24"/>
        </w:rPr>
        <w:t xml:space="preserve">in a </w:t>
      </w:r>
      <w:r w:rsidRPr="00E57075">
        <w:rPr>
          <w:rFonts w:ascii="Times New Roman" w:hAnsi="Times New Roman"/>
          <w:sz w:val="24"/>
        </w:rPr>
        <w:t xml:space="preserve">non-metropolitan area </w:t>
      </w:r>
      <w:r w:rsidR="00C82B16">
        <w:rPr>
          <w:rFonts w:ascii="Times New Roman" w:hAnsi="Times New Roman"/>
          <w:sz w:val="24"/>
        </w:rPr>
        <w:t>are</w:t>
      </w:r>
      <w:r w:rsidRPr="00E57075">
        <w:rPr>
          <w:rFonts w:ascii="Times New Roman" w:hAnsi="Times New Roman"/>
          <w:color w:val="FF0000"/>
          <w:sz w:val="24"/>
        </w:rPr>
        <w:t xml:space="preserve"> </w:t>
      </w:r>
      <w:r w:rsidRPr="00D5411C">
        <w:rPr>
          <w:rFonts w:ascii="Times New Roman" w:hAnsi="Times New Roman"/>
          <w:sz w:val="24"/>
        </w:rPr>
        <w:t>$</w:t>
      </w:r>
      <w:r w:rsidR="005B3626">
        <w:rPr>
          <w:rFonts w:ascii="Times New Roman" w:hAnsi="Times New Roman"/>
          <w:sz w:val="24"/>
        </w:rPr>
        <w:t>48.33</w:t>
      </w:r>
      <w:r w:rsidR="00967B70">
        <w:rPr>
          <w:rFonts w:ascii="Times New Roman" w:hAnsi="Times New Roman"/>
          <w:sz w:val="24"/>
        </w:rPr>
        <w:t xml:space="preserve"> </w:t>
      </w:r>
      <w:r w:rsidR="000631C3" w:rsidRPr="00D5411C">
        <w:rPr>
          <w:rFonts w:ascii="Times New Roman" w:hAnsi="Times New Roman"/>
          <w:sz w:val="24"/>
        </w:rPr>
        <w:t>and hourly earnings</w:t>
      </w:r>
      <w:r w:rsidR="00967B70">
        <w:rPr>
          <w:rFonts w:ascii="Times New Roman" w:hAnsi="Times New Roman"/>
          <w:sz w:val="24"/>
        </w:rPr>
        <w:t xml:space="preserve"> </w:t>
      </w:r>
      <w:r w:rsidR="000631C3" w:rsidRPr="00D5411C">
        <w:rPr>
          <w:rFonts w:ascii="Times New Roman" w:hAnsi="Times New Roman"/>
          <w:sz w:val="24"/>
        </w:rPr>
        <w:t xml:space="preserve">for </w:t>
      </w:r>
      <w:r w:rsidR="00967B70">
        <w:rPr>
          <w:rFonts w:ascii="Times New Roman" w:hAnsi="Times New Roman"/>
          <w:sz w:val="24"/>
        </w:rPr>
        <w:t>Office and Administrative Support Occupations for Secretaries and Administrative Assistants</w:t>
      </w:r>
      <w:r w:rsidR="000631C3" w:rsidRPr="00D5411C">
        <w:rPr>
          <w:rFonts w:ascii="Times New Roman" w:hAnsi="Times New Roman"/>
          <w:sz w:val="24"/>
        </w:rPr>
        <w:t xml:space="preserve"> in a non-metropolitan area are $</w:t>
      </w:r>
      <w:r w:rsidR="005B3626">
        <w:rPr>
          <w:rFonts w:ascii="Times New Roman" w:hAnsi="Times New Roman"/>
          <w:sz w:val="24"/>
        </w:rPr>
        <w:t>15.05.</w:t>
      </w:r>
    </w:p>
    <w:p w:rsidR="00972359" w:rsidRDefault="00972359">
      <w:pPr>
        <w:rPr>
          <w:rFonts w:ascii="Times New Roman" w:hAnsi="Times New Roman"/>
          <w:sz w:val="24"/>
        </w:rPr>
      </w:pPr>
    </w:p>
    <w:p w:rsidR="006E6802" w:rsidRDefault="00207A19" w:rsidP="006E6802">
      <w:pPr>
        <w:rPr>
          <w:rFonts w:ascii="Times New Roman" w:hAnsi="Times New Roman"/>
          <w:sz w:val="24"/>
        </w:rPr>
      </w:pPr>
      <w:r w:rsidRPr="00207A19">
        <w:rPr>
          <w:rFonts w:ascii="Times New Roman" w:hAnsi="Times New Roman"/>
          <w:sz w:val="24"/>
        </w:rPr>
        <w:t xml:space="preserve">13.  </w:t>
      </w:r>
      <w:r w:rsidR="00972359">
        <w:rPr>
          <w:rFonts w:ascii="Times New Roman" w:hAnsi="Times New Roman"/>
          <w:sz w:val="24"/>
          <w:u w:val="single"/>
        </w:rPr>
        <w:t xml:space="preserve">Provide an estimate of the total annual cost burden to respondents or </w:t>
      </w:r>
      <w:proofErr w:type="spellStart"/>
      <w:r w:rsidR="00972359">
        <w:rPr>
          <w:rFonts w:ascii="Times New Roman" w:hAnsi="Times New Roman"/>
          <w:sz w:val="24"/>
          <w:u w:val="single"/>
        </w:rPr>
        <w:t>recordkeepers</w:t>
      </w:r>
      <w:proofErr w:type="spellEnd"/>
      <w:r w:rsidR="00972359">
        <w:rPr>
          <w:rFonts w:ascii="Times New Roman" w:hAnsi="Times New Roman"/>
          <w:sz w:val="24"/>
          <w:u w:val="single"/>
        </w:rPr>
        <w:t xml:space="preserve"> resulting from the collection of information</w:t>
      </w:r>
      <w:r w:rsidR="006E6802" w:rsidRPr="006E6802">
        <w:rPr>
          <w:rFonts w:ascii="Times New Roman" w:hAnsi="Times New Roman"/>
          <w:sz w:val="24"/>
        </w:rPr>
        <w:t xml:space="preserve">:  </w:t>
      </w:r>
      <w:r w:rsidR="006E6802">
        <w:rPr>
          <w:rFonts w:ascii="Times New Roman" w:hAnsi="Times New Roman"/>
          <w:sz w:val="24"/>
        </w:rPr>
        <w:t xml:space="preserve">(a) </w:t>
      </w:r>
      <w:r w:rsidR="00972359">
        <w:rPr>
          <w:rFonts w:ascii="Times New Roman" w:hAnsi="Times New Roman"/>
          <w:sz w:val="24"/>
          <w:u w:val="single"/>
        </w:rPr>
        <w:t>Total capital and start-up cost component (annualized over its expected useful life);</w:t>
      </w:r>
      <w:r w:rsidR="006E6802">
        <w:rPr>
          <w:rFonts w:ascii="Times New Roman" w:hAnsi="Times New Roman"/>
          <w:sz w:val="24"/>
          <w:u w:val="single"/>
        </w:rPr>
        <w:t xml:space="preserve"> and (b)</w:t>
      </w:r>
      <w:r w:rsidR="00B05634">
        <w:rPr>
          <w:rFonts w:ascii="Times New Roman" w:hAnsi="Times New Roman"/>
          <w:sz w:val="24"/>
          <w:u w:val="single"/>
        </w:rPr>
        <w:t xml:space="preserve"> </w:t>
      </w:r>
      <w:r w:rsidR="006E6802">
        <w:rPr>
          <w:rFonts w:ascii="Times New Roman" w:hAnsi="Times New Roman"/>
          <w:sz w:val="24"/>
          <w:u w:val="single"/>
        </w:rPr>
        <w:t>Total operation and maintenance and purchase of services component.</w:t>
      </w:r>
    </w:p>
    <w:p w:rsidR="009E22A1" w:rsidRDefault="009E22A1" w:rsidP="00207A19">
      <w:pPr>
        <w:rPr>
          <w:rFonts w:ascii="Times New Roman" w:hAnsi="Times New Roman"/>
          <w:sz w:val="24"/>
        </w:rPr>
      </w:pPr>
      <w:r>
        <w:rPr>
          <w:rFonts w:ascii="Times New Roman" w:hAnsi="Times New Roman"/>
          <w:sz w:val="24"/>
        </w:rPr>
        <w:t>There are no capital</w:t>
      </w:r>
      <w:r w:rsidR="00D6786E">
        <w:rPr>
          <w:rFonts w:ascii="Times New Roman" w:hAnsi="Times New Roman"/>
          <w:sz w:val="24"/>
        </w:rPr>
        <w:t>/</w:t>
      </w:r>
      <w:r>
        <w:rPr>
          <w:rFonts w:ascii="Times New Roman" w:hAnsi="Times New Roman"/>
          <w:sz w:val="24"/>
        </w:rPr>
        <w:t>start-up or operation</w:t>
      </w:r>
      <w:r w:rsidR="00D6786E">
        <w:rPr>
          <w:rFonts w:ascii="Times New Roman" w:hAnsi="Times New Roman"/>
          <w:sz w:val="24"/>
        </w:rPr>
        <w:t>/</w:t>
      </w:r>
      <w:r>
        <w:rPr>
          <w:rFonts w:ascii="Times New Roman" w:hAnsi="Times New Roman"/>
          <w:sz w:val="24"/>
        </w:rPr>
        <w:t>maintenance costs as</w:t>
      </w:r>
      <w:r w:rsidR="00764AFD">
        <w:rPr>
          <w:rFonts w:ascii="Times New Roman" w:hAnsi="Times New Roman"/>
          <w:sz w:val="24"/>
        </w:rPr>
        <w:t>sociated with the collection</w:t>
      </w:r>
      <w:r w:rsidR="006E6802">
        <w:rPr>
          <w:rFonts w:ascii="Times New Roman" w:hAnsi="Times New Roman"/>
          <w:sz w:val="24"/>
        </w:rPr>
        <w:t>.</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14.  </w:t>
      </w:r>
      <w:r>
        <w:rPr>
          <w:rFonts w:ascii="Times New Roman" w:hAnsi="Times New Roman"/>
          <w:sz w:val="24"/>
          <w:u w:val="single"/>
        </w:rPr>
        <w:t>Provide estimates of annualized cost to the Federal Government</w:t>
      </w:r>
      <w:r>
        <w:rPr>
          <w:rFonts w:ascii="Times New Roman" w:hAnsi="Times New Roman"/>
          <w:sz w:val="24"/>
        </w:rPr>
        <w:t>.</w:t>
      </w:r>
    </w:p>
    <w:p w:rsidR="00972359" w:rsidRPr="00E602F1" w:rsidRDefault="00972359">
      <w:pPr>
        <w:rPr>
          <w:rFonts w:ascii="Times New Roman" w:hAnsi="Times New Roman"/>
          <w:color w:val="000000" w:themeColor="text1"/>
          <w:sz w:val="24"/>
        </w:rPr>
      </w:pPr>
      <w:r>
        <w:rPr>
          <w:rFonts w:ascii="Times New Roman" w:hAnsi="Times New Roman"/>
          <w:sz w:val="24"/>
        </w:rPr>
        <w:t xml:space="preserve">RUS estimates that the processing of this information uses about </w:t>
      </w:r>
      <w:r w:rsidR="0039210D" w:rsidRPr="00764AFD">
        <w:rPr>
          <w:rFonts w:ascii="Times New Roman" w:hAnsi="Times New Roman"/>
          <w:sz w:val="24"/>
        </w:rPr>
        <w:t>160</w:t>
      </w:r>
      <w:r w:rsidRPr="00764AFD">
        <w:rPr>
          <w:rFonts w:ascii="Times New Roman" w:hAnsi="Times New Roman"/>
          <w:sz w:val="24"/>
        </w:rPr>
        <w:t xml:space="preserve"> hours per year</w:t>
      </w:r>
      <w:r>
        <w:rPr>
          <w:rFonts w:ascii="Times New Roman" w:hAnsi="Times New Roman"/>
          <w:sz w:val="24"/>
        </w:rPr>
        <w:t xml:space="preserve"> of Agency time.  The Agency further estimates that approximately </w:t>
      </w:r>
      <w:r w:rsidR="0039210D" w:rsidRPr="00764AFD">
        <w:rPr>
          <w:rFonts w:ascii="Times New Roman" w:hAnsi="Times New Roman"/>
          <w:sz w:val="24"/>
        </w:rPr>
        <w:t>120</w:t>
      </w:r>
      <w:r w:rsidRPr="00764AFD">
        <w:rPr>
          <w:rFonts w:ascii="Times New Roman" w:hAnsi="Times New Roman"/>
          <w:sz w:val="24"/>
        </w:rPr>
        <w:t xml:space="preserve"> hours</w:t>
      </w:r>
      <w:r>
        <w:rPr>
          <w:rFonts w:ascii="Times New Roman" w:hAnsi="Times New Roman"/>
          <w:sz w:val="24"/>
        </w:rPr>
        <w:t xml:space="preserve"> is professional time, and the balance of </w:t>
      </w:r>
      <w:r w:rsidR="0039210D" w:rsidRPr="00764AFD">
        <w:rPr>
          <w:rFonts w:ascii="Times New Roman" w:hAnsi="Times New Roman"/>
          <w:sz w:val="24"/>
        </w:rPr>
        <w:t>40</w:t>
      </w:r>
      <w:r w:rsidRPr="00764AFD">
        <w:rPr>
          <w:rFonts w:ascii="Times New Roman" w:hAnsi="Times New Roman"/>
          <w:sz w:val="24"/>
        </w:rPr>
        <w:t xml:space="preserve"> hours</w:t>
      </w:r>
      <w:r>
        <w:rPr>
          <w:rFonts w:ascii="Times New Roman" w:hAnsi="Times New Roman"/>
          <w:sz w:val="24"/>
        </w:rPr>
        <w:t xml:space="preserve"> is clerical time.  Based on past experience with this program, RUS </w:t>
      </w:r>
      <w:r w:rsidR="00E16EB8" w:rsidRPr="00243DC2">
        <w:rPr>
          <w:rFonts w:ascii="Times New Roman" w:hAnsi="Times New Roman"/>
          <w:sz w:val="24"/>
          <w:szCs w:val="24"/>
        </w:rPr>
        <w:t>received “</w:t>
      </w:r>
      <w:r w:rsidR="00E16EB8">
        <w:rPr>
          <w:rFonts w:ascii="Times New Roman" w:hAnsi="Times New Roman"/>
          <w:sz w:val="24"/>
          <w:szCs w:val="24"/>
        </w:rPr>
        <w:t>0</w:t>
      </w:r>
      <w:r w:rsidR="00E16EB8" w:rsidRPr="00243DC2">
        <w:rPr>
          <w:rFonts w:ascii="Times New Roman" w:hAnsi="Times New Roman"/>
          <w:sz w:val="24"/>
          <w:szCs w:val="24"/>
        </w:rPr>
        <w:t xml:space="preserve"> applications in 2009; </w:t>
      </w:r>
      <w:r w:rsidR="00E16EB8">
        <w:rPr>
          <w:rFonts w:ascii="Times New Roman" w:hAnsi="Times New Roman"/>
          <w:sz w:val="24"/>
          <w:szCs w:val="24"/>
        </w:rPr>
        <w:t>0</w:t>
      </w:r>
      <w:r w:rsidR="00E16EB8" w:rsidRPr="00243DC2">
        <w:rPr>
          <w:rFonts w:ascii="Times New Roman" w:hAnsi="Times New Roman"/>
          <w:sz w:val="24"/>
          <w:szCs w:val="24"/>
        </w:rPr>
        <w:t xml:space="preserve"> applications in 2010 and </w:t>
      </w:r>
      <w:r w:rsidR="00E16EB8">
        <w:rPr>
          <w:rFonts w:ascii="Times New Roman" w:hAnsi="Times New Roman"/>
          <w:sz w:val="24"/>
          <w:szCs w:val="24"/>
        </w:rPr>
        <w:t>2</w:t>
      </w:r>
      <w:r w:rsidR="00E16EB8" w:rsidRPr="00243DC2">
        <w:rPr>
          <w:rFonts w:ascii="Times New Roman" w:hAnsi="Times New Roman"/>
          <w:sz w:val="24"/>
          <w:szCs w:val="24"/>
        </w:rPr>
        <w:t xml:space="preserve"> applications in 2011 for an average of </w:t>
      </w:r>
      <w:r w:rsidR="00E16EB8">
        <w:rPr>
          <w:rFonts w:ascii="Times New Roman" w:hAnsi="Times New Roman"/>
          <w:sz w:val="24"/>
          <w:szCs w:val="24"/>
        </w:rPr>
        <w:t>1</w:t>
      </w:r>
      <w:r w:rsidR="00E16EB8" w:rsidRPr="00243DC2">
        <w:rPr>
          <w:rFonts w:ascii="Times New Roman" w:hAnsi="Times New Roman"/>
          <w:sz w:val="24"/>
          <w:szCs w:val="24"/>
        </w:rPr>
        <w:t xml:space="preserve"> application </w:t>
      </w:r>
      <w:r w:rsidR="00E16EB8">
        <w:rPr>
          <w:rFonts w:ascii="Times New Roman" w:hAnsi="Times New Roman"/>
          <w:sz w:val="24"/>
          <w:szCs w:val="24"/>
        </w:rPr>
        <w:t>(</w:t>
      </w:r>
      <w:r w:rsidR="00E16EB8" w:rsidRPr="00911D82">
        <w:rPr>
          <w:rFonts w:ascii="Times New Roman" w:hAnsi="Times New Roman"/>
          <w:sz w:val="24"/>
          <w:szCs w:val="24"/>
        </w:rPr>
        <w:t>round up) per year</w:t>
      </w:r>
      <w:r w:rsidR="00E16EB8">
        <w:rPr>
          <w:rFonts w:ascii="Times New Roman" w:hAnsi="Times New Roman"/>
          <w:sz w:val="24"/>
          <w:szCs w:val="24"/>
        </w:rPr>
        <w:t xml:space="preserve">. </w:t>
      </w:r>
      <w:r w:rsidR="00A218CD">
        <w:rPr>
          <w:rFonts w:ascii="Times New Roman" w:hAnsi="Times New Roman"/>
          <w:sz w:val="24"/>
        </w:rPr>
        <w:t xml:space="preserve"> Attributing </w:t>
      </w:r>
      <w:r w:rsidR="00A218CD" w:rsidRPr="00F12365">
        <w:rPr>
          <w:rFonts w:ascii="Times New Roman" w:hAnsi="Times New Roman"/>
          <w:sz w:val="24"/>
        </w:rPr>
        <w:t>$</w:t>
      </w:r>
      <w:r w:rsidR="00216C66">
        <w:rPr>
          <w:rFonts w:ascii="Times New Roman" w:hAnsi="Times New Roman"/>
          <w:sz w:val="24"/>
        </w:rPr>
        <w:t>48.35</w:t>
      </w:r>
      <w:r w:rsidR="006F143B">
        <w:rPr>
          <w:rFonts w:ascii="Times New Roman" w:hAnsi="Times New Roman"/>
          <w:sz w:val="24"/>
        </w:rPr>
        <w:t xml:space="preserve"> </w:t>
      </w:r>
      <w:r w:rsidRPr="00F12365">
        <w:rPr>
          <w:rFonts w:ascii="Times New Roman" w:hAnsi="Times New Roman"/>
          <w:sz w:val="24"/>
        </w:rPr>
        <w:t xml:space="preserve">per hour for </w:t>
      </w:r>
      <w:r w:rsidR="00391569" w:rsidRPr="00391569">
        <w:rPr>
          <w:rFonts w:ascii="Times New Roman" w:hAnsi="Times New Roman"/>
          <w:color w:val="000000" w:themeColor="text1"/>
          <w:sz w:val="24"/>
        </w:rPr>
        <w:t>professional time (GS 13, step 5) and $20.63 per hour for clerical time (GS 6, step 5), the costs to the Government are as follows:</w:t>
      </w:r>
    </w:p>
    <w:p w:rsidR="003238FF" w:rsidRPr="00E602F1" w:rsidRDefault="003238FF">
      <w:pPr>
        <w:rPr>
          <w:rFonts w:ascii="Times New Roman" w:hAnsi="Times New Roman"/>
          <w:color w:val="000000" w:themeColor="text1"/>
          <w:sz w:val="24"/>
        </w:rPr>
      </w:pPr>
    </w:p>
    <w:p w:rsidR="00972359" w:rsidRPr="00E602F1" w:rsidRDefault="00391569">
      <w:pPr>
        <w:rPr>
          <w:rFonts w:ascii="Times New Roman" w:hAnsi="Times New Roman"/>
          <w:color w:val="000000" w:themeColor="text1"/>
          <w:sz w:val="24"/>
        </w:rPr>
      </w:pPr>
      <w:r w:rsidRPr="00391569">
        <w:rPr>
          <w:rFonts w:ascii="Times New Roman" w:hAnsi="Times New Roman"/>
          <w:color w:val="000000" w:themeColor="text1"/>
          <w:sz w:val="24"/>
        </w:rPr>
        <w:t>Professional time</w:t>
      </w:r>
      <w:r w:rsidRPr="00391569">
        <w:rPr>
          <w:rFonts w:ascii="Times New Roman" w:hAnsi="Times New Roman"/>
          <w:color w:val="000000" w:themeColor="text1"/>
          <w:sz w:val="24"/>
        </w:rPr>
        <w:tab/>
      </w:r>
      <w:r w:rsidR="00B81D9A">
        <w:rPr>
          <w:rFonts w:ascii="Times New Roman" w:hAnsi="Times New Roman"/>
          <w:color w:val="000000" w:themeColor="text1"/>
          <w:sz w:val="24"/>
        </w:rPr>
        <w:t>1</w:t>
      </w:r>
      <w:r w:rsidRPr="00391569">
        <w:rPr>
          <w:rFonts w:ascii="Times New Roman" w:hAnsi="Times New Roman"/>
          <w:color w:val="000000" w:themeColor="text1"/>
          <w:sz w:val="24"/>
        </w:rPr>
        <w:t xml:space="preserve"> responses</w:t>
      </w:r>
      <w:r w:rsidRPr="00391569">
        <w:rPr>
          <w:rFonts w:ascii="Times New Roman" w:hAnsi="Times New Roman"/>
          <w:color w:val="000000" w:themeColor="text1"/>
          <w:sz w:val="24"/>
        </w:rPr>
        <w:tab/>
        <w:t>X   24 hours</w:t>
      </w:r>
      <w:r w:rsidRPr="00391569">
        <w:rPr>
          <w:rFonts w:ascii="Times New Roman" w:hAnsi="Times New Roman"/>
          <w:color w:val="000000" w:themeColor="text1"/>
          <w:sz w:val="24"/>
        </w:rPr>
        <w:tab/>
        <w:t>X    $48.35</w:t>
      </w:r>
      <w:r w:rsidRPr="00391569">
        <w:rPr>
          <w:rFonts w:ascii="Times New Roman" w:hAnsi="Times New Roman"/>
          <w:color w:val="000000" w:themeColor="text1"/>
          <w:sz w:val="24"/>
        </w:rPr>
        <w:tab/>
        <w:t>= $</w:t>
      </w:r>
      <w:r w:rsidR="00B81D9A">
        <w:rPr>
          <w:rFonts w:ascii="Times New Roman" w:hAnsi="Times New Roman"/>
          <w:color w:val="000000" w:themeColor="text1"/>
          <w:sz w:val="24"/>
        </w:rPr>
        <w:t>1160.40</w:t>
      </w:r>
    </w:p>
    <w:p w:rsidR="00972359" w:rsidRPr="00E602F1" w:rsidRDefault="00391569">
      <w:pPr>
        <w:rPr>
          <w:rFonts w:ascii="Times New Roman" w:hAnsi="Times New Roman"/>
          <w:color w:val="000000" w:themeColor="text1"/>
          <w:sz w:val="24"/>
        </w:rPr>
      </w:pPr>
      <w:r w:rsidRPr="00391569">
        <w:rPr>
          <w:rFonts w:ascii="Times New Roman" w:hAnsi="Times New Roman"/>
          <w:color w:val="000000" w:themeColor="text1"/>
          <w:sz w:val="24"/>
        </w:rPr>
        <w:t>Clerical time</w:t>
      </w:r>
      <w:r w:rsidRPr="00391569">
        <w:rPr>
          <w:rFonts w:ascii="Times New Roman" w:hAnsi="Times New Roman"/>
          <w:color w:val="000000" w:themeColor="text1"/>
          <w:sz w:val="24"/>
        </w:rPr>
        <w:tab/>
      </w:r>
      <w:r w:rsidRPr="00391569">
        <w:rPr>
          <w:rFonts w:ascii="Times New Roman" w:hAnsi="Times New Roman"/>
          <w:color w:val="000000" w:themeColor="text1"/>
          <w:sz w:val="24"/>
        </w:rPr>
        <w:tab/>
      </w:r>
      <w:r w:rsidR="00B81D9A">
        <w:rPr>
          <w:rFonts w:ascii="Times New Roman" w:hAnsi="Times New Roman"/>
          <w:color w:val="000000" w:themeColor="text1"/>
          <w:sz w:val="24"/>
        </w:rPr>
        <w:t>1</w:t>
      </w:r>
      <w:r w:rsidRPr="00391569">
        <w:rPr>
          <w:rFonts w:ascii="Times New Roman" w:hAnsi="Times New Roman"/>
          <w:color w:val="000000" w:themeColor="text1"/>
          <w:sz w:val="24"/>
        </w:rPr>
        <w:t xml:space="preserve"> responses</w:t>
      </w:r>
      <w:r w:rsidRPr="00391569">
        <w:rPr>
          <w:rFonts w:ascii="Times New Roman" w:hAnsi="Times New Roman"/>
          <w:color w:val="000000" w:themeColor="text1"/>
          <w:sz w:val="24"/>
        </w:rPr>
        <w:tab/>
        <w:t>X     8 hours</w:t>
      </w:r>
      <w:r w:rsidRPr="00391569">
        <w:rPr>
          <w:rFonts w:ascii="Times New Roman" w:hAnsi="Times New Roman"/>
          <w:color w:val="000000" w:themeColor="text1"/>
          <w:sz w:val="24"/>
        </w:rPr>
        <w:tab/>
        <w:t>X    $20.63</w:t>
      </w:r>
      <w:r w:rsidRPr="00391569">
        <w:rPr>
          <w:rFonts w:ascii="Times New Roman" w:hAnsi="Times New Roman"/>
          <w:color w:val="000000" w:themeColor="text1"/>
          <w:sz w:val="24"/>
        </w:rPr>
        <w:tab/>
        <w:t xml:space="preserve">= </w:t>
      </w:r>
      <w:proofErr w:type="gramStart"/>
      <w:r w:rsidRPr="00391569">
        <w:rPr>
          <w:rFonts w:ascii="Times New Roman" w:hAnsi="Times New Roman"/>
          <w:color w:val="000000" w:themeColor="text1"/>
          <w:sz w:val="24"/>
          <w:u w:val="single"/>
        </w:rPr>
        <w:t xml:space="preserve">$  </w:t>
      </w:r>
      <w:r w:rsidR="00B81D9A">
        <w:rPr>
          <w:rFonts w:ascii="Times New Roman" w:hAnsi="Times New Roman"/>
          <w:color w:val="000000" w:themeColor="text1"/>
          <w:sz w:val="24"/>
          <w:u w:val="single"/>
        </w:rPr>
        <w:t>165.04</w:t>
      </w:r>
      <w:proofErr w:type="gramEnd"/>
    </w:p>
    <w:p w:rsidR="00B0519B" w:rsidRDefault="00391569">
      <w:pPr>
        <w:pStyle w:val="Heading2"/>
        <w:rPr>
          <w:color w:val="000000" w:themeColor="text1"/>
        </w:rPr>
      </w:pPr>
      <w:r w:rsidRPr="00391569">
        <w:rPr>
          <w:color w:val="000000" w:themeColor="text1"/>
        </w:rPr>
        <w:tab/>
      </w:r>
      <w:r w:rsidRPr="00391569">
        <w:rPr>
          <w:color w:val="000000" w:themeColor="text1"/>
        </w:rPr>
        <w:tab/>
      </w:r>
      <w:r w:rsidRPr="00391569">
        <w:rPr>
          <w:color w:val="000000" w:themeColor="text1"/>
        </w:rPr>
        <w:tab/>
        <w:t>Total cost to the Federal Government</w:t>
      </w:r>
      <w:r w:rsidRPr="00391569">
        <w:rPr>
          <w:color w:val="000000" w:themeColor="text1"/>
        </w:rPr>
        <w:tab/>
        <w:t xml:space="preserve">            = $ </w:t>
      </w:r>
      <w:r w:rsidR="00B81D9A">
        <w:rPr>
          <w:color w:val="000000" w:themeColor="text1"/>
        </w:rPr>
        <w:t>1325.44</w:t>
      </w:r>
    </w:p>
    <w:p w:rsidR="00C017EA" w:rsidRDefault="00C017EA">
      <w:pPr>
        <w:rPr>
          <w:color w:val="000000" w:themeColor="text1"/>
        </w:rPr>
      </w:pPr>
    </w:p>
    <w:p w:rsidR="00B81D9A" w:rsidRDefault="00B81D9A">
      <w:pPr>
        <w:rPr>
          <w:rFonts w:ascii="Times New Roman" w:hAnsi="Times New Roman"/>
          <w:color w:val="000000" w:themeColor="text1"/>
          <w:sz w:val="24"/>
        </w:rPr>
      </w:pPr>
    </w:p>
    <w:p w:rsidR="00B81D9A" w:rsidRDefault="00B81D9A">
      <w:pPr>
        <w:rPr>
          <w:rFonts w:ascii="Times New Roman" w:hAnsi="Times New Roman"/>
          <w:color w:val="000000" w:themeColor="text1"/>
          <w:sz w:val="24"/>
        </w:rPr>
      </w:pPr>
    </w:p>
    <w:p w:rsidR="00972359" w:rsidRPr="00911D82" w:rsidRDefault="00391569">
      <w:pPr>
        <w:rPr>
          <w:rFonts w:ascii="Times New Roman" w:hAnsi="Times New Roman"/>
          <w:color w:val="000000" w:themeColor="text1"/>
          <w:sz w:val="24"/>
        </w:rPr>
      </w:pPr>
      <w:r w:rsidRPr="00391569">
        <w:rPr>
          <w:rFonts w:ascii="Times New Roman" w:hAnsi="Times New Roman"/>
          <w:color w:val="000000" w:themeColor="text1"/>
          <w:sz w:val="24"/>
        </w:rPr>
        <w:t xml:space="preserve">15.  </w:t>
      </w:r>
      <w:r w:rsidRPr="00391569">
        <w:rPr>
          <w:rFonts w:ascii="Times New Roman" w:hAnsi="Times New Roman"/>
          <w:color w:val="000000" w:themeColor="text1"/>
          <w:sz w:val="24"/>
          <w:u w:val="single"/>
        </w:rPr>
        <w:t>Explain the reasons for any program changes or adjustments reported in items 13 or 14 of the OMB Form 83-I</w:t>
      </w:r>
      <w:r w:rsidRPr="00391569">
        <w:rPr>
          <w:rFonts w:ascii="Times New Roman" w:hAnsi="Times New Roman"/>
          <w:color w:val="000000" w:themeColor="text1"/>
          <w:sz w:val="24"/>
        </w:rPr>
        <w:t>.</w:t>
      </w:r>
    </w:p>
    <w:p w:rsidR="0097644F" w:rsidRPr="00911D82" w:rsidRDefault="00391569" w:rsidP="003302E8">
      <w:pPr>
        <w:autoSpaceDE w:val="0"/>
        <w:autoSpaceDN w:val="0"/>
        <w:adjustRightInd w:val="0"/>
        <w:rPr>
          <w:rFonts w:ascii="Times New Roman" w:hAnsi="Times New Roman"/>
          <w:sz w:val="24"/>
        </w:rPr>
      </w:pPr>
      <w:r>
        <w:rPr>
          <w:rFonts w:ascii="Times New Roman" w:hAnsi="Times New Roman"/>
          <w:sz w:val="24"/>
        </w:rPr>
        <w:t>This is a revision of a currently approved collection</w:t>
      </w:r>
      <w:r w:rsidRPr="00391569">
        <w:rPr>
          <w:rFonts w:ascii="Times New Roman" w:hAnsi="Times New Roman"/>
          <w:sz w:val="24"/>
        </w:rPr>
        <w:t xml:space="preserve">.  The previous collection of 16 burden hours is decreased in this collection to a new total of </w:t>
      </w:r>
      <w:r w:rsidR="00B81D9A">
        <w:rPr>
          <w:rFonts w:ascii="Times New Roman" w:hAnsi="Times New Roman"/>
          <w:sz w:val="24"/>
        </w:rPr>
        <w:t xml:space="preserve">2 </w:t>
      </w:r>
      <w:r w:rsidRPr="00391569">
        <w:rPr>
          <w:rFonts w:ascii="Times New Roman" w:hAnsi="Times New Roman"/>
          <w:sz w:val="24"/>
        </w:rPr>
        <w:t xml:space="preserve">burden hours. The total number of respondents for this collection is </w:t>
      </w:r>
      <w:r w:rsidR="00B81D9A">
        <w:rPr>
          <w:rFonts w:ascii="Times New Roman" w:hAnsi="Times New Roman"/>
          <w:sz w:val="24"/>
        </w:rPr>
        <w:t>an average of 1 application (rounded up) per year</w:t>
      </w:r>
      <w:r w:rsidRPr="00391569">
        <w:rPr>
          <w:rFonts w:ascii="Times New Roman" w:hAnsi="Times New Roman"/>
          <w:sz w:val="24"/>
        </w:rPr>
        <w:t xml:space="preserve"> which is a decrease from 5 respondents in the previous collection. P</w:t>
      </w:r>
      <w:r w:rsidR="00D31A2C">
        <w:rPr>
          <w:rFonts w:ascii="Times New Roman" w:hAnsi="Times New Roman"/>
          <w:sz w:val="24"/>
        </w:rPr>
        <w:t>r</w:t>
      </w:r>
      <w:r w:rsidRPr="00391569">
        <w:rPr>
          <w:rFonts w:ascii="Times New Roman" w:hAnsi="Times New Roman"/>
          <w:sz w:val="24"/>
        </w:rPr>
        <w:t>epayments are a function of an individual borrower’s financial condition, interest rate differential as well as other economic factors.  The impact of the current economy on such entities has been a consideration in the decision of an individual borrower’s board of directors to submit a prepayment request.</w:t>
      </w:r>
    </w:p>
    <w:p w:rsidR="003302E8" w:rsidRDefault="003302E8" w:rsidP="003302E8">
      <w:pPr>
        <w:autoSpaceDE w:val="0"/>
        <w:autoSpaceDN w:val="0"/>
        <w:adjustRightInd w:val="0"/>
        <w:rPr>
          <w:rFonts w:ascii="Times New Roman" w:hAnsi="Times New Roman"/>
          <w:sz w:val="24"/>
          <w:highlight w:val="yellow"/>
        </w:rPr>
      </w:pPr>
    </w:p>
    <w:p w:rsidR="0066420E" w:rsidRDefault="00A64898">
      <w:pPr>
        <w:autoSpaceDE w:val="0"/>
        <w:autoSpaceDN w:val="0"/>
        <w:adjustRightInd w:val="0"/>
        <w:rPr>
          <w:rFonts w:ascii="Times New Roman" w:hAnsi="Times New Roman"/>
          <w:sz w:val="24"/>
        </w:rPr>
      </w:pPr>
      <w:r>
        <w:rPr>
          <w:rFonts w:ascii="Times New Roman" w:hAnsi="Times New Roman"/>
          <w:sz w:val="24"/>
        </w:rPr>
        <w:t xml:space="preserve">  </w:t>
      </w:r>
    </w:p>
    <w:p w:rsidR="00972359" w:rsidRDefault="00972359">
      <w:pPr>
        <w:rPr>
          <w:rFonts w:ascii="Times New Roman" w:hAnsi="Times New Roman"/>
          <w:sz w:val="24"/>
        </w:rPr>
      </w:pPr>
      <w:r>
        <w:rPr>
          <w:rFonts w:ascii="Times New Roman" w:hAnsi="Times New Roman"/>
          <w:sz w:val="24"/>
        </w:rPr>
        <w:t xml:space="preserve">16.  </w:t>
      </w:r>
      <w:r>
        <w:rPr>
          <w:rFonts w:ascii="Times New Roman" w:hAnsi="Times New Roman"/>
          <w:sz w:val="24"/>
          <w:u w:val="single"/>
        </w:rPr>
        <w:t>For collection of information whose results will be published, outline plans for tabulation and publication</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There are no plans for publication.</w:t>
      </w:r>
    </w:p>
    <w:p w:rsidR="00972359" w:rsidRDefault="00972359">
      <w:pPr>
        <w:rPr>
          <w:rFonts w:ascii="Times New Roman" w:hAnsi="Times New Roman"/>
          <w:sz w:val="24"/>
        </w:rPr>
      </w:pPr>
    </w:p>
    <w:p w:rsidR="00972359" w:rsidRDefault="00972359">
      <w:pPr>
        <w:rPr>
          <w:rFonts w:ascii="Times New Roman" w:hAnsi="Times New Roman"/>
          <w:sz w:val="24"/>
        </w:rPr>
      </w:pPr>
      <w:r>
        <w:rPr>
          <w:rFonts w:ascii="Times New Roman" w:hAnsi="Times New Roman"/>
          <w:sz w:val="24"/>
        </w:rPr>
        <w:t xml:space="preserve">17.  </w:t>
      </w:r>
      <w:r>
        <w:rPr>
          <w:rFonts w:ascii="Times New Roman" w:hAnsi="Times New Roman"/>
          <w:sz w:val="24"/>
          <w:u w:val="single"/>
        </w:rPr>
        <w:t>If seeking approval to not display the expiration date for OMB approval of the information collection, explain the reasons that display would be inappropriate</w:t>
      </w:r>
      <w:r>
        <w:rPr>
          <w:rFonts w:ascii="Times New Roman" w:hAnsi="Times New Roman"/>
          <w:sz w:val="24"/>
        </w:rPr>
        <w:t>.</w:t>
      </w:r>
    </w:p>
    <w:p w:rsidR="00972359" w:rsidRDefault="00972359">
      <w:pPr>
        <w:rPr>
          <w:rFonts w:ascii="Times New Roman" w:hAnsi="Times New Roman"/>
          <w:sz w:val="24"/>
        </w:rPr>
      </w:pPr>
      <w:r>
        <w:rPr>
          <w:rFonts w:ascii="Times New Roman" w:hAnsi="Times New Roman"/>
          <w:sz w:val="24"/>
        </w:rPr>
        <w:t>The Agency is not seeking such approval.</w:t>
      </w:r>
    </w:p>
    <w:p w:rsidR="00972359" w:rsidRDefault="00972359">
      <w:pPr>
        <w:rPr>
          <w:rFonts w:ascii="Times New Roman" w:hAnsi="Times New Roman"/>
          <w:sz w:val="24"/>
        </w:rPr>
      </w:pPr>
    </w:p>
    <w:p w:rsidR="00D30BA7" w:rsidRDefault="00972359">
      <w:pPr>
        <w:rPr>
          <w:rFonts w:ascii="Times New Roman" w:hAnsi="Times New Roman"/>
          <w:sz w:val="24"/>
          <w:u w:val="single"/>
        </w:rPr>
      </w:pPr>
      <w:r>
        <w:rPr>
          <w:rFonts w:ascii="Times New Roman" w:hAnsi="Times New Roman"/>
          <w:sz w:val="24"/>
        </w:rPr>
        <w:t xml:space="preserve">18.  </w:t>
      </w:r>
      <w:r>
        <w:rPr>
          <w:rFonts w:ascii="Times New Roman" w:hAnsi="Times New Roman"/>
          <w:sz w:val="24"/>
          <w:u w:val="single"/>
        </w:rPr>
        <w:t>Explain each exception to the certification statement identified in item 19 on OMB</w:t>
      </w:r>
      <w:r w:rsidR="000631C3">
        <w:rPr>
          <w:rFonts w:ascii="Times New Roman" w:hAnsi="Times New Roman"/>
          <w:sz w:val="24"/>
          <w:u w:val="single"/>
        </w:rPr>
        <w:t xml:space="preserve"> Form</w:t>
      </w:r>
      <w:r>
        <w:rPr>
          <w:rFonts w:ascii="Times New Roman" w:hAnsi="Times New Roman"/>
          <w:sz w:val="24"/>
          <w:u w:val="single"/>
        </w:rPr>
        <w:t xml:space="preserve"> </w:t>
      </w:r>
    </w:p>
    <w:p w:rsidR="00972359" w:rsidRDefault="00972359">
      <w:pPr>
        <w:rPr>
          <w:rFonts w:ascii="Times New Roman" w:hAnsi="Times New Roman"/>
          <w:sz w:val="24"/>
        </w:rPr>
      </w:pPr>
      <w:proofErr w:type="gramStart"/>
      <w:r>
        <w:rPr>
          <w:rFonts w:ascii="Times New Roman" w:hAnsi="Times New Roman"/>
          <w:sz w:val="24"/>
          <w:u w:val="single"/>
        </w:rPr>
        <w:t>83-</w:t>
      </w:r>
      <w:r w:rsidR="000631C3">
        <w:rPr>
          <w:rFonts w:ascii="Times New Roman" w:hAnsi="Times New Roman"/>
          <w:sz w:val="24"/>
          <w:u w:val="single"/>
        </w:rPr>
        <w:t>I</w:t>
      </w:r>
      <w:r>
        <w:rPr>
          <w:rFonts w:ascii="Times New Roman" w:hAnsi="Times New Roman"/>
          <w:sz w:val="24"/>
        </w:rPr>
        <w:t>.</w:t>
      </w:r>
      <w:proofErr w:type="gramEnd"/>
    </w:p>
    <w:p w:rsidR="00972359" w:rsidRDefault="00972359">
      <w:pPr>
        <w:rPr>
          <w:rFonts w:ascii="Times New Roman" w:hAnsi="Times New Roman"/>
          <w:sz w:val="24"/>
        </w:rPr>
      </w:pPr>
      <w:r>
        <w:rPr>
          <w:rFonts w:ascii="Times New Roman" w:hAnsi="Times New Roman"/>
          <w:sz w:val="24"/>
        </w:rPr>
        <w:t>There are no exceptions to the certification statement.</w:t>
      </w:r>
    </w:p>
    <w:p w:rsidR="00972359" w:rsidRDefault="00972359">
      <w:pPr>
        <w:rPr>
          <w:rFonts w:ascii="Times New Roman" w:hAnsi="Times New Roman"/>
          <w:sz w:val="24"/>
        </w:rPr>
      </w:pPr>
    </w:p>
    <w:p w:rsidR="00972359" w:rsidRPr="00F6457B" w:rsidRDefault="00391569">
      <w:pPr>
        <w:numPr>
          <w:ilvl w:val="0"/>
          <w:numId w:val="3"/>
        </w:numPr>
        <w:rPr>
          <w:rFonts w:ascii="Times New Roman" w:hAnsi="Times New Roman"/>
          <w:sz w:val="24"/>
        </w:rPr>
      </w:pPr>
      <w:r w:rsidRPr="00391569">
        <w:rPr>
          <w:rFonts w:ascii="Times New Roman" w:hAnsi="Times New Roman"/>
          <w:sz w:val="24"/>
          <w:u w:val="single"/>
        </w:rPr>
        <w:t>Collection of Information Employing Statistical Methods.</w:t>
      </w:r>
    </w:p>
    <w:p w:rsidR="00972359" w:rsidRDefault="00972359">
      <w:pPr>
        <w:rPr>
          <w:rFonts w:ascii="Times New Roman" w:hAnsi="Times New Roman"/>
          <w:sz w:val="24"/>
        </w:rPr>
      </w:pPr>
    </w:p>
    <w:p w:rsidR="0041163E" w:rsidRPr="00E57075" w:rsidRDefault="0041163E" w:rsidP="0081278C">
      <w:pPr>
        <w:rPr>
          <w:rFonts w:ascii="Times New Roman" w:hAnsi="Times New Roman"/>
          <w:sz w:val="24"/>
          <w:szCs w:val="24"/>
          <w:u w:val="single"/>
        </w:rPr>
      </w:pPr>
      <w:r>
        <w:rPr>
          <w:rFonts w:ascii="Times New Roman" w:hAnsi="Times New Roman"/>
          <w:sz w:val="24"/>
        </w:rPr>
        <w:t xml:space="preserve">1.  </w:t>
      </w:r>
      <w:r w:rsidRPr="0041163E">
        <w:rPr>
          <w:rFonts w:ascii="Times New Roman" w:hAnsi="Times New Roman"/>
          <w:sz w:val="24"/>
          <w:u w:val="single"/>
        </w:rPr>
        <w:t xml:space="preserve">Describe (including a numerical estimate) the potential respondent universe and any </w:t>
      </w:r>
      <w:r w:rsidRPr="0041163E">
        <w:rPr>
          <w:rFonts w:ascii="Times New Roman" w:hAnsi="Times New Roman"/>
          <w:sz w:val="24"/>
          <w:szCs w:val="24"/>
          <w:u w:val="single"/>
        </w:rPr>
        <w:t>sampling or other respondent selection method to be used.</w:t>
      </w:r>
    </w:p>
    <w:p w:rsidR="00972359" w:rsidRDefault="00972359">
      <w:pPr>
        <w:rPr>
          <w:rFonts w:ascii="Times New Roman" w:hAnsi="Times New Roman"/>
          <w:sz w:val="24"/>
          <w:szCs w:val="24"/>
        </w:rPr>
      </w:pPr>
      <w:r w:rsidRPr="0041163E">
        <w:rPr>
          <w:rFonts w:ascii="Times New Roman" w:hAnsi="Times New Roman"/>
          <w:sz w:val="24"/>
          <w:szCs w:val="24"/>
        </w:rPr>
        <w:t>This collection does not employ statistical methods.</w:t>
      </w:r>
    </w:p>
    <w:p w:rsidR="00741B10" w:rsidRPr="0041163E" w:rsidRDefault="00741B10">
      <w:pPr>
        <w:rPr>
          <w:rFonts w:ascii="Times New Roman" w:hAnsi="Times New Roman"/>
          <w:sz w:val="24"/>
          <w:szCs w:val="24"/>
        </w:rPr>
      </w:pPr>
    </w:p>
    <w:p w:rsidR="0041163E" w:rsidRPr="0041163E" w:rsidRDefault="0041163E">
      <w:pPr>
        <w:rPr>
          <w:rFonts w:ascii="Times New Roman" w:hAnsi="Times New Roman"/>
          <w:sz w:val="24"/>
          <w:szCs w:val="24"/>
        </w:rPr>
      </w:pPr>
    </w:p>
    <w:sectPr w:rsidR="0041163E" w:rsidRPr="0041163E" w:rsidSect="002544CE">
      <w:footerReference w:type="even"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EB8" w:rsidRDefault="00E16EB8">
      <w:r>
        <w:separator/>
      </w:r>
    </w:p>
  </w:endnote>
  <w:endnote w:type="continuationSeparator" w:id="0">
    <w:p w:rsidR="00E16EB8" w:rsidRDefault="00E16E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B8" w:rsidRDefault="00B0519B" w:rsidP="00D673A5">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end"/>
    </w:r>
  </w:p>
  <w:p w:rsidR="00E16EB8" w:rsidRDefault="00E16E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B8" w:rsidRDefault="00B0519B" w:rsidP="00D673A5">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separate"/>
    </w:r>
    <w:r w:rsidR="001A6E33">
      <w:rPr>
        <w:rStyle w:val="PageNumber"/>
        <w:noProof/>
      </w:rPr>
      <w:t>6</w:t>
    </w:r>
    <w:r>
      <w:rPr>
        <w:rStyle w:val="PageNumber"/>
      </w:rPr>
      <w:fldChar w:fldCharType="end"/>
    </w:r>
  </w:p>
  <w:p w:rsidR="00E16EB8" w:rsidRDefault="00E16E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B8" w:rsidRDefault="00B0519B" w:rsidP="00465D89">
    <w:pPr>
      <w:pStyle w:val="Footer"/>
      <w:framePr w:wrap="around" w:vAnchor="text" w:hAnchor="margin" w:xAlign="center" w:y="1"/>
      <w:rPr>
        <w:rStyle w:val="PageNumber"/>
      </w:rPr>
    </w:pPr>
    <w:r>
      <w:rPr>
        <w:rStyle w:val="PageNumber"/>
      </w:rPr>
      <w:fldChar w:fldCharType="begin"/>
    </w:r>
    <w:r w:rsidR="00E16EB8">
      <w:rPr>
        <w:rStyle w:val="PageNumber"/>
      </w:rPr>
      <w:instrText xml:space="preserve">PAGE  </w:instrText>
    </w:r>
    <w:r>
      <w:rPr>
        <w:rStyle w:val="PageNumber"/>
      </w:rPr>
      <w:fldChar w:fldCharType="separate"/>
    </w:r>
    <w:r w:rsidR="001A6E33">
      <w:rPr>
        <w:rStyle w:val="PageNumber"/>
        <w:noProof/>
      </w:rPr>
      <w:t>1</w:t>
    </w:r>
    <w:r>
      <w:rPr>
        <w:rStyle w:val="PageNumber"/>
      </w:rPr>
      <w:fldChar w:fldCharType="end"/>
    </w:r>
  </w:p>
  <w:p w:rsidR="00E16EB8" w:rsidRDefault="00E16E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EB8" w:rsidRDefault="00E16EB8">
      <w:r>
        <w:separator/>
      </w:r>
    </w:p>
  </w:footnote>
  <w:footnote w:type="continuationSeparator" w:id="0">
    <w:p w:rsidR="00E16EB8" w:rsidRDefault="00E16E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6EB8" w:rsidRDefault="00E16EB8">
    <w:pPr>
      <w:pStyle w:val="Header"/>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4B5"/>
    <w:multiLevelType w:val="hybridMultilevel"/>
    <w:tmpl w:val="1F38F6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0F7E82"/>
    <w:multiLevelType w:val="hybridMultilevel"/>
    <w:tmpl w:val="E414531E"/>
    <w:lvl w:ilvl="0" w:tplc="85C41A6C">
      <w:start w:val="1"/>
      <w:numFmt w:val="low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
    <w:nsid w:val="17956309"/>
    <w:multiLevelType w:val="hybridMultilevel"/>
    <w:tmpl w:val="261A28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4">
    <w:nsid w:val="1B3E43EC"/>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5625B52"/>
    <w:multiLevelType w:val="hybridMultilevel"/>
    <w:tmpl w:val="01624710"/>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C07690"/>
    <w:multiLevelType w:val="hybridMultilevel"/>
    <w:tmpl w:val="8E3C09E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8">
    <w:nsid w:val="388753F0"/>
    <w:multiLevelType w:val="hybridMultilevel"/>
    <w:tmpl w:val="2ACE93C2"/>
    <w:lvl w:ilvl="0" w:tplc="49E8A7C8">
      <w:start w:val="13"/>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FB1555"/>
    <w:multiLevelType w:val="singleLevel"/>
    <w:tmpl w:val="0409000F"/>
    <w:lvl w:ilvl="0">
      <w:start w:val="1"/>
      <w:numFmt w:val="decimal"/>
      <w:lvlText w:val="%1."/>
      <w:lvlJc w:val="left"/>
      <w:pPr>
        <w:tabs>
          <w:tab w:val="num" w:pos="360"/>
        </w:tabs>
        <w:ind w:left="360" w:hanging="360"/>
      </w:pPr>
      <w:rPr>
        <w:rFonts w:hint="default"/>
      </w:rPr>
    </w:lvl>
  </w:abstractNum>
  <w:abstractNum w:abstractNumId="10">
    <w:nsid w:val="4C954846"/>
    <w:multiLevelType w:val="hybridMultilevel"/>
    <w:tmpl w:val="689CC018"/>
    <w:lvl w:ilvl="0" w:tplc="04090001">
      <w:start w:val="16"/>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7C97A00"/>
    <w:multiLevelType w:val="hybridMultilevel"/>
    <w:tmpl w:val="201C297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6BE4B87"/>
    <w:multiLevelType w:val="hybridMultilevel"/>
    <w:tmpl w:val="01F8F4C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4">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5">
    <w:nsid w:val="77455E0D"/>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EE15FF6"/>
    <w:multiLevelType w:val="hybridMultilevel"/>
    <w:tmpl w:val="605C3DE0"/>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3"/>
  </w:num>
  <w:num w:numId="2">
    <w:abstractNumId w:val="14"/>
  </w:num>
  <w:num w:numId="3">
    <w:abstractNumId w:val="13"/>
  </w:num>
  <w:num w:numId="4">
    <w:abstractNumId w:val="7"/>
  </w:num>
  <w:num w:numId="5">
    <w:abstractNumId w:val="16"/>
  </w:num>
  <w:num w:numId="6">
    <w:abstractNumId w:val="9"/>
  </w:num>
  <w:num w:numId="7">
    <w:abstractNumId w:val="4"/>
  </w:num>
  <w:num w:numId="8">
    <w:abstractNumId w:val="15"/>
  </w:num>
  <w:num w:numId="9">
    <w:abstractNumId w:val="1"/>
  </w:num>
  <w:num w:numId="10">
    <w:abstractNumId w:val="0"/>
  </w:num>
  <w:num w:numId="11">
    <w:abstractNumId w:val="6"/>
  </w:num>
  <w:num w:numId="12">
    <w:abstractNumId w:val="2"/>
  </w:num>
  <w:num w:numId="13">
    <w:abstractNumId w:val="12"/>
  </w:num>
  <w:num w:numId="14">
    <w:abstractNumId w:val="5"/>
  </w:num>
  <w:num w:numId="15">
    <w:abstractNumId w:val="11"/>
  </w:num>
  <w:num w:numId="16">
    <w:abstractNumId w:val="8"/>
  </w:num>
  <w:num w:numId="17">
    <w:abstractNumId w:val="17"/>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72359"/>
    <w:rsid w:val="00003923"/>
    <w:rsid w:val="000631C3"/>
    <w:rsid w:val="00090952"/>
    <w:rsid w:val="0009462E"/>
    <w:rsid w:val="000D23E6"/>
    <w:rsid w:val="000E138A"/>
    <w:rsid w:val="0012340E"/>
    <w:rsid w:val="00124F05"/>
    <w:rsid w:val="00154F36"/>
    <w:rsid w:val="001A6E33"/>
    <w:rsid w:val="001B47BC"/>
    <w:rsid w:val="001C5766"/>
    <w:rsid w:val="00207A19"/>
    <w:rsid w:val="00216C66"/>
    <w:rsid w:val="002255A5"/>
    <w:rsid w:val="00243DC2"/>
    <w:rsid w:val="002544CE"/>
    <w:rsid w:val="003103D7"/>
    <w:rsid w:val="00315503"/>
    <w:rsid w:val="00321643"/>
    <w:rsid w:val="00323033"/>
    <w:rsid w:val="003238FF"/>
    <w:rsid w:val="003302E8"/>
    <w:rsid w:val="00354D21"/>
    <w:rsid w:val="00362637"/>
    <w:rsid w:val="00372D86"/>
    <w:rsid w:val="00375281"/>
    <w:rsid w:val="00391569"/>
    <w:rsid w:val="0039210D"/>
    <w:rsid w:val="00395800"/>
    <w:rsid w:val="003D018F"/>
    <w:rsid w:val="003E134A"/>
    <w:rsid w:val="004107E0"/>
    <w:rsid w:val="0041163E"/>
    <w:rsid w:val="004453E2"/>
    <w:rsid w:val="00465D89"/>
    <w:rsid w:val="004A6F4D"/>
    <w:rsid w:val="004B0751"/>
    <w:rsid w:val="004B1D8A"/>
    <w:rsid w:val="004F53F4"/>
    <w:rsid w:val="00514579"/>
    <w:rsid w:val="0056181A"/>
    <w:rsid w:val="005719EE"/>
    <w:rsid w:val="00573737"/>
    <w:rsid w:val="005A3C74"/>
    <w:rsid w:val="005B3626"/>
    <w:rsid w:val="005B747D"/>
    <w:rsid w:val="005B797C"/>
    <w:rsid w:val="005F476A"/>
    <w:rsid w:val="006058AE"/>
    <w:rsid w:val="0066420E"/>
    <w:rsid w:val="006722E5"/>
    <w:rsid w:val="006A3F2A"/>
    <w:rsid w:val="006C1765"/>
    <w:rsid w:val="006C356E"/>
    <w:rsid w:val="006E4F35"/>
    <w:rsid w:val="006E6802"/>
    <w:rsid w:val="006F143B"/>
    <w:rsid w:val="006F3910"/>
    <w:rsid w:val="006F5B3F"/>
    <w:rsid w:val="00737A21"/>
    <w:rsid w:val="00741B10"/>
    <w:rsid w:val="00751023"/>
    <w:rsid w:val="00752441"/>
    <w:rsid w:val="00764AFD"/>
    <w:rsid w:val="00770C03"/>
    <w:rsid w:val="007952E5"/>
    <w:rsid w:val="007A21FC"/>
    <w:rsid w:val="007B2BED"/>
    <w:rsid w:val="007B6ACD"/>
    <w:rsid w:val="007C30C0"/>
    <w:rsid w:val="007E25EF"/>
    <w:rsid w:val="007E7F05"/>
    <w:rsid w:val="0081278C"/>
    <w:rsid w:val="0082204C"/>
    <w:rsid w:val="00837ABE"/>
    <w:rsid w:val="00852965"/>
    <w:rsid w:val="00876927"/>
    <w:rsid w:val="00882167"/>
    <w:rsid w:val="00883A4A"/>
    <w:rsid w:val="008C07AB"/>
    <w:rsid w:val="008D4D09"/>
    <w:rsid w:val="00911D82"/>
    <w:rsid w:val="0091672B"/>
    <w:rsid w:val="00926CF2"/>
    <w:rsid w:val="0093741A"/>
    <w:rsid w:val="009568AF"/>
    <w:rsid w:val="00967B70"/>
    <w:rsid w:val="00972359"/>
    <w:rsid w:val="0097644F"/>
    <w:rsid w:val="0098439F"/>
    <w:rsid w:val="0099402C"/>
    <w:rsid w:val="009B3900"/>
    <w:rsid w:val="009E22A1"/>
    <w:rsid w:val="009E73F0"/>
    <w:rsid w:val="009F282D"/>
    <w:rsid w:val="009F62CC"/>
    <w:rsid w:val="00A218CD"/>
    <w:rsid w:val="00A401AA"/>
    <w:rsid w:val="00A53FEF"/>
    <w:rsid w:val="00A61713"/>
    <w:rsid w:val="00A62AA4"/>
    <w:rsid w:val="00A64898"/>
    <w:rsid w:val="00A67A20"/>
    <w:rsid w:val="00A71A55"/>
    <w:rsid w:val="00B029C8"/>
    <w:rsid w:val="00B0519B"/>
    <w:rsid w:val="00B05634"/>
    <w:rsid w:val="00B1422A"/>
    <w:rsid w:val="00B24AFD"/>
    <w:rsid w:val="00B626C6"/>
    <w:rsid w:val="00B81D9A"/>
    <w:rsid w:val="00B8515A"/>
    <w:rsid w:val="00BB1857"/>
    <w:rsid w:val="00BF20B0"/>
    <w:rsid w:val="00C017EA"/>
    <w:rsid w:val="00C1295D"/>
    <w:rsid w:val="00C52599"/>
    <w:rsid w:val="00C7496F"/>
    <w:rsid w:val="00C82B16"/>
    <w:rsid w:val="00C902A1"/>
    <w:rsid w:val="00CB0046"/>
    <w:rsid w:val="00CB1FB3"/>
    <w:rsid w:val="00CF3275"/>
    <w:rsid w:val="00D0707A"/>
    <w:rsid w:val="00D122E2"/>
    <w:rsid w:val="00D24B91"/>
    <w:rsid w:val="00D30BA7"/>
    <w:rsid w:val="00D31A2C"/>
    <w:rsid w:val="00D32026"/>
    <w:rsid w:val="00D43AAC"/>
    <w:rsid w:val="00D53198"/>
    <w:rsid w:val="00D5411C"/>
    <w:rsid w:val="00D673A5"/>
    <w:rsid w:val="00D6786E"/>
    <w:rsid w:val="00DF1957"/>
    <w:rsid w:val="00E02AF2"/>
    <w:rsid w:val="00E16EB8"/>
    <w:rsid w:val="00E368CE"/>
    <w:rsid w:val="00E51820"/>
    <w:rsid w:val="00E57075"/>
    <w:rsid w:val="00E602F1"/>
    <w:rsid w:val="00EF22DA"/>
    <w:rsid w:val="00F12365"/>
    <w:rsid w:val="00F12424"/>
    <w:rsid w:val="00F175FF"/>
    <w:rsid w:val="00F32A44"/>
    <w:rsid w:val="00F5362A"/>
    <w:rsid w:val="00F6457B"/>
    <w:rsid w:val="00F75B3C"/>
    <w:rsid w:val="00F951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21FC"/>
    <w:rPr>
      <w:rFonts w:ascii="Courier" w:hAnsi="Courier"/>
    </w:rPr>
  </w:style>
  <w:style w:type="paragraph" w:styleId="Heading1">
    <w:name w:val="heading 1"/>
    <w:basedOn w:val="Normal"/>
    <w:next w:val="Normal"/>
    <w:qFormat/>
    <w:rsid w:val="007A21FC"/>
    <w:pPr>
      <w:keepNext/>
      <w:jc w:val="center"/>
      <w:outlineLvl w:val="0"/>
    </w:pPr>
    <w:rPr>
      <w:rFonts w:ascii="Times New Roman" w:hAnsi="Times New Roman"/>
      <w:sz w:val="24"/>
      <w:u w:val="single"/>
    </w:rPr>
  </w:style>
  <w:style w:type="paragraph" w:styleId="Heading2">
    <w:name w:val="heading 2"/>
    <w:basedOn w:val="Normal"/>
    <w:next w:val="Normal"/>
    <w:qFormat/>
    <w:rsid w:val="007A21FC"/>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21FC"/>
    <w:rPr>
      <w:rFonts w:ascii="Times New Roman" w:hAnsi="Times New Roman"/>
      <w:b/>
      <w:sz w:val="24"/>
    </w:rPr>
  </w:style>
  <w:style w:type="paragraph" w:styleId="BodyText2">
    <w:name w:val="Body Text 2"/>
    <w:basedOn w:val="Normal"/>
    <w:rsid w:val="007A21FC"/>
    <w:rPr>
      <w:rFonts w:ascii="Times New Roman" w:hAnsi="Times New Roman"/>
      <w:sz w:val="24"/>
    </w:rPr>
  </w:style>
  <w:style w:type="paragraph" w:styleId="BalloonText">
    <w:name w:val="Balloon Text"/>
    <w:basedOn w:val="Normal"/>
    <w:semiHidden/>
    <w:rsid w:val="00A218CD"/>
    <w:rPr>
      <w:rFonts w:ascii="Tahoma" w:hAnsi="Tahoma" w:cs="Tahoma"/>
      <w:sz w:val="16"/>
      <w:szCs w:val="16"/>
    </w:rPr>
  </w:style>
  <w:style w:type="paragraph" w:styleId="Footer">
    <w:name w:val="footer"/>
    <w:basedOn w:val="Normal"/>
    <w:rsid w:val="00D673A5"/>
    <w:pPr>
      <w:tabs>
        <w:tab w:val="center" w:pos="4320"/>
        <w:tab w:val="right" w:pos="8640"/>
      </w:tabs>
    </w:pPr>
  </w:style>
  <w:style w:type="character" w:styleId="PageNumber">
    <w:name w:val="page number"/>
    <w:basedOn w:val="DefaultParagraphFont"/>
    <w:rsid w:val="00D673A5"/>
  </w:style>
  <w:style w:type="paragraph" w:styleId="Header">
    <w:name w:val="header"/>
    <w:basedOn w:val="Normal"/>
    <w:rsid w:val="001C5766"/>
    <w:pPr>
      <w:tabs>
        <w:tab w:val="center" w:pos="4320"/>
        <w:tab w:val="right" w:pos="8640"/>
      </w:tabs>
    </w:pPr>
  </w:style>
  <w:style w:type="paragraph" w:styleId="ListParagraph">
    <w:name w:val="List Paragraph"/>
    <w:basedOn w:val="Normal"/>
    <w:uiPriority w:val="34"/>
    <w:qFormat/>
    <w:rsid w:val="007C30C0"/>
    <w:pPr>
      <w:ind w:left="720"/>
      <w:contextualSpacing/>
    </w:pPr>
  </w:style>
  <w:style w:type="paragraph" w:styleId="Revision">
    <w:name w:val="Revision"/>
    <w:hidden/>
    <w:uiPriority w:val="99"/>
    <w:semiHidden/>
    <w:rsid w:val="00B05634"/>
    <w:rPr>
      <w:rFonts w:ascii="Courier" w:hAnsi="Courier"/>
    </w:rPr>
  </w:style>
</w:styles>
</file>

<file path=word/webSettings.xml><?xml version="1.0" encoding="utf-8"?>
<w:webSettings xmlns:r="http://schemas.openxmlformats.org/officeDocument/2006/relationships" xmlns:w="http://schemas.openxmlformats.org/wordprocessingml/2006/main">
  <w:divs>
    <w:div w:id="55399232">
      <w:bodyDiv w:val="1"/>
      <w:marLeft w:val="0"/>
      <w:marRight w:val="0"/>
      <w:marTop w:val="0"/>
      <w:marBottom w:val="0"/>
      <w:divBdr>
        <w:top w:val="none" w:sz="0" w:space="0" w:color="auto"/>
        <w:left w:val="none" w:sz="0" w:space="0" w:color="auto"/>
        <w:bottom w:val="none" w:sz="0" w:space="0" w:color="auto"/>
        <w:right w:val="none" w:sz="0" w:space="0" w:color="auto"/>
      </w:divBdr>
    </w:div>
    <w:div w:id="10235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2780</Words>
  <Characters>15406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Date</vt:lpstr>
    </vt:vector>
  </TitlesOfParts>
  <Company>USDA</Company>
  <LinksUpToDate>false</LinksUpToDate>
  <CharactersWithSpaces>18150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MaryPat.Daskal</cp:lastModifiedBy>
  <cp:revision>2</cp:revision>
  <cp:lastPrinted>2012-09-06T18:26:00Z</cp:lastPrinted>
  <dcterms:created xsi:type="dcterms:W3CDTF">2012-09-07T13:20:00Z</dcterms:created>
  <dcterms:modified xsi:type="dcterms:W3CDTF">2012-09-07T13:20:00Z</dcterms:modified>
</cp:coreProperties>
</file>