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A9" w:rsidRDefault="00547CA9" w:rsidP="00547CA9">
      <w:pPr>
        <w:pStyle w:val="DFARS"/>
        <w:tabs>
          <w:tab w:val="bar" w:pos="10080"/>
        </w:tabs>
        <w:jc w:val="center"/>
        <w:rPr>
          <w:i/>
        </w:rPr>
      </w:pPr>
      <w:bookmarkStart w:id="0" w:name="BM252243"/>
      <w:r>
        <w:rPr>
          <w:i/>
        </w:rPr>
        <w:t>(Revised October 01, 2001)</w:t>
      </w:r>
    </w:p>
    <w:p w:rsidR="00547CA9" w:rsidRDefault="00547CA9" w:rsidP="00547CA9">
      <w:pPr>
        <w:pStyle w:val="DFARS"/>
      </w:pPr>
      <w:r>
        <w:t> </w:t>
      </w:r>
    </w:p>
    <w:p w:rsidR="00547CA9" w:rsidRDefault="00547CA9" w:rsidP="00547CA9">
      <w:pPr>
        <w:pStyle w:val="DFARS"/>
        <w:tabs>
          <w:tab w:val="bar" w:pos="10080"/>
        </w:tabs>
        <w:rPr>
          <w:b/>
        </w:rPr>
      </w:pPr>
      <w:bookmarkStart w:id="1" w:name="pageTOC"/>
      <w:bookmarkEnd w:id="1"/>
      <w:r>
        <w:rPr>
          <w:b/>
        </w:rPr>
        <w:br/>
      </w:r>
      <w:r>
        <w:rPr>
          <w:b/>
        </w:rPr>
        <w:br/>
      </w:r>
      <w:hyperlink r:id="rId6" w:anchor="252.243-7000" w:history="1">
        <w:r>
          <w:rPr>
            <w:rStyle w:val="Hyperlink"/>
            <w:b/>
          </w:rPr>
          <w:t> 252.243-7000 Reserved.</w:t>
        </w:r>
      </w:hyperlink>
      <w:r>
        <w:rPr>
          <w:b/>
        </w:rPr>
        <w:br/>
      </w:r>
      <w:hyperlink r:id="rId7" w:anchor="252.243-7001" w:history="1">
        <w:r>
          <w:rPr>
            <w:rStyle w:val="Hyperlink"/>
            <w:b/>
          </w:rPr>
          <w:t> </w:t>
        </w:r>
        <w:proofErr w:type="gramStart"/>
        <w:r>
          <w:rPr>
            <w:rStyle w:val="Hyperlink"/>
            <w:b/>
          </w:rPr>
          <w:t>252.243-7001 Pricing of Contract Modifications.</w:t>
        </w:r>
        <w:proofErr w:type="gramEnd"/>
      </w:hyperlink>
      <w:r>
        <w:rPr>
          <w:b/>
        </w:rPr>
        <w:br/>
      </w:r>
      <w:hyperlink r:id="rId8" w:anchor="252.243-7002" w:history="1">
        <w:r>
          <w:rPr>
            <w:rStyle w:val="Hyperlink"/>
            <w:b/>
          </w:rPr>
          <w:t> </w:t>
        </w:r>
        <w:proofErr w:type="gramStart"/>
        <w:r>
          <w:rPr>
            <w:rStyle w:val="Hyperlink"/>
            <w:b/>
          </w:rPr>
          <w:t>252.243-7002 Requests for Equitable Adjustment.</w:t>
        </w:r>
        <w:proofErr w:type="gramEnd"/>
      </w:hyperlink>
      <w:r>
        <w:rPr>
          <w:b/>
        </w:rPr>
        <w:br/>
      </w:r>
      <w:r>
        <w:rPr>
          <w:b/>
        </w:rPr>
        <w:br/>
      </w:r>
      <w:r>
        <w:rPr>
          <w:b/>
        </w:rPr>
        <w:br/>
      </w:r>
      <w:bookmarkStart w:id="2" w:name="252.243-7000"/>
      <w:r>
        <w:rPr>
          <w:b/>
        </w:rPr>
        <w:t>252.243-</w:t>
      </w:r>
      <w:proofErr w:type="gramStart"/>
      <w:r>
        <w:rPr>
          <w:b/>
        </w:rPr>
        <w:t>7000</w:t>
      </w:r>
      <w:bookmarkEnd w:id="2"/>
      <w:r>
        <w:rPr>
          <w:b/>
        </w:rPr>
        <w:t xml:space="preserve">  Reserved</w:t>
      </w:r>
      <w:proofErr w:type="gramEnd"/>
      <w:r>
        <w:rPr>
          <w:b/>
        </w:rPr>
        <w:t>.</w:t>
      </w:r>
    </w:p>
    <w:p w:rsidR="00547CA9" w:rsidRDefault="00547CA9" w:rsidP="00547CA9">
      <w:pPr>
        <w:pStyle w:val="DFARS"/>
      </w:pPr>
      <w:r>
        <w:t> </w:t>
      </w:r>
    </w:p>
    <w:p w:rsidR="00547CA9" w:rsidRDefault="00547CA9" w:rsidP="00547CA9">
      <w:pPr>
        <w:pStyle w:val="DFARS"/>
        <w:keepLines/>
        <w:rPr>
          <w:b/>
        </w:rPr>
      </w:pPr>
      <w:bookmarkStart w:id="3" w:name="252.243-7001"/>
      <w:r>
        <w:rPr>
          <w:b/>
        </w:rPr>
        <w:t>252.243-</w:t>
      </w:r>
      <w:proofErr w:type="gramStart"/>
      <w:r>
        <w:rPr>
          <w:b/>
        </w:rPr>
        <w:t>7001</w:t>
      </w:r>
      <w:bookmarkEnd w:id="3"/>
      <w:r>
        <w:rPr>
          <w:b/>
        </w:rPr>
        <w:t xml:space="preserve">  Pricing</w:t>
      </w:r>
      <w:proofErr w:type="gramEnd"/>
      <w:r>
        <w:rPr>
          <w:b/>
        </w:rPr>
        <w:t xml:space="preserve"> of Contract Modifications.</w:t>
      </w:r>
    </w:p>
    <w:p w:rsidR="00547CA9" w:rsidRDefault="00547CA9" w:rsidP="00547CA9">
      <w:pPr>
        <w:pStyle w:val="DFARS"/>
        <w:keepLines/>
        <w:tabs>
          <w:tab w:val="bar" w:pos="10080"/>
        </w:tabs>
      </w:pPr>
      <w:r>
        <w:t xml:space="preserve">As prescribed in </w:t>
      </w:r>
      <w:hyperlink r:id="rId9" w:anchor="243.205-70" w:history="1">
        <w:r>
          <w:rPr>
            <w:rStyle w:val="Hyperlink"/>
          </w:rPr>
          <w:t>243.205-70</w:t>
        </w:r>
      </w:hyperlink>
      <w:r>
        <w:t>, use the following clause:</w:t>
      </w:r>
    </w:p>
    <w:p w:rsidR="00547CA9" w:rsidRDefault="00547CA9" w:rsidP="00547CA9">
      <w:pPr>
        <w:pStyle w:val="DFARS"/>
      </w:pPr>
      <w:r>
        <w:t> </w:t>
      </w:r>
    </w:p>
    <w:p w:rsidR="00547CA9" w:rsidRDefault="00547CA9" w:rsidP="00547CA9">
      <w:pPr>
        <w:pStyle w:val="DFARS"/>
        <w:keepLines/>
        <w:jc w:val="center"/>
      </w:pPr>
      <w:r>
        <w:t>PRICING OF CONTRACT MODIFICATIONS (DEC 1991)</w:t>
      </w:r>
    </w:p>
    <w:p w:rsidR="00547CA9" w:rsidRDefault="00547CA9" w:rsidP="00547CA9">
      <w:pPr>
        <w:pStyle w:val="DFARS"/>
        <w:keepLines/>
      </w:pPr>
      <w:r>
        <w:t> </w:t>
      </w:r>
    </w:p>
    <w:p w:rsidR="00547CA9" w:rsidRDefault="00547CA9" w:rsidP="00547CA9">
      <w:pPr>
        <w:pStyle w:val="DFARS"/>
        <w:keepLines/>
      </w:pPr>
      <w:r>
        <w:t>When costs are a factor in any price adjustment under this contract, the contract cost principles and procedures in FAR Part 31 and DFARS Part 231, in effect on the date of this contract, apply.</w:t>
      </w:r>
    </w:p>
    <w:p w:rsidR="00547CA9" w:rsidRDefault="00547CA9" w:rsidP="00547CA9">
      <w:pPr>
        <w:pStyle w:val="DFARS"/>
        <w:keepLines/>
      </w:pPr>
      <w:r>
        <w:t> </w:t>
      </w:r>
    </w:p>
    <w:p w:rsidR="00547CA9" w:rsidRDefault="00547CA9" w:rsidP="00547CA9">
      <w:pPr>
        <w:pStyle w:val="DFARS"/>
        <w:jc w:val="center"/>
      </w:pPr>
      <w:r>
        <w:t>(End of clause)</w:t>
      </w:r>
    </w:p>
    <w:p w:rsidR="00547CA9" w:rsidRDefault="00547CA9" w:rsidP="00547CA9">
      <w:pPr>
        <w:pStyle w:val="DFARS"/>
        <w:rPr>
          <w:b/>
        </w:rPr>
      </w:pPr>
      <w:r>
        <w:rPr>
          <w:b/>
        </w:rPr>
        <w:t> </w:t>
      </w:r>
    </w:p>
    <w:p w:rsidR="00547CA9" w:rsidRDefault="00547CA9" w:rsidP="00547CA9">
      <w:pPr>
        <w:pStyle w:val="DFARS"/>
        <w:keepLines/>
        <w:rPr>
          <w:b/>
        </w:rPr>
      </w:pPr>
      <w:bookmarkStart w:id="4" w:name="252.243-7002"/>
      <w:bookmarkEnd w:id="0"/>
      <w:r>
        <w:rPr>
          <w:b/>
        </w:rPr>
        <w:t>252.243-</w:t>
      </w:r>
      <w:proofErr w:type="gramStart"/>
      <w:r>
        <w:rPr>
          <w:b/>
        </w:rPr>
        <w:t>7002</w:t>
      </w:r>
      <w:bookmarkEnd w:id="4"/>
      <w:r>
        <w:rPr>
          <w:b/>
        </w:rPr>
        <w:t xml:space="preserve">  Requests</w:t>
      </w:r>
      <w:proofErr w:type="gramEnd"/>
      <w:r>
        <w:rPr>
          <w:b/>
        </w:rPr>
        <w:t xml:space="preserve"> for Equitable Adjustment.</w:t>
      </w:r>
    </w:p>
    <w:p w:rsidR="00547CA9" w:rsidRDefault="00547CA9" w:rsidP="00547CA9">
      <w:pPr>
        <w:pStyle w:val="DFARS"/>
        <w:keepLines/>
        <w:tabs>
          <w:tab w:val="bar" w:pos="10080"/>
        </w:tabs>
      </w:pPr>
      <w:r>
        <w:t xml:space="preserve">As prescribed in </w:t>
      </w:r>
      <w:hyperlink r:id="rId10" w:anchor="243.205-71" w:history="1">
        <w:r>
          <w:rPr>
            <w:rStyle w:val="Hyperlink"/>
          </w:rPr>
          <w:t>243.205-71</w:t>
        </w:r>
      </w:hyperlink>
      <w:r>
        <w:t>, use the following clause:</w:t>
      </w:r>
    </w:p>
    <w:p w:rsidR="00547CA9" w:rsidRDefault="00547CA9" w:rsidP="00547CA9">
      <w:pPr>
        <w:pStyle w:val="DFARS"/>
      </w:pPr>
      <w:r>
        <w:t> </w:t>
      </w:r>
    </w:p>
    <w:p w:rsidR="00547CA9" w:rsidRDefault="00547CA9" w:rsidP="00547CA9">
      <w:pPr>
        <w:pStyle w:val="DFARS"/>
        <w:jc w:val="center"/>
      </w:pPr>
      <w:r>
        <w:t>REQUESTS FOR EQUITABLE ADJUSTMENT (MAR 1998)</w:t>
      </w:r>
    </w:p>
    <w:p w:rsidR="00547CA9" w:rsidRDefault="00547CA9" w:rsidP="00547CA9">
      <w:pPr>
        <w:pStyle w:val="DFARS"/>
      </w:pPr>
      <w:r>
        <w:t> </w:t>
      </w:r>
    </w:p>
    <w:p w:rsidR="00547CA9" w:rsidRDefault="00547CA9" w:rsidP="00547CA9">
      <w:pPr>
        <w:pStyle w:val="DFARS"/>
      </w:pPr>
      <w:r>
        <w:tab/>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rsidR="00547CA9" w:rsidRDefault="00547CA9" w:rsidP="00547CA9">
      <w:pPr>
        <w:pStyle w:val="DFARS"/>
      </w:pPr>
      <w:r>
        <w:t> </w:t>
      </w:r>
    </w:p>
    <w:p w:rsidR="00547CA9" w:rsidRDefault="00547CA9" w:rsidP="00547CA9">
      <w:pPr>
        <w:pStyle w:val="DFARS"/>
      </w:pPr>
      <w:r>
        <w:tab/>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p w:rsidR="00547CA9" w:rsidRDefault="00547CA9" w:rsidP="00547CA9">
      <w:pPr>
        <w:pStyle w:val="DFARS"/>
      </w:pPr>
      <w:r>
        <w:t> </w:t>
      </w:r>
    </w:p>
    <w:tbl>
      <w:tblPr>
        <w:tblW w:w="0" w:type="auto"/>
        <w:tblInd w:w="1008" w:type="dxa"/>
        <w:tblLook w:val="04A0"/>
      </w:tblPr>
      <w:tblGrid>
        <w:gridCol w:w="2199"/>
        <w:gridCol w:w="3519"/>
        <w:gridCol w:w="2112"/>
      </w:tblGrid>
      <w:tr w:rsidR="00547CA9" w:rsidTr="00547CA9">
        <w:tc>
          <w:tcPr>
            <w:tcW w:w="7830" w:type="dxa"/>
            <w:gridSpan w:val="3"/>
            <w:hideMark/>
          </w:tcPr>
          <w:p w:rsidR="00547CA9" w:rsidRDefault="00547CA9">
            <w:pPr>
              <w:pStyle w:val="DFARS"/>
              <w:keepLines/>
            </w:pPr>
            <w:r>
              <w:t>I certify that the request is made in good faith, and that the supporting data are accurate and complete to the best of my knowledge and belief.</w:t>
            </w:r>
          </w:p>
        </w:tc>
      </w:tr>
      <w:tr w:rsidR="00547CA9" w:rsidTr="00547CA9">
        <w:tc>
          <w:tcPr>
            <w:tcW w:w="7830" w:type="dxa"/>
            <w:gridSpan w:val="3"/>
            <w:hideMark/>
          </w:tcPr>
          <w:p w:rsidR="00547CA9" w:rsidRDefault="00547CA9">
            <w:pPr>
              <w:pStyle w:val="DFARS"/>
              <w:keepLines/>
            </w:pPr>
            <w:r>
              <w:t> </w:t>
            </w:r>
          </w:p>
        </w:tc>
      </w:tr>
      <w:tr w:rsidR="00547CA9" w:rsidTr="00547CA9">
        <w:tc>
          <w:tcPr>
            <w:tcW w:w="2199" w:type="dxa"/>
            <w:hideMark/>
          </w:tcPr>
          <w:p w:rsidR="00547CA9" w:rsidRDefault="00547CA9">
            <w:pPr>
              <w:pStyle w:val="DFARS"/>
              <w:keepLines/>
              <w:spacing w:before="120"/>
            </w:pPr>
            <w:r>
              <w:t> </w:t>
            </w:r>
          </w:p>
        </w:tc>
        <w:tc>
          <w:tcPr>
            <w:tcW w:w="3519" w:type="dxa"/>
            <w:tcBorders>
              <w:top w:val="nil"/>
              <w:left w:val="nil"/>
              <w:bottom w:val="single" w:sz="6" w:space="0" w:color="auto"/>
              <w:right w:val="nil"/>
            </w:tcBorders>
            <w:hideMark/>
          </w:tcPr>
          <w:p w:rsidR="00547CA9" w:rsidRDefault="00547CA9">
            <w:pPr>
              <w:pStyle w:val="DFARS"/>
              <w:keepLines/>
              <w:spacing w:before="120"/>
            </w:pPr>
            <w:r>
              <w:t> </w:t>
            </w:r>
          </w:p>
        </w:tc>
        <w:tc>
          <w:tcPr>
            <w:tcW w:w="2111" w:type="dxa"/>
            <w:hideMark/>
          </w:tcPr>
          <w:p w:rsidR="00547CA9" w:rsidRDefault="00547CA9">
            <w:pPr>
              <w:pStyle w:val="DFARS"/>
              <w:keepLines/>
              <w:spacing w:before="120"/>
            </w:pPr>
            <w:r>
              <w:t> </w:t>
            </w:r>
          </w:p>
        </w:tc>
      </w:tr>
      <w:tr w:rsidR="00547CA9" w:rsidTr="00547CA9">
        <w:tc>
          <w:tcPr>
            <w:tcW w:w="2199" w:type="dxa"/>
            <w:hideMark/>
          </w:tcPr>
          <w:p w:rsidR="00547CA9" w:rsidRDefault="00547CA9">
            <w:pPr>
              <w:pStyle w:val="DFARS"/>
              <w:keepLines/>
              <w:spacing w:before="40" w:after="120"/>
            </w:pPr>
            <w:r>
              <w:t> </w:t>
            </w:r>
          </w:p>
        </w:tc>
        <w:tc>
          <w:tcPr>
            <w:tcW w:w="3519" w:type="dxa"/>
            <w:hideMark/>
          </w:tcPr>
          <w:p w:rsidR="00547CA9" w:rsidRDefault="00547CA9">
            <w:pPr>
              <w:pStyle w:val="DFARS"/>
              <w:keepLines/>
              <w:spacing w:before="40" w:after="120"/>
            </w:pPr>
            <w:r>
              <w:t>(Official’s Name)</w:t>
            </w:r>
          </w:p>
        </w:tc>
        <w:tc>
          <w:tcPr>
            <w:tcW w:w="2111" w:type="dxa"/>
            <w:hideMark/>
          </w:tcPr>
          <w:p w:rsidR="00547CA9" w:rsidRDefault="00547CA9">
            <w:pPr>
              <w:pStyle w:val="DFARS"/>
              <w:keepLines/>
              <w:spacing w:before="40" w:after="120"/>
            </w:pPr>
            <w:r>
              <w:t> </w:t>
            </w:r>
          </w:p>
        </w:tc>
      </w:tr>
      <w:tr w:rsidR="00547CA9" w:rsidTr="00547CA9">
        <w:tc>
          <w:tcPr>
            <w:tcW w:w="2199" w:type="dxa"/>
            <w:hideMark/>
          </w:tcPr>
          <w:p w:rsidR="00547CA9" w:rsidRDefault="00547CA9">
            <w:pPr>
              <w:pStyle w:val="DFARS"/>
              <w:keepLines/>
            </w:pPr>
            <w:r>
              <w:t> </w:t>
            </w:r>
          </w:p>
        </w:tc>
        <w:tc>
          <w:tcPr>
            <w:tcW w:w="3519" w:type="dxa"/>
            <w:tcBorders>
              <w:top w:val="nil"/>
              <w:left w:val="nil"/>
              <w:bottom w:val="single" w:sz="6" w:space="0" w:color="auto"/>
              <w:right w:val="nil"/>
            </w:tcBorders>
            <w:hideMark/>
          </w:tcPr>
          <w:p w:rsidR="00547CA9" w:rsidRDefault="00547CA9">
            <w:pPr>
              <w:pStyle w:val="DFARS"/>
              <w:keepLines/>
            </w:pPr>
            <w:r>
              <w:t> </w:t>
            </w:r>
          </w:p>
        </w:tc>
        <w:tc>
          <w:tcPr>
            <w:tcW w:w="2111" w:type="dxa"/>
            <w:hideMark/>
          </w:tcPr>
          <w:p w:rsidR="00547CA9" w:rsidRDefault="00547CA9">
            <w:pPr>
              <w:pStyle w:val="DFARS"/>
              <w:keepLines/>
            </w:pPr>
            <w:r>
              <w:t> </w:t>
            </w:r>
          </w:p>
        </w:tc>
      </w:tr>
      <w:tr w:rsidR="00547CA9" w:rsidTr="00547CA9">
        <w:tc>
          <w:tcPr>
            <w:tcW w:w="2199" w:type="dxa"/>
            <w:hideMark/>
          </w:tcPr>
          <w:p w:rsidR="00547CA9" w:rsidRDefault="00547CA9">
            <w:pPr>
              <w:pStyle w:val="DFARS"/>
              <w:keepLines/>
              <w:spacing w:before="40"/>
            </w:pPr>
            <w:r>
              <w:t> </w:t>
            </w:r>
          </w:p>
        </w:tc>
        <w:tc>
          <w:tcPr>
            <w:tcW w:w="3519" w:type="dxa"/>
            <w:hideMark/>
          </w:tcPr>
          <w:p w:rsidR="00547CA9" w:rsidRDefault="00547CA9">
            <w:pPr>
              <w:pStyle w:val="DFARS"/>
              <w:keepLines/>
              <w:spacing w:before="40"/>
            </w:pPr>
            <w:r>
              <w:t>(Title)</w:t>
            </w:r>
          </w:p>
        </w:tc>
        <w:tc>
          <w:tcPr>
            <w:tcW w:w="2111" w:type="dxa"/>
            <w:hideMark/>
          </w:tcPr>
          <w:p w:rsidR="00547CA9" w:rsidRDefault="00547CA9">
            <w:pPr>
              <w:pStyle w:val="DFARS"/>
              <w:keepLines/>
              <w:spacing w:before="40"/>
            </w:pPr>
            <w:r>
              <w:t> </w:t>
            </w:r>
          </w:p>
        </w:tc>
      </w:tr>
    </w:tbl>
    <w:p w:rsidR="00547CA9" w:rsidRDefault="00547CA9" w:rsidP="00547CA9">
      <w:pPr>
        <w:pStyle w:val="DFARS"/>
      </w:pPr>
      <w:r>
        <w:t> </w:t>
      </w:r>
    </w:p>
    <w:p w:rsidR="00547CA9" w:rsidRDefault="00547CA9" w:rsidP="00547CA9">
      <w:pPr>
        <w:pStyle w:val="DFARS"/>
      </w:pPr>
      <w:r>
        <w:tab/>
        <w:t>(c)  The certification in paragraph (b) of this clause requires full disclosure of all relevant facts, including</w:t>
      </w:r>
      <w:r>
        <w:sym w:font="Symbol" w:char="00BE"/>
      </w:r>
    </w:p>
    <w:p w:rsidR="00547CA9" w:rsidRDefault="00547CA9" w:rsidP="00547CA9">
      <w:pPr>
        <w:pStyle w:val="DFARS"/>
      </w:pPr>
      <w:r>
        <w:t> </w:t>
      </w:r>
    </w:p>
    <w:p w:rsidR="00547CA9" w:rsidRDefault="00547CA9" w:rsidP="00547CA9">
      <w:pPr>
        <w:pStyle w:val="DFARS"/>
      </w:pPr>
      <w:r>
        <w:tab/>
      </w:r>
      <w:r>
        <w:tab/>
        <w:t>(1)  Cost or pricing data if required in accordance with subsection 15.403-4 of the Federal Acquisition Regulation (FAR); and</w:t>
      </w:r>
    </w:p>
    <w:p w:rsidR="00547CA9" w:rsidRDefault="00547CA9" w:rsidP="00547CA9">
      <w:pPr>
        <w:pStyle w:val="DFARS"/>
      </w:pPr>
      <w:r>
        <w:lastRenderedPageBreak/>
        <w:t> </w:t>
      </w:r>
    </w:p>
    <w:p w:rsidR="00547CA9" w:rsidRDefault="00547CA9" w:rsidP="00547CA9">
      <w:pPr>
        <w:pStyle w:val="DFARS"/>
      </w:pPr>
      <w:r>
        <w:tab/>
      </w:r>
      <w:r>
        <w:tab/>
        <w:t>(2)  Information other than cost or pricing data, in accordance with subsection 15.403-3 of the FAR, including actual cost data and data to support any estimated costs, even if cost or pricing data are not required.</w:t>
      </w:r>
    </w:p>
    <w:p w:rsidR="00547CA9" w:rsidRDefault="00547CA9" w:rsidP="00547CA9">
      <w:pPr>
        <w:pStyle w:val="DFARS"/>
      </w:pPr>
      <w:r>
        <w:t> </w:t>
      </w:r>
    </w:p>
    <w:p w:rsidR="00547CA9" w:rsidRDefault="00547CA9" w:rsidP="00547CA9">
      <w:pPr>
        <w:pStyle w:val="DFARS"/>
      </w:pPr>
      <w:r>
        <w:tab/>
        <w:t>(d)  The certification requirement in paragraph (b) of this clause does not apply to</w:t>
      </w:r>
      <w:r>
        <w:sym w:font="Symbol" w:char="00BE"/>
      </w:r>
    </w:p>
    <w:p w:rsidR="00547CA9" w:rsidRDefault="00547CA9" w:rsidP="00547CA9">
      <w:pPr>
        <w:pStyle w:val="DFARS"/>
      </w:pPr>
      <w:r>
        <w:t> </w:t>
      </w:r>
    </w:p>
    <w:p w:rsidR="00547CA9" w:rsidRDefault="00547CA9" w:rsidP="00547CA9">
      <w:pPr>
        <w:pStyle w:val="DFARS"/>
      </w:pPr>
      <w:r>
        <w:tab/>
      </w:r>
      <w:r>
        <w:tab/>
        <w:t>(1)  Requests for routine contract payments; for example, requests for payment for accepted supplies and services, routine vouchers under a cost-reimbursement type contract, or progress payment invoices; or</w:t>
      </w:r>
    </w:p>
    <w:p w:rsidR="00547CA9" w:rsidRDefault="00547CA9" w:rsidP="00547CA9">
      <w:pPr>
        <w:pStyle w:val="DFARS"/>
      </w:pPr>
      <w:r>
        <w:t> </w:t>
      </w:r>
    </w:p>
    <w:p w:rsidR="00547CA9" w:rsidRDefault="00547CA9" w:rsidP="00547CA9">
      <w:pPr>
        <w:pStyle w:val="DFARS"/>
        <w:keepLines/>
      </w:pPr>
      <w:r>
        <w:tab/>
      </w:r>
      <w:r>
        <w:tab/>
        <w:t>(2)  Final adjustments under an incentive provision of the contract.</w:t>
      </w:r>
    </w:p>
    <w:p w:rsidR="00547CA9" w:rsidRDefault="00547CA9" w:rsidP="00547CA9">
      <w:pPr>
        <w:pStyle w:val="DFARS"/>
      </w:pPr>
      <w:r>
        <w:t> </w:t>
      </w:r>
    </w:p>
    <w:p w:rsidR="00547CA9" w:rsidRDefault="00547CA9" w:rsidP="00547CA9">
      <w:pPr>
        <w:pStyle w:val="DFARS"/>
        <w:jc w:val="center"/>
      </w:pPr>
      <w:r>
        <w:t>(End of clause)</w:t>
      </w:r>
    </w:p>
    <w:p w:rsidR="002260C2" w:rsidRDefault="002260C2"/>
    <w:sectPr w:rsidR="002260C2" w:rsidSect="002260C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62" w:rsidRDefault="00422662" w:rsidP="00422662">
      <w:pPr>
        <w:spacing w:after="0" w:line="240" w:lineRule="auto"/>
      </w:pPr>
      <w:r>
        <w:separator/>
      </w:r>
    </w:p>
  </w:endnote>
  <w:endnote w:type="continuationSeparator" w:id="0">
    <w:p w:rsidR="00422662" w:rsidRDefault="00422662" w:rsidP="00422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80549"/>
      <w:docPartObj>
        <w:docPartGallery w:val="Page Numbers (Bottom of Page)"/>
        <w:docPartUnique/>
      </w:docPartObj>
    </w:sdtPr>
    <w:sdtContent>
      <w:p w:rsidR="00431038" w:rsidRDefault="00431038">
        <w:pPr>
          <w:pStyle w:val="Footer"/>
          <w:jc w:val="center"/>
        </w:pPr>
        <w:fldSimple w:instr=" PAGE   \* MERGEFORMAT ">
          <w:r>
            <w:rPr>
              <w:noProof/>
            </w:rPr>
            <w:t>1</w:t>
          </w:r>
        </w:fldSimple>
        <w:r>
          <w:tab/>
        </w:r>
        <w:r>
          <w:tab/>
          <w:t>TAB A</w:t>
        </w:r>
      </w:p>
    </w:sdtContent>
  </w:sdt>
  <w:p w:rsidR="00422662" w:rsidRDefault="00422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62" w:rsidRDefault="00422662" w:rsidP="00422662">
      <w:pPr>
        <w:spacing w:after="0" w:line="240" w:lineRule="auto"/>
      </w:pPr>
      <w:r>
        <w:separator/>
      </w:r>
    </w:p>
  </w:footnote>
  <w:footnote w:type="continuationSeparator" w:id="0">
    <w:p w:rsidR="00422662" w:rsidRDefault="00422662" w:rsidP="004226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2662"/>
    <w:rsid w:val="002260C2"/>
    <w:rsid w:val="003C060D"/>
    <w:rsid w:val="00422662"/>
    <w:rsid w:val="00431038"/>
    <w:rsid w:val="00547CA9"/>
    <w:rsid w:val="00B61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paragraph" w:styleId="Heading2">
    <w:name w:val="heading 2"/>
    <w:basedOn w:val="Normal"/>
    <w:link w:val="Heading2Char"/>
    <w:uiPriority w:val="9"/>
    <w:qFormat/>
    <w:rsid w:val="00422662"/>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422662"/>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662"/>
    <w:rPr>
      <w:rFonts w:eastAsia="Times New Roman"/>
      <w:b/>
      <w:bCs/>
      <w:sz w:val="36"/>
      <w:szCs w:val="36"/>
    </w:rPr>
  </w:style>
  <w:style w:type="character" w:customStyle="1" w:styleId="Heading3Char">
    <w:name w:val="Heading 3 Char"/>
    <w:basedOn w:val="DefaultParagraphFont"/>
    <w:link w:val="Heading3"/>
    <w:uiPriority w:val="9"/>
    <w:rsid w:val="00422662"/>
    <w:rPr>
      <w:rFonts w:eastAsia="Times New Roman"/>
      <w:b/>
      <w:bCs/>
      <w:sz w:val="27"/>
      <w:szCs w:val="27"/>
    </w:rPr>
  </w:style>
  <w:style w:type="character" w:styleId="Hyperlink">
    <w:name w:val="Hyperlink"/>
    <w:basedOn w:val="DefaultParagraphFont"/>
    <w:uiPriority w:val="99"/>
    <w:semiHidden/>
    <w:unhideWhenUsed/>
    <w:rsid w:val="00422662"/>
    <w:rPr>
      <w:color w:val="3366CC"/>
      <w:u w:val="single"/>
    </w:rPr>
  </w:style>
  <w:style w:type="character" w:styleId="Emphasis">
    <w:name w:val="Emphasis"/>
    <w:basedOn w:val="DefaultParagraphFont"/>
    <w:uiPriority w:val="20"/>
    <w:qFormat/>
    <w:rsid w:val="00422662"/>
    <w:rPr>
      <w:i/>
      <w:iCs/>
    </w:rPr>
  </w:style>
  <w:style w:type="paragraph" w:customStyle="1" w:styleId="pbody">
    <w:name w:val="pbody"/>
    <w:basedOn w:val="Normal"/>
    <w:rsid w:val="00422662"/>
    <w:pPr>
      <w:spacing w:after="0" w:line="288" w:lineRule="auto"/>
      <w:ind w:firstLine="240"/>
    </w:pPr>
    <w:rPr>
      <w:rFonts w:ascii="Arial" w:eastAsia="Times New Roman" w:hAnsi="Arial" w:cs="Arial"/>
      <w:color w:val="000000"/>
      <w:sz w:val="20"/>
      <w:szCs w:val="20"/>
    </w:rPr>
  </w:style>
  <w:style w:type="paragraph" w:customStyle="1" w:styleId="pbodyaltlist1">
    <w:name w:val="pbodyaltlist1"/>
    <w:basedOn w:val="Normal"/>
    <w:rsid w:val="00422662"/>
    <w:pPr>
      <w:spacing w:after="0" w:line="288" w:lineRule="auto"/>
      <w:ind w:left="240" w:right="240" w:firstLine="240"/>
    </w:pPr>
    <w:rPr>
      <w:rFonts w:ascii="Arial" w:eastAsia="Times New Roman" w:hAnsi="Arial" w:cs="Arial"/>
      <w:color w:val="000000"/>
      <w:sz w:val="15"/>
      <w:szCs w:val="15"/>
    </w:rPr>
  </w:style>
  <w:style w:type="paragraph" w:customStyle="1" w:styleId="pbodyaltlist2">
    <w:name w:val="pbodyaltlist2"/>
    <w:basedOn w:val="Normal"/>
    <w:rsid w:val="00422662"/>
    <w:pPr>
      <w:spacing w:after="0" w:line="288" w:lineRule="auto"/>
      <w:ind w:left="240" w:right="240" w:firstLine="480"/>
    </w:pPr>
    <w:rPr>
      <w:rFonts w:ascii="Arial" w:eastAsia="Times New Roman" w:hAnsi="Arial" w:cs="Arial"/>
      <w:color w:val="000000"/>
      <w:sz w:val="15"/>
      <w:szCs w:val="15"/>
    </w:rPr>
  </w:style>
  <w:style w:type="paragraph" w:customStyle="1" w:styleId="pbodyaltnoindent">
    <w:name w:val="pbodyaltnoindent"/>
    <w:basedOn w:val="Normal"/>
    <w:rsid w:val="00422662"/>
    <w:pPr>
      <w:spacing w:before="240" w:after="240" w:line="288" w:lineRule="auto"/>
      <w:ind w:left="240" w:right="240"/>
    </w:pPr>
    <w:rPr>
      <w:rFonts w:ascii="Arial" w:eastAsia="Times New Roman" w:hAnsi="Arial" w:cs="Arial"/>
      <w:color w:val="000000"/>
      <w:sz w:val="15"/>
      <w:szCs w:val="15"/>
    </w:rPr>
  </w:style>
  <w:style w:type="paragraph" w:customStyle="1" w:styleId="pbodyctr">
    <w:name w:val="pbodyctr"/>
    <w:basedOn w:val="Normal"/>
    <w:rsid w:val="00422662"/>
    <w:pPr>
      <w:spacing w:before="240" w:after="240" w:line="288" w:lineRule="auto"/>
      <w:jc w:val="center"/>
    </w:pPr>
    <w:rPr>
      <w:rFonts w:ascii="Arial" w:eastAsia="Times New Roman" w:hAnsi="Arial" w:cs="Arial"/>
      <w:color w:val="000000"/>
      <w:sz w:val="20"/>
      <w:szCs w:val="20"/>
    </w:rPr>
  </w:style>
  <w:style w:type="paragraph" w:customStyle="1" w:styleId="pbodyctrsmcaps">
    <w:name w:val="pbodyctrsmcaps"/>
    <w:basedOn w:val="Normal"/>
    <w:rsid w:val="00422662"/>
    <w:pPr>
      <w:spacing w:before="240" w:after="240" w:line="288" w:lineRule="auto"/>
      <w:jc w:val="center"/>
    </w:pPr>
    <w:rPr>
      <w:rFonts w:ascii="Arial" w:eastAsia="Times New Roman" w:hAnsi="Arial" w:cs="Arial"/>
      <w:smallCaps/>
      <w:color w:val="000000"/>
      <w:sz w:val="20"/>
      <w:szCs w:val="20"/>
    </w:rPr>
  </w:style>
  <w:style w:type="paragraph" w:customStyle="1" w:styleId="pindented1">
    <w:name w:val="pindented1"/>
    <w:basedOn w:val="Normal"/>
    <w:rsid w:val="00422662"/>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422662"/>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422662"/>
    <w:pPr>
      <w:spacing w:after="0" w:line="288" w:lineRule="auto"/>
      <w:ind w:firstLine="960"/>
    </w:pPr>
    <w:rPr>
      <w:rFonts w:ascii="Arial" w:eastAsia="Times New Roman" w:hAnsi="Arial" w:cs="Arial"/>
      <w:color w:val="000000"/>
      <w:sz w:val="20"/>
      <w:szCs w:val="20"/>
    </w:rPr>
  </w:style>
  <w:style w:type="paragraph" w:styleId="Header">
    <w:name w:val="header"/>
    <w:basedOn w:val="Normal"/>
    <w:link w:val="HeaderChar"/>
    <w:uiPriority w:val="99"/>
    <w:semiHidden/>
    <w:unhideWhenUsed/>
    <w:rsid w:val="004226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662"/>
  </w:style>
  <w:style w:type="paragraph" w:styleId="Footer">
    <w:name w:val="footer"/>
    <w:basedOn w:val="Normal"/>
    <w:link w:val="FooterChar"/>
    <w:uiPriority w:val="99"/>
    <w:unhideWhenUsed/>
    <w:rsid w:val="0042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62"/>
  </w:style>
  <w:style w:type="paragraph" w:customStyle="1" w:styleId="DFARS">
    <w:name w:val="DFARS"/>
    <w:basedOn w:val="Normal"/>
    <w:rsid w:val="00547CA9"/>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BalloonText">
    <w:name w:val="Balloon Text"/>
    <w:basedOn w:val="Normal"/>
    <w:link w:val="BalloonTextChar"/>
    <w:uiPriority w:val="99"/>
    <w:semiHidden/>
    <w:unhideWhenUsed/>
    <w:rsid w:val="00431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007970">
      <w:bodyDiv w:val="1"/>
      <w:marLeft w:val="0"/>
      <w:marRight w:val="0"/>
      <w:marTop w:val="0"/>
      <w:marBottom w:val="0"/>
      <w:divBdr>
        <w:top w:val="none" w:sz="0" w:space="0" w:color="auto"/>
        <w:left w:val="none" w:sz="0" w:space="0" w:color="auto"/>
        <w:bottom w:val="none" w:sz="0" w:space="0" w:color="auto"/>
        <w:right w:val="none" w:sz="0" w:space="0" w:color="auto"/>
      </w:divBdr>
    </w:div>
    <w:div w:id="17752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43.htm"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acq.osd.mil/dpap/dars/dfars/html/current/252243.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q.osd.mil/dpap/dars/dfars/html/current/252243.ht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acq.osd.mil/dpap/dars/dfars/html/current/243_2.htm" TargetMode="External"/><Relationship Id="rId4" Type="http://schemas.openxmlformats.org/officeDocument/2006/relationships/footnotes" Target="footnotes.xml"/><Relationship Id="rId9" Type="http://schemas.openxmlformats.org/officeDocument/2006/relationships/hyperlink" Target="http://www.acq.osd.mil/dpap/dars/dfars/html/current/243_2.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A1524"/>
    <w:rsid w:val="00EA1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59A25A9A2E40129E3C8D2F7D18AC23">
    <w:name w:val="D659A25A9A2E40129E3C8D2F7D18AC23"/>
    <w:rsid w:val="00EA1524"/>
  </w:style>
  <w:style w:type="paragraph" w:customStyle="1" w:styleId="DA5A16AC45A543E884FD23EC281CE3DB">
    <w:name w:val="DA5A16AC45A543E884FD23EC281CE3DB"/>
    <w:rsid w:val="00EA1524"/>
  </w:style>
  <w:style w:type="paragraph" w:customStyle="1" w:styleId="ADFA07C1A4814ED49E5E9ADF26FF81D5">
    <w:name w:val="ADFA07C1A4814ED49E5E9ADF26FF81D5"/>
    <w:rsid w:val="00EA152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2578</Characters>
  <Application>Microsoft Office Word</Application>
  <DocSecurity>0</DocSecurity>
  <Lines>21</Lines>
  <Paragraphs>6</Paragraphs>
  <ScaleCrop>false</ScaleCrop>
  <Company>OSD-CIO</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murphymk</dc:creator>
  <cp:keywords/>
  <dc:description/>
  <cp:lastModifiedBy>murphymk</cp:lastModifiedBy>
  <cp:revision>3</cp:revision>
  <cp:lastPrinted>2011-09-22T21:18:00Z</cp:lastPrinted>
  <dcterms:created xsi:type="dcterms:W3CDTF">2011-09-22T21:14:00Z</dcterms:created>
  <dcterms:modified xsi:type="dcterms:W3CDTF">2011-09-23T12:39:00Z</dcterms:modified>
</cp:coreProperties>
</file>