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EA7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color w:val="000000"/>
          <w:sz w:val="20"/>
          <w:szCs w:val="20"/>
        </w:rPr>
      </w:pPr>
    </w:p>
    <w:p w:rsidR="00663EA7" w:rsidRDefault="00663EA7" w:rsidP="00663EA7">
      <w:pPr>
        <w:widowControl w:val="0"/>
        <w:tabs>
          <w:tab w:val="left" w:pos="1800"/>
        </w:tabs>
        <w:autoSpaceDE w:val="0"/>
        <w:autoSpaceDN w:val="0"/>
        <w:adjustRightInd w:val="0"/>
        <w:ind w:left="1800" w:hanging="1800"/>
        <w:jc w:val="center"/>
        <w:rPr>
          <w:b/>
          <w:bCs/>
          <w:color w:val="000000"/>
        </w:rPr>
      </w:pPr>
    </w:p>
    <w:p w:rsidR="00663EA7" w:rsidRDefault="00663EA7" w:rsidP="00663EA7">
      <w:pPr>
        <w:widowControl w:val="0"/>
        <w:tabs>
          <w:tab w:val="left" w:pos="1800"/>
        </w:tabs>
        <w:autoSpaceDE w:val="0"/>
        <w:autoSpaceDN w:val="0"/>
        <w:adjustRightInd w:val="0"/>
        <w:ind w:left="1800" w:hanging="1800"/>
        <w:jc w:val="center"/>
        <w:rPr>
          <w:b/>
          <w:bCs/>
          <w:color w:val="000000"/>
        </w:rPr>
      </w:pPr>
    </w:p>
    <w:p w:rsidR="00663EA7" w:rsidRPr="00AC34FF" w:rsidRDefault="00663EA7" w:rsidP="00663EA7">
      <w:pPr>
        <w:widowControl w:val="0"/>
        <w:tabs>
          <w:tab w:val="left" w:pos="1800"/>
        </w:tabs>
        <w:autoSpaceDE w:val="0"/>
        <w:autoSpaceDN w:val="0"/>
        <w:adjustRightInd w:val="0"/>
        <w:ind w:left="1800" w:hanging="1800"/>
        <w:jc w:val="center"/>
        <w:rPr>
          <w:b/>
          <w:bCs/>
          <w:color w:val="000000"/>
        </w:rPr>
      </w:pPr>
      <w:r w:rsidRPr="00AC34FF">
        <w:rPr>
          <w:b/>
          <w:bCs/>
          <w:color w:val="000000"/>
        </w:rPr>
        <w:t xml:space="preserve">ATTACHMENT </w:t>
      </w:r>
      <w:r>
        <w:rPr>
          <w:b/>
          <w:bCs/>
          <w:color w:val="000000"/>
        </w:rPr>
        <w:t>E</w:t>
      </w:r>
      <w:r w:rsidR="002E6B6C">
        <w:rPr>
          <w:b/>
          <w:bCs/>
          <w:color w:val="000000"/>
        </w:rPr>
        <w:t>2</w:t>
      </w:r>
      <w:bookmarkStart w:id="0" w:name="_GoBack"/>
      <w:bookmarkEnd w:id="0"/>
    </w:p>
    <w:p w:rsidR="00663EA7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color w:val="000000"/>
          <w:sz w:val="20"/>
          <w:szCs w:val="20"/>
        </w:rPr>
      </w:pPr>
    </w:p>
    <w:p w:rsidR="00663EA7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color w:val="000000"/>
          <w:sz w:val="20"/>
          <w:szCs w:val="20"/>
        </w:rPr>
      </w:pPr>
    </w:p>
    <w:p w:rsidR="00663EA7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color w:val="000000"/>
          <w:sz w:val="20"/>
          <w:szCs w:val="20"/>
        </w:rPr>
      </w:pPr>
    </w:p>
    <w:p w:rsidR="00663EA7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color w:val="000000"/>
          <w:sz w:val="20"/>
          <w:szCs w:val="20"/>
        </w:rPr>
      </w:pPr>
    </w:p>
    <w:p w:rsidR="00663EA7" w:rsidRDefault="00663EA7" w:rsidP="00663EA7">
      <w:pPr>
        <w:widowControl w:val="0"/>
        <w:numPr>
          <w:ilvl w:val="0"/>
          <w:numId w:val="2"/>
        </w:numPr>
        <w:tabs>
          <w:tab w:val="left" w:pos="1440"/>
        </w:tabs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ASSURANCE OF CONFIDENTIALITY under Section 308(d) of the Public Health Service Act.</w:t>
      </w:r>
    </w:p>
    <w:p w:rsidR="00663EA7" w:rsidRPr="00663EA7" w:rsidRDefault="00663EA7" w:rsidP="00663EA7">
      <w:pPr>
        <w:widowControl w:val="0"/>
        <w:tabs>
          <w:tab w:val="left" w:pos="1080"/>
        </w:tabs>
        <w:autoSpaceDE w:val="0"/>
        <w:autoSpaceDN w:val="0"/>
        <w:adjustRightInd w:val="0"/>
        <w:ind w:left="720"/>
        <w:rPr>
          <w:b/>
          <w:bCs/>
          <w:color w:val="000000"/>
        </w:rPr>
      </w:pPr>
      <w:r>
        <w:rPr>
          <w:bCs/>
          <w:color w:val="000000"/>
          <w:sz w:val="20"/>
          <w:szCs w:val="20"/>
        </w:rPr>
        <w:tab/>
        <w:t xml:space="preserve">Documentation of </w:t>
      </w:r>
      <w:r w:rsidRPr="00936A67">
        <w:rPr>
          <w:bCs/>
          <w:color w:val="000000"/>
          <w:sz w:val="20"/>
          <w:szCs w:val="20"/>
        </w:rPr>
        <w:t>2009 renewal</w:t>
      </w:r>
      <w:r>
        <w:rPr>
          <w:bCs/>
          <w:color w:val="000000"/>
          <w:sz w:val="20"/>
          <w:szCs w:val="20"/>
        </w:rPr>
        <w:t xml:space="preserve"> enclosed.</w:t>
      </w:r>
    </w:p>
    <w:p w:rsidR="00663EA7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color w:val="000000"/>
          <w:sz w:val="20"/>
          <w:szCs w:val="20"/>
        </w:rPr>
      </w:pPr>
    </w:p>
    <w:p w:rsidR="00663EA7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color w:val="000000"/>
          <w:sz w:val="20"/>
          <w:szCs w:val="20"/>
        </w:rPr>
      </w:pPr>
    </w:p>
    <w:p w:rsidR="00663EA7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color w:val="000000"/>
          <w:sz w:val="20"/>
          <w:szCs w:val="20"/>
        </w:rPr>
      </w:pPr>
    </w:p>
    <w:p w:rsidR="00663EA7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color w:val="000000"/>
          <w:sz w:val="20"/>
          <w:szCs w:val="20"/>
        </w:rPr>
      </w:pPr>
    </w:p>
    <w:p w:rsidR="00663EA7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color w:val="000000"/>
          <w:sz w:val="20"/>
          <w:szCs w:val="20"/>
        </w:rPr>
      </w:pPr>
    </w:p>
    <w:p w:rsidR="00663EA7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color w:val="000000"/>
          <w:sz w:val="20"/>
          <w:szCs w:val="20"/>
        </w:rPr>
      </w:pPr>
    </w:p>
    <w:p w:rsidR="00663EA7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color w:val="000000"/>
          <w:sz w:val="20"/>
          <w:szCs w:val="20"/>
        </w:rPr>
      </w:pPr>
    </w:p>
    <w:p w:rsidR="00663EA7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color w:val="000000"/>
          <w:sz w:val="20"/>
          <w:szCs w:val="20"/>
        </w:rPr>
      </w:pPr>
    </w:p>
    <w:p w:rsidR="00663EA7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color w:val="000000"/>
          <w:sz w:val="20"/>
          <w:szCs w:val="20"/>
        </w:rPr>
      </w:pPr>
    </w:p>
    <w:p w:rsidR="00663EA7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color w:val="000000"/>
          <w:sz w:val="20"/>
          <w:szCs w:val="20"/>
        </w:rPr>
      </w:pPr>
    </w:p>
    <w:p w:rsidR="00663EA7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color w:val="000000"/>
          <w:sz w:val="20"/>
          <w:szCs w:val="20"/>
        </w:rPr>
      </w:pPr>
    </w:p>
    <w:p w:rsidR="00663EA7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color w:val="000000"/>
          <w:sz w:val="20"/>
          <w:szCs w:val="20"/>
        </w:rPr>
      </w:pPr>
    </w:p>
    <w:p w:rsidR="00663EA7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color w:val="000000"/>
          <w:sz w:val="20"/>
          <w:szCs w:val="20"/>
        </w:rPr>
      </w:pPr>
    </w:p>
    <w:p w:rsidR="00663EA7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color w:val="000000"/>
          <w:sz w:val="20"/>
          <w:szCs w:val="20"/>
        </w:rPr>
      </w:pPr>
    </w:p>
    <w:p w:rsidR="00663EA7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color w:val="000000"/>
          <w:sz w:val="20"/>
          <w:szCs w:val="20"/>
        </w:rPr>
      </w:pPr>
    </w:p>
    <w:p w:rsidR="00663EA7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color w:val="000000"/>
          <w:sz w:val="20"/>
          <w:szCs w:val="20"/>
        </w:rPr>
      </w:pPr>
    </w:p>
    <w:p w:rsidR="00663EA7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color w:val="000000"/>
          <w:sz w:val="20"/>
          <w:szCs w:val="20"/>
        </w:rPr>
      </w:pPr>
    </w:p>
    <w:p w:rsidR="00663EA7" w:rsidRPr="00683ED5" w:rsidRDefault="00663EA7" w:rsidP="00663EA7">
      <w:pPr>
        <w:widowControl w:val="0"/>
        <w:autoSpaceDE w:val="0"/>
        <w:autoSpaceDN w:val="0"/>
        <w:adjustRightInd w:val="0"/>
        <w:ind w:firstLine="720"/>
        <w:jc w:val="center"/>
        <w:rPr>
          <w:rFonts w:ascii="Courier New" w:hAnsi="Courier New" w:cs="Courier New"/>
          <w:b/>
          <w:color w:val="000000"/>
          <w:sz w:val="20"/>
          <w:szCs w:val="20"/>
        </w:rPr>
      </w:pPr>
    </w:p>
    <w:p w:rsidR="00663EA7" w:rsidRDefault="002E6B6C" w:rsidP="00663EA7">
      <w:pPr>
        <w:widowControl w:val="0"/>
        <w:autoSpaceDE w:val="0"/>
        <w:autoSpaceDN w:val="0"/>
        <w:adjustRightInd w:val="0"/>
        <w:ind w:firstLine="720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550.5pt">
            <v:imagedata r:id="rId6" o:title=""/>
          </v:shape>
        </w:pict>
      </w:r>
    </w:p>
    <w:p w:rsidR="00C73EB5" w:rsidRDefault="00663EA7" w:rsidP="00663EA7">
      <w:r>
        <w:rPr>
          <w:rFonts w:ascii="Courier New" w:hAnsi="Courier New" w:cs="Courier New"/>
          <w:color w:val="000000"/>
          <w:sz w:val="20"/>
          <w:szCs w:val="20"/>
        </w:rPr>
        <w:br w:type="page"/>
      </w:r>
      <w:r w:rsidR="002E6B6C">
        <w:rPr>
          <w:rFonts w:ascii="Courier New" w:hAnsi="Courier New" w:cs="Courier New"/>
          <w:color w:val="000000"/>
          <w:sz w:val="20"/>
          <w:szCs w:val="20"/>
        </w:rPr>
        <w:lastRenderedPageBreak/>
        <w:pict>
          <v:shape id="_x0000_i1026" type="#_x0000_t75" style="width:6in;height:550.5pt">
            <v:imagedata r:id="rId7" o:title=""/>
          </v:shape>
        </w:pict>
      </w:r>
    </w:p>
    <w:sectPr w:rsidR="00C73EB5" w:rsidSect="008F2F0A">
      <w:type w:val="continuous"/>
      <w:pgSz w:w="12240" w:h="15840" w:code="1"/>
      <w:pgMar w:top="1080" w:right="1267" w:bottom="1080" w:left="1627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5134F"/>
    <w:multiLevelType w:val="hybridMultilevel"/>
    <w:tmpl w:val="18A86AA4"/>
    <w:lvl w:ilvl="0" w:tplc="0409000F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411A5065"/>
    <w:multiLevelType w:val="hybridMultilevel"/>
    <w:tmpl w:val="DE54FA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3EA7"/>
    <w:rsid w:val="002B535A"/>
    <w:rsid w:val="002E6B6C"/>
    <w:rsid w:val="00325FDD"/>
    <w:rsid w:val="00663EA7"/>
    <w:rsid w:val="008F2F0A"/>
    <w:rsid w:val="00B031E1"/>
    <w:rsid w:val="00C73EB5"/>
    <w:rsid w:val="00D479E0"/>
    <w:rsid w:val="00E05F43"/>
    <w:rsid w:val="00E1584F"/>
    <w:rsid w:val="00E3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63EA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E</vt:lpstr>
    </vt:vector>
  </TitlesOfParts>
  <Company>ITSO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E</dc:title>
  <dc:subject/>
  <dc:creator>ziy6</dc:creator>
  <cp:keywords/>
  <dc:description/>
  <cp:lastModifiedBy>Macaluso, Renita (CDC/ONDIEH/NCCDPHP)</cp:lastModifiedBy>
  <cp:revision>3</cp:revision>
  <dcterms:created xsi:type="dcterms:W3CDTF">2011-11-04T17:43:00Z</dcterms:created>
  <dcterms:modified xsi:type="dcterms:W3CDTF">2012-03-29T21:40:00Z</dcterms:modified>
</cp:coreProperties>
</file>