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Default Extension="bin" ContentType="application/vnd.openxmlformats-officedocument.oleObject"/>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ED3" w:rsidRDefault="00467ED3" w:rsidP="00FE0C76">
      <w:pPr>
        <w:pStyle w:val="BodyText"/>
        <w:spacing w:before="0" w:after="0"/>
        <w:jc w:val="both"/>
        <w:rPr>
          <w:b/>
          <w:bCs/>
          <w:sz w:val="24"/>
        </w:rPr>
      </w:pPr>
    </w:p>
    <w:p w:rsidR="00A97B48" w:rsidRDefault="00467ED3" w:rsidP="00FE0C76">
      <w:pPr>
        <w:pStyle w:val="CoverPageTitle"/>
        <w:jc w:val="right"/>
        <w:rPr>
          <w:szCs w:val="40"/>
        </w:rPr>
      </w:pPr>
      <w:bookmarkStart w:id="0" w:name="AppTitle"/>
      <w:bookmarkEnd w:id="0"/>
      <w:r>
        <w:rPr>
          <w:szCs w:val="40"/>
        </w:rPr>
        <w:t>U</w:t>
      </w:r>
      <w:r w:rsidR="00A97B48">
        <w:rPr>
          <w:szCs w:val="40"/>
        </w:rPr>
        <w:t>nemployment Insurance</w:t>
      </w:r>
    </w:p>
    <w:p w:rsidR="00467ED3" w:rsidRDefault="00467ED3" w:rsidP="00FE0C76">
      <w:pPr>
        <w:pStyle w:val="CoverPageTitle"/>
        <w:jc w:val="right"/>
        <w:rPr>
          <w:szCs w:val="40"/>
        </w:rPr>
      </w:pPr>
      <w:r>
        <w:rPr>
          <w:szCs w:val="40"/>
        </w:rPr>
        <w:t xml:space="preserve"> Data Validation Handbook</w:t>
      </w:r>
    </w:p>
    <w:p w:rsidR="00467ED3" w:rsidRDefault="00467ED3" w:rsidP="00FE0C76">
      <w:pPr>
        <w:pStyle w:val="BodyText"/>
        <w:spacing w:before="0" w:after="0"/>
        <w:jc w:val="right"/>
        <w:rPr>
          <w:i/>
          <w:sz w:val="24"/>
          <w:szCs w:val="24"/>
        </w:rPr>
      </w:pPr>
      <w:r w:rsidRPr="004B7F9E">
        <w:rPr>
          <w:i/>
          <w:sz w:val="24"/>
          <w:szCs w:val="24"/>
        </w:rPr>
        <w:t>Benefits</w:t>
      </w:r>
    </w:p>
    <w:p w:rsidR="00467ED3" w:rsidRDefault="00467ED3" w:rsidP="00FE0C76">
      <w:pPr>
        <w:pStyle w:val="BodyText"/>
        <w:spacing w:before="0" w:after="0"/>
        <w:jc w:val="right"/>
        <w:rPr>
          <w:i/>
          <w:sz w:val="24"/>
          <w:szCs w:val="24"/>
        </w:rPr>
      </w:pPr>
    </w:p>
    <w:p w:rsidR="00A97B48" w:rsidRDefault="00A97B48" w:rsidP="00FE0C76">
      <w:pPr>
        <w:pStyle w:val="BodyText"/>
        <w:spacing w:before="0" w:after="0"/>
        <w:jc w:val="right"/>
        <w:rPr>
          <w:smallCaps/>
          <w:sz w:val="28"/>
          <w:szCs w:val="28"/>
        </w:rPr>
      </w:pPr>
      <w:r>
        <w:rPr>
          <w:smallCaps/>
          <w:sz w:val="28"/>
          <w:szCs w:val="28"/>
        </w:rPr>
        <w:t>Office of Unemployment Insurance</w:t>
      </w:r>
    </w:p>
    <w:p w:rsidR="00A97B48" w:rsidRDefault="00A97B48" w:rsidP="00FE0C76">
      <w:pPr>
        <w:pStyle w:val="BodyText"/>
        <w:spacing w:before="0" w:after="0"/>
        <w:jc w:val="right"/>
        <w:rPr>
          <w:smallCaps/>
          <w:sz w:val="28"/>
          <w:szCs w:val="28"/>
        </w:rPr>
      </w:pPr>
      <w:r>
        <w:rPr>
          <w:smallCaps/>
          <w:sz w:val="28"/>
          <w:szCs w:val="28"/>
        </w:rPr>
        <w:t>Department of Labor</w:t>
      </w:r>
    </w:p>
    <w:p w:rsidR="00A97B48" w:rsidRDefault="00A97B48" w:rsidP="00FE0C76">
      <w:pPr>
        <w:pStyle w:val="BodyText"/>
        <w:spacing w:before="0" w:after="0"/>
        <w:jc w:val="right"/>
        <w:rPr>
          <w:smallCaps/>
          <w:sz w:val="28"/>
          <w:szCs w:val="28"/>
        </w:rPr>
      </w:pPr>
    </w:p>
    <w:p w:rsidR="00A97B48" w:rsidRPr="006572EA" w:rsidRDefault="006572EA" w:rsidP="00FE0C76">
      <w:pPr>
        <w:pStyle w:val="BodyText"/>
        <w:spacing w:before="0" w:after="0"/>
        <w:jc w:val="right"/>
        <w:rPr>
          <w:smallCaps/>
          <w:sz w:val="20"/>
          <w:szCs w:val="20"/>
        </w:rPr>
      </w:pPr>
      <w:r w:rsidRPr="006572EA">
        <w:rPr>
          <w:smallCaps/>
          <w:sz w:val="20"/>
          <w:szCs w:val="20"/>
        </w:rPr>
        <w:t>In Clearance</w:t>
      </w:r>
    </w:p>
    <w:p w:rsidR="002C46FD" w:rsidRPr="002C46FD" w:rsidRDefault="002C46FD" w:rsidP="002C46FD">
      <w:pPr>
        <w:pStyle w:val="BodyText"/>
        <w:spacing w:before="0" w:after="0"/>
        <w:jc w:val="right"/>
        <w:rPr>
          <w:smallCaps/>
          <w:sz w:val="20"/>
          <w:szCs w:val="20"/>
        </w:rPr>
        <w:sectPr w:rsidR="002C46FD" w:rsidRPr="002C46FD" w:rsidSect="00C328D5">
          <w:headerReference w:type="default" r:id="rId8"/>
          <w:footerReference w:type="default" r:id="rId9"/>
          <w:headerReference w:type="first" r:id="rId10"/>
          <w:footerReference w:type="first" r:id="rId11"/>
          <w:endnotePr>
            <w:numFmt w:val="decimal"/>
          </w:endnotePr>
          <w:pgSz w:w="12240" w:h="15840" w:code="1"/>
          <w:pgMar w:top="1440" w:right="1440" w:bottom="1440" w:left="1440" w:header="720" w:footer="720" w:gutter="432"/>
          <w:cols w:space="720"/>
          <w:vAlign w:val="bottom"/>
          <w:noEndnote/>
        </w:sectPr>
      </w:pPr>
    </w:p>
    <w:p w:rsidR="00A97B48" w:rsidRPr="00A22AA9" w:rsidRDefault="00A97B48" w:rsidP="00FE0C76">
      <w:pPr>
        <w:tabs>
          <w:tab w:val="left" w:pos="432"/>
        </w:tabs>
        <w:jc w:val="both"/>
      </w:pPr>
      <w:r>
        <w:lastRenderedPageBreak/>
        <w:t xml:space="preserve">OMB No:  1205-0431      </w:t>
      </w:r>
    </w:p>
    <w:p w:rsidR="00A97B48" w:rsidRPr="00A22AA9" w:rsidRDefault="00A97B48" w:rsidP="00FE0C76">
      <w:pPr>
        <w:tabs>
          <w:tab w:val="left" w:pos="432"/>
        </w:tabs>
        <w:jc w:val="both"/>
      </w:pPr>
      <w:r>
        <w:t xml:space="preserve">OMB Expiration Date:  </w:t>
      </w:r>
      <w:r>
        <w:rPr>
          <w:rFonts w:ascii="Book Antiqua" w:hAnsi="Book Antiqua"/>
        </w:rPr>
        <w:t xml:space="preserve">July 31, </w:t>
      </w:r>
      <w:r w:rsidR="00774FB5">
        <w:rPr>
          <w:rFonts w:ascii="Book Antiqua" w:hAnsi="Book Antiqua"/>
        </w:rPr>
        <w:t>2014</w:t>
      </w:r>
      <w:r w:rsidR="00774FB5">
        <w:t xml:space="preserve">          </w:t>
      </w:r>
    </w:p>
    <w:p w:rsidR="00A97B48" w:rsidRDefault="00A97B48" w:rsidP="00FE0C76">
      <w:pPr>
        <w:tabs>
          <w:tab w:val="left" w:pos="432"/>
        </w:tabs>
        <w:jc w:val="both"/>
      </w:pPr>
      <w:r w:rsidRPr="00957188">
        <w:rPr>
          <w:iCs/>
        </w:rPr>
        <w:t>Estimated Average Response Time</w:t>
      </w:r>
      <w:r w:rsidRPr="00957188">
        <w:t>: </w:t>
      </w:r>
      <w:r w:rsidR="00774FB5">
        <w:t xml:space="preserve">573 </w:t>
      </w:r>
      <w:r>
        <w:t>hours.</w:t>
      </w: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r w:rsidRPr="00725B41">
        <w:rPr>
          <w:rFonts w:ascii="Book Antiqua" w:hAnsi="Book Antiqua"/>
          <w:b/>
          <w:u w:val="single"/>
        </w:rPr>
        <w:t>OMB Approval</w:t>
      </w:r>
      <w:r w:rsidRPr="00725B41">
        <w:rPr>
          <w:rFonts w:ascii="Book Antiqua" w:hAnsi="Book Antiqua"/>
          <w:b/>
        </w:rPr>
        <w:t>.</w:t>
      </w:r>
      <w:r w:rsidRPr="00725B41">
        <w:rPr>
          <w:rFonts w:ascii="Book Antiqua" w:hAnsi="Book Antiqua"/>
        </w:rPr>
        <w:t xml:space="preserve">  The reporting requirements for ETA Handbook 361 are approved by OMB according to the Paperwork Reduction Act of 1995 under OMB No. 1205-0431 to expire</w:t>
      </w:r>
      <w:r w:rsidR="003B674B">
        <w:rPr>
          <w:rFonts w:ascii="Book Antiqua" w:hAnsi="Book Antiqua"/>
        </w:rPr>
        <w:t xml:space="preserve"> July 31, 2014</w:t>
      </w:r>
      <w:r w:rsidRPr="00725B41">
        <w:rPr>
          <w:rFonts w:ascii="Book Antiqua" w:hAnsi="Book Antiqua"/>
        </w:rPr>
        <w:t>.  The respondents' obligation to comply with the reporting requirements is required to obtain or retain benefits (Section 303(a)(6), SSA).  Persons are not required to respond to this collection of information unless it displays a currently valid OMB control number.</w:t>
      </w: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p>
    <w:p w:rsidR="00A97B48" w:rsidRPr="00725B41" w:rsidRDefault="00A97B48" w:rsidP="00FE0C76">
      <w:pPr>
        <w:tabs>
          <w:tab w:val="left" w:pos="-1440"/>
          <w:tab w:val="left" w:pos="-720"/>
          <w:tab w:val="left" w:pos="1440"/>
          <w:tab w:val="left" w:pos="1843"/>
          <w:tab w:val="left" w:pos="2270"/>
          <w:tab w:val="left" w:pos="2880"/>
          <w:tab w:val="left" w:pos="6948"/>
        </w:tabs>
        <w:ind w:right="-18"/>
        <w:jc w:val="both"/>
        <w:rPr>
          <w:rFonts w:ascii="Book Antiqua" w:hAnsi="Book Antiqua"/>
        </w:rPr>
      </w:pPr>
      <w:r w:rsidRPr="00725B41">
        <w:rPr>
          <w:rFonts w:ascii="Book Antiqua" w:hAnsi="Book Antiqua"/>
          <w:b/>
          <w:u w:val="single"/>
        </w:rPr>
        <w:t>Burden Disclosure</w:t>
      </w:r>
      <w:r w:rsidRPr="00725B41">
        <w:rPr>
          <w:rFonts w:ascii="Book Antiqua" w:hAnsi="Book Antiqua"/>
          <w:b/>
        </w:rPr>
        <w:t>.</w:t>
      </w:r>
      <w:r w:rsidRPr="00725B41">
        <w:rPr>
          <w:rFonts w:ascii="Book Antiqua" w:hAnsi="Book Antiqua"/>
        </w:rPr>
        <w:t xml:space="preserve">  SWA response time for this collection of information is estimated to average </w:t>
      </w:r>
      <w:r w:rsidR="00774FB5">
        <w:rPr>
          <w:rFonts w:ascii="Book Antiqua" w:hAnsi="Book Antiqua"/>
        </w:rPr>
        <w:t>573</w:t>
      </w:r>
      <w:r w:rsidR="00774FB5" w:rsidRPr="00725B41">
        <w:rPr>
          <w:rFonts w:ascii="Book Antiqua" w:hAnsi="Book Antiqua"/>
        </w:rPr>
        <w:t xml:space="preserve"> </w:t>
      </w:r>
      <w:r w:rsidRPr="00725B41">
        <w:rPr>
          <w:rFonts w:ascii="Book Antiqua" w:hAnsi="Book Antiqua"/>
        </w:rPr>
        <w:t xml:space="preserve">hours per response (this is the average of a full validation every third year with an estimated burden of 900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w:t>
      </w:r>
      <w:smartTag w:uri="urn:schemas-microsoft-com:office:smarttags" w:element="PersonName">
        <w:r w:rsidRPr="00725B41">
          <w:rPr>
            <w:rFonts w:ascii="Book Antiqua" w:hAnsi="Book Antiqua"/>
          </w:rPr>
          <w:t>Burman Skrable</w:t>
        </w:r>
      </w:smartTag>
      <w:r w:rsidRPr="00725B41">
        <w:rPr>
          <w:rFonts w:ascii="Book Antiqua" w:hAnsi="Book Antiqua"/>
        </w:rPr>
        <w:t>), 200 Constitution Avenue, NW, Room S-4522, Washington, D.C. 20210 (Paperwork Reduction Project 1205-0431).</w:t>
      </w:r>
    </w:p>
    <w:p w:rsidR="00467ED3" w:rsidRPr="004B7F9E" w:rsidRDefault="00467ED3" w:rsidP="00FE0C76">
      <w:pPr>
        <w:pStyle w:val="BodyText"/>
        <w:spacing w:before="0" w:after="0"/>
        <w:jc w:val="right"/>
        <w:rPr>
          <w:smallCaps/>
          <w:sz w:val="28"/>
          <w:szCs w:val="28"/>
        </w:rPr>
      </w:pPr>
    </w:p>
    <w:p w:rsidR="00981EE4" w:rsidRDefault="00981EE4" w:rsidP="00FE0C76">
      <w:pPr>
        <w:pStyle w:val="TOCTitle"/>
        <w:spacing w:after="0"/>
        <w:jc w:val="left"/>
        <w:sectPr w:rsidR="00981EE4" w:rsidSect="00C328D5">
          <w:endnotePr>
            <w:numFmt w:val="decimal"/>
          </w:endnotePr>
          <w:pgSz w:w="12240" w:h="15840" w:code="1"/>
          <w:pgMar w:top="1440" w:right="1440" w:bottom="1440" w:left="1440" w:header="720" w:footer="720" w:gutter="432"/>
          <w:cols w:space="720"/>
          <w:noEndnote/>
        </w:sectPr>
      </w:pPr>
    </w:p>
    <w:p w:rsidR="00850DCE" w:rsidRPr="002E70E9" w:rsidRDefault="00850DCE" w:rsidP="00FE0C76">
      <w:pPr>
        <w:pStyle w:val="TOCTitle"/>
        <w:spacing w:after="0"/>
      </w:pPr>
      <w:r w:rsidRPr="002E70E9">
        <w:lastRenderedPageBreak/>
        <w:t>TABLE OF CONTENTS</w:t>
      </w:r>
    </w:p>
    <w:p w:rsidR="00850DCE" w:rsidRPr="00DC5C4E" w:rsidRDefault="00850DCE" w:rsidP="0034424E">
      <w:pPr>
        <w:pStyle w:val="TOC1"/>
        <w:spacing w:before="0" w:after="0" w:line="360" w:lineRule="auto"/>
        <w:rPr>
          <w:rStyle w:val="Level1Char"/>
        </w:rPr>
      </w:pPr>
      <w:r>
        <w:rPr>
          <w:rStyle w:val="Level1Char"/>
        </w:rPr>
        <w:t>Introduction</w:t>
      </w:r>
    </w:p>
    <w:p w:rsidR="00850DCE" w:rsidRPr="00DC5C4E" w:rsidRDefault="00850DCE" w:rsidP="0034424E">
      <w:pPr>
        <w:pStyle w:val="TOC2"/>
        <w:tabs>
          <w:tab w:val="right" w:leader="dot" w:pos="8630"/>
        </w:tabs>
        <w:spacing w:line="360" w:lineRule="auto"/>
        <w:rPr>
          <w:rStyle w:val="Level2Char"/>
        </w:rPr>
      </w:pPr>
      <w:r>
        <w:rPr>
          <w:rStyle w:val="Level2Char"/>
        </w:rPr>
        <w:t xml:space="preserve">A. purpose </w:t>
      </w:r>
      <w:r w:rsidRPr="00761809">
        <w:rPr>
          <w:noProof/>
          <w:webHidden/>
          <w:color w:val="000000"/>
        </w:rPr>
        <w:tab/>
      </w:r>
      <w:r>
        <w:rPr>
          <w:noProof/>
          <w:webHidden/>
          <w:color w:val="000000"/>
        </w:rPr>
        <w:t>1</w:t>
      </w:r>
    </w:p>
    <w:p w:rsidR="00850DCE" w:rsidRPr="00DC5C4E" w:rsidRDefault="00850DCE" w:rsidP="0034424E">
      <w:pPr>
        <w:pStyle w:val="TOC2"/>
        <w:tabs>
          <w:tab w:val="right" w:leader="dot" w:pos="8630"/>
        </w:tabs>
        <w:spacing w:line="360" w:lineRule="auto"/>
        <w:rPr>
          <w:rStyle w:val="Level2Char"/>
        </w:rPr>
      </w:pPr>
      <w:r>
        <w:rPr>
          <w:rStyle w:val="Level2Char"/>
        </w:rPr>
        <w:t xml:space="preserve">B. </w:t>
      </w:r>
      <w:r w:rsidRPr="00850DCE">
        <w:rPr>
          <w:rStyle w:val="Level2Char"/>
        </w:rPr>
        <w:t>Data Errors Identified Through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C. </w:t>
      </w:r>
      <w:r w:rsidRPr="00850DCE">
        <w:rPr>
          <w:rStyle w:val="Level2Char"/>
        </w:rPr>
        <w:t>Data Sources for Federal Reporting and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D. </w:t>
      </w:r>
      <w:r w:rsidRPr="00850DCE">
        <w:rPr>
          <w:rStyle w:val="Level2Char"/>
        </w:rPr>
        <w:t>Basic Validation Approach</w:t>
      </w:r>
      <w:r w:rsidRPr="00761809">
        <w:rPr>
          <w:noProof/>
          <w:webHidden/>
          <w:color w:val="000000"/>
        </w:rPr>
        <w:tab/>
      </w:r>
      <w:r>
        <w:rPr>
          <w:noProof/>
          <w:webHidden/>
          <w:color w:val="000000"/>
        </w:rPr>
        <w:t>6</w:t>
      </w:r>
    </w:p>
    <w:p w:rsidR="00850DCE" w:rsidRPr="00DC5C4E" w:rsidRDefault="00850DCE" w:rsidP="0034424E">
      <w:pPr>
        <w:pStyle w:val="TOC2"/>
        <w:tabs>
          <w:tab w:val="right" w:leader="dot" w:pos="8630"/>
        </w:tabs>
        <w:spacing w:line="360" w:lineRule="auto"/>
        <w:rPr>
          <w:rStyle w:val="Level2Char"/>
        </w:rPr>
      </w:pPr>
      <w:r>
        <w:rPr>
          <w:rStyle w:val="Level2Char"/>
        </w:rPr>
        <w:t xml:space="preserve">e. </w:t>
      </w:r>
      <w:r w:rsidRPr="00850DCE">
        <w:rPr>
          <w:rStyle w:val="Level2Char"/>
        </w:rPr>
        <w:t>Reconstructing Federal Report Items</w:t>
      </w:r>
      <w:r w:rsidRPr="00761809">
        <w:rPr>
          <w:noProof/>
          <w:webHidden/>
          <w:color w:val="000000"/>
        </w:rPr>
        <w:tab/>
      </w:r>
      <w:r>
        <w:rPr>
          <w:noProof/>
          <w:webHidden/>
          <w:color w:val="000000"/>
        </w:rPr>
        <w:t>6</w:t>
      </w:r>
    </w:p>
    <w:p w:rsidR="00850DCE" w:rsidRPr="00DC5C4E" w:rsidRDefault="00850DCE" w:rsidP="0034424E">
      <w:pPr>
        <w:pStyle w:val="TOC2"/>
        <w:tabs>
          <w:tab w:val="right" w:leader="dot" w:pos="8630"/>
        </w:tabs>
        <w:spacing w:line="360" w:lineRule="auto"/>
        <w:rPr>
          <w:rStyle w:val="Level2Char"/>
        </w:rPr>
      </w:pPr>
      <w:r>
        <w:rPr>
          <w:rStyle w:val="Level2Char"/>
        </w:rPr>
        <w:t xml:space="preserve">F. </w:t>
      </w:r>
      <w:r w:rsidRPr="00850DCE">
        <w:rPr>
          <w:rStyle w:val="Level2Char"/>
        </w:rPr>
        <w:t>Validation Techniques and Sources</w:t>
      </w:r>
      <w:r w:rsidRPr="00761809">
        <w:rPr>
          <w:noProof/>
          <w:webHidden/>
          <w:color w:val="000000"/>
        </w:rPr>
        <w:tab/>
      </w:r>
      <w:r>
        <w:rPr>
          <w:noProof/>
          <w:webHidden/>
          <w:color w:val="000000"/>
        </w:rPr>
        <w:t>9</w:t>
      </w:r>
    </w:p>
    <w:p w:rsidR="00850DCE" w:rsidRPr="00DC5C4E" w:rsidRDefault="00850DCE" w:rsidP="0034424E">
      <w:pPr>
        <w:pStyle w:val="TOC2"/>
        <w:tabs>
          <w:tab w:val="right" w:leader="dot" w:pos="8630"/>
        </w:tabs>
        <w:spacing w:line="360" w:lineRule="auto"/>
        <w:rPr>
          <w:rStyle w:val="Level2Char"/>
        </w:rPr>
      </w:pPr>
      <w:r>
        <w:rPr>
          <w:rStyle w:val="Level2Char"/>
        </w:rPr>
        <w:t xml:space="preserve">G. </w:t>
      </w:r>
      <w:r w:rsidRPr="00850DCE">
        <w:rPr>
          <w:rStyle w:val="Level2Char"/>
        </w:rPr>
        <w:t>Handbook Overview</w:t>
      </w:r>
      <w:r w:rsidRPr="00761809">
        <w:rPr>
          <w:noProof/>
          <w:webHidden/>
          <w:color w:val="000000"/>
        </w:rPr>
        <w:tab/>
      </w:r>
      <w:r>
        <w:rPr>
          <w:noProof/>
          <w:webHidden/>
          <w:color w:val="000000"/>
        </w:rPr>
        <w:t>10</w:t>
      </w:r>
    </w:p>
    <w:p w:rsidR="00850DCE" w:rsidRPr="00DC5C4E" w:rsidRDefault="00850DCE" w:rsidP="0034424E">
      <w:pPr>
        <w:pStyle w:val="TOC2"/>
        <w:tabs>
          <w:tab w:val="right" w:leader="dot" w:pos="8630"/>
        </w:tabs>
        <w:spacing w:line="360" w:lineRule="auto"/>
        <w:rPr>
          <w:rStyle w:val="Level2Char"/>
        </w:rPr>
      </w:pPr>
      <w:r>
        <w:rPr>
          <w:rStyle w:val="Level2Char"/>
        </w:rPr>
        <w:t xml:space="preserve">H. </w:t>
      </w:r>
      <w:r w:rsidR="00DB22A7" w:rsidRPr="00DB22A7">
        <w:rPr>
          <w:rStyle w:val="Level2Char"/>
        </w:rPr>
        <w:t>Overview of the Data Validation Methodology</w:t>
      </w:r>
      <w:r w:rsidRPr="00761809">
        <w:rPr>
          <w:noProof/>
          <w:webHidden/>
          <w:color w:val="000000"/>
        </w:rPr>
        <w:tab/>
      </w:r>
      <w:r w:rsidR="00DB22A7">
        <w:rPr>
          <w:noProof/>
          <w:webHidden/>
          <w:color w:val="000000"/>
        </w:rPr>
        <w:t>11</w:t>
      </w:r>
    </w:p>
    <w:p w:rsidR="00850DCE" w:rsidRDefault="00850DCE" w:rsidP="0034424E">
      <w:pPr>
        <w:pStyle w:val="TOC1"/>
        <w:spacing w:before="0" w:after="0" w:line="360" w:lineRule="auto"/>
        <w:rPr>
          <w:rStyle w:val="Level1Char"/>
        </w:rPr>
      </w:pPr>
    </w:p>
    <w:p w:rsidR="00850DCE" w:rsidRPr="00DC5C4E" w:rsidRDefault="00850DCE" w:rsidP="0034424E">
      <w:pPr>
        <w:pStyle w:val="TOC1"/>
        <w:spacing w:before="0" w:after="0" w:line="360" w:lineRule="auto"/>
        <w:rPr>
          <w:rStyle w:val="Level1Char"/>
        </w:rPr>
      </w:pPr>
      <w:r>
        <w:rPr>
          <w:rStyle w:val="Level1Char"/>
        </w:rPr>
        <w:t>Module 1 – Report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1.1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1.2</w:t>
      </w:r>
    </w:p>
    <w:p w:rsidR="00850DCE" w:rsidRPr="00DC5C4E" w:rsidRDefault="00850DCE" w:rsidP="0034424E">
      <w:pPr>
        <w:pStyle w:val="TOC2"/>
        <w:tabs>
          <w:tab w:val="right" w:leader="dot" w:pos="8630"/>
        </w:tabs>
        <w:spacing w:line="360" w:lineRule="auto"/>
        <w:rPr>
          <w:rStyle w:val="Level2Char"/>
        </w:rPr>
      </w:pPr>
      <w:r>
        <w:rPr>
          <w:rStyle w:val="Level2Char"/>
        </w:rPr>
        <w:t>C. Overview of Module 1</w:t>
      </w:r>
      <w:r w:rsidRPr="00761809">
        <w:rPr>
          <w:noProof/>
          <w:webHidden/>
          <w:color w:val="000000"/>
        </w:rPr>
        <w:tab/>
      </w:r>
      <w:r>
        <w:rPr>
          <w:noProof/>
          <w:webHidden/>
          <w:color w:val="000000"/>
        </w:rPr>
        <w:t>1.4</w:t>
      </w:r>
    </w:p>
    <w:p w:rsidR="00850DCE" w:rsidRDefault="00850DCE" w:rsidP="0034424E">
      <w:pPr>
        <w:pStyle w:val="TOC1"/>
        <w:spacing w:before="0" w:after="0" w:line="360" w:lineRule="auto"/>
        <w:rPr>
          <w:rStyle w:val="Level1Char"/>
        </w:rPr>
      </w:pPr>
    </w:p>
    <w:p w:rsidR="00850DCE" w:rsidRPr="00DC5C4E" w:rsidRDefault="00850DCE" w:rsidP="0034424E">
      <w:pPr>
        <w:pStyle w:val="TOC1"/>
        <w:spacing w:before="0" w:after="0" w:line="360" w:lineRule="auto"/>
        <w:rPr>
          <w:rStyle w:val="Level1Char"/>
        </w:rPr>
      </w:pPr>
      <w:r>
        <w:rPr>
          <w:rStyle w:val="Level1Char"/>
        </w:rPr>
        <w:t>Module 2 – Data Element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2.1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2.1</w:t>
      </w:r>
    </w:p>
    <w:p w:rsidR="00850DCE" w:rsidRDefault="00850DCE" w:rsidP="0034424E">
      <w:pPr>
        <w:pStyle w:val="TOC2"/>
        <w:tabs>
          <w:tab w:val="right" w:leader="dot" w:pos="8630"/>
        </w:tabs>
        <w:spacing w:line="360" w:lineRule="auto"/>
        <w:rPr>
          <w:noProof/>
          <w:webHidden/>
          <w:color w:val="000000"/>
        </w:rPr>
      </w:pPr>
      <w:r>
        <w:rPr>
          <w:rStyle w:val="Level2Char"/>
        </w:rPr>
        <w:t>C. Overview of Module 2</w:t>
      </w:r>
      <w:r w:rsidRPr="00761809">
        <w:rPr>
          <w:noProof/>
          <w:webHidden/>
          <w:color w:val="000000"/>
        </w:rPr>
        <w:tab/>
      </w:r>
      <w:r>
        <w:rPr>
          <w:noProof/>
          <w:webHidden/>
          <w:color w:val="000000"/>
        </w:rPr>
        <w:t>2.4</w:t>
      </w:r>
    </w:p>
    <w:p w:rsidR="00850DCE" w:rsidRDefault="00850DCE" w:rsidP="0034424E">
      <w:pPr>
        <w:pStyle w:val="TOC1"/>
        <w:spacing w:before="0" w:after="0" w:line="360" w:lineRule="auto"/>
      </w:pPr>
    </w:p>
    <w:p w:rsidR="00850DCE" w:rsidRPr="00DC5C4E" w:rsidRDefault="00850DCE" w:rsidP="0034424E">
      <w:pPr>
        <w:pStyle w:val="TOC1"/>
        <w:spacing w:before="0" w:after="0" w:line="360" w:lineRule="auto"/>
        <w:rPr>
          <w:rStyle w:val="Level1Char"/>
        </w:rPr>
      </w:pPr>
      <w:r>
        <w:t xml:space="preserve">MODULE 3 </w:t>
      </w:r>
      <w:r>
        <w:sym w:font="Euclid Symbol" w:char="F02D"/>
      </w:r>
      <w:r>
        <w:t xml:space="preserve"> </w:t>
      </w:r>
      <w:smartTag w:uri="urn:schemas-microsoft-com:office:smarttags" w:element="place">
        <w:smartTag w:uri="urn:schemas-microsoft-com:office:smarttags" w:element="PlaceName">
          <w:r>
            <w:t>DATA</w:t>
          </w:r>
        </w:smartTag>
        <w:r>
          <w:t xml:space="preserve"> </w:t>
        </w:r>
        <w:smartTag w:uri="urn:schemas-microsoft-com:office:smarttags" w:element="PlaceName">
          <w:r>
            <w:t>ELEMENT</w:t>
          </w:r>
        </w:smartTag>
        <w:r>
          <w:t xml:space="preserve"> </w:t>
        </w:r>
        <w:smartTag w:uri="urn:schemas-microsoft-com:office:smarttags" w:element="PlaceName">
          <w:r>
            <w:t>VALIDATION</w:t>
          </w:r>
        </w:smartTag>
        <w:r>
          <w:t xml:space="preserve"> </w:t>
        </w:r>
        <w:smartTag w:uri="urn:schemas-microsoft-com:office:smarttags" w:element="PlaceType">
          <w:r>
            <w:t>STATE</w:t>
          </w:r>
        </w:smartTag>
      </w:smartTag>
      <w:r>
        <w:t xml:space="preserve"> SPECIFIC INSTRUCTIONS</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3.1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3.1</w:t>
      </w:r>
    </w:p>
    <w:p w:rsidR="00850DCE" w:rsidRDefault="00850DCE" w:rsidP="0034424E">
      <w:pPr>
        <w:pStyle w:val="TOC1"/>
        <w:spacing w:before="0" w:after="0" w:line="360" w:lineRule="auto"/>
        <w:rPr>
          <w:rStyle w:val="Level1Char"/>
        </w:rPr>
      </w:pPr>
    </w:p>
    <w:p w:rsidR="00850DCE" w:rsidRPr="00DC5C4E" w:rsidRDefault="00850DCE" w:rsidP="0034424E">
      <w:pPr>
        <w:pStyle w:val="TOC1"/>
        <w:spacing w:before="0" w:after="0" w:line="360" w:lineRule="auto"/>
        <w:rPr>
          <w:rStyle w:val="Level1Char"/>
        </w:rPr>
      </w:pPr>
      <w:r>
        <w:rPr>
          <w:rStyle w:val="Level1Char"/>
        </w:rPr>
        <w:t xml:space="preserve">Module 4 – </w:t>
      </w:r>
      <w:r>
        <w:t>QUALITY SAMPLE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noProof/>
          <w:webHidden/>
          <w:color w:val="000000"/>
        </w:rPr>
        <w:t>B. Sample Size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rStyle w:val="Level2Char"/>
        </w:rPr>
        <w:t>C. Sample Selection</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noProof/>
          <w:webHidden/>
          <w:color w:val="000000"/>
        </w:rPr>
        <w:t>D. Sample Universe</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rStyle w:val="Level2Char"/>
        </w:rPr>
        <w:t>E. Sample Validation</w:t>
      </w:r>
      <w:r w:rsidRPr="00761809">
        <w:rPr>
          <w:noProof/>
          <w:webHidden/>
          <w:color w:val="000000"/>
        </w:rPr>
        <w:tab/>
      </w:r>
      <w:r>
        <w:rPr>
          <w:noProof/>
          <w:webHidden/>
          <w:color w:val="000000"/>
        </w:rPr>
        <w:t>4.3</w:t>
      </w:r>
    </w:p>
    <w:p w:rsidR="00850DCE" w:rsidRDefault="00850DCE" w:rsidP="0034424E">
      <w:pPr>
        <w:pStyle w:val="TOC2"/>
        <w:tabs>
          <w:tab w:val="right" w:leader="dot" w:pos="8630"/>
        </w:tabs>
        <w:spacing w:line="360" w:lineRule="auto"/>
        <w:rPr>
          <w:noProof/>
          <w:webHidden/>
          <w:color w:val="000000"/>
        </w:rPr>
      </w:pPr>
      <w:r>
        <w:rPr>
          <w:rStyle w:val="Level2Char"/>
        </w:rPr>
        <w:t>F. results</w:t>
      </w:r>
      <w:r w:rsidRPr="00761809">
        <w:rPr>
          <w:noProof/>
          <w:webHidden/>
          <w:color w:val="000000"/>
        </w:rPr>
        <w:tab/>
      </w:r>
      <w:r>
        <w:rPr>
          <w:noProof/>
          <w:webHidden/>
          <w:color w:val="000000"/>
        </w:rPr>
        <w:t>4.6</w:t>
      </w:r>
    </w:p>
    <w:p w:rsidR="008A5B51" w:rsidRPr="008A5B51" w:rsidRDefault="008A5B51" w:rsidP="008A5B51"/>
    <w:p w:rsidR="00850DCE" w:rsidRPr="00DC5C4E" w:rsidRDefault="00850DCE" w:rsidP="008A5B51">
      <w:pPr>
        <w:pStyle w:val="TOC1"/>
        <w:spacing w:after="0" w:line="360" w:lineRule="auto"/>
        <w:rPr>
          <w:rStyle w:val="Level1Char"/>
        </w:rPr>
      </w:pPr>
      <w:r>
        <w:rPr>
          <w:rStyle w:val="Level1Char"/>
        </w:rPr>
        <w:t>appendix A – Subpopulation Specifications</w:t>
      </w:r>
    </w:p>
    <w:p w:rsidR="0034424E" w:rsidRDefault="00850DCE" w:rsidP="0034424E">
      <w:pPr>
        <w:pStyle w:val="TOC1"/>
        <w:spacing w:before="0" w:after="0" w:line="360" w:lineRule="auto"/>
        <w:rPr>
          <w:rStyle w:val="Level1Char"/>
        </w:rPr>
      </w:pPr>
      <w:r>
        <w:rPr>
          <w:rStyle w:val="Level1Char"/>
        </w:rPr>
        <w:t>appendix B – Sample Specifications</w:t>
      </w:r>
    </w:p>
    <w:p w:rsidR="00850DCE" w:rsidRPr="00DC5C4E" w:rsidRDefault="00850DCE" w:rsidP="0034424E">
      <w:pPr>
        <w:pStyle w:val="TOC1"/>
        <w:spacing w:before="0" w:after="0" w:line="360" w:lineRule="auto"/>
        <w:rPr>
          <w:rStyle w:val="Level1Char"/>
        </w:rPr>
      </w:pPr>
      <w:r>
        <w:rPr>
          <w:rStyle w:val="Level1Char"/>
        </w:rPr>
        <w:t>appendix C – Interstate Filed from Agent Records</w:t>
      </w:r>
    </w:p>
    <w:p w:rsidR="00850DCE" w:rsidRPr="00DC5C4E" w:rsidRDefault="00850DCE" w:rsidP="0034424E">
      <w:pPr>
        <w:pStyle w:val="TOC1"/>
        <w:spacing w:before="0" w:after="0" w:line="360" w:lineRule="auto"/>
        <w:rPr>
          <w:rStyle w:val="Level1Char"/>
        </w:rPr>
      </w:pPr>
      <w:r>
        <w:rPr>
          <w:rStyle w:val="Level1Char"/>
        </w:rPr>
        <w:t>appendix D – Combined Wage Claims and Payments</w:t>
      </w:r>
    </w:p>
    <w:p w:rsidR="00850DCE" w:rsidRDefault="00850DCE" w:rsidP="00FE0C76">
      <w:pPr>
        <w:pStyle w:val="Heading1"/>
        <w:spacing w:before="0" w:after="0"/>
        <w:rPr>
          <w:rFonts w:ascii="Times New Roman" w:hAnsi="Times New Roman" w:cs="Times New Roman"/>
          <w:sz w:val="24"/>
        </w:rPr>
        <w:sectPr w:rsidR="00850DCE" w:rsidSect="00C328D5">
          <w:endnotePr>
            <w:numFmt w:val="decimal"/>
          </w:endnotePr>
          <w:pgSz w:w="12240" w:h="15840" w:code="1"/>
          <w:pgMar w:top="1350" w:right="1440" w:bottom="1260" w:left="1440" w:header="720" w:footer="720" w:gutter="432"/>
          <w:cols w:space="720"/>
          <w:noEndnote/>
        </w:sectPr>
      </w:pPr>
    </w:p>
    <w:p w:rsidR="00FA220A" w:rsidRDefault="00BE5B60" w:rsidP="00FE0C76">
      <w:pPr>
        <w:pStyle w:val="Heading1"/>
        <w:spacing w:before="0" w:after="0"/>
        <w:rPr>
          <w:rFonts w:ascii="Times New Roman" w:hAnsi="Times New Roman" w:cs="Times New Roman"/>
          <w:sz w:val="24"/>
          <w:szCs w:val="23"/>
        </w:rPr>
      </w:pPr>
      <w:r>
        <w:rPr>
          <w:rFonts w:ascii="Times New Roman" w:hAnsi="Times New Roman" w:cs="Times New Roman"/>
          <w:sz w:val="24"/>
        </w:rPr>
        <w:lastRenderedPageBreak/>
        <w:t>A.</w:t>
      </w:r>
      <w:r>
        <w:rPr>
          <w:rFonts w:ascii="Times New Roman" w:hAnsi="Times New Roman" w:cs="Times New Roman"/>
          <w:sz w:val="24"/>
        </w:rPr>
        <w:tab/>
      </w:r>
      <w:r w:rsidR="00951564">
        <w:rPr>
          <w:rFonts w:ascii="Times New Roman" w:hAnsi="Times New Roman" w:cs="Times New Roman"/>
          <w:sz w:val="24"/>
        </w:rPr>
        <w:t>Purpose</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Pr>
          <w:sz w:val="24"/>
        </w:rPr>
        <w:t xml:space="preserve">States report </w:t>
      </w:r>
      <w:r w:rsidR="001A3C4E">
        <w:rPr>
          <w:sz w:val="24"/>
        </w:rPr>
        <w:t xml:space="preserve">Unemployment Insurance (UI) data </w:t>
      </w:r>
      <w:r>
        <w:rPr>
          <w:sz w:val="24"/>
        </w:rPr>
        <w:t xml:space="preserve">to the U.S. Department of Labor (DOL) on a monthly and quarterly basis under the Unemployment Insurance Required Reports (UIRR) system.  </w:t>
      </w:r>
      <w:r w:rsidR="00980C9D">
        <w:rPr>
          <w:sz w:val="24"/>
        </w:rPr>
        <w:t xml:space="preserve">The </w:t>
      </w:r>
      <w:r>
        <w:rPr>
          <w:sz w:val="24"/>
        </w:rPr>
        <w:t xml:space="preserve">UIRR data are used for </w:t>
      </w:r>
      <w:r w:rsidR="001A3C4E">
        <w:rPr>
          <w:sz w:val="24"/>
        </w:rPr>
        <w:t xml:space="preserve">gathering </w:t>
      </w:r>
      <w:r>
        <w:rPr>
          <w:sz w:val="24"/>
        </w:rPr>
        <w:t xml:space="preserve">economic statistics, </w:t>
      </w:r>
      <w:r w:rsidR="001A3C4E">
        <w:rPr>
          <w:sz w:val="24"/>
        </w:rPr>
        <w:t xml:space="preserve">allocating </w:t>
      </w:r>
      <w:r>
        <w:rPr>
          <w:sz w:val="24"/>
        </w:rPr>
        <w:t xml:space="preserve">UI administrative funding, </w:t>
      </w:r>
      <w:r w:rsidR="001A3C4E">
        <w:rPr>
          <w:sz w:val="24"/>
        </w:rPr>
        <w:t>measuring</w:t>
      </w:r>
      <w:r>
        <w:rPr>
          <w:sz w:val="24"/>
        </w:rPr>
        <w:t xml:space="preserve"> state performance, and </w:t>
      </w:r>
      <w:r w:rsidR="00A40AFF">
        <w:rPr>
          <w:sz w:val="24"/>
        </w:rPr>
        <w:t xml:space="preserve">accounting </w:t>
      </w:r>
      <w:r>
        <w:rPr>
          <w:sz w:val="24"/>
        </w:rPr>
        <w:t xml:space="preserve">for fund utilization.  </w:t>
      </w:r>
      <w:r w:rsidR="00BB04E7">
        <w:rPr>
          <w:sz w:val="24"/>
        </w:rPr>
        <w:t>T</w:t>
      </w:r>
      <w:r>
        <w:rPr>
          <w:sz w:val="24"/>
        </w:rPr>
        <w:t>herefore</w:t>
      </w:r>
      <w:r w:rsidR="00980C9D">
        <w:rPr>
          <w:sz w:val="24"/>
        </w:rPr>
        <w:t>, it is</w:t>
      </w:r>
      <w:r>
        <w:rPr>
          <w:sz w:val="24"/>
        </w:rPr>
        <w:t xml:space="preserve"> </w:t>
      </w:r>
      <w:r w:rsidR="00980C9D">
        <w:rPr>
          <w:sz w:val="24"/>
        </w:rPr>
        <w:t xml:space="preserve">important </w:t>
      </w:r>
      <w:r>
        <w:rPr>
          <w:sz w:val="24"/>
        </w:rPr>
        <w:t>that states report UIRR data accurately and uniformly.</w:t>
      </w:r>
      <w:r w:rsidR="00980C9D" w:rsidRPr="00980C9D">
        <w:rPr>
          <w:sz w:val="24"/>
        </w:rPr>
        <w:t xml:space="preserve"> </w:t>
      </w:r>
      <w:r w:rsidR="00980C9D">
        <w:rPr>
          <w:sz w:val="24"/>
        </w:rPr>
        <w:t>The purpose of the Data Validation (DV) program is to verify the accuracy of the UIRR data.</w:t>
      </w:r>
      <w:r w:rsidR="00BB04E7" w:rsidRPr="00BB04E7">
        <w:rPr>
          <w:sz w:val="24"/>
        </w:rPr>
        <w:t xml:space="preserve"> </w:t>
      </w:r>
      <w:r w:rsidR="00BB04E7">
        <w:rPr>
          <w:sz w:val="24"/>
        </w:rPr>
        <w:t>This handbook covers the part of the program that validates benefits data.</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D204A3" w:rsidP="00FE0C76">
      <w:pPr>
        <w:pStyle w:val="BodyTextIndent"/>
        <w:ind w:firstLine="0"/>
        <w:rPr>
          <w:sz w:val="24"/>
        </w:rPr>
      </w:pPr>
      <w:r>
        <w:rPr>
          <w:sz w:val="24"/>
        </w:rPr>
        <w:t>In the DV program, the states validate their data</w:t>
      </w:r>
      <w:r w:rsidR="00FA220A">
        <w:rPr>
          <w:sz w:val="24"/>
        </w:rPr>
        <w:t xml:space="preserve"> and report the results </w:t>
      </w:r>
      <w:r>
        <w:rPr>
          <w:sz w:val="24"/>
        </w:rPr>
        <w:t xml:space="preserve">of the validation </w:t>
      </w:r>
      <w:r w:rsidR="00FA220A">
        <w:rPr>
          <w:sz w:val="24"/>
        </w:rPr>
        <w:t xml:space="preserve">to the Employment Training Administration (ETA).  This handbook provides </w:t>
      </w:r>
      <w:r w:rsidR="00405718">
        <w:rPr>
          <w:sz w:val="24"/>
        </w:rPr>
        <w:t xml:space="preserve">general </w:t>
      </w:r>
      <w:r w:rsidR="00FA220A">
        <w:rPr>
          <w:sz w:val="24"/>
        </w:rPr>
        <w:t>instructions</w:t>
      </w:r>
      <w:r w:rsidR="00405718">
        <w:rPr>
          <w:sz w:val="24"/>
        </w:rPr>
        <w:t xml:space="preserve"> on how to validate the</w:t>
      </w:r>
      <w:r w:rsidR="00340C34">
        <w:rPr>
          <w:sz w:val="24"/>
        </w:rPr>
        <w:t xml:space="preserve"> data as well as</w:t>
      </w:r>
      <w:r w:rsidR="00405718">
        <w:rPr>
          <w:sz w:val="24"/>
        </w:rPr>
        <w:t xml:space="preserve"> </w:t>
      </w:r>
      <w:r w:rsidR="00936EF8">
        <w:rPr>
          <w:sz w:val="24"/>
        </w:rPr>
        <w:t xml:space="preserve">individual </w:t>
      </w:r>
      <w:r w:rsidR="00405718">
        <w:rPr>
          <w:sz w:val="24"/>
        </w:rPr>
        <w:t xml:space="preserve">instructions </w:t>
      </w:r>
      <w:r w:rsidR="00FA220A">
        <w:rPr>
          <w:sz w:val="24"/>
        </w:rPr>
        <w:t>for each state</w:t>
      </w:r>
      <w:r w:rsidR="0066250E">
        <w:rPr>
          <w:sz w:val="24"/>
        </w:rPr>
        <w:t xml:space="preserve"> (refer</w:t>
      </w:r>
      <w:r w:rsidR="003B6C26">
        <w:rPr>
          <w:sz w:val="24"/>
        </w:rPr>
        <w:t>red</w:t>
      </w:r>
      <w:r w:rsidR="0066250E">
        <w:rPr>
          <w:sz w:val="24"/>
        </w:rPr>
        <w:t xml:space="preserve"> to </w:t>
      </w:r>
      <w:r w:rsidR="004318C4">
        <w:rPr>
          <w:sz w:val="24"/>
        </w:rPr>
        <w:t xml:space="preserve">as </w:t>
      </w:r>
      <w:r w:rsidR="0066250E">
        <w:rPr>
          <w:sz w:val="24"/>
        </w:rPr>
        <w:t>Module 3)</w:t>
      </w:r>
      <w:r w:rsidR="00FA220A">
        <w:rPr>
          <w:sz w:val="24"/>
        </w:rPr>
        <w:t xml:space="preserve">. </w:t>
      </w:r>
      <w:r w:rsidR="00340C34">
        <w:rPr>
          <w:sz w:val="24"/>
        </w:rPr>
        <w:t xml:space="preserve">States use the DV software provided by </w:t>
      </w:r>
      <w:r w:rsidR="003D3D6F">
        <w:rPr>
          <w:sz w:val="24"/>
        </w:rPr>
        <w:t xml:space="preserve">DOL </w:t>
      </w:r>
      <w:r w:rsidR="00340C34">
        <w:rPr>
          <w:sz w:val="24"/>
        </w:rPr>
        <w:t xml:space="preserve">to conduct </w:t>
      </w:r>
      <w:r w:rsidR="00FA220A">
        <w:rPr>
          <w:sz w:val="24"/>
        </w:rPr>
        <w:t>the validation</w:t>
      </w:r>
      <w:r w:rsidR="00340C34">
        <w:rPr>
          <w:sz w:val="24"/>
        </w:rPr>
        <w:t xml:space="preserve"> and submit results</w:t>
      </w:r>
      <w:r w:rsidR="00FA220A">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FA220A" w:rsidP="00FE0C76">
      <w:pPr>
        <w:pStyle w:val="BodyTextIndent"/>
        <w:ind w:firstLine="0"/>
        <w:rPr>
          <w:sz w:val="24"/>
        </w:rPr>
      </w:pPr>
      <w:r>
        <w:rPr>
          <w:sz w:val="24"/>
        </w:rPr>
        <w:t>Table A</w:t>
      </w:r>
      <w:r w:rsidR="00D204A3">
        <w:rPr>
          <w:sz w:val="24"/>
        </w:rPr>
        <w:t xml:space="preserve"> </w:t>
      </w:r>
      <w:r>
        <w:rPr>
          <w:sz w:val="24"/>
        </w:rPr>
        <w:t xml:space="preserve">shows the general types of UIRR data to be validated, the federal ETA reports on which the data appear, and </w:t>
      </w:r>
      <w:r w:rsidR="00197B9A">
        <w:rPr>
          <w:sz w:val="24"/>
        </w:rPr>
        <w:t xml:space="preserve">the </w:t>
      </w:r>
      <w:r w:rsidR="00D204A3">
        <w:rPr>
          <w:sz w:val="24"/>
        </w:rPr>
        <w:t xml:space="preserve">areas where the data </w:t>
      </w:r>
      <w:r w:rsidR="003D3D6F">
        <w:rPr>
          <w:sz w:val="24"/>
        </w:rPr>
        <w:t xml:space="preserve">are </w:t>
      </w:r>
      <w:r w:rsidR="00D204A3">
        <w:rPr>
          <w:sz w:val="24"/>
        </w:rPr>
        <w:t>used</w:t>
      </w:r>
      <w:r>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FA220A" w:rsidRDefault="00FA220A" w:rsidP="00FE0C76">
      <w:pPr>
        <w:pStyle w:val="BodyTextIndent"/>
        <w:ind w:firstLine="0"/>
        <w:rPr>
          <w:sz w:val="24"/>
        </w:rPr>
      </w:pPr>
      <w:r>
        <w:rPr>
          <w:sz w:val="24"/>
        </w:rPr>
        <w:t>States are required to validate reported data every third year, except for data elements used to calculate Government Performance and Results Act (GPRA) measures</w:t>
      </w:r>
      <w:r w:rsidR="00772B6B">
        <w:rPr>
          <w:sz w:val="24"/>
        </w:rPr>
        <w:t>, which</w:t>
      </w:r>
      <w:r>
        <w:rPr>
          <w:sz w:val="24"/>
        </w:rPr>
        <w:t xml:space="preserve"> </w:t>
      </w:r>
      <w:r w:rsidR="00A666B7">
        <w:rPr>
          <w:sz w:val="24"/>
        </w:rPr>
        <w:t xml:space="preserve">must be </w:t>
      </w:r>
      <w:r>
        <w:rPr>
          <w:sz w:val="24"/>
        </w:rPr>
        <w:t xml:space="preserve">validated annually.  </w:t>
      </w:r>
      <w:r w:rsidR="00A666B7">
        <w:rPr>
          <w:sz w:val="24"/>
        </w:rPr>
        <w:t>I</w:t>
      </w:r>
      <w:r w:rsidR="00772B6B" w:rsidRPr="00772B6B">
        <w:rPr>
          <w:sz w:val="24"/>
        </w:rPr>
        <w:t xml:space="preserve">tems that do not pass </w:t>
      </w:r>
      <w:r w:rsidR="00A666B7">
        <w:rPr>
          <w:sz w:val="24"/>
        </w:rPr>
        <w:t xml:space="preserve">validation </w:t>
      </w:r>
      <w:r w:rsidR="00772B6B" w:rsidRPr="00772B6B">
        <w:rPr>
          <w:sz w:val="24"/>
        </w:rPr>
        <w:t xml:space="preserve">must be revalidated the following year. </w:t>
      </w:r>
      <w:r>
        <w:rPr>
          <w:sz w:val="24"/>
        </w:rPr>
        <w:t>The “validation year” coincide</w:t>
      </w:r>
      <w:r w:rsidR="00772B6B">
        <w:rPr>
          <w:sz w:val="24"/>
        </w:rPr>
        <w:t>s</w:t>
      </w:r>
      <w:r>
        <w:rPr>
          <w:sz w:val="24"/>
        </w:rPr>
        <w:t xml:space="preserve"> with the State Quality Service Plan (SQSP) performance year.  </w:t>
      </w:r>
      <w:r w:rsidR="00A666B7">
        <w:rPr>
          <w:sz w:val="24"/>
        </w:rPr>
        <w:t xml:space="preserve">It covers data </w:t>
      </w:r>
      <w:r>
        <w:rPr>
          <w:sz w:val="24"/>
        </w:rPr>
        <w:t xml:space="preserve">of any reporting period during the twelve months beginning April 1 and ending March 31.  </w:t>
      </w:r>
      <w:r w:rsidR="00A666B7">
        <w:rPr>
          <w:sz w:val="24"/>
        </w:rPr>
        <w:t>Results must be submitted to the National O</w:t>
      </w:r>
      <w:r w:rsidR="00772B6B" w:rsidRPr="00772B6B">
        <w:rPr>
          <w:sz w:val="24"/>
        </w:rPr>
        <w:t xml:space="preserve">ffice by </w:t>
      </w:r>
      <w:r w:rsidR="00ED1641">
        <w:rPr>
          <w:sz w:val="24"/>
        </w:rPr>
        <w:t>June</w:t>
      </w:r>
      <w:r w:rsidR="00772B6B" w:rsidRPr="00772B6B">
        <w:rPr>
          <w:sz w:val="24"/>
        </w:rPr>
        <w:t xml:space="preserve"> 10</w:t>
      </w:r>
      <w:r w:rsidR="00A666B7">
        <w:rPr>
          <w:sz w:val="24"/>
        </w:rPr>
        <w:t xml:space="preserve">, which </w:t>
      </w:r>
      <w:r w:rsidR="00772B6B" w:rsidRPr="00772B6B">
        <w:rPr>
          <w:sz w:val="24"/>
        </w:rPr>
        <w:t>allow</w:t>
      </w:r>
      <w:r w:rsidR="00A666B7">
        <w:rPr>
          <w:sz w:val="24"/>
        </w:rPr>
        <w:t>s</w:t>
      </w:r>
      <w:r w:rsidR="00772B6B" w:rsidRPr="00772B6B">
        <w:rPr>
          <w:sz w:val="24"/>
        </w:rPr>
        <w:t xml:space="preserve"> sufficient time for data validation results to be included in the SQSP process.</w:t>
      </w:r>
      <w:r w:rsidR="00201995">
        <w:rPr>
          <w:sz w:val="24"/>
        </w:rPr>
        <w:t xml:space="preserve"> </w:t>
      </w:r>
      <w:r w:rsidR="003B6C26">
        <w:rPr>
          <w:sz w:val="24"/>
        </w:rPr>
        <w:t xml:space="preserve"> States that fail DV or do not submit their DV results by the established deadline must address these deficiencies through t</w:t>
      </w:r>
      <w:r>
        <w:rPr>
          <w:sz w:val="24"/>
        </w:rPr>
        <w:t>he SQSP.</w:t>
      </w:r>
    </w:p>
    <w:p w:rsidR="00FA220A" w:rsidRPr="002E47A8" w:rsidRDefault="00ED1641" w:rsidP="00FE0C76">
      <w:pPr>
        <w:widowControl/>
        <w:tabs>
          <w:tab w:val="center" w:pos="5040"/>
          <w:tab w:val="left" w:pos="5400"/>
          <w:tab w:val="left" w:pos="6120"/>
          <w:tab w:val="left" w:pos="6660"/>
          <w:tab w:val="left" w:pos="7560"/>
          <w:tab w:val="left" w:pos="8280"/>
          <w:tab w:val="left" w:pos="9000"/>
        </w:tabs>
        <w:jc w:val="center"/>
        <w:rPr>
          <w:b/>
          <w:sz w:val="24"/>
          <w:szCs w:val="23"/>
        </w:rPr>
      </w:pPr>
      <w:r w:rsidRPr="002E47A8">
        <w:rPr>
          <w:b/>
        </w:rPr>
        <w:br w:type="page"/>
      </w:r>
      <w:r w:rsidR="002E47A8" w:rsidRPr="002E47A8">
        <w:rPr>
          <w:b/>
          <w:sz w:val="24"/>
          <w:szCs w:val="23"/>
        </w:rPr>
        <w:lastRenderedPageBreak/>
        <w:t>Table A</w:t>
      </w:r>
    </w:p>
    <w:p w:rsidR="00FA220A" w:rsidRDefault="00FA220A" w:rsidP="00FE0C76">
      <w:pPr>
        <w:widowControl/>
        <w:tabs>
          <w:tab w:val="center" w:pos="5040"/>
          <w:tab w:val="left" w:pos="5400"/>
          <w:tab w:val="left" w:pos="6120"/>
          <w:tab w:val="left" w:pos="6660"/>
          <w:tab w:val="left" w:pos="7560"/>
          <w:tab w:val="left" w:pos="8280"/>
          <w:tab w:val="left" w:pos="9000"/>
        </w:tabs>
        <w:jc w:val="center"/>
        <w:rPr>
          <w:sz w:val="23"/>
          <w:szCs w:val="23"/>
        </w:rPr>
      </w:pPr>
      <w:r>
        <w:rPr>
          <w:sz w:val="24"/>
          <w:szCs w:val="23"/>
        </w:rPr>
        <w:t>G</w:t>
      </w:r>
      <w:r w:rsidR="00BD2ED9">
        <w:rPr>
          <w:sz w:val="24"/>
          <w:szCs w:val="23"/>
        </w:rPr>
        <w:t xml:space="preserve">eneral Types of Data to be </w:t>
      </w:r>
      <w:r w:rsidR="002E47A8">
        <w:rPr>
          <w:sz w:val="24"/>
          <w:szCs w:val="23"/>
        </w:rPr>
        <w:t>Validated</w:t>
      </w:r>
    </w:p>
    <w:p w:rsidR="00FA220A"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 w:val="23"/>
          <w:szCs w:val="23"/>
        </w:rPr>
      </w:pPr>
    </w:p>
    <w:tbl>
      <w:tblPr>
        <w:tblW w:w="9017" w:type="dxa"/>
        <w:jc w:val="center"/>
        <w:tblCellMar>
          <w:left w:w="120" w:type="dxa"/>
          <w:right w:w="120" w:type="dxa"/>
        </w:tblCellMar>
        <w:tblLook w:val="0000"/>
      </w:tblPr>
      <w:tblGrid>
        <w:gridCol w:w="1808"/>
        <w:gridCol w:w="1129"/>
        <w:gridCol w:w="1196"/>
        <w:gridCol w:w="1263"/>
        <w:gridCol w:w="1463"/>
        <w:gridCol w:w="1129"/>
        <w:gridCol w:w="1029"/>
      </w:tblGrid>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Data Type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ETA Report(s)</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Economic Statistics</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s>
              <w:jc w:val="center"/>
              <w:rPr>
                <w:rFonts w:ascii="Arial" w:hAnsi="Arial" w:cs="Arial"/>
                <w:b/>
                <w:szCs w:val="20"/>
              </w:rPr>
            </w:pPr>
            <w:r w:rsidRPr="00951564">
              <w:rPr>
                <w:rFonts w:ascii="Arial" w:hAnsi="Arial" w:cs="Arial"/>
                <w:b/>
                <w:szCs w:val="20"/>
              </w:rPr>
              <w:t>Funding Allocation/ Workload</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Performance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Claimant</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Eligibility</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Monitor Trust Fund Activity</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Weeks Claimed</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38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Final 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47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2D2965"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vertAlign w:val="superscript"/>
              </w:rPr>
            </w:pPr>
            <w:r w:rsidRPr="00951564">
              <w:rPr>
                <w:rFonts w:ascii="Arial" w:hAnsi="Arial" w:cs="Arial"/>
                <w:szCs w:val="20"/>
              </w:rPr>
              <w:t>Claims and Claims Status</w:t>
            </w:r>
            <w:r w:rsidR="002D2965" w:rsidRPr="002D2965">
              <w:rPr>
                <w:rFonts w:ascii="Arial" w:hAnsi="Arial" w:cs="Arial"/>
                <w:szCs w:val="20"/>
                <w:vertAlign w:val="superscript"/>
              </w:rPr>
              <w:t>1</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9051</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Nonmonetary Determinations/  Redeterminations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207</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9052</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Appeals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5130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9054</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9055</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Overpayments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227</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bl>
    <w:p w:rsidR="00951564" w:rsidRDefault="0095156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2D2965" w:rsidP="00FE0C76">
      <w:pPr>
        <w:jc w:val="both"/>
      </w:pPr>
      <w:r>
        <w:rPr>
          <w:rFonts w:ascii="Arial" w:hAnsi="Arial" w:cs="Arial"/>
          <w:sz w:val="18"/>
          <w:szCs w:val="18"/>
        </w:rPr>
        <w:t xml:space="preserve">1. </w:t>
      </w:r>
      <w:r w:rsidR="004318C4" w:rsidRPr="00951564">
        <w:rPr>
          <w:rFonts w:ascii="Arial" w:hAnsi="Arial" w:cs="Arial"/>
          <w:sz w:val="18"/>
          <w:szCs w:val="18"/>
        </w:rPr>
        <w:t xml:space="preserve">The ETA 539, Weekly Claims Activity Report, is not validated.  However, states are strongly encouraged to compare the total claims reported on the 539 to the 5159 report for the same period to determine </w:t>
      </w:r>
      <w:r w:rsidR="003D3D6F">
        <w:rPr>
          <w:rFonts w:ascii="Arial" w:hAnsi="Arial" w:cs="Arial"/>
          <w:sz w:val="18"/>
          <w:szCs w:val="18"/>
        </w:rPr>
        <w:t>whether</w:t>
      </w:r>
      <w:r w:rsidR="003D3D6F" w:rsidRPr="00951564">
        <w:rPr>
          <w:rFonts w:ascii="Arial" w:hAnsi="Arial" w:cs="Arial"/>
          <w:sz w:val="18"/>
          <w:szCs w:val="18"/>
        </w:rPr>
        <w:t xml:space="preserve"> </w:t>
      </w:r>
      <w:r w:rsidR="004318C4" w:rsidRPr="00951564">
        <w:rPr>
          <w:rFonts w:ascii="Arial" w:hAnsi="Arial" w:cs="Arial"/>
          <w:sz w:val="18"/>
          <w:szCs w:val="18"/>
        </w:rPr>
        <w:t xml:space="preserve">the counts reported are the same or within </w:t>
      </w:r>
      <w:r w:rsidR="004318C4" w:rsidRPr="00951564">
        <w:rPr>
          <w:rFonts w:ascii="Arial" w:hAnsi="Arial" w:cs="Arial"/>
          <w:sz w:val="18"/>
          <w:szCs w:val="18"/>
          <w:u w:val="single"/>
        </w:rPr>
        <w:t>+</w:t>
      </w:r>
      <w:r w:rsidR="004318C4" w:rsidRPr="00951564">
        <w:rPr>
          <w:rFonts w:ascii="Arial" w:hAnsi="Arial" w:cs="Arial"/>
          <w:sz w:val="18"/>
          <w:szCs w:val="18"/>
        </w:rPr>
        <w:t xml:space="preserve">2%. If the counts differ by more than </w:t>
      </w:r>
      <w:r w:rsidR="004318C4" w:rsidRPr="00951564">
        <w:rPr>
          <w:rFonts w:ascii="Arial" w:hAnsi="Arial" w:cs="Arial"/>
          <w:sz w:val="18"/>
          <w:szCs w:val="18"/>
          <w:u w:val="single"/>
        </w:rPr>
        <w:t>+</w:t>
      </w:r>
      <w:r w:rsidR="004318C4" w:rsidRPr="00951564">
        <w:rPr>
          <w:rFonts w:ascii="Arial" w:hAnsi="Arial" w:cs="Arial"/>
          <w:sz w:val="18"/>
          <w:szCs w:val="18"/>
        </w:rPr>
        <w:t>2%, then the state should investigate and advise its federal regional office of its findings and what it is doing to reconcile the differences</w:t>
      </w:r>
      <w:r w:rsidR="004318C4">
        <w:rPr>
          <w:rFonts w:ascii="Arial" w:hAnsi="Arial" w:cs="Arial"/>
          <w:sz w:val="18"/>
          <w:szCs w:val="18"/>
        </w:rPr>
        <w:t>.</w:t>
      </w:r>
    </w:p>
    <w:p w:rsidR="004318C4" w:rsidRDefault="004318C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4318C4" w:rsidP="00FE0C76">
      <w:pPr>
        <w:pStyle w:val="Heading1"/>
        <w:tabs>
          <w:tab w:val="left" w:pos="360"/>
        </w:tabs>
        <w:spacing w:before="0" w:after="0"/>
        <w:rPr>
          <w:rFonts w:ascii="Times New Roman" w:hAnsi="Times New Roman" w:cs="Times New Roman"/>
          <w:sz w:val="24"/>
        </w:rPr>
        <w:sectPr w:rsidR="004318C4" w:rsidSect="00C328D5">
          <w:headerReference w:type="default" r:id="rId12"/>
          <w:footerReference w:type="default" r:id="rId13"/>
          <w:endnotePr>
            <w:numFmt w:val="decimal"/>
          </w:endnotePr>
          <w:pgSz w:w="12240" w:h="15840" w:code="1"/>
          <w:pgMar w:top="1440" w:right="1440" w:bottom="1440" w:left="1440" w:header="720" w:footer="720" w:gutter="432"/>
          <w:pgNumType w:start="1"/>
          <w:cols w:space="720"/>
          <w:noEndnote/>
        </w:sectPr>
      </w:pPr>
    </w:p>
    <w:p w:rsidR="00FA220A" w:rsidRDefault="00FA220A" w:rsidP="00FE0C76">
      <w:pPr>
        <w:pStyle w:val="Heading1"/>
        <w:tabs>
          <w:tab w:val="left" w:pos="360"/>
        </w:tabs>
        <w:spacing w:before="0" w:after="0"/>
        <w:rPr>
          <w:rFonts w:ascii="Times New Roman" w:hAnsi="Times New Roman" w:cs="Times New Roman"/>
          <w:sz w:val="24"/>
          <w:szCs w:val="23"/>
        </w:rPr>
      </w:pPr>
      <w:r>
        <w:rPr>
          <w:rFonts w:ascii="Times New Roman" w:hAnsi="Times New Roman" w:cs="Times New Roman"/>
          <w:sz w:val="24"/>
        </w:rPr>
        <w:lastRenderedPageBreak/>
        <w:t>B.</w:t>
      </w:r>
      <w:r>
        <w:rPr>
          <w:rFonts w:ascii="Times New Roman" w:hAnsi="Times New Roman" w:cs="Times New Roman"/>
          <w:sz w:val="24"/>
        </w:rPr>
        <w:tab/>
        <w:t>D</w:t>
      </w:r>
      <w:r w:rsidR="00BD2ED9">
        <w:rPr>
          <w:rFonts w:ascii="Times New Roman" w:hAnsi="Times New Roman" w:cs="Times New Roman"/>
          <w:sz w:val="24"/>
        </w:rPr>
        <w:t>ata Errors Identified Through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147FF8"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szCs w:val="24"/>
        </w:rPr>
      </w:pPr>
      <w:r w:rsidRPr="00147FF8">
        <w:rPr>
          <w:sz w:val="24"/>
          <w:szCs w:val="24"/>
        </w:rPr>
        <w:t>Systematic and random errors are the two major types of data error</w:t>
      </w:r>
      <w:r w:rsidR="00147FF8" w:rsidRPr="00147FF8">
        <w:rPr>
          <w:sz w:val="24"/>
          <w:szCs w:val="24"/>
        </w:rPr>
        <w:t>s that can occur</w:t>
      </w:r>
      <w:r w:rsidRPr="00147FF8">
        <w:rPr>
          <w:sz w:val="24"/>
          <w:szCs w:val="24"/>
        </w:rPr>
        <w:t xml:space="preserve"> in federal UIRR reports.  Systematic errors involve faulty design or execution of reporting programs.  Random errors involve judgment and input errors.  Reporting system errors are always systematic, while errors stemming from human judgment can be either systematic or random.</w:t>
      </w:r>
      <w:r w:rsidR="00147FF8" w:rsidRPr="00147FF8">
        <w:rPr>
          <w:sz w:val="24"/>
          <w:szCs w:val="24"/>
        </w:rPr>
        <w:t xml:space="preserve"> The DV program attempts to identify </w:t>
      </w:r>
      <w:r w:rsidR="00147FF8">
        <w:rPr>
          <w:sz w:val="24"/>
          <w:szCs w:val="24"/>
        </w:rPr>
        <w:t>both types of errors.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ind w:left="0" w:right="18" w:firstLine="0"/>
        <w:jc w:val="both"/>
        <w:rPr>
          <w:sz w:val="24"/>
          <w:szCs w:val="23"/>
        </w:rPr>
      </w:pPr>
      <w:r w:rsidRPr="00147FF8">
        <w:rPr>
          <w:bCs/>
          <w:sz w:val="24"/>
          <w:szCs w:val="23"/>
        </w:rPr>
        <w:t>Systematic errors</w:t>
      </w:r>
      <w:r>
        <w:rPr>
          <w:sz w:val="24"/>
          <w:szCs w:val="23"/>
        </w:rPr>
        <w:t xml:space="preserve"> are addressed through validation of the reporting programs that states use to create federal reports.  </w:t>
      </w:r>
      <w:r w:rsidR="00147FF8">
        <w:rPr>
          <w:sz w:val="24"/>
          <w:szCs w:val="23"/>
        </w:rPr>
        <w:t>These</w:t>
      </w:r>
      <w:r>
        <w:rPr>
          <w:sz w:val="24"/>
          <w:szCs w:val="23"/>
        </w:rPr>
        <w:t xml:space="preserve"> errors tend to be constant and fall into one of three categories:  </w:t>
      </w:r>
      <w:r>
        <w:rPr>
          <w:i/>
          <w:iCs/>
          <w:sz w:val="24"/>
          <w:szCs w:val="23"/>
        </w:rPr>
        <w:t>1) too many transactions (</w:t>
      </w:r>
      <w:r w:rsidR="00711910">
        <w:rPr>
          <w:i/>
          <w:iCs/>
          <w:sz w:val="24"/>
          <w:szCs w:val="23"/>
        </w:rPr>
        <w:t>over counts</w:t>
      </w:r>
      <w:r>
        <w:rPr>
          <w:i/>
          <w:iCs/>
          <w:sz w:val="24"/>
          <w:szCs w:val="23"/>
        </w:rPr>
        <w:t>), 2) too few transactions (undercounts), or 3) transactions which are misclassified</w:t>
      </w:r>
      <w:r w:rsidR="00D466F7">
        <w:rPr>
          <w:i/>
          <w:iCs/>
          <w:sz w:val="24"/>
          <w:szCs w:val="23"/>
        </w:rPr>
        <w:t>.</w:t>
      </w:r>
      <w:r w:rsidR="003B6C26">
        <w:rPr>
          <w:i/>
          <w:sz w:val="24"/>
          <w:szCs w:val="23"/>
        </w:rPr>
        <w:t xml:space="preserve"> </w:t>
      </w:r>
      <w:r>
        <w:rPr>
          <w:sz w:val="24"/>
          <w:szCs w:val="23"/>
        </w:rPr>
        <w:t xml:space="preserve">Systematic human errors occur when </w:t>
      </w:r>
      <w:r w:rsidR="00147FF8">
        <w:rPr>
          <w:sz w:val="24"/>
          <w:szCs w:val="23"/>
        </w:rPr>
        <w:t>staff is</w:t>
      </w:r>
      <w:r>
        <w:rPr>
          <w:sz w:val="24"/>
          <w:szCs w:val="23"/>
        </w:rPr>
        <w:t xml:space="preserve"> using incorrect definitions or procedures.  For example, a reporting unit may establish its own definition for a data element that </w:t>
      </w:r>
      <w:r w:rsidR="003B6C26">
        <w:rPr>
          <w:sz w:val="24"/>
          <w:szCs w:val="23"/>
        </w:rPr>
        <w:t xml:space="preserve">deliberately or inadvertently </w:t>
      </w:r>
      <w:r>
        <w:rPr>
          <w:sz w:val="24"/>
          <w:szCs w:val="23"/>
        </w:rPr>
        <w:t>conflicts with the federal definition.  Systematic errors are the most serious because they occur repeatedly</w:t>
      </w:r>
      <w:r w:rsidR="00CD1CE4">
        <w:rPr>
          <w:sz w:val="24"/>
          <w:szCs w:val="23"/>
        </w:rPr>
        <w:t>, but they</w:t>
      </w:r>
      <w:r>
        <w:rPr>
          <w:sz w:val="24"/>
          <w:szCs w:val="23"/>
        </w:rPr>
        <w:t xml:space="preserve"> are the easiest to detect and correct.  </w:t>
      </w:r>
      <w:r w:rsidR="00C77ECA">
        <w:rPr>
          <w:sz w:val="24"/>
          <w:szCs w:val="23"/>
        </w:rPr>
        <w:t>In most cases s</w:t>
      </w:r>
      <w:r>
        <w:rPr>
          <w:sz w:val="24"/>
          <w:szCs w:val="23"/>
        </w:rPr>
        <w:t>ystematic errors do not need to be assessed very frequently</w:t>
      </w:r>
      <w:r w:rsidR="00C77ECA">
        <w:rPr>
          <w:sz w:val="24"/>
          <w:szCs w:val="23"/>
        </w:rPr>
        <w:t>.</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right="18" w:firstLine="0"/>
        <w:jc w:val="both"/>
        <w:rPr>
          <w:sz w:val="24"/>
          <w:szCs w:val="23"/>
        </w:rPr>
      </w:pPr>
    </w:p>
    <w:p w:rsidR="00FA220A" w:rsidRDefault="00FA220A" w:rsidP="00FE0C76">
      <w:pPr>
        <w:pStyle w:val="a"/>
        <w:widowControl/>
        <w:ind w:left="0" w:right="18" w:firstLine="0"/>
        <w:jc w:val="both"/>
        <w:rPr>
          <w:sz w:val="24"/>
          <w:szCs w:val="23"/>
        </w:rPr>
      </w:pPr>
      <w:r w:rsidRPr="00147FF8">
        <w:rPr>
          <w:bCs/>
          <w:sz w:val="24"/>
          <w:szCs w:val="23"/>
        </w:rPr>
        <w:t>Random errors</w:t>
      </w:r>
      <w:r>
        <w:rPr>
          <w:sz w:val="24"/>
          <w:szCs w:val="23"/>
        </w:rPr>
        <w:t xml:space="preserve"> are addressed through validation </w:t>
      </w:r>
      <w:r w:rsidR="00E0600A">
        <w:rPr>
          <w:sz w:val="24"/>
          <w:szCs w:val="23"/>
        </w:rPr>
        <w:t xml:space="preserve">of a random sample of transactions </w:t>
      </w:r>
      <w:r>
        <w:rPr>
          <w:sz w:val="24"/>
          <w:szCs w:val="23"/>
        </w:rPr>
        <w:t xml:space="preserve">by evaluating the accuracy of data elements stored in the database.  Random errors tend to be </w:t>
      </w:r>
      <w:r w:rsidR="00D466F7">
        <w:rPr>
          <w:sz w:val="24"/>
          <w:szCs w:val="23"/>
        </w:rPr>
        <w:t>sporadic</w:t>
      </w:r>
      <w:r>
        <w:rPr>
          <w:sz w:val="24"/>
          <w:szCs w:val="23"/>
        </w:rPr>
        <w:t xml:space="preserve">, and are caused by human judgment.  They fall into one of three categories:  </w:t>
      </w:r>
      <w:r>
        <w:rPr>
          <w:i/>
          <w:iCs/>
          <w:sz w:val="24"/>
          <w:szCs w:val="23"/>
        </w:rPr>
        <w:t xml:space="preserve">1) input errors, 2) judgment errors (as in nonmonetary determinations, status determinations, and appeals), or 3) </w:t>
      </w:r>
      <w:r w:rsidR="003D3D6F">
        <w:rPr>
          <w:i/>
          <w:iCs/>
          <w:sz w:val="24"/>
          <w:szCs w:val="23"/>
        </w:rPr>
        <w:t xml:space="preserve">inconsistent application of </w:t>
      </w:r>
      <w:r>
        <w:rPr>
          <w:i/>
          <w:iCs/>
          <w:sz w:val="24"/>
          <w:szCs w:val="23"/>
        </w:rPr>
        <w:t>state definitions or procedures.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18" w:firstLine="0"/>
        <w:jc w:val="both"/>
        <w:rPr>
          <w:sz w:val="23"/>
          <w:szCs w:val="23"/>
        </w:rPr>
      </w:pPr>
    </w:p>
    <w:p w:rsidR="00FA220A" w:rsidRDefault="00FA220A" w:rsidP="00FE0C76">
      <w:pPr>
        <w:pStyle w:val="BodyTextIndent"/>
        <w:ind w:firstLine="0"/>
        <w:rPr>
          <w:sz w:val="24"/>
        </w:rPr>
      </w:pPr>
      <w:r>
        <w:rPr>
          <w:sz w:val="24"/>
        </w:rPr>
        <w:t>Consistent and accurate reporting requires b</w:t>
      </w:r>
      <w:r w:rsidR="00147FF8">
        <w:rPr>
          <w:sz w:val="24"/>
        </w:rPr>
        <w:t>oth good systems and good data, hence</w:t>
      </w:r>
      <w:r>
        <w:rPr>
          <w:sz w:val="24"/>
        </w:rPr>
        <w:t xml:space="preserve"> the validation objective has not been achieved unless systems and data have both been validated.</w:t>
      </w:r>
      <w:r w:rsidR="00147FF8">
        <w:rPr>
          <w:sz w:val="24"/>
        </w:rPr>
        <w:t xml:space="preserve">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C.</w:t>
      </w:r>
      <w:r>
        <w:rPr>
          <w:rFonts w:ascii="Times New Roman" w:hAnsi="Times New Roman" w:cs="Times New Roman"/>
          <w:sz w:val="24"/>
        </w:rPr>
        <w:tab/>
        <w:t>D</w:t>
      </w:r>
      <w:r w:rsidR="00BD2ED9">
        <w:rPr>
          <w:rFonts w:ascii="Times New Roman" w:hAnsi="Times New Roman" w:cs="Times New Roman"/>
          <w:sz w:val="24"/>
        </w:rPr>
        <w:t>ata Sources for Federal Reporting and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rPr>
        <w:t xml:space="preserve">Some states produce the federal reports directly from the state database.  Computer programs scan the entire database to select, classify, and count transactions.  Other states produce a database extract or </w:t>
      </w:r>
      <w:r w:rsidR="00D61B6A">
        <w:rPr>
          <w:sz w:val="24"/>
        </w:rPr>
        <w:t>flat file</w:t>
      </w:r>
      <w:r>
        <w:rPr>
          <w:sz w:val="24"/>
        </w:rPr>
        <w:t xml:space="preserve"> as transactions are processed, essentially keeping a running count of items to be tabulated for the federal reports.  Still other states use a combination of these methods.  </w:t>
      </w:r>
      <w:r>
        <w:rPr>
          <w:sz w:val="24"/>
          <w:szCs w:val="23"/>
        </w:rPr>
        <w:t xml:space="preserve">Although states use different methods to prepare federal reports, the validation approach is the same in all cases:  states support their reported figures by reconstructing the reported transactions.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r>
        <w:rPr>
          <w:sz w:val="24"/>
          <w:szCs w:val="23"/>
        </w:rPr>
        <w:t>The validation methodology is flexible in accommodating the different systems that states use.  However, validation is most e</w:t>
      </w:r>
      <w:r w:rsidRPr="003F453B">
        <w:rPr>
          <w:sz w:val="24"/>
          <w:szCs w:val="23"/>
        </w:rPr>
        <w:t xml:space="preserve">ffective when validation data are extracted directly from the </w:t>
      </w:r>
      <w:r w:rsidR="00401FE7" w:rsidRPr="003F453B">
        <w:rPr>
          <w:sz w:val="24"/>
          <w:szCs w:val="23"/>
        </w:rPr>
        <w:t xml:space="preserve">state </w:t>
      </w:r>
      <w:r w:rsidRPr="003F453B">
        <w:rPr>
          <w:sz w:val="24"/>
          <w:szCs w:val="23"/>
        </w:rPr>
        <w:t xml:space="preserve">benefits database.  For cost reasons and to minimize changes in data over time, some states prefer to use daily, weekly, or monthly </w:t>
      </w:r>
      <w:r w:rsidR="00D61B6A">
        <w:rPr>
          <w:sz w:val="24"/>
          <w:szCs w:val="23"/>
        </w:rPr>
        <w:t>flat file</w:t>
      </w:r>
      <w:r w:rsidRPr="003F453B">
        <w:rPr>
          <w:sz w:val="24"/>
          <w:szCs w:val="23"/>
        </w:rPr>
        <w:t xml:space="preserve">s instead.  When </w:t>
      </w:r>
      <w:r w:rsidR="00D61B6A">
        <w:rPr>
          <w:sz w:val="24"/>
          <w:szCs w:val="23"/>
        </w:rPr>
        <w:t>flat file</w:t>
      </w:r>
      <w:r w:rsidRPr="003F453B">
        <w:rPr>
          <w:sz w:val="24"/>
          <w:szCs w:val="23"/>
        </w:rPr>
        <w:t xml:space="preserve">s are used, system errors may occur:  reportable transactions may be improperly excluded from the master file, or the </w:t>
      </w:r>
      <w:r w:rsidR="00D61B6A">
        <w:rPr>
          <w:sz w:val="24"/>
          <w:szCs w:val="23"/>
        </w:rPr>
        <w:t>flat file</w:t>
      </w:r>
      <w:r w:rsidRPr="003F453B">
        <w:rPr>
          <w:sz w:val="24"/>
          <w:szCs w:val="23"/>
        </w:rPr>
        <w:t xml:space="preserve"> may contain corrupt data.  The only way to </w:t>
      </w:r>
      <w:r w:rsidR="0073443C">
        <w:rPr>
          <w:sz w:val="24"/>
          <w:szCs w:val="23"/>
        </w:rPr>
        <w:t>identify</w:t>
      </w:r>
      <w:r w:rsidRPr="003F453B">
        <w:rPr>
          <w:sz w:val="24"/>
          <w:szCs w:val="23"/>
        </w:rPr>
        <w:t xml:space="preserve"> these problems is to independently reconstruct or query the master database.  States that prepare validation files from the same files used to produce the UIRR, rather than directly from the </w:t>
      </w:r>
      <w:r w:rsidRPr="003F453B">
        <w:rPr>
          <w:sz w:val="24"/>
          <w:szCs w:val="23"/>
        </w:rPr>
        <w:lastRenderedPageBreak/>
        <w:t>database, must ensure that these files contain all the appropriate transactions</w:t>
      </w:r>
      <w:r w:rsidR="0073443C">
        <w:rPr>
          <w:sz w:val="24"/>
          <w:szCs w:val="23"/>
        </w:rPr>
        <w:t xml:space="preserve"> by </w:t>
      </w:r>
      <w:r w:rsidRPr="003F453B">
        <w:rPr>
          <w:sz w:val="24"/>
        </w:rPr>
        <w:t>recreat</w:t>
      </w:r>
      <w:r w:rsidR="0073443C">
        <w:rPr>
          <w:sz w:val="24"/>
        </w:rPr>
        <w:t>ing</w:t>
      </w:r>
      <w:r w:rsidRPr="003F453B">
        <w:rPr>
          <w:sz w:val="24"/>
        </w:rPr>
        <w:t xml:space="preserve"> the logic used to produce the federal reports.  </w:t>
      </w: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pStyle w:val="BodyTextIndent2"/>
        <w:ind w:firstLine="0"/>
      </w:pPr>
      <w:r w:rsidRPr="003F453B">
        <w:t>Table B outlines variations in the validation methodology, based on typical state approaches to reporting and data validation.  To determine the specific validation methodology to be implemented, the validator should identify the state’s reporting and validation sources for each population.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sectPr w:rsidR="00FA220A" w:rsidSect="00C328D5">
          <w:endnotePr>
            <w:numFmt w:val="decimal"/>
          </w:endnotePr>
          <w:pgSz w:w="12240" w:h="15840" w:code="1"/>
          <w:pgMar w:top="1440" w:right="1440" w:bottom="1440" w:left="1440" w:header="720" w:footer="720" w:gutter="432"/>
          <w:cols w:space="720"/>
          <w:noEndnote/>
        </w:sectPr>
      </w:pPr>
    </w:p>
    <w:p w:rsidR="00822D16" w:rsidRPr="002F37DA" w:rsidRDefault="00822D16" w:rsidP="00AF32EE">
      <w:pPr>
        <w:pStyle w:val="Heading3"/>
        <w:spacing w:after="0"/>
        <w:rPr>
          <w:smallCaps w:val="0"/>
          <w:sz w:val="24"/>
          <w:szCs w:val="24"/>
        </w:rPr>
      </w:pPr>
      <w:r w:rsidRPr="002F37DA">
        <w:rPr>
          <w:smallCaps w:val="0"/>
          <w:sz w:val="24"/>
          <w:szCs w:val="24"/>
        </w:rPr>
        <w:lastRenderedPageBreak/>
        <w:t>Table B</w:t>
      </w:r>
    </w:p>
    <w:p w:rsidR="00822D16" w:rsidRPr="002F37DA" w:rsidRDefault="00822D16" w:rsidP="00AF32EE">
      <w:pPr>
        <w:tabs>
          <w:tab w:val="left" w:pos="432"/>
          <w:tab w:val="left" w:pos="864"/>
          <w:tab w:val="left" w:pos="1296"/>
        </w:tabs>
        <w:jc w:val="center"/>
        <w:rPr>
          <w:bCs/>
          <w:sz w:val="24"/>
        </w:rPr>
      </w:pPr>
      <w:r w:rsidRPr="002F37DA">
        <w:rPr>
          <w:bCs/>
          <w:sz w:val="24"/>
        </w:rPr>
        <w:t>Variations in Validation Methodologies</w:t>
      </w:r>
    </w:p>
    <w:p w:rsidR="00822D16" w:rsidRDefault="00822D16" w:rsidP="00AF32EE">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center"/>
        <w:rPr>
          <w:bCs/>
          <w:sz w:val="24"/>
        </w:rPr>
      </w:pPr>
      <w:r w:rsidRPr="002F37DA">
        <w:rPr>
          <w:bCs/>
          <w:sz w:val="24"/>
        </w:rPr>
        <w:t>Based on State Approaches to Reporting and Reconstruction</w:t>
      </w:r>
    </w:p>
    <w:tbl>
      <w:tblPr>
        <w:tblW w:w="13045" w:type="dxa"/>
        <w:jc w:val="center"/>
        <w:tblInd w:w="-16" w:type="dxa"/>
        <w:tblLayout w:type="fixed"/>
        <w:tblCellMar>
          <w:left w:w="115" w:type="dxa"/>
          <w:right w:w="115" w:type="dxa"/>
        </w:tblCellMar>
        <w:tblLook w:val="0000"/>
      </w:tblPr>
      <w:tblGrid>
        <w:gridCol w:w="943"/>
        <w:gridCol w:w="1350"/>
        <w:gridCol w:w="900"/>
        <w:gridCol w:w="990"/>
        <w:gridCol w:w="1080"/>
        <w:gridCol w:w="900"/>
        <w:gridCol w:w="900"/>
        <w:gridCol w:w="990"/>
        <w:gridCol w:w="1170"/>
        <w:gridCol w:w="1440"/>
        <w:gridCol w:w="2382"/>
      </w:tblGrid>
      <w:tr w:rsidR="00ED5651" w:rsidRPr="002F37DA">
        <w:trPr>
          <w:tblHeader/>
          <w:jc w:val="center"/>
        </w:trPr>
        <w:tc>
          <w:tcPr>
            <w:tcW w:w="943" w:type="dxa"/>
            <w:tcBorders>
              <w:top w:val="single" w:sz="7" w:space="0" w:color="000000"/>
              <w:left w:val="single" w:sz="15"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b/>
                <w:bCs/>
                <w:sz w:val="18"/>
                <w:szCs w:val="18"/>
              </w:rPr>
            </w:pPr>
          </w:p>
        </w:tc>
        <w:tc>
          <w:tcPr>
            <w:tcW w:w="135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p>
        </w:tc>
        <w:tc>
          <w:tcPr>
            <w:tcW w:w="297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Benefits UIRR Reports</w:t>
            </w:r>
          </w:p>
        </w:tc>
        <w:tc>
          <w:tcPr>
            <w:tcW w:w="279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Data Validation</w:t>
            </w:r>
          </w:p>
        </w:tc>
        <w:tc>
          <w:tcPr>
            <w:tcW w:w="117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p>
        </w:tc>
        <w:tc>
          <w:tcPr>
            <w:tcW w:w="144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p>
        </w:tc>
        <w:tc>
          <w:tcPr>
            <w:tcW w:w="2382" w:type="dxa"/>
            <w:tcBorders>
              <w:top w:val="single" w:sz="7" w:space="0" w:color="000000"/>
              <w:left w:val="single" w:sz="7" w:space="0" w:color="000000"/>
              <w:right w:val="single" w:sz="15" w:space="0" w:color="000000"/>
            </w:tcBorders>
            <w:shd w:val="pct10" w:color="000000" w:fill="FFFFFF"/>
            <w:tcMar>
              <w:top w:w="0" w:type="dxa"/>
              <w:left w:w="43" w:type="dxa"/>
              <w:bottom w:w="0" w:type="dxa"/>
              <w:right w:w="43" w:type="dxa"/>
            </w:tcMar>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p>
        </w:tc>
      </w:tr>
      <w:tr w:rsidR="00B03CA4" w:rsidRPr="002F37DA">
        <w:trPr>
          <w:tblHeader/>
          <w:jc w:val="center"/>
        </w:trPr>
        <w:tc>
          <w:tcPr>
            <w:tcW w:w="943" w:type="dxa"/>
            <w:tcBorders>
              <w:left w:val="single" w:sz="15"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jc w:val="center"/>
              <w:rPr>
                <w:rFonts w:ascii="Arial" w:hAnsi="Arial" w:cs="Arial"/>
                <w:b/>
                <w:bCs/>
                <w:sz w:val="18"/>
                <w:szCs w:val="18"/>
              </w:rPr>
            </w:pPr>
          </w:p>
          <w:p w:rsidR="00FA220A" w:rsidRPr="002F37DA" w:rsidRDefault="00FA220A"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Scenario</w:t>
            </w:r>
          </w:p>
        </w:tc>
        <w:tc>
          <w:tcPr>
            <w:tcW w:w="135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Transactions Overwritten on Database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108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117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Independent</w:t>
            </w: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Count Required</w:t>
            </w:r>
          </w:p>
        </w:tc>
        <w:tc>
          <w:tcPr>
            <w:tcW w:w="144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 Documentation Review Required</w:t>
            </w:r>
          </w:p>
        </w:tc>
        <w:tc>
          <w:tcPr>
            <w:tcW w:w="2382" w:type="dxa"/>
            <w:tcBorders>
              <w:left w:val="single" w:sz="7" w:space="0" w:color="000000"/>
              <w:bottom w:val="double" w:sz="7" w:space="0" w:color="000000"/>
              <w:right w:val="single" w:sz="15" w:space="0" w:color="000000"/>
            </w:tcBorders>
            <w:shd w:val="pct10" w:color="000000" w:fill="FFFFFF"/>
            <w:tcMar>
              <w:top w:w="0" w:type="dxa"/>
              <w:left w:w="43" w:type="dxa"/>
              <w:bottom w:w="0" w:type="dxa"/>
              <w:right w:w="43" w:type="dxa"/>
            </w:tcMar>
            <w:vAlign w:val="bottom"/>
          </w:tcPr>
          <w:p w:rsidR="00FA220A" w:rsidRPr="002F37DA" w:rsidRDefault="00FA220A" w:rsidP="00AF32EE">
            <w:pPr>
              <w:rPr>
                <w:rFonts w:ascii="Arial" w:hAnsi="Arial" w:cs="Arial"/>
                <w:b/>
                <w:bCs/>
                <w:sz w:val="18"/>
                <w:szCs w:val="18"/>
              </w:rPr>
            </w:pPr>
          </w:p>
          <w:p w:rsidR="00FA220A" w:rsidRPr="002F37DA" w:rsidRDefault="00FA220A"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Comments</w:t>
            </w:r>
          </w:p>
        </w:tc>
      </w:tr>
      <w:tr w:rsidR="00B03CA4" w:rsidRPr="002F37DA">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b/>
                <w:bCs/>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1</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r w:rsidRPr="002F37DA">
              <w:rPr>
                <w:rFonts w:ascii="Arial" w:hAnsi="Arial" w:cs="Arial"/>
                <w:b/>
                <w:bCs/>
                <w:sz w:val="18"/>
                <w:szCs w:val="18"/>
              </w:rPr>
              <w:t>*</w:t>
            </w:r>
            <w:r w:rsidRPr="002F37DA">
              <w:rPr>
                <w:rFonts w:ascii="Arial" w:hAnsi="Arial" w:cs="Arial"/>
                <w:sz w:val="18"/>
                <w:szCs w:val="18"/>
              </w:rPr>
              <w:t xml:space="preserve">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r w:rsidR="00FA220A" w:rsidRPr="002F37DA">
              <w:rPr>
                <w:rFonts w:ascii="Arial" w:hAnsi="Arial" w:cs="Arial"/>
                <w:b/>
                <w:bCs/>
                <w:sz w:val="18"/>
                <w:szCs w:val="18"/>
              </w:rPr>
              <w:t>**</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17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Best scenario because comparing snapshots eliminates timing discrepancies</w:t>
            </w:r>
          </w:p>
        </w:tc>
      </w:tr>
      <w:tr w:rsidR="00B03CA4" w:rsidRPr="002F37DA">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2</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r w:rsidR="006B7759" w:rsidRPr="002F37DA">
              <w:rPr>
                <w:rFonts w:ascii="Arial" w:hAnsi="Arial" w:cs="Arial"/>
                <w:sz w:val="18"/>
                <w:szCs w:val="18"/>
              </w:rPr>
              <w:t>***</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17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 is only reconstruction source. There could be changes in transaction characteristics (but will find all transactions).</w:t>
            </w:r>
          </w:p>
        </w:tc>
      </w:tr>
      <w:tr w:rsidR="00B03CA4" w:rsidRPr="002F37DA">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3</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Snapshot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17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A85C9B" w:rsidP="00DB3D62">
            <w:pPr>
              <w:tabs>
                <w:tab w:val="left" w:pos="432"/>
                <w:tab w:val="left" w:pos="864"/>
                <w:tab w:val="left" w:pos="1296"/>
              </w:tabs>
              <w:rPr>
                <w:rFonts w:ascii="Arial" w:hAnsi="Arial" w:cs="Arial"/>
                <w:sz w:val="18"/>
                <w:szCs w:val="18"/>
              </w:rPr>
            </w:pPr>
            <w:r w:rsidRPr="00A85C9B">
              <w:rPr>
                <w:rFonts w:ascii="Arial" w:hAnsi="Arial" w:cs="Arial"/>
                <w:sz w:val="18"/>
                <w:szCs w:val="18"/>
              </w:rPr>
              <w:t xml:space="preserve">Reporting and validation are the same program.  </w:t>
            </w:r>
          </w:p>
        </w:tc>
      </w:tr>
      <w:tr w:rsidR="00B03CA4" w:rsidRPr="002F37DA">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4</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17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Since transactions are not overwritten, states should be able to do Scenario 2 instead.</w:t>
            </w:r>
          </w:p>
        </w:tc>
      </w:tr>
      <w:tr w:rsidR="00B03CA4" w:rsidRPr="002F37DA">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5</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 </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6B7759"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17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No alternative validation source.  Cannot reconstruct from the database. Not thorough validation.</w:t>
            </w:r>
          </w:p>
        </w:tc>
      </w:tr>
      <w:tr w:rsidR="00B03CA4" w:rsidRPr="002F37DA">
        <w:trPr>
          <w:jc w:val="center"/>
        </w:trPr>
        <w:tc>
          <w:tcPr>
            <w:tcW w:w="943" w:type="dxa"/>
            <w:tcBorders>
              <w:top w:val="single" w:sz="7" w:space="0" w:color="000000"/>
              <w:left w:val="single" w:sz="15"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6</w:t>
            </w:r>
          </w:p>
          <w:p w:rsidR="00FA220A" w:rsidRPr="002F37DA" w:rsidRDefault="00FA220A" w:rsidP="00AF32EE">
            <w:pPr>
              <w:tabs>
                <w:tab w:val="left" w:pos="432"/>
                <w:tab w:val="left" w:pos="864"/>
                <w:tab w:val="left" w:pos="1296"/>
              </w:tabs>
              <w:jc w:val="center"/>
              <w:rPr>
                <w:rFonts w:ascii="Arial" w:hAnsi="Arial" w:cs="Arial"/>
                <w:sz w:val="18"/>
                <w:szCs w:val="18"/>
              </w:rPr>
            </w:pPr>
          </w:p>
          <w:p w:rsidR="00FA220A" w:rsidRPr="002F37DA" w:rsidRDefault="00FA220A" w:rsidP="00AF32EE">
            <w:pPr>
              <w:tabs>
                <w:tab w:val="left" w:pos="432"/>
                <w:tab w:val="left" w:pos="864"/>
                <w:tab w:val="left" w:pos="1296"/>
              </w:tabs>
              <w:jc w:val="center"/>
              <w:rPr>
                <w:rFonts w:ascii="Arial" w:hAnsi="Arial" w:cs="Arial"/>
                <w:sz w:val="18"/>
                <w:szCs w:val="18"/>
              </w:rPr>
            </w:pPr>
          </w:p>
        </w:tc>
        <w:tc>
          <w:tcPr>
            <w:tcW w:w="135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D61B6A"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Must create a daily extract</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17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44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15" w:space="0" w:color="000000"/>
              <w:right w:val="single" w:sz="15" w:space="0" w:color="000000"/>
            </w:tcBorders>
            <w:tcMar>
              <w:top w:w="0" w:type="dxa"/>
              <w:left w:w="43" w:type="dxa"/>
              <w:bottom w:w="0" w:type="dxa"/>
              <w:right w:w="43" w:type="dxa"/>
            </w:tcMar>
          </w:tcPr>
          <w:p w:rsidR="00FA220A" w:rsidRPr="002F37DA" w:rsidRDefault="00FA220A" w:rsidP="00AF32EE">
            <w:pPr>
              <w:rPr>
                <w:rFonts w:ascii="Arial" w:hAnsi="Arial" w:cs="Arial"/>
                <w:sz w:val="18"/>
                <w:szCs w:val="18"/>
              </w:rPr>
            </w:pPr>
          </w:p>
          <w:p w:rsidR="00FA220A" w:rsidRPr="002F37DA" w:rsidRDefault="00FA220A" w:rsidP="00AF32EE">
            <w:pPr>
              <w:tabs>
                <w:tab w:val="left" w:pos="432"/>
                <w:tab w:val="left" w:pos="864"/>
                <w:tab w:val="left" w:pos="1296"/>
              </w:tabs>
              <w:rPr>
                <w:rFonts w:ascii="Arial" w:hAnsi="Arial" w:cs="Arial"/>
                <w:sz w:val="18"/>
                <w:szCs w:val="18"/>
              </w:rPr>
            </w:pPr>
            <w:r w:rsidRPr="002F37DA">
              <w:rPr>
                <w:rFonts w:ascii="Arial" w:hAnsi="Arial" w:cs="Arial"/>
                <w:sz w:val="18"/>
                <w:szCs w:val="18"/>
              </w:rPr>
              <w:t>Cannot reconstruct from database.  Must change reporting process to Scenario 5.</w:t>
            </w:r>
          </w:p>
        </w:tc>
      </w:tr>
    </w:tbl>
    <w:p w:rsidR="006B7759" w:rsidRPr="00822D16" w:rsidRDefault="00FA220A" w:rsidP="00FE0C76">
      <w:pPr>
        <w:widowControl/>
        <w:jc w:val="both"/>
        <w:rPr>
          <w:rFonts w:ascii="Arial" w:hAnsi="Arial" w:cs="Arial"/>
          <w:sz w:val="18"/>
          <w:szCs w:val="18"/>
        </w:rPr>
      </w:pPr>
      <w:r w:rsidRPr="00822D16">
        <w:rPr>
          <w:rFonts w:ascii="Arial" w:hAnsi="Arial" w:cs="Arial"/>
          <w:b/>
          <w:bCs/>
          <w:sz w:val="18"/>
          <w:szCs w:val="18"/>
        </w:rPr>
        <w:t>*</w:t>
      </w:r>
      <w:r w:rsidR="006B7759" w:rsidRPr="00822D16">
        <w:rPr>
          <w:rFonts w:ascii="Arial" w:hAnsi="Arial" w:cs="Arial"/>
          <w:sz w:val="18"/>
          <w:szCs w:val="18"/>
        </w:rPr>
        <w:t xml:space="preserve"> All records in the database</w:t>
      </w:r>
      <w:r w:rsidRPr="00822D16">
        <w:rPr>
          <w:rFonts w:ascii="Arial" w:hAnsi="Arial" w:cs="Arial"/>
          <w:sz w:val="18"/>
          <w:szCs w:val="18"/>
        </w:rPr>
        <w:t xml:space="preserve"> on last day of reporting period</w:t>
      </w:r>
      <w:r w:rsidR="006B7759" w:rsidRPr="00822D16">
        <w:rPr>
          <w:rFonts w:ascii="Arial" w:hAnsi="Arial" w:cs="Arial"/>
          <w:sz w:val="18"/>
          <w:szCs w:val="18"/>
        </w:rPr>
        <w:tab/>
      </w:r>
      <w:r w:rsidR="006B7759" w:rsidRPr="00822D16">
        <w:rPr>
          <w:rFonts w:ascii="Arial" w:hAnsi="Arial" w:cs="Arial"/>
          <w:sz w:val="18"/>
          <w:szCs w:val="18"/>
        </w:rPr>
        <w:tab/>
      </w:r>
      <w:r w:rsidRPr="00822D16">
        <w:rPr>
          <w:rFonts w:ascii="Arial" w:hAnsi="Arial" w:cs="Arial"/>
          <w:b/>
          <w:bCs/>
          <w:sz w:val="18"/>
          <w:szCs w:val="18"/>
        </w:rPr>
        <w:t>**</w:t>
      </w:r>
      <w:r w:rsidR="006B7759" w:rsidRPr="00822D16">
        <w:rPr>
          <w:rFonts w:ascii="Arial" w:hAnsi="Arial" w:cs="Arial"/>
          <w:b/>
          <w:bCs/>
          <w:sz w:val="18"/>
          <w:szCs w:val="18"/>
        </w:rPr>
        <w:t xml:space="preserve"> </w:t>
      </w:r>
      <w:r w:rsidR="006B7759" w:rsidRPr="00822D16">
        <w:rPr>
          <w:rFonts w:ascii="Arial" w:hAnsi="Arial" w:cs="Arial"/>
          <w:sz w:val="18"/>
          <w:szCs w:val="18"/>
        </w:rPr>
        <w:t>File constructed directly from database</w:t>
      </w:r>
      <w:r w:rsidR="00062469" w:rsidRPr="00822D16">
        <w:rPr>
          <w:rFonts w:ascii="Arial" w:hAnsi="Arial" w:cs="Arial"/>
          <w:sz w:val="18"/>
          <w:szCs w:val="18"/>
        </w:rPr>
        <w:tab/>
      </w:r>
      <w:r w:rsidR="00062469" w:rsidRPr="00822D16">
        <w:rPr>
          <w:rFonts w:ascii="Arial" w:hAnsi="Arial" w:cs="Arial"/>
          <w:sz w:val="18"/>
          <w:szCs w:val="18"/>
        </w:rPr>
        <w:tab/>
      </w:r>
      <w:r w:rsidR="006B7759" w:rsidRPr="00822D16">
        <w:rPr>
          <w:rFonts w:ascii="Arial" w:hAnsi="Arial" w:cs="Arial"/>
          <w:sz w:val="18"/>
          <w:szCs w:val="18"/>
        </w:rPr>
        <w:t>***File with accumulated records used for ETA reports</w:t>
      </w:r>
    </w:p>
    <w:p w:rsidR="006B7759" w:rsidRDefault="006B7759" w:rsidP="00FE0C76">
      <w:pPr>
        <w:widowControl/>
        <w:sectPr w:rsidR="006B7759" w:rsidSect="00C328D5">
          <w:headerReference w:type="default" r:id="rId14"/>
          <w:footerReference w:type="default" r:id="rId15"/>
          <w:endnotePr>
            <w:numFmt w:val="decimal"/>
          </w:endnotePr>
          <w:pgSz w:w="15840" w:h="12240" w:orient="landscape" w:code="1"/>
          <w:pgMar w:top="1440" w:right="1440" w:bottom="1440" w:left="1440" w:header="720" w:footer="720" w:gutter="0"/>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lastRenderedPageBreak/>
        <w:t>D.</w:t>
      </w:r>
      <w:r>
        <w:rPr>
          <w:rFonts w:ascii="Times New Roman" w:hAnsi="Times New Roman" w:cs="Times New Roman"/>
          <w:sz w:val="24"/>
        </w:rPr>
        <w:tab/>
        <w:t>B</w:t>
      </w:r>
      <w:r w:rsidR="00BD2ED9">
        <w:rPr>
          <w:rFonts w:ascii="Times New Roman" w:hAnsi="Times New Roman" w:cs="Times New Roman"/>
          <w:sz w:val="24"/>
        </w:rPr>
        <w:t>asic Validation Approach</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sidRPr="004048CA">
        <w:rPr>
          <w:sz w:val="24"/>
        </w:rPr>
        <w:t xml:space="preserve">The </w:t>
      </w:r>
      <w:r w:rsidR="00C976B6" w:rsidRPr="004048CA">
        <w:rPr>
          <w:sz w:val="24"/>
        </w:rPr>
        <w:t xml:space="preserve">data </w:t>
      </w:r>
      <w:r w:rsidRPr="004048CA">
        <w:rPr>
          <w:sz w:val="24"/>
        </w:rPr>
        <w:t>validation methodology outlined in this handbook minimize</w:t>
      </w:r>
      <w:r w:rsidR="003A110A" w:rsidRPr="004048CA">
        <w:rPr>
          <w:sz w:val="24"/>
        </w:rPr>
        <w:t>s</w:t>
      </w:r>
      <w:r w:rsidRPr="004048CA">
        <w:rPr>
          <w:sz w:val="24"/>
        </w:rPr>
        <w:t xml:space="preserve"> </w:t>
      </w:r>
      <w:r w:rsidR="003A110A" w:rsidRPr="004048CA">
        <w:rPr>
          <w:sz w:val="24"/>
        </w:rPr>
        <w:t xml:space="preserve">validation </w:t>
      </w:r>
      <w:r w:rsidRPr="004048CA">
        <w:rPr>
          <w:sz w:val="24"/>
        </w:rPr>
        <w:t xml:space="preserve">time and burden.  The methodology is highly automated and complements existing quality components (such as the nonmonetary determinations quality review).  </w:t>
      </w:r>
      <w:r>
        <w:rPr>
          <w:sz w:val="24"/>
        </w:rPr>
        <w:t>The methodology involves reconstructing the count of transactions reported during a specific period for each federal report item to be validated.  The validation specifications for reconstructing reported transactions provide a blueprint of the criteria that states should use in their federal reporting.  This handbook therefore has two uses: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1"/>
        <w:widowControl/>
        <w:ind w:left="864" w:right="432" w:hanging="432"/>
        <w:jc w:val="both"/>
        <w:rPr>
          <w:szCs w:val="22"/>
        </w:rPr>
      </w:pPr>
      <w:r>
        <w:rPr>
          <w:szCs w:val="22"/>
        </w:rPr>
        <w:t>To provide technical assistance with federal reporting requirements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4"/>
          <w:szCs w:val="22"/>
        </w:rPr>
      </w:pPr>
    </w:p>
    <w:p w:rsidR="00FA220A" w:rsidRDefault="00FA220A" w:rsidP="00FE0C76">
      <w:pPr>
        <w:pStyle w:val="1"/>
        <w:widowControl/>
        <w:ind w:left="864" w:right="432" w:hanging="432"/>
        <w:jc w:val="both"/>
        <w:rPr>
          <w:sz w:val="22"/>
          <w:szCs w:val="22"/>
        </w:rPr>
      </w:pPr>
      <w:r>
        <w:rPr>
          <w:szCs w:val="22"/>
        </w:rPr>
        <w:t xml:space="preserve">To guide states through the </w:t>
      </w:r>
      <w:r w:rsidR="00D61B6A">
        <w:rPr>
          <w:szCs w:val="22"/>
        </w:rPr>
        <w:t xml:space="preserve">data </w:t>
      </w:r>
      <w:r>
        <w:rPr>
          <w:szCs w:val="22"/>
        </w:rPr>
        <w:t>validation process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Cs w:val="22"/>
        </w:rPr>
      </w:pPr>
      <w:r>
        <w:rPr>
          <w:szCs w:val="22"/>
        </w:rPr>
        <w:t xml:space="preserve">The reconstruction files provide an audit trail to support the counts and classifications of reported transactions.  Validation of reported counts (referred to as report validation or RV) is accomplished when all the transactions reported </w:t>
      </w:r>
      <w:r w:rsidR="00C976B6">
        <w:rPr>
          <w:szCs w:val="22"/>
        </w:rPr>
        <w:t>for</w:t>
      </w:r>
      <w:r>
        <w:rPr>
          <w:szCs w:val="22"/>
        </w:rPr>
        <w:t xml:space="preserve"> a federal report item have been reconstructed.  For example, if a state reports 5,000 first payments during a month, then the state must produce a file containing the 5,000 first payments, including relevant characteristics of the transaction such as the Social Security Number (SSN), the program type code, and the mail date. The DV software then sorts the payments into groups that are used to reconstruct the counts </w:t>
      </w:r>
      <w:r w:rsidR="00C976B6">
        <w:rPr>
          <w:szCs w:val="22"/>
        </w:rPr>
        <w:t>for</w:t>
      </w:r>
      <w:r>
        <w:rPr>
          <w:szCs w:val="22"/>
        </w:rPr>
        <w:t xml:space="preserve"> the appropriate items of the ETA 5159 and 9050 reports. Report validation is discussed in detail in Module 1.</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
        <w:ind w:firstLine="0"/>
        <w:rPr>
          <w:sz w:val="24"/>
        </w:rPr>
      </w:pPr>
      <w:r>
        <w:rPr>
          <w:sz w:val="24"/>
        </w:rPr>
        <w:t>The DV software also draws sample</w:t>
      </w:r>
      <w:r w:rsidR="00FB597E">
        <w:rPr>
          <w:sz w:val="24"/>
        </w:rPr>
        <w:t xml:space="preserve">s </w:t>
      </w:r>
      <w:r>
        <w:rPr>
          <w:sz w:val="24"/>
        </w:rPr>
        <w:t xml:space="preserve">of transactions from the reconstruction file and displays </w:t>
      </w:r>
      <w:r w:rsidR="00FB597E">
        <w:rPr>
          <w:sz w:val="24"/>
        </w:rPr>
        <w:t>them</w:t>
      </w:r>
      <w:r>
        <w:rPr>
          <w:sz w:val="24"/>
        </w:rPr>
        <w:t xml:space="preserve"> on worksheets</w:t>
      </w:r>
      <w:r w:rsidR="00FB597E">
        <w:rPr>
          <w:sz w:val="24"/>
        </w:rPr>
        <w:t xml:space="preserve"> to facilitate their validation</w:t>
      </w:r>
      <w:r>
        <w:rPr>
          <w:sz w:val="24"/>
        </w:rPr>
        <w:t>.  Validators then subject the sampled transactions to a series of logic tests (</w:t>
      </w:r>
      <w:r w:rsidR="00FB597E">
        <w:rPr>
          <w:sz w:val="24"/>
        </w:rPr>
        <w:t xml:space="preserve">state-specific </w:t>
      </w:r>
      <w:r>
        <w:rPr>
          <w:sz w:val="24"/>
        </w:rPr>
        <w:t>“rules”</w:t>
      </w:r>
      <w:r w:rsidR="00FB597E">
        <w:rPr>
          <w:sz w:val="24"/>
        </w:rPr>
        <w:t xml:space="preserve"> described in Module 3</w:t>
      </w:r>
      <w:r>
        <w:rPr>
          <w:sz w:val="24"/>
        </w:rPr>
        <w:t>), using the most definitive source documentation (such as database screens) to test the accuracy of the data. This validation of the characteristics of reported transactions is known as Data Element Validation (DEV)</w:t>
      </w:r>
      <w:r w:rsidR="00FB597E">
        <w:rPr>
          <w:sz w:val="24"/>
        </w:rPr>
        <w:t xml:space="preserve"> and </w:t>
      </w:r>
      <w:r>
        <w:rPr>
          <w:sz w:val="24"/>
        </w:rPr>
        <w:t xml:space="preserve">is </w:t>
      </w:r>
      <w:r w:rsidR="00FB597E">
        <w:rPr>
          <w:sz w:val="24"/>
        </w:rPr>
        <w:t xml:space="preserve">described </w:t>
      </w:r>
      <w:r>
        <w:rPr>
          <w:sz w:val="24"/>
        </w:rPr>
        <w:t>in detail in Module 2.</w:t>
      </w:r>
    </w:p>
    <w:p w:rsidR="00FB597E" w:rsidRDefault="00FB597E" w:rsidP="00FE0C76">
      <w:pPr>
        <w:pStyle w:val="BodyTextIndent"/>
        <w:rPr>
          <w:sz w:val="24"/>
        </w:rPr>
      </w:pPr>
    </w:p>
    <w:p w:rsidR="00FB597E" w:rsidRDefault="00FB597E" w:rsidP="00FE0C76">
      <w:pPr>
        <w:pStyle w:val="BodyTextIndent"/>
        <w:ind w:firstLine="0"/>
        <w:rPr>
          <w:sz w:val="24"/>
        </w:rPr>
      </w:pPr>
      <w:r>
        <w:rPr>
          <w:sz w:val="24"/>
        </w:rPr>
        <w:t>Data that passes RV and DEV are considered accurate.</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BB0606" w:rsidRDefault="00BB0606"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E.</w:t>
      </w:r>
      <w:r>
        <w:rPr>
          <w:rFonts w:ascii="Times New Roman" w:hAnsi="Times New Roman" w:cs="Times New Roman"/>
          <w:sz w:val="24"/>
        </w:rPr>
        <w:tab/>
        <w:t>R</w:t>
      </w:r>
      <w:r w:rsidR="00E2751E">
        <w:rPr>
          <w:rFonts w:ascii="Times New Roman" w:hAnsi="Times New Roman" w:cs="Times New Roman"/>
          <w:sz w:val="24"/>
        </w:rPr>
        <w:t>econstructing Federal Report Items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 xml:space="preserve">Given that there are </w:t>
      </w:r>
      <w:r w:rsidR="00F16A12">
        <w:t xml:space="preserve">11 </w:t>
      </w:r>
      <w:r>
        <w:t xml:space="preserve">UIRR </w:t>
      </w:r>
      <w:r w:rsidR="00F16A12">
        <w:t xml:space="preserve">benefits </w:t>
      </w:r>
      <w:r>
        <w:t xml:space="preserve">reports to validate, with over </w:t>
      </w:r>
      <w:r w:rsidR="00934B39">
        <w:t xml:space="preserve">1,000 </w:t>
      </w:r>
      <w:r>
        <w:t>report items, validation could be a laborious process to both design and implement.  A single UI benefits transaction</w:t>
      </w:r>
      <w:r w:rsidR="007C1A9D">
        <w:t>--</w:t>
      </w:r>
      <w:r>
        <w:t>for example, a payment, a nonmonetary determination, or an appeal</w:t>
      </w:r>
      <w:r w:rsidR="007C1A9D">
        <w:t>--</w:t>
      </w:r>
      <w:r>
        <w:t>can be reported in numerous federal report items.  As an example, a first payment for a week of total unemployment, for an interstate claim with both UI and Unemployment Compensation for Federal Employees (UCFE) wages, is reported in eight items of the ETA 5159 report as well as in one item of the ETA 9050 report.</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A general principle of the validation design is to streamline the validation process as much as possible.  Transactions are analyzed only once, even if they appear in multiple items.  The streamlining is accomplished by classifying the transactions into mutually exclusive groups</w:t>
      </w:r>
      <w:r w:rsidR="00C976B6">
        <w:t xml:space="preserve"> </w:t>
      </w:r>
      <w:r w:rsidR="00C976B6">
        <w:lastRenderedPageBreak/>
        <w:t>(referred to as populations)</w:t>
      </w:r>
      <w:r>
        <w:t xml:space="preserve">, which match to one or more items on the federal reports.  Specifically, there are </w:t>
      </w:r>
      <w:r w:rsidR="00A3611A">
        <w:t xml:space="preserve">16 </w:t>
      </w:r>
      <w:r>
        <w:t xml:space="preserve">benefits populations, which are composed of </w:t>
      </w:r>
      <w:r w:rsidR="00D23AE4">
        <w:t>410</w:t>
      </w:r>
      <w:r w:rsidR="00A3611A">
        <w:t xml:space="preserve"> </w:t>
      </w:r>
      <w:r>
        <w:t>mutually exclusive groups (</w:t>
      </w:r>
      <w:r w:rsidR="00FB597E">
        <w:t xml:space="preserve">referred to as </w:t>
      </w:r>
      <w:r>
        <w:t>subpopulations).  Each subpopulation represents a unique set of data elements or characteristics.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first column of Table C lists each population.  The second column identifies the ETA reports on which the transactions in each population are reported.</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widowControl/>
        <w:tabs>
          <w:tab w:val="left" w:pos="-1440"/>
          <w:tab w:val="left" w:pos="-720"/>
          <w:tab w:val="left" w:pos="0"/>
          <w:tab w:val="left" w:pos="432"/>
          <w:tab w:val="left" w:pos="720"/>
          <w:tab w:val="left" w:pos="1080"/>
        </w:tabs>
        <w:jc w:val="both"/>
        <w:rPr>
          <w:sz w:val="24"/>
          <w:szCs w:val="23"/>
        </w:rPr>
      </w:pPr>
      <w:r>
        <w:rPr>
          <w:sz w:val="24"/>
          <w:szCs w:val="23"/>
        </w:rPr>
        <w:t xml:space="preserve">The Reconstruction Period (third column) describes the time parameter that the programmer uses to select the transactions to be extracted.  When the reports are monthly, the reconstruction can be for a single month, to match the reported counts.  When the reports are quarterly, or both monthly and quarterly reports are produced for the same type of transaction (for example, claims are reported on both the ETA 5159, a monthly report, and the ETA 218, a quarterly report), </w:t>
      </w:r>
      <w:r>
        <w:rPr>
          <w:i/>
          <w:iCs/>
          <w:sz w:val="24"/>
          <w:szCs w:val="23"/>
        </w:rPr>
        <w:t>the</w:t>
      </w:r>
      <w:r>
        <w:rPr>
          <w:sz w:val="24"/>
          <w:szCs w:val="23"/>
        </w:rPr>
        <w:t xml:space="preserve"> </w:t>
      </w:r>
      <w:r>
        <w:rPr>
          <w:i/>
          <w:iCs/>
          <w:sz w:val="24"/>
          <w:szCs w:val="23"/>
        </w:rPr>
        <w:t>reconstruction is for a quarter</w:t>
      </w:r>
      <w:r>
        <w:rPr>
          <w:sz w:val="24"/>
          <w:szCs w:val="23"/>
        </w:rPr>
        <w:t xml:space="preserve">.  </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Number of Report Items (fourth column) indicates the total number of items on each ETA report that is validated by each transaction population.  The Number of Subpopulations (fifth column) refers to the number of subpopulations into which the population is divided for validation purposes.</w:t>
      </w:r>
    </w:p>
    <w:p w:rsidR="00FA220A" w:rsidRDefault="00FA220A" w:rsidP="00FE0C76">
      <w:pPr>
        <w:widowControl/>
        <w:tabs>
          <w:tab w:val="left" w:pos="-1440"/>
          <w:tab w:val="left" w:pos="-720"/>
          <w:tab w:val="left" w:pos="0"/>
          <w:tab w:val="left" w:pos="432"/>
          <w:tab w:val="left" w:pos="720"/>
          <w:tab w:val="left" w:pos="1080"/>
        </w:tabs>
        <w:ind w:firstLine="432"/>
        <w:jc w:val="both"/>
        <w:rPr>
          <w:sz w:val="23"/>
          <w:szCs w:val="23"/>
        </w:rPr>
        <w:sectPr w:rsidR="00FA220A" w:rsidSect="00C328D5">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code="1"/>
          <w:pgMar w:top="1440" w:right="1440" w:bottom="1440" w:left="1440" w:header="720" w:footer="720" w:gutter="432"/>
          <w:cols w:space="720"/>
          <w:noEndnote/>
        </w:sectPr>
      </w:pPr>
    </w:p>
    <w:p w:rsidR="00FA220A" w:rsidRPr="00BD2ED9" w:rsidRDefault="00BD2ED9" w:rsidP="00FE0C76">
      <w:pPr>
        <w:pStyle w:val="Heading5"/>
        <w:rPr>
          <w:b/>
        </w:rPr>
      </w:pPr>
      <w:r w:rsidRPr="00BD2ED9">
        <w:rPr>
          <w:b/>
        </w:rPr>
        <w:lastRenderedPageBreak/>
        <w:t>Table C</w:t>
      </w:r>
    </w:p>
    <w:p w:rsidR="00BD2ED9" w:rsidRPr="00BD2ED9" w:rsidRDefault="00BD2ED9" w:rsidP="00FE0C76">
      <w:pPr>
        <w:jc w:val="center"/>
        <w:rPr>
          <w:sz w:val="24"/>
        </w:rPr>
      </w:pPr>
      <w:r w:rsidRPr="00BD2ED9">
        <w:rPr>
          <w:sz w:val="24"/>
        </w:rPr>
        <w:t>Population Coverage</w:t>
      </w:r>
    </w:p>
    <w:p w:rsidR="00FA220A" w:rsidRDefault="00FA220A" w:rsidP="00FE0C76">
      <w:pPr>
        <w:widowControl/>
        <w:tabs>
          <w:tab w:val="left" w:pos="-2880"/>
          <w:tab w:val="left" w:pos="-2160"/>
          <w:tab w:val="left" w:pos="-1440"/>
          <w:tab w:val="left" w:pos="-1008"/>
          <w:tab w:val="left" w:pos="-720"/>
          <w:tab w:val="left" w:pos="-360"/>
        </w:tabs>
        <w:ind w:left="-1440" w:right="-1440"/>
        <w:jc w:val="center"/>
        <w:rPr>
          <w:sz w:val="24"/>
          <w:szCs w:val="23"/>
        </w:rPr>
      </w:pPr>
    </w:p>
    <w:tbl>
      <w:tblPr>
        <w:tblW w:w="8957" w:type="dxa"/>
        <w:tblInd w:w="43" w:type="dxa"/>
        <w:tblLayout w:type="fixed"/>
        <w:tblCellMar>
          <w:left w:w="0" w:type="dxa"/>
          <w:right w:w="0" w:type="dxa"/>
        </w:tblCellMar>
        <w:tblLook w:val="0000"/>
      </w:tblPr>
      <w:tblGrid>
        <w:gridCol w:w="4050"/>
        <w:gridCol w:w="810"/>
        <w:gridCol w:w="1440"/>
        <w:gridCol w:w="1350"/>
        <w:gridCol w:w="1307"/>
      </w:tblGrid>
      <w:tr w:rsidR="00FB4342" w:rsidRPr="00EA1AFA" w:rsidTr="00A3611A">
        <w:tc>
          <w:tcPr>
            <w:tcW w:w="40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Population</w:t>
            </w:r>
          </w:p>
        </w:tc>
        <w:tc>
          <w:tcPr>
            <w:tcW w:w="810" w:type="dxa"/>
            <w:tcBorders>
              <w:top w:val="single" w:sz="7" w:space="0" w:color="000000"/>
              <w:left w:val="single" w:sz="7" w:space="0" w:color="000000"/>
              <w:bottom w:val="single" w:sz="8" w:space="0" w:color="000000"/>
              <w:right w:val="single" w:sz="7" w:space="0" w:color="000000"/>
            </w:tcBorders>
            <w:tcMar>
              <w:left w:w="43" w:type="dxa"/>
              <w:right w:w="43" w:type="dxa"/>
            </w:tcMa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ETA Report</w:t>
            </w:r>
          </w:p>
        </w:tc>
        <w:tc>
          <w:tcPr>
            <w:tcW w:w="1440" w:type="dxa"/>
            <w:tcBorders>
              <w:top w:val="single" w:sz="7" w:space="0" w:color="000000"/>
              <w:left w:val="single" w:sz="7" w:space="0" w:color="000000"/>
              <w:bottom w:val="single" w:sz="8" w:space="0" w:color="000000"/>
              <w:right w:val="single" w:sz="7" w:space="0" w:color="000000"/>
            </w:tcBorders>
            <w:tcMar>
              <w:left w:w="29" w:type="dxa"/>
              <w:right w:w="29"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58"/>
              <w:jc w:val="center"/>
              <w:rPr>
                <w:rFonts w:ascii="Arial" w:hAnsi="Arial" w:cs="Arial"/>
                <w:b/>
                <w:sz w:val="18"/>
                <w:szCs w:val="18"/>
              </w:rPr>
            </w:pPr>
            <w:r w:rsidRPr="00EA1AFA">
              <w:rPr>
                <w:rFonts w:ascii="Arial" w:hAnsi="Arial" w:cs="Arial"/>
                <w:b/>
                <w:sz w:val="18"/>
                <w:szCs w:val="18"/>
              </w:rPr>
              <w:t>Reconstruction Period</w:t>
            </w:r>
          </w:p>
        </w:tc>
        <w:tc>
          <w:tcPr>
            <w:tcW w:w="13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right="-58"/>
              <w:jc w:val="center"/>
              <w:rPr>
                <w:rFonts w:ascii="Arial" w:hAnsi="Arial" w:cs="Arial"/>
                <w:b/>
                <w:sz w:val="18"/>
                <w:szCs w:val="18"/>
              </w:rPr>
            </w:pPr>
            <w:r w:rsidRPr="00EA1AFA">
              <w:rPr>
                <w:rFonts w:ascii="Arial" w:hAnsi="Arial" w:cs="Arial"/>
                <w:b/>
                <w:sz w:val="18"/>
                <w:szCs w:val="18"/>
              </w:rPr>
              <w:t>Number of Report Items</w:t>
            </w:r>
          </w:p>
        </w:tc>
        <w:tc>
          <w:tcPr>
            <w:tcW w:w="1307"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101"/>
              <w:jc w:val="center"/>
              <w:rPr>
                <w:rFonts w:ascii="Arial" w:hAnsi="Arial" w:cs="Arial"/>
                <w:b/>
                <w:sz w:val="18"/>
                <w:szCs w:val="18"/>
              </w:rPr>
            </w:pPr>
            <w:r w:rsidRPr="00EA1AFA">
              <w:rPr>
                <w:rFonts w:ascii="Arial" w:hAnsi="Arial" w:cs="Arial"/>
                <w:b/>
                <w:sz w:val="18"/>
                <w:szCs w:val="18"/>
              </w:rPr>
              <w:t>Number of</w:t>
            </w:r>
            <w:r w:rsidR="00DA323F">
              <w:rPr>
                <w:rFonts w:ascii="Arial" w:hAnsi="Arial" w:cs="Arial"/>
                <w:b/>
                <w:sz w:val="18"/>
                <w:szCs w:val="18"/>
              </w:rPr>
              <w:t xml:space="preserve"> </w:t>
            </w:r>
            <w:r w:rsidRPr="00EA1AFA">
              <w:rPr>
                <w:rFonts w:ascii="Arial" w:hAnsi="Arial" w:cs="Arial"/>
                <w:b/>
                <w:sz w:val="18"/>
                <w:szCs w:val="18"/>
              </w:rPr>
              <w:t>Subpopulations</w:t>
            </w:r>
          </w:p>
        </w:tc>
      </w:tr>
      <w:tr w:rsidR="00FB4342" w:rsidRPr="00EA1AFA" w:rsidTr="00A3611A">
        <w:tc>
          <w:tcPr>
            <w:tcW w:w="40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7" w:right="72"/>
              <w:rPr>
                <w:rFonts w:ascii="Arial" w:hAnsi="Arial" w:cs="Arial"/>
                <w:sz w:val="18"/>
                <w:szCs w:val="18"/>
              </w:rPr>
            </w:pPr>
            <w:r w:rsidRPr="00EA1AFA">
              <w:rPr>
                <w:rFonts w:ascii="Arial" w:hAnsi="Arial" w:cs="Arial"/>
                <w:b/>
                <w:bCs/>
                <w:sz w:val="18"/>
                <w:szCs w:val="18"/>
              </w:rPr>
              <w:t xml:space="preserve">1  </w:t>
            </w:r>
            <w:r w:rsidRPr="00EA1AFA">
              <w:rPr>
                <w:rFonts w:ascii="Arial" w:hAnsi="Arial" w:cs="Arial"/>
                <w:sz w:val="18"/>
                <w:szCs w:val="18"/>
              </w:rPr>
              <w:tab/>
              <w:t xml:space="preserve">Weeks Claimed </w:t>
            </w:r>
          </w:p>
        </w:tc>
        <w:tc>
          <w:tcPr>
            <w:tcW w:w="810" w:type="dxa"/>
            <w:tcBorders>
              <w:top w:val="single" w:sz="8" w:space="0" w:color="000000"/>
              <w:left w:val="single" w:sz="7" w:space="0" w:color="000000"/>
              <w:bottom w:val="single" w:sz="7" w:space="0" w:color="000000"/>
              <w:right w:val="single" w:sz="7" w:space="0" w:color="000000"/>
            </w:tcBorders>
            <w:tcMar>
              <w:left w:w="29" w:type="dxa"/>
              <w:right w:w="29" w:type="dxa"/>
            </w:tcMar>
          </w:tcPr>
          <w:p w:rsidR="00EA1AFA" w:rsidRPr="00EA1AFA" w:rsidRDefault="00EA1AFA" w:rsidP="00FE0C76">
            <w:pPr>
              <w:widowControl/>
              <w:jc w:val="center"/>
              <w:rPr>
                <w:rFonts w:ascii="Arial" w:hAnsi="Arial" w:cs="Arial"/>
                <w:sz w:val="18"/>
                <w:szCs w:val="18"/>
              </w:rPr>
            </w:pPr>
            <w:r w:rsidRPr="00EA1AFA">
              <w:rPr>
                <w:rFonts w:ascii="Arial" w:hAnsi="Arial" w:cs="Arial"/>
                <w:sz w:val="18"/>
                <w:szCs w:val="18"/>
              </w:rPr>
              <w:t>5159</w:t>
            </w:r>
          </w:p>
        </w:tc>
        <w:tc>
          <w:tcPr>
            <w:tcW w:w="144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9</w:t>
            </w:r>
          </w:p>
        </w:tc>
        <w:tc>
          <w:tcPr>
            <w:tcW w:w="1307"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9</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2</w:t>
            </w:r>
            <w:r w:rsidRPr="00EA1AFA">
              <w:rPr>
                <w:rFonts w:ascii="Arial" w:hAnsi="Arial" w:cs="Arial"/>
                <w:sz w:val="18"/>
                <w:szCs w:val="18"/>
              </w:rPr>
              <w:t xml:space="preserve">  </w:t>
            </w:r>
            <w:r w:rsidRPr="00EA1AFA">
              <w:rPr>
                <w:rFonts w:ascii="Arial" w:hAnsi="Arial" w:cs="Arial"/>
                <w:sz w:val="18"/>
                <w:szCs w:val="18"/>
              </w:rPr>
              <w:tab/>
              <w:t>Final 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0A7503"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2</w:t>
            </w:r>
          </w:p>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4</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34" w:right="72" w:hanging="547"/>
              <w:rPr>
                <w:rFonts w:ascii="Arial" w:hAnsi="Arial" w:cs="Arial"/>
                <w:sz w:val="18"/>
                <w:szCs w:val="18"/>
              </w:rPr>
            </w:pPr>
            <w:r w:rsidRPr="00EA1AFA">
              <w:rPr>
                <w:rFonts w:ascii="Arial" w:hAnsi="Arial" w:cs="Arial"/>
                <w:b/>
                <w:bCs/>
                <w:sz w:val="18"/>
                <w:szCs w:val="18"/>
              </w:rPr>
              <w:t>3/3a</w:t>
            </w:r>
            <w:r w:rsidRPr="00EA1AFA">
              <w:rPr>
                <w:rFonts w:ascii="Arial" w:hAnsi="Arial" w:cs="Arial"/>
                <w:sz w:val="18"/>
                <w:szCs w:val="18"/>
              </w:rPr>
              <w:tab/>
              <w:t>Claims and Claims Status, and Monetary 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19</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w:t>
            </w:r>
            <w:r>
              <w:rPr>
                <w:rFonts w:ascii="Arial" w:hAnsi="Arial" w:cs="Arial"/>
                <w:sz w:val="18"/>
                <w:szCs w:val="18"/>
              </w:rPr>
              <w:t>2</w:t>
            </w:r>
          </w:p>
        </w:tc>
      </w:tr>
      <w:tr w:rsidR="00FB4342" w:rsidRPr="00EA1AFA" w:rsidTr="00A3611A">
        <w:tc>
          <w:tcPr>
            <w:tcW w:w="4050"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4</w:t>
            </w:r>
            <w:r w:rsidRPr="00EA1AFA">
              <w:rPr>
                <w:rFonts w:ascii="Arial" w:hAnsi="Arial" w:cs="Arial"/>
                <w:sz w:val="18"/>
                <w:szCs w:val="18"/>
              </w:rPr>
              <w:t xml:space="preserve">  </w:t>
            </w:r>
            <w:r w:rsidRPr="00EA1AFA">
              <w:rPr>
                <w:rFonts w:ascii="Arial" w:hAnsi="Arial" w:cs="Arial"/>
                <w:sz w:val="18"/>
                <w:szCs w:val="18"/>
              </w:rPr>
              <w:tab/>
              <w:t>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9051</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14</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tc>
        <w:tc>
          <w:tcPr>
            <w:tcW w:w="1307"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51</w:t>
            </w:r>
          </w:p>
        </w:tc>
      </w:tr>
      <w:tr w:rsidR="00730A7C" w:rsidRPr="00EA1AFA" w:rsidTr="00A3611A">
        <w:tc>
          <w:tcPr>
            <w:tcW w:w="4050"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180" w:right="72"/>
              <w:rPr>
                <w:rFonts w:ascii="Arial" w:hAnsi="Arial" w:cs="Arial"/>
                <w:sz w:val="18"/>
                <w:szCs w:val="18"/>
              </w:rPr>
            </w:pP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10</w:t>
            </w:r>
          </w:p>
        </w:tc>
        <w:tc>
          <w:tcPr>
            <w:tcW w:w="1307"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20" w:right="72" w:hanging="540"/>
              <w:rPr>
                <w:rFonts w:ascii="Arial" w:hAnsi="Arial" w:cs="Arial"/>
                <w:sz w:val="18"/>
                <w:szCs w:val="18"/>
              </w:rPr>
            </w:pPr>
            <w:r w:rsidRPr="00EA1AFA">
              <w:rPr>
                <w:rFonts w:ascii="Arial" w:hAnsi="Arial" w:cs="Arial"/>
                <w:b/>
                <w:bCs/>
                <w:sz w:val="18"/>
                <w:szCs w:val="18"/>
              </w:rPr>
              <w:t>5</w:t>
            </w:r>
            <w:r w:rsidRPr="00EA1AFA">
              <w:rPr>
                <w:rFonts w:ascii="Arial" w:hAnsi="Arial" w:cs="Arial"/>
                <w:sz w:val="18"/>
                <w:szCs w:val="18"/>
              </w:rPr>
              <w:t xml:space="preserve">  </w:t>
            </w:r>
            <w:r w:rsidRPr="00EA1AFA">
              <w:rPr>
                <w:rFonts w:ascii="Arial" w:hAnsi="Arial" w:cs="Arial"/>
                <w:sz w:val="18"/>
                <w:szCs w:val="18"/>
              </w:rPr>
              <w:tab/>
              <w:t>Nonmonetary Determinations and Redeterminations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207</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9052</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36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A1416E"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70</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6 </w:t>
            </w:r>
            <w:r w:rsidRPr="00EA1AFA">
              <w:rPr>
                <w:rFonts w:ascii="Arial" w:hAnsi="Arial" w:cs="Arial"/>
                <w:sz w:val="18"/>
                <w:szCs w:val="18"/>
              </w:rPr>
              <w:t xml:space="preserve"> </w:t>
            </w:r>
            <w:r w:rsidRPr="00EA1AFA">
              <w:rPr>
                <w:rFonts w:ascii="Arial" w:hAnsi="Arial" w:cs="Arial"/>
                <w:sz w:val="18"/>
                <w:szCs w:val="18"/>
              </w:rPr>
              <w:tab/>
              <w:t>Appeals Filed,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7</w:t>
            </w:r>
            <w:r w:rsidRPr="00EA1AFA">
              <w:rPr>
                <w:rFonts w:ascii="Arial" w:hAnsi="Arial" w:cs="Arial"/>
                <w:sz w:val="18"/>
                <w:szCs w:val="18"/>
              </w:rPr>
              <w:t xml:space="preserve">  </w:t>
            </w:r>
            <w:r w:rsidRPr="00EA1AFA">
              <w:rPr>
                <w:rFonts w:ascii="Arial" w:hAnsi="Arial" w:cs="Arial"/>
                <w:sz w:val="18"/>
                <w:szCs w:val="18"/>
              </w:rPr>
              <w:tab/>
              <w:t>Appeals Filed,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8  </w:t>
            </w:r>
            <w:r w:rsidRPr="00EA1AFA">
              <w:rPr>
                <w:rFonts w:ascii="Arial" w:hAnsi="Arial" w:cs="Arial"/>
                <w:sz w:val="18"/>
                <w:szCs w:val="18"/>
              </w:rPr>
              <w:tab/>
              <w:t xml:space="preserve">Appeals Decisions, Lower Authority </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8</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55</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9</w:t>
            </w:r>
            <w:r w:rsidRPr="00EA1AFA">
              <w:rPr>
                <w:rFonts w:ascii="Arial" w:hAnsi="Arial" w:cs="Arial"/>
                <w:sz w:val="18"/>
                <w:szCs w:val="18"/>
              </w:rPr>
              <w:t xml:space="preserve">  </w:t>
            </w:r>
            <w:r w:rsidRPr="00EA1AFA">
              <w:rPr>
                <w:rFonts w:ascii="Arial" w:hAnsi="Arial" w:cs="Arial"/>
                <w:sz w:val="18"/>
                <w:szCs w:val="18"/>
              </w:rPr>
              <w:tab/>
              <w:t>Appeals Decisions,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10</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23</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10</w:t>
            </w:r>
            <w:r w:rsidRPr="00EA1AFA">
              <w:rPr>
                <w:rFonts w:ascii="Arial" w:hAnsi="Arial" w:cs="Arial"/>
                <w:sz w:val="18"/>
                <w:szCs w:val="18"/>
              </w:rPr>
              <w:t xml:space="preserve"> </w:t>
            </w:r>
            <w:r w:rsidRPr="00EA1AFA">
              <w:rPr>
                <w:rFonts w:ascii="Arial" w:hAnsi="Arial" w:cs="Arial"/>
                <w:sz w:val="18"/>
                <w:szCs w:val="18"/>
              </w:rPr>
              <w:tab/>
              <w:t>Appeals Case Aging,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11</w:t>
            </w:r>
            <w:r w:rsidRPr="00EA1AFA">
              <w:rPr>
                <w:rFonts w:ascii="Arial" w:hAnsi="Arial" w:cs="Arial"/>
                <w:sz w:val="18"/>
                <w:szCs w:val="18"/>
              </w:rPr>
              <w:t xml:space="preserve"> </w:t>
            </w:r>
            <w:r w:rsidRPr="00EA1AFA">
              <w:rPr>
                <w:rFonts w:ascii="Arial" w:hAnsi="Arial" w:cs="Arial"/>
                <w:sz w:val="18"/>
                <w:szCs w:val="18"/>
              </w:rPr>
              <w:tab/>
              <w:t>Appeals Case Aging,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6</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12 </w:t>
            </w:r>
            <w:r w:rsidRPr="00EA1AFA">
              <w:rPr>
                <w:rFonts w:ascii="Arial" w:hAnsi="Arial" w:cs="Arial"/>
                <w:sz w:val="18"/>
                <w:szCs w:val="18"/>
              </w:rPr>
              <w:tab/>
              <w:t>Overpayments Established</w:t>
            </w:r>
            <w:r w:rsidR="00A3611A">
              <w:rPr>
                <w:rFonts w:ascii="Arial" w:hAnsi="Arial" w:cs="Arial"/>
                <w:sz w:val="18"/>
                <w:szCs w:val="18"/>
              </w:rPr>
              <w:t xml:space="preserve"> by Cause</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63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13 </w:t>
            </w:r>
            <w:r w:rsidRPr="00EA1AFA">
              <w:rPr>
                <w:rFonts w:ascii="Arial" w:hAnsi="Arial" w:cs="Arial"/>
                <w:sz w:val="18"/>
                <w:szCs w:val="18"/>
              </w:rPr>
              <w:tab/>
              <w:t>Overpayment Reconciliation Activities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57</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57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14</w:t>
            </w:r>
            <w:r w:rsidRPr="00EA1AFA">
              <w:rPr>
                <w:rFonts w:ascii="Arial" w:hAnsi="Arial" w:cs="Arial"/>
                <w:sz w:val="18"/>
                <w:szCs w:val="18"/>
              </w:rPr>
              <w:t xml:space="preserve"> </w:t>
            </w:r>
            <w:r w:rsidRPr="00EA1AFA">
              <w:rPr>
                <w:rFonts w:ascii="Arial" w:hAnsi="Arial" w:cs="Arial"/>
                <w:sz w:val="18"/>
                <w:szCs w:val="18"/>
              </w:rPr>
              <w:tab/>
              <w:t>Age of Overpayments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24</w:t>
            </w:r>
          </w:p>
        </w:tc>
      </w:tr>
      <w:tr w:rsidR="00A3611A"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A3611A" w:rsidP="00FE0C76">
            <w:pPr>
              <w:widowControl/>
              <w:tabs>
                <w:tab w:val="left" w:pos="-2640"/>
                <w:tab w:val="left" w:pos="-2160"/>
                <w:tab w:val="left" w:pos="-1440"/>
                <w:tab w:val="left" w:pos="-930"/>
                <w:tab w:val="left" w:pos="-360"/>
                <w:tab w:val="left" w:pos="720"/>
              </w:tabs>
              <w:ind w:left="180" w:right="72"/>
              <w:rPr>
                <w:rFonts w:ascii="Arial" w:hAnsi="Arial" w:cs="Arial"/>
                <w:b/>
                <w:bCs/>
                <w:sz w:val="18"/>
                <w:szCs w:val="18"/>
              </w:rPr>
            </w:pPr>
            <w:r>
              <w:rPr>
                <w:rFonts w:ascii="Arial" w:hAnsi="Arial" w:cs="Arial"/>
                <w:b/>
                <w:bCs/>
                <w:sz w:val="18"/>
                <w:szCs w:val="18"/>
              </w:rPr>
              <w:t xml:space="preserve">15       </w:t>
            </w:r>
            <w:r w:rsidRPr="00EA1AFA">
              <w:rPr>
                <w:rFonts w:ascii="Arial" w:hAnsi="Arial" w:cs="Arial"/>
                <w:sz w:val="18"/>
                <w:szCs w:val="18"/>
              </w:rPr>
              <w:t>Overpayments Established</w:t>
            </w:r>
            <w:r>
              <w:rPr>
                <w:rFonts w:ascii="Arial" w:hAnsi="Arial" w:cs="Arial"/>
                <w:sz w:val="18"/>
                <w:szCs w:val="18"/>
              </w:rPr>
              <w:t xml:space="preserve"> by Method</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A3611A" w:rsidRPr="00EA1AFA" w:rsidRDefault="00D23AE4" w:rsidP="00FE0C76">
            <w:pPr>
              <w:widowControl/>
              <w:tabs>
                <w:tab w:val="right" w:pos="1440"/>
              </w:tabs>
              <w:jc w:val="center"/>
              <w:rPr>
                <w:rFonts w:ascii="Arial" w:hAnsi="Arial" w:cs="Arial"/>
                <w:sz w:val="18"/>
                <w:szCs w:val="18"/>
              </w:rPr>
            </w:pPr>
            <w:r>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D23AE4"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36</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21</w:t>
            </w:r>
          </w:p>
        </w:tc>
      </w:tr>
      <w:tr w:rsidR="00981978" w:rsidRPr="00EA1AFA" w:rsidTr="00A3611A">
        <w:tc>
          <w:tcPr>
            <w:tcW w:w="6300" w:type="dxa"/>
            <w:gridSpan w:val="3"/>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rsidR="00981978" w:rsidRPr="00EA1AFA" w:rsidRDefault="00981978" w:rsidP="00FE0C76">
            <w:pPr>
              <w:ind w:right="-58"/>
              <w:jc w:val="right"/>
              <w:rPr>
                <w:rFonts w:ascii="Arial" w:hAnsi="Arial" w:cs="Arial"/>
                <w:sz w:val="18"/>
                <w:szCs w:val="18"/>
              </w:rPr>
            </w:pPr>
            <w:r w:rsidRPr="00981978">
              <w:rPr>
                <w:rFonts w:ascii="Arial" w:hAnsi="Arial" w:cs="Arial"/>
                <w:b/>
                <w:bCs/>
                <w:sz w:val="18"/>
                <w:szCs w:val="18"/>
              </w:rPr>
              <w:t xml:space="preserve">                                                           TOTA</w:t>
            </w:r>
            <w:r>
              <w:rPr>
                <w:rFonts w:ascii="Arial" w:hAnsi="Arial" w:cs="Arial"/>
                <w:b/>
                <w:bCs/>
                <w:sz w:val="18"/>
                <w:szCs w:val="18"/>
              </w:rPr>
              <w:t xml:space="preserve">L   </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right="-58"/>
              <w:jc w:val="center"/>
              <w:rPr>
                <w:rFonts w:ascii="Arial" w:hAnsi="Arial" w:cs="Arial"/>
                <w:b/>
                <w:bCs/>
                <w:sz w:val="18"/>
                <w:szCs w:val="18"/>
              </w:rPr>
            </w:pPr>
            <w:r>
              <w:rPr>
                <w:rFonts w:ascii="Arial" w:hAnsi="Arial" w:cs="Arial"/>
                <w:b/>
                <w:bCs/>
                <w:sz w:val="18"/>
                <w:szCs w:val="18"/>
              </w:rPr>
              <w:t>383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left="-58" w:right="-101"/>
              <w:jc w:val="center"/>
              <w:rPr>
                <w:rFonts w:ascii="Arial" w:hAnsi="Arial" w:cs="Arial"/>
                <w:b/>
                <w:bCs/>
                <w:sz w:val="18"/>
                <w:szCs w:val="18"/>
              </w:rPr>
            </w:pPr>
            <w:r>
              <w:rPr>
                <w:rFonts w:ascii="Arial" w:hAnsi="Arial" w:cs="Arial"/>
                <w:b/>
                <w:bCs/>
                <w:sz w:val="18"/>
                <w:szCs w:val="18"/>
              </w:rPr>
              <w:t>410</w:t>
            </w:r>
          </w:p>
        </w:tc>
      </w:tr>
    </w:tbl>
    <w:p w:rsidR="00FA220A" w:rsidRDefault="00FA220A" w:rsidP="00FE0C76">
      <w:pPr>
        <w:widowControl/>
        <w:ind w:left="-1440" w:right="-1440"/>
        <w:jc w:val="center"/>
      </w:pPr>
    </w:p>
    <w:p w:rsidR="00C015D0" w:rsidRDefault="00FA220A" w:rsidP="00FE0C76">
      <w:pPr>
        <w:widowControl/>
        <w:tabs>
          <w:tab w:val="left" w:pos="-1200"/>
          <w:tab w:val="left" w:pos="-720"/>
          <w:tab w:val="left" w:pos="0"/>
          <w:tab w:val="left" w:pos="720"/>
        </w:tabs>
        <w:ind w:left="720" w:right="-72" w:hanging="720"/>
        <w:jc w:val="both"/>
        <w:rPr>
          <w:rFonts w:ascii="Arial" w:hAnsi="Arial" w:cs="Arial"/>
          <w:sz w:val="18"/>
          <w:szCs w:val="18"/>
        </w:rPr>
      </w:pPr>
      <w:r w:rsidRPr="00C015D0">
        <w:rPr>
          <w:rFonts w:ascii="Arial" w:hAnsi="Arial" w:cs="Arial"/>
          <w:sz w:val="18"/>
          <w:szCs w:val="18"/>
        </w:rPr>
        <w:t>Notes:</w:t>
      </w:r>
      <w:r w:rsidRPr="00C015D0">
        <w:rPr>
          <w:rFonts w:ascii="Arial" w:hAnsi="Arial" w:cs="Arial"/>
          <w:sz w:val="18"/>
          <w:szCs w:val="18"/>
        </w:rPr>
        <w:tab/>
        <w:t>When populations relate to both monthly and quarterly reports (populations 2, 3, 4), it is preferable to reconstruct all the counts for a</w:t>
      </w:r>
      <w:r w:rsidR="00C015D0">
        <w:rPr>
          <w:rFonts w:ascii="Arial" w:hAnsi="Arial" w:cs="Arial"/>
          <w:sz w:val="18"/>
          <w:szCs w:val="18"/>
        </w:rPr>
        <w:t xml:space="preserve"> </w:t>
      </w:r>
      <w:r w:rsidRPr="00C015D0">
        <w:rPr>
          <w:rFonts w:ascii="Arial" w:hAnsi="Arial" w:cs="Arial"/>
          <w:sz w:val="18"/>
          <w:szCs w:val="18"/>
        </w:rPr>
        <w:t>quarter.  It is easier and more accurate to add three monthly counts to create a quarterly total for monthly reports, than to rerun the quarterly</w:t>
      </w:r>
      <w:r w:rsidR="00C015D0">
        <w:rPr>
          <w:rFonts w:ascii="Arial" w:hAnsi="Arial" w:cs="Arial"/>
          <w:sz w:val="18"/>
          <w:szCs w:val="18"/>
        </w:rPr>
        <w:t xml:space="preserve"> </w:t>
      </w:r>
      <w:r w:rsidRPr="00C015D0">
        <w:rPr>
          <w:rFonts w:ascii="Arial" w:hAnsi="Arial" w:cs="Arial"/>
          <w:sz w:val="18"/>
          <w:szCs w:val="18"/>
        </w:rPr>
        <w:t>reports to obtain a month of data.</w:t>
      </w:r>
    </w:p>
    <w:p w:rsidR="00C015D0" w:rsidRDefault="00C015D0" w:rsidP="00FE0C76">
      <w:pPr>
        <w:widowControl/>
        <w:tabs>
          <w:tab w:val="left" w:pos="-1200"/>
          <w:tab w:val="left" w:pos="-720"/>
          <w:tab w:val="left" w:pos="720"/>
        </w:tabs>
        <w:ind w:left="720" w:right="-72"/>
        <w:jc w:val="both"/>
        <w:rPr>
          <w:rFonts w:ascii="Arial" w:hAnsi="Arial" w:cs="Arial"/>
          <w:sz w:val="18"/>
          <w:szCs w:val="18"/>
        </w:rPr>
      </w:pPr>
    </w:p>
    <w:p w:rsidR="00FA220A" w:rsidRPr="00C015D0" w:rsidRDefault="00FA220A" w:rsidP="00FE0C76">
      <w:pPr>
        <w:widowControl/>
        <w:tabs>
          <w:tab w:val="left" w:pos="-1200"/>
          <w:tab w:val="left" w:pos="-720"/>
          <w:tab w:val="left" w:pos="720"/>
        </w:tabs>
        <w:ind w:left="720" w:right="-72"/>
        <w:jc w:val="both"/>
        <w:rPr>
          <w:rFonts w:ascii="Arial" w:hAnsi="Arial" w:cs="Arial"/>
          <w:sz w:val="18"/>
          <w:szCs w:val="18"/>
        </w:rPr>
      </w:pPr>
      <w:r w:rsidRPr="00C015D0">
        <w:rPr>
          <w:rFonts w:ascii="Arial" w:hAnsi="Arial" w:cs="Arial"/>
          <w:sz w:val="18"/>
          <w:szCs w:val="18"/>
        </w:rPr>
        <w:t>The software is not designed to validate nor is it a federal requirement to validate extended benefits and disaster unemployment.</w:t>
      </w:r>
    </w:p>
    <w:p w:rsidR="00FA220A" w:rsidRDefault="00FA220A" w:rsidP="00FE0C76">
      <w:pPr>
        <w:widowControl/>
        <w:ind w:left="-1440" w:right="-1440"/>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lastRenderedPageBreak/>
        <w:t>F.</w:t>
      </w:r>
      <w:r>
        <w:rPr>
          <w:rFonts w:ascii="Times New Roman" w:hAnsi="Times New Roman" w:cs="Times New Roman"/>
          <w:sz w:val="24"/>
        </w:rPr>
        <w:tab/>
        <w:t>V</w:t>
      </w:r>
      <w:r w:rsidR="00BE5B60">
        <w:rPr>
          <w:rFonts w:ascii="Times New Roman" w:hAnsi="Times New Roman" w:cs="Times New Roman"/>
          <w:sz w:val="24"/>
        </w:rPr>
        <w:t>alidation Techniques and Sources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BodyTextIndent2"/>
        <w:ind w:firstLine="0"/>
      </w:pPr>
      <w:r>
        <w:t>Validating the counts of specific types of transactions, rather than validating report items, eliminates duplication of effort when the identical transaction is reported in more than one report item.  In addition, the DV software processes validation files and generates all validation worksheets and reports.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FA220A" w:rsidRDefault="00FA220A" w:rsidP="00FE0C76">
      <w:pPr>
        <w:pStyle w:val="BodyText"/>
        <w:spacing w:before="0" w:after="0"/>
        <w:jc w:val="both"/>
        <w:rPr>
          <w:sz w:val="24"/>
        </w:rPr>
      </w:pPr>
      <w:r>
        <w:rPr>
          <w:sz w:val="24"/>
        </w:rPr>
        <w:t>Table D summarizes the DEV techniques used for each population of transactions.  The Review History Screens column indicates when the validator will refer to computer-generated history screens to make an assessment of error.  The Review Source Documentation column indicates when the validator will refer to source documentation, such as adjudication notes, adjudication notices, appeals decisions, or overpayment records.  This documentation may come from paper files, microfilm</w:t>
      </w:r>
      <w:r w:rsidR="00817A54">
        <w:rPr>
          <w:sz w:val="24"/>
        </w:rPr>
        <w:t>,</w:t>
      </w:r>
      <w:r>
        <w:rPr>
          <w:sz w:val="24"/>
        </w:rPr>
        <w:t xml:space="preserve"> computer records, or images.  Source documentation is important for identifying human errors involving interpretational and input errors.</w:t>
      </w:r>
    </w:p>
    <w:p w:rsidR="00C015D0" w:rsidRDefault="00C015D0" w:rsidP="00FE0C76">
      <w:pPr>
        <w:pStyle w:val="Heading3"/>
        <w:spacing w:after="0"/>
        <w:rPr>
          <w:smallCaps w:val="0"/>
          <w:sz w:val="24"/>
          <w:szCs w:val="24"/>
        </w:rPr>
      </w:pPr>
    </w:p>
    <w:p w:rsidR="00FA220A" w:rsidRPr="00E2751E" w:rsidRDefault="00E2751E" w:rsidP="00FE0C76">
      <w:pPr>
        <w:pStyle w:val="Heading3"/>
        <w:spacing w:after="0"/>
        <w:rPr>
          <w:smallCaps w:val="0"/>
          <w:sz w:val="24"/>
          <w:szCs w:val="24"/>
        </w:rPr>
      </w:pPr>
      <w:r w:rsidRPr="00E2751E">
        <w:rPr>
          <w:smallCaps w:val="0"/>
          <w:sz w:val="24"/>
          <w:szCs w:val="24"/>
        </w:rPr>
        <w:t>Table D</w:t>
      </w:r>
    </w:p>
    <w:p w:rsidR="00FA220A" w:rsidRPr="00E2751E" w:rsidRDefault="00FA220A" w:rsidP="00FE0C76">
      <w:pPr>
        <w:pStyle w:val="Heading3"/>
        <w:spacing w:after="0"/>
        <w:rPr>
          <w:b w:val="0"/>
          <w:smallCaps w:val="0"/>
          <w:sz w:val="24"/>
          <w:szCs w:val="24"/>
        </w:rPr>
      </w:pPr>
      <w:r w:rsidRPr="00E2751E">
        <w:rPr>
          <w:b w:val="0"/>
          <w:smallCaps w:val="0"/>
          <w:sz w:val="24"/>
          <w:szCs w:val="24"/>
        </w:rPr>
        <w:t>V</w:t>
      </w:r>
      <w:r w:rsidR="0069116C">
        <w:rPr>
          <w:b w:val="0"/>
          <w:smallCaps w:val="0"/>
          <w:sz w:val="24"/>
          <w:szCs w:val="24"/>
        </w:rPr>
        <w:t>alidation Techniques b</w:t>
      </w:r>
      <w:r w:rsidR="00E2751E" w:rsidRPr="00E2751E">
        <w:rPr>
          <w:b w:val="0"/>
          <w:smallCaps w:val="0"/>
          <w:sz w:val="24"/>
          <w:szCs w:val="24"/>
        </w:rPr>
        <w:t>y Population</w:t>
      </w:r>
    </w:p>
    <w:tbl>
      <w:tblPr>
        <w:tblW w:w="8280" w:type="dxa"/>
        <w:jc w:val="center"/>
        <w:tblInd w:w="120" w:type="dxa"/>
        <w:tblLayout w:type="fixed"/>
        <w:tblCellMar>
          <w:left w:w="120" w:type="dxa"/>
          <w:right w:w="120" w:type="dxa"/>
        </w:tblCellMar>
        <w:tblLook w:val="0000"/>
      </w:tblPr>
      <w:tblGrid>
        <w:gridCol w:w="5310"/>
        <w:gridCol w:w="1485"/>
        <w:gridCol w:w="1485"/>
      </w:tblGrid>
      <w:tr w:rsidR="00FA220A" w:rsidRPr="0069116C">
        <w:trPr>
          <w:tblHeader/>
          <w:jc w:val="center"/>
        </w:trPr>
        <w:tc>
          <w:tcPr>
            <w:tcW w:w="5310"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widowControl/>
              <w:tabs>
                <w:tab w:val="left" w:pos="-1920"/>
                <w:tab w:val="left" w:pos="-1440"/>
                <w:tab w:val="left" w:pos="-720"/>
                <w:tab w:val="left" w:pos="-300"/>
                <w:tab w:val="left" w:pos="690"/>
                <w:tab w:val="left" w:pos="720"/>
              </w:tabs>
              <w:jc w:val="center"/>
              <w:rPr>
                <w:rFonts w:ascii="Arial" w:hAnsi="Arial" w:cs="Arial"/>
                <w:b/>
                <w:sz w:val="18"/>
                <w:szCs w:val="18"/>
              </w:rPr>
            </w:pPr>
            <w:r w:rsidRPr="0069116C">
              <w:rPr>
                <w:rFonts w:ascii="Arial" w:hAnsi="Arial" w:cs="Arial"/>
                <w:b/>
                <w:sz w:val="18"/>
                <w:szCs w:val="18"/>
              </w:rPr>
              <w:t>Population</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w:t>
            </w: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History Screens</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 Source Documentation</w:t>
            </w:r>
          </w:p>
        </w:tc>
      </w:tr>
      <w:tr w:rsidR="00FA220A" w:rsidRPr="0069116C">
        <w:trPr>
          <w:jc w:val="center"/>
        </w:trPr>
        <w:tc>
          <w:tcPr>
            <w:tcW w:w="5310"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1</w:t>
            </w:r>
            <w:r w:rsidRPr="0069116C">
              <w:rPr>
                <w:rFonts w:ascii="Arial" w:hAnsi="Arial" w:cs="Arial"/>
                <w:sz w:val="18"/>
                <w:szCs w:val="18"/>
              </w:rPr>
              <w:tab/>
              <w:t>Weeks Claimed</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2</w:t>
            </w:r>
            <w:r w:rsidRPr="0069116C">
              <w:rPr>
                <w:rFonts w:ascii="Arial" w:hAnsi="Arial" w:cs="Arial"/>
                <w:sz w:val="18"/>
                <w:szCs w:val="18"/>
              </w:rPr>
              <w:tab/>
              <w:t>Final 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3/3a</w:t>
            </w:r>
            <w:r w:rsidRPr="0069116C">
              <w:rPr>
                <w:rFonts w:ascii="Arial" w:hAnsi="Arial" w:cs="Arial"/>
                <w:sz w:val="18"/>
                <w:szCs w:val="18"/>
              </w:rPr>
              <w:tab/>
              <w:t>Claims, Claims Status, and Monetary Determinations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4</w:t>
            </w:r>
            <w:r w:rsidRPr="0069116C">
              <w:rPr>
                <w:rFonts w:ascii="Arial" w:hAnsi="Arial" w:cs="Arial"/>
                <w:sz w:val="18"/>
                <w:szCs w:val="18"/>
              </w:rPr>
              <w:tab/>
              <w:t>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5</w:t>
            </w:r>
            <w:r w:rsidRPr="0069116C">
              <w:rPr>
                <w:rFonts w:ascii="Arial" w:hAnsi="Arial" w:cs="Arial"/>
                <w:sz w:val="18"/>
                <w:szCs w:val="18"/>
              </w:rPr>
              <w:tab/>
              <w:t xml:space="preserve">Nonmonetary Determinations and Redeterminations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vAlign w:val="cente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r w:rsidRPr="0069116C">
              <w:rPr>
                <w:rStyle w:val="FootnoteReference"/>
                <w:rFonts w:ascii="Arial" w:hAnsi="Arial" w:cs="Arial"/>
                <w:sz w:val="18"/>
                <w:szCs w:val="18"/>
                <w:vertAlign w:val="superscript"/>
              </w:rPr>
              <w:t>a</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6</w:t>
            </w:r>
            <w:r w:rsidRPr="0069116C">
              <w:rPr>
                <w:rFonts w:ascii="Arial" w:hAnsi="Arial" w:cs="Arial"/>
                <w:sz w:val="18"/>
                <w:szCs w:val="18"/>
              </w:rPr>
              <w:tab/>
              <w:t>Appeals Filed,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7</w:t>
            </w:r>
            <w:r w:rsidRPr="0069116C">
              <w:rPr>
                <w:rFonts w:ascii="Arial" w:hAnsi="Arial" w:cs="Arial"/>
                <w:sz w:val="18"/>
                <w:szCs w:val="18"/>
              </w:rPr>
              <w:tab/>
              <w:t xml:space="preserve">Appeals Filed, Higher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 w:val="left" w:pos="780"/>
              </w:tabs>
              <w:ind w:left="144" w:hanging="144"/>
              <w:rPr>
                <w:rFonts w:ascii="Arial" w:hAnsi="Arial" w:cs="Arial"/>
                <w:sz w:val="18"/>
                <w:szCs w:val="18"/>
              </w:rPr>
            </w:pPr>
            <w:r w:rsidRPr="0069116C">
              <w:rPr>
                <w:rFonts w:ascii="Arial" w:hAnsi="Arial" w:cs="Arial"/>
                <w:b/>
                <w:bCs/>
                <w:sz w:val="18"/>
                <w:szCs w:val="18"/>
              </w:rPr>
              <w:t>8</w:t>
            </w:r>
            <w:r w:rsidRPr="0069116C">
              <w:rPr>
                <w:rFonts w:ascii="Arial" w:hAnsi="Arial" w:cs="Arial"/>
                <w:sz w:val="18"/>
                <w:szCs w:val="18"/>
              </w:rPr>
              <w:tab/>
              <w:t xml:space="preserve">Appeals Decisions, Lower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9</w:t>
            </w:r>
            <w:r w:rsidRPr="0069116C">
              <w:rPr>
                <w:rFonts w:ascii="Arial" w:hAnsi="Arial" w:cs="Arial"/>
                <w:sz w:val="18"/>
                <w:szCs w:val="18"/>
              </w:rPr>
              <w:tab/>
              <w:t>Appeals Decisions,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10</w:t>
            </w:r>
            <w:r w:rsidRPr="0069116C">
              <w:rPr>
                <w:rFonts w:ascii="Arial" w:hAnsi="Arial" w:cs="Arial"/>
                <w:sz w:val="18"/>
                <w:szCs w:val="18"/>
              </w:rPr>
              <w:tab/>
              <w:t>Appeals Case Aging,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11</w:t>
            </w:r>
            <w:r w:rsidRPr="0069116C">
              <w:rPr>
                <w:rFonts w:ascii="Arial" w:hAnsi="Arial" w:cs="Arial"/>
                <w:sz w:val="18"/>
                <w:szCs w:val="18"/>
              </w:rPr>
              <w:tab/>
              <w:t>Appeals Case Aging,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12</w:t>
            </w:r>
            <w:r w:rsidRPr="0069116C">
              <w:rPr>
                <w:rFonts w:ascii="Arial" w:hAnsi="Arial" w:cs="Arial"/>
                <w:sz w:val="18"/>
                <w:szCs w:val="18"/>
              </w:rPr>
              <w:tab/>
              <w:t>Overpayments Established</w:t>
            </w:r>
            <w:r w:rsidR="00B01975">
              <w:rPr>
                <w:rFonts w:ascii="Arial" w:hAnsi="Arial" w:cs="Arial"/>
                <w:sz w:val="18"/>
                <w:szCs w:val="18"/>
              </w:rPr>
              <w:t xml:space="preserve"> by Cause</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13</w:t>
            </w:r>
            <w:r w:rsidRPr="0069116C">
              <w:rPr>
                <w:rFonts w:ascii="Arial" w:hAnsi="Arial" w:cs="Arial"/>
                <w:sz w:val="18"/>
                <w:szCs w:val="18"/>
              </w:rPr>
              <w:tab/>
              <w:t>Overpayment Reconciliation Transactions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rsidTr="00660721">
        <w:trPr>
          <w:trHeight w:val="296"/>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14</w:t>
            </w:r>
            <w:r w:rsidRPr="0069116C">
              <w:rPr>
                <w:rFonts w:ascii="Arial" w:hAnsi="Arial" w:cs="Arial"/>
                <w:sz w:val="18"/>
                <w:szCs w:val="18"/>
              </w:rPr>
              <w:tab/>
              <w:t>Age of Overpayments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660721" w:rsidRPr="0069116C">
        <w:trPr>
          <w:trHeight w:val="341"/>
          <w:jc w:val="center"/>
        </w:trPr>
        <w:tc>
          <w:tcPr>
            <w:tcW w:w="5310"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690"/>
                <w:tab w:val="left" w:pos="720"/>
              </w:tabs>
              <w:ind w:left="144" w:hanging="144"/>
              <w:rPr>
                <w:rFonts w:ascii="Arial" w:hAnsi="Arial" w:cs="Arial"/>
                <w:b/>
                <w:bCs/>
                <w:sz w:val="18"/>
                <w:szCs w:val="18"/>
              </w:rPr>
            </w:pPr>
            <w:r>
              <w:rPr>
                <w:rFonts w:ascii="Arial" w:hAnsi="Arial" w:cs="Arial"/>
                <w:b/>
                <w:bCs/>
                <w:sz w:val="18"/>
                <w:szCs w:val="18"/>
              </w:rPr>
              <w:t xml:space="preserve">15         </w:t>
            </w:r>
            <w:r w:rsidRPr="0069116C">
              <w:rPr>
                <w:rFonts w:ascii="Arial" w:hAnsi="Arial" w:cs="Arial"/>
                <w:sz w:val="18"/>
                <w:szCs w:val="18"/>
              </w:rPr>
              <w:t>Overpayments Established</w:t>
            </w:r>
            <w:r>
              <w:rPr>
                <w:rFonts w:ascii="Arial" w:hAnsi="Arial" w:cs="Arial"/>
                <w:sz w:val="18"/>
                <w:szCs w:val="18"/>
              </w:rPr>
              <w:t xml:space="preserve"> by Method</w:t>
            </w:r>
            <w:r>
              <w:rPr>
                <w:rFonts w:ascii="Arial" w:hAnsi="Arial" w:cs="Arial"/>
                <w:b/>
                <w:bCs/>
                <w:sz w:val="18"/>
                <w:szCs w:val="18"/>
              </w:rPr>
              <w:t xml:space="preserve"> </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r>
    </w:tbl>
    <w:p w:rsidR="00FA220A" w:rsidRDefault="00FA220A" w:rsidP="00FE0C76">
      <w:pPr>
        <w:pStyle w:val="BodyText"/>
        <w:spacing w:before="0" w:after="0"/>
        <w:jc w:val="center"/>
        <w:rPr>
          <w:sz w:val="24"/>
        </w:rPr>
      </w:pPr>
    </w:p>
    <w:p w:rsidR="00FA220A" w:rsidRPr="00C015D0" w:rsidRDefault="00FA220A" w:rsidP="00FE0C76">
      <w:pPr>
        <w:widowControl/>
        <w:tabs>
          <w:tab w:val="left" w:pos="-1200"/>
          <w:tab w:val="left" w:pos="-720"/>
          <w:tab w:val="left" w:pos="-390"/>
          <w:tab w:val="left" w:pos="-210"/>
          <w:tab w:val="left" w:pos="60"/>
          <w:tab w:val="left" w:pos="2880"/>
        </w:tabs>
        <w:ind w:left="-720" w:right="-720"/>
        <w:jc w:val="both"/>
        <w:rPr>
          <w:rFonts w:ascii="Arial" w:hAnsi="Arial" w:cs="Arial"/>
          <w:sz w:val="18"/>
          <w:szCs w:val="18"/>
        </w:rPr>
      </w:pPr>
      <w:r>
        <w:rPr>
          <w:sz w:val="23"/>
          <w:szCs w:val="23"/>
        </w:rPr>
        <w:tab/>
      </w:r>
      <w:r w:rsidR="00850DCE">
        <w:rPr>
          <w:sz w:val="23"/>
          <w:szCs w:val="23"/>
        </w:rPr>
        <w:tab/>
      </w:r>
      <w:r w:rsidR="00850DCE">
        <w:rPr>
          <w:sz w:val="23"/>
          <w:szCs w:val="23"/>
        </w:rPr>
        <w:tab/>
      </w:r>
      <w:r w:rsidRPr="00C015D0">
        <w:rPr>
          <w:rFonts w:ascii="Arial" w:hAnsi="Arial" w:cs="Arial"/>
          <w:sz w:val="18"/>
          <w:szCs w:val="18"/>
          <w:vertAlign w:val="superscript"/>
        </w:rPr>
        <w:t>a</w:t>
      </w:r>
      <w:r w:rsidR="00850DCE">
        <w:rPr>
          <w:rFonts w:ascii="Arial" w:hAnsi="Arial" w:cs="Arial"/>
          <w:sz w:val="18"/>
          <w:szCs w:val="18"/>
          <w:vertAlign w:val="superscript"/>
        </w:rPr>
        <w:t xml:space="preserve"> </w:t>
      </w:r>
      <w:r w:rsidRPr="00C015D0">
        <w:rPr>
          <w:rFonts w:ascii="Arial" w:hAnsi="Arial" w:cs="Arial"/>
          <w:sz w:val="18"/>
          <w:szCs w:val="18"/>
        </w:rPr>
        <w:t>Examination of nonmonetary determination folders is accomplished through the quality review process.</w:t>
      </w:r>
    </w:p>
    <w:p w:rsidR="00FA220A" w:rsidRDefault="00FA220A" w:rsidP="00FE0C76">
      <w:pPr>
        <w:widowControl/>
        <w:tabs>
          <w:tab w:val="left" w:pos="-1200"/>
          <w:tab w:val="left" w:pos="-720"/>
          <w:tab w:val="left" w:pos="-390"/>
          <w:tab w:val="left" w:pos="-210"/>
          <w:tab w:val="left" w:pos="60"/>
          <w:tab w:val="left" w:pos="2880"/>
        </w:tabs>
        <w:ind w:left="-720" w:right="-720"/>
        <w:jc w:val="both"/>
        <w:rPr>
          <w:sz w:val="23"/>
          <w:szCs w:val="23"/>
        </w:rPr>
      </w:pPr>
    </w:p>
    <w:p w:rsidR="00FA220A" w:rsidRDefault="00FA220A" w:rsidP="00FE0C76">
      <w:pPr>
        <w:pStyle w:val="BodyText"/>
        <w:spacing w:before="0" w:after="0"/>
        <w:ind w:left="-720"/>
        <w:jc w:val="both"/>
        <w:rPr>
          <w:sz w:val="24"/>
        </w:rPr>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szCs w:val="23"/>
        </w:rPr>
        <w:lastRenderedPageBreak/>
        <w:t>G.</w:t>
      </w:r>
      <w:r>
        <w:rPr>
          <w:rFonts w:ascii="Times New Roman" w:hAnsi="Times New Roman" w:cs="Times New Roman"/>
          <w:sz w:val="24"/>
          <w:szCs w:val="23"/>
        </w:rPr>
        <w:tab/>
      </w:r>
      <w:r w:rsidR="00BE5B60">
        <w:rPr>
          <w:rFonts w:ascii="Times New Roman" w:hAnsi="Times New Roman" w:cs="Times New Roman"/>
          <w:sz w:val="24"/>
        </w:rPr>
        <w:t>Handbook Overview</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jc w:val="both"/>
        <w:rPr>
          <w:sz w:val="24"/>
          <w:szCs w:val="23"/>
        </w:rPr>
      </w:pPr>
      <w:r>
        <w:rPr>
          <w:sz w:val="24"/>
          <w:szCs w:val="23"/>
        </w:rPr>
        <w:t>To achieve the data validation goal of determining the extent to which reported data are accurate and meet federal reporting definitions, four separate validation processes or modules have been developed.  These modules include various tools to validat</w:t>
      </w:r>
      <w:r w:rsidR="00817A54">
        <w:rPr>
          <w:sz w:val="24"/>
          <w:szCs w:val="23"/>
        </w:rPr>
        <w:t>e</w:t>
      </w:r>
      <w:r>
        <w:rPr>
          <w:sz w:val="24"/>
          <w:szCs w:val="23"/>
        </w:rPr>
        <w:t xml:space="preserve"> the quantity and quality of federally reported data.  The modules and accompanying appendices are outlined below.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3"/>
        </w:numPr>
        <w:tabs>
          <w:tab w:val="clear" w:pos="720"/>
        </w:tabs>
        <w:ind w:left="864" w:right="0" w:hanging="432"/>
        <w:jc w:val="both"/>
        <w:rPr>
          <w:b/>
          <w:bCs/>
          <w:sz w:val="24"/>
          <w:szCs w:val="23"/>
        </w:rPr>
      </w:pPr>
      <w:r>
        <w:rPr>
          <w:b/>
          <w:bCs/>
          <w:sz w:val="24"/>
          <w:szCs w:val="23"/>
        </w:rPr>
        <w:t>Module 1—Report Validation (RV)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b/>
          <w:bCs/>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Module 1 describes the procedures for validating that the state reporting programs that create the federal reports are functioning correctly</w:t>
      </w:r>
      <w:r w:rsidR="00251317">
        <w:rPr>
          <w:sz w:val="24"/>
          <w:szCs w:val="23"/>
        </w:rPr>
        <w:t>, i.e.</w:t>
      </w:r>
      <w:r w:rsidR="000C7B68">
        <w:rPr>
          <w:sz w:val="24"/>
          <w:szCs w:val="23"/>
        </w:rPr>
        <w:t>,</w:t>
      </w:r>
      <w:r w:rsidR="00251317">
        <w:rPr>
          <w:sz w:val="24"/>
          <w:szCs w:val="23"/>
        </w:rPr>
        <w:t xml:space="preserve"> that transactions are being counted accurately</w:t>
      </w:r>
      <w:r>
        <w:rPr>
          <w:sz w:val="24"/>
          <w:szCs w:val="23"/>
        </w:rPr>
        <w:t xml:space="preserve">.  The DV software processes </w:t>
      </w:r>
      <w:r w:rsidR="005877B1">
        <w:rPr>
          <w:sz w:val="24"/>
          <w:szCs w:val="23"/>
        </w:rPr>
        <w:t xml:space="preserve">the </w:t>
      </w:r>
      <w:r w:rsidR="00251317">
        <w:rPr>
          <w:sz w:val="24"/>
          <w:szCs w:val="23"/>
        </w:rPr>
        <w:t xml:space="preserve">validation </w:t>
      </w:r>
      <w:r>
        <w:rPr>
          <w:sz w:val="24"/>
          <w:szCs w:val="23"/>
        </w:rPr>
        <w:t xml:space="preserve">files and </w:t>
      </w:r>
      <w:r w:rsidR="005877B1">
        <w:rPr>
          <w:sz w:val="24"/>
          <w:szCs w:val="23"/>
        </w:rPr>
        <w:t xml:space="preserve">generates the reconstructed counts for federal report items from the subpopulations. It then </w:t>
      </w:r>
      <w:r>
        <w:rPr>
          <w:sz w:val="24"/>
          <w:szCs w:val="23"/>
        </w:rPr>
        <w:t xml:space="preserve">compares the </w:t>
      </w:r>
      <w:r w:rsidR="005877B1">
        <w:rPr>
          <w:sz w:val="24"/>
          <w:szCs w:val="23"/>
        </w:rPr>
        <w:t xml:space="preserve">reconstructed </w:t>
      </w:r>
      <w:r>
        <w:rPr>
          <w:sz w:val="24"/>
          <w:szCs w:val="23"/>
        </w:rPr>
        <w:t>count</w:t>
      </w:r>
      <w:r w:rsidR="005877B1">
        <w:rPr>
          <w:sz w:val="24"/>
          <w:szCs w:val="23"/>
        </w:rPr>
        <w:t>s with the corresponding counts</w:t>
      </w:r>
      <w:r>
        <w:rPr>
          <w:sz w:val="24"/>
          <w:szCs w:val="23"/>
        </w:rPr>
        <w:t xml:space="preserve"> </w:t>
      </w:r>
      <w:r w:rsidR="005877B1">
        <w:rPr>
          <w:sz w:val="24"/>
          <w:szCs w:val="23"/>
        </w:rPr>
        <w:t xml:space="preserve">reported by the state. If transactions in the validation file </w:t>
      </w:r>
      <w:r>
        <w:rPr>
          <w:sz w:val="24"/>
          <w:szCs w:val="23"/>
        </w:rPr>
        <w:t>were rejected by the software as invalid</w:t>
      </w:r>
      <w:r w:rsidR="005877B1">
        <w:rPr>
          <w:sz w:val="24"/>
          <w:szCs w:val="23"/>
        </w:rPr>
        <w:t xml:space="preserve">, the validator needs to </w:t>
      </w:r>
      <w:r>
        <w:rPr>
          <w:sz w:val="24"/>
          <w:szCs w:val="23"/>
        </w:rPr>
        <w:t xml:space="preserve">determine </w:t>
      </w:r>
      <w:r w:rsidR="000C7B68">
        <w:rPr>
          <w:sz w:val="24"/>
          <w:szCs w:val="23"/>
        </w:rPr>
        <w:t xml:space="preserve">whether </w:t>
      </w:r>
      <w:r>
        <w:rPr>
          <w:sz w:val="24"/>
          <w:szCs w:val="23"/>
        </w:rPr>
        <w:t>it is necessary to regenerate or reload the validation files.</w:t>
      </w:r>
      <w:r w:rsidR="005877B1">
        <w:rPr>
          <w:sz w:val="24"/>
          <w:szCs w:val="23"/>
        </w:rPr>
        <w:t xml:space="preserve"> If the reconstructed and reported counts don’t differ by more than the tolerance rates established</w:t>
      </w:r>
      <w:r w:rsidR="00817A54">
        <w:rPr>
          <w:sz w:val="24"/>
          <w:szCs w:val="23"/>
        </w:rPr>
        <w:t>,</w:t>
      </w:r>
      <w:r w:rsidR="005877B1">
        <w:rPr>
          <w:sz w:val="24"/>
          <w:szCs w:val="23"/>
        </w:rPr>
        <w:t xml:space="preserve"> then it is assumed that the state’s reporting system is accurate.</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4"/>
        </w:numPr>
        <w:tabs>
          <w:tab w:val="clear" w:pos="720"/>
        </w:tabs>
        <w:ind w:left="864" w:right="0" w:hanging="432"/>
        <w:jc w:val="both"/>
        <w:rPr>
          <w:sz w:val="24"/>
          <w:szCs w:val="23"/>
        </w:rPr>
      </w:pPr>
      <w:r>
        <w:rPr>
          <w:b/>
          <w:bCs/>
          <w:sz w:val="24"/>
          <w:szCs w:val="23"/>
        </w:rPr>
        <w:t>Module 2—Data Element Validation (DEV)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2 validates that the data elements </w:t>
      </w:r>
      <w:r w:rsidR="00817A54">
        <w:rPr>
          <w:sz w:val="24"/>
          <w:szCs w:val="23"/>
        </w:rPr>
        <w:t xml:space="preserve">(transactions) </w:t>
      </w:r>
      <w:r>
        <w:rPr>
          <w:sz w:val="24"/>
          <w:szCs w:val="23"/>
        </w:rPr>
        <w:t xml:space="preserve">used in report </w:t>
      </w:r>
      <w:r w:rsidR="00B75C8F">
        <w:rPr>
          <w:sz w:val="24"/>
          <w:szCs w:val="23"/>
        </w:rPr>
        <w:t>validation, were</w:t>
      </w:r>
      <w:r w:rsidR="00251317">
        <w:rPr>
          <w:sz w:val="24"/>
          <w:szCs w:val="23"/>
        </w:rPr>
        <w:t xml:space="preserve"> classified correctly according the federal definitions</w:t>
      </w:r>
      <w:r>
        <w:rPr>
          <w:sz w:val="24"/>
          <w:szCs w:val="23"/>
        </w:rPr>
        <w:t xml:space="preserve">. </w:t>
      </w:r>
      <w:r w:rsidR="00251317">
        <w:rPr>
          <w:sz w:val="24"/>
          <w:szCs w:val="23"/>
        </w:rPr>
        <w:t xml:space="preserve"> While RV verifies that all transactions were counted, DEV verifies that the </w:t>
      </w:r>
      <w:r w:rsidR="00844AB8">
        <w:rPr>
          <w:sz w:val="24"/>
          <w:szCs w:val="23"/>
        </w:rPr>
        <w:t>right</w:t>
      </w:r>
      <w:r w:rsidR="00251317">
        <w:rPr>
          <w:sz w:val="24"/>
          <w:szCs w:val="23"/>
        </w:rPr>
        <w:t xml:space="preserve"> transactions were counted.</w:t>
      </w:r>
      <w:r w:rsidR="00844AB8">
        <w:rPr>
          <w:sz w:val="24"/>
          <w:szCs w:val="23"/>
        </w:rPr>
        <w:t xml:space="preserve"> </w:t>
      </w:r>
      <w:r>
        <w:rPr>
          <w:sz w:val="24"/>
          <w:szCs w:val="23"/>
        </w:rPr>
        <w:t>The validator examines samples of transactions to determine the</w:t>
      </w:r>
      <w:r w:rsidR="00844AB8">
        <w:rPr>
          <w:sz w:val="24"/>
          <w:szCs w:val="23"/>
        </w:rPr>
        <w:t>ir</w:t>
      </w:r>
      <w:r>
        <w:rPr>
          <w:sz w:val="24"/>
          <w:szCs w:val="23"/>
        </w:rPr>
        <w:t xml:space="preserve"> accuracy.  The software produces an automated worksheet containing the relevant data elements for each selected transaction.  The validator reviews the sampled transactions using the state-specific data values and instructions in Module 3, which point the validator to the appropriate supporting documentation (benefits history screens and/or paper files).  The validator uses this documentation to validate that the data elements are accurate and that the transactions are assigned to the appropriate subpopulations.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rPr>
          <w:sz w:val="23"/>
          <w:szCs w:val="23"/>
        </w:rPr>
      </w:pPr>
    </w:p>
    <w:p w:rsidR="00FA220A" w:rsidRDefault="00FA220A" w:rsidP="00FE0C76">
      <w:pPr>
        <w:pStyle w:val="a"/>
        <w:widowControl/>
        <w:numPr>
          <w:ilvl w:val="0"/>
          <w:numId w:val="5"/>
        </w:numPr>
        <w:tabs>
          <w:tab w:val="clear" w:pos="720"/>
        </w:tabs>
        <w:ind w:left="864" w:right="0" w:hanging="432"/>
        <w:jc w:val="both"/>
        <w:rPr>
          <w:sz w:val="24"/>
          <w:szCs w:val="23"/>
        </w:rPr>
      </w:pPr>
      <w:r>
        <w:rPr>
          <w:b/>
          <w:bCs/>
          <w:sz w:val="24"/>
          <w:szCs w:val="23"/>
        </w:rPr>
        <w:t>Module 3—State-Specific Data Element Validation Instructions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6A4661" w:rsidRDefault="006A7AC3"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Only an introduction of </w:t>
      </w:r>
      <w:r w:rsidR="009E0980">
        <w:rPr>
          <w:sz w:val="24"/>
          <w:szCs w:val="23"/>
        </w:rPr>
        <w:t xml:space="preserve">Module 3 is included in this handbook. </w:t>
      </w:r>
      <w:r w:rsidR="00817A54">
        <w:rPr>
          <w:sz w:val="24"/>
          <w:szCs w:val="23"/>
        </w:rPr>
        <w:t xml:space="preserve">Each state </w:t>
      </w:r>
      <w:r w:rsidR="009E0980">
        <w:rPr>
          <w:sz w:val="24"/>
          <w:szCs w:val="23"/>
        </w:rPr>
        <w:t>maintain</w:t>
      </w:r>
      <w:r w:rsidR="00817A54">
        <w:rPr>
          <w:sz w:val="24"/>
          <w:szCs w:val="23"/>
        </w:rPr>
        <w:t xml:space="preserve">s its </w:t>
      </w:r>
      <w:r w:rsidR="005A504C">
        <w:rPr>
          <w:sz w:val="24"/>
          <w:szCs w:val="23"/>
        </w:rPr>
        <w:t xml:space="preserve">module and is </w:t>
      </w:r>
      <w:r>
        <w:rPr>
          <w:sz w:val="24"/>
          <w:szCs w:val="23"/>
        </w:rPr>
        <w:t xml:space="preserve">responsible </w:t>
      </w:r>
      <w:r w:rsidR="00B75C8F">
        <w:rPr>
          <w:sz w:val="24"/>
          <w:szCs w:val="23"/>
        </w:rPr>
        <w:t>for updating</w:t>
      </w:r>
      <w:r w:rsidR="005A504C">
        <w:rPr>
          <w:sz w:val="24"/>
          <w:szCs w:val="23"/>
        </w:rPr>
        <w:t xml:space="preserve"> and revising </w:t>
      </w:r>
      <w:r>
        <w:rPr>
          <w:sz w:val="24"/>
          <w:szCs w:val="23"/>
        </w:rPr>
        <w:t>it</w:t>
      </w:r>
      <w:r w:rsidR="009E0980">
        <w:rPr>
          <w:sz w:val="24"/>
          <w:szCs w:val="23"/>
        </w:rPr>
        <w:t xml:space="preserve">. </w:t>
      </w:r>
      <w:r>
        <w:rPr>
          <w:sz w:val="24"/>
          <w:szCs w:val="23"/>
        </w:rPr>
        <w:t>Module 3</w:t>
      </w:r>
      <w:r w:rsidR="00FA220A">
        <w:rPr>
          <w:sz w:val="24"/>
          <w:szCs w:val="23"/>
        </w:rPr>
        <w:t xml:space="preserve"> provides the actual state-specific set of instructions that the validator uses in data element validation.  </w:t>
      </w:r>
      <w:r w:rsidR="009E0980">
        <w:rPr>
          <w:sz w:val="24"/>
          <w:szCs w:val="23"/>
        </w:rPr>
        <w:t>It</w:t>
      </w:r>
      <w:r w:rsidR="00FA220A">
        <w:rPr>
          <w:sz w:val="24"/>
          <w:szCs w:val="23"/>
        </w:rPr>
        <w:t xml:space="preserve"> </w:t>
      </w:r>
      <w:r w:rsidR="006A4661">
        <w:rPr>
          <w:sz w:val="24"/>
          <w:szCs w:val="23"/>
        </w:rPr>
        <w:t xml:space="preserve">lists </w:t>
      </w:r>
      <w:r w:rsidR="00FA220A">
        <w:rPr>
          <w:sz w:val="24"/>
          <w:szCs w:val="23"/>
        </w:rPr>
        <w:t xml:space="preserve">the </w:t>
      </w:r>
      <w:r w:rsidR="00844AB8">
        <w:rPr>
          <w:sz w:val="24"/>
          <w:szCs w:val="23"/>
        </w:rPr>
        <w:t xml:space="preserve">state </w:t>
      </w:r>
      <w:r w:rsidR="00FA220A">
        <w:rPr>
          <w:sz w:val="24"/>
          <w:szCs w:val="23"/>
        </w:rPr>
        <w:t xml:space="preserve">system screens </w:t>
      </w:r>
      <w:r w:rsidR="00844AB8">
        <w:rPr>
          <w:sz w:val="24"/>
          <w:szCs w:val="23"/>
        </w:rPr>
        <w:t xml:space="preserve">or documents </w:t>
      </w:r>
      <w:r w:rsidR="00FA220A">
        <w:rPr>
          <w:sz w:val="24"/>
          <w:szCs w:val="23"/>
        </w:rPr>
        <w:t xml:space="preserve">that </w:t>
      </w:r>
      <w:r w:rsidR="006A4661">
        <w:rPr>
          <w:sz w:val="24"/>
          <w:szCs w:val="23"/>
        </w:rPr>
        <w:t xml:space="preserve">contain </w:t>
      </w:r>
      <w:r w:rsidR="00FA220A">
        <w:rPr>
          <w:sz w:val="24"/>
          <w:szCs w:val="23"/>
        </w:rPr>
        <w:t xml:space="preserve">the data to be validated as well as the rules to </w:t>
      </w:r>
      <w:r w:rsidR="00844AB8">
        <w:rPr>
          <w:sz w:val="24"/>
          <w:szCs w:val="23"/>
        </w:rPr>
        <w:t>validate them</w:t>
      </w:r>
      <w:r w:rsidR="00FA220A">
        <w:rPr>
          <w:sz w:val="24"/>
          <w:szCs w:val="23"/>
        </w:rPr>
        <w:t>.  State definitions or procedures which impact validation are also documented to help state and federal staff</w:t>
      </w:r>
      <w:r w:rsidR="00963466">
        <w:rPr>
          <w:sz w:val="24"/>
          <w:szCs w:val="23"/>
        </w:rPr>
        <w:t>s</w:t>
      </w:r>
      <w:r w:rsidR="00FA220A">
        <w:rPr>
          <w:sz w:val="24"/>
          <w:szCs w:val="23"/>
        </w:rPr>
        <w:t xml:space="preserve"> interpret the validation results and improve procedures.</w:t>
      </w:r>
      <w:r w:rsidR="006A4661">
        <w:rPr>
          <w:sz w:val="24"/>
          <w:szCs w:val="23"/>
        </w:rPr>
        <w:t xml:space="preserve"> </w:t>
      </w:r>
    </w:p>
    <w:p w:rsidR="00C015D0" w:rsidRDefault="00C015D0"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6"/>
        </w:numPr>
        <w:tabs>
          <w:tab w:val="clear" w:pos="720"/>
        </w:tabs>
        <w:ind w:left="864" w:right="0" w:hanging="432"/>
        <w:jc w:val="both"/>
        <w:rPr>
          <w:sz w:val="24"/>
          <w:szCs w:val="23"/>
        </w:rPr>
      </w:pPr>
      <w:r>
        <w:rPr>
          <w:b/>
          <w:bCs/>
          <w:sz w:val="24"/>
          <w:szCs w:val="23"/>
        </w:rPr>
        <w:t>Module 4—Quality Sample Validation</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4 </w:t>
      </w:r>
      <w:r w:rsidR="00E65A77">
        <w:rPr>
          <w:sz w:val="24"/>
          <w:szCs w:val="23"/>
        </w:rPr>
        <w:t xml:space="preserve">has instructions for verifying </w:t>
      </w:r>
      <w:r>
        <w:rPr>
          <w:sz w:val="24"/>
          <w:szCs w:val="23"/>
        </w:rPr>
        <w:t xml:space="preserve">that the samples selected for nonmonetary determinations and lower authority appeals quality have been randomly selected from </w:t>
      </w:r>
      <w:r>
        <w:rPr>
          <w:sz w:val="24"/>
          <w:szCs w:val="23"/>
        </w:rPr>
        <w:lastRenderedPageBreak/>
        <w:t>the correctly defined universe.  It is important to review and check the quality sampling methodology used by the state.  The quality reviews are a key indicator of the state’s performance, and the results must be statistically valid.</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7"/>
        </w:numPr>
        <w:tabs>
          <w:tab w:val="clear" w:pos="720"/>
        </w:tabs>
        <w:ind w:left="864" w:right="0" w:hanging="432"/>
        <w:jc w:val="both"/>
        <w:rPr>
          <w:sz w:val="24"/>
          <w:szCs w:val="23"/>
        </w:rPr>
      </w:pPr>
      <w:r>
        <w:rPr>
          <w:b/>
          <w:bCs/>
          <w:sz w:val="24"/>
          <w:szCs w:val="23"/>
        </w:rPr>
        <w:t xml:space="preserve">Appendix A—RV </w:t>
      </w:r>
      <w:r w:rsidR="00CD4EA2">
        <w:rPr>
          <w:b/>
          <w:bCs/>
          <w:sz w:val="24"/>
          <w:szCs w:val="23"/>
        </w:rPr>
        <w:t xml:space="preserve">Subpopulation </w:t>
      </w:r>
      <w:r>
        <w:rPr>
          <w:b/>
          <w:bCs/>
          <w:sz w:val="24"/>
          <w:szCs w:val="23"/>
        </w:rPr>
        <w:t>Specification</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Appendix A includes specifications for </w:t>
      </w:r>
      <w:r w:rsidR="00564BC5">
        <w:rPr>
          <w:sz w:val="24"/>
          <w:szCs w:val="23"/>
        </w:rPr>
        <w:t>each subpopulation by population</w:t>
      </w:r>
      <w:r>
        <w:rPr>
          <w:sz w:val="24"/>
          <w:szCs w:val="23"/>
        </w:rPr>
        <w:t xml:space="preserve">.  </w:t>
      </w:r>
      <w:r w:rsidR="00564BC5">
        <w:rPr>
          <w:sz w:val="24"/>
          <w:szCs w:val="23"/>
        </w:rPr>
        <w:t>This appendix should be used when constructing the DV extract files. It indicates the data values that are valid for each type of transaction or subpopulation. It</w:t>
      </w:r>
      <w:r>
        <w:rPr>
          <w:sz w:val="24"/>
          <w:szCs w:val="23"/>
        </w:rPr>
        <w:t xml:space="preserve"> also </w:t>
      </w:r>
      <w:r w:rsidR="00E65A77">
        <w:rPr>
          <w:sz w:val="24"/>
          <w:szCs w:val="23"/>
        </w:rPr>
        <w:t>maps</w:t>
      </w:r>
      <w:r>
        <w:rPr>
          <w:sz w:val="24"/>
          <w:szCs w:val="23"/>
        </w:rPr>
        <w:t xml:space="preserve"> each subpopulation </w:t>
      </w:r>
      <w:r w:rsidR="00E65A77">
        <w:rPr>
          <w:sz w:val="24"/>
          <w:szCs w:val="23"/>
        </w:rPr>
        <w:t xml:space="preserve">to </w:t>
      </w:r>
      <w:r>
        <w:rPr>
          <w:sz w:val="24"/>
          <w:szCs w:val="23"/>
        </w:rPr>
        <w:t>the corresponding federal report line item(s)</w:t>
      </w:r>
      <w:r w:rsidR="00E65A77">
        <w:rPr>
          <w:sz w:val="24"/>
          <w:szCs w:val="23"/>
        </w:rPr>
        <w:t xml:space="preserve"> and vice versa</w:t>
      </w:r>
      <w:r>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8"/>
        </w:numPr>
        <w:tabs>
          <w:tab w:val="clear" w:pos="720"/>
        </w:tabs>
        <w:ind w:left="864" w:right="0" w:hanging="432"/>
        <w:jc w:val="both"/>
        <w:rPr>
          <w:sz w:val="24"/>
          <w:szCs w:val="23"/>
        </w:rPr>
      </w:pPr>
      <w:r>
        <w:rPr>
          <w:b/>
          <w:bCs/>
          <w:sz w:val="24"/>
          <w:szCs w:val="23"/>
        </w:rPr>
        <w:t xml:space="preserve">Appendix B—DEV Sampling </w:t>
      </w:r>
      <w:r w:rsidR="00B37185">
        <w:rPr>
          <w:b/>
          <w:bCs/>
          <w:sz w:val="24"/>
          <w:szCs w:val="23"/>
        </w:rPr>
        <w:t>Specifications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Appendix B includes the specifications used by the software to select samples of transactions for data element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BE5B60" w:rsidRPr="00BE5B60" w:rsidRDefault="00BE5B60" w:rsidP="00FE0C76">
      <w:pPr>
        <w:pStyle w:val="a"/>
        <w:widowControl/>
        <w:numPr>
          <w:ilvl w:val="0"/>
          <w:numId w:val="9"/>
        </w:numPr>
        <w:tabs>
          <w:tab w:val="clear" w:pos="720"/>
        </w:tabs>
        <w:ind w:left="864" w:right="0" w:hanging="432"/>
        <w:jc w:val="both"/>
        <w:rPr>
          <w:sz w:val="24"/>
          <w:szCs w:val="23"/>
        </w:rPr>
      </w:pPr>
      <w:r>
        <w:rPr>
          <w:b/>
          <w:bCs/>
          <w:sz w:val="24"/>
          <w:szCs w:val="23"/>
        </w:rPr>
        <w:t>Appendix C—LADT</w:t>
      </w:r>
      <w:r w:rsidR="00FA220A">
        <w:rPr>
          <w:b/>
          <w:bCs/>
          <w:sz w:val="24"/>
          <w:szCs w:val="23"/>
        </w:rPr>
        <w:t xml:space="preserve"> </w:t>
      </w:r>
    </w:p>
    <w:p w:rsidR="00BE5B60" w:rsidRDefault="00BE5B60" w:rsidP="00FE0C76">
      <w:pPr>
        <w:pStyle w:val="a"/>
        <w:widowControl/>
        <w:ind w:left="432" w:right="0" w:firstLine="0"/>
        <w:jc w:val="both"/>
        <w:rPr>
          <w:sz w:val="24"/>
          <w:szCs w:val="23"/>
        </w:rPr>
      </w:pPr>
    </w:p>
    <w:p w:rsidR="00BE5B60" w:rsidRPr="00FB7DAD" w:rsidRDefault="00BE5B60" w:rsidP="00FE0C76">
      <w:pPr>
        <w:pStyle w:val="a"/>
        <w:widowControl/>
        <w:ind w:left="432" w:right="0" w:firstLine="0"/>
        <w:jc w:val="both"/>
        <w:rPr>
          <w:sz w:val="24"/>
        </w:rPr>
      </w:pPr>
      <w:r w:rsidRPr="00FB7DAD">
        <w:rPr>
          <w:sz w:val="24"/>
        </w:rPr>
        <w:t xml:space="preserve">Appendix C contains </w:t>
      </w:r>
      <w:r w:rsidR="00FB7DAD" w:rsidRPr="00FB7DAD">
        <w:rPr>
          <w:sz w:val="24"/>
        </w:rPr>
        <w:t xml:space="preserve">instructions on how to validate </w:t>
      </w:r>
      <w:r w:rsidR="00FB7DAD">
        <w:rPr>
          <w:sz w:val="24"/>
        </w:rPr>
        <w:t>Interstate Filed from Agent r</w:t>
      </w:r>
      <w:r w:rsidR="00FB7DAD" w:rsidRPr="00FB7DAD">
        <w:rPr>
          <w:sz w:val="24"/>
        </w:rPr>
        <w:t xml:space="preserve">ecords received through the </w:t>
      </w:r>
      <w:r w:rsidRPr="00FB7DAD">
        <w:rPr>
          <w:sz w:val="24"/>
        </w:rPr>
        <w:t>Liable Agent Data Transfer (LADT) System</w:t>
      </w:r>
      <w:r w:rsidR="00FB7DAD">
        <w:rPr>
          <w:sz w:val="24"/>
        </w:rPr>
        <w:t xml:space="preserve"> for Populations 1 and 3.</w:t>
      </w:r>
    </w:p>
    <w:p w:rsidR="00BE5B60" w:rsidRPr="00FB7DAD" w:rsidRDefault="00BE5B60" w:rsidP="00FE0C76">
      <w:pPr>
        <w:pStyle w:val="a"/>
        <w:widowControl/>
        <w:ind w:left="432" w:right="0" w:firstLine="0"/>
        <w:jc w:val="both"/>
        <w:rPr>
          <w:sz w:val="24"/>
        </w:rPr>
      </w:pPr>
    </w:p>
    <w:p w:rsidR="00FA220A" w:rsidRDefault="00BE5B60" w:rsidP="00FE0C76">
      <w:pPr>
        <w:pStyle w:val="a"/>
        <w:widowControl/>
        <w:numPr>
          <w:ilvl w:val="0"/>
          <w:numId w:val="9"/>
        </w:numPr>
        <w:tabs>
          <w:tab w:val="clear" w:pos="720"/>
        </w:tabs>
        <w:ind w:left="864" w:right="0" w:hanging="432"/>
        <w:jc w:val="both"/>
        <w:rPr>
          <w:sz w:val="24"/>
          <w:szCs w:val="23"/>
        </w:rPr>
      </w:pPr>
      <w:r>
        <w:rPr>
          <w:b/>
          <w:bCs/>
          <w:sz w:val="24"/>
          <w:szCs w:val="23"/>
        </w:rPr>
        <w:t xml:space="preserve">Appendix D - </w:t>
      </w:r>
      <w:r w:rsidR="00FA220A">
        <w:rPr>
          <w:b/>
          <w:bCs/>
          <w:sz w:val="24"/>
          <w:szCs w:val="23"/>
        </w:rPr>
        <w:t>CWC Technical Guidance</w:t>
      </w:r>
    </w:p>
    <w:p w:rsidR="00FA220A" w:rsidRDefault="00FA220A" w:rsidP="00FE0C76">
      <w:pPr>
        <w:pStyle w:val="a"/>
        <w:widowControl/>
        <w:ind w:left="864" w:right="0" w:hanging="432"/>
        <w:jc w:val="both"/>
        <w:rPr>
          <w:sz w:val="23"/>
          <w:szCs w:val="23"/>
        </w:rPr>
      </w:pPr>
    </w:p>
    <w:p w:rsidR="00FA220A" w:rsidRPr="00FB7DAD" w:rsidRDefault="006A7AC3" w:rsidP="00FE0C76">
      <w:pPr>
        <w:pStyle w:val="a"/>
        <w:widowControl/>
        <w:ind w:left="432" w:right="0" w:firstLine="0"/>
        <w:jc w:val="both"/>
        <w:rPr>
          <w:sz w:val="24"/>
        </w:rPr>
      </w:pPr>
      <w:r w:rsidRPr="00FB7DAD">
        <w:rPr>
          <w:sz w:val="24"/>
        </w:rPr>
        <w:t xml:space="preserve">Appendix D </w:t>
      </w:r>
      <w:r w:rsidR="00FB7DAD" w:rsidRPr="00FB7DAD">
        <w:rPr>
          <w:sz w:val="24"/>
        </w:rPr>
        <w:t xml:space="preserve">provides instructions on how to validate combined wage claims (CWC) in Populations 3 and 4. </w:t>
      </w:r>
    </w:p>
    <w:p w:rsidR="00FA220A" w:rsidRDefault="00FA220A" w:rsidP="00FE0C76">
      <w:pPr>
        <w:pStyle w:val="a"/>
        <w:widowControl/>
        <w:ind w:left="432" w:right="0" w:firstLine="0"/>
        <w:jc w:val="both"/>
        <w:rPr>
          <w:sz w:val="23"/>
          <w:szCs w:val="23"/>
        </w:rPr>
      </w:pPr>
    </w:p>
    <w:p w:rsidR="00FA220A" w:rsidRDefault="00FA220A" w:rsidP="00FE0C76">
      <w:pPr>
        <w:widowControl/>
        <w:numPr>
          <w:ilvl w:val="0"/>
          <w:numId w:val="10"/>
        </w:numPr>
        <w:tabs>
          <w:tab w:val="clear" w:pos="720"/>
        </w:tabs>
        <w:ind w:left="432" w:firstLine="0"/>
        <w:jc w:val="both"/>
        <w:rPr>
          <w:sz w:val="24"/>
          <w:szCs w:val="23"/>
        </w:rPr>
      </w:pPr>
      <w:r>
        <w:rPr>
          <w:b/>
          <w:bCs/>
          <w:sz w:val="24"/>
          <w:szCs w:val="23"/>
        </w:rPr>
        <w:t xml:space="preserve">Appendix </w:t>
      </w:r>
      <w:r w:rsidR="00BE5B60">
        <w:rPr>
          <w:b/>
          <w:bCs/>
          <w:sz w:val="24"/>
          <w:szCs w:val="23"/>
        </w:rPr>
        <w:t>E</w:t>
      </w:r>
      <w:r>
        <w:rPr>
          <w:b/>
          <w:bCs/>
          <w:sz w:val="24"/>
          <w:szCs w:val="23"/>
        </w:rPr>
        <w:t>—Independent Count</w:t>
      </w:r>
      <w:r w:rsidR="003F453B">
        <w:rPr>
          <w:b/>
          <w:bCs/>
          <w:sz w:val="24"/>
          <w:szCs w:val="23"/>
        </w:rPr>
        <w:t xml:space="preserve"> Validation</w:t>
      </w:r>
    </w:p>
    <w:p w:rsidR="00FA220A" w:rsidRDefault="00FA220A" w:rsidP="00FE0C76">
      <w:pPr>
        <w:widowControl/>
        <w:ind w:left="432"/>
        <w:jc w:val="both"/>
        <w:rPr>
          <w:sz w:val="23"/>
          <w:szCs w:val="23"/>
        </w:rPr>
      </w:pPr>
    </w:p>
    <w:p w:rsidR="00FA220A" w:rsidRDefault="003F453B" w:rsidP="00FE0C76">
      <w:pPr>
        <w:pStyle w:val="BodyTextIndent3"/>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left="432"/>
      </w:pPr>
      <w:r w:rsidRPr="003F453B">
        <w:t>Appendix D</w:t>
      </w:r>
      <w:r w:rsidR="00FA220A" w:rsidRPr="003F453B">
        <w:t xml:space="preserve"> describes </w:t>
      </w:r>
      <w:r>
        <w:t>the procedure to follow for an independent count validation. This appendix is only applicable to states that do not construct their validation extract files directly from their database.</w:t>
      </w:r>
    </w:p>
    <w:p w:rsidR="00FA220A" w:rsidRDefault="00FA220A" w:rsidP="00FE0C76">
      <w:pPr>
        <w:widowControl/>
        <w:ind w:left="432"/>
        <w:jc w:val="both"/>
        <w:rPr>
          <w:sz w:val="24"/>
          <w:szCs w:val="23"/>
        </w:rPr>
      </w:pPr>
    </w:p>
    <w:p w:rsidR="00BB0606" w:rsidRDefault="00BB0606" w:rsidP="00FE0C76">
      <w:pPr>
        <w:widowControl/>
        <w:ind w:left="432"/>
        <w:jc w:val="both"/>
        <w:rPr>
          <w:sz w:val="24"/>
          <w:szCs w:val="23"/>
        </w:rPr>
      </w:pPr>
    </w:p>
    <w:p w:rsidR="00FA220A" w:rsidRDefault="00FA220A" w:rsidP="00FE0C76">
      <w:pPr>
        <w:pStyle w:val="QuickA"/>
        <w:widowControl/>
        <w:ind w:left="432" w:hanging="432"/>
        <w:jc w:val="both"/>
        <w:rPr>
          <w:sz w:val="23"/>
          <w:szCs w:val="23"/>
        </w:rPr>
      </w:pPr>
      <w:r>
        <w:rPr>
          <w:b/>
          <w:bCs/>
          <w:kern w:val="32"/>
          <w:szCs w:val="32"/>
        </w:rPr>
        <w:t>H.</w:t>
      </w:r>
      <w:r>
        <w:rPr>
          <w:b/>
          <w:bCs/>
          <w:kern w:val="32"/>
          <w:szCs w:val="32"/>
        </w:rPr>
        <w:tab/>
      </w:r>
      <w:r w:rsidR="0049308C">
        <w:rPr>
          <w:b/>
          <w:bCs/>
          <w:kern w:val="32"/>
          <w:szCs w:val="32"/>
        </w:rPr>
        <w:t>O</w:t>
      </w:r>
      <w:r w:rsidR="00BE5B60">
        <w:rPr>
          <w:b/>
          <w:bCs/>
          <w:kern w:val="32"/>
          <w:szCs w:val="32"/>
        </w:rPr>
        <w:t>verview of the Data Validation Methodology</w:t>
      </w:r>
    </w:p>
    <w:p w:rsidR="00FA220A" w:rsidRDefault="00FA220A" w:rsidP="00FE0C76">
      <w:pPr>
        <w:pStyle w:val="QuickA"/>
        <w:widowControl/>
        <w:tabs>
          <w:tab w:val="left" w:pos="-1800"/>
          <w:tab w:val="left" w:pos="-1440"/>
          <w:tab w:val="left" w:pos="-720"/>
          <w:tab w:val="left" w:pos="-288"/>
          <w:tab w:val="left" w:pos="450"/>
          <w:tab w:val="left" w:pos="1440"/>
          <w:tab w:val="left" w:pos="2160"/>
          <w:tab w:val="left" w:pos="2880"/>
          <w:tab w:val="left" w:pos="3600"/>
          <w:tab w:val="left" w:pos="4320"/>
          <w:tab w:val="left" w:pos="5040"/>
          <w:tab w:val="left" w:pos="5580"/>
          <w:tab w:val="left" w:pos="6480"/>
          <w:tab w:val="left" w:pos="7200"/>
          <w:tab w:val="left" w:pos="7920"/>
        </w:tabs>
        <w:ind w:left="450" w:hanging="450"/>
        <w:jc w:val="both"/>
        <w:rPr>
          <w:szCs w:val="23"/>
        </w:rPr>
      </w:pPr>
      <w:r>
        <w:rPr>
          <w:sz w:val="23"/>
          <w:szCs w:val="23"/>
        </w:rPr>
        <w:tab/>
      </w:r>
    </w:p>
    <w:p w:rsidR="00FA220A" w:rsidRDefault="00FA220A" w:rsidP="00FE0C76">
      <w:pPr>
        <w:pStyle w:val="BodyTextIndent2"/>
        <w:ind w:firstLine="0"/>
      </w:pPr>
      <w:r>
        <w:t xml:space="preserve">This section </w:t>
      </w:r>
      <w:r w:rsidR="006750D5">
        <w:t>gives a</w:t>
      </w:r>
      <w:r w:rsidR="00963466">
        <w:t>n example</w:t>
      </w:r>
      <w:r w:rsidR="00E223AC">
        <w:t xml:space="preserve">, using Population 4, </w:t>
      </w:r>
      <w:r w:rsidR="00963466">
        <w:t xml:space="preserve">of the steps </w:t>
      </w:r>
      <w:r w:rsidR="006750D5">
        <w:t xml:space="preserve">to follow in </w:t>
      </w:r>
      <w:r>
        <w:t xml:space="preserve">the </w:t>
      </w:r>
      <w:r w:rsidR="00E223AC">
        <w:t xml:space="preserve">data </w:t>
      </w:r>
      <w:r>
        <w:t xml:space="preserve">validation </w:t>
      </w:r>
      <w:r w:rsidR="00E223AC">
        <w:t>process</w:t>
      </w:r>
      <w:r>
        <w:t>.  Each step references the handbook module in which that aspect of the data validation process is described.  Readers should review the referenced modules for further information.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590DBB" w:rsidRPr="0068613C" w:rsidRDefault="00590DBB" w:rsidP="00FE0C76">
      <w:pPr>
        <w:widowControl/>
        <w:numPr>
          <w:ilvl w:val="0"/>
          <w:numId w:val="12"/>
        </w:numPr>
        <w:jc w:val="both"/>
        <w:rPr>
          <w:b/>
          <w:sz w:val="24"/>
        </w:rPr>
      </w:pPr>
      <w:r w:rsidRPr="0068613C">
        <w:rPr>
          <w:b/>
          <w:sz w:val="24"/>
        </w:rPr>
        <w:t xml:space="preserve">Generate </w:t>
      </w:r>
      <w:r w:rsidR="0049308C" w:rsidRPr="0068613C">
        <w:rPr>
          <w:b/>
          <w:sz w:val="24"/>
        </w:rPr>
        <w:t xml:space="preserve">and submit </w:t>
      </w:r>
      <w:r w:rsidRPr="0068613C">
        <w:rPr>
          <w:b/>
          <w:sz w:val="24"/>
        </w:rPr>
        <w:t>ETA report</w:t>
      </w:r>
    </w:p>
    <w:p w:rsidR="00FA220A" w:rsidRDefault="00963466" w:rsidP="00FE0C76">
      <w:pPr>
        <w:widowControl/>
        <w:ind w:left="360"/>
        <w:jc w:val="both"/>
        <w:rPr>
          <w:sz w:val="24"/>
        </w:rPr>
      </w:pPr>
      <w:r>
        <w:rPr>
          <w:sz w:val="24"/>
        </w:rPr>
        <w:t>The</w:t>
      </w:r>
      <w:r w:rsidR="00FA220A">
        <w:rPr>
          <w:sz w:val="24"/>
          <w:szCs w:val="23"/>
        </w:rPr>
        <w:t xml:space="preserve"> </w:t>
      </w:r>
      <w:r w:rsidR="0049308C">
        <w:rPr>
          <w:sz w:val="24"/>
          <w:szCs w:val="23"/>
        </w:rPr>
        <w:t xml:space="preserve">state generates and submits ETA 9050. The </w:t>
      </w:r>
      <w:r w:rsidR="00FA220A">
        <w:rPr>
          <w:sz w:val="24"/>
          <w:szCs w:val="23"/>
        </w:rPr>
        <w:t xml:space="preserve">report item </w:t>
      </w:r>
      <w:r w:rsidR="0049308C">
        <w:rPr>
          <w:sz w:val="24"/>
          <w:szCs w:val="23"/>
        </w:rPr>
        <w:t xml:space="preserve">shown </w:t>
      </w:r>
      <w:r w:rsidR="00FA220A">
        <w:rPr>
          <w:sz w:val="24"/>
          <w:szCs w:val="23"/>
        </w:rPr>
        <w:t xml:space="preserve">in the upper-left-hand corner represents the count of UI intrastate first payments </w:t>
      </w:r>
      <w:r w:rsidR="0049308C">
        <w:rPr>
          <w:sz w:val="24"/>
          <w:szCs w:val="23"/>
        </w:rPr>
        <w:t xml:space="preserve">that the state </w:t>
      </w:r>
      <w:r w:rsidR="00FA220A">
        <w:rPr>
          <w:sz w:val="24"/>
          <w:szCs w:val="23"/>
        </w:rPr>
        <w:t>reported on the ETA 9050.</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p>
    <w:p w:rsidR="00590DBB" w:rsidRPr="0068613C" w:rsidRDefault="00590DBB" w:rsidP="00FE0C76">
      <w:pPr>
        <w:widowControl/>
        <w:numPr>
          <w:ilvl w:val="0"/>
          <w:numId w:val="12"/>
        </w:numPr>
        <w:jc w:val="both"/>
        <w:rPr>
          <w:b/>
          <w:sz w:val="24"/>
        </w:rPr>
      </w:pPr>
      <w:r w:rsidRPr="0068613C">
        <w:rPr>
          <w:b/>
          <w:sz w:val="24"/>
        </w:rPr>
        <w:t>Generate extract file</w:t>
      </w:r>
    </w:p>
    <w:p w:rsidR="00FA220A" w:rsidRDefault="00E73486" w:rsidP="00FE0C76">
      <w:pPr>
        <w:widowControl/>
        <w:ind w:left="360"/>
        <w:jc w:val="both"/>
        <w:rPr>
          <w:sz w:val="24"/>
          <w:szCs w:val="23"/>
        </w:rPr>
      </w:pPr>
      <w:r>
        <w:rPr>
          <w:bCs/>
          <w:sz w:val="24"/>
          <w:szCs w:val="23"/>
        </w:rPr>
        <w:lastRenderedPageBreak/>
        <w:t>T</w:t>
      </w:r>
      <w:r w:rsidR="00D25679" w:rsidRPr="00963466">
        <w:rPr>
          <w:bCs/>
          <w:sz w:val="24"/>
          <w:szCs w:val="23"/>
        </w:rPr>
        <w:t>he</w:t>
      </w:r>
      <w:r w:rsidR="00D25679">
        <w:rPr>
          <w:bCs/>
          <w:sz w:val="24"/>
          <w:szCs w:val="23"/>
        </w:rPr>
        <w:t xml:space="preserve"> state</w:t>
      </w:r>
      <w:r w:rsidR="00FA220A">
        <w:rPr>
          <w:sz w:val="24"/>
          <w:szCs w:val="23"/>
        </w:rPr>
        <w:t xml:space="preserve"> extract</w:t>
      </w:r>
      <w:r w:rsidR="00D25679">
        <w:rPr>
          <w:sz w:val="24"/>
          <w:szCs w:val="23"/>
        </w:rPr>
        <w:t>s</w:t>
      </w:r>
      <w:r w:rsidR="00FA220A">
        <w:rPr>
          <w:sz w:val="24"/>
          <w:szCs w:val="23"/>
        </w:rPr>
        <w:t xml:space="preserve"> detailed records </w:t>
      </w:r>
      <w:r w:rsidR="00402613">
        <w:rPr>
          <w:sz w:val="24"/>
          <w:szCs w:val="23"/>
        </w:rPr>
        <w:t xml:space="preserve">of </w:t>
      </w:r>
      <w:r w:rsidR="00FA220A">
        <w:rPr>
          <w:sz w:val="24"/>
          <w:szCs w:val="23"/>
        </w:rPr>
        <w:t xml:space="preserve">transactions </w:t>
      </w:r>
      <w:r w:rsidR="00E524A6">
        <w:rPr>
          <w:sz w:val="24"/>
          <w:szCs w:val="23"/>
        </w:rPr>
        <w:t xml:space="preserve">from </w:t>
      </w:r>
      <w:r w:rsidR="00402613">
        <w:rPr>
          <w:sz w:val="24"/>
          <w:szCs w:val="23"/>
        </w:rPr>
        <w:t>the</w:t>
      </w:r>
      <w:r w:rsidR="006750D5">
        <w:rPr>
          <w:sz w:val="24"/>
          <w:szCs w:val="23"/>
        </w:rPr>
        <w:t>ir benefits</w:t>
      </w:r>
      <w:r w:rsidR="00402613">
        <w:rPr>
          <w:sz w:val="24"/>
          <w:szCs w:val="23"/>
        </w:rPr>
        <w:t xml:space="preserve"> </w:t>
      </w:r>
      <w:r w:rsidR="00E524A6">
        <w:rPr>
          <w:sz w:val="24"/>
          <w:szCs w:val="23"/>
        </w:rPr>
        <w:t>database into a</w:t>
      </w:r>
      <w:r w:rsidR="00402613">
        <w:rPr>
          <w:sz w:val="24"/>
          <w:szCs w:val="23"/>
        </w:rPr>
        <w:t xml:space="preserve"> </w:t>
      </w:r>
      <w:r w:rsidR="00E524A6">
        <w:rPr>
          <w:sz w:val="24"/>
          <w:szCs w:val="23"/>
        </w:rPr>
        <w:t xml:space="preserve">text </w:t>
      </w:r>
      <w:r w:rsidR="00402613">
        <w:rPr>
          <w:sz w:val="24"/>
          <w:szCs w:val="23"/>
        </w:rPr>
        <w:t xml:space="preserve">formatted </w:t>
      </w:r>
      <w:r w:rsidR="00E524A6">
        <w:rPr>
          <w:sz w:val="24"/>
          <w:szCs w:val="23"/>
        </w:rPr>
        <w:t>file</w:t>
      </w:r>
      <w:r w:rsidR="0036706F">
        <w:rPr>
          <w:sz w:val="24"/>
          <w:szCs w:val="23"/>
        </w:rPr>
        <w:t>,</w:t>
      </w:r>
      <w:r>
        <w:rPr>
          <w:sz w:val="24"/>
          <w:szCs w:val="23"/>
        </w:rPr>
        <w:t xml:space="preserve"> following the specifications on the record layout for Population 4</w:t>
      </w:r>
      <w:r w:rsidR="002B7E49">
        <w:rPr>
          <w:sz w:val="24"/>
          <w:szCs w:val="23"/>
        </w:rPr>
        <w:t xml:space="preserve"> and the definitions in Module 3</w:t>
      </w:r>
      <w:r w:rsidR="00FA220A">
        <w:rPr>
          <w:sz w:val="24"/>
          <w:szCs w:val="23"/>
        </w:rPr>
        <w:t xml:space="preserve">.  </w:t>
      </w:r>
      <w:r w:rsidR="00940EFB">
        <w:rPr>
          <w:sz w:val="24"/>
          <w:szCs w:val="23"/>
        </w:rPr>
        <w:t>(See Module 1</w:t>
      </w:r>
      <w:r w:rsidR="002B7E49">
        <w:rPr>
          <w:sz w:val="24"/>
          <w:szCs w:val="23"/>
        </w:rPr>
        <w:t>, Module 3,</w:t>
      </w:r>
      <w:r>
        <w:rPr>
          <w:sz w:val="24"/>
          <w:szCs w:val="23"/>
        </w:rPr>
        <w:t xml:space="preserve"> and </w:t>
      </w:r>
      <w:r w:rsidR="0062786F">
        <w:rPr>
          <w:sz w:val="24"/>
        </w:rPr>
        <w:t>ETA Operations Guide 411</w:t>
      </w:r>
      <w:r w:rsidR="004B7CBD">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590DBB" w:rsidRPr="0068613C" w:rsidRDefault="00590DBB" w:rsidP="00FE0C76">
      <w:pPr>
        <w:widowControl/>
        <w:numPr>
          <w:ilvl w:val="0"/>
          <w:numId w:val="12"/>
        </w:numPr>
        <w:tabs>
          <w:tab w:val="left" w:pos="-1800"/>
          <w:tab w:val="left" w:pos="-1440"/>
          <w:tab w:val="left" w:pos="-720"/>
          <w:tab w:val="left" w:pos="-288"/>
        </w:tabs>
        <w:jc w:val="both"/>
        <w:rPr>
          <w:b/>
          <w:sz w:val="24"/>
          <w:szCs w:val="23"/>
        </w:rPr>
      </w:pPr>
      <w:r w:rsidRPr="0068613C">
        <w:rPr>
          <w:b/>
          <w:sz w:val="24"/>
        </w:rPr>
        <w:t>Load extract file</w:t>
      </w:r>
      <w:r w:rsidRPr="0068613C" w:rsidDel="00590DBB">
        <w:rPr>
          <w:b/>
          <w:sz w:val="24"/>
        </w:rPr>
        <w:t xml:space="preserve"> </w:t>
      </w:r>
      <w:r w:rsidRPr="0068613C">
        <w:rPr>
          <w:b/>
          <w:sz w:val="24"/>
        </w:rPr>
        <w:t>into software</w:t>
      </w:r>
    </w:p>
    <w:p w:rsidR="00FA220A" w:rsidRDefault="00590DBB" w:rsidP="00FE0C76">
      <w:pPr>
        <w:widowControl/>
        <w:tabs>
          <w:tab w:val="left" w:pos="-1800"/>
          <w:tab w:val="left" w:pos="-1440"/>
          <w:tab w:val="left" w:pos="-720"/>
          <w:tab w:val="left" w:pos="-288"/>
        </w:tabs>
        <w:ind w:left="360"/>
        <w:jc w:val="both"/>
        <w:rPr>
          <w:sz w:val="24"/>
          <w:szCs w:val="23"/>
        </w:rPr>
      </w:pPr>
      <w:r>
        <w:rPr>
          <w:sz w:val="24"/>
          <w:szCs w:val="23"/>
        </w:rPr>
        <w:t>Th</w:t>
      </w:r>
      <w:r w:rsidR="006750D5">
        <w:rPr>
          <w:sz w:val="24"/>
          <w:szCs w:val="23"/>
        </w:rPr>
        <w:t>e</w:t>
      </w:r>
      <w:r>
        <w:rPr>
          <w:sz w:val="24"/>
          <w:szCs w:val="23"/>
        </w:rPr>
        <w:t xml:space="preserve"> extract file </w:t>
      </w:r>
      <w:r w:rsidR="006750D5">
        <w:rPr>
          <w:sz w:val="24"/>
          <w:szCs w:val="23"/>
        </w:rPr>
        <w:t xml:space="preserve">generated in Step 2 </w:t>
      </w:r>
      <w:r>
        <w:rPr>
          <w:sz w:val="24"/>
          <w:szCs w:val="23"/>
        </w:rPr>
        <w:t xml:space="preserve">is loaded into the </w:t>
      </w:r>
      <w:r w:rsidR="006750D5">
        <w:rPr>
          <w:sz w:val="24"/>
          <w:szCs w:val="23"/>
        </w:rPr>
        <w:t>DV</w:t>
      </w:r>
      <w:r>
        <w:rPr>
          <w:sz w:val="24"/>
          <w:szCs w:val="23"/>
        </w:rPr>
        <w:t xml:space="preserve"> software.  </w:t>
      </w:r>
      <w:r w:rsidR="00963466">
        <w:rPr>
          <w:sz w:val="24"/>
          <w:szCs w:val="23"/>
        </w:rPr>
        <w:t>The software rejects</w:t>
      </w:r>
      <w:r w:rsidR="00963466" w:rsidDel="00963466">
        <w:rPr>
          <w:sz w:val="24"/>
          <w:szCs w:val="23"/>
        </w:rPr>
        <w:t xml:space="preserve"> </w:t>
      </w:r>
      <w:r w:rsidR="00963466">
        <w:rPr>
          <w:sz w:val="24"/>
          <w:szCs w:val="23"/>
        </w:rPr>
        <w:t>invalid t</w:t>
      </w:r>
      <w:r w:rsidR="00C128D2">
        <w:rPr>
          <w:sz w:val="24"/>
          <w:szCs w:val="23"/>
        </w:rPr>
        <w:t>ransactions</w:t>
      </w:r>
      <w:r w:rsidR="00963466">
        <w:rPr>
          <w:sz w:val="24"/>
          <w:szCs w:val="23"/>
        </w:rPr>
        <w:t xml:space="preserve">. </w:t>
      </w:r>
      <w:r w:rsidR="00C128D2">
        <w:rPr>
          <w:sz w:val="24"/>
          <w:szCs w:val="23"/>
        </w:rPr>
        <w:t xml:space="preserve"> </w:t>
      </w:r>
      <w:r w:rsidR="00963466">
        <w:rPr>
          <w:sz w:val="24"/>
          <w:szCs w:val="23"/>
        </w:rPr>
        <w:t>T</w:t>
      </w:r>
      <w:r w:rsidR="00C128D2">
        <w:rPr>
          <w:sz w:val="24"/>
          <w:szCs w:val="23"/>
        </w:rPr>
        <w:t xml:space="preserve">he validator </w:t>
      </w:r>
      <w:r w:rsidR="00963466">
        <w:rPr>
          <w:sz w:val="24"/>
          <w:szCs w:val="23"/>
        </w:rPr>
        <w:t>review</w:t>
      </w:r>
      <w:r w:rsidR="0081388A">
        <w:rPr>
          <w:sz w:val="24"/>
          <w:szCs w:val="23"/>
        </w:rPr>
        <w:t>s</w:t>
      </w:r>
      <w:r w:rsidR="00963466">
        <w:rPr>
          <w:sz w:val="24"/>
          <w:szCs w:val="23"/>
        </w:rPr>
        <w:t xml:space="preserve"> the rejected records</w:t>
      </w:r>
      <w:r w:rsidR="00C128D2">
        <w:rPr>
          <w:sz w:val="24"/>
          <w:szCs w:val="23"/>
        </w:rPr>
        <w:t>, and if necessary, fixe</w:t>
      </w:r>
      <w:r w:rsidR="005A504C">
        <w:rPr>
          <w:sz w:val="24"/>
          <w:szCs w:val="23"/>
        </w:rPr>
        <w:t>s</w:t>
      </w:r>
      <w:r w:rsidR="00C128D2">
        <w:rPr>
          <w:sz w:val="24"/>
          <w:szCs w:val="23"/>
        </w:rPr>
        <w:t xml:space="preserve"> the errors in extract file and reload</w:t>
      </w:r>
      <w:r w:rsidR="000C7B68">
        <w:rPr>
          <w:sz w:val="24"/>
          <w:szCs w:val="23"/>
        </w:rPr>
        <w:t>s</w:t>
      </w:r>
      <w:r w:rsidR="00C128D2">
        <w:rPr>
          <w:sz w:val="24"/>
          <w:szCs w:val="23"/>
        </w:rPr>
        <w:t xml:space="preserve"> it into the software.</w:t>
      </w:r>
      <w:r w:rsidR="00741870">
        <w:rPr>
          <w:sz w:val="24"/>
          <w:szCs w:val="23"/>
        </w:rPr>
        <w:t xml:space="preserve"> This process is repeated until the extract file has no errors.</w:t>
      </w:r>
      <w:r w:rsidR="009D52A6">
        <w:rPr>
          <w:sz w:val="24"/>
          <w:szCs w:val="23"/>
        </w:rPr>
        <w:t xml:space="preserve"> </w:t>
      </w:r>
      <w:r w:rsidR="00FA220A">
        <w:rPr>
          <w:sz w:val="24"/>
          <w:szCs w:val="23"/>
        </w:rPr>
        <w:t>(See Module 1)</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F0098A" w:rsidP="00FE0C76">
      <w:pPr>
        <w:widowControl/>
        <w:numPr>
          <w:ilvl w:val="0"/>
          <w:numId w:val="12"/>
        </w:numPr>
        <w:jc w:val="both"/>
        <w:rPr>
          <w:b/>
          <w:sz w:val="24"/>
        </w:rPr>
      </w:pPr>
      <w:r w:rsidRPr="0068613C">
        <w:rPr>
          <w:b/>
          <w:sz w:val="24"/>
        </w:rPr>
        <w:t>Validate counts (Report Validation)</w:t>
      </w:r>
    </w:p>
    <w:p w:rsidR="00FA220A" w:rsidRDefault="00940EFB" w:rsidP="00FE0C76">
      <w:pPr>
        <w:widowControl/>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compares the reconstructed count</w:t>
      </w:r>
      <w:r w:rsidR="00AE07FC">
        <w:rPr>
          <w:sz w:val="24"/>
          <w:szCs w:val="23"/>
        </w:rPr>
        <w:t>s</w:t>
      </w:r>
      <w:r w:rsidR="00F0098A">
        <w:rPr>
          <w:sz w:val="24"/>
          <w:szCs w:val="23"/>
        </w:rPr>
        <w:t xml:space="preserve"> from the </w:t>
      </w:r>
      <w:r w:rsidR="00963466">
        <w:rPr>
          <w:sz w:val="24"/>
          <w:szCs w:val="23"/>
        </w:rPr>
        <w:t xml:space="preserve">validation </w:t>
      </w:r>
      <w:r w:rsidR="00F0098A">
        <w:rPr>
          <w:sz w:val="24"/>
          <w:szCs w:val="23"/>
        </w:rPr>
        <w:t>extract file</w:t>
      </w:r>
      <w:r w:rsidR="00FA220A">
        <w:rPr>
          <w:sz w:val="24"/>
          <w:szCs w:val="23"/>
        </w:rPr>
        <w:t xml:space="preserve"> with the reported count</w:t>
      </w:r>
      <w:r w:rsidR="00C128D2">
        <w:rPr>
          <w:sz w:val="24"/>
          <w:szCs w:val="23"/>
        </w:rPr>
        <w:t>s</w:t>
      </w:r>
      <w:r w:rsidR="00FA220A">
        <w:rPr>
          <w:sz w:val="24"/>
          <w:szCs w:val="23"/>
        </w:rPr>
        <w:t>.  (See Module 1)</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E31665" w:rsidP="00FE0C76">
      <w:pPr>
        <w:widowControl/>
        <w:numPr>
          <w:ilvl w:val="0"/>
          <w:numId w:val="12"/>
        </w:numPr>
        <w:tabs>
          <w:tab w:val="left" w:pos="-1800"/>
          <w:tab w:val="left" w:pos="-1440"/>
          <w:tab w:val="left" w:pos="-720"/>
          <w:tab w:val="left" w:pos="-288"/>
        </w:tabs>
        <w:jc w:val="both"/>
        <w:rPr>
          <w:b/>
          <w:sz w:val="24"/>
        </w:rPr>
      </w:pPr>
      <w:r w:rsidRPr="0068613C">
        <w:rPr>
          <w:b/>
          <w:sz w:val="24"/>
        </w:rPr>
        <w:t>Generate sample</w:t>
      </w:r>
      <w:r w:rsidR="00B4320F" w:rsidRPr="0068613C">
        <w:rPr>
          <w:b/>
          <w:sz w:val="24"/>
        </w:rPr>
        <w:t>s</w:t>
      </w:r>
    </w:p>
    <w:p w:rsidR="00FA220A" w:rsidRDefault="00F0098A" w:rsidP="00FE0C76">
      <w:pPr>
        <w:widowControl/>
        <w:tabs>
          <w:tab w:val="left" w:pos="-1800"/>
          <w:tab w:val="left" w:pos="-1440"/>
          <w:tab w:val="left" w:pos="-720"/>
          <w:tab w:val="left" w:pos="-288"/>
        </w:tabs>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selects a sample of transactions (following the sample specifications in Appendix B) and displays them on a sample validation </w:t>
      </w:r>
      <w:r w:rsidR="00B4320F">
        <w:rPr>
          <w:sz w:val="24"/>
          <w:szCs w:val="23"/>
        </w:rPr>
        <w:t>screen</w:t>
      </w:r>
      <w:r w:rsidR="00FA220A">
        <w:rPr>
          <w:sz w:val="24"/>
          <w:szCs w:val="23"/>
        </w:rPr>
        <w:t>.  (See Module 2)</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81388A" w:rsidRPr="0068613C" w:rsidRDefault="0081388A" w:rsidP="00FE0C76">
      <w:pPr>
        <w:widowControl/>
        <w:numPr>
          <w:ilvl w:val="0"/>
          <w:numId w:val="12"/>
        </w:numPr>
        <w:tabs>
          <w:tab w:val="left" w:pos="-1800"/>
          <w:tab w:val="left" w:pos="-1440"/>
          <w:tab w:val="left" w:pos="-720"/>
          <w:tab w:val="left" w:pos="-288"/>
        </w:tabs>
        <w:jc w:val="both"/>
        <w:rPr>
          <w:b/>
          <w:sz w:val="24"/>
        </w:rPr>
      </w:pPr>
      <w:r w:rsidRPr="0068613C">
        <w:rPr>
          <w:b/>
          <w:sz w:val="24"/>
        </w:rPr>
        <w:t>Refer to Module 3</w:t>
      </w:r>
    </w:p>
    <w:p w:rsidR="0081388A" w:rsidRDefault="0081388A" w:rsidP="00FE0C76">
      <w:pPr>
        <w:widowControl/>
        <w:tabs>
          <w:tab w:val="left" w:pos="-1800"/>
          <w:tab w:val="left" w:pos="-1440"/>
          <w:tab w:val="left" w:pos="-720"/>
          <w:tab w:val="left" w:pos="-288"/>
        </w:tabs>
        <w:ind w:left="360"/>
        <w:jc w:val="both"/>
        <w:rPr>
          <w:sz w:val="24"/>
        </w:rPr>
      </w:pPr>
      <w:r>
        <w:rPr>
          <w:sz w:val="24"/>
        </w:rPr>
        <w:t xml:space="preserve">The validator looks at the first </w:t>
      </w:r>
      <w:r w:rsidR="00723D43">
        <w:rPr>
          <w:sz w:val="24"/>
        </w:rPr>
        <w:t xml:space="preserve">field of the first </w:t>
      </w:r>
      <w:r>
        <w:rPr>
          <w:sz w:val="24"/>
        </w:rPr>
        <w:t>record displayed on the first row of the sample validation screen</w:t>
      </w:r>
      <w:r w:rsidR="00723D43">
        <w:rPr>
          <w:sz w:val="24"/>
        </w:rPr>
        <w:t>. The column header for that field refers to the step in Module 3 that the validator needs to validate the field</w:t>
      </w:r>
      <w:r w:rsidR="002B7E49">
        <w:rPr>
          <w:sz w:val="24"/>
        </w:rPr>
        <w:t>, in</w:t>
      </w:r>
      <w:r w:rsidR="00723D43">
        <w:rPr>
          <w:sz w:val="24"/>
        </w:rPr>
        <w:t xml:space="preserve"> this case, Step 10A.</w:t>
      </w:r>
    </w:p>
    <w:p w:rsidR="00723D43" w:rsidRDefault="00723D43" w:rsidP="00FE0C76">
      <w:pPr>
        <w:widowControl/>
        <w:tabs>
          <w:tab w:val="left" w:pos="-1800"/>
          <w:tab w:val="left" w:pos="-1440"/>
          <w:tab w:val="left" w:pos="-720"/>
          <w:tab w:val="left" w:pos="-288"/>
        </w:tabs>
        <w:jc w:val="both"/>
        <w:rPr>
          <w:sz w:val="24"/>
        </w:rPr>
      </w:pPr>
    </w:p>
    <w:p w:rsidR="004B7CBD" w:rsidRPr="0068613C" w:rsidRDefault="00B4320F" w:rsidP="00FE0C76">
      <w:pPr>
        <w:widowControl/>
        <w:numPr>
          <w:ilvl w:val="0"/>
          <w:numId w:val="12"/>
        </w:numPr>
        <w:tabs>
          <w:tab w:val="left" w:pos="-1800"/>
          <w:tab w:val="left" w:pos="-1440"/>
          <w:tab w:val="left" w:pos="-720"/>
          <w:tab w:val="left" w:pos="-288"/>
        </w:tabs>
        <w:jc w:val="both"/>
        <w:rPr>
          <w:b/>
          <w:sz w:val="24"/>
        </w:rPr>
      </w:pPr>
      <w:r w:rsidRPr="0068613C">
        <w:rPr>
          <w:b/>
          <w:sz w:val="24"/>
        </w:rPr>
        <w:t xml:space="preserve">Lookup </w:t>
      </w:r>
      <w:r w:rsidR="00723D43" w:rsidRPr="0068613C">
        <w:rPr>
          <w:b/>
          <w:sz w:val="24"/>
        </w:rPr>
        <w:t>screen</w:t>
      </w:r>
      <w:r w:rsidRPr="0068613C">
        <w:rPr>
          <w:b/>
          <w:sz w:val="24"/>
        </w:rPr>
        <w:t xml:space="preserve"> in state database</w:t>
      </w:r>
    </w:p>
    <w:p w:rsidR="00FA220A" w:rsidRDefault="00723D43" w:rsidP="00FE0C76">
      <w:pPr>
        <w:widowControl/>
        <w:tabs>
          <w:tab w:val="left" w:pos="-1800"/>
          <w:tab w:val="left" w:pos="-1440"/>
          <w:tab w:val="left" w:pos="-720"/>
          <w:tab w:val="left" w:pos="-288"/>
        </w:tabs>
        <w:ind w:left="360"/>
        <w:jc w:val="both"/>
        <w:rPr>
          <w:sz w:val="24"/>
          <w:szCs w:val="23"/>
        </w:rPr>
      </w:pPr>
      <w:r>
        <w:rPr>
          <w:sz w:val="24"/>
        </w:rPr>
        <w:t xml:space="preserve">The validator </w:t>
      </w:r>
      <w:r w:rsidR="00FA220A">
        <w:rPr>
          <w:sz w:val="24"/>
          <w:szCs w:val="23"/>
        </w:rPr>
        <w:t xml:space="preserve">calls up or prints out the </w:t>
      </w:r>
      <w:r w:rsidR="00FA220A" w:rsidRPr="0081388A">
        <w:rPr>
          <w:sz w:val="24"/>
          <w:szCs w:val="23"/>
        </w:rPr>
        <w:t>Claims Inquiry</w:t>
      </w:r>
      <w:r w:rsidR="00FA220A">
        <w:rPr>
          <w:sz w:val="24"/>
          <w:szCs w:val="23"/>
        </w:rPr>
        <w:t xml:space="preserve"> screen from the </w:t>
      </w:r>
      <w:r w:rsidR="00B072C3">
        <w:rPr>
          <w:sz w:val="24"/>
          <w:szCs w:val="23"/>
        </w:rPr>
        <w:t xml:space="preserve">state’s </w:t>
      </w:r>
      <w:r w:rsidR="00FA220A">
        <w:rPr>
          <w:sz w:val="24"/>
          <w:szCs w:val="23"/>
        </w:rPr>
        <w:t>benefits database.  (See Modules 2 and 3.)</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940EFB" w:rsidRPr="0068613C" w:rsidRDefault="00B4320F" w:rsidP="00FE0C76">
      <w:pPr>
        <w:widowControl/>
        <w:numPr>
          <w:ilvl w:val="0"/>
          <w:numId w:val="12"/>
        </w:numPr>
        <w:tabs>
          <w:tab w:val="left" w:pos="-1800"/>
          <w:tab w:val="left" w:pos="-1440"/>
          <w:tab w:val="left" w:pos="-720"/>
          <w:tab w:val="left" w:pos="-288"/>
        </w:tabs>
        <w:jc w:val="both"/>
        <w:rPr>
          <w:b/>
          <w:sz w:val="23"/>
          <w:szCs w:val="23"/>
        </w:rPr>
      </w:pPr>
      <w:r w:rsidRPr="0068613C">
        <w:rPr>
          <w:b/>
          <w:sz w:val="24"/>
        </w:rPr>
        <w:t>Validate samples (Data Element Validation)</w:t>
      </w:r>
    </w:p>
    <w:p w:rsidR="00FA220A" w:rsidRDefault="00723D43" w:rsidP="00FE0C76">
      <w:pPr>
        <w:widowControl/>
        <w:tabs>
          <w:tab w:val="left" w:pos="-1800"/>
          <w:tab w:val="left" w:pos="-1440"/>
          <w:tab w:val="left" w:pos="-720"/>
          <w:tab w:val="left" w:pos="-288"/>
        </w:tabs>
        <w:ind w:left="360"/>
        <w:jc w:val="both"/>
        <w:rPr>
          <w:sz w:val="24"/>
          <w:szCs w:val="23"/>
        </w:rPr>
      </w:pPr>
      <w:r>
        <w:rPr>
          <w:sz w:val="24"/>
          <w:szCs w:val="23"/>
        </w:rPr>
        <w:t xml:space="preserve">The </w:t>
      </w:r>
      <w:r w:rsidR="00FA220A" w:rsidRPr="00942FD7">
        <w:rPr>
          <w:bCs/>
          <w:sz w:val="24"/>
          <w:szCs w:val="23"/>
        </w:rPr>
        <w:t>validator</w:t>
      </w:r>
      <w:r w:rsidR="00FA220A">
        <w:rPr>
          <w:sz w:val="24"/>
          <w:szCs w:val="23"/>
        </w:rPr>
        <w:t xml:space="preserve"> follows the instructions in the rules for Step 10A (First Payments).  The rules for Step 10A require the validator to:  1) check for a payment indicator (payment code is 07 or 08); 2) check that the week reported as the first compensable week was not a waiting week (payment code is not 02, 03, or 04); and 3) check that the week was the first week in the benefit year after the waiting week without excessive earnings (earnings for the week ending 2/10 are less than or equal to 120 percent of the WBA and thus not excessive, and there are no earlier weeks other than the waiting week present on the payments history file). The validator then places a check on the worksheet to show that the transaction was a valid first payment.  (See Modules 2 and 3)</w:t>
      </w:r>
    </w:p>
    <w:p w:rsidR="00AA3648" w:rsidRDefault="00AA3648" w:rsidP="00FE0C76">
      <w:pPr>
        <w:widowControl/>
        <w:tabs>
          <w:tab w:val="left" w:pos="-1800"/>
          <w:tab w:val="left" w:pos="-1440"/>
          <w:tab w:val="left" w:pos="-720"/>
          <w:tab w:val="left" w:pos="-288"/>
        </w:tabs>
        <w:ind w:left="360"/>
        <w:jc w:val="both"/>
        <w:rPr>
          <w:sz w:val="24"/>
          <w:szCs w:val="23"/>
        </w:rPr>
      </w:pPr>
    </w:p>
    <w:p w:rsidR="00AA3648" w:rsidRDefault="00AA3648" w:rsidP="00FE0C76">
      <w:pPr>
        <w:widowControl/>
        <w:tabs>
          <w:tab w:val="left" w:pos="-1800"/>
          <w:tab w:val="left" w:pos="-1440"/>
          <w:tab w:val="left" w:pos="-720"/>
          <w:tab w:val="left" w:pos="-288"/>
        </w:tabs>
        <w:ind w:left="360"/>
        <w:jc w:val="both"/>
        <w:rPr>
          <w:sz w:val="24"/>
          <w:szCs w:val="23"/>
        </w:rPr>
      </w:pPr>
      <w:r>
        <w:rPr>
          <w:sz w:val="24"/>
          <w:szCs w:val="23"/>
        </w:rPr>
        <w:t>Steps 7 through 9 are repeated for each field in the first record, and the rest of the sampled records are validated in the same manner. All samples for the population should be validated following the same steps.</w:t>
      </w:r>
    </w:p>
    <w:p w:rsidR="00E80652" w:rsidRDefault="00E80652" w:rsidP="00FE0C76">
      <w:pPr>
        <w:widowControl/>
        <w:tabs>
          <w:tab w:val="left" w:pos="-1800"/>
          <w:tab w:val="left" w:pos="-1440"/>
          <w:tab w:val="left" w:pos="-720"/>
          <w:tab w:val="left" w:pos="-288"/>
        </w:tabs>
        <w:ind w:left="360"/>
        <w:jc w:val="both"/>
        <w:rPr>
          <w:sz w:val="24"/>
          <w:szCs w:val="23"/>
        </w:rPr>
      </w:pPr>
    </w:p>
    <w:p w:rsidR="00E80652" w:rsidRPr="0068613C" w:rsidRDefault="0068613C" w:rsidP="00FE0C76">
      <w:pPr>
        <w:widowControl/>
        <w:numPr>
          <w:ilvl w:val="0"/>
          <w:numId w:val="12"/>
        </w:numPr>
        <w:tabs>
          <w:tab w:val="left" w:pos="-1800"/>
          <w:tab w:val="left" w:pos="-1440"/>
          <w:tab w:val="left" w:pos="-720"/>
          <w:tab w:val="left" w:pos="-288"/>
        </w:tabs>
        <w:jc w:val="both"/>
        <w:rPr>
          <w:b/>
          <w:sz w:val="23"/>
          <w:szCs w:val="23"/>
        </w:rPr>
      </w:pPr>
      <w:r>
        <w:rPr>
          <w:b/>
          <w:sz w:val="24"/>
        </w:rPr>
        <w:t>Submit</w:t>
      </w:r>
      <w:r w:rsidR="00AA3648" w:rsidRPr="0068613C">
        <w:rPr>
          <w:b/>
          <w:sz w:val="24"/>
        </w:rPr>
        <w:t xml:space="preserve"> results to the National Office</w:t>
      </w:r>
    </w:p>
    <w:p w:rsidR="00442EF5" w:rsidRPr="00442EF5" w:rsidRDefault="00E73486" w:rsidP="00FE0C76">
      <w:pPr>
        <w:widowControl/>
        <w:tabs>
          <w:tab w:val="left" w:pos="-1800"/>
          <w:tab w:val="left" w:pos="-1440"/>
          <w:tab w:val="left" w:pos="-720"/>
          <w:tab w:val="left" w:pos="-288"/>
        </w:tabs>
        <w:ind w:left="360"/>
        <w:jc w:val="both"/>
        <w:rPr>
          <w:sz w:val="24"/>
          <w:szCs w:val="23"/>
        </w:rPr>
        <w:sectPr w:rsidR="00442EF5" w:rsidRPr="00442EF5" w:rsidSect="00C328D5">
          <w:endnotePr>
            <w:numFmt w:val="decimal"/>
          </w:endnotePr>
          <w:pgSz w:w="12240" w:h="15840" w:code="1"/>
          <w:pgMar w:top="1440" w:right="1440" w:bottom="1440" w:left="1440" w:header="720" w:footer="720" w:gutter="432"/>
          <w:cols w:space="720"/>
          <w:noEndnote/>
        </w:sectPr>
      </w:pPr>
      <w:r w:rsidRPr="00442EF5">
        <w:rPr>
          <w:sz w:val="24"/>
          <w:szCs w:val="23"/>
        </w:rPr>
        <w:t xml:space="preserve">After all samples are completed, the validator </w:t>
      </w:r>
      <w:r w:rsidR="0030642D" w:rsidRPr="00442EF5">
        <w:rPr>
          <w:sz w:val="24"/>
          <w:szCs w:val="23"/>
        </w:rPr>
        <w:t>access</w:t>
      </w:r>
      <w:r w:rsidR="002B7E49">
        <w:rPr>
          <w:sz w:val="24"/>
          <w:szCs w:val="23"/>
        </w:rPr>
        <w:t>es</w:t>
      </w:r>
      <w:r w:rsidR="0030642D" w:rsidRPr="00442EF5">
        <w:rPr>
          <w:sz w:val="24"/>
          <w:szCs w:val="23"/>
        </w:rPr>
        <w:t xml:space="preserve"> the Population Scores screen and submit</w:t>
      </w:r>
      <w:r w:rsidR="002B7E49">
        <w:rPr>
          <w:sz w:val="24"/>
          <w:szCs w:val="23"/>
        </w:rPr>
        <w:t>s</w:t>
      </w:r>
      <w:r w:rsidR="0030642D" w:rsidRPr="00442EF5">
        <w:rPr>
          <w:sz w:val="24"/>
          <w:szCs w:val="23"/>
        </w:rPr>
        <w:t xml:space="preserve"> the validation results to the National Office.</w:t>
      </w:r>
      <w:r w:rsidR="00822D16">
        <w:rPr>
          <w:sz w:val="24"/>
          <w:szCs w:val="23"/>
        </w:rPr>
        <w:tab/>
      </w:r>
    </w:p>
    <w:p w:rsidR="00822D16" w:rsidRPr="002F37DA" w:rsidRDefault="00822D16" w:rsidP="00FE0C76">
      <w:pPr>
        <w:pStyle w:val="Heading3"/>
        <w:spacing w:after="0"/>
        <w:rPr>
          <w:smallCaps w:val="0"/>
          <w:sz w:val="24"/>
          <w:szCs w:val="24"/>
        </w:rPr>
      </w:pPr>
      <w:r>
        <w:rPr>
          <w:smallCaps w:val="0"/>
          <w:sz w:val="24"/>
          <w:szCs w:val="24"/>
        </w:rPr>
        <w:lastRenderedPageBreak/>
        <w:t>Figure A</w:t>
      </w:r>
    </w:p>
    <w:p w:rsidR="00822D16" w:rsidRDefault="00822D16" w:rsidP="00FE0C76">
      <w:pPr>
        <w:tabs>
          <w:tab w:val="left" w:pos="432"/>
          <w:tab w:val="left" w:pos="864"/>
          <w:tab w:val="left" w:pos="1296"/>
        </w:tabs>
        <w:jc w:val="center"/>
        <w:rPr>
          <w:bCs/>
          <w:sz w:val="24"/>
        </w:rPr>
      </w:pPr>
      <w:r>
        <w:rPr>
          <w:bCs/>
          <w:sz w:val="24"/>
        </w:rPr>
        <w:t>Overview of Data Validation Methodology</w:t>
      </w:r>
    </w:p>
    <w:p w:rsidR="00822D16" w:rsidRPr="002F37DA" w:rsidRDefault="00822D16" w:rsidP="00FE0C76">
      <w:pPr>
        <w:tabs>
          <w:tab w:val="left" w:pos="432"/>
          <w:tab w:val="left" w:pos="864"/>
          <w:tab w:val="left" w:pos="1296"/>
        </w:tabs>
        <w:jc w:val="center"/>
        <w:rPr>
          <w:bCs/>
          <w:sz w:val="24"/>
        </w:rPr>
      </w:pPr>
    </w:p>
    <w:p w:rsidR="007C5035" w:rsidRDefault="00822D16" w:rsidP="00FE0C76">
      <w:pPr>
        <w:widowControl/>
        <w:tabs>
          <w:tab w:val="left" w:pos="-1800"/>
          <w:tab w:val="left" w:pos="-1440"/>
          <w:tab w:val="left" w:pos="-720"/>
          <w:tab w:val="left" w:pos="-288"/>
        </w:tabs>
        <w:ind w:left="360"/>
        <w:jc w:val="center"/>
        <w:sectPr w:rsidR="007C5035" w:rsidSect="00C328D5">
          <w:headerReference w:type="default" r:id="rId22"/>
          <w:footerReference w:type="default" r:id="rId23"/>
          <w:endnotePr>
            <w:numFmt w:val="decimal"/>
          </w:endnotePr>
          <w:pgSz w:w="15840" w:h="12240" w:orient="landscape" w:code="1"/>
          <w:pgMar w:top="1440" w:right="1440" w:bottom="1440" w:left="1440" w:header="720" w:footer="720" w:gutter="0"/>
          <w:cols w:space="720"/>
          <w:noEndnote/>
        </w:sectPr>
      </w:pPr>
      <w:r w:rsidRPr="00442EF5">
        <w:object w:dxaOrig="15207" w:dyaOrig="1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403.5pt" o:ole="">
            <v:imagedata r:id="rId24" o:title="" croptop="3562f"/>
          </v:shape>
          <o:OLEObject Type="Embed" ProgID="Visio.Drawing.11" ShapeID="_x0000_i1025" DrawAspect="Content" ObjectID="_1423051085" r:id="rId25"/>
        </w:object>
      </w:r>
    </w:p>
    <w:p w:rsidR="007C5035" w:rsidRDefault="007C5035" w:rsidP="00FE0C76">
      <w:pPr>
        <w:pStyle w:val="BodyText"/>
        <w:spacing w:before="0" w:after="0"/>
        <w:jc w:val="both"/>
        <w:rPr>
          <w:b/>
          <w:bCs/>
          <w:sz w:val="24"/>
        </w:rPr>
      </w:pPr>
    </w:p>
    <w:p w:rsidR="007C5035" w:rsidRDefault="007C5035" w:rsidP="00FE0C76">
      <w:pPr>
        <w:pStyle w:val="CoverPageTitle"/>
        <w:jc w:val="right"/>
        <w:rPr>
          <w:szCs w:val="40"/>
        </w:rPr>
      </w:pPr>
      <w:r>
        <w:rPr>
          <w:szCs w:val="40"/>
        </w:rPr>
        <w:t>Module 1</w:t>
      </w:r>
    </w:p>
    <w:p w:rsidR="007C5035" w:rsidRDefault="007C5035" w:rsidP="00FE0C76">
      <w:pPr>
        <w:pStyle w:val="BodyText"/>
        <w:spacing w:before="0" w:after="0"/>
        <w:jc w:val="right"/>
        <w:rPr>
          <w:i/>
          <w:sz w:val="24"/>
          <w:szCs w:val="24"/>
        </w:rPr>
      </w:pPr>
      <w:r w:rsidRPr="004B7F9E">
        <w:rPr>
          <w:i/>
          <w:sz w:val="24"/>
          <w:szCs w:val="24"/>
        </w:rPr>
        <w:t>Benefits</w:t>
      </w:r>
    </w:p>
    <w:p w:rsidR="007C5035" w:rsidRDefault="007C5035" w:rsidP="00FE0C76">
      <w:pPr>
        <w:pStyle w:val="BodyText"/>
        <w:spacing w:before="0" w:after="0"/>
        <w:jc w:val="right"/>
        <w:rPr>
          <w:i/>
          <w:sz w:val="24"/>
          <w:szCs w:val="24"/>
        </w:rPr>
      </w:pPr>
    </w:p>
    <w:p w:rsidR="007C5035" w:rsidRPr="004B7F9E" w:rsidRDefault="007C5035" w:rsidP="00FE0C76">
      <w:pPr>
        <w:pStyle w:val="BodyText"/>
        <w:spacing w:before="0" w:after="0"/>
        <w:jc w:val="right"/>
        <w:rPr>
          <w:smallCaps/>
          <w:sz w:val="28"/>
          <w:szCs w:val="28"/>
        </w:rPr>
      </w:pPr>
      <w:r w:rsidRPr="003A31D0">
        <w:rPr>
          <w:smallCaps/>
          <w:sz w:val="28"/>
          <w:szCs w:val="28"/>
        </w:rPr>
        <w:t>Report Validation</w:t>
      </w: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26"/>
          <w:footerReference w:type="default" r:id="rId27"/>
          <w:headerReference w:type="first" r:id="rId28"/>
          <w:footerReference w:type="first" r:id="rId29"/>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lastRenderedPageBreak/>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sz w:val="24"/>
        </w:rPr>
        <w:t xml:space="preserve">The report validation process is used to determine the accuracy of counts reported on UIRR benefits reports.  </w:t>
      </w:r>
      <w:r w:rsidR="006D7242">
        <w:rPr>
          <w:sz w:val="24"/>
        </w:rPr>
        <w:t xml:space="preserve">Sixteen </w:t>
      </w:r>
      <w:r>
        <w:rPr>
          <w:sz w:val="24"/>
        </w:rPr>
        <w:t xml:space="preserve">validation extract files are constructed according to specifications in the DV </w:t>
      </w:r>
      <w:r w:rsidR="006D7242">
        <w:rPr>
          <w:sz w:val="24"/>
        </w:rPr>
        <w:t xml:space="preserve">ETA Operations </w:t>
      </w:r>
      <w:r>
        <w:rPr>
          <w:sz w:val="24"/>
        </w:rPr>
        <w:t>Guide</w:t>
      </w:r>
      <w:r w:rsidR="006D7242">
        <w:rPr>
          <w:sz w:val="24"/>
        </w:rPr>
        <w:t xml:space="preserve"> 411</w:t>
      </w:r>
      <w:r w:rsidRPr="004F2ED6">
        <w:rPr>
          <w:sz w:val="24"/>
        </w:rPr>
        <w:t xml:space="preserve"> </w:t>
      </w:r>
      <w:r>
        <w:rPr>
          <w:sz w:val="24"/>
        </w:rPr>
        <w:t xml:space="preserve">and Appendix A. These files are used to reconstruct counts for </w:t>
      </w:r>
      <w:r w:rsidR="006D7242">
        <w:rPr>
          <w:sz w:val="24"/>
        </w:rPr>
        <w:t xml:space="preserve">16 </w:t>
      </w:r>
      <w:r>
        <w:rPr>
          <w:sz w:val="24"/>
        </w:rPr>
        <w:t xml:space="preserve">types of UI benefits transaction populations. The </w:t>
      </w:r>
      <w:r w:rsidR="006D7242">
        <w:rPr>
          <w:sz w:val="24"/>
        </w:rPr>
        <w:t xml:space="preserve">16 </w:t>
      </w:r>
      <w:r>
        <w:rPr>
          <w:sz w:val="24"/>
        </w:rPr>
        <w:t>report validation population files are listed in Table 1.1.</w:t>
      </w:r>
    </w:p>
    <w:p w:rsidR="007C5035" w:rsidRDefault="007C5035" w:rsidP="00FE0C76">
      <w:pPr>
        <w:pStyle w:val="BodyText"/>
        <w:spacing w:before="0" w:after="0"/>
        <w:ind w:firstLine="432"/>
        <w:jc w:val="both"/>
        <w:rPr>
          <w:sz w:val="24"/>
        </w:rPr>
      </w:pPr>
    </w:p>
    <w:p w:rsidR="007C5035" w:rsidRDefault="007C5035" w:rsidP="00FE0C76">
      <w:pPr>
        <w:pStyle w:val="BodyText"/>
        <w:spacing w:before="0" w:after="0"/>
        <w:jc w:val="center"/>
        <w:rPr>
          <w:b/>
          <w:bCs/>
          <w:sz w:val="24"/>
        </w:rPr>
      </w:pPr>
      <w:r>
        <w:rPr>
          <w:b/>
          <w:bCs/>
          <w:sz w:val="24"/>
        </w:rPr>
        <w:t>Table 1.1</w:t>
      </w:r>
    </w:p>
    <w:p w:rsidR="007C5035" w:rsidRPr="00BE6EEB" w:rsidRDefault="007C5035" w:rsidP="00FE0C76">
      <w:pPr>
        <w:pStyle w:val="BodyText"/>
        <w:spacing w:before="0" w:after="0"/>
        <w:jc w:val="center"/>
        <w:rPr>
          <w:bCs/>
          <w:sz w:val="24"/>
        </w:rPr>
      </w:pPr>
      <w:r>
        <w:rPr>
          <w:bCs/>
          <w:sz w:val="24"/>
        </w:rPr>
        <w:t>Populations</w:t>
      </w:r>
    </w:p>
    <w:p w:rsidR="007C5035" w:rsidRDefault="007C5035" w:rsidP="00FE0C76">
      <w:pPr>
        <w:pStyle w:val="BodyText"/>
        <w:spacing w:before="0" w:after="0"/>
        <w:jc w:val="both"/>
        <w:rPr>
          <w:sz w:val="24"/>
        </w:rPr>
      </w:pPr>
    </w:p>
    <w:tbl>
      <w:tblPr>
        <w:tblW w:w="6525" w:type="dxa"/>
        <w:jc w:val="center"/>
        <w:tblLayout w:type="fixed"/>
        <w:tblCellMar>
          <w:left w:w="120" w:type="dxa"/>
          <w:right w:w="120" w:type="dxa"/>
        </w:tblCellMar>
        <w:tblLook w:val="0000"/>
      </w:tblPr>
      <w:tblGrid>
        <w:gridCol w:w="1229"/>
        <w:gridCol w:w="5296"/>
      </w:tblGrid>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Population</w:t>
            </w:r>
          </w:p>
        </w:tc>
        <w:tc>
          <w:tcPr>
            <w:tcW w:w="5296"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rPr>
                <w:rFonts w:ascii="Arial" w:hAnsi="Arial" w:cs="Arial"/>
                <w:b/>
                <w:sz w:val="18"/>
                <w:szCs w:val="18"/>
              </w:rPr>
            </w:pPr>
            <w:r w:rsidRPr="00EA679E">
              <w:rPr>
                <w:rFonts w:ascii="Arial" w:hAnsi="Arial" w:cs="Arial"/>
                <w:b/>
                <w:sz w:val="18"/>
                <w:szCs w:val="18"/>
              </w:rPr>
              <w:t>Population Description</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Weeks Claimed</w:t>
            </w:r>
          </w:p>
        </w:tc>
      </w:tr>
      <w:tr w:rsidR="007C5035" w:rsidRPr="00EA679E">
        <w:trPr>
          <w:cantSplit/>
          <w:jc w:val="center"/>
        </w:trPr>
        <w:tc>
          <w:tcPr>
            <w:tcW w:w="1229"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2</w:t>
            </w:r>
          </w:p>
        </w:tc>
        <w:tc>
          <w:tcPr>
            <w:tcW w:w="5296"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Final Payments</w:t>
            </w:r>
          </w:p>
        </w:tc>
      </w:tr>
      <w:tr w:rsidR="007C5035" w:rsidRPr="00EA679E">
        <w:trPr>
          <w:cantSplit/>
          <w:jc w:val="center"/>
        </w:trPr>
        <w:tc>
          <w:tcPr>
            <w:tcW w:w="1229"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w:t>
            </w:r>
          </w:p>
        </w:tc>
        <w:tc>
          <w:tcPr>
            <w:tcW w:w="5296"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Claims and Claim Status (and Original Monetary Determinations)</w:t>
            </w:r>
          </w:p>
        </w:tc>
      </w:tr>
      <w:tr w:rsidR="007C5035" w:rsidRPr="00EA679E">
        <w:trPr>
          <w:cantSplit/>
          <w:jc w:val="center"/>
        </w:trPr>
        <w:tc>
          <w:tcPr>
            <w:tcW w:w="1229"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3a</w:t>
            </w:r>
          </w:p>
        </w:tc>
        <w:tc>
          <w:tcPr>
            <w:tcW w:w="5296"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Additional Claims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 xml:space="preserve">Payments/Weeks Compensated </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5</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Nonmonetary Determinations and Redeterminations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6</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7</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8</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9</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10</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12</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Overpayments Established by Cause</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13</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 Reconciliation Transactions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Aged Overpayments</w:t>
            </w:r>
          </w:p>
        </w:tc>
      </w:tr>
      <w:tr w:rsidR="00EF7846" w:rsidRPr="00EA679E" w:rsidTr="00EF7846">
        <w:trPr>
          <w:cantSplit/>
          <w:trHeight w:val="496"/>
          <w:jc w:val="center"/>
        </w:trPr>
        <w:tc>
          <w:tcPr>
            <w:tcW w:w="1229"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center"/>
              <w:rPr>
                <w:rFonts w:ascii="Arial" w:hAnsi="Arial" w:cs="Arial"/>
                <w:b/>
                <w:sz w:val="18"/>
                <w:szCs w:val="18"/>
              </w:rPr>
            </w:pPr>
          </w:p>
          <w:p w:rsidR="00EF7846" w:rsidRPr="00EA679E" w:rsidRDefault="00EF7846" w:rsidP="00FE0C76">
            <w:pPr>
              <w:jc w:val="center"/>
              <w:rPr>
                <w:rFonts w:ascii="Arial" w:hAnsi="Arial" w:cs="Arial"/>
                <w:b/>
                <w:sz w:val="18"/>
                <w:szCs w:val="18"/>
              </w:rPr>
            </w:pPr>
            <w:r>
              <w:rPr>
                <w:rFonts w:ascii="Arial" w:hAnsi="Arial" w:cs="Arial"/>
                <w:b/>
                <w:sz w:val="18"/>
                <w:szCs w:val="18"/>
              </w:rPr>
              <w:t>15</w:t>
            </w:r>
          </w:p>
        </w:tc>
        <w:tc>
          <w:tcPr>
            <w:tcW w:w="5296"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both"/>
              <w:rPr>
                <w:rFonts w:ascii="Arial" w:hAnsi="Arial" w:cs="Arial"/>
                <w:sz w:val="18"/>
                <w:szCs w:val="18"/>
              </w:rPr>
            </w:pPr>
          </w:p>
          <w:p w:rsidR="00EF7846" w:rsidRPr="00EA679E" w:rsidRDefault="00EF7846" w:rsidP="00FE0C76">
            <w:pPr>
              <w:jc w:val="both"/>
              <w:rPr>
                <w:rFonts w:ascii="Arial" w:hAnsi="Arial" w:cs="Arial"/>
                <w:sz w:val="18"/>
                <w:szCs w:val="18"/>
              </w:rPr>
            </w:pPr>
            <w:r w:rsidRPr="0069116C">
              <w:rPr>
                <w:rFonts w:ascii="Arial" w:hAnsi="Arial" w:cs="Arial"/>
                <w:sz w:val="18"/>
                <w:szCs w:val="18"/>
              </w:rPr>
              <w:t>Overpayments Established</w:t>
            </w:r>
            <w:r>
              <w:rPr>
                <w:rFonts w:ascii="Arial" w:hAnsi="Arial" w:cs="Arial"/>
                <w:sz w:val="18"/>
                <w:szCs w:val="18"/>
              </w:rPr>
              <w:t xml:space="preserve"> by Method</w:t>
            </w:r>
          </w:p>
        </w:tc>
      </w:tr>
    </w:tbl>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
          <w:bCs/>
          <w:sz w:val="24"/>
        </w:rPr>
      </w:pPr>
      <w:r>
        <w:rPr>
          <w:b/>
          <w:bCs/>
          <w:sz w:val="24"/>
        </w:rPr>
        <w:br w:type="page"/>
      </w:r>
      <w:r>
        <w:rPr>
          <w:b/>
          <w:bCs/>
          <w:sz w:val="24"/>
        </w:rPr>
        <w:lastRenderedPageBreak/>
        <w:t>B.</w:t>
      </w:r>
      <w:r>
        <w:rPr>
          <w:b/>
          <w:bCs/>
          <w:sz w:val="24"/>
        </w:rPr>
        <w:tab/>
        <w:t>Methodology</w:t>
      </w:r>
    </w:p>
    <w:p w:rsidR="007C5035" w:rsidRDefault="007C5035" w:rsidP="00FE0C76">
      <w:pPr>
        <w:pStyle w:val="BodyText"/>
        <w:spacing w:before="0" w:after="0"/>
        <w:jc w:val="both"/>
        <w:rPr>
          <w:b/>
          <w:bCs/>
          <w:sz w:val="24"/>
        </w:rPr>
      </w:pPr>
    </w:p>
    <w:p w:rsidR="007C5035" w:rsidRDefault="007C5035" w:rsidP="00FE0C76">
      <w:pPr>
        <w:pStyle w:val="BodyText"/>
        <w:tabs>
          <w:tab w:val="left" w:pos="1296"/>
        </w:tabs>
        <w:spacing w:before="0" w:after="0"/>
        <w:jc w:val="both"/>
        <w:rPr>
          <w:sz w:val="24"/>
        </w:rPr>
      </w:pPr>
      <w:r>
        <w:rPr>
          <w:b/>
          <w:bCs/>
          <w:sz w:val="24"/>
        </w:rPr>
        <w:t>Step 1</w:t>
      </w:r>
      <w:r>
        <w:rPr>
          <w:b/>
          <w:bCs/>
          <w:sz w:val="24"/>
        </w:rPr>
        <w:tab/>
        <w:t>Produce Report Validation Extract Files</w:t>
      </w:r>
    </w:p>
    <w:p w:rsidR="007C5035" w:rsidRDefault="007C5035" w:rsidP="00FE0C76">
      <w:pPr>
        <w:pStyle w:val="BodyText"/>
        <w:tabs>
          <w:tab w:val="left" w:pos="1296"/>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3"/>
          <w:szCs w:val="23"/>
        </w:rPr>
      </w:pPr>
      <w:r>
        <w:rPr>
          <w:sz w:val="24"/>
          <w:szCs w:val="23"/>
        </w:rPr>
        <w:t xml:space="preserve">State staff produces </w:t>
      </w:r>
      <w:r w:rsidR="0062786F">
        <w:rPr>
          <w:sz w:val="24"/>
          <w:szCs w:val="23"/>
        </w:rPr>
        <w:t xml:space="preserve">16 </w:t>
      </w:r>
      <w:r>
        <w:rPr>
          <w:sz w:val="24"/>
          <w:szCs w:val="23"/>
        </w:rPr>
        <w:t xml:space="preserve">report validation extract files based on the record layout specifications in the </w:t>
      </w:r>
      <w:r w:rsidR="0062786F">
        <w:rPr>
          <w:sz w:val="24"/>
        </w:rPr>
        <w:t>ETA Operations Guide 411</w:t>
      </w:r>
      <w:r>
        <w:rPr>
          <w:sz w:val="24"/>
          <w:szCs w:val="23"/>
        </w:rPr>
        <w:t xml:space="preserve">.  There is one extract file for each of the </w:t>
      </w:r>
      <w:r w:rsidR="0062786F">
        <w:rPr>
          <w:sz w:val="24"/>
          <w:szCs w:val="23"/>
        </w:rPr>
        <w:t xml:space="preserve">16 </w:t>
      </w:r>
      <w:r>
        <w:rPr>
          <w:sz w:val="24"/>
          <w:szCs w:val="23"/>
        </w:rPr>
        <w:t>populations of UI benefit transactions and statuses (such as payments, claims, age of overpayments, etc.).  Claims are divided into two separate populations: Populations 3 and 3a.  See Figure 1.1 for an example of a record layout</w:t>
      </w:r>
      <w:r>
        <w:rPr>
          <w:sz w:val="23"/>
          <w:szCs w:val="23"/>
        </w:rPr>
        <w:t>.</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sz w:val="24"/>
        </w:rPr>
        <w:t>The extract file type is ASCII, comma delimited.  Data must be in the order listed in the record layouts.  The Data Type/Format column on the layouts indicates the generic values for text fields.</w:t>
      </w:r>
    </w:p>
    <w:p w:rsidR="007C5035" w:rsidRDefault="007C5035" w:rsidP="00FE0C76">
      <w:pPr>
        <w:pStyle w:val="BodyText"/>
        <w:spacing w:before="0" w:after="0"/>
        <w:jc w:val="both"/>
        <w:rPr>
          <w:sz w:val="24"/>
        </w:rPr>
      </w:pPr>
    </w:p>
    <w:p w:rsidR="007C5035" w:rsidRPr="00C70702" w:rsidRDefault="007C5035" w:rsidP="00FE0C76">
      <w:pPr>
        <w:pStyle w:val="BodyText"/>
        <w:spacing w:before="0" w:after="0"/>
        <w:ind w:left="432"/>
        <w:jc w:val="both"/>
        <w:rPr>
          <w:bCs/>
          <w:sz w:val="24"/>
        </w:rPr>
      </w:pPr>
      <w:r w:rsidRPr="00C70702">
        <w:rPr>
          <w:bCs/>
          <w:sz w:val="24"/>
        </w:rPr>
        <w:t>The generic values must be followed by a dash and the state-specific value.  See Figure 1.2 for an example of a sample extract file.</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sidRPr="00C70702">
        <w:rPr>
          <w:sz w:val="24"/>
        </w:rPr>
        <w:t xml:space="preserve">It is best to generate the validation files at the same time as the federal reporting programs to eliminate differences in data caused by changes in the database over time. </w:t>
      </w:r>
      <w:r>
        <w:rPr>
          <w:sz w:val="24"/>
        </w:rPr>
        <w:t>Because the UIRR reports provide a snapshot of transactions during a specific time period, the validation is intended to verify the transaction data at the time the report was run, even if data later changed.  It is less efficient to compare a set of transactions captured at one point in time with a set of transactions captured at another point in time, because many discrepancies will represent legitimate changes in a dynamic database, rather than systems errors or faulty data.  For example, claims can legitimately change from interstate to intrastate, and program type can change from federal to combined UI-federal if UI wages are added to a claim.</w:t>
      </w:r>
    </w:p>
    <w:p w:rsidR="007C5035" w:rsidRDefault="007C5035" w:rsidP="00FE0C76">
      <w:pPr>
        <w:pStyle w:val="BodyText"/>
        <w:tabs>
          <w:tab w:val="left" w:pos="1080"/>
        </w:tabs>
        <w:spacing w:before="0" w:after="0"/>
        <w:jc w:val="both"/>
        <w:rPr>
          <w:sz w:val="24"/>
        </w:rPr>
      </w:pPr>
    </w:p>
    <w:p w:rsidR="007C5035" w:rsidRDefault="007C5035" w:rsidP="00FE0C76">
      <w:pPr>
        <w:pStyle w:val="BodyText"/>
        <w:tabs>
          <w:tab w:val="left" w:pos="1080"/>
        </w:tabs>
        <w:spacing w:before="0" w:after="0"/>
        <w:jc w:val="both"/>
        <w:rPr>
          <w:sz w:val="24"/>
        </w:rPr>
      </w:pPr>
      <w:r>
        <w:rPr>
          <w:b/>
          <w:bCs/>
          <w:sz w:val="24"/>
        </w:rPr>
        <w:t>Step 2</w:t>
      </w:r>
      <w:r>
        <w:rPr>
          <w:b/>
          <w:bCs/>
          <w:sz w:val="24"/>
        </w:rPr>
        <w:tab/>
        <w:t>Import Extract Files</w:t>
      </w:r>
    </w:p>
    <w:p w:rsidR="007C5035" w:rsidRDefault="007C5035" w:rsidP="00FE0C76">
      <w:pPr>
        <w:pStyle w:val="BodyText"/>
        <w:tabs>
          <w:tab w:val="left" w:pos="1080"/>
        </w:tabs>
        <w:spacing w:before="0" w:after="0"/>
        <w:jc w:val="both"/>
        <w:rPr>
          <w:sz w:val="24"/>
        </w:rPr>
      </w:pPr>
    </w:p>
    <w:p w:rsidR="007C5035" w:rsidRDefault="007C5035"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left="432" w:firstLine="0"/>
      </w:pPr>
      <w:r>
        <w:t>The extract files are imported into the DV software following the instructions in</w:t>
      </w:r>
      <w:r w:rsidRPr="005D7A1D">
        <w:t xml:space="preserve"> </w:t>
      </w:r>
      <w:r>
        <w:t xml:space="preserve">the </w:t>
      </w:r>
      <w:r w:rsidR="0062786F">
        <w:t>ETA Operations Guide 411</w:t>
      </w:r>
      <w:r>
        <w:t>. The software processes each extract file and builds the subpopulations as specified in Appendix A.  For example, Population 4, payments and weeks compensated, includes all payments made during the month.  The software assigns each transaction record to a subpopulation based on unique combinations of payments and weeks compensated, including characteristics such as first payments, continued payments, partial payments, and program type.  See Figure 1.3 for a sample of a validation file imported into the software.</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3</w:t>
      </w:r>
      <w:r>
        <w:rPr>
          <w:b/>
          <w:bCs/>
          <w:sz w:val="24"/>
        </w:rPr>
        <w:tab/>
        <w:t>Examine Error Reports and Reload Extracts if Necessary</w:t>
      </w:r>
    </w:p>
    <w:p w:rsidR="007C5035" w:rsidRDefault="007C5035" w:rsidP="00FE0C76">
      <w:pPr>
        <w:pStyle w:val="BodyText"/>
        <w:tabs>
          <w:tab w:val="left" w:pos="1080"/>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sidRPr="00C70702">
        <w:rPr>
          <w:sz w:val="24"/>
          <w:szCs w:val="23"/>
        </w:rPr>
        <w:t xml:space="preserve">When an extract file is loaded, the DV software reads each record to ensure that values in all fields are valid.  Any records with invalid data, missing mandatory data, or records which appear to be duplicates are rejected and an error report is produced.  The record layouts in the </w:t>
      </w:r>
      <w:r w:rsidR="0062786F">
        <w:rPr>
          <w:sz w:val="24"/>
        </w:rPr>
        <w:t>ETA Operations Guide 411</w:t>
      </w:r>
      <w:r w:rsidR="0062786F" w:rsidRPr="004F2ED6">
        <w:rPr>
          <w:sz w:val="24"/>
        </w:rPr>
        <w:t xml:space="preserve"> </w:t>
      </w:r>
      <w:r w:rsidRPr="00C70702">
        <w:rPr>
          <w:sz w:val="24"/>
          <w:szCs w:val="23"/>
        </w:rPr>
        <w:t>specify the valid data formats for each field</w:t>
      </w:r>
      <w:r>
        <w:rPr>
          <w:sz w:val="24"/>
          <w:szCs w:val="23"/>
        </w:rPr>
        <w:t>,</w:t>
      </w:r>
      <w:r w:rsidRPr="00C70702">
        <w:rPr>
          <w:sz w:val="24"/>
          <w:szCs w:val="23"/>
        </w:rPr>
        <w:t xml:space="preserve"> and the population tables in Appendix A specify the valid values. </w:t>
      </w:r>
      <w:r>
        <w:rPr>
          <w:sz w:val="24"/>
          <w:szCs w:val="23"/>
        </w:rPr>
        <w:t xml:space="preserve">The software </w:t>
      </w:r>
      <w:r>
        <w:rPr>
          <w:sz w:val="24"/>
          <w:szCs w:val="23"/>
        </w:rPr>
        <w:lastRenderedPageBreak/>
        <w:t xml:space="preserve">uses the duplicate detection criteria in the </w:t>
      </w:r>
      <w:r w:rsidR="0062786F">
        <w:rPr>
          <w:sz w:val="24"/>
        </w:rPr>
        <w:t>ETA Operations Guide 411</w:t>
      </w:r>
      <w:r w:rsidR="0062786F" w:rsidRPr="004F2ED6">
        <w:rPr>
          <w:sz w:val="24"/>
        </w:rPr>
        <w:t xml:space="preserve"> </w:t>
      </w:r>
      <w:r>
        <w:rPr>
          <w:sz w:val="24"/>
          <w:szCs w:val="23"/>
        </w:rPr>
        <w:t xml:space="preserve">to reject invalid duplicate records.  </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After reviewing any error reports that are generated, state staff should determine if the extracts are correct or whether they need to be regenerated or reformatted and reloaded into the DV software. This process should be repeated until the extract files have no errors.</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See Figure 1.4 for an example of an error report.</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4</w:t>
      </w:r>
      <w:r>
        <w:rPr>
          <w:b/>
          <w:bCs/>
          <w:sz w:val="24"/>
        </w:rPr>
        <w:tab/>
        <w:t>Report Validation</w:t>
      </w:r>
    </w:p>
    <w:p w:rsidR="007C5035" w:rsidRDefault="007C5035" w:rsidP="00FE0C76">
      <w:pPr>
        <w:pStyle w:val="BodyText"/>
        <w:tabs>
          <w:tab w:val="left" w:pos="1080"/>
        </w:tabs>
        <w:spacing w:before="0" w:after="0"/>
        <w:jc w:val="both"/>
        <w:rPr>
          <w:sz w:val="24"/>
        </w:rPr>
      </w:pPr>
    </w:p>
    <w:p w:rsidR="007C5035" w:rsidRDefault="007C5035" w:rsidP="00FE0C76">
      <w:pPr>
        <w:pStyle w:val="BodyText"/>
        <w:spacing w:before="0" w:after="0"/>
        <w:ind w:left="432"/>
        <w:jc w:val="both"/>
        <w:rPr>
          <w:sz w:val="24"/>
        </w:rPr>
      </w:pPr>
      <w:r>
        <w:rPr>
          <w:sz w:val="24"/>
        </w:rPr>
        <w:t xml:space="preserve">The DV software automatically retrieves and loads the reported counts from the national </w:t>
      </w:r>
      <w:r w:rsidR="00763E90">
        <w:rPr>
          <w:sz w:val="24"/>
        </w:rPr>
        <w:t xml:space="preserve"> </w:t>
      </w:r>
      <w:r>
        <w:rPr>
          <w:sz w:val="24"/>
        </w:rPr>
        <w:t>UI reports database.  The software then calculates the difference between the validation and reported counts and calculates an error rate.  The software counts all transactions within a subpopulation and combines subpopulations into corresponding report cells.  The validation counts are compared with the reported counts, and the reported counts are considered valid if they fall within the established tolerance (</w:t>
      </w:r>
      <w:r>
        <w:rPr>
          <w:sz w:val="24"/>
          <w:u w:val="single"/>
        </w:rPr>
        <w:t>+</w:t>
      </w:r>
      <w:r>
        <w:rPr>
          <w:sz w:val="24"/>
        </w:rPr>
        <w:t xml:space="preserve">1% for groups that include data used in Government Performance and Results Act (GPRA) measures and </w:t>
      </w:r>
      <w:r w:rsidRPr="00B75C8F">
        <w:rPr>
          <w:sz w:val="24"/>
        </w:rPr>
        <w:t>+</w:t>
      </w:r>
      <w:r>
        <w:rPr>
          <w:sz w:val="24"/>
        </w:rPr>
        <w:t xml:space="preserve">2% for all other groups). </w:t>
      </w:r>
    </w:p>
    <w:p w:rsidR="007C5035" w:rsidRDefault="007C5035" w:rsidP="00B75C8F">
      <w:pPr>
        <w:pStyle w:val="BodyText"/>
        <w:spacing w:before="0" w:after="0"/>
        <w:ind w:left="864"/>
        <w:jc w:val="both"/>
        <w:rPr>
          <w:sz w:val="24"/>
        </w:rPr>
      </w:pPr>
    </w:p>
    <w:p w:rsidR="007C5035" w:rsidRPr="00B75C8F" w:rsidRDefault="007C5035" w:rsidP="001130FC">
      <w:pPr>
        <w:ind w:left="432"/>
        <w:jc w:val="both"/>
        <w:rPr>
          <w:sz w:val="24"/>
          <w:szCs w:val="23"/>
        </w:rPr>
      </w:pPr>
      <w:r w:rsidRPr="00B75C8F">
        <w:rPr>
          <w:sz w:val="24"/>
          <w:szCs w:val="23"/>
        </w:rPr>
        <w:t>Data used for the GPRA measure for timely first payments are validated in Populations 4 and data used for Detection of Overpayments are validated in Population 12.  The groups including these data are held to a +1% tolerance and the populations must be validated annually.  Benefits DV validates also data used in UI Performs Core Measures for first payment timeliness, nonmonetary determinations timeliness, average age of pending appeals, and detection of overpayments, as well as measures of payment and appeals timeliness used to implement UI Secretary’s Standards  These data are held to the +2% tolerance for report validation, except for the data used for the Secretary’s Standard measure for 14/21-day timeliness of intrastate payments because it is also used as the GPRA measure.</w:t>
      </w:r>
    </w:p>
    <w:p w:rsidR="00B75C8F" w:rsidRPr="00B75C8F" w:rsidRDefault="00B75C8F" w:rsidP="00B75C8F">
      <w:pPr>
        <w:ind w:left="432"/>
        <w:rPr>
          <w:sz w:val="24"/>
          <w:szCs w:val="23"/>
        </w:rPr>
      </w:pPr>
    </w:p>
    <w:p w:rsidR="007C5035" w:rsidRDefault="007C5035" w:rsidP="00FE0C76">
      <w:pPr>
        <w:pStyle w:val="BodyText"/>
        <w:spacing w:before="0" w:after="0"/>
        <w:ind w:left="432"/>
        <w:jc w:val="both"/>
        <w:rPr>
          <w:sz w:val="24"/>
        </w:rPr>
      </w:pPr>
      <w:r>
        <w:rPr>
          <w:sz w:val="24"/>
        </w:rPr>
        <w:t>The software then produces a summary that provides error rates for groups of report cells and a pass or fail score for the population.</w:t>
      </w:r>
    </w:p>
    <w:p w:rsidR="007C5035" w:rsidRDefault="00B75C8F" w:rsidP="00FE0C76">
      <w:pPr>
        <w:pStyle w:val="BodyText"/>
        <w:numPr>
          <w:ilvl w:val="0"/>
          <w:numId w:val="13"/>
        </w:numPr>
        <w:spacing w:before="0" w:after="0"/>
        <w:jc w:val="both"/>
        <w:rPr>
          <w:b/>
          <w:bCs/>
          <w:sz w:val="24"/>
        </w:rPr>
      </w:pPr>
      <w:r>
        <w:rPr>
          <w:b/>
          <w:bCs/>
          <w:sz w:val="24"/>
        </w:rPr>
        <w:br w:type="page"/>
      </w:r>
      <w:r w:rsidR="007C5035">
        <w:rPr>
          <w:b/>
          <w:bCs/>
          <w:sz w:val="24"/>
        </w:rPr>
        <w:lastRenderedPageBreak/>
        <w:t>Overview of Module 1</w:t>
      </w:r>
    </w:p>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Cs/>
          <w:sz w:val="24"/>
        </w:rPr>
      </w:pPr>
      <w:r>
        <w:rPr>
          <w:bCs/>
          <w:sz w:val="24"/>
        </w:rPr>
        <w:t>Table 1.2</w:t>
      </w:r>
      <w:r w:rsidRPr="00BE6EEB">
        <w:rPr>
          <w:bCs/>
          <w:sz w:val="24"/>
        </w:rPr>
        <w:t xml:space="preserve"> and Figure </w:t>
      </w:r>
      <w:r>
        <w:rPr>
          <w:bCs/>
          <w:sz w:val="24"/>
        </w:rPr>
        <w:t>1.1</w:t>
      </w:r>
      <w:r w:rsidRPr="00BE6EEB">
        <w:rPr>
          <w:bCs/>
          <w:sz w:val="24"/>
        </w:rPr>
        <w:t xml:space="preserve"> show a</w:t>
      </w:r>
      <w:r>
        <w:rPr>
          <w:bCs/>
          <w:sz w:val="24"/>
        </w:rPr>
        <w:t>n</w:t>
      </w:r>
      <w:r w:rsidRPr="00BE6EEB">
        <w:rPr>
          <w:bCs/>
          <w:sz w:val="24"/>
        </w:rPr>
        <w:t xml:space="preserve"> overview of Module 2 methodology.</w:t>
      </w:r>
      <w:r>
        <w:rPr>
          <w:bCs/>
          <w:sz w:val="24"/>
        </w:rPr>
        <w:t xml:space="preserve">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p>
    <w:p w:rsidR="007C5035" w:rsidRDefault="007C5035" w:rsidP="00FE0C76">
      <w:pPr>
        <w:pStyle w:val="BodyText"/>
        <w:spacing w:before="0" w:after="0"/>
        <w:jc w:val="center"/>
        <w:rPr>
          <w:b/>
          <w:bCs/>
          <w:sz w:val="24"/>
        </w:rPr>
      </w:pPr>
      <w:r>
        <w:rPr>
          <w:b/>
          <w:bCs/>
          <w:sz w:val="24"/>
        </w:rPr>
        <w:t>Table 1.2</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both"/>
        <w:rPr>
          <w:sz w:val="24"/>
        </w:rPr>
      </w:pPr>
    </w:p>
    <w:tbl>
      <w:tblPr>
        <w:tblW w:w="8874" w:type="dxa"/>
        <w:jc w:val="center"/>
        <w:tblInd w:w="246" w:type="dxa"/>
        <w:tblLayout w:type="fixed"/>
        <w:tblCellMar>
          <w:left w:w="120" w:type="dxa"/>
          <w:right w:w="120" w:type="dxa"/>
        </w:tblCellMar>
        <w:tblLook w:val="0000"/>
      </w:tblPr>
      <w:tblGrid>
        <w:gridCol w:w="885"/>
        <w:gridCol w:w="7989"/>
      </w:tblGrid>
      <w:tr w:rsidR="007C5035" w:rsidRPr="0031642D">
        <w:trPr>
          <w:tblHeader/>
          <w:jc w:val="center"/>
        </w:trPr>
        <w:tc>
          <w:tcPr>
            <w:tcW w:w="885" w:type="dxa"/>
            <w:tcBorders>
              <w:top w:val="single" w:sz="7" w:space="0" w:color="000000"/>
              <w:left w:val="single" w:sz="7" w:space="0" w:color="000000"/>
              <w:bottom w:val="single" w:sz="7" w:space="0" w:color="000000"/>
              <w:right w:val="single" w:sz="7" w:space="0" w:color="000000"/>
            </w:tcBorders>
            <w:vAlign w:val="center"/>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A974AF">
              <w:rPr>
                <w:rFonts w:ascii="Arial" w:hAnsi="Arial" w:cs="Arial"/>
                <w:b/>
                <w:bCs/>
                <w:sz w:val="18"/>
                <w:szCs w:val="18"/>
              </w:rPr>
              <w:t>Step</w:t>
            </w:r>
          </w:p>
        </w:tc>
        <w:tc>
          <w:tcPr>
            <w:tcW w:w="7989" w:type="dxa"/>
            <w:tcBorders>
              <w:top w:val="single" w:sz="7" w:space="0" w:color="000000"/>
              <w:left w:val="single" w:sz="7" w:space="0" w:color="000000"/>
              <w:bottom w:val="single" w:sz="7" w:space="0" w:color="000000"/>
              <w:right w:val="single" w:sz="7" w:space="0" w:color="000000"/>
            </w:tcBorders>
            <w:vAlign w:val="bottom"/>
          </w:tcPr>
          <w:p w:rsidR="007C5035" w:rsidRPr="0031642D" w:rsidRDefault="007C5035" w:rsidP="00FE0C76">
            <w:pPr>
              <w:jc w:val="both"/>
              <w:rPr>
                <w:rFonts w:ascii="Arial" w:hAnsi="Arial" w:cs="Arial"/>
                <w:b/>
                <w:bCs/>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31642D">
              <w:rPr>
                <w:rFonts w:ascii="Arial" w:hAnsi="Arial" w:cs="Arial"/>
                <w:b/>
                <w:bCs/>
                <w:sz w:val="18"/>
                <w:szCs w:val="18"/>
              </w:rPr>
              <w:t>Description of Step</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bCs/>
                <w:sz w:val="18"/>
                <w:szCs w:val="18"/>
              </w:rPr>
            </w:pPr>
          </w:p>
          <w:p w:rsidR="007C5035" w:rsidRPr="00A974AF" w:rsidRDefault="007C5035" w:rsidP="00FE0C76">
            <w:pPr>
              <w:widowControl/>
              <w:tabs>
                <w:tab w:val="left" w:pos="-1440"/>
                <w:tab w:val="left" w:pos="-720"/>
                <w:tab w:val="left" w:pos="0"/>
                <w:tab w:val="left" w:pos="432"/>
                <w:tab w:val="left" w:pos="720"/>
                <w:tab w:val="left" w:pos="1080"/>
              </w:tabs>
              <w:ind w:right="-288"/>
              <w:jc w:val="both"/>
              <w:rPr>
                <w:rFonts w:ascii="Arial" w:hAnsi="Arial" w:cs="Arial"/>
                <w:b/>
                <w:sz w:val="18"/>
                <w:szCs w:val="18"/>
              </w:rPr>
            </w:pPr>
            <w:r w:rsidRPr="00A974AF">
              <w:rPr>
                <w:rFonts w:ascii="Arial" w:hAnsi="Arial" w:cs="Arial"/>
                <w:b/>
                <w:sz w:val="18"/>
                <w:szCs w:val="18"/>
              </w:rPr>
              <w:t>1A – 1D</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Analyze the validation program specifications including:</w:t>
            </w: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1A.</w:t>
            </w:r>
            <w:r w:rsidRPr="0031642D">
              <w:rPr>
                <w:rFonts w:ascii="Arial" w:hAnsi="Arial" w:cs="Arial"/>
                <w:b/>
                <w:bCs/>
                <w:sz w:val="18"/>
                <w:szCs w:val="18"/>
              </w:rPr>
              <w:tab/>
            </w:r>
            <w:r>
              <w:rPr>
                <w:rFonts w:ascii="Arial" w:hAnsi="Arial" w:cs="Arial"/>
                <w:b/>
                <w:bCs/>
                <w:sz w:val="18"/>
                <w:szCs w:val="18"/>
              </w:rPr>
              <w:t>Record Layouts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w:t>
            </w:r>
            <w:r>
              <w:rPr>
                <w:rFonts w:ascii="Arial" w:hAnsi="Arial" w:cs="Arial"/>
                <w:sz w:val="18"/>
                <w:szCs w:val="18"/>
              </w:rPr>
              <w:t>specifications to build the validation extract files</w:t>
            </w:r>
          </w:p>
          <w:p w:rsidR="007C5035" w:rsidRPr="004126DA" w:rsidRDefault="007C5035" w:rsidP="00FE0C76">
            <w:pPr>
              <w:widowControl/>
              <w:ind w:left="408" w:hanging="408"/>
              <w:jc w:val="both"/>
              <w:rPr>
                <w:rFonts w:ascii="Arial" w:hAnsi="Arial" w:cs="Arial"/>
                <w:color w:val="000000"/>
                <w:sz w:val="16"/>
                <w:szCs w:val="16"/>
              </w:rPr>
            </w:pPr>
            <w:r w:rsidRPr="0031642D">
              <w:rPr>
                <w:rFonts w:ascii="Arial" w:hAnsi="Arial" w:cs="Arial"/>
                <w:b/>
                <w:bCs/>
                <w:sz w:val="18"/>
                <w:szCs w:val="18"/>
              </w:rPr>
              <w:t xml:space="preserve">1B. </w:t>
            </w:r>
            <w:r w:rsidRPr="0031642D">
              <w:rPr>
                <w:rFonts w:ascii="Arial" w:hAnsi="Arial" w:cs="Arial"/>
                <w:sz w:val="18"/>
                <w:szCs w:val="18"/>
              </w:rPr>
              <w:tab/>
            </w:r>
            <w:r w:rsidRPr="00E407EB">
              <w:rPr>
                <w:rFonts w:ascii="Arial" w:hAnsi="Arial" w:cs="Arial"/>
                <w:b/>
                <w:color w:val="000000"/>
                <w:sz w:val="18"/>
                <w:szCs w:val="18"/>
              </w:rPr>
              <w:t>Data Element Validation State Specific Instructions</w:t>
            </w:r>
            <w:r w:rsidRPr="00E407EB">
              <w:rPr>
                <w:rFonts w:ascii="Arial" w:hAnsi="Arial" w:cs="Arial"/>
                <w:color w:val="000000"/>
                <w:sz w:val="18"/>
                <w:szCs w:val="18"/>
              </w:rPr>
              <w:t xml:space="preserve"> </w:t>
            </w:r>
            <w:r>
              <w:rPr>
                <w:rFonts w:ascii="Arial" w:hAnsi="Arial" w:cs="Arial"/>
                <w:color w:val="000000"/>
                <w:sz w:val="16"/>
                <w:szCs w:val="16"/>
              </w:rPr>
              <w:t>(</w:t>
            </w:r>
            <w:r w:rsidRPr="0031642D">
              <w:rPr>
                <w:rFonts w:ascii="Arial" w:hAnsi="Arial" w:cs="Arial"/>
                <w:b/>
                <w:bCs/>
                <w:sz w:val="18"/>
                <w:szCs w:val="18"/>
              </w:rPr>
              <w:t>Module 3</w:t>
            </w:r>
            <w:r>
              <w:rPr>
                <w:rFonts w:ascii="Arial" w:hAnsi="Arial" w:cs="Arial"/>
                <w:b/>
                <w:bCs/>
                <w:sz w:val="18"/>
                <w:szCs w:val="18"/>
              </w:rPr>
              <w:t>)</w:t>
            </w:r>
            <w:r w:rsidRPr="0031642D">
              <w:rPr>
                <w:rFonts w:ascii="Arial" w:hAnsi="Arial" w:cs="Arial"/>
                <w:b/>
                <w:bCs/>
                <w:sz w:val="18"/>
                <w:szCs w:val="18"/>
              </w:rPr>
              <w:t xml:space="preserve">: </w:t>
            </w:r>
            <w:r w:rsidRPr="0031642D">
              <w:rPr>
                <w:rFonts w:ascii="Arial" w:hAnsi="Arial" w:cs="Arial"/>
                <w:sz w:val="18"/>
                <w:szCs w:val="18"/>
              </w:rPr>
              <w:t xml:space="preserve"> </w:t>
            </w:r>
            <w:r>
              <w:rPr>
                <w:rFonts w:ascii="Arial" w:hAnsi="Arial" w:cs="Arial"/>
                <w:sz w:val="18"/>
                <w:szCs w:val="18"/>
              </w:rPr>
              <w:t>Includes</w:t>
            </w:r>
            <w:r w:rsidRPr="0031642D">
              <w:rPr>
                <w:rFonts w:ascii="Arial" w:hAnsi="Arial" w:cs="Arial"/>
                <w:sz w:val="18"/>
                <w:szCs w:val="18"/>
              </w:rPr>
              <w:t xml:space="preserve"> </w:t>
            </w:r>
            <w:r>
              <w:rPr>
                <w:rFonts w:ascii="Arial" w:hAnsi="Arial" w:cs="Arial"/>
                <w:sz w:val="18"/>
                <w:szCs w:val="18"/>
              </w:rPr>
              <w:t xml:space="preserve">instructions and </w:t>
            </w:r>
            <w:r w:rsidRPr="0031642D">
              <w:rPr>
                <w:rFonts w:ascii="Arial" w:hAnsi="Arial" w:cs="Arial"/>
                <w:sz w:val="18"/>
                <w:szCs w:val="18"/>
              </w:rPr>
              <w:t xml:space="preserve">state’s specific screen names, element names and value codes for </w:t>
            </w:r>
            <w:r>
              <w:rPr>
                <w:rFonts w:ascii="Arial" w:hAnsi="Arial" w:cs="Arial"/>
                <w:sz w:val="18"/>
                <w:szCs w:val="18"/>
              </w:rPr>
              <w:t xml:space="preserve">validating </w:t>
            </w:r>
            <w:r w:rsidRPr="0031642D">
              <w:rPr>
                <w:rFonts w:ascii="Arial" w:hAnsi="Arial" w:cs="Arial"/>
                <w:sz w:val="18"/>
                <w:szCs w:val="18"/>
              </w:rPr>
              <w:t>each data element.</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1C.</w:t>
            </w:r>
            <w:r w:rsidRPr="0031642D">
              <w:rPr>
                <w:rFonts w:ascii="Arial" w:hAnsi="Arial" w:cs="Arial"/>
                <w:sz w:val="18"/>
                <w:szCs w:val="18"/>
              </w:rPr>
              <w:t xml:space="preserve"> </w:t>
            </w:r>
            <w:r w:rsidRPr="0031642D">
              <w:rPr>
                <w:rFonts w:ascii="Arial" w:hAnsi="Arial" w:cs="Arial"/>
                <w:sz w:val="18"/>
                <w:szCs w:val="18"/>
              </w:rPr>
              <w:tab/>
            </w:r>
            <w:r w:rsidRPr="0031642D">
              <w:rPr>
                <w:rFonts w:ascii="Arial" w:hAnsi="Arial" w:cs="Arial"/>
                <w:b/>
                <w:bCs/>
                <w:sz w:val="18"/>
                <w:szCs w:val="18"/>
              </w:rPr>
              <w:t>Duplicate Detection Criteria</w:t>
            </w:r>
            <w:r>
              <w:rPr>
                <w:rFonts w:ascii="Arial" w:hAnsi="Arial" w:cs="Arial"/>
                <w:b/>
                <w:bCs/>
                <w:sz w:val="18"/>
                <w:szCs w:val="18"/>
              </w:rPr>
              <w:t xml:space="preserve">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the criteria that the software uses to detect duplicates.</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 xml:space="preserve">1D. </w:t>
            </w:r>
            <w:r w:rsidRPr="0031642D">
              <w:rPr>
                <w:rFonts w:ascii="Arial" w:hAnsi="Arial" w:cs="Arial"/>
                <w:b/>
                <w:bCs/>
                <w:sz w:val="18"/>
                <w:szCs w:val="18"/>
              </w:rPr>
              <w:tab/>
              <w:t xml:space="preserve">Subpopulation Specifications (Appendix A):  </w:t>
            </w:r>
            <w:r w:rsidRPr="0031642D">
              <w:rPr>
                <w:rFonts w:ascii="Arial" w:hAnsi="Arial" w:cs="Arial"/>
                <w:sz w:val="18"/>
                <w:szCs w:val="18"/>
              </w:rPr>
              <w:t>contains reporting and sampling specifications for each population.</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2</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Extract transaction records from the state database(s), including all of the data elements specified in the record layouts.  The extract process should include a routine to ensure that invalid duplicates are excluded from the file, as specified in the duplicate detection criteria in the </w:t>
            </w:r>
            <w:r w:rsidR="0062786F" w:rsidRPr="0062786F">
              <w:rPr>
                <w:rFonts w:ascii="Arial" w:hAnsi="Arial" w:cs="Arial"/>
                <w:sz w:val="18"/>
                <w:szCs w:val="18"/>
              </w:rPr>
              <w:t>ETA Operations Guide 411</w:t>
            </w:r>
            <w:r w:rsidRPr="0031642D">
              <w:rPr>
                <w:rFonts w:ascii="Arial" w:hAnsi="Arial" w:cs="Arial"/>
                <w:sz w:val="18"/>
                <w:szCs w:val="18"/>
              </w:rPr>
              <w:t>.</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3</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Import the validation files into the DV software, which processes the files and assigns transactions to the subpopulations specified in Appendix A.  </w:t>
            </w:r>
          </w:p>
        </w:tc>
      </w:tr>
      <w:tr w:rsidR="007C5035" w:rsidRPr="0031642D">
        <w:trPr>
          <w:cantSplit/>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jc w:val="both"/>
              <w:rPr>
                <w:rFonts w:ascii="Arial" w:hAnsi="Arial" w:cs="Arial"/>
                <w:b/>
                <w:sz w:val="18"/>
                <w:szCs w:val="18"/>
              </w:rPr>
            </w:pPr>
            <w:r w:rsidRPr="00A974AF">
              <w:rPr>
                <w:rFonts w:ascii="Arial" w:hAnsi="Arial" w:cs="Arial"/>
                <w:b/>
                <w:sz w:val="18"/>
                <w:szCs w:val="18"/>
              </w:rPr>
              <w:t>4</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pStyle w:val="Heading1"/>
              <w:spacing w:before="0" w:after="0"/>
              <w:jc w:val="both"/>
              <w:rPr>
                <w:b w:val="0"/>
                <w:bCs w:val="0"/>
                <w:sz w:val="18"/>
                <w:szCs w:val="18"/>
              </w:rPr>
            </w:pPr>
            <w:r w:rsidRPr="0031642D">
              <w:rPr>
                <w:b w:val="0"/>
                <w:bCs w:val="0"/>
                <w:sz w:val="18"/>
                <w:szCs w:val="18"/>
              </w:rPr>
              <w:t>The RV screen compares the validation counts to the reported counts and displays the error rates and a pass/fail population score.</w:t>
            </w:r>
          </w:p>
        </w:tc>
      </w:tr>
    </w:tbl>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br w:type="page"/>
      </w:r>
    </w:p>
    <w:p w:rsidR="007C5035" w:rsidRDefault="007C5035" w:rsidP="00FE0C76">
      <w:pPr>
        <w:pStyle w:val="BodyText"/>
        <w:spacing w:before="0" w:after="0"/>
        <w:jc w:val="center"/>
        <w:rPr>
          <w:b/>
          <w:bCs/>
          <w:sz w:val="24"/>
        </w:rPr>
      </w:pPr>
      <w:r>
        <w:rPr>
          <w:b/>
          <w:bCs/>
          <w:sz w:val="24"/>
        </w:rPr>
        <w:lastRenderedPageBreak/>
        <w:t>Figure 1.1</w:t>
      </w:r>
    </w:p>
    <w:p w:rsidR="007C5035"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center"/>
        <w:rPr>
          <w:bCs/>
          <w:sz w:val="24"/>
        </w:rPr>
      </w:pPr>
    </w:p>
    <w:p w:rsidR="007C5035" w:rsidRDefault="00142CA6" w:rsidP="00FE0C76">
      <w:pPr>
        <w:pStyle w:val="BodyText"/>
        <w:spacing w:before="0" w:after="0"/>
        <w:jc w:val="both"/>
        <w:rPr>
          <w:sz w:val="24"/>
        </w:rPr>
      </w:pPr>
      <w:r w:rsidRPr="00344B9A">
        <w:rPr>
          <w:sz w:val="24"/>
        </w:rPr>
        <w:object w:dxaOrig="9829" w:dyaOrig="12073">
          <v:shape id="_x0000_i1026" type="#_x0000_t75" style="width:447pt;height:464.2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1" ShapeID="_x0000_i1026" DrawAspect="Content" ObjectID="_1423051086" r:id="rId31"/>
        </w:objec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The following figures are examples of:</w:t>
      </w:r>
    </w:p>
    <w:p w:rsidR="007C5035" w:rsidRDefault="007C5035" w:rsidP="00FE0C76">
      <w:pPr>
        <w:pStyle w:val="BodyText"/>
        <w:spacing w:before="0" w:after="0"/>
        <w:jc w:val="both"/>
        <w:rPr>
          <w:sz w:val="24"/>
        </w:rPr>
      </w:pPr>
    </w:p>
    <w:p w:rsidR="007C5035" w:rsidRDefault="007C5035" w:rsidP="00FE0C76">
      <w:pPr>
        <w:pStyle w:val="BodyText"/>
        <w:numPr>
          <w:ilvl w:val="0"/>
          <w:numId w:val="14"/>
        </w:numPr>
        <w:spacing w:before="0" w:after="0"/>
        <w:jc w:val="both"/>
        <w:rPr>
          <w:sz w:val="24"/>
        </w:rPr>
      </w:pPr>
      <w:r>
        <w:rPr>
          <w:sz w:val="24"/>
        </w:rPr>
        <w:t>Population 10 Record Layout (Figure 1.2)</w:t>
      </w:r>
    </w:p>
    <w:p w:rsidR="007C5035" w:rsidRDefault="007C5035" w:rsidP="00FE0C76">
      <w:pPr>
        <w:pStyle w:val="BodyText"/>
        <w:numPr>
          <w:ilvl w:val="0"/>
          <w:numId w:val="14"/>
        </w:numPr>
        <w:spacing w:before="0" w:after="0"/>
        <w:jc w:val="both"/>
        <w:rPr>
          <w:sz w:val="24"/>
        </w:rPr>
      </w:pPr>
      <w:r>
        <w:rPr>
          <w:sz w:val="24"/>
        </w:rPr>
        <w:t>Population 10 Sample Extract File (Figure 1.3)</w:t>
      </w:r>
    </w:p>
    <w:p w:rsidR="007C5035" w:rsidRDefault="007C5035" w:rsidP="00FE0C76">
      <w:pPr>
        <w:pStyle w:val="BodyText"/>
        <w:numPr>
          <w:ilvl w:val="0"/>
          <w:numId w:val="14"/>
        </w:numPr>
        <w:spacing w:before="0" w:after="0"/>
        <w:jc w:val="both"/>
        <w:rPr>
          <w:sz w:val="24"/>
        </w:rPr>
      </w:pPr>
      <w:r>
        <w:rPr>
          <w:sz w:val="24"/>
        </w:rPr>
        <w:t>Population 10 Validation File after Processed through DV Software (Figure 1.4)</w:t>
      </w:r>
    </w:p>
    <w:p w:rsidR="007C5035" w:rsidRDefault="007C5035" w:rsidP="00FE0C76">
      <w:pPr>
        <w:pStyle w:val="BodyText"/>
        <w:numPr>
          <w:ilvl w:val="0"/>
          <w:numId w:val="14"/>
        </w:numPr>
        <w:spacing w:before="0" w:after="0"/>
        <w:jc w:val="both"/>
        <w:rPr>
          <w:sz w:val="24"/>
        </w:rPr>
      </w:pPr>
      <w:r>
        <w:rPr>
          <w:sz w:val="24"/>
        </w:rPr>
        <w:t>Population 10 RV Summary (Figure 1.5)</w:t>
      </w:r>
    </w:p>
    <w:p w:rsidR="007C5035" w:rsidRDefault="007C5035" w:rsidP="00FE0C76">
      <w:pPr>
        <w:pStyle w:val="BodyText"/>
        <w:spacing w:before="0" w:after="0"/>
        <w:ind w:left="864" w:hanging="429"/>
        <w:jc w:val="both"/>
        <w:rPr>
          <w:sz w:val="24"/>
        </w:rPr>
      </w:pPr>
    </w:p>
    <w:p w:rsidR="007C5035" w:rsidRDefault="007C5035" w:rsidP="00FE0C76">
      <w:pPr>
        <w:pStyle w:val="BodyText"/>
        <w:spacing w:before="0" w:after="0"/>
        <w:ind w:left="864" w:hanging="429"/>
        <w:jc w:val="both"/>
        <w:rPr>
          <w:sz w:val="24"/>
        </w:rPr>
        <w:sectPr w:rsidR="007C5035" w:rsidSect="00C328D5">
          <w:headerReference w:type="default" r:id="rId32"/>
          <w:footerReference w:type="default" r:id="rId33"/>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center"/>
        <w:rPr>
          <w:b/>
          <w:bCs/>
          <w:sz w:val="24"/>
        </w:rPr>
      </w:pPr>
      <w:r>
        <w:rPr>
          <w:b/>
          <w:bCs/>
          <w:sz w:val="24"/>
        </w:rPr>
        <w:lastRenderedPageBreak/>
        <w:t>Figure 1.2</w:t>
      </w:r>
    </w:p>
    <w:p w:rsidR="007C5035" w:rsidRPr="00BE6EEB" w:rsidRDefault="007C5035" w:rsidP="00FE0C76">
      <w:pPr>
        <w:pStyle w:val="BodyText"/>
        <w:spacing w:before="0" w:after="0"/>
        <w:jc w:val="center"/>
        <w:rPr>
          <w:bCs/>
          <w:sz w:val="24"/>
        </w:rPr>
      </w:pPr>
      <w:r>
        <w:rPr>
          <w:bCs/>
          <w:sz w:val="24"/>
        </w:rPr>
        <w:t>Population 10 Record Layout</w:t>
      </w:r>
    </w:p>
    <w:p w:rsidR="007C5035" w:rsidRDefault="00A85C9B" w:rsidP="00FE0C76">
      <w:pPr>
        <w:pStyle w:val="BodyText"/>
        <w:spacing w:before="0" w:after="0"/>
        <w:jc w:val="both"/>
        <w:rPr>
          <w:sz w:val="24"/>
        </w:rPr>
      </w:pPr>
      <w:r w:rsidRPr="00A85C9B">
        <w:rPr>
          <w:rFonts w:ascii="MS Sans Serif" w:hAnsi="MS Sans Serif"/>
          <w:noProof/>
          <w:szCs w:val="20"/>
        </w:rPr>
        <w:pict>
          <v:rect id="_x0000_s1026" style="position:absolute;left:0;text-align:left;margin-left:1.05pt;margin-top:7.3pt;width:642pt;height:330pt;z-index:251656704" filled="f">
            <v:fill opacity="0"/>
          </v:rect>
        </w:pict>
      </w:r>
    </w:p>
    <w:p w:rsidR="007C5035" w:rsidRDefault="007C5035" w:rsidP="00FE0C76">
      <w:pPr>
        <w:pStyle w:val="BodyText"/>
        <w:spacing w:before="0" w:after="0"/>
        <w:jc w:val="both"/>
        <w:rPr>
          <w:sz w:val="24"/>
        </w:rPr>
      </w:pPr>
    </w:p>
    <w:tbl>
      <w:tblPr>
        <w:tblW w:w="12421" w:type="dxa"/>
        <w:jc w:val="center"/>
        <w:tblInd w:w="93" w:type="dxa"/>
        <w:tblLook w:val="0000"/>
      </w:tblPr>
      <w:tblGrid>
        <w:gridCol w:w="610"/>
        <w:gridCol w:w="1537"/>
        <w:gridCol w:w="2499"/>
        <w:gridCol w:w="2499"/>
        <w:gridCol w:w="2499"/>
        <w:gridCol w:w="1240"/>
        <w:gridCol w:w="1537"/>
      </w:tblGrid>
      <w:tr w:rsidR="007C5035">
        <w:trPr>
          <w:trHeight w:val="1302"/>
          <w:jc w:val="center"/>
        </w:trPr>
        <w:tc>
          <w:tcPr>
            <w:tcW w:w="12419" w:type="dxa"/>
            <w:gridSpan w:val="7"/>
            <w:tcBorders>
              <w:top w:val="nil"/>
              <w:left w:val="nil"/>
              <w:bottom w:val="single" w:sz="4" w:space="0" w:color="auto"/>
              <w:right w:val="nil"/>
            </w:tcBorders>
            <w:shd w:val="clear" w:color="auto" w:fill="auto"/>
          </w:tcPr>
          <w:p w:rsidR="007C5035" w:rsidRPr="00832BAB" w:rsidRDefault="007C5035" w:rsidP="00FE0C76">
            <w:pPr>
              <w:widowControl/>
              <w:autoSpaceDE/>
              <w:autoSpaceDN/>
              <w:adjustRightInd/>
              <w:rPr>
                <w:rFonts w:ascii="MS Sans Serif" w:hAnsi="MS Sans Serif"/>
                <w:szCs w:val="20"/>
              </w:rPr>
            </w:pPr>
            <w:bookmarkStart w:id="1" w:name="RANGE!A1:G9"/>
            <w:r w:rsidRPr="00832BAB">
              <w:rPr>
                <w:rFonts w:ascii="MS Sans Serif" w:hAnsi="MS Sans Serif"/>
                <w:szCs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832BAB">
              <w:rPr>
                <w:rFonts w:ascii="MS Sans Serif" w:hAnsi="MS Sans Serif"/>
                <w:b/>
                <w:bCs/>
                <w:szCs w:val="20"/>
              </w:rPr>
              <w:t xml:space="preserve">These must be followed by a dash and the state-specific value.  </w:t>
            </w:r>
            <w:r w:rsidRPr="00832BAB">
              <w:rPr>
                <w:rFonts w:ascii="MS Sans Serif" w:hAnsi="MS Sans Serif"/>
                <w:szCs w:val="20"/>
              </w:rPr>
              <w:t>The Module 3 reference indicates the step where the state-specific values are documented.</w:t>
            </w:r>
            <w:r w:rsidRPr="00832BAB">
              <w:rPr>
                <w:rFonts w:ascii="MS Sans Serif" w:hAnsi="MS Sans Serif"/>
                <w:szCs w:val="20"/>
              </w:rPr>
              <w:br/>
            </w:r>
            <w:r w:rsidRPr="00832BAB">
              <w:rPr>
                <w:rFonts w:ascii="MS Sans Serif" w:hAnsi="MS Sans Serif"/>
                <w:szCs w:val="20"/>
              </w:rPr>
              <w:br/>
              <w:t>Example: If the state-specific code for Lower Authority Appeal is 100, then the data format would be LOWER-100.</w:t>
            </w:r>
            <w:bookmarkEnd w:id="1"/>
          </w:p>
        </w:tc>
      </w:tr>
      <w:tr w:rsidR="007C5035">
        <w:trPr>
          <w:trHeight w:val="417"/>
          <w:jc w:val="center"/>
        </w:trPr>
        <w:tc>
          <w:tcPr>
            <w:tcW w:w="610" w:type="dxa"/>
            <w:tcBorders>
              <w:top w:val="nil"/>
              <w:left w:val="single" w:sz="4" w:space="0" w:color="auto"/>
              <w:bottom w:val="nil"/>
              <w:right w:val="single" w:sz="4" w:space="0" w:color="auto"/>
            </w:tcBorders>
            <w:shd w:val="clear" w:color="auto" w:fill="auto"/>
            <w:noWrap/>
            <w:vAlign w:val="bottom"/>
          </w:tcPr>
          <w:p w:rsidR="007C5035" w:rsidRPr="00832BAB" w:rsidRDefault="007C5035" w:rsidP="00FE0C76">
            <w:pPr>
              <w:widowControl/>
              <w:autoSpaceDE/>
              <w:autoSpaceDN/>
              <w:adjustRightInd/>
              <w:jc w:val="center"/>
              <w:rPr>
                <w:rFonts w:ascii="MS Sans Serif" w:hAnsi="MS Sans Serif"/>
                <w:b/>
                <w:bCs/>
                <w:i/>
                <w:iCs/>
                <w:szCs w:val="20"/>
              </w:rPr>
            </w:pPr>
            <w:bookmarkStart w:id="2" w:name="RANGE!A2:E9"/>
            <w:r w:rsidRPr="00832BAB">
              <w:rPr>
                <w:rFonts w:ascii="MS Sans Serif" w:hAnsi="MS Sans Serif"/>
                <w:b/>
                <w:bCs/>
                <w:i/>
                <w:iCs/>
                <w:szCs w:val="20"/>
              </w:rPr>
              <w:t>No.</w:t>
            </w:r>
            <w:bookmarkEnd w:id="2"/>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Name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Module 3 Reference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Description</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Format</w:t>
            </w:r>
          </w:p>
        </w:tc>
        <w:tc>
          <w:tcPr>
            <w:tcW w:w="1240"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Type</w:t>
            </w:r>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Constraint</w:t>
            </w:r>
          </w:p>
        </w:tc>
      </w:tr>
      <w:tr w:rsidR="007C5035">
        <w:trPr>
          <w:trHeight w:val="664"/>
          <w:jc w:val="center"/>
        </w:trPr>
        <w:tc>
          <w:tcPr>
            <w:tcW w:w="610" w:type="dxa"/>
            <w:tcBorders>
              <w:top w:val="single" w:sz="4" w:space="0" w:color="auto"/>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1</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OBS</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State assigned sequential unique identifier for each record in the extract file.</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w:t>
            </w:r>
            <w:r w:rsidRPr="00832BAB">
              <w:rPr>
                <w:rFonts w:ascii="MS Sans Serif" w:hAnsi="MS Sans Serif"/>
                <w:szCs w:val="20"/>
              </w:rPr>
              <w:br/>
              <w:t>(Required)</w:t>
            </w:r>
          </w:p>
        </w:tc>
        <w:tc>
          <w:tcPr>
            <w:tcW w:w="1240"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INTEGER</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2</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SSN</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Social Security Number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(9)</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3</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Docket Number</w:t>
            </w:r>
            <w:r w:rsidRPr="00832BAB">
              <w:rPr>
                <w:rFonts w:ascii="MS Sans Serif" w:hAnsi="MS Sans Serif"/>
                <w:szCs w:val="20"/>
              </w:rPr>
              <w:br/>
              <w:t>Unique ID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 2</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Docket Number or other unique number assigned to the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4</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Level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24A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appeal was a lower authority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Lower</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(20)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5</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Pending</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30B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 decision has been made on an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No Decision</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6</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Filed Date</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32 -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date on which the appeal was filed.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 - MM/DD/YYYY</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7</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User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xml:space="preserve">User defined field. Can be used for any additional data element. Not mandatory.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(100)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bl>
    <w:p w:rsidR="007C5035" w:rsidRDefault="007C5035" w:rsidP="00FE0C76">
      <w:pPr>
        <w:pStyle w:val="BodyText"/>
        <w:spacing w:before="0" w:after="0"/>
        <w:jc w:val="both"/>
        <w:rPr>
          <w:sz w:val="24"/>
        </w:rPr>
        <w:sectPr w:rsidR="007C5035" w:rsidSect="00C328D5">
          <w:headerReference w:type="default" r:id="rId34"/>
          <w:footerReference w:type="default" r:id="rId35"/>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lastRenderedPageBreak/>
        <w:t>Figure 1.3</w:t>
      </w:r>
    </w:p>
    <w:p w:rsidR="007C5035" w:rsidRDefault="007C5035" w:rsidP="00FE0C76">
      <w:pPr>
        <w:pStyle w:val="BodyText"/>
        <w:spacing w:before="0" w:after="0"/>
        <w:jc w:val="center"/>
        <w:rPr>
          <w:sz w:val="24"/>
        </w:rPr>
      </w:pPr>
      <w:r>
        <w:rPr>
          <w:bCs/>
          <w:sz w:val="24"/>
        </w:rPr>
        <w:t>Population 10 Extract File</w:t>
      </w:r>
      <w:r>
        <w:rPr>
          <w:sz w:val="24"/>
        </w:rPr>
        <w:t xml:space="preserve"> </w:t>
      </w:r>
    </w:p>
    <w:p w:rsidR="007C5035" w:rsidRDefault="007C5035" w:rsidP="00FE0C76">
      <w:pPr>
        <w:pStyle w:val="BodyText"/>
        <w:spacing w:before="0" w:after="0"/>
        <w:ind w:left="432"/>
        <w:jc w:val="both"/>
        <w:rPr>
          <w:sz w:val="24"/>
        </w:rPr>
      </w:pPr>
    </w:p>
    <w:p w:rsidR="007C5035" w:rsidRDefault="00A85C9B" w:rsidP="00FE0C76">
      <w:pPr>
        <w:pStyle w:val="BodyText"/>
        <w:spacing w:before="0" w:after="0"/>
        <w:ind w:left="432"/>
        <w:jc w:val="both"/>
        <w:rPr>
          <w:sz w:val="24"/>
        </w:rPr>
      </w:pPr>
      <w:r>
        <w:rPr>
          <w:noProof/>
          <w:sz w:val="24"/>
        </w:rPr>
        <w:pict>
          <v:rect id="_x0000_s1027" style="position:absolute;left:0;text-align:left;margin-left:3.45pt;margin-top:8.7pt;width:408pt;height:330pt;z-index:251657728">
            <v:fill opacity="0"/>
          </v:rect>
        </w:pict>
      </w:r>
    </w:p>
    <w:p w:rsidR="007C5035" w:rsidRPr="003702F8" w:rsidRDefault="007C5035" w:rsidP="00FE0C76">
      <w:pPr>
        <w:pStyle w:val="PlainText"/>
        <w:ind w:left="432"/>
        <w:jc w:val="both"/>
      </w:pPr>
      <w:r w:rsidRPr="003702F8">
        <w:t>1,123456789,1,LOWER-AP,NO DECISION-NO MAIL DATE,03/22/2006,10.1</w:t>
      </w:r>
    </w:p>
    <w:p w:rsidR="007C5035" w:rsidRPr="003702F8" w:rsidRDefault="007C5035" w:rsidP="00FE0C76">
      <w:pPr>
        <w:pStyle w:val="PlainText"/>
        <w:ind w:left="432"/>
        <w:jc w:val="both"/>
      </w:pPr>
      <w:r w:rsidRPr="003702F8">
        <w:t>2,123456791,2,LOWER-AP,NO DECISION-NO MAIL DATE,03/01/2006,10.2</w:t>
      </w:r>
    </w:p>
    <w:p w:rsidR="007C5035" w:rsidRPr="003702F8" w:rsidRDefault="007C5035" w:rsidP="00FE0C76">
      <w:pPr>
        <w:pStyle w:val="PlainText"/>
        <w:ind w:left="432"/>
        <w:jc w:val="both"/>
      </w:pPr>
      <w:r w:rsidRPr="003702F8">
        <w:t>3,123456792,3,LOWER-AP,NO DECISION-NO MAIL DATE,01/03/2006,10.3</w:t>
      </w:r>
    </w:p>
    <w:p w:rsidR="007C5035" w:rsidRPr="003702F8" w:rsidRDefault="007C5035" w:rsidP="00FE0C76">
      <w:pPr>
        <w:pStyle w:val="PlainText"/>
        <w:ind w:left="432"/>
        <w:jc w:val="both"/>
      </w:pPr>
      <w:r w:rsidRPr="003702F8">
        <w:t>4,123456793,4,LOWER-AP,NO DECISION-NO MAIL DATE,12/29/2005,10.4</w:t>
      </w:r>
    </w:p>
    <w:p w:rsidR="007C5035" w:rsidRPr="003702F8" w:rsidRDefault="007C5035" w:rsidP="00FE0C76">
      <w:pPr>
        <w:pStyle w:val="PlainText"/>
        <w:ind w:left="432"/>
        <w:jc w:val="both"/>
      </w:pPr>
      <w:r w:rsidRPr="003702F8">
        <w:t>5,123456794,5,LOWER-AP,NO DECISION-NO MAIL DATE,10/11/2005,10.5</w:t>
      </w:r>
    </w:p>
    <w:p w:rsidR="007C5035" w:rsidRPr="003702F8" w:rsidRDefault="007C5035" w:rsidP="00FE0C76">
      <w:pPr>
        <w:pStyle w:val="PlainText"/>
        <w:ind w:left="432"/>
        <w:jc w:val="both"/>
      </w:pPr>
      <w:r w:rsidRPr="003702F8">
        <w:t>6,123456795,6,LOWER-AP,NO DECISION-NO MAIL DATE,05/16/2005,10.6</w:t>
      </w:r>
    </w:p>
    <w:p w:rsidR="007C5035" w:rsidRPr="003702F8" w:rsidRDefault="007C5035" w:rsidP="00FE0C76">
      <w:pPr>
        <w:pStyle w:val="PlainText"/>
        <w:ind w:left="432"/>
        <w:jc w:val="both"/>
      </w:pPr>
      <w:r w:rsidRPr="003702F8">
        <w:t>7,123456796,7,LOWER-AP,NO DECISION-NO MAIL DATE,02/08/2005,10.7</w:t>
      </w:r>
    </w:p>
    <w:p w:rsidR="007C5035" w:rsidRPr="003702F8" w:rsidRDefault="007C5035" w:rsidP="00FE0C76">
      <w:pPr>
        <w:pStyle w:val="PlainText"/>
        <w:ind w:left="432"/>
        <w:jc w:val="both"/>
      </w:pPr>
      <w:r w:rsidRPr="003702F8">
        <w:t>8,123400008,18,LOWER-AP,No Decision,03/31/2006,10.1</w:t>
      </w:r>
    </w:p>
    <w:p w:rsidR="007C5035" w:rsidRPr="003702F8" w:rsidRDefault="007C5035" w:rsidP="00FE0C76">
      <w:pPr>
        <w:pStyle w:val="PlainText"/>
        <w:ind w:left="432"/>
        <w:jc w:val="both"/>
      </w:pPr>
      <w:r w:rsidRPr="003702F8">
        <w:t>9,123400009,19,lower,NO DECISION,03/18/2006,10.1</w:t>
      </w:r>
    </w:p>
    <w:p w:rsidR="007C5035" w:rsidRPr="003702F8" w:rsidRDefault="007C5035" w:rsidP="00FE0C76">
      <w:pPr>
        <w:pStyle w:val="PlainText"/>
        <w:ind w:left="432"/>
        <w:jc w:val="both"/>
      </w:pPr>
      <w:r w:rsidRPr="003702F8">
        <w:t>10,123400010,20,lower-1,no decision-1,03/06/2006,10.1</w:t>
      </w:r>
    </w:p>
    <w:p w:rsidR="007C5035" w:rsidRPr="003702F8" w:rsidRDefault="007C5035" w:rsidP="00FE0C76">
      <w:pPr>
        <w:pStyle w:val="PlainText"/>
        <w:ind w:left="432"/>
        <w:jc w:val="both"/>
      </w:pPr>
      <w:r w:rsidRPr="003702F8">
        <w:t>11,123400011,21,Lower,,03/05/2006,10.2</w:t>
      </w:r>
    </w:p>
    <w:p w:rsidR="007C5035" w:rsidRPr="003702F8" w:rsidRDefault="007C5035" w:rsidP="00FE0C76">
      <w:pPr>
        <w:pStyle w:val="PlainText"/>
        <w:ind w:left="432"/>
        <w:jc w:val="both"/>
      </w:pPr>
      <w:r w:rsidRPr="003702F8">
        <w:t>12,123400012,22,LoWeR,No Decision,02/26/2006,10.2</w:t>
      </w:r>
    </w:p>
    <w:p w:rsidR="007C5035" w:rsidRPr="003702F8" w:rsidRDefault="007C5035" w:rsidP="00FE0C76">
      <w:pPr>
        <w:pStyle w:val="PlainText"/>
        <w:ind w:left="432"/>
        <w:jc w:val="both"/>
      </w:pPr>
      <w:r w:rsidRPr="003702F8">
        <w:t>13,123400013,23,LOWER-AP,NO DECISION,02/19/2006,10.2</w:t>
      </w:r>
    </w:p>
    <w:p w:rsidR="007C5035" w:rsidRPr="003702F8" w:rsidRDefault="007C5035" w:rsidP="00FE0C76">
      <w:pPr>
        <w:pStyle w:val="PlainText"/>
        <w:ind w:left="432"/>
        <w:jc w:val="both"/>
      </w:pPr>
      <w:r w:rsidRPr="003702F8">
        <w:t>14,123400014,24,lower,no decision-2,02/18/2006,10.3</w:t>
      </w:r>
    </w:p>
    <w:p w:rsidR="007C5035" w:rsidRPr="003702F8" w:rsidRDefault="007C5035" w:rsidP="00FE0C76">
      <w:pPr>
        <w:pStyle w:val="PlainText"/>
        <w:ind w:left="432"/>
        <w:jc w:val="both"/>
      </w:pPr>
      <w:r w:rsidRPr="003702F8">
        <w:t>15,123400015,25,lower-2,,01/25/2006,10.3</w:t>
      </w:r>
    </w:p>
    <w:p w:rsidR="007C5035" w:rsidRPr="003702F8" w:rsidRDefault="007C5035" w:rsidP="00FE0C76">
      <w:pPr>
        <w:pStyle w:val="PlainText"/>
        <w:ind w:left="432"/>
        <w:jc w:val="both"/>
      </w:pPr>
      <w:r w:rsidRPr="003702F8">
        <w:t>16,123400016,26,Lower,No Decision,12/31/2005,10.3</w:t>
      </w:r>
    </w:p>
    <w:p w:rsidR="007C5035" w:rsidRPr="003702F8" w:rsidRDefault="007C5035" w:rsidP="00FE0C76">
      <w:pPr>
        <w:pStyle w:val="PlainText"/>
        <w:ind w:left="432"/>
        <w:jc w:val="both"/>
      </w:pPr>
      <w:r w:rsidRPr="003702F8">
        <w:t>17,123400017,27,LoWeR,NO DECISION,12/30/2005,10.4</w:t>
      </w:r>
    </w:p>
    <w:p w:rsidR="007C5035" w:rsidRPr="003702F8" w:rsidRDefault="007C5035" w:rsidP="00FE0C76">
      <w:pPr>
        <w:pStyle w:val="PlainText"/>
        <w:ind w:left="432"/>
        <w:jc w:val="both"/>
      </w:pPr>
      <w:r w:rsidRPr="003702F8">
        <w:t>18,123400018,28,LOWER-AP,no decision-3,12/16/2005,10.4</w:t>
      </w:r>
    </w:p>
    <w:p w:rsidR="007C5035" w:rsidRPr="003702F8" w:rsidRDefault="007C5035" w:rsidP="00FE0C76">
      <w:pPr>
        <w:pStyle w:val="PlainText"/>
        <w:ind w:left="432"/>
        <w:jc w:val="both"/>
      </w:pPr>
      <w:r w:rsidRPr="003702F8">
        <w:t>19,123400019,29,lower,,12/01/2005,10.4</w:t>
      </w:r>
    </w:p>
    <w:p w:rsidR="007C5035" w:rsidRPr="003702F8" w:rsidRDefault="007C5035" w:rsidP="00FE0C76">
      <w:pPr>
        <w:pStyle w:val="PlainText"/>
        <w:ind w:left="432"/>
        <w:jc w:val="both"/>
      </w:pPr>
      <w:r w:rsidRPr="003702F8">
        <w:t>20,123400020,30,lower-3,No Decision,11/30/2005,10.5</w:t>
      </w:r>
    </w:p>
    <w:p w:rsidR="007C5035" w:rsidRPr="003702F8" w:rsidRDefault="007C5035" w:rsidP="00FE0C76">
      <w:pPr>
        <w:pStyle w:val="PlainText"/>
        <w:ind w:left="432"/>
        <w:jc w:val="both"/>
      </w:pPr>
      <w:r w:rsidRPr="003702F8">
        <w:t>21,123400021,31,Lower,NO DECISION,11/01/2005,10.5</w:t>
      </w:r>
    </w:p>
    <w:p w:rsidR="007C5035" w:rsidRPr="003702F8" w:rsidRDefault="007C5035" w:rsidP="00FE0C76">
      <w:pPr>
        <w:pStyle w:val="PlainText"/>
        <w:ind w:left="432"/>
        <w:jc w:val="both"/>
      </w:pPr>
      <w:r w:rsidRPr="003702F8">
        <w:t>22,123400022,32,LoWeR,no decision-4,10/02/2005,10.5</w:t>
      </w:r>
    </w:p>
    <w:p w:rsidR="007C5035" w:rsidRPr="003702F8" w:rsidRDefault="007C5035" w:rsidP="00FE0C76">
      <w:pPr>
        <w:pStyle w:val="PlainText"/>
        <w:ind w:left="432"/>
        <w:jc w:val="both"/>
      </w:pPr>
      <w:r w:rsidRPr="003702F8">
        <w:t>23,123400023,33,LOWER-AP,,10/01/2005,10.6</w:t>
      </w:r>
    </w:p>
    <w:p w:rsidR="007C5035" w:rsidRPr="003702F8" w:rsidRDefault="007C5035" w:rsidP="00FE0C76">
      <w:pPr>
        <w:pStyle w:val="PlainText"/>
        <w:ind w:left="432"/>
        <w:jc w:val="both"/>
      </w:pPr>
      <w:r w:rsidRPr="003702F8">
        <w:t>24,123400024,34,lower,No Decision,08/03/2005,10.6</w:t>
      </w:r>
    </w:p>
    <w:p w:rsidR="007C5035" w:rsidRPr="003702F8" w:rsidRDefault="007C5035" w:rsidP="00FE0C76">
      <w:pPr>
        <w:pStyle w:val="PlainText"/>
        <w:ind w:left="432"/>
        <w:jc w:val="both"/>
      </w:pPr>
      <w:r w:rsidRPr="003702F8">
        <w:t>25,123400025,35,lower-4,NO DECISION,06/04/2005,10.6</w:t>
      </w:r>
    </w:p>
    <w:p w:rsidR="007C5035" w:rsidRPr="003702F8" w:rsidRDefault="007C5035" w:rsidP="00FE0C76">
      <w:pPr>
        <w:pStyle w:val="PlainText"/>
        <w:ind w:left="432"/>
        <w:jc w:val="both"/>
      </w:pPr>
      <w:r w:rsidRPr="003702F8">
        <w:t>26,123400026,36,Lower,no decision-5,04/05/2005,10.6</w:t>
      </w:r>
    </w:p>
    <w:p w:rsidR="007C5035" w:rsidRPr="003702F8" w:rsidRDefault="007C5035" w:rsidP="00FE0C76">
      <w:pPr>
        <w:pStyle w:val="PlainText"/>
        <w:ind w:left="432"/>
        <w:jc w:val="both"/>
      </w:pPr>
      <w:r w:rsidRPr="003702F8">
        <w:t>27,123400027,37,LoWeR,,04/04/2005,10.7</w:t>
      </w:r>
    </w:p>
    <w:p w:rsidR="007C5035" w:rsidRPr="003702F8" w:rsidRDefault="007C5035" w:rsidP="00FE0C76">
      <w:pPr>
        <w:pStyle w:val="PlainText"/>
        <w:ind w:left="432"/>
        <w:jc w:val="both"/>
      </w:pPr>
      <w:r w:rsidRPr="003702F8">
        <w:t>28,123400028,38,LOWER-AP,No Decision,11/16/2004,10.7</w:t>
      </w:r>
    </w:p>
    <w:p w:rsidR="007C5035" w:rsidRDefault="007C5035" w:rsidP="00FE0C76">
      <w:pPr>
        <w:pStyle w:val="BodyText"/>
        <w:spacing w:before="0" w:after="0"/>
        <w:ind w:left="432" w:right="-720"/>
        <w:jc w:val="both"/>
        <w:rPr>
          <w:rFonts w:ascii="Courier New" w:hAnsi="Courier New" w:cs="Courier New"/>
          <w:sz w:val="20"/>
          <w:szCs w:val="20"/>
        </w:rPr>
      </w:pPr>
      <w:r w:rsidRPr="003702F8">
        <w:rPr>
          <w:rFonts w:ascii="Courier New" w:hAnsi="Courier New" w:cs="Courier New"/>
          <w:sz w:val="20"/>
          <w:szCs w:val="20"/>
        </w:rPr>
        <w:t>29,123400029,39,Lower,NO DECISION,07/05/2003,10.7</w:t>
      </w:r>
    </w:p>
    <w:p w:rsidR="007C5035" w:rsidRDefault="007C5035" w:rsidP="00FE0C76">
      <w:pPr>
        <w:pStyle w:val="BodyText"/>
        <w:spacing w:before="0" w:after="0"/>
        <w:ind w:left="-720" w:right="-720"/>
        <w:jc w:val="both"/>
        <w:rPr>
          <w:sz w:val="24"/>
        </w:rPr>
        <w:sectPr w:rsidR="007C5035" w:rsidSect="00C328D5">
          <w:headerReference w:type="default" r:id="rId36"/>
          <w:footerReference w:type="default" r:id="rId37"/>
          <w:endnotePr>
            <w:numFmt w:val="decimal"/>
          </w:endnotePr>
          <w:pgSz w:w="12240" w:h="15840"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lastRenderedPageBreak/>
        <w:t>Figure 1.4</w:t>
      </w:r>
    </w:p>
    <w:p w:rsidR="007C5035" w:rsidRDefault="007C5035" w:rsidP="00FE0C76">
      <w:pPr>
        <w:pStyle w:val="BodyText"/>
        <w:spacing w:before="0" w:after="0"/>
        <w:jc w:val="center"/>
        <w:rPr>
          <w:sz w:val="24"/>
        </w:rPr>
      </w:pPr>
      <w:r>
        <w:rPr>
          <w:bCs/>
          <w:sz w:val="24"/>
        </w:rPr>
        <w:t>Population 10 Validation File After Processed by DV Software</w:t>
      </w:r>
      <w:r>
        <w:rPr>
          <w:sz w:val="24"/>
        </w:rPr>
        <w:t xml:space="preserve"> </w:t>
      </w:r>
    </w:p>
    <w:p w:rsidR="007C5035" w:rsidRDefault="007C5035" w:rsidP="00FE0C76">
      <w:pPr>
        <w:pStyle w:val="BodyText"/>
        <w:spacing w:before="0" w:after="0"/>
        <w:ind w:left="432"/>
        <w:jc w:val="both"/>
        <w:rPr>
          <w:sz w:val="24"/>
        </w:rPr>
      </w:pPr>
    </w:p>
    <w:p w:rsidR="007C5035" w:rsidRDefault="00711910" w:rsidP="00FE0C76">
      <w:pPr>
        <w:pStyle w:val="BodyText"/>
        <w:spacing w:before="0" w:after="0"/>
        <w:jc w:val="center"/>
        <w:rPr>
          <w:sz w:val="24"/>
        </w:rPr>
      </w:pPr>
      <w:r>
        <w:rPr>
          <w:noProof/>
          <w:sz w:val="24"/>
        </w:rPr>
        <w:drawing>
          <wp:inline distT="0" distB="0" distL="0" distR="0">
            <wp:extent cx="6953250" cy="43338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l="1201" t="18788" r="5652" b="4379"/>
                    <a:stretch>
                      <a:fillRect/>
                    </a:stretch>
                  </pic:blipFill>
                  <pic:spPr bwMode="auto">
                    <a:xfrm>
                      <a:off x="0" y="0"/>
                      <a:ext cx="6953250" cy="4333875"/>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pStyle w:val="BodyText"/>
        <w:spacing w:before="0" w:after="0"/>
        <w:jc w:val="both"/>
        <w:rPr>
          <w:sz w:val="24"/>
        </w:rPr>
      </w:pPr>
    </w:p>
    <w:p w:rsidR="007C5035" w:rsidRDefault="007C5035" w:rsidP="00FE0C76">
      <w:pPr>
        <w:pStyle w:val="BodyText"/>
        <w:spacing w:before="0" w:after="0"/>
        <w:jc w:val="both"/>
      </w:pPr>
    </w:p>
    <w:p w:rsidR="007C5035" w:rsidRPr="00B15100" w:rsidRDefault="007C5035" w:rsidP="00FE0C76">
      <w:pPr>
        <w:pStyle w:val="BodyText"/>
        <w:spacing w:before="0" w:after="0"/>
        <w:jc w:val="both"/>
        <w:sectPr w:rsidR="007C5035" w:rsidRPr="00B15100" w:rsidSect="00C328D5">
          <w:headerReference w:type="default" r:id="rId39"/>
          <w:footerReference w:type="default" r:id="rId40"/>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lastRenderedPageBreak/>
        <w:t>Figure 1.5</w:t>
      </w:r>
    </w:p>
    <w:p w:rsidR="007C5035" w:rsidRDefault="007C5035" w:rsidP="00FE0C76">
      <w:pPr>
        <w:pStyle w:val="BodyText"/>
        <w:spacing w:before="0" w:after="0"/>
        <w:jc w:val="center"/>
        <w:rPr>
          <w:sz w:val="24"/>
        </w:rPr>
      </w:pPr>
      <w:r>
        <w:rPr>
          <w:sz w:val="24"/>
        </w:rPr>
        <w:t>Population 10 RV Screen</w:t>
      </w:r>
    </w:p>
    <w:p w:rsidR="007C5035" w:rsidRDefault="007C5035" w:rsidP="00FE0C76">
      <w:pPr>
        <w:pStyle w:val="BodyText"/>
        <w:spacing w:before="0" w:after="0"/>
        <w:jc w:val="both"/>
        <w:rPr>
          <w:sz w:val="24"/>
        </w:rPr>
      </w:pPr>
    </w:p>
    <w:p w:rsidR="007C5035" w:rsidRDefault="00711910" w:rsidP="00FE0C76">
      <w:pPr>
        <w:pStyle w:val="BodyText"/>
        <w:spacing w:before="0" w:after="0"/>
        <w:jc w:val="center"/>
        <w:rPr>
          <w:sz w:val="24"/>
        </w:rPr>
      </w:pPr>
      <w:r>
        <w:rPr>
          <w:noProof/>
          <w:sz w:val="24"/>
        </w:rPr>
        <w:drawing>
          <wp:inline distT="0" distB="0" distL="0" distR="0">
            <wp:extent cx="5105400" cy="33813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3413" t="18056" r="6561" b="5063"/>
                    <a:stretch>
                      <a:fillRect/>
                    </a:stretch>
                  </pic:blipFill>
                  <pic:spPr bwMode="auto">
                    <a:xfrm>
                      <a:off x="0" y="0"/>
                      <a:ext cx="5105400" cy="3381375"/>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widowControl/>
        <w:tabs>
          <w:tab w:val="left" w:pos="-1800"/>
          <w:tab w:val="left" w:pos="-1440"/>
          <w:tab w:val="left" w:pos="-720"/>
          <w:tab w:val="left" w:pos="-288"/>
        </w:tabs>
        <w:ind w:left="360"/>
        <w:jc w:val="center"/>
        <w:sectPr w:rsidR="007C5035" w:rsidSect="00C328D5">
          <w:headerReference w:type="default" r:id="rId42"/>
          <w:footerReference w:type="default" r:id="rId43"/>
          <w:endnotePr>
            <w:numFmt w:val="decimal"/>
          </w:endnotePr>
          <w:pgSz w:w="12240" w:h="15840" w:code="1"/>
          <w:pgMar w:top="1440" w:right="1440" w:bottom="1440" w:left="1440" w:header="720" w:footer="720" w:gutter="432"/>
          <w:cols w:space="720"/>
          <w:noEndnote/>
        </w:sectPr>
      </w:pPr>
    </w:p>
    <w:p w:rsidR="007C5035" w:rsidRPr="00AE51B1" w:rsidRDefault="007C5035" w:rsidP="00FE0C76">
      <w:pPr>
        <w:pStyle w:val="CoverPageTitle"/>
        <w:jc w:val="right"/>
        <w:rPr>
          <w:szCs w:val="40"/>
        </w:rPr>
      </w:pPr>
      <w:r>
        <w:rPr>
          <w:szCs w:val="40"/>
        </w:rPr>
        <w:lastRenderedPageBreak/>
        <w:t>Module 2</w:t>
      </w:r>
    </w:p>
    <w:p w:rsidR="007C5035" w:rsidRDefault="007C5035" w:rsidP="00FE0C76">
      <w:pPr>
        <w:pStyle w:val="BodyText"/>
        <w:spacing w:before="0" w:after="0"/>
        <w:jc w:val="right"/>
        <w:rPr>
          <w:i/>
          <w:sz w:val="24"/>
          <w:szCs w:val="24"/>
        </w:rPr>
      </w:pPr>
      <w:r w:rsidRPr="004B7F9E">
        <w:rPr>
          <w:i/>
          <w:sz w:val="24"/>
          <w:szCs w:val="24"/>
        </w:rPr>
        <w:t>Benefits</w:t>
      </w:r>
    </w:p>
    <w:p w:rsidR="007C5035" w:rsidRPr="00AE51B1" w:rsidRDefault="007C5035" w:rsidP="00FE0C76">
      <w:pPr>
        <w:pStyle w:val="BodyText"/>
        <w:spacing w:before="0" w:after="0"/>
        <w:jc w:val="right"/>
        <w:rPr>
          <w:smallCaps/>
          <w:sz w:val="28"/>
          <w:szCs w:val="28"/>
        </w:rPr>
      </w:pPr>
      <w:r>
        <w:rPr>
          <w:smallCaps/>
          <w:sz w:val="28"/>
          <w:szCs w:val="28"/>
        </w:rPr>
        <w:t>Data Element</w:t>
      </w:r>
      <w:r w:rsidRPr="00AE51B1">
        <w:rPr>
          <w:smallCaps/>
          <w:sz w:val="28"/>
          <w:szCs w:val="28"/>
        </w:rPr>
        <w:t xml:space="preserve"> Validation</w:t>
      </w:r>
    </w:p>
    <w:p w:rsidR="007C5035" w:rsidRDefault="007C5035" w:rsidP="00FE0C76">
      <w:pPr>
        <w:pStyle w:val="BodyText"/>
        <w:spacing w:before="0" w:after="0"/>
        <w:jc w:val="right"/>
        <w:rPr>
          <w:b/>
          <w:bCs/>
          <w:smallCaps/>
          <w:sz w:val="28"/>
          <w:szCs w:val="28"/>
        </w:rPr>
      </w:pP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44"/>
          <w:footerReference w:type="default" r:id="rId45"/>
          <w:headerReference w:type="first" r:id="rId46"/>
          <w:footerReference w:type="first" r:id="rId47"/>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lastRenderedPageBreak/>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bCs/>
          <w:sz w:val="24"/>
        </w:rPr>
        <w:t>One of the goals of the</w:t>
      </w:r>
      <w:r w:rsidRPr="00873AA4">
        <w:rPr>
          <w:bCs/>
          <w:sz w:val="24"/>
        </w:rPr>
        <w:t xml:space="preserve"> validation process is to determine how accurately individual benefits transactions have been reported on the UIRR.</w:t>
      </w:r>
      <w:r>
        <w:rPr>
          <w:b/>
          <w:bCs/>
          <w:sz w:val="24"/>
        </w:rPr>
        <w:t xml:space="preserve">  </w:t>
      </w:r>
      <w:r>
        <w:rPr>
          <w:sz w:val="24"/>
        </w:rPr>
        <w:t>After the report validation files have been built and each transaction has been assigned to a specific subpopulation, the key question is whether the data in each transaction record are correct. For example, if a claim is classified as UCFE, do the base period wages match the federal criteria for a UCFE claim?  This process is called data element validation (DEV).  In DEV, each data element used in the report validation file is closely examined in a small sample of transactions.</w:t>
      </w:r>
    </w:p>
    <w:p w:rsidR="007C5035" w:rsidRDefault="007C5035" w:rsidP="00FE0C76">
      <w:pPr>
        <w:pStyle w:val="BodyText"/>
        <w:spacing w:before="0" w:after="0"/>
        <w:ind w:firstLine="432"/>
        <w:jc w:val="both"/>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r>
        <w:t>Data element validation uses random and supplemental samples to address different types of federal report errors and different requirements for accuracy.  Samples were designed considering the importance of the type of transaction and the type of error prone to be found in certain data.  The samples enable the validator to find systems logic and data quality errors.  There are four types of samples used in the DV program:</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Random samples</w:t>
      </w:r>
    </w:p>
    <w:p w:rsidR="007C5035" w:rsidRDefault="007C5035" w:rsidP="00FE0C76">
      <w:pPr>
        <w:pStyle w:val="BodyText"/>
        <w:spacing w:before="0" w:after="0"/>
        <w:ind w:right="432"/>
        <w:jc w:val="both"/>
        <w:rPr>
          <w:sz w:val="24"/>
        </w:rPr>
      </w:pPr>
    </w:p>
    <w:p w:rsidR="007C5035" w:rsidRPr="00B0579E" w:rsidRDefault="007C5035" w:rsidP="00FE0C76">
      <w:pPr>
        <w:pStyle w:val="BodyText"/>
        <w:spacing w:before="0" w:after="0"/>
        <w:ind w:right="432" w:firstLine="432"/>
        <w:jc w:val="both"/>
        <w:rPr>
          <w:i/>
          <w:sz w:val="24"/>
        </w:rPr>
      </w:pPr>
      <w:r w:rsidRPr="00B0579E">
        <w:rPr>
          <w:i/>
          <w:sz w:val="24"/>
        </w:rPr>
        <w:t>Supplemental Samples:</w:t>
      </w:r>
    </w:p>
    <w:p w:rsidR="007C5035" w:rsidRDefault="007C5035" w:rsidP="00FE0C76">
      <w:pPr>
        <w:pStyle w:val="BodyText"/>
        <w:spacing w:before="0" w:after="0"/>
        <w:ind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Missing subpopulations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Outliers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Minimum samples</w:t>
      </w:r>
    </w:p>
    <w:p w:rsidR="007C5035" w:rsidRDefault="007C5035" w:rsidP="00FE0C76">
      <w:pPr>
        <w:pStyle w:val="BodyText"/>
        <w:spacing w:before="0" w:after="0"/>
        <w:ind w:right="432"/>
        <w:jc w:val="both"/>
        <w:rPr>
          <w:sz w:val="24"/>
        </w:rPr>
      </w:pPr>
    </w:p>
    <w:p w:rsidR="007C5035" w:rsidRDefault="007C5035" w:rsidP="00FE0C76">
      <w:pPr>
        <w:pStyle w:val="BodyText"/>
        <w:spacing w:before="0" w:after="0"/>
        <w:jc w:val="both"/>
        <w:rPr>
          <w:sz w:val="24"/>
        </w:rPr>
      </w:pPr>
      <w:r>
        <w:rPr>
          <w:sz w:val="24"/>
        </w:rPr>
        <w:t xml:space="preserve">Each of these sample types is described in detail in Appendix B.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In particular, random samples are used for the most important performance and reporting data elements.  Depending on the type of random sample, the DV software selects either 100 or 200 cases at random to be validated.  Validators may need to review only the first 30 or 60 cases in a random sample if the findings show that the error rate is conclusively below five percent (zero errors)</w:t>
      </w:r>
      <w:r w:rsidRPr="007942BF">
        <w:rPr>
          <w:sz w:val="24"/>
        </w:rPr>
        <w:t xml:space="preserve"> </w:t>
      </w:r>
      <w:r>
        <w:rPr>
          <w:sz w:val="24"/>
        </w:rPr>
        <w:t>or above five percent.</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b/>
          <w:bCs/>
          <w:sz w:val="24"/>
        </w:rPr>
      </w:pPr>
      <w:r>
        <w:rPr>
          <w:b/>
          <w:bCs/>
          <w:sz w:val="24"/>
        </w:rPr>
        <w:t>B. Methodology</w:t>
      </w:r>
    </w:p>
    <w:p w:rsidR="007C5035" w:rsidRDefault="007C5035" w:rsidP="00FE0C76">
      <w:pPr>
        <w:pStyle w:val="BodyText"/>
        <w:spacing w:before="0" w:after="0"/>
        <w:jc w:val="both"/>
        <w:rPr>
          <w:sz w:val="24"/>
        </w:rPr>
      </w:pPr>
    </w:p>
    <w:p w:rsidR="007C5035" w:rsidRDefault="007C5035" w:rsidP="00FE0C76">
      <w:pPr>
        <w:pStyle w:val="BodyText"/>
        <w:tabs>
          <w:tab w:val="left" w:pos="990"/>
        </w:tabs>
        <w:spacing w:before="0" w:after="0"/>
        <w:jc w:val="both"/>
        <w:rPr>
          <w:b/>
          <w:bCs/>
          <w:sz w:val="24"/>
        </w:rPr>
      </w:pPr>
      <w:r>
        <w:rPr>
          <w:b/>
          <w:bCs/>
          <w:sz w:val="24"/>
        </w:rPr>
        <w:t>Step 1</w:t>
      </w:r>
      <w:r>
        <w:rPr>
          <w:b/>
          <w:bCs/>
          <w:sz w:val="24"/>
        </w:rPr>
        <w:tab/>
        <w:t>Software generates samples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t xml:space="preserve">After extract files are loaded into the DV software, the software automatically selects samples and displays the sampled data on a screen.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rPr>
          <w:b/>
        </w:rPr>
      </w:pPr>
    </w:p>
    <w:p w:rsidR="007C5035" w:rsidRPr="00AC148E"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AC148E">
        <w:rPr>
          <w:b/>
        </w:rPr>
        <w:t>Step 2</w:t>
      </w:r>
      <w:r>
        <w:rPr>
          <w:b/>
        </w:rPr>
        <w:tab/>
      </w:r>
      <w:r w:rsidRPr="00AC148E">
        <w:rPr>
          <w:b/>
        </w:rPr>
        <w:t>Print sample worksheets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From the sample validation screen, the validator can print worksheets for each record which contain all data to be validated. These worksheets facilitate the validation process and provide an audit trail.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Pr="00EA4C69"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EA4C69">
        <w:rPr>
          <w:b/>
        </w:rPr>
        <w:t>Step 3</w:t>
      </w:r>
      <w:r>
        <w:rPr>
          <w:b/>
        </w:rPr>
        <w:tab/>
      </w:r>
      <w:r w:rsidRPr="00EA4C69">
        <w:rPr>
          <w:b/>
        </w:rPr>
        <w:t>Data Element Validation</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To validate the sample, the validator goes to the Sample Validation screen and validates each field in each record using the instructions on Module 3 for that particular field. A record passes validation if all its fields pass.</w:t>
      </w:r>
      <w:r w:rsidRPr="00B05567">
        <w:rPr>
          <w:sz w:val="24"/>
          <w:szCs w:val="23"/>
        </w:rPr>
        <w:t xml:space="preserve"> A random sample </w:t>
      </w:r>
      <w:r>
        <w:rPr>
          <w:sz w:val="24"/>
          <w:szCs w:val="23"/>
        </w:rPr>
        <w:t>passes validation if the sample results indicate that no more than five</w:t>
      </w:r>
      <w:r w:rsidRPr="00B05567">
        <w:rPr>
          <w:sz w:val="24"/>
          <w:szCs w:val="23"/>
        </w:rPr>
        <w:t xml:space="preserve"> percent </w:t>
      </w:r>
      <w:r>
        <w:rPr>
          <w:sz w:val="24"/>
          <w:szCs w:val="23"/>
        </w:rPr>
        <w:t>of the records from which the sample was drawn contain errors</w:t>
      </w:r>
      <w:r w:rsidRPr="00B05567">
        <w:rPr>
          <w:sz w:val="24"/>
          <w:szCs w:val="23"/>
        </w:rPr>
        <w:t>.</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
        <w:spacing w:before="0" w:after="0"/>
        <w:ind w:left="432"/>
        <w:jc w:val="both"/>
        <w:rPr>
          <w:sz w:val="24"/>
        </w:rPr>
      </w:pPr>
      <w:r w:rsidRPr="00531437">
        <w:rPr>
          <w:sz w:val="24"/>
        </w:rPr>
        <w:t>On the Sample Validation screen, records are displayed in rows. Columns headers display the step in Module 3 that the validator has to follow to validate each field. Fields have a drop</w:t>
      </w:r>
      <w:r>
        <w:rPr>
          <w:sz w:val="24"/>
        </w:rPr>
        <w:t>-</w:t>
      </w:r>
      <w:r w:rsidRPr="00531437">
        <w:rPr>
          <w:sz w:val="24"/>
        </w:rPr>
        <w:t xml:space="preserve">down menu next to them with the values “PASS” and “FAIL”, so that the validator can indicate </w:t>
      </w:r>
      <w:r>
        <w:rPr>
          <w:sz w:val="24"/>
        </w:rPr>
        <w:t>whether</w:t>
      </w:r>
      <w:r w:rsidRPr="00531437">
        <w:rPr>
          <w:sz w:val="24"/>
        </w:rPr>
        <w:t xml:space="preserve"> the value in that field passes validation. In some instances, there will not be a value for a particular data element.  This can happen whenever a data element is either optional or not applicable.  The validator should select “PASS” when there is no value in a field because a data element is either not applicable or optional. At the bottom of the sample screen a row displays the total number of errors and the sample’s score.  </w:t>
      </w:r>
      <w:r>
        <w:rPr>
          <w:sz w:val="24"/>
        </w:rPr>
        <w:t xml:space="preserve">Refer to the </w:t>
      </w:r>
      <w:r w:rsidR="0062786F">
        <w:rPr>
          <w:sz w:val="24"/>
        </w:rPr>
        <w:t>ETA Operations Guide 411</w:t>
      </w:r>
      <w:r w:rsidR="0062786F" w:rsidRPr="004F2ED6">
        <w:rPr>
          <w:sz w:val="24"/>
        </w:rPr>
        <w:t xml:space="preserve"> </w:t>
      </w:r>
      <w:r>
        <w:rPr>
          <w:sz w:val="24"/>
        </w:rPr>
        <w:t>for other functionality available from the Sample Validation screen.</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To validate a field, the state validator compares it to the source documentation to verify that it agrees with state practices and federal definitions.  Module 3 provides state-specific instructions on how to validate each data element using information from the state’s database or paper files. This validation verifies that the state’s reporting programs are functioning correctly, and benefits data are being classified correctly. </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Although the validation instructions in Module 3 are state-specific, all states use the same federal reporting guidelines to validate data. This ensures uniform and consistent validation and reporting practices across all states.  The instructions include sections for recording comments and definitional problems that enable states to track federal report and data validation issues.  This is important for documenting issues that may affect validation in the future, and for explaining inconsistencies.</w:t>
      </w:r>
    </w:p>
    <w:p w:rsidR="007C5035" w:rsidRDefault="007C5035" w:rsidP="00FE0C76">
      <w:pPr>
        <w:pStyle w:val="BodyText"/>
        <w:spacing w:before="0" w:after="0"/>
        <w:ind w:left="432" w:firstLine="432"/>
        <w:jc w:val="both"/>
        <w:rPr>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sidRPr="00057FD1">
        <w:rPr>
          <w:sz w:val="24"/>
          <w:szCs w:val="23"/>
        </w:rPr>
        <w:t>Each random sample is scored separately and their results need to be submitted to the National Office</w:t>
      </w:r>
      <w:r>
        <w:rPr>
          <w:sz w:val="24"/>
          <w:szCs w:val="23"/>
        </w:rPr>
        <w:t xml:space="preserve"> as part of determining whether a population passes or fails.  S</w:t>
      </w:r>
      <w:r w:rsidRPr="00057FD1">
        <w:rPr>
          <w:sz w:val="24"/>
          <w:szCs w:val="23"/>
        </w:rPr>
        <w:t>upplemental samples</w:t>
      </w:r>
      <w:r>
        <w:rPr>
          <w:sz w:val="24"/>
          <w:szCs w:val="23"/>
        </w:rPr>
        <w:t xml:space="preserve">, however, </w:t>
      </w:r>
      <w:r w:rsidRPr="00057FD1">
        <w:rPr>
          <w:sz w:val="24"/>
          <w:szCs w:val="23"/>
        </w:rPr>
        <w:t>are only used as diagnostic tools</w:t>
      </w:r>
      <w:r>
        <w:rPr>
          <w:sz w:val="24"/>
          <w:szCs w:val="23"/>
        </w:rPr>
        <w:t xml:space="preserve"> and the results are not submitted</w:t>
      </w:r>
      <w:r w:rsidRPr="00057FD1">
        <w:rPr>
          <w:sz w:val="24"/>
          <w:szCs w:val="23"/>
        </w:rPr>
        <w:t>. Nevertheless, if errors are found in the supplemental samples, validators need to investigate these and correct their systems accordingly.</w:t>
      </w:r>
    </w:p>
    <w:p w:rsidR="007C5035" w:rsidRPr="00057FD1" w:rsidRDefault="007C5035" w:rsidP="00FE0C76">
      <w:pPr>
        <w:widowControl/>
        <w:tabs>
          <w:tab w:val="left" w:pos="-1080"/>
          <w:tab w:val="left" w:pos="-720"/>
          <w:tab w:val="left" w:pos="0"/>
          <w:tab w:val="left" w:pos="432"/>
          <w:tab w:val="left" w:pos="720"/>
          <w:tab w:val="left" w:pos="900"/>
        </w:tabs>
        <w:ind w:firstLine="432"/>
        <w:jc w:val="both"/>
        <w:rPr>
          <w:sz w:val="24"/>
          <w:szCs w:val="23"/>
        </w:rPr>
      </w:pPr>
    </w:p>
    <w:p w:rsidR="007C5035" w:rsidRDefault="007C5035" w:rsidP="00FE0C76">
      <w:pPr>
        <w:pStyle w:val="BodyText"/>
        <w:tabs>
          <w:tab w:val="left" w:pos="994"/>
        </w:tabs>
        <w:spacing w:before="0" w:after="0"/>
        <w:jc w:val="both"/>
        <w:rPr>
          <w:b/>
          <w:bCs/>
          <w:sz w:val="24"/>
        </w:rPr>
      </w:pPr>
      <w:r>
        <w:rPr>
          <w:b/>
          <w:bCs/>
          <w:sz w:val="24"/>
        </w:rPr>
        <w:t>Step 4</w:t>
      </w:r>
      <w:r>
        <w:rPr>
          <w:b/>
          <w:bCs/>
          <w:sz w:val="24"/>
        </w:rPr>
        <w:tab/>
        <w:t>DEV Reports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The software generates DEV reports that summarize the type and number of errors found for each sample. It also displays the error rate and the scores for random samples. This report is not submitted to the National Office. States are advised to print this report for their records.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p>
    <w:p w:rsidR="007C5035" w:rsidRDefault="007C5035" w:rsidP="00FE0C76">
      <w:pPr>
        <w:pStyle w:val="BodyText"/>
        <w:tabs>
          <w:tab w:val="left" w:pos="1080"/>
        </w:tabs>
        <w:spacing w:before="0" w:after="0"/>
        <w:jc w:val="both"/>
        <w:rPr>
          <w:b/>
          <w:bCs/>
          <w:sz w:val="24"/>
        </w:rPr>
      </w:pPr>
      <w:r>
        <w:rPr>
          <w:b/>
          <w:bCs/>
          <w:sz w:val="24"/>
        </w:rPr>
        <w:t>Step 5</w:t>
      </w:r>
      <w:r>
        <w:rPr>
          <w:b/>
          <w:bCs/>
          <w:sz w:val="24"/>
        </w:rPr>
        <w:tab/>
      </w:r>
      <w:r w:rsidRPr="00F07D26">
        <w:rPr>
          <w:b/>
          <w:bCs/>
          <w:sz w:val="24"/>
        </w:rPr>
        <w:t>Send</w:t>
      </w:r>
      <w:r>
        <w:rPr>
          <w:b/>
          <w:bCs/>
          <w:sz w:val="24"/>
        </w:rPr>
        <w:t xml:space="preserve"> validation results to National Office</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lastRenderedPageBreak/>
        <w:t xml:space="preserve">After all random sample validations in a population are completed, the validator can submit results along with RV results to the National Office through the Population Scores screen in the software (refer to the </w:t>
      </w:r>
      <w:r w:rsidR="0062786F">
        <w:rPr>
          <w:sz w:val="24"/>
        </w:rPr>
        <w:t>ETA Operations Guide 411</w:t>
      </w:r>
      <w:r w:rsidR="0062786F" w:rsidRPr="004F2ED6">
        <w:rPr>
          <w:sz w:val="24"/>
        </w:rPr>
        <w:t xml:space="preserve"> </w:t>
      </w:r>
      <w:r>
        <w:rPr>
          <w:sz w:val="24"/>
        </w:rPr>
        <w:t>for details). If a population fails RV or DEV, the population must be revalidated within a year. When a population passes validation, results are considered valid for three years, except for Populations 4 and 12, which contain GPRA elements and need to be validated every year.</w:t>
      </w:r>
      <w:r w:rsidRPr="008D251D">
        <w:rPr>
          <w:sz w:val="24"/>
        </w:rPr>
        <w:t xml:space="preserve"> </w:t>
      </w:r>
      <w:r>
        <w:rPr>
          <w:sz w:val="24"/>
        </w:rPr>
        <w:t>States that make changes to their reporting system need to conduct data validation of the affected populations as soon as possible after changes are implemented.</w:t>
      </w:r>
    </w:p>
    <w:p w:rsidR="007C5035" w:rsidRDefault="007C5035" w:rsidP="00FE0C76">
      <w:pPr>
        <w:pStyle w:val="BodyText"/>
        <w:spacing w:before="0" w:after="0"/>
        <w:ind w:firstLine="432"/>
        <w:jc w:val="both"/>
        <w:rPr>
          <w:sz w:val="24"/>
        </w:rPr>
      </w:pPr>
    </w:p>
    <w:p w:rsidR="007C5035" w:rsidRDefault="007C5035" w:rsidP="00FE0C76">
      <w:pPr>
        <w:pStyle w:val="BodyText"/>
        <w:tabs>
          <w:tab w:val="left" w:pos="994"/>
        </w:tabs>
        <w:spacing w:before="0" w:after="0"/>
        <w:jc w:val="both"/>
        <w:rPr>
          <w:b/>
          <w:bCs/>
          <w:sz w:val="24"/>
        </w:rPr>
      </w:pPr>
      <w:r>
        <w:rPr>
          <w:b/>
          <w:bCs/>
          <w:sz w:val="24"/>
        </w:rPr>
        <w:t>Step 6</w:t>
      </w:r>
      <w:r>
        <w:rPr>
          <w:b/>
          <w:bCs/>
          <w:sz w:val="24"/>
        </w:rPr>
        <w:tab/>
        <w:t>Correcting Validation Errors</w:t>
      </w:r>
    </w:p>
    <w:p w:rsidR="007C5035" w:rsidRDefault="007C5035" w:rsidP="00FE0C76">
      <w:pPr>
        <w:pStyle w:val="BodyText"/>
        <w:tabs>
          <w:tab w:val="left" w:pos="1080"/>
        </w:tabs>
        <w:spacing w:before="0" w:after="0"/>
        <w:jc w:val="both"/>
        <w:rPr>
          <w:b/>
          <w:bCs/>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If validation identifies reporting errors, the state should correct the errors as soon as possible.</w:t>
      </w:r>
      <w:r>
        <w:rPr>
          <w:sz w:val="23"/>
          <w:szCs w:val="23"/>
        </w:rPr>
        <w:t xml:space="preserve"> </w:t>
      </w:r>
      <w:r>
        <w:rPr>
          <w:sz w:val="24"/>
          <w:szCs w:val="23"/>
        </w:rPr>
        <w:t>To document the steps required to correct errors and the timetable for completion, the state must address the problem to its ETA Regional Office in accordance with the annual State Quality Service Plan (SQSP). This will be in either the SQSP narrative or as part of a DV Corrective Action Plan (CAP)</w:t>
      </w:r>
      <w:r w:rsidR="002F0536">
        <w:rPr>
          <w:sz w:val="24"/>
          <w:szCs w:val="23"/>
        </w:rPr>
        <w:t>.</w:t>
      </w:r>
      <w:r>
        <w:rPr>
          <w:sz w:val="24"/>
          <w:szCs w:val="23"/>
        </w:rPr>
        <w:t xml:space="preserve"> The narrative or CAP should contain the following information on every validated report element that failed validation:</w:t>
      </w:r>
    </w:p>
    <w:p w:rsidR="007C5035" w:rsidRDefault="007C5035" w:rsidP="00FE0C76">
      <w:pPr>
        <w:pStyle w:val="BodyText"/>
        <w:tabs>
          <w:tab w:val="left" w:pos="1080"/>
        </w:tabs>
        <w:spacing w:before="0" w:after="0"/>
        <w:ind w:left="432" w:firstLine="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Report item(s) in error.</w:t>
      </w:r>
    </w:p>
    <w:p w:rsidR="007C5035" w:rsidRDefault="007C5035" w:rsidP="00FE0C76">
      <w:pPr>
        <w:pStyle w:val="BodyText"/>
        <w:spacing w:before="0" w:after="0"/>
        <w:ind w:left="864"/>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Magnitude of error found.</w:t>
      </w:r>
    </w:p>
    <w:p w:rsidR="007C5035" w:rsidRDefault="007C5035" w:rsidP="00FE0C76">
      <w:pPr>
        <w:pStyle w:val="BodyText"/>
        <w:spacing w:before="0" w:after="0"/>
        <w:ind w:left="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Status/Plan/Schedule for correcting.  Note:  If reporting errors were corrected in the course of the first validation, the report should simply note “corrected during validation.”  (Validation of the affected transactions should occur immediately after these corrections have been made.)</w:t>
      </w:r>
    </w:p>
    <w:p w:rsidR="00B75C8F" w:rsidRDefault="00B75C8F" w:rsidP="00FE0C76">
      <w:pPr>
        <w:pStyle w:val="BodyText"/>
        <w:spacing w:before="0" w:after="0"/>
        <w:ind w:left="432"/>
        <w:jc w:val="both"/>
        <w:rPr>
          <w:b/>
          <w:bCs/>
          <w:i/>
          <w:iCs/>
          <w:sz w:val="24"/>
        </w:rPr>
      </w:pPr>
    </w:p>
    <w:p w:rsidR="007C5035" w:rsidRDefault="007C5035" w:rsidP="00FE0C76">
      <w:pPr>
        <w:pStyle w:val="BodyText"/>
        <w:spacing w:before="0" w:after="0"/>
        <w:ind w:left="432"/>
        <w:jc w:val="both"/>
        <w:rPr>
          <w:sz w:val="24"/>
        </w:rPr>
      </w:pPr>
      <w:r>
        <w:rPr>
          <w:b/>
          <w:bCs/>
          <w:i/>
          <w:iCs/>
          <w:sz w:val="24"/>
        </w:rPr>
        <w:t xml:space="preserve">Timing of CAP or Narrative.  </w:t>
      </w:r>
      <w:r>
        <w:rPr>
          <w:sz w:val="24"/>
        </w:rPr>
        <w:t xml:space="preserve">The plan for correcting the errors should be submitted within the established deadlines of the SQSP.  </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Revalidation.  </w:t>
      </w:r>
      <w:r>
        <w:rPr>
          <w:sz w:val="24"/>
        </w:rPr>
        <w:t>Populations that failed any validation item must be revalidated the following year.  A revalidation should confirm the success of the corrective action or if the state has not completed corrective action, identify the current extent of the error.</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Errors Discovered Outside the Validation Process.  </w:t>
      </w:r>
      <w:r>
        <w:rPr>
          <w:sz w:val="24"/>
        </w:rPr>
        <w:t xml:space="preserve">During the validation process, errors in reporting may be identified that are outside the scope of the validation program.  Such errors should be included in the comments section of the state’s Data Validation Summary/Analytical Report and included in the CAP or narrative if </w:t>
      </w:r>
      <w:r w:rsidRPr="008D251D">
        <w:rPr>
          <w:sz w:val="24"/>
        </w:rPr>
        <w:t>warranted</w:t>
      </w:r>
      <w:r>
        <w:rPr>
          <w:sz w:val="24"/>
        </w:rPr>
        <w:t xml:space="preserve">. A CAP is also required for any state that fails to conduct data validation.  </w:t>
      </w:r>
    </w:p>
    <w:p w:rsidR="007C5035" w:rsidRDefault="007C5035" w:rsidP="00FE0C76">
      <w:pPr>
        <w:pStyle w:val="BodyText"/>
        <w:spacing w:before="0" w:after="0"/>
        <w:jc w:val="both"/>
        <w:rPr>
          <w:b/>
          <w:bCs/>
          <w:sz w:val="24"/>
        </w:rPr>
      </w:pPr>
    </w:p>
    <w:p w:rsidR="00B75C8F" w:rsidRDefault="00B75C8F" w:rsidP="00FE0C76">
      <w:pPr>
        <w:pStyle w:val="BodyText"/>
        <w:spacing w:before="0" w:after="0"/>
        <w:jc w:val="both"/>
        <w:rPr>
          <w:b/>
          <w:bCs/>
          <w:sz w:val="24"/>
        </w:rPr>
        <w:sectPr w:rsidR="00B75C8F" w:rsidSect="00C328D5">
          <w:headerReference w:type="default" r:id="rId48"/>
          <w:footerReference w:type="default" r:id="rId49"/>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both"/>
        <w:rPr>
          <w:b/>
          <w:bCs/>
          <w:sz w:val="24"/>
        </w:rPr>
      </w:pPr>
      <w:r>
        <w:rPr>
          <w:b/>
          <w:bCs/>
          <w:sz w:val="24"/>
        </w:rPr>
        <w:lastRenderedPageBreak/>
        <w:t>C.</w:t>
      </w:r>
      <w:r>
        <w:rPr>
          <w:b/>
          <w:bCs/>
          <w:sz w:val="24"/>
        </w:rPr>
        <w:tab/>
        <w:t>Overview of Module 2</w:t>
      </w:r>
    </w:p>
    <w:p w:rsidR="007C5035" w:rsidRDefault="007C5035" w:rsidP="00FE0C76">
      <w:pPr>
        <w:pStyle w:val="BodyText"/>
        <w:spacing w:before="0" w:after="0"/>
        <w:jc w:val="both"/>
        <w:rPr>
          <w:bCs/>
          <w:sz w:val="24"/>
        </w:rPr>
      </w:pPr>
    </w:p>
    <w:p w:rsidR="007C5035" w:rsidRDefault="007C5035" w:rsidP="00FE0C76">
      <w:pPr>
        <w:pStyle w:val="BodyText"/>
        <w:spacing w:before="0" w:after="0"/>
        <w:jc w:val="both"/>
        <w:rPr>
          <w:bCs/>
          <w:sz w:val="24"/>
        </w:rPr>
      </w:pPr>
      <w:r w:rsidRPr="00BE6EEB">
        <w:rPr>
          <w:bCs/>
          <w:sz w:val="24"/>
        </w:rPr>
        <w:t>Table 2.1 and Figure 2.1 show a</w:t>
      </w:r>
      <w:r>
        <w:rPr>
          <w:bCs/>
          <w:sz w:val="24"/>
        </w:rPr>
        <w:t>n</w:t>
      </w:r>
      <w:r w:rsidRPr="00BE6EEB">
        <w:rPr>
          <w:bCs/>
          <w:sz w:val="24"/>
        </w:rPr>
        <w:t xml:space="preserve"> overview of Module 2 methodology.</w:t>
      </w:r>
    </w:p>
    <w:p w:rsidR="007C5035" w:rsidRPr="00BE6EEB" w:rsidRDefault="007C5035" w:rsidP="00FE0C76">
      <w:pPr>
        <w:pStyle w:val="BodyText"/>
        <w:spacing w:before="0" w:after="0"/>
        <w:jc w:val="both"/>
        <w:rPr>
          <w:bCs/>
          <w:sz w:val="24"/>
        </w:rPr>
      </w:pPr>
    </w:p>
    <w:p w:rsidR="007C5035" w:rsidRDefault="007C5035" w:rsidP="00FE0C76">
      <w:pPr>
        <w:pStyle w:val="BodyText"/>
        <w:spacing w:before="0" w:after="0"/>
        <w:jc w:val="center"/>
        <w:rPr>
          <w:b/>
          <w:bCs/>
          <w:sz w:val="24"/>
        </w:rPr>
      </w:pPr>
      <w:r>
        <w:rPr>
          <w:b/>
          <w:bCs/>
          <w:sz w:val="24"/>
        </w:rPr>
        <w:t>Table 2.1</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Default="007C5035" w:rsidP="00FE0C76">
      <w:pPr>
        <w:pStyle w:val="BodyText"/>
        <w:spacing w:before="0" w:after="0"/>
        <w:jc w:val="both"/>
        <w:rPr>
          <w:sz w:val="24"/>
        </w:rPr>
      </w:pPr>
    </w:p>
    <w:tbl>
      <w:tblPr>
        <w:tblW w:w="9014" w:type="dxa"/>
        <w:jc w:val="center"/>
        <w:tblLayout w:type="fixed"/>
        <w:tblCellMar>
          <w:left w:w="120" w:type="dxa"/>
          <w:right w:w="120" w:type="dxa"/>
        </w:tblCellMar>
        <w:tblLook w:val="0000"/>
      </w:tblPr>
      <w:tblGrid>
        <w:gridCol w:w="673"/>
        <w:gridCol w:w="8341"/>
      </w:tblGrid>
      <w:tr w:rsidR="007C5035" w:rsidRPr="00EA0DB4">
        <w:trPr>
          <w:tblHeade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bCs/>
                <w:sz w:val="18"/>
                <w:szCs w:val="18"/>
              </w:rPr>
            </w:pPr>
            <w:r w:rsidRPr="00EA0DB4">
              <w:rPr>
                <w:rFonts w:ascii="Arial" w:hAnsi="Arial" w:cs="Arial"/>
                <w:b/>
                <w:bCs/>
                <w:sz w:val="18"/>
                <w:szCs w:val="18"/>
              </w:rPr>
              <w:t>S</w:t>
            </w:r>
            <w:r>
              <w:rPr>
                <w:rFonts w:ascii="Arial" w:hAnsi="Arial" w:cs="Arial"/>
                <w:b/>
                <w:bCs/>
                <w:sz w:val="18"/>
                <w:szCs w:val="18"/>
              </w:rPr>
              <w:t>tep</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rPr>
                <w:rFonts w:ascii="Arial" w:hAnsi="Arial" w:cs="Arial"/>
                <w:b/>
                <w:bCs/>
                <w:sz w:val="18"/>
                <w:szCs w:val="18"/>
              </w:rPr>
            </w:pPr>
            <w:r w:rsidRPr="00EA0DB4">
              <w:rPr>
                <w:rFonts w:ascii="Arial" w:hAnsi="Arial" w:cs="Arial"/>
                <w:b/>
                <w:bCs/>
                <w:sz w:val="18"/>
                <w:szCs w:val="18"/>
              </w:rPr>
              <w:t>Step Description</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1</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uses the column headers on the sample screen to locate steps in Module 3. Fields for data that are not relevant to a particular transaction will be blank, and the validator sho</w:t>
            </w:r>
            <w:r>
              <w:rPr>
                <w:rFonts w:ascii="Arial" w:hAnsi="Arial" w:cs="Arial"/>
                <w:sz w:val="18"/>
                <w:szCs w:val="18"/>
              </w:rPr>
              <w:t xml:space="preserve">uld click ‘PASS’. </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In Figure 2.1</w:t>
            </w:r>
            <w:r w:rsidRPr="00EA0DB4">
              <w:rPr>
                <w:rFonts w:ascii="Arial" w:hAnsi="Arial" w:cs="Arial"/>
                <w:sz w:val="18"/>
                <w:szCs w:val="18"/>
              </w:rPr>
              <w:t xml:space="preserve">, for the first sampled transaction the value of the </w:t>
            </w:r>
            <w:r>
              <w:rPr>
                <w:rFonts w:ascii="Arial" w:hAnsi="Arial" w:cs="Arial"/>
                <w:sz w:val="18"/>
                <w:szCs w:val="18"/>
              </w:rPr>
              <w:t>fifth</w:t>
            </w:r>
            <w:r w:rsidRPr="00EA0DB4">
              <w:rPr>
                <w:rFonts w:ascii="Arial" w:hAnsi="Arial" w:cs="Arial"/>
                <w:sz w:val="18"/>
                <w:szCs w:val="18"/>
              </w:rPr>
              <w:t xml:space="preserve"> data element is UI-0.  The column header directs the validator to go to Step 4 in Module 3.</w:t>
            </w:r>
            <w:r>
              <w:rPr>
                <w:rFonts w:ascii="Arial" w:hAnsi="Arial" w:cs="Arial"/>
                <w:sz w:val="18"/>
                <w:szCs w:val="18"/>
              </w:rPr>
              <w:t xml:space="preserve">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2</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turns to the corresponding step in Module 3.  </w:t>
            </w:r>
            <w:r>
              <w:rPr>
                <w:rFonts w:ascii="Arial" w:hAnsi="Arial" w:cs="Arial"/>
                <w:sz w:val="18"/>
                <w:szCs w:val="18"/>
              </w:rPr>
              <w:t>Steps can have different sub steps and e</w:t>
            </w:r>
            <w:r w:rsidRPr="00EA0DB4">
              <w:rPr>
                <w:rFonts w:ascii="Arial" w:hAnsi="Arial" w:cs="Arial"/>
                <w:sz w:val="18"/>
                <w:szCs w:val="18"/>
              </w:rPr>
              <w:t xml:space="preserve">ach </w:t>
            </w:r>
            <w:r>
              <w:rPr>
                <w:rFonts w:ascii="Arial" w:hAnsi="Arial" w:cs="Arial"/>
                <w:sz w:val="18"/>
                <w:szCs w:val="18"/>
              </w:rPr>
              <w:t xml:space="preserve">sub </w:t>
            </w:r>
            <w:r w:rsidRPr="00EA0DB4">
              <w:rPr>
                <w:rFonts w:ascii="Arial" w:hAnsi="Arial" w:cs="Arial"/>
                <w:sz w:val="18"/>
                <w:szCs w:val="18"/>
              </w:rPr>
              <w:t xml:space="preserve">step </w:t>
            </w:r>
            <w:r>
              <w:rPr>
                <w:rFonts w:ascii="Arial" w:hAnsi="Arial" w:cs="Arial"/>
                <w:sz w:val="18"/>
                <w:szCs w:val="18"/>
              </w:rPr>
              <w:t xml:space="preserve">can </w:t>
            </w:r>
            <w:r w:rsidRPr="00EA0DB4">
              <w:rPr>
                <w:rFonts w:ascii="Arial" w:hAnsi="Arial" w:cs="Arial"/>
                <w:sz w:val="18"/>
                <w:szCs w:val="18"/>
              </w:rPr>
              <w:t xml:space="preserve">have one or more rules listed. In addition, each step includes the </w:t>
            </w:r>
            <w:r>
              <w:rPr>
                <w:rFonts w:ascii="Arial" w:hAnsi="Arial" w:cs="Arial"/>
                <w:sz w:val="18"/>
                <w:szCs w:val="18"/>
              </w:rPr>
              <w:t>“F</w:t>
            </w:r>
            <w:r w:rsidRPr="00EA0DB4">
              <w:rPr>
                <w:rFonts w:ascii="Arial" w:hAnsi="Arial" w:cs="Arial"/>
                <w:sz w:val="18"/>
                <w:szCs w:val="18"/>
              </w:rPr>
              <w:t xml:space="preserve">ederal </w:t>
            </w:r>
            <w:r>
              <w:rPr>
                <w:rFonts w:ascii="Arial" w:hAnsi="Arial" w:cs="Arial"/>
                <w:sz w:val="18"/>
                <w:szCs w:val="18"/>
              </w:rPr>
              <w:t>D</w:t>
            </w:r>
            <w:r w:rsidRPr="00EA0DB4">
              <w:rPr>
                <w:rFonts w:ascii="Arial" w:hAnsi="Arial" w:cs="Arial"/>
                <w:sz w:val="18"/>
                <w:szCs w:val="18"/>
              </w:rPr>
              <w:t>efinition</w:t>
            </w:r>
            <w:r>
              <w:rPr>
                <w:rFonts w:ascii="Arial" w:hAnsi="Arial" w:cs="Arial"/>
                <w:sz w:val="18"/>
                <w:szCs w:val="18"/>
              </w:rPr>
              <w:t>”</w:t>
            </w:r>
            <w:r w:rsidRPr="00EA0DB4">
              <w:rPr>
                <w:rFonts w:ascii="Arial" w:hAnsi="Arial" w:cs="Arial"/>
                <w:sz w:val="18"/>
                <w:szCs w:val="18"/>
              </w:rPr>
              <w:t xml:space="preserve"> from the ETA 401</w:t>
            </w:r>
            <w:r>
              <w:rPr>
                <w:rFonts w:ascii="Arial" w:hAnsi="Arial" w:cs="Arial"/>
                <w:sz w:val="18"/>
                <w:szCs w:val="18"/>
              </w:rPr>
              <w:t>; a</w:t>
            </w:r>
            <w:r w:rsidRPr="00EA0DB4">
              <w:rPr>
                <w:rFonts w:ascii="Arial" w:hAnsi="Arial" w:cs="Arial"/>
                <w:sz w:val="18"/>
                <w:szCs w:val="18"/>
              </w:rPr>
              <w:t xml:space="preserve"> “Definitional </w:t>
            </w:r>
            <w:r>
              <w:rPr>
                <w:rFonts w:ascii="Arial" w:hAnsi="Arial" w:cs="Arial"/>
                <w:sz w:val="18"/>
                <w:szCs w:val="18"/>
              </w:rPr>
              <w:t>Issues</w:t>
            </w:r>
            <w:r w:rsidRPr="00EA0DB4">
              <w:rPr>
                <w:rFonts w:ascii="Arial" w:hAnsi="Arial" w:cs="Arial"/>
                <w:sz w:val="18"/>
                <w:szCs w:val="18"/>
              </w:rPr>
              <w:t xml:space="preserve">” </w:t>
            </w:r>
            <w:r>
              <w:rPr>
                <w:rFonts w:ascii="Arial" w:hAnsi="Arial" w:cs="Arial"/>
                <w:sz w:val="18"/>
                <w:szCs w:val="18"/>
              </w:rPr>
              <w:t xml:space="preserve">section that </w:t>
            </w:r>
            <w:r w:rsidRPr="00EA0DB4">
              <w:rPr>
                <w:rFonts w:ascii="Arial" w:hAnsi="Arial" w:cs="Arial"/>
                <w:sz w:val="18"/>
                <w:szCs w:val="18"/>
              </w:rPr>
              <w:t>is used to document instances where state regulations or practices conflict with the federal definitions</w:t>
            </w:r>
            <w:r>
              <w:rPr>
                <w:rFonts w:ascii="Arial" w:hAnsi="Arial" w:cs="Arial"/>
                <w:sz w:val="18"/>
                <w:szCs w:val="18"/>
              </w:rPr>
              <w:t xml:space="preserve">; and a </w:t>
            </w:r>
            <w:r w:rsidRPr="00EA0DB4">
              <w:rPr>
                <w:rFonts w:ascii="Arial" w:hAnsi="Arial" w:cs="Arial"/>
                <w:sz w:val="18"/>
                <w:szCs w:val="18"/>
              </w:rPr>
              <w:t>“</w:t>
            </w:r>
            <w:r>
              <w:rPr>
                <w:rFonts w:ascii="Arial" w:hAnsi="Arial" w:cs="Arial"/>
                <w:sz w:val="18"/>
                <w:szCs w:val="18"/>
              </w:rPr>
              <w:t xml:space="preserve">State </w:t>
            </w:r>
            <w:r w:rsidRPr="00EA0DB4">
              <w:rPr>
                <w:rFonts w:ascii="Arial" w:hAnsi="Arial" w:cs="Arial"/>
                <w:sz w:val="18"/>
                <w:szCs w:val="18"/>
              </w:rPr>
              <w:t xml:space="preserve">Comments” </w:t>
            </w:r>
            <w:r>
              <w:rPr>
                <w:rFonts w:ascii="Arial" w:hAnsi="Arial" w:cs="Arial"/>
                <w:sz w:val="18"/>
                <w:szCs w:val="18"/>
              </w:rPr>
              <w:t>section</w:t>
            </w:r>
            <w:r w:rsidRPr="00EA0DB4">
              <w:rPr>
                <w:rFonts w:ascii="Arial" w:hAnsi="Arial" w:cs="Arial"/>
                <w:sz w:val="18"/>
                <w:szCs w:val="18"/>
              </w:rPr>
              <w:t xml:space="preserve"> </w:t>
            </w:r>
            <w:r>
              <w:rPr>
                <w:rFonts w:ascii="Arial" w:hAnsi="Arial" w:cs="Arial"/>
                <w:sz w:val="18"/>
                <w:szCs w:val="18"/>
              </w:rPr>
              <w:t xml:space="preserve">where </w:t>
            </w:r>
            <w:r w:rsidRPr="00EA0DB4">
              <w:rPr>
                <w:rFonts w:ascii="Arial" w:hAnsi="Arial" w:cs="Arial"/>
                <w:sz w:val="18"/>
                <w:szCs w:val="18"/>
              </w:rPr>
              <w:t xml:space="preserve">validator </w:t>
            </w:r>
            <w:r>
              <w:rPr>
                <w:rFonts w:ascii="Arial" w:hAnsi="Arial" w:cs="Arial"/>
                <w:sz w:val="18"/>
                <w:szCs w:val="18"/>
              </w:rPr>
              <w:t>can</w:t>
            </w:r>
            <w:r w:rsidRPr="00EA0DB4">
              <w:rPr>
                <w:rFonts w:ascii="Arial" w:hAnsi="Arial" w:cs="Arial"/>
                <w:sz w:val="18"/>
                <w:szCs w:val="18"/>
              </w:rPr>
              <w:t xml:space="preserve"> </w:t>
            </w:r>
            <w:r>
              <w:rPr>
                <w:rFonts w:ascii="Arial" w:hAnsi="Arial" w:cs="Arial"/>
                <w:sz w:val="18"/>
                <w:szCs w:val="18"/>
              </w:rPr>
              <w:t xml:space="preserve">write comments </w:t>
            </w:r>
            <w:r w:rsidRPr="00EA0DB4">
              <w:rPr>
                <w:rFonts w:ascii="Arial" w:hAnsi="Arial" w:cs="Arial"/>
                <w:sz w:val="18"/>
                <w:szCs w:val="18"/>
              </w:rPr>
              <w:t>that may be helpful for future validations.</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 xml:space="preserve">In Figure 2.1, the validator looks up Step 4 and then selects the sub step that corresponds to the field value. In this case, the value is “UI”, so the corresponding sub step is A.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3</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locates </w:t>
            </w:r>
            <w:r>
              <w:rPr>
                <w:rFonts w:ascii="Arial" w:hAnsi="Arial" w:cs="Arial"/>
                <w:sz w:val="18"/>
                <w:szCs w:val="18"/>
              </w:rPr>
              <w:t>each</w:t>
            </w:r>
            <w:r w:rsidRPr="00EA0DB4">
              <w:rPr>
                <w:rFonts w:ascii="Arial" w:hAnsi="Arial" w:cs="Arial"/>
                <w:sz w:val="18"/>
                <w:szCs w:val="18"/>
              </w:rPr>
              <w:t xml:space="preserve"> source “Document” listed </w:t>
            </w:r>
            <w:r>
              <w:rPr>
                <w:rFonts w:ascii="Arial" w:hAnsi="Arial" w:cs="Arial"/>
                <w:sz w:val="18"/>
                <w:szCs w:val="18"/>
              </w:rPr>
              <w:t xml:space="preserve">under </w:t>
            </w:r>
            <w:r w:rsidRPr="00EA0DB4">
              <w:rPr>
                <w:rFonts w:ascii="Arial" w:hAnsi="Arial" w:cs="Arial"/>
                <w:sz w:val="18"/>
                <w:szCs w:val="18"/>
              </w:rPr>
              <w:t xml:space="preserve">each rule.  The document is the source used to compare the data on the sample screen with the data residing in the state database or state files.  </w:t>
            </w:r>
            <w:r>
              <w:rPr>
                <w:rFonts w:ascii="Arial" w:hAnsi="Arial" w:cs="Arial"/>
                <w:sz w:val="18"/>
                <w:szCs w:val="18"/>
              </w:rPr>
              <w:t>W</w:t>
            </w:r>
            <w:r w:rsidRPr="00EA0DB4">
              <w:rPr>
                <w:rFonts w:ascii="Arial" w:hAnsi="Arial" w:cs="Arial"/>
                <w:sz w:val="18"/>
                <w:szCs w:val="18"/>
              </w:rPr>
              <w:t>hen all of the data elements have been included on the sample screen it will not be necessary to pull any additional documents.  In other instances, it will be necessary for the validator to refer to screens and/or case files.</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4</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determines if the data element being validated passes the </w:t>
            </w:r>
            <w:r>
              <w:rPr>
                <w:rFonts w:ascii="Arial" w:hAnsi="Arial" w:cs="Arial"/>
                <w:sz w:val="18"/>
                <w:szCs w:val="18"/>
              </w:rPr>
              <w:t>“V</w:t>
            </w:r>
            <w:r w:rsidRPr="00EA0DB4">
              <w:rPr>
                <w:rFonts w:ascii="Arial" w:hAnsi="Arial" w:cs="Arial"/>
                <w:sz w:val="18"/>
                <w:szCs w:val="18"/>
              </w:rPr>
              <w:t>alidation</w:t>
            </w:r>
            <w:r>
              <w:rPr>
                <w:rFonts w:ascii="Arial" w:hAnsi="Arial" w:cs="Arial"/>
                <w:sz w:val="18"/>
                <w:szCs w:val="18"/>
              </w:rPr>
              <w:t>”</w:t>
            </w:r>
            <w:r w:rsidRPr="00EA0DB4">
              <w:rPr>
                <w:rFonts w:ascii="Arial" w:hAnsi="Arial" w:cs="Arial"/>
                <w:sz w:val="18"/>
                <w:szCs w:val="18"/>
              </w:rPr>
              <w:t xml:space="preserve"> </w:t>
            </w:r>
            <w:r>
              <w:rPr>
                <w:rFonts w:ascii="Arial" w:hAnsi="Arial" w:cs="Arial"/>
                <w:sz w:val="18"/>
                <w:szCs w:val="18"/>
              </w:rPr>
              <w:t>using the required “D</w:t>
            </w:r>
            <w:r w:rsidRPr="00EA0DB4">
              <w:rPr>
                <w:rFonts w:ascii="Arial" w:hAnsi="Arial" w:cs="Arial"/>
                <w:sz w:val="18"/>
                <w:szCs w:val="18"/>
              </w:rPr>
              <w:t>ocuments</w:t>
            </w:r>
            <w:r>
              <w:rPr>
                <w:rFonts w:ascii="Arial" w:hAnsi="Arial" w:cs="Arial"/>
                <w:sz w:val="18"/>
                <w:szCs w:val="18"/>
              </w:rPr>
              <w: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5</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w:t>
            </w:r>
            <w:r>
              <w:rPr>
                <w:rFonts w:ascii="Arial" w:hAnsi="Arial" w:cs="Arial"/>
                <w:sz w:val="18"/>
                <w:szCs w:val="18"/>
              </w:rPr>
              <w:t xml:space="preserve">the validated element fails </w:t>
            </w:r>
            <w:r w:rsidRPr="00EA0DB4">
              <w:rPr>
                <w:rFonts w:ascii="Arial" w:hAnsi="Arial" w:cs="Arial"/>
                <w:b/>
                <w:bCs/>
                <w:i/>
                <w:iCs/>
                <w:sz w:val="18"/>
                <w:szCs w:val="18"/>
              </w:rPr>
              <w:t>any</w:t>
            </w:r>
            <w:r w:rsidRPr="00EA0DB4">
              <w:rPr>
                <w:rFonts w:ascii="Arial" w:hAnsi="Arial" w:cs="Arial"/>
                <w:sz w:val="18"/>
                <w:szCs w:val="18"/>
              </w:rPr>
              <w:t xml:space="preserve"> of the rules for the step, then the validator clicks the ‘FAIL’ check box on the worksheet for that </w:t>
            </w:r>
            <w:r>
              <w:rPr>
                <w:rFonts w:ascii="Arial" w:hAnsi="Arial" w:cs="Arial"/>
                <w:sz w:val="18"/>
                <w:szCs w:val="18"/>
              </w:rPr>
              <w:t>element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6</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the data element passes </w:t>
            </w:r>
            <w:r w:rsidRPr="00EA0DB4">
              <w:rPr>
                <w:rFonts w:ascii="Arial" w:hAnsi="Arial" w:cs="Arial"/>
                <w:b/>
                <w:bCs/>
                <w:i/>
                <w:iCs/>
                <w:sz w:val="18"/>
                <w:szCs w:val="18"/>
              </w:rPr>
              <w:t>all</w:t>
            </w:r>
            <w:r w:rsidRPr="00EA0DB4">
              <w:rPr>
                <w:rFonts w:ascii="Arial" w:hAnsi="Arial" w:cs="Arial"/>
                <w:sz w:val="18"/>
                <w:szCs w:val="18"/>
              </w:rPr>
              <w:t xml:space="preserve"> of the rules, then the validator clicks the ‘PASS’ check box on the worksheet for that step.</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7</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proceeds through each of the steps for each sampled transaction in the same manner.  After each of the steps has been validated for every sampled transaction</w:t>
            </w:r>
            <w:r>
              <w:rPr>
                <w:rFonts w:ascii="Arial" w:hAnsi="Arial" w:cs="Arial"/>
                <w:sz w:val="18"/>
                <w:szCs w:val="18"/>
              </w:rPr>
              <w:t xml:space="preserve"> required</w:t>
            </w:r>
            <w:r w:rsidRPr="00EA0DB4">
              <w:rPr>
                <w:rFonts w:ascii="Arial" w:hAnsi="Arial" w:cs="Arial"/>
                <w:sz w:val="18"/>
                <w:szCs w:val="18"/>
              </w:rPr>
              <w:t>, t</w:t>
            </w:r>
            <w:r>
              <w:rPr>
                <w:rFonts w:ascii="Arial" w:hAnsi="Arial" w:cs="Arial"/>
                <w:sz w:val="18"/>
                <w:szCs w:val="18"/>
              </w:rPr>
              <w:t>he software calculates the error rate and score for the sample</w:t>
            </w:r>
            <w:r w:rsidRPr="00EA0DB4">
              <w:rPr>
                <w:rFonts w:ascii="Arial" w:hAnsi="Arial" w:cs="Arial"/>
                <w:sz w:val="18"/>
                <w:szCs w:val="18"/>
              </w:rPr>
              <w:t>.</w:t>
            </w:r>
          </w:p>
        </w:tc>
      </w:tr>
    </w:tbl>
    <w:p w:rsidR="007C5035" w:rsidRDefault="007C5035" w:rsidP="00FE0C76">
      <w:pPr>
        <w:pStyle w:val="BodyText"/>
        <w:spacing w:before="0" w:after="0"/>
        <w:jc w:val="center"/>
        <w:rPr>
          <w:sz w:val="24"/>
        </w:rPr>
        <w:sectPr w:rsidR="007C5035" w:rsidSect="00C328D5">
          <w:endnotePr>
            <w:numFmt w:val="decimal"/>
          </w:endnotePr>
          <w:pgSz w:w="12240" w:h="15840" w:code="1"/>
          <w:pgMar w:top="1440" w:right="1440" w:bottom="1440" w:left="1440" w:header="720" w:footer="720" w:gutter="432"/>
          <w:cols w:space="720"/>
          <w:noEndnote/>
          <w:titlePg/>
        </w:sectPr>
      </w:pPr>
    </w:p>
    <w:p w:rsidR="007C5035" w:rsidRDefault="007C5035" w:rsidP="00FE0C76">
      <w:pPr>
        <w:pStyle w:val="BodyText"/>
        <w:spacing w:before="0" w:after="0"/>
        <w:jc w:val="center"/>
        <w:rPr>
          <w:b/>
          <w:bCs/>
          <w:sz w:val="24"/>
        </w:rPr>
      </w:pPr>
      <w:r>
        <w:rPr>
          <w:b/>
          <w:bCs/>
          <w:sz w:val="24"/>
        </w:rPr>
        <w:lastRenderedPageBreak/>
        <w:t>Figure 2.1</w:t>
      </w:r>
    </w:p>
    <w:p w:rsidR="007C5035"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Pr="00BE6EEB" w:rsidRDefault="00A85C9B" w:rsidP="00FE0C76">
      <w:pPr>
        <w:pStyle w:val="BodyText"/>
        <w:spacing w:before="0" w:after="0"/>
        <w:jc w:val="center"/>
        <w:rPr>
          <w:bCs/>
          <w:sz w:val="24"/>
        </w:rPr>
      </w:pPr>
      <w:r>
        <w:rPr>
          <w:bCs/>
          <w:noProof/>
          <w:sz w:val="24"/>
        </w:rPr>
        <w:pict>
          <v:rect id="_x0000_s1028" style="position:absolute;left:0;text-align:left;margin-left:67.05pt;margin-top:7.3pt;width:544.95pt;height:6in;z-index:251658752">
            <v:fill opacity="0"/>
          </v:rect>
        </w:pict>
      </w:r>
    </w:p>
    <w:p w:rsidR="007A4F57" w:rsidRDefault="007C5035" w:rsidP="00FE0C76">
      <w:pPr>
        <w:pStyle w:val="BodyText"/>
        <w:spacing w:before="0" w:after="0"/>
        <w:jc w:val="center"/>
        <w:sectPr w:rsidR="007A4F57" w:rsidSect="00C328D5">
          <w:headerReference w:type="default" r:id="rId50"/>
          <w:footerReference w:type="default" r:id="rId51"/>
          <w:endnotePr>
            <w:numFmt w:val="decimal"/>
          </w:endnotePr>
          <w:pgSz w:w="15840" w:h="12240" w:orient="landscape" w:code="1"/>
          <w:pgMar w:top="1440" w:right="1440" w:bottom="1440" w:left="1440" w:header="720" w:footer="720" w:gutter="0"/>
          <w:cols w:space="720"/>
          <w:noEndnote/>
        </w:sectPr>
      </w:pPr>
      <w:r w:rsidRPr="0018398E">
        <w:object w:dxaOrig="14554" w:dyaOrig="11964">
          <v:shape id="_x0000_i1027" type="#_x0000_t75" style="width:499.5pt;height:409.5pt" o:ole="">
            <v:imagedata r:id="rId52" o:title=""/>
          </v:shape>
          <o:OLEObject Type="Embed" ProgID="Visio.Drawing.11" ShapeID="_x0000_i1027" DrawAspect="Content" ObjectID="_1423051087" r:id="rId53"/>
        </w:object>
      </w:r>
    </w:p>
    <w:p w:rsidR="007A4F57" w:rsidRPr="00AE51B1" w:rsidRDefault="007A4F57" w:rsidP="00FE0C76">
      <w:pPr>
        <w:pStyle w:val="CoverPageTitle"/>
        <w:jc w:val="right"/>
        <w:rPr>
          <w:szCs w:val="40"/>
        </w:rPr>
      </w:pPr>
      <w:r w:rsidRPr="00AE51B1">
        <w:rPr>
          <w:szCs w:val="40"/>
        </w:rPr>
        <w:lastRenderedPageBreak/>
        <w:t>Module 3</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smallCaps/>
          <w:sz w:val="28"/>
          <w:szCs w:val="28"/>
        </w:rPr>
      </w:pPr>
      <w:r w:rsidRPr="00AE51B1">
        <w:rPr>
          <w:smallCaps/>
          <w:sz w:val="28"/>
          <w:szCs w:val="28"/>
        </w:rPr>
        <w:t>Data Element Validation</w:t>
      </w:r>
    </w:p>
    <w:p w:rsidR="007A4F57" w:rsidRDefault="007A4F57" w:rsidP="00FE0C76">
      <w:pPr>
        <w:pStyle w:val="BodyText"/>
        <w:spacing w:before="0" w:after="0"/>
        <w:jc w:val="right"/>
        <w:rPr>
          <w:smallCaps/>
          <w:sz w:val="28"/>
          <w:szCs w:val="28"/>
        </w:rPr>
      </w:pPr>
      <w:r w:rsidRPr="00AE51B1">
        <w:rPr>
          <w:smallCaps/>
          <w:sz w:val="28"/>
          <w:szCs w:val="28"/>
        </w:rPr>
        <w:t>State Specific Instructions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b/>
          <w:bCs/>
          <w:smallCaps/>
          <w:sz w:val="28"/>
          <w:szCs w:val="28"/>
        </w:rPr>
        <w:sectPr w:rsidR="007A4F57" w:rsidRPr="00AE51B1" w:rsidSect="00C328D5">
          <w:headerReference w:type="default" r:id="rId54"/>
          <w:footerReference w:type="default" r:id="rId55"/>
          <w:endnotePr>
            <w:numFmt w:val="decimal"/>
          </w:endnotePr>
          <w:pgSz w:w="12240" w:h="15840" w:code="1"/>
          <w:pgMar w:top="1440" w:right="1440" w:bottom="1440" w:left="1440" w:header="720" w:footer="720" w:gutter="0"/>
          <w:pgNumType w:fmt="lowerRoman" w:start="1"/>
          <w:cols w:space="720"/>
          <w:vAlign w:val="bottom"/>
          <w:noEndnote/>
        </w:sectPr>
      </w:pPr>
    </w:p>
    <w:p w:rsidR="007A4F57" w:rsidRDefault="007A4F57" w:rsidP="00FE0C76">
      <w:pPr>
        <w:pStyle w:val="BodyText"/>
        <w:spacing w:before="0" w:after="0"/>
        <w:jc w:val="both"/>
        <w:rPr>
          <w:b/>
          <w:bCs/>
          <w:sz w:val="24"/>
        </w:rPr>
      </w:pPr>
      <w:r>
        <w:rPr>
          <w:b/>
          <w:bCs/>
          <w:sz w:val="24"/>
        </w:rPr>
        <w:lastRenderedPageBreak/>
        <w:t>A. Purpose</w:t>
      </w:r>
    </w:p>
    <w:p w:rsidR="007A4F57" w:rsidRDefault="007A4F57" w:rsidP="00FE0C76">
      <w:pPr>
        <w:pStyle w:val="BodyText"/>
        <w:spacing w:before="0" w:after="0"/>
        <w:jc w:val="both"/>
        <w:rPr>
          <w:b/>
          <w:bCs/>
          <w:sz w:val="24"/>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Module 3 provides the actual state-specific set of instructions that the validator uses in data element validation.  It lists the state system screens or documents that contain the data to be validated as well as the rules to validate them.  State definitions or procedures which impact validation are also documented to help state and federal staffs interpret the validation results and improve procedures.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p>
    <w:p w:rsidR="007A4F57" w:rsidRDefault="007A4F57" w:rsidP="00FE0C76">
      <w:pPr>
        <w:widowControl/>
        <w:jc w:val="both"/>
        <w:rPr>
          <w:sz w:val="24"/>
          <w:szCs w:val="23"/>
        </w:rPr>
      </w:pPr>
      <w:r>
        <w:rPr>
          <w:sz w:val="24"/>
          <w:szCs w:val="23"/>
        </w:rPr>
        <w:t xml:space="preserve">Module 3 is not included in this handbook. It is maintained in a database that contains data for every state. Since these instructions are state-specific, each state is responsible for reviewing and updating its Module 3 regularly. </w:t>
      </w:r>
      <w:r w:rsidR="006F3DD3">
        <w:rPr>
          <w:sz w:val="24"/>
          <w:szCs w:val="23"/>
        </w:rPr>
        <w:t xml:space="preserve"> </w:t>
      </w:r>
      <w:r>
        <w:rPr>
          <w:sz w:val="24"/>
          <w:szCs w:val="23"/>
        </w:rPr>
        <w:t>Every year b</w:t>
      </w:r>
      <w:r w:rsidR="006F3DD3">
        <w:rPr>
          <w:sz w:val="24"/>
          <w:szCs w:val="23"/>
        </w:rPr>
        <w:t>etween April 10 and</w:t>
      </w:r>
      <w:r>
        <w:rPr>
          <w:sz w:val="24"/>
          <w:szCs w:val="23"/>
        </w:rPr>
        <w:t xml:space="preserve"> June 10 </w:t>
      </w:r>
      <w:r w:rsidR="006F3DD3">
        <w:rPr>
          <w:sz w:val="24"/>
          <w:szCs w:val="23"/>
        </w:rPr>
        <w:t>s</w:t>
      </w:r>
      <w:r>
        <w:rPr>
          <w:sz w:val="24"/>
          <w:szCs w:val="23"/>
        </w:rPr>
        <w:t xml:space="preserve">tates need to certify that they have reviewed their Module 3 and that </w:t>
      </w:r>
      <w:r w:rsidR="006F3DD3">
        <w:rPr>
          <w:sz w:val="24"/>
          <w:szCs w:val="23"/>
        </w:rPr>
        <w:t>it’s</w:t>
      </w:r>
      <w:r>
        <w:rPr>
          <w:sz w:val="24"/>
          <w:szCs w:val="23"/>
        </w:rPr>
        <w:t xml:space="preserve"> up to date.</w:t>
      </w:r>
    </w:p>
    <w:p w:rsidR="007A4F57" w:rsidRDefault="007A4F57" w:rsidP="00FE0C76">
      <w:pPr>
        <w:widowControl/>
        <w:jc w:val="both"/>
        <w:rPr>
          <w:sz w:val="24"/>
          <w:szCs w:val="23"/>
        </w:rPr>
      </w:pPr>
    </w:p>
    <w:p w:rsidR="007A4F57" w:rsidRPr="002B5B58" w:rsidRDefault="007A4F57" w:rsidP="00FE0C76">
      <w:pPr>
        <w:widowControl/>
        <w:jc w:val="both"/>
        <w:rPr>
          <w:b/>
          <w:sz w:val="24"/>
          <w:szCs w:val="23"/>
        </w:rPr>
      </w:pPr>
      <w:r w:rsidRPr="002B5B58">
        <w:rPr>
          <w:b/>
          <w:sz w:val="24"/>
          <w:szCs w:val="23"/>
        </w:rPr>
        <w:t>B. Methodology</w:t>
      </w:r>
    </w:p>
    <w:p w:rsidR="007A4F57" w:rsidRDefault="007A4F57" w:rsidP="00FE0C76">
      <w:pPr>
        <w:widowControl/>
        <w:jc w:val="both"/>
        <w:rPr>
          <w:sz w:val="24"/>
          <w:szCs w:val="23"/>
        </w:rPr>
      </w:pP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Pr>
          <w:sz w:val="24"/>
        </w:rPr>
        <w:t xml:space="preserve">Table 3.1 outlines each step and substep in the Module 3 that validators need to follow for validating samples.  Table 3.2 indicates the combination of validation steps required to validate each population.  The column headers on the sample screens in the DV software display the steps that are used to validate each data element, i.e., the values for the relevant field of each sampled record.  </w:t>
      </w: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p>
    <w:p w:rsidR="007A4F57" w:rsidRDefault="007A4F57" w:rsidP="00FE0C76">
      <w:pPr>
        <w:widowControl/>
        <w:jc w:val="both"/>
        <w:rPr>
          <w:sz w:val="24"/>
          <w:szCs w:val="23"/>
        </w:rPr>
      </w:pPr>
      <w:r>
        <w:rPr>
          <w:sz w:val="24"/>
          <w:szCs w:val="23"/>
        </w:rPr>
        <w:t>The validator begins the validation by looking at the first record (first row) on the Sample Validation screen for the given population and then locates the first step number (e.g., Step 1) listed in the first column header of the screen.  The validator then turns to this step number in Module 3.  If there are substeps, and the substep is not specified in the column heading, the first page for the step number in Module 3 will direct the validator to the appropriate substep (e.g., 4A – UI program type, 4B – UCFE program type, 4C – UCX Program type).  After following all of the rules listed for this step, the validator should proceed to the second column on the worksheet and locate the next step to be validated in Module 3.  The validator continues validating each step listed on the worksheet for each element in the record and then continues to the next sampled record. This process is repeated until all necessary records are validated.</w:t>
      </w:r>
    </w:p>
    <w:p w:rsidR="007A4F57" w:rsidRDefault="007A4F57" w:rsidP="00FE0C76">
      <w:pPr>
        <w:widowControl/>
        <w:tabs>
          <w:tab w:val="left" w:pos="-1440"/>
          <w:tab w:val="left" w:pos="-720"/>
          <w:tab w:val="left" w:pos="0"/>
          <w:tab w:val="left" w:pos="432"/>
          <w:tab w:val="left" w:pos="720"/>
          <w:tab w:val="left" w:pos="1080"/>
        </w:tabs>
        <w:jc w:val="both"/>
        <w:rPr>
          <w:sz w:val="24"/>
          <w:szCs w:val="23"/>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pPr>
    </w:p>
    <w:p w:rsidR="007A4F57" w:rsidRDefault="007A4F57" w:rsidP="00FE0C76">
      <w:pPr>
        <w:pStyle w:val="BodyText2"/>
        <w:framePr w:wrap="auto"/>
      </w:pPr>
      <w:r>
        <w:t>The inclusion of state-specific information in this module is not to be deemed a finding that such information is in compliance with federal reporting data definitions.</w:t>
      </w:r>
    </w:p>
    <w:p w:rsidR="007A4F57" w:rsidRDefault="007A4F57" w:rsidP="00FE0C76">
      <w:pPr>
        <w:pStyle w:val="BodyText"/>
        <w:spacing w:before="0" w:after="0"/>
        <w:jc w:val="center"/>
        <w:rPr>
          <w:sz w:val="24"/>
        </w:rPr>
        <w:sectPr w:rsidR="007A4F57" w:rsidSect="00C328D5">
          <w:headerReference w:type="default" r:id="rId56"/>
          <w:footerReference w:type="default" r:id="rId57"/>
          <w:endnotePr>
            <w:numFmt w:val="decimal"/>
          </w:endnotePr>
          <w:pgSz w:w="12240" w:h="15840" w:code="1"/>
          <w:pgMar w:top="1440" w:right="1440" w:bottom="1440" w:left="1440" w:header="720" w:footer="720" w:gutter="432"/>
          <w:pgNumType w:fmt="lowerRoman" w:start="1"/>
          <w:cols w:space="720"/>
          <w:noEndnote/>
        </w:sectPr>
      </w:pPr>
    </w:p>
    <w:p w:rsidR="007A4F57" w:rsidRPr="00E0313D" w:rsidRDefault="007A4F57" w:rsidP="00FE0C76">
      <w:pPr>
        <w:pStyle w:val="BodyText"/>
        <w:spacing w:before="0" w:after="0"/>
        <w:jc w:val="center"/>
        <w:rPr>
          <w:b/>
          <w:sz w:val="24"/>
        </w:rPr>
      </w:pPr>
      <w:r w:rsidRPr="00E0313D">
        <w:rPr>
          <w:b/>
          <w:sz w:val="24"/>
        </w:rPr>
        <w:lastRenderedPageBreak/>
        <w:t>Table 3.1</w:t>
      </w:r>
    </w:p>
    <w:p w:rsidR="007A4F57" w:rsidRDefault="007A4F57" w:rsidP="00FE0C76">
      <w:pPr>
        <w:pStyle w:val="BodyText"/>
        <w:spacing w:before="0" w:after="0"/>
        <w:jc w:val="center"/>
        <w:rPr>
          <w:sz w:val="24"/>
        </w:rPr>
      </w:pPr>
      <w:r>
        <w:rPr>
          <w:sz w:val="24"/>
        </w:rPr>
        <w:t>Data Element Validation Steps and Substeps</w:t>
      </w:r>
    </w:p>
    <w:p w:rsidR="007A4F57" w:rsidRDefault="007A4F57" w:rsidP="00FE0C76">
      <w:pPr>
        <w:pStyle w:val="BodyText"/>
        <w:spacing w:before="0" w:after="0"/>
        <w:jc w:val="center"/>
        <w:rPr>
          <w:sz w:val="24"/>
        </w:rPr>
      </w:pPr>
    </w:p>
    <w:tbl>
      <w:tblPr>
        <w:tblW w:w="13015" w:type="dxa"/>
        <w:jc w:val="center"/>
        <w:tblLayout w:type="fixed"/>
        <w:tblCellMar>
          <w:left w:w="120" w:type="dxa"/>
          <w:right w:w="120" w:type="dxa"/>
        </w:tblCellMar>
        <w:tblLook w:val="0000"/>
      </w:tblPr>
      <w:tblGrid>
        <w:gridCol w:w="388"/>
        <w:gridCol w:w="1440"/>
        <w:gridCol w:w="1118"/>
        <w:gridCol w:w="1119"/>
        <w:gridCol w:w="1119"/>
        <w:gridCol w:w="1234"/>
        <w:gridCol w:w="1099"/>
        <w:gridCol w:w="1100"/>
        <w:gridCol w:w="1099"/>
        <w:gridCol w:w="1100"/>
        <w:gridCol w:w="1099"/>
        <w:gridCol w:w="1100"/>
      </w:tblGrid>
      <w:tr w:rsidR="007A4F57" w:rsidRPr="00DA586F">
        <w:trPr>
          <w:cantSplit/>
          <w:trHeight w:val="288"/>
          <w:tblHeader/>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1440"/>
                <w:tab w:val="left" w:pos="-720"/>
                <w:tab w:val="left" w:pos="0"/>
                <w:tab w:val="left" w:pos="432"/>
                <w:tab w:val="left" w:pos="720"/>
                <w:tab w:val="left" w:pos="1080"/>
              </w:tabs>
              <w:rPr>
                <w:rFonts w:ascii="Arial Narrow" w:hAnsi="Arial Narrow"/>
                <w:b/>
                <w:bCs/>
                <w:sz w:val="16"/>
                <w:szCs w:val="16"/>
              </w:rPr>
            </w:pPr>
            <w:r w:rsidRPr="00DA586F">
              <w:rPr>
                <w:rFonts w:ascii="Arial Narrow" w:hAnsi="Arial Narrow"/>
                <w:b/>
                <w:bCs/>
                <w:sz w:val="16"/>
                <w:szCs w:val="16"/>
              </w:rPr>
              <w:t>Step</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B</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C</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F</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G</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H</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I</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J</w:t>
            </w:r>
          </w:p>
        </w:tc>
      </w:tr>
      <w:tr w:rsidR="007A4F57" w:rsidRPr="00DA586F">
        <w:trPr>
          <w:cantSplit/>
          <w:trHeight w:val="811"/>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Matching Sampled Transaction to Benefits History Screen(s)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Week Claimed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Payments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rPr>
              <w:t xml:space="preserve">Nonmonetary Determinations and </w:t>
            </w:r>
            <w:r w:rsidRPr="00DA586F">
              <w:rPr>
                <w:rFonts w:ascii="Arial Narrow" w:hAnsi="Arial Narrow"/>
                <w:sz w:val="16"/>
                <w:szCs w:val="15"/>
              </w:rPr>
              <w:t>Redeterminations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Lower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Higher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Overpayments </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Overpayment Reconciliation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UI Program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Regular Unemployment Insurance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Workshare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Extended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Disaster Unemployment Assistance (DUA)</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 /</w:t>
            </w:r>
          </w:p>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3a</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New Claim</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Additional Claims/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Reopened 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Transitional Claims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Entering Self- Employment Program</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Program Type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or UCFE/UCX</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Joint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UI/Federal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Program</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pStyle w:val="Heading1"/>
              <w:tabs>
                <w:tab w:val="left" w:pos="230"/>
                <w:tab w:val="left" w:pos="418"/>
              </w:tabs>
              <w:spacing w:before="0" w:after="0"/>
              <w:ind w:left="432" w:hanging="432"/>
              <w:jc w:val="center"/>
              <w:rPr>
                <w:rFonts w:ascii="Arial Narrow" w:hAnsi="Arial Narrow"/>
                <w:sz w:val="16"/>
                <w:szCs w:val="15"/>
              </w:rPr>
            </w:pPr>
            <w:r w:rsidRPr="00DA586F">
              <w:rPr>
                <w:rFonts w:ascii="Arial Narrow" w:hAnsi="Arial Narrow"/>
                <w:sz w:val="16"/>
                <w:szCs w:val="15"/>
              </w:rPr>
              <w:t>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Heading1"/>
              <w:tabs>
                <w:tab w:val="left" w:pos="230"/>
                <w:tab w:val="left" w:pos="418"/>
              </w:tabs>
              <w:spacing w:before="0" w:after="0"/>
              <w:rPr>
                <w:rFonts w:ascii="Arial Narrow" w:hAnsi="Arial Narrow"/>
                <w:sz w:val="16"/>
              </w:rPr>
            </w:pPr>
            <w:r w:rsidRPr="00DA586F">
              <w:rPr>
                <w:rFonts w:ascii="Arial Narrow" w:hAnsi="Arial Narrow"/>
                <w:sz w:val="16"/>
                <w:szCs w:val="15"/>
              </w:rPr>
              <w:t xml:space="preserve">Intrastate or Interstate </w:t>
            </w:r>
            <w:r w:rsidRPr="00DA586F">
              <w:rPr>
                <w:rFonts w:ascii="Arial Narrow" w:hAnsi="Arial Narrow"/>
                <w:sz w:val="16"/>
              </w:rPr>
              <w:t>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Received as Liable 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Interstate Taken as </w:t>
            </w:r>
            <w:smartTag w:uri="urn:schemas-microsoft-com:office:smarttags" w:element="place">
              <w:smartTag w:uri="urn:schemas-microsoft-com:office:smarttags" w:element="PlaceName">
                <w:r w:rsidRPr="00DA586F">
                  <w:rPr>
                    <w:rFonts w:ascii="Arial Narrow" w:hAnsi="Arial Narrow"/>
                    <w:sz w:val="16"/>
                    <w:szCs w:val="15"/>
                  </w:rPr>
                  <w:t>Agent</w:t>
                </w:r>
              </w:smartTag>
              <w:r w:rsidRPr="00DA586F">
                <w:rPr>
                  <w:rFonts w:ascii="Arial Narrow" w:hAnsi="Arial Narrow"/>
                  <w:sz w:val="16"/>
                  <w:szCs w:val="15"/>
                </w:rPr>
                <w:t xml:space="preserve"> </w:t>
              </w:r>
              <w:smartTag w:uri="urn:schemas-microsoft-com:office:smarttags" w:element="PlaceType">
                <w:r w:rsidRPr="00DA586F">
                  <w:rPr>
                    <w:rFonts w:ascii="Arial Narrow" w:hAnsi="Arial Narrow"/>
                    <w:sz w:val="16"/>
                    <w:szCs w:val="15"/>
                  </w:rPr>
                  <w:t>State</w:t>
                </w:r>
              </w:smartTag>
            </w:smartTag>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Interstate Filed from </w:t>
            </w:r>
            <w:smartTag w:uri="urn:schemas-microsoft-com:office:smarttags" w:element="place">
              <w:smartTag w:uri="urn:schemas-microsoft-com:office:smarttags" w:element="PlaceName">
                <w:r w:rsidRPr="00DA586F">
                  <w:rPr>
                    <w:rFonts w:ascii="Arial Narrow" w:hAnsi="Arial Narrow"/>
                    <w:sz w:val="16"/>
                    <w:szCs w:val="15"/>
                  </w:rPr>
                  <w:t>Agent</w:t>
                </w:r>
              </w:smartTag>
              <w:r w:rsidRPr="00DA586F">
                <w:rPr>
                  <w:rFonts w:ascii="Arial Narrow" w:hAnsi="Arial Narrow"/>
                  <w:sz w:val="16"/>
                  <w:szCs w:val="15"/>
                </w:rPr>
                <w:t xml:space="preserve"> </w:t>
              </w:r>
              <w:smartTag w:uri="urn:schemas-microsoft-com:office:smarttags" w:element="PlaceType">
                <w:r w:rsidRPr="00DA586F">
                  <w:rPr>
                    <w:rFonts w:ascii="Arial Narrow" w:hAnsi="Arial Narrow"/>
                    <w:sz w:val="16"/>
                    <w:szCs w:val="15"/>
                  </w:rPr>
                  <w:t>State</w:t>
                </w:r>
              </w:smartTag>
            </w:smartTag>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 CWC</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CWC</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Claim Status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Monetary Determination Within Quarter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 Monetary Determination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Sufficient Wages to Qualify for 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Insufficient Wages to Qualify for Benefits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Maximum Weekly Benefit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Potential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Actual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Actual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Actual Weeks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Less than Maximum Actual Weeks </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10</w:t>
            </w:r>
          </w:p>
        </w:tc>
        <w:tc>
          <w:tcPr>
            <w:tcW w:w="1440" w:type="dxa"/>
            <w:tcBorders>
              <w:top w:val="single" w:sz="7" w:space="0" w:color="000000"/>
              <w:left w:val="nil"/>
              <w:bottom w:val="single" w:sz="4" w:space="0" w:color="auto"/>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Types of Compensation</w:t>
            </w:r>
          </w:p>
        </w:tc>
        <w:tc>
          <w:tcPr>
            <w:tcW w:w="1118"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First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Continued (Weeks)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Final Payment</w:t>
            </w:r>
          </w:p>
        </w:tc>
        <w:tc>
          <w:tcPr>
            <w:tcW w:w="1234"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Partial/Part-Total Payment</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Total Payment </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Adjusted Payments</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Prior Weeks Compensated</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11</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Weeks Claimed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pageBreakBefore/>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p>
          <w:p w:rsidR="007A4F57" w:rsidRPr="00DA586F" w:rsidRDefault="007A4F57" w:rsidP="00FE0C76">
            <w:pPr>
              <w:jc w:val="center"/>
              <w:rPr>
                <w:rFonts w:ascii="Arial Narrow" w:hAnsi="Arial Narrow"/>
                <w:b/>
                <w:sz w:val="16"/>
                <w:szCs w:val="15"/>
              </w:rPr>
            </w:pPr>
            <w:r w:rsidRPr="00DA586F">
              <w:rPr>
                <w:rFonts w:ascii="Arial Narrow" w:hAnsi="Arial Narrow"/>
                <w:b/>
                <w:sz w:val="16"/>
                <w:szCs w:val="15"/>
              </w:rPr>
              <w:t>12</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Compensated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 Amount Compensated</w:t>
            </w: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CWC Amount Compensated</w:t>
            </w: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Amount Compensated</w:t>
            </w: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13</w:t>
            </w:r>
          </w:p>
        </w:tc>
        <w:tc>
          <w:tcPr>
            <w:tcW w:w="1440" w:type="dxa"/>
            <w:tcBorders>
              <w:top w:val="single" w:sz="4" w:space="0" w:color="auto"/>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 Ending Date of Week Paid</w:t>
            </w:r>
          </w:p>
        </w:tc>
        <w:tc>
          <w:tcPr>
            <w:tcW w:w="1118"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14</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Payment Mail or</w:t>
            </w:r>
          </w:p>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 xml:space="preserve">Deposit Date </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lastRenderedPageBreak/>
              <w:t>15</w:t>
            </w:r>
            <w:fldSimple w:instr=" NOTEREF _Ref238371376 \h  \* MERGEFORMAT ">
              <w:r w:rsidR="007968E3" w:rsidRPr="00DA586F">
                <w:rPr>
                  <w:rFonts w:ascii="Arial Narrow" w:hAnsi="Arial Narrow"/>
                  <w:b/>
                  <w:bCs/>
                  <w:sz w:val="16"/>
                  <w:szCs w:val="15"/>
                </w:rPr>
                <w:t>*</w:t>
              </w:r>
            </w:fldSimple>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rPr>
              <w:t>Payments Time Lapse</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rPr>
              <w:t xml:space="preserve">Nonmonetary Determination/ </w:t>
            </w:r>
            <w:r w:rsidRPr="00DA586F">
              <w:rPr>
                <w:rFonts w:ascii="Arial Narrow" w:hAnsi="Arial Narrow"/>
                <w:b/>
                <w:bCs/>
                <w:sz w:val="16"/>
                <w:szCs w:val="15"/>
              </w:rPr>
              <w:t>Redetermination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Nonmonetary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6"/>
              </w:rPr>
            </w:pPr>
            <w:r w:rsidRPr="00DA586F">
              <w:rPr>
                <w:rFonts w:ascii="Arial Narrow" w:hAnsi="Arial Narrow"/>
                <w:sz w:val="16"/>
                <w:szCs w:val="16"/>
              </w:rPr>
              <w:t>Nonmonetary Redetermination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Determination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Separation Issues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Deductible Income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 Suitable Work Refusal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Reporting</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Requirements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Profiling </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Nonseparation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(Substep K)</w:t>
            </w: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Other</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Issues</w:t>
            </w: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First Week Affected by a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20</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Issue Detection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21</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Notice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22</w:t>
            </w:r>
            <w:fldSimple w:instr=" NOTEREF _Ref238371376 \h  \* MERGEFORMAT ">
              <w:r w:rsidR="007968E3" w:rsidRPr="00DA586F">
                <w:rPr>
                  <w:rFonts w:ascii="Arial Narrow" w:hAnsi="Arial Narrow"/>
                  <w:b/>
                  <w:bCs/>
                  <w:sz w:val="16"/>
                  <w:szCs w:val="15"/>
                </w:rPr>
                <w:t>*</w:t>
              </w:r>
            </w:fldSimple>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Nonmonetary Determination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b/>
                <w:bCs/>
                <w:i/>
                <w:iCs/>
                <w:sz w:val="16"/>
                <w:szCs w:val="15"/>
              </w:rPr>
              <w:t>Detection Date to Notice Date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pStyle w:val="BodyText3"/>
              <w:spacing w:before="0"/>
              <w:rPr>
                <w:sz w:val="16"/>
              </w:rPr>
            </w:pPr>
            <w:r w:rsidRPr="00DA586F">
              <w:rPr>
                <w:b/>
                <w:bCs/>
                <w:i/>
                <w:iCs/>
                <w:sz w:val="16"/>
              </w:rPr>
              <w:t>First Week Affected to Detection Date</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23</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 to Allow or Affirmed</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pStyle w:val="BodyText3"/>
              <w:spacing w:before="0"/>
              <w:rPr>
                <w:sz w:val="16"/>
              </w:rPr>
            </w:pPr>
            <w:r w:rsidRPr="00DA586F">
              <w:rPr>
                <w:sz w:val="16"/>
              </w:rPr>
              <w:t xml:space="preserve"> Determination or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Redetermination to Deny </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Level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Lower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Higher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Type of Appeal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Appellant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than Claimant or Employer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Decision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28</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Decision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29</w:t>
            </w:r>
            <w:fldSimple w:instr=" NOTEREF _Ref238371376 \h  \* MERGEFORMAT ">
              <w:r w:rsidR="007968E3" w:rsidRPr="00DA586F">
                <w:rPr>
                  <w:rFonts w:ascii="Arial Narrow" w:hAnsi="Arial Narrow"/>
                  <w:b/>
                  <w:bCs/>
                  <w:sz w:val="16"/>
                  <w:szCs w:val="15"/>
                </w:rPr>
                <w:t>*</w:t>
              </w:r>
            </w:fldSimple>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Appeal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Time Lapse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Case Age Calculation</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30</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Disposition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Disposed of</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Decision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Disposed of</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Suitable Work Refusals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Filed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33</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Fraud Overpayment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Nonfraud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Cause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Reversal (JAVA)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Agency </w:t>
            </w:r>
            <w:r w:rsidR="007A4F57" w:rsidRPr="00DA586F">
              <w:rPr>
                <w:rFonts w:ascii="Arial Narrow" w:hAnsi="Arial Narrow"/>
                <w:sz w:val="16"/>
                <w:szCs w:val="15"/>
              </w:rPr>
              <w:t>Error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 Error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 Error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Cause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766930">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sz w:val="16"/>
                <w:szCs w:val="15"/>
              </w:rPr>
              <w:t>Single Claimant</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rPr>
                <w:rFonts w:ascii="Arial Narrow" w:hAnsi="Arial Narrow"/>
                <w:sz w:val="16"/>
                <w:szCs w:val="15"/>
              </w:rPr>
            </w:pPr>
            <w:r w:rsidRPr="00DA586F">
              <w:rPr>
                <w:rFonts w:ascii="Arial Narrow" w:hAnsi="Arial Narrow"/>
                <w:sz w:val="16"/>
                <w:szCs w:val="15"/>
              </w:rPr>
              <w:t>Agency Employee Benefits Fraud</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lastRenderedPageBreak/>
              <w:t>35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Detection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Wage/Benefit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IB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Directory of </w:t>
            </w:r>
            <w:r w:rsidR="007A4F57" w:rsidRPr="00DA586F">
              <w:rPr>
                <w:rFonts w:ascii="Arial Narrow" w:hAnsi="Arial Narrow"/>
                <w:sz w:val="16"/>
                <w:szCs w:val="15"/>
              </w:rPr>
              <w:t>New Hires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 Systems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Special Project</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Controllable Overpayment Detection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 controllable Overpayment Detection Activities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National Directory of New Hires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36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Established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Reconciliation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Cash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Offset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State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Income Tax</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Offset</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Other States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Waived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Written-Off</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Subtractions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230"/>
                <w:tab w:val="left" w:pos="418"/>
              </w:tabs>
              <w:ind w:firstLine="0"/>
              <w:rPr>
                <w:rFonts w:ascii="Arial Narrow" w:hAnsi="Arial Narrow"/>
                <w:b/>
                <w:bCs/>
                <w:sz w:val="16"/>
              </w:rPr>
            </w:pPr>
            <w:r w:rsidRPr="00DA586F">
              <w:rPr>
                <w:rFonts w:ascii="Arial Narrow" w:hAnsi="Arial Narrow"/>
                <w:b/>
                <w:bCs/>
                <w:sz w:val="16"/>
              </w:rPr>
              <w:t>Overpayment Reconciliation</w:t>
            </w:r>
          </w:p>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Activity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rsidTr="00D33B1A">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40</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Overpayments Reconciliation Activity</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D33B1A" w:rsidRPr="00DA586F" w:rsidTr="00D33B1A">
        <w:trPr>
          <w:cantSplit/>
          <w:jc w:val="center"/>
        </w:trPr>
        <w:tc>
          <w:tcPr>
            <w:tcW w:w="388" w:type="dxa"/>
            <w:tcBorders>
              <w:top w:val="single" w:sz="8" w:space="0" w:color="000000"/>
              <w:left w:val="single" w:sz="8" w:space="0" w:color="000000"/>
              <w:bottom w:val="single" w:sz="8" w:space="0" w:color="000000"/>
            </w:tcBorders>
            <w:shd w:val="clear" w:color="auto" w:fill="A0A0A0"/>
            <w:tcMar>
              <w:left w:w="72" w:type="dxa"/>
              <w:right w:w="72" w:type="dxa"/>
            </w:tcMar>
            <w:vAlign w:val="center"/>
          </w:tcPr>
          <w:p w:rsidR="00D33B1A" w:rsidRPr="00DA586F" w:rsidRDefault="00D33B1A"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41</w:t>
            </w:r>
          </w:p>
        </w:tc>
        <w:tc>
          <w:tcPr>
            <w:tcW w:w="1440" w:type="dxa"/>
            <w:tcBorders>
              <w:top w:val="single" w:sz="8" w:space="0" w:color="000000"/>
              <w:left w:val="nil"/>
              <w:bottom w:val="single" w:sz="8" w:space="0" w:color="000000"/>
              <w:right w:val="single" w:sz="7" w:space="0" w:color="000000"/>
            </w:tcBorders>
            <w:shd w:val="clear" w:color="auto" w:fill="A0A0A0"/>
            <w:tcMar>
              <w:left w:w="29" w:type="dxa"/>
              <w:right w:w="29" w:type="dxa"/>
            </w:tcMar>
            <w:vAlign w:val="center"/>
          </w:tcPr>
          <w:p w:rsidR="00D33B1A" w:rsidRPr="00DA586F" w:rsidRDefault="00D33B1A"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Outstanding Overpayment</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0A0A0"/>
            <w:tcMar>
              <w:left w:w="72" w:type="dxa"/>
              <w:right w:w="72" w:type="dxa"/>
            </w:tcMar>
            <w:vAlign w:val="center"/>
          </w:tcPr>
          <w:p w:rsidR="00D33B1A" w:rsidRPr="00DA586F" w:rsidRDefault="00D33B1A" w:rsidP="00D33B1A">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i/>
                <w:iCs/>
                <w:sz w:val="16"/>
              </w:rPr>
              <w:t>NOT APPLICABLE. THIS STEP IS NO LONGER VALIDATED.</w:t>
            </w:r>
          </w:p>
        </w:tc>
      </w:tr>
      <w:tr w:rsidR="007A4F57" w:rsidRPr="00DA586F" w:rsidTr="00D33B1A">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42</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Balance of Overpayment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43</w:t>
            </w:r>
            <w:bookmarkStart w:id="3" w:name="_Ref238371376"/>
            <w:r w:rsidRPr="00DA586F">
              <w:rPr>
                <w:rStyle w:val="FootnoteReference"/>
                <w:rFonts w:ascii="Arial Narrow" w:hAnsi="Arial Narrow"/>
                <w:b/>
                <w:bCs/>
                <w:sz w:val="16"/>
                <w:szCs w:val="15"/>
              </w:rPr>
              <w:footnoteReference w:id="1"/>
            </w:r>
            <w:bookmarkEnd w:id="3"/>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Overpayment Aging Calculation and Intervals</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b/>
                <w:sz w:val="16"/>
                <w:szCs w:val="15"/>
              </w:rPr>
            </w:pPr>
            <w:r w:rsidRPr="00DA586F">
              <w:rPr>
                <w:rFonts w:ascii="Arial Narrow" w:hAnsi="Arial Narrow"/>
                <w:b/>
                <w:i/>
                <w:iCs/>
                <w:sz w:val="16"/>
              </w:rPr>
              <w:t>NOT APPLICABLE.  THIS STEP IS NOT MANUALLY VALIDATED</w:t>
            </w:r>
          </w:p>
        </w:tc>
      </w:tr>
      <w:tr w:rsidR="007A4F57" w:rsidRPr="00DA586F" w:rsidTr="00481CE5">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44</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Active Collection</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Yes or Blank</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 </w:t>
            </w:r>
            <w:r w:rsidRPr="00DA586F">
              <w:rPr>
                <w:rFonts w:ascii="Arial Narrow" w:hAnsi="Arial Narrow" w:cs="Arial"/>
                <w:sz w:val="16"/>
                <w:szCs w:val="15"/>
              </w:rPr>
              <w:t>-</w:t>
            </w:r>
            <w:r w:rsidRPr="00DA586F">
              <w:rPr>
                <w:rFonts w:ascii="Arial Narrow" w:hAnsi="Arial Narrow"/>
                <w:sz w:val="16"/>
                <w:szCs w:val="15"/>
              </w:rPr>
              <w:t xml:space="preserve">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Active Collection</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Dropped</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481CE5" w:rsidRPr="00DA586F" w:rsidTr="008F3668">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481CE5" w:rsidRPr="00DA586F" w:rsidRDefault="00481CE5"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w:t>
            </w:r>
            <w:r w:rsidR="0088692A" w:rsidRPr="00DA586F">
              <w:rPr>
                <w:rFonts w:ascii="Arial Narrow" w:hAnsi="Arial Narrow"/>
                <w:b/>
                <w:bCs/>
                <w:sz w:val="16"/>
                <w:szCs w:val="15"/>
              </w:rPr>
              <w:t>5</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481CE5" w:rsidRPr="00DA586F" w:rsidRDefault="00481CE5"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Accumulated Overpayment  Amount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4519F"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r>
      <w:tr w:rsidR="008F3668" w:rsidRPr="00DA586F">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8F3668" w:rsidRPr="00DA586F" w:rsidRDefault="008F3668"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Established by Investigation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r>
    </w:tbl>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sectPr w:rsidR="007A4F57" w:rsidSect="00C328D5">
          <w:headerReference w:type="default" r:id="rId58"/>
          <w:footerReference w:type="default" r:id="rId59"/>
          <w:footnotePr>
            <w:pos w:val="beneathText"/>
            <w:numFmt w:val="chicago"/>
          </w:footnotePr>
          <w:endnotePr>
            <w:numFmt w:val="lowerLetter"/>
          </w:endnotePr>
          <w:pgSz w:w="15840" w:h="12240" w:orient="landscape" w:code="1"/>
          <w:pgMar w:top="1440" w:right="1440" w:bottom="1440" w:left="1440" w:header="720" w:footer="720" w:gutter="0"/>
          <w:pgNumType w:fmt="lowerRoman"/>
          <w:cols w:space="720"/>
          <w:noEndnote/>
        </w:sectPr>
      </w:pPr>
    </w:p>
    <w:p w:rsidR="007A4F57" w:rsidRPr="007E5C16" w:rsidRDefault="007A4F57" w:rsidP="00FE0C76">
      <w:pPr>
        <w:pStyle w:val="BodyText"/>
        <w:spacing w:before="0" w:after="0"/>
        <w:jc w:val="center"/>
        <w:rPr>
          <w:b/>
          <w:sz w:val="24"/>
        </w:rPr>
      </w:pPr>
      <w:r w:rsidRPr="007E5C16">
        <w:rPr>
          <w:b/>
          <w:sz w:val="24"/>
        </w:rPr>
        <w:lastRenderedPageBreak/>
        <w:t>Table 3.2</w:t>
      </w:r>
    </w:p>
    <w:p w:rsidR="007A4F57" w:rsidRDefault="007A4F57" w:rsidP="00FE0C76">
      <w:pPr>
        <w:pStyle w:val="BodyText"/>
        <w:spacing w:before="0" w:after="0"/>
        <w:jc w:val="center"/>
        <w:rPr>
          <w:sz w:val="24"/>
        </w:rPr>
      </w:pPr>
      <w:r>
        <w:rPr>
          <w:sz w:val="24"/>
        </w:rPr>
        <w:t>Relevant Data Element Validation Steps</w:t>
      </w:r>
    </w:p>
    <w:p w:rsidR="007A4F57" w:rsidRDefault="007A4F57" w:rsidP="00FE0C76">
      <w:pPr>
        <w:pStyle w:val="BodyText"/>
        <w:spacing w:before="0" w:after="0"/>
        <w:jc w:val="center"/>
        <w:rPr>
          <w:sz w:val="24"/>
        </w:rPr>
      </w:pPr>
      <w:r>
        <w:rPr>
          <w:sz w:val="24"/>
        </w:rPr>
        <w:t>By Population</w:t>
      </w:r>
    </w:p>
    <w:p w:rsidR="007A4F57" w:rsidRDefault="007A4F57" w:rsidP="00FE0C76">
      <w:pPr>
        <w:pStyle w:val="BodyText"/>
        <w:spacing w:before="0" w:after="0"/>
        <w:jc w:val="center"/>
        <w:rPr>
          <w:sz w:val="24"/>
        </w:rPr>
      </w:pPr>
    </w:p>
    <w:tbl>
      <w:tblPr>
        <w:tblW w:w="0" w:type="auto"/>
        <w:jc w:val="center"/>
        <w:tblInd w:w="-45" w:type="dxa"/>
        <w:tblCellMar>
          <w:left w:w="91" w:type="dxa"/>
          <w:right w:w="91" w:type="dxa"/>
        </w:tblCellMar>
        <w:tblLook w:val="0000"/>
      </w:tblPr>
      <w:tblGrid>
        <w:gridCol w:w="5077"/>
        <w:gridCol w:w="3843"/>
      </w:tblGrid>
      <w:tr w:rsidR="007A4F57" w:rsidRPr="00BE2614">
        <w:trPr>
          <w:tblHeader/>
          <w:jc w:val="center"/>
        </w:trPr>
        <w:tc>
          <w:tcPr>
            <w:tcW w:w="5077"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tabs>
                <w:tab w:val="left" w:pos="679"/>
              </w:tabs>
              <w:rPr>
                <w:rFonts w:ascii="Arial" w:hAnsi="Arial" w:cs="Arial"/>
                <w:sz w:val="18"/>
                <w:szCs w:val="18"/>
              </w:rPr>
            </w:pPr>
          </w:p>
          <w:p w:rsidR="007A4F57" w:rsidRPr="00BE2614" w:rsidRDefault="007A4F57" w:rsidP="00FE0C76">
            <w:pPr>
              <w:widowControl/>
              <w:tabs>
                <w:tab w:val="left" w:pos="679"/>
                <w:tab w:val="left" w:pos="899"/>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sz w:val="18"/>
                <w:szCs w:val="18"/>
              </w:rPr>
              <w:tab/>
            </w:r>
            <w:r w:rsidRPr="00BE2614">
              <w:rPr>
                <w:rFonts w:ascii="Arial" w:hAnsi="Arial" w:cs="Arial"/>
                <w:b/>
                <w:bCs/>
                <w:sz w:val="18"/>
                <w:szCs w:val="18"/>
              </w:rPr>
              <w:t>Population</w:t>
            </w:r>
          </w:p>
        </w:tc>
        <w:tc>
          <w:tcPr>
            <w:tcW w:w="3843"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rPr>
                <w:rFonts w:ascii="Arial" w:hAnsi="Arial" w:cs="Arial"/>
                <w:sz w:val="18"/>
                <w:szCs w:val="18"/>
              </w:rPr>
            </w:pPr>
          </w:p>
          <w:p w:rsidR="007A4F57" w:rsidRPr="00BE2614" w:rsidRDefault="007A4F57" w:rsidP="00FE0C76">
            <w:pPr>
              <w:widowControl/>
              <w:tabs>
                <w:tab w:val="left" w:pos="1080"/>
                <w:tab w:val="left" w:pos="1320"/>
                <w:tab w:val="left" w:pos="1500"/>
                <w:tab w:val="left" w:pos="1980"/>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b/>
                <w:bCs/>
                <w:sz w:val="18"/>
                <w:szCs w:val="18"/>
              </w:rPr>
              <w:t xml:space="preserve">Relevant </w:t>
            </w:r>
            <w:r w:rsidR="008F3668">
              <w:rPr>
                <w:rFonts w:ascii="Arial" w:hAnsi="Arial" w:cs="Arial"/>
                <w:b/>
                <w:bCs/>
                <w:sz w:val="18"/>
                <w:szCs w:val="18"/>
              </w:rPr>
              <w:t>Module 3</w:t>
            </w:r>
            <w:r w:rsidR="008F3668" w:rsidRPr="00BE2614">
              <w:rPr>
                <w:rFonts w:ascii="Arial" w:hAnsi="Arial" w:cs="Arial"/>
                <w:b/>
                <w:bCs/>
                <w:sz w:val="18"/>
                <w:szCs w:val="18"/>
              </w:rPr>
              <w:t xml:space="preserve"> </w:t>
            </w:r>
            <w:r w:rsidRPr="00BE2614">
              <w:rPr>
                <w:rFonts w:ascii="Arial" w:hAnsi="Arial" w:cs="Arial"/>
                <w:b/>
                <w:bCs/>
                <w:sz w:val="18"/>
                <w:szCs w:val="18"/>
              </w:rPr>
              <w:t>Data Element Validation Steps</w:t>
            </w:r>
            <w:r>
              <w:rPr>
                <w:rStyle w:val="FootnoteReference"/>
                <w:rFonts w:ascii="Arial" w:hAnsi="Arial" w:cs="Arial"/>
                <w:b/>
                <w:bCs/>
                <w:sz w:val="18"/>
                <w:szCs w:val="18"/>
              </w:rPr>
              <w:footnoteReference w:id="2"/>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w:t>
            </w:r>
            <w:r w:rsidRPr="00BE2614">
              <w:rPr>
                <w:rFonts w:ascii="Arial" w:hAnsi="Arial" w:cs="Arial"/>
                <w:sz w:val="18"/>
                <w:szCs w:val="18"/>
              </w:rPr>
              <w:t xml:space="preserve"> </w:t>
            </w:r>
            <w:r w:rsidRPr="00BE2614">
              <w:rPr>
                <w:rFonts w:ascii="Arial" w:hAnsi="Arial" w:cs="Arial"/>
                <w:sz w:val="18"/>
                <w:szCs w:val="18"/>
              </w:rPr>
              <w:tab/>
              <w:t>-</w:t>
            </w:r>
            <w:r w:rsidRPr="00BE2614">
              <w:rPr>
                <w:rFonts w:ascii="Arial" w:hAnsi="Arial" w:cs="Arial"/>
                <w:sz w:val="18"/>
                <w:szCs w:val="18"/>
              </w:rPr>
              <w:tab/>
              <w:t>Weeks Claimed</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1, 2, 4, 5, 11</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2</w:t>
            </w:r>
            <w:r w:rsidRPr="00BE2614">
              <w:rPr>
                <w:rFonts w:ascii="Arial" w:hAnsi="Arial" w:cs="Arial"/>
                <w:sz w:val="18"/>
                <w:szCs w:val="18"/>
              </w:rPr>
              <w:tab/>
              <w:t>-</w:t>
            </w:r>
            <w:r w:rsidRPr="00BE2614">
              <w:rPr>
                <w:rFonts w:ascii="Arial" w:hAnsi="Arial" w:cs="Arial"/>
                <w:sz w:val="18"/>
                <w:szCs w:val="18"/>
              </w:rPr>
              <w:tab/>
              <w:t>Final 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1, 2, 4, 7, 9, 10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3/3a</w:t>
            </w:r>
            <w:r w:rsidRPr="00BE2614">
              <w:rPr>
                <w:rFonts w:ascii="Arial" w:hAnsi="Arial" w:cs="Arial"/>
                <w:sz w:val="18"/>
                <w:szCs w:val="18"/>
              </w:rPr>
              <w:tab/>
              <w:t>-</w:t>
            </w:r>
            <w:r w:rsidRPr="00BE2614">
              <w:rPr>
                <w:rFonts w:ascii="Arial" w:hAnsi="Arial" w:cs="Arial"/>
                <w:sz w:val="18"/>
                <w:szCs w:val="18"/>
              </w:rPr>
              <w:tab/>
              <w:t>Claims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1, 2, 3, 4, 5, 6, 7, 8</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4</w:t>
            </w:r>
            <w:r w:rsidRPr="00BE2614">
              <w:rPr>
                <w:rFonts w:ascii="Arial" w:hAnsi="Arial" w:cs="Arial"/>
                <w:sz w:val="18"/>
                <w:szCs w:val="18"/>
              </w:rPr>
              <w:tab/>
              <w:t>-</w:t>
            </w:r>
            <w:r w:rsidRPr="00BE2614">
              <w:rPr>
                <w:rFonts w:ascii="Arial" w:hAnsi="Arial" w:cs="Arial"/>
                <w:sz w:val="18"/>
                <w:szCs w:val="18"/>
              </w:rPr>
              <w:tab/>
              <w:t>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1, 2, 4, 5, 10, 12, 13, 14</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449"/>
                <w:tab w:val="left" w:pos="679"/>
              </w:tabs>
              <w:ind w:left="702" w:hanging="702"/>
              <w:rPr>
                <w:rFonts w:ascii="Arial" w:hAnsi="Arial" w:cs="Arial"/>
                <w:sz w:val="18"/>
                <w:szCs w:val="18"/>
              </w:rPr>
            </w:pPr>
            <w:r w:rsidRPr="00BE2614">
              <w:rPr>
                <w:rFonts w:ascii="Arial" w:hAnsi="Arial" w:cs="Arial"/>
                <w:b/>
                <w:bCs/>
                <w:sz w:val="18"/>
                <w:szCs w:val="18"/>
              </w:rPr>
              <w:t>5</w:t>
            </w:r>
            <w:r w:rsidRPr="00BE2614">
              <w:rPr>
                <w:rFonts w:ascii="Arial" w:hAnsi="Arial" w:cs="Arial"/>
                <w:sz w:val="18"/>
                <w:szCs w:val="18"/>
              </w:rPr>
              <w:tab/>
              <w:t>-</w:t>
            </w:r>
            <w:r w:rsidRPr="00BE2614">
              <w:rPr>
                <w:rFonts w:ascii="Arial" w:hAnsi="Arial" w:cs="Arial"/>
                <w:sz w:val="18"/>
                <w:szCs w:val="18"/>
              </w:rPr>
              <w:tab/>
              <w:t>Nonmonetary Determinations/</w:t>
            </w:r>
            <w:r>
              <w:rPr>
                <w:rFonts w:ascii="Arial" w:hAnsi="Arial" w:cs="Arial"/>
                <w:sz w:val="18"/>
                <w:szCs w:val="18"/>
              </w:rPr>
              <w:t xml:space="preserve"> </w:t>
            </w:r>
            <w:r w:rsidRPr="00BE2614">
              <w:rPr>
                <w:rFonts w:ascii="Arial" w:hAnsi="Arial" w:cs="Arial"/>
                <w:sz w:val="18"/>
                <w:szCs w:val="18"/>
              </w:rPr>
              <w:t>Redeterminations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1, 2, 4, 5, 16, 17, 18, 19, 20, 21, 23</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6</w:t>
            </w:r>
            <w:r w:rsidRPr="00BE2614">
              <w:rPr>
                <w:rFonts w:ascii="Arial" w:hAnsi="Arial" w:cs="Arial"/>
                <w:sz w:val="18"/>
                <w:szCs w:val="18"/>
              </w:rPr>
              <w:tab/>
              <w:t>-</w:t>
            </w:r>
            <w:r w:rsidRPr="00BE2614">
              <w:rPr>
                <w:rFonts w:ascii="Arial" w:hAnsi="Arial" w:cs="Arial"/>
                <w:sz w:val="18"/>
                <w:szCs w:val="18"/>
              </w:rPr>
              <w:tab/>
              <w:t>Appeals Filed,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7</w:t>
            </w:r>
            <w:r w:rsidRPr="00BE2614">
              <w:rPr>
                <w:rFonts w:ascii="Arial" w:hAnsi="Arial" w:cs="Arial"/>
                <w:sz w:val="18"/>
                <w:szCs w:val="18"/>
              </w:rPr>
              <w:tab/>
              <w:t>-</w:t>
            </w:r>
            <w:r w:rsidRPr="00BE2614">
              <w:rPr>
                <w:rFonts w:ascii="Arial" w:hAnsi="Arial" w:cs="Arial"/>
                <w:sz w:val="18"/>
                <w:szCs w:val="18"/>
              </w:rPr>
              <w:tab/>
              <w:t xml:space="preserve">Appeals Filed, Higher Authority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8</w:t>
            </w:r>
            <w:r w:rsidRPr="00BE2614">
              <w:rPr>
                <w:rFonts w:ascii="Arial" w:hAnsi="Arial" w:cs="Arial"/>
                <w:sz w:val="18"/>
                <w:szCs w:val="18"/>
              </w:rPr>
              <w:tab/>
              <w:t>-</w:t>
            </w:r>
            <w:r w:rsidRPr="00BE2614">
              <w:rPr>
                <w:rFonts w:ascii="Arial" w:hAnsi="Arial" w:cs="Arial"/>
                <w:sz w:val="18"/>
                <w:szCs w:val="18"/>
              </w:rPr>
              <w:tab/>
              <w:t>Appeals Decisions,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1, 2, 4, 5, 24, 25, 26, 27, 28, 30, 31, 32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9</w:t>
            </w:r>
            <w:r w:rsidRPr="00BE2614">
              <w:rPr>
                <w:rFonts w:ascii="Arial" w:hAnsi="Arial" w:cs="Arial"/>
                <w:sz w:val="18"/>
                <w:szCs w:val="18"/>
              </w:rPr>
              <w:tab/>
              <w:t>-</w:t>
            </w:r>
            <w:r w:rsidRPr="00BE2614">
              <w:rPr>
                <w:rFonts w:ascii="Arial" w:hAnsi="Arial" w:cs="Arial"/>
                <w:sz w:val="18"/>
                <w:szCs w:val="18"/>
              </w:rPr>
              <w:tab/>
              <w:t>Appeals Decisions,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10</w:t>
            </w:r>
            <w:r w:rsidRPr="00BE2614">
              <w:rPr>
                <w:rFonts w:ascii="Arial" w:hAnsi="Arial" w:cs="Arial"/>
                <w:sz w:val="18"/>
                <w:szCs w:val="18"/>
              </w:rPr>
              <w:tab/>
              <w:t>-</w:t>
            </w:r>
            <w:r w:rsidRPr="00BE2614">
              <w:rPr>
                <w:rFonts w:ascii="Arial" w:hAnsi="Arial" w:cs="Arial"/>
                <w:sz w:val="18"/>
                <w:szCs w:val="18"/>
              </w:rPr>
              <w:tab/>
              <w:t>Appeals Pending,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11</w:t>
            </w:r>
            <w:r w:rsidRPr="00BE2614">
              <w:rPr>
                <w:rFonts w:ascii="Arial" w:hAnsi="Arial" w:cs="Arial"/>
                <w:sz w:val="18"/>
                <w:szCs w:val="18"/>
              </w:rPr>
              <w:tab/>
              <w:t>-</w:t>
            </w:r>
            <w:r w:rsidRPr="00BE2614">
              <w:rPr>
                <w:rFonts w:ascii="Arial" w:hAnsi="Arial" w:cs="Arial"/>
                <w:sz w:val="18"/>
                <w:szCs w:val="18"/>
              </w:rPr>
              <w:tab/>
              <w:t>Appeals Pending,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12</w:t>
            </w:r>
            <w:r w:rsidRPr="00BE2614">
              <w:rPr>
                <w:rFonts w:ascii="Arial" w:hAnsi="Arial" w:cs="Arial"/>
                <w:sz w:val="18"/>
                <w:szCs w:val="18"/>
              </w:rPr>
              <w:tab/>
              <w:t>-</w:t>
            </w:r>
            <w:r w:rsidRPr="00BE2614">
              <w:rPr>
                <w:rFonts w:ascii="Arial" w:hAnsi="Arial" w:cs="Arial"/>
                <w:sz w:val="18"/>
                <w:szCs w:val="18"/>
              </w:rPr>
              <w:tab/>
              <w:t>Overpayments Established</w:t>
            </w:r>
            <w:r w:rsidR="003E12C6">
              <w:rPr>
                <w:rFonts w:ascii="Arial" w:hAnsi="Arial" w:cs="Arial"/>
                <w:sz w:val="18"/>
                <w:szCs w:val="18"/>
              </w:rPr>
              <w:t xml:space="preserve"> by Cause</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1, 4, 33, 34, 36, 37</w:t>
            </w:r>
            <w:r w:rsidR="0088692A">
              <w:rPr>
                <w:rFonts w:ascii="Arial" w:hAnsi="Arial" w:cs="Arial"/>
                <w:sz w:val="18"/>
                <w:szCs w:val="18"/>
              </w:rPr>
              <w:t>, 45</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13</w:t>
            </w:r>
            <w:r w:rsidRPr="00BE2614">
              <w:rPr>
                <w:rFonts w:ascii="Arial" w:hAnsi="Arial" w:cs="Arial"/>
                <w:sz w:val="18"/>
                <w:szCs w:val="18"/>
              </w:rPr>
              <w:tab/>
              <w:t>-</w:t>
            </w:r>
            <w:r w:rsidRPr="00BE2614">
              <w:rPr>
                <w:rFonts w:ascii="Arial" w:hAnsi="Arial" w:cs="Arial"/>
                <w:sz w:val="18"/>
                <w:szCs w:val="18"/>
              </w:rPr>
              <w:tab/>
              <w:t xml:space="preserve">Overpayment Reconciliation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1, 4, 33, 38, 39, 40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14</w:t>
            </w:r>
            <w:r w:rsidRPr="00BE2614">
              <w:rPr>
                <w:rFonts w:ascii="Arial" w:hAnsi="Arial" w:cs="Arial"/>
                <w:sz w:val="18"/>
                <w:szCs w:val="18"/>
              </w:rPr>
              <w:tab/>
              <w:t>-</w:t>
            </w:r>
            <w:r w:rsidRPr="00BE2614">
              <w:rPr>
                <w:rFonts w:ascii="Arial" w:hAnsi="Arial" w:cs="Arial"/>
                <w:sz w:val="18"/>
                <w:szCs w:val="18"/>
              </w:rPr>
              <w:tab/>
              <w:t>Overpayment Case Aging</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1, 4, 33, 36, 42, 44</w:t>
            </w:r>
          </w:p>
        </w:tc>
      </w:tr>
      <w:tr w:rsidR="003E12C6"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449"/>
                <w:tab w:val="left" w:pos="679"/>
              </w:tabs>
              <w:rPr>
                <w:rFonts w:ascii="Arial" w:hAnsi="Arial" w:cs="Arial"/>
                <w:b/>
                <w:bCs/>
                <w:sz w:val="18"/>
                <w:szCs w:val="18"/>
              </w:rPr>
            </w:pPr>
            <w:r>
              <w:rPr>
                <w:rFonts w:ascii="Arial" w:hAnsi="Arial" w:cs="Arial"/>
                <w:b/>
                <w:bCs/>
                <w:sz w:val="18"/>
                <w:szCs w:val="18"/>
              </w:rPr>
              <w:t xml:space="preserve">15     </w:t>
            </w:r>
            <w:r w:rsidRPr="003E12C6">
              <w:rPr>
                <w:rFonts w:ascii="Arial" w:hAnsi="Arial" w:cs="Arial"/>
                <w:bCs/>
                <w:sz w:val="18"/>
                <w:szCs w:val="18"/>
              </w:rPr>
              <w:t xml:space="preserve">-   </w:t>
            </w:r>
            <w:r w:rsidRPr="00BE2614">
              <w:rPr>
                <w:rFonts w:ascii="Arial" w:hAnsi="Arial" w:cs="Arial"/>
                <w:sz w:val="18"/>
                <w:szCs w:val="18"/>
              </w:rPr>
              <w:t>Overpayments Established</w:t>
            </w:r>
            <w:r>
              <w:rPr>
                <w:rFonts w:ascii="Arial" w:hAnsi="Arial" w:cs="Arial"/>
                <w:sz w:val="18"/>
                <w:szCs w:val="18"/>
              </w:rPr>
              <w:t xml:space="preserve"> by Method</w:t>
            </w:r>
          </w:p>
        </w:tc>
        <w:tc>
          <w:tcPr>
            <w:tcW w:w="3843"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Pr>
                <w:rFonts w:ascii="Arial" w:hAnsi="Arial" w:cs="Arial"/>
                <w:sz w:val="18"/>
                <w:szCs w:val="18"/>
              </w:rPr>
              <w:t>1, 33, 35, 36, 37, 46</w:t>
            </w:r>
          </w:p>
        </w:tc>
      </w:tr>
    </w:tbl>
    <w:p w:rsidR="007A4F57" w:rsidRDefault="007A4F57" w:rsidP="00FE0C76">
      <w:pPr>
        <w:rPr>
          <w:szCs w:val="20"/>
        </w:rPr>
      </w:pPr>
    </w:p>
    <w:p w:rsidR="007A4F57" w:rsidRDefault="007A4F57" w:rsidP="00FE0C76">
      <w:pPr>
        <w:pStyle w:val="BodyText"/>
        <w:spacing w:before="0" w:after="0"/>
        <w:jc w:val="center"/>
        <w:sectPr w:rsidR="007A4F57" w:rsidSect="00C328D5">
          <w:headerReference w:type="default" r:id="rId60"/>
          <w:footerReference w:type="default" r:id="rId61"/>
          <w:footnotePr>
            <w:pos w:val="beneathText"/>
            <w:numFmt w:val="chicago"/>
          </w:footnotePr>
          <w:endnotePr>
            <w:numFmt w:val="decimal"/>
          </w:endnotePr>
          <w:pgSz w:w="12240" w:h="15840" w:code="1"/>
          <w:pgMar w:top="1440" w:right="1440" w:bottom="1440" w:left="1440" w:header="720" w:footer="720" w:gutter="432"/>
          <w:pgNumType w:fmt="lowerRoman"/>
          <w:cols w:space="720"/>
          <w:noEndnote/>
        </w:sectPr>
      </w:pPr>
    </w:p>
    <w:p w:rsidR="007A4F57" w:rsidRDefault="007A4F57" w:rsidP="00FE0C76">
      <w:pPr>
        <w:pStyle w:val="CoverPageTitle"/>
        <w:jc w:val="right"/>
        <w:rPr>
          <w:szCs w:val="40"/>
        </w:rPr>
      </w:pPr>
      <w:r>
        <w:rPr>
          <w:szCs w:val="40"/>
        </w:rPr>
        <w:lastRenderedPageBreak/>
        <w:t>Module 4</w:t>
      </w:r>
    </w:p>
    <w:p w:rsidR="007A4F57" w:rsidRPr="003A31D0" w:rsidRDefault="007A4F57" w:rsidP="00FE0C76">
      <w:pPr>
        <w:pStyle w:val="BodyText"/>
        <w:tabs>
          <w:tab w:val="left" w:pos="6300"/>
        </w:tabs>
        <w:spacing w:before="0" w:after="0"/>
        <w:jc w:val="right"/>
        <w:rPr>
          <w:b/>
          <w:i/>
        </w:rPr>
      </w:pPr>
      <w:r w:rsidRPr="003A31D0">
        <w:rPr>
          <w:b/>
          <w:i/>
        </w:rPr>
        <w:t xml:space="preserve">Benefits </w:t>
      </w:r>
    </w:p>
    <w:p w:rsidR="007A4F57" w:rsidRDefault="007A4F57" w:rsidP="00FE0C76">
      <w:pPr>
        <w:pStyle w:val="BodyText"/>
        <w:spacing w:before="0" w:after="0"/>
        <w:jc w:val="right"/>
        <w:rPr>
          <w:b/>
          <w:smallCaps/>
        </w:rPr>
      </w:pPr>
    </w:p>
    <w:p w:rsidR="007A4F57" w:rsidRPr="00B55EAD" w:rsidRDefault="007A4F57" w:rsidP="00FE0C76">
      <w:pPr>
        <w:pStyle w:val="BodyText"/>
        <w:spacing w:before="0" w:after="0"/>
        <w:jc w:val="right"/>
        <w:rPr>
          <w:b/>
          <w:bCs/>
          <w:smallCaps/>
          <w:sz w:val="28"/>
          <w:szCs w:val="28"/>
        </w:rPr>
      </w:pPr>
      <w:r w:rsidRPr="00B55EAD">
        <w:rPr>
          <w:b/>
          <w:smallCaps/>
          <w:sz w:val="28"/>
          <w:szCs w:val="28"/>
        </w:rPr>
        <w:t>Quality Sample Validation</w:t>
      </w:r>
    </w:p>
    <w:p w:rsidR="007A4F57" w:rsidRPr="00B55EAD" w:rsidRDefault="007A4F57" w:rsidP="00FE0C76">
      <w:pPr>
        <w:pStyle w:val="BodyText"/>
        <w:spacing w:before="0" w:after="0"/>
        <w:rPr>
          <w:b/>
          <w:bCs/>
          <w:smallCaps/>
        </w:rPr>
        <w:sectPr w:rsidR="007A4F57" w:rsidRPr="00B55EAD" w:rsidSect="00C328D5">
          <w:headerReference w:type="default" r:id="rId62"/>
          <w:footerReference w:type="default" r:id="rId63"/>
          <w:headerReference w:type="first" r:id="rId64"/>
          <w:footerReference w:type="first" r:id="rId65"/>
          <w:endnotePr>
            <w:numFmt w:val="decimal"/>
          </w:endnotePr>
          <w:pgSz w:w="12240" w:h="15840" w:code="1"/>
          <w:pgMar w:top="1440" w:right="1440" w:bottom="1440" w:left="1440" w:header="720" w:footer="720" w:gutter="432"/>
          <w:pgNumType w:fmt="lowerRoman" w:start="1"/>
          <w:cols w:space="720"/>
          <w:vAlign w:val="bottom"/>
          <w:noEndnote/>
        </w:sectPr>
      </w:pPr>
    </w:p>
    <w:p w:rsidR="007A4F57" w:rsidRPr="0034424E" w:rsidRDefault="007A4F57" w:rsidP="00FE0C76">
      <w:pPr>
        <w:pStyle w:val="BodyText"/>
        <w:spacing w:before="0" w:after="0"/>
        <w:rPr>
          <w:b/>
          <w:bCs/>
          <w:sz w:val="24"/>
          <w:szCs w:val="24"/>
        </w:rPr>
      </w:pPr>
      <w:r w:rsidRPr="0034424E">
        <w:rPr>
          <w:b/>
          <w:sz w:val="24"/>
          <w:szCs w:val="24"/>
        </w:rPr>
        <w:lastRenderedPageBreak/>
        <w:t>A.</w:t>
      </w:r>
      <w:r w:rsidRPr="0034424E">
        <w:rPr>
          <w:b/>
          <w:sz w:val="24"/>
          <w:szCs w:val="24"/>
        </w:rPr>
        <w:tab/>
        <w:t>Purpose</w:t>
      </w:r>
    </w:p>
    <w:p w:rsidR="007A4F57" w:rsidRPr="0034424E" w:rsidRDefault="007A4F57" w:rsidP="00FE0C76">
      <w:pPr>
        <w:widowControl/>
        <w:tabs>
          <w:tab w:val="left" w:pos="-1440"/>
          <w:tab w:val="left" w:pos="-720"/>
          <w:tab w:val="left" w:pos="0"/>
          <w:tab w:val="left" w:pos="432"/>
          <w:tab w:val="left" w:pos="720"/>
          <w:tab w:val="left" w:pos="1080"/>
        </w:tabs>
        <w:jc w:val="both"/>
        <w:rPr>
          <w:b/>
          <w:sz w:val="24"/>
        </w:rPr>
      </w:pPr>
    </w:p>
    <w:p w:rsidR="007A4F57"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This module provides instructions for validating Benefits Timeliness and Quality (BTQ) nonmonetary determinations</w:t>
      </w:r>
      <w:r>
        <w:rPr>
          <w:sz w:val="24"/>
        </w:rPr>
        <w:t xml:space="preserve"> samples--which comprise separate samples for separations and non-separations--</w:t>
      </w:r>
      <w:r w:rsidRPr="0088291E">
        <w:rPr>
          <w:sz w:val="24"/>
        </w:rPr>
        <w:t xml:space="preserve">and lower authority appeals samples. These samples can be validated for any quarter that falls within the validation year. They must be validated every three years, unless the size of the universe from which the sample is drawn is not within </w:t>
      </w:r>
      <w:r w:rsidRPr="0088291E">
        <w:rPr>
          <w:sz w:val="24"/>
        </w:rPr>
        <w:sym w:font="Euclid Symbol" w:char="F0B1"/>
      </w:r>
      <w:r w:rsidRPr="0088291E">
        <w:rPr>
          <w:sz w:val="24"/>
        </w:rPr>
        <w:t xml:space="preserve"> 2% of the ETA 9052 or the ETA 9054L benchmark counts.  In such case, the validation must be repeated the following year.</w:t>
      </w:r>
    </w:p>
    <w:p w:rsidR="007A4F57"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A properly selected sample is: (a) of the correct size, (b) randomly selected, and (c) drawn from the correct universe.  The validator must check the size and randomness of the sample as soon as the sample is drawn because the quality review can only proceed for a randomly drawn sample of the correct size.  If the sample is not of the correct size or is not random, a new sample must be selected, as many times as needed, until the draw is random and of the right size.  The universe should be checked as soon as the report counts are available. </w:t>
      </w:r>
    </w:p>
    <w:p w:rsidR="007A4F57" w:rsidRDefault="007A4F57" w:rsidP="00FE0C76">
      <w:pPr>
        <w:widowControl/>
        <w:ind w:firstLine="432"/>
        <w:jc w:val="both"/>
        <w:rPr>
          <w:sz w:val="24"/>
        </w:rPr>
      </w:pPr>
    </w:p>
    <w:p w:rsidR="007A4F57" w:rsidRDefault="007A4F57" w:rsidP="00FE0C76">
      <w:pPr>
        <w:widowControl/>
        <w:jc w:val="both"/>
        <w:rPr>
          <w:sz w:val="24"/>
        </w:rPr>
      </w:pPr>
      <w:r>
        <w:rPr>
          <w:sz w:val="24"/>
        </w:rPr>
        <w:t>State staff needs to validate separations and non-separations samples separately for nonmonetary determinations, and the lower authority sample. Nonmonetary determinations counts are validated in Population 5 and lower authority appeals counts in Population 8, so it is desirable to validate these two populations before using the ETA 9052 and ETA 9054L counts as benchmark when validating the universes of the samples.</w:t>
      </w:r>
    </w:p>
    <w:p w:rsidR="007A4F57" w:rsidRPr="0088291E" w:rsidRDefault="007A4F57" w:rsidP="00FE0C76">
      <w:pPr>
        <w:widowControl/>
        <w:ind w:firstLine="432"/>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Size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are set based on the volume of nonmonetary determinations and lower authority appeals decisions reported i</w:t>
      </w:r>
      <w:r>
        <w:rPr>
          <w:sz w:val="24"/>
        </w:rPr>
        <w:t>n the preceding calendar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Sample sizes for nonmonetary determinations are based on total counts reported on the ETA 9052 report, and are of size 100 (50 separations and 50 non-separations) for states that reported 100,000 or more nonmonetary determinations and 60 (30 separations and 30 non-separations) for states that reported less than 100,000. However, the sample size for nonmonetary determinations may be increased in any given quarter to make up for cases discarded in the previous quarter.  For example, if the assigned sample size is 100, and in the previous quarter 2 non-separation cases could not be reviewed because the case material was not found, the sample size for the quarter must be equal to 102: 50 separations and 52 non-separations.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for lower authority appeals decisions are based on total counts reported on the ETA 9054L report, and are of size 40 for states that reported 40,000 or more appeals and 20 for states that reported less than 40,000.</w:t>
      </w:r>
      <w:r w:rsidRPr="0088291E">
        <w:rPr>
          <w:sz w:val="23"/>
          <w:szCs w:val="23"/>
        </w:rPr>
        <w:t xml:space="preserv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a sample is determined to have an incorrect sample size, it must be drawn again with the correct size before </w:t>
      </w:r>
      <w:r>
        <w:rPr>
          <w:sz w:val="24"/>
        </w:rPr>
        <w:t>the quality review can proceed.</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34424E" w:rsidP="00FE0C76">
      <w:pPr>
        <w:widowControl/>
        <w:numPr>
          <w:ilvl w:val="0"/>
          <w:numId w:val="15"/>
        </w:numPr>
        <w:tabs>
          <w:tab w:val="left" w:pos="-1440"/>
          <w:tab w:val="left" w:pos="-720"/>
          <w:tab w:val="left" w:pos="0"/>
          <w:tab w:val="left" w:pos="720"/>
          <w:tab w:val="left" w:pos="1080"/>
        </w:tabs>
        <w:jc w:val="both"/>
        <w:rPr>
          <w:b/>
          <w:sz w:val="24"/>
        </w:rPr>
      </w:pPr>
      <w:r>
        <w:rPr>
          <w:b/>
          <w:sz w:val="24"/>
        </w:rPr>
        <w:br w:type="page"/>
      </w:r>
      <w:r w:rsidR="007A4F57">
        <w:rPr>
          <w:b/>
          <w:sz w:val="24"/>
        </w:rPr>
        <w:lastRenderedPageBreak/>
        <w:t>Sample Selection</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Different methods can be used to select the quality samples. For example, states can use balanced systematic selection (as described in Handbook 301, Appendix A, pp. A-4 to A-6), systematic random sampling, or use a utility that randomizes the file.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In </w:t>
      </w:r>
      <w:r w:rsidRPr="0088291E">
        <w:rPr>
          <w:i/>
          <w:sz w:val="24"/>
        </w:rPr>
        <w:t>systematic random sampling</w:t>
      </w:r>
      <w:r w:rsidRPr="0088291E">
        <w:rPr>
          <w:sz w:val="24"/>
        </w:rPr>
        <w:t xml:space="preserve">, a starting point is selected at random from the sampling universe, and thereafter observations are selected at regular intervals. The size of the population is divided by the desired size of the sample and rounded to the nearest integer to get the sample interval </w:t>
      </w:r>
      <w:r w:rsidRPr="0088291E">
        <w:rPr>
          <w:i/>
          <w:sz w:val="24"/>
        </w:rPr>
        <w:t>i</w:t>
      </w:r>
      <w:r w:rsidRPr="0088291E">
        <w:rPr>
          <w:sz w:val="24"/>
        </w:rPr>
        <w:t xml:space="preserve">, which is then used to select every </w:t>
      </w:r>
      <w:r w:rsidRPr="0088291E">
        <w:rPr>
          <w:i/>
          <w:sz w:val="24"/>
        </w:rPr>
        <w:t>i</w:t>
      </w:r>
      <w:r w:rsidRPr="0088291E">
        <w:rPr>
          <w:sz w:val="24"/>
          <w:vertAlign w:val="superscript"/>
        </w:rPr>
        <w:t>th</w:t>
      </w:r>
      <w:r w:rsidRPr="0088291E">
        <w:rPr>
          <w:sz w:val="24"/>
        </w:rPr>
        <w:t xml:space="preserve"> observation from a file containing all records in the universe.  For example, if a sample of 30 cases is wanted from a universe of 300 records, then the sample interval is 300 ÷ 30 = 10, and every 10</w:t>
      </w:r>
      <w:r w:rsidRPr="0088291E">
        <w:rPr>
          <w:sz w:val="24"/>
          <w:vertAlign w:val="superscript"/>
        </w:rPr>
        <w:t>th</w:t>
      </w:r>
      <w:r w:rsidRPr="0088291E">
        <w:rPr>
          <w:sz w:val="24"/>
        </w:rPr>
        <w:t xml:space="preserve"> observation is selected. To determine the starting point--i.e., the first case to be selected--the validator multiplies a random number between 0 and 1 (supplied by the National Office or generated by a random number generator utility) by the sample interval, and rounds it to the closest integer.  In the previous example, if the random number is 0.2354, then 0.2354 x 10 = 2.354 ≈ 2, so the observations selected are 2, 12, 22, etc.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To validate that the sample selection was random when </w:t>
      </w:r>
      <w:r w:rsidRPr="0088291E">
        <w:rPr>
          <w:i/>
          <w:sz w:val="24"/>
        </w:rPr>
        <w:t xml:space="preserve">systematic random sampling </w:t>
      </w:r>
      <w:r w:rsidRPr="0088291E">
        <w:rPr>
          <w:sz w:val="24"/>
        </w:rPr>
        <w:t>is used, the validator needs to check that the sample interval and the starting point were calculated correctly, and that the observations were selected accordingly.</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When a sampling utility is used, usually the sample frame is randomized and the first </w:t>
      </w:r>
      <w:r w:rsidRPr="0088291E">
        <w:rPr>
          <w:i/>
          <w:sz w:val="24"/>
        </w:rPr>
        <w:t>x</w:t>
      </w:r>
      <w:r w:rsidRPr="0088291E">
        <w:rPr>
          <w:sz w:val="24"/>
        </w:rPr>
        <w:t xml:space="preserve"> observations are selected, where </w:t>
      </w:r>
      <w:r w:rsidRPr="0088291E">
        <w:rPr>
          <w:i/>
          <w:sz w:val="24"/>
        </w:rPr>
        <w:t xml:space="preserve">x </w:t>
      </w:r>
      <w:r w:rsidRPr="0088291E">
        <w:rPr>
          <w:sz w:val="24"/>
        </w:rPr>
        <w:t>is the desired size of the sample (in the previous example, the first 30 observations). This method is somewhat more difficult to validate because it could involve reviewing the sample against the source file, or reviewing the utility specifications.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the sample selection procedure is random, the sample can proceed to the quality review. Otherwise, the sampling procedure must be fixed and the sample redrawn </w:t>
      </w:r>
      <w:r>
        <w:rPr>
          <w:sz w:val="24"/>
        </w:rPr>
        <w:t>until it is randomly selected.</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Universe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nonmonetary determinations must be equal to the sum of all total counts in the ETA 9052 for the reporting quarter being validated.  Before these numbers are compared, Populations 5 should pass report validation to make sure that the reported counts are accurate.  If the number of observations in the universe is within </w:t>
      </w:r>
      <w:r w:rsidRPr="0088291E">
        <w:rPr>
          <w:sz w:val="24"/>
        </w:rPr>
        <w:sym w:font="Euclid Symbol" w:char="F0B1"/>
      </w:r>
      <w:r w:rsidRPr="0088291E">
        <w:rPr>
          <w:sz w:val="24"/>
        </w:rPr>
        <w:t xml:space="preserve"> 2% of the reported counts, then the sample universe passes validation, and results are valid for three years. Otherwise, the state needs to revalidate</w:t>
      </w:r>
      <w:r>
        <w:rPr>
          <w:sz w:val="24"/>
        </w:rPr>
        <w:t xml:space="preserve"> 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lower authority appeals must be equal to the sum of all total counts in the ETA 9054L for the reporting quarter being validated.  Before these numbers are compared, Populations 8 should pass report validation to make sure that the reported counts are accurate.  If the number of observations in the </w:t>
      </w:r>
      <w:r w:rsidRPr="0088291E">
        <w:rPr>
          <w:sz w:val="24"/>
        </w:rPr>
        <w:lastRenderedPageBreak/>
        <w:t xml:space="preserve">universe is within </w:t>
      </w:r>
      <w:r w:rsidRPr="0088291E">
        <w:rPr>
          <w:sz w:val="24"/>
        </w:rPr>
        <w:sym w:font="Euclid Symbol" w:char="F0B1"/>
      </w:r>
      <w:r w:rsidRPr="0088291E">
        <w:rPr>
          <w:sz w:val="24"/>
        </w:rPr>
        <w:t xml:space="preserve"> 2% of the reported counts, then universe passes validation, and results are valid for three years. Otherwise, the state needs to revalidate </w:t>
      </w:r>
      <w:r>
        <w:rPr>
          <w:sz w:val="24"/>
        </w:rPr>
        <w:t>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3"/>
          <w:szCs w:val="23"/>
        </w:rPr>
      </w:pPr>
      <w:r w:rsidRPr="0088291E">
        <w:rPr>
          <w:sz w:val="24"/>
        </w:rPr>
        <w:t>If ETA 9052 or ETA 9054L reported counts are not available when the quality samples are drawn, comparing the sampling universe with the reported counts can be performed later to ensure that the validation process does not delay the quality review process.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E.</w:t>
      </w:r>
      <w:r w:rsidRPr="0088291E">
        <w:rPr>
          <w:rFonts w:ascii="Times New Roman" w:hAnsi="Times New Roman" w:cs="Times New Roman"/>
          <w:sz w:val="24"/>
        </w:rPr>
        <w:tab/>
      </w:r>
      <w:r>
        <w:rPr>
          <w:rFonts w:ascii="Times New Roman" w:hAnsi="Times New Roman" w:cs="Times New Roman"/>
          <w:sz w:val="24"/>
        </w:rPr>
        <w:t>Sample Validation</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34424E" w:rsidRDefault="007A4F57" w:rsidP="00FE0C76">
      <w:pPr>
        <w:pStyle w:val="BodyText"/>
        <w:spacing w:before="0" w:after="0"/>
        <w:rPr>
          <w:bCs/>
          <w:sz w:val="24"/>
          <w:szCs w:val="24"/>
        </w:rPr>
      </w:pPr>
      <w:r w:rsidRPr="0034424E">
        <w:rPr>
          <w:bCs/>
          <w:sz w:val="24"/>
          <w:szCs w:val="24"/>
        </w:rPr>
        <w:t>To validate the quality samples, the validator must complete the following steps: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F53762" w:rsidRDefault="007A4F57" w:rsidP="00FE0C76">
      <w:pPr>
        <w:widowControl/>
        <w:tabs>
          <w:tab w:val="left" w:pos="1080"/>
        </w:tabs>
        <w:jc w:val="both"/>
        <w:rPr>
          <w:b/>
          <w:bCs/>
          <w:sz w:val="24"/>
          <w:szCs w:val="23"/>
        </w:rPr>
      </w:pPr>
      <w:r>
        <w:rPr>
          <w:b/>
          <w:bCs/>
          <w:sz w:val="24"/>
          <w:szCs w:val="23"/>
        </w:rPr>
        <w:t>Step 1</w:t>
      </w:r>
      <w:r w:rsidRPr="00F53762">
        <w:rPr>
          <w:b/>
          <w:bCs/>
          <w:sz w:val="24"/>
          <w:szCs w:val="23"/>
        </w:rPr>
        <w:t xml:space="preserve">  </w:t>
      </w:r>
      <w:r>
        <w:rPr>
          <w:b/>
          <w:bCs/>
          <w:sz w:val="24"/>
          <w:szCs w:val="23"/>
        </w:rPr>
        <w:tab/>
      </w:r>
      <w:r w:rsidRPr="00F53762">
        <w:rPr>
          <w:b/>
          <w:bCs/>
          <w:sz w:val="24"/>
          <w:szCs w:val="23"/>
        </w:rPr>
        <w:t>Select reporting period</w:t>
      </w: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p>
    <w:p w:rsidR="007A4F57"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Obtain a copy of the quality sample for the reporting period you want to validate and for the previous quarter.  Verify that all transactions in the universe are for the indicated reporting period and that the reporting period to be validated falls within April 1</w:t>
      </w:r>
      <w:r w:rsidRPr="0088291E">
        <w:rPr>
          <w:sz w:val="24"/>
          <w:vertAlign w:val="superscript"/>
        </w:rPr>
        <w:t>st</w:t>
      </w:r>
      <w:r w:rsidRPr="0088291E">
        <w:rPr>
          <w:sz w:val="24"/>
        </w:rPr>
        <w:t xml:space="preserve"> of the previous year and March 31</w:t>
      </w:r>
      <w:r w:rsidRPr="0088291E">
        <w:rPr>
          <w:sz w:val="24"/>
          <w:vertAlign w:val="superscript"/>
        </w:rPr>
        <w:t>st</w:t>
      </w:r>
      <w:r w:rsidRPr="0088291E">
        <w:rPr>
          <w:sz w:val="24"/>
        </w:rPr>
        <w:t xml:space="preserve"> of the current year.</w:t>
      </w:r>
    </w:p>
    <w:p w:rsidR="0034424E" w:rsidRPr="0088291E" w:rsidRDefault="0034424E" w:rsidP="0034424E">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r>
        <w:rPr>
          <w:b/>
          <w:bCs/>
          <w:sz w:val="24"/>
        </w:rPr>
        <w:t>Step 2</w:t>
      </w:r>
      <w:r w:rsidRPr="0088291E">
        <w:rPr>
          <w:b/>
          <w:bCs/>
          <w:sz w:val="24"/>
        </w:rPr>
        <w:t xml:space="preserve">  </w:t>
      </w:r>
      <w:r>
        <w:rPr>
          <w:b/>
          <w:bCs/>
          <w:sz w:val="24"/>
        </w:rPr>
        <w:tab/>
      </w:r>
      <w:r w:rsidRPr="0088291E">
        <w:rPr>
          <w:b/>
          <w:bCs/>
          <w:sz w:val="24"/>
        </w:rPr>
        <w:t>Validate the sample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Check that the sample size is in accordance with the number of transactions reported in the previous year. For nonmonetary determinations the sample size should be 100 (50 separations and 50 non-separations, plus the make-up cases, if any) for states that reported 100,000 or more nonmonetary determinations and 60 (30 separations and 30 non-separations, plus make-up cases) for states that reported less than 100,000 nonmonetary determinations.  For lower authority appeals, the sample size should be 40 for states that reported 40,000 or more appeals and 20 for less than 40,000.</w:t>
      </w: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If the sample size is not correct, the sample fails validation. Do not proceed any further. The sample needs to be redrawn and validated again until it is of the correct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bCs/>
          <w:sz w:val="24"/>
        </w:rPr>
        <w:t>Step 3</w:t>
      </w:r>
      <w:r>
        <w:rPr>
          <w:b/>
          <w:bCs/>
          <w:sz w:val="24"/>
        </w:rPr>
        <w:tab/>
      </w:r>
      <w:r>
        <w:rPr>
          <w:b/>
          <w:bCs/>
          <w:sz w:val="24"/>
        </w:rPr>
        <w:tab/>
      </w:r>
      <w:r w:rsidRPr="0088291E">
        <w:rPr>
          <w:b/>
          <w:bCs/>
          <w:sz w:val="24"/>
        </w:rPr>
        <w:t>Validate that the sample selection was random</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Determine which method was used to select the sample.</w:t>
      </w:r>
    </w:p>
    <w:p w:rsidR="004E4387" w:rsidRPr="001B65E8" w:rsidRDefault="007A4F57" w:rsidP="004E4387">
      <w:pPr>
        <w:widowControl/>
        <w:tabs>
          <w:tab w:val="left" w:pos="-1440"/>
          <w:tab w:val="left" w:pos="-720"/>
          <w:tab w:val="left" w:pos="0"/>
          <w:tab w:val="left" w:pos="432"/>
          <w:tab w:val="left" w:pos="720"/>
          <w:tab w:val="left" w:pos="1080"/>
        </w:tabs>
        <w:ind w:left="432"/>
        <w:jc w:val="both"/>
        <w:rPr>
          <w:sz w:val="24"/>
        </w:rPr>
      </w:pPr>
      <w:r w:rsidRPr="0088291E">
        <w:rPr>
          <w:sz w:val="24"/>
        </w:rPr>
        <w:t>If balanced systematic selection was used, verify that all steps were followed as described in Handbook 301, Appendix A, pp. A-4 to A-6.</w:t>
      </w:r>
      <w:r w:rsidR="004E4387" w:rsidRPr="004E4387">
        <w:rPr>
          <w:sz w:val="24"/>
        </w:rPr>
        <w:t xml:space="preserve"> </w:t>
      </w:r>
      <w:r w:rsidR="004E4387">
        <w:rPr>
          <w:sz w:val="24"/>
        </w:rPr>
        <w:t xml:space="preserve">(this instruction applies to both nonmonetary determinations and lower authority appeals).  Handbook 301 also references the PICKNUMB sampling routine and refers the reader to Appendix A of Handbook 401.  The current (2007) version of Handbook 401 no longer contains Appendix A.  Readers needing guidance with the PICKNUMB program should contact the National Office or obtain versions of Handbook 401 dated 2000 or earlier. </w:t>
      </w:r>
    </w:p>
    <w:p w:rsidR="007A4F57" w:rsidRDefault="007A4F57" w:rsidP="004E4387">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720"/>
        <w:jc w:val="both"/>
        <w:rPr>
          <w:sz w:val="24"/>
        </w:rPr>
      </w:pPr>
      <w:r w:rsidRPr="0088291E">
        <w:rPr>
          <w:sz w:val="24"/>
        </w:rPr>
        <w:t>If systematic random sampling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Obtain a copy of the sample universe.</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lastRenderedPageBreak/>
        <w:t xml:space="preserve">Check that the sample interval used to select the sample is equal to the number of cases in the universe divided by the sample size. </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4674B3">
        <w:rPr>
          <w:position w:val="-32"/>
          <w:sz w:val="24"/>
        </w:rPr>
        <w:object w:dxaOrig="3159" w:dyaOrig="760">
          <v:shape id="_x0000_i1028" type="#_x0000_t75" style="width:158.25pt;height:38.25pt" o:ole="">
            <v:imagedata r:id="rId66" o:title=""/>
          </v:shape>
          <o:OLEObject Type="Embed" ProgID="Equation.3" ShapeID="_x0000_i1028" DrawAspect="Content" ObjectID="_1423051088" r:id="rId67"/>
        </w:object>
      </w:r>
    </w:p>
    <w:p w:rsidR="007A4F57" w:rsidRPr="0088291E" w:rsidRDefault="007A4F57" w:rsidP="0034424E">
      <w:pPr>
        <w:widowControl/>
        <w:tabs>
          <w:tab w:val="left" w:pos="-1440"/>
          <w:tab w:val="left" w:pos="-720"/>
          <w:tab w:val="left" w:pos="0"/>
          <w:tab w:val="left" w:pos="432"/>
          <w:tab w:val="left" w:pos="720"/>
          <w:tab w:val="left" w:pos="1080"/>
        </w:tabs>
        <w:ind w:left="864"/>
        <w:jc w:val="both"/>
        <w:rPr>
          <w:sz w:val="24"/>
        </w:rPr>
      </w:pPr>
      <w:r w:rsidRPr="0088291E">
        <w:rPr>
          <w:sz w:val="24"/>
        </w:rPr>
        <w:t>Remember that for nonmone</w:t>
      </w:r>
      <w:r>
        <w:rPr>
          <w:sz w:val="24"/>
        </w:rPr>
        <w:t xml:space="preserve">tary determinations, the sample </w:t>
      </w:r>
      <w:r w:rsidRPr="0088291E">
        <w:rPr>
          <w:sz w:val="24"/>
        </w:rPr>
        <w:t>size must include additional cases for any cases that were discarded in the previous quarter.</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starting point (first case selected) is equal to the random start number supplied by the National Office multiplied by the sample interval, rounded to the nearest integer.</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88291E">
        <w:rPr>
          <w:position w:val="-10"/>
          <w:sz w:val="24"/>
        </w:rPr>
        <w:object w:dxaOrig="5560" w:dyaOrig="340">
          <v:shape id="_x0000_i1029" type="#_x0000_t75" style="width:278.25pt;height:17.25pt" o:ole="">
            <v:imagedata r:id="rId68" o:title=""/>
          </v:shape>
          <o:OLEObject Type="Embed" ProgID="Equation.3" ShapeID="_x0000_i1029" DrawAspect="Content" ObjectID="_1423051089" r:id="rId69"/>
        </w:objec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proper subsequent cases were selected. For example, if the random start was 10 and the interval was every 40</w:t>
      </w:r>
      <w:r w:rsidRPr="0088291E">
        <w:rPr>
          <w:sz w:val="24"/>
          <w:vertAlign w:val="superscript"/>
        </w:rPr>
        <w:t>th</w:t>
      </w:r>
      <w:r w:rsidRPr="0088291E">
        <w:rPr>
          <w:sz w:val="24"/>
        </w:rPr>
        <w:t xml:space="preserve"> case, check that 50, 90, 130, and so on were selected.  </w:t>
      </w:r>
    </w:p>
    <w:p w:rsidR="007A4F57" w:rsidRPr="0088291E" w:rsidRDefault="007A4F57" w:rsidP="00FE0C76">
      <w:pPr>
        <w:ind w:left="720"/>
        <w:jc w:val="both"/>
        <w:rPr>
          <w:sz w:val="24"/>
        </w:rPr>
      </w:pPr>
      <w:r w:rsidRPr="0088291E">
        <w:rPr>
          <w:sz w:val="24"/>
        </w:rPr>
        <w:t>If a sampling utility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If the sample was drawn from a randomized file, determine how the file was randomized and print out the file to check that it was not ordered by date, local office number, or other nonrandom means.  Compare this order with the way the file was ordered prior to randomization to ensure that the file was randomly reordered.</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first </w:t>
      </w:r>
      <w:r w:rsidRPr="0088291E">
        <w:rPr>
          <w:i/>
          <w:sz w:val="24"/>
        </w:rPr>
        <w:t>n</w:t>
      </w:r>
      <w:r w:rsidRPr="0088291E">
        <w:rPr>
          <w:sz w:val="24"/>
        </w:rPr>
        <w:t xml:space="preserve"> cases were selected where </w:t>
      </w:r>
      <w:r w:rsidRPr="0088291E">
        <w:rPr>
          <w:i/>
          <w:sz w:val="24"/>
        </w:rPr>
        <w:t>n</w:t>
      </w:r>
      <w:r w:rsidRPr="0088291E">
        <w:rPr>
          <w:sz w:val="24"/>
        </w:rPr>
        <w:t xml:space="preserve"> equals the sample size.</w:t>
      </w:r>
    </w:p>
    <w:p w:rsidR="0034424E" w:rsidRDefault="0034424E" w:rsidP="00FE0C76">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360"/>
        <w:jc w:val="both"/>
        <w:rPr>
          <w:sz w:val="24"/>
        </w:rPr>
      </w:pPr>
      <w:r w:rsidRPr="0088291E">
        <w:rPr>
          <w:sz w:val="24"/>
        </w:rPr>
        <w:t>If it is determined that the sample was not randomly selected, the sample fails the validation. Do not proceed any further. The sample needs to be redrawn and validated again until it is randomly selected.</w:t>
      </w:r>
    </w:p>
    <w:p w:rsidR="007A4F57" w:rsidRDefault="007A4F57" w:rsidP="00FE0C76">
      <w:pPr>
        <w:widowControl/>
        <w:tabs>
          <w:tab w:val="left" w:pos="-1440"/>
          <w:tab w:val="left" w:pos="-720"/>
          <w:tab w:val="left" w:pos="0"/>
          <w:tab w:val="left" w:pos="432"/>
          <w:tab w:val="left" w:pos="720"/>
          <w:tab w:val="left" w:pos="1080"/>
        </w:tabs>
        <w:jc w:val="both"/>
        <w:rPr>
          <w:b/>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sz w:val="24"/>
        </w:rPr>
        <w:t>Step</w:t>
      </w:r>
      <w:r w:rsidRPr="0088291E">
        <w:rPr>
          <w:b/>
          <w:bCs/>
          <w:sz w:val="24"/>
        </w:rPr>
        <w:t xml:space="preserve"> 4</w:t>
      </w:r>
      <w:r>
        <w:rPr>
          <w:b/>
          <w:bCs/>
          <w:sz w:val="24"/>
        </w:rPr>
        <w:tab/>
      </w:r>
      <w:r>
        <w:rPr>
          <w:b/>
          <w:bCs/>
          <w:sz w:val="24"/>
        </w:rPr>
        <w:tab/>
      </w:r>
      <w:r w:rsidRPr="0088291E">
        <w:rPr>
          <w:b/>
          <w:bCs/>
          <w:sz w:val="24"/>
        </w:rPr>
        <w:t>Validate the sample universe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ind w:left="432"/>
        <w:jc w:val="both"/>
        <w:rPr>
          <w:bCs/>
          <w:sz w:val="24"/>
        </w:rPr>
      </w:pPr>
      <w:r w:rsidRPr="0088291E">
        <w:rPr>
          <w:sz w:val="24"/>
        </w:rPr>
        <w:t xml:space="preserve">This step should be performed when the ETA 9052 or the ETA 9054L counts are available. </w:t>
      </w:r>
    </w:p>
    <w:p w:rsidR="007A4F57" w:rsidRPr="0088291E" w:rsidRDefault="007A4F57" w:rsidP="00FE0C76">
      <w:pPr>
        <w:widowControl/>
        <w:numPr>
          <w:ilvl w:val="0"/>
          <w:numId w:val="18"/>
        </w:numPr>
        <w:tabs>
          <w:tab w:val="clear" w:pos="1440"/>
          <w:tab w:val="left" w:pos="-1440"/>
          <w:tab w:val="left" w:pos="-720"/>
          <w:tab w:val="left" w:pos="0"/>
          <w:tab w:val="left" w:pos="432"/>
          <w:tab w:val="left" w:pos="720"/>
          <w:tab w:val="num" w:pos="1080"/>
        </w:tabs>
        <w:ind w:left="1080"/>
        <w:jc w:val="both"/>
        <w:rPr>
          <w:sz w:val="24"/>
        </w:rPr>
      </w:pPr>
      <w:r w:rsidRPr="0088291E">
        <w:rPr>
          <w:bCs/>
          <w:sz w:val="24"/>
        </w:rPr>
        <w:t xml:space="preserve">For nonmonetary determinations, </w:t>
      </w:r>
      <w:r w:rsidRPr="0088291E">
        <w:rPr>
          <w:sz w:val="24"/>
        </w:rPr>
        <w:t xml:space="preserve">check that the total number of determinations in the sample universe is equal to or within ± 2% of the sum of all the total counts reported on the ETA 9052 for the quarter being validated. This should be validated after Population 5 passes report validation. </w:t>
      </w:r>
    </w:p>
    <w:p w:rsidR="007A4F57" w:rsidRPr="0088291E" w:rsidRDefault="007A4F57" w:rsidP="00FE0C76">
      <w:pPr>
        <w:numPr>
          <w:ilvl w:val="0"/>
          <w:numId w:val="18"/>
        </w:numPr>
        <w:tabs>
          <w:tab w:val="clear" w:pos="1440"/>
          <w:tab w:val="num" w:pos="1080"/>
        </w:tabs>
        <w:ind w:left="1080"/>
        <w:jc w:val="both"/>
        <w:rPr>
          <w:sz w:val="24"/>
        </w:rPr>
      </w:pPr>
      <w:r w:rsidRPr="0088291E">
        <w:rPr>
          <w:sz w:val="24"/>
        </w:rPr>
        <w:t>For lower authority appeals, check that the total number of appeals in the sample universe is equal to or within ± 2% of the sum of all the total counts reported on the ETA 9054L for the quarter being validated. This should be validated after Population 8 passes report validation.</w:t>
      </w:r>
    </w:p>
    <w:p w:rsidR="007A4F57" w:rsidRPr="0088291E" w:rsidRDefault="007A4F57" w:rsidP="00FE0C76">
      <w:pPr>
        <w:ind w:left="1080"/>
        <w:jc w:val="both"/>
        <w:rPr>
          <w:sz w:val="24"/>
        </w:rPr>
      </w:pPr>
    </w:p>
    <w:p w:rsidR="007A4F57" w:rsidRPr="0088291E" w:rsidRDefault="000D02EE" w:rsidP="00FE0C76">
      <w:pPr>
        <w:ind w:left="1080"/>
        <w:jc w:val="both"/>
        <w:rPr>
          <w:sz w:val="24"/>
        </w:rPr>
      </w:pPr>
      <w:r>
        <w:rPr>
          <w:sz w:val="24"/>
        </w:rPr>
        <w:t xml:space="preserve">Whereas the 9054 counts include both monetary and nonmonetary appeals, the 9057 sample universe may include only </w:t>
      </w:r>
      <w:r>
        <w:rPr>
          <w:i/>
          <w:sz w:val="24"/>
        </w:rPr>
        <w:t>non</w:t>
      </w:r>
      <w:r w:rsidRPr="00A54679">
        <w:rPr>
          <w:i/>
          <w:sz w:val="24"/>
        </w:rPr>
        <w:t>monetary</w:t>
      </w:r>
      <w:r>
        <w:rPr>
          <w:sz w:val="24"/>
        </w:rPr>
        <w:t xml:space="preserve"> appeals.  Further, t</w:t>
      </w:r>
      <w:r w:rsidRPr="001B65E8">
        <w:rPr>
          <w:sz w:val="24"/>
        </w:rPr>
        <w:t>h</w:t>
      </w:r>
      <w:r>
        <w:rPr>
          <w:sz w:val="24"/>
        </w:rPr>
        <w:t xml:space="preserve">is universe </w:t>
      </w:r>
      <w:r w:rsidRPr="001B65E8">
        <w:rPr>
          <w:sz w:val="24"/>
        </w:rPr>
        <w:t>should not include appeals decided but for which no hearing materials were available to review</w:t>
      </w:r>
      <w:r>
        <w:rPr>
          <w:sz w:val="24"/>
        </w:rPr>
        <w:t>--</w:t>
      </w:r>
      <w:r w:rsidRPr="001B65E8">
        <w:rPr>
          <w:sz w:val="24"/>
        </w:rPr>
        <w:t>decisions representing withdrawals, dismissals, and no-shows</w:t>
      </w:r>
      <w:r>
        <w:rPr>
          <w:sz w:val="24"/>
        </w:rPr>
        <w:t xml:space="preserve">. </w:t>
      </w:r>
      <w:r w:rsidRPr="001B65E8">
        <w:rPr>
          <w:sz w:val="24"/>
        </w:rPr>
        <w:t xml:space="preserve"> If the universe was built by excluding </w:t>
      </w:r>
      <w:r>
        <w:rPr>
          <w:sz w:val="24"/>
        </w:rPr>
        <w:t>monetary and</w:t>
      </w:r>
      <w:r w:rsidRPr="001B65E8">
        <w:rPr>
          <w:sz w:val="24"/>
        </w:rPr>
        <w:t xml:space="preserve"> </w:t>
      </w:r>
      <w:r w:rsidR="007A4F57" w:rsidRPr="0088291E">
        <w:rPr>
          <w:sz w:val="24"/>
        </w:rPr>
        <w:t xml:space="preserve">non-reviewable appeals, then it should be smaller than the count reported on the ETA 9054L reports.  To compare this universe with the 9054L count, add in the number of </w:t>
      </w:r>
      <w:r w:rsidR="007A4F57" w:rsidRPr="0088291E">
        <w:rPr>
          <w:sz w:val="24"/>
        </w:rPr>
        <w:lastRenderedPageBreak/>
        <w:t xml:space="preserve">excluded appeals as in the example below.  If the sum of the two groups is within 2% of the count reported on the ETA 9054L report for the quarter, then the universe passes validation. Alternatively, the sample cases may be drawn from a universe that includes all appeals, in which a flag distinguishes </w:t>
      </w:r>
      <w:r w:rsidRPr="001B65E8">
        <w:rPr>
          <w:sz w:val="24"/>
        </w:rPr>
        <w:t xml:space="preserve">the reviewable </w:t>
      </w:r>
      <w:r>
        <w:rPr>
          <w:sz w:val="24"/>
        </w:rPr>
        <w:t xml:space="preserve">nonmonetary </w:t>
      </w:r>
      <w:r w:rsidRPr="001B65E8">
        <w:rPr>
          <w:sz w:val="24"/>
        </w:rPr>
        <w:t>appeals</w:t>
      </w:r>
      <w:r>
        <w:rPr>
          <w:sz w:val="24"/>
        </w:rPr>
        <w:t xml:space="preserve"> from others.</w:t>
      </w:r>
      <w:r w:rsidR="007A4F57" w:rsidRPr="0088291E">
        <w:rPr>
          <w:sz w:val="24"/>
        </w:rPr>
        <w:t xml:space="preserve">.  In such a case compare the size of the universe file directly with the 9054L count. </w:t>
      </w:r>
    </w:p>
    <w:p w:rsidR="007A4F57" w:rsidRPr="0034424E" w:rsidRDefault="007A4F57" w:rsidP="00FE0C76">
      <w:pPr>
        <w:pStyle w:val="BodyTextIndent"/>
        <w:ind w:left="72"/>
        <w:rPr>
          <w:sz w:val="24"/>
          <w:szCs w:val="24"/>
        </w:rPr>
      </w:pPr>
    </w:p>
    <w:p w:rsidR="007A4F57" w:rsidRPr="0034424E" w:rsidRDefault="007A4F57" w:rsidP="00FE0C76">
      <w:pPr>
        <w:pStyle w:val="BodyTextIndent"/>
        <w:ind w:left="1080" w:firstLine="0"/>
        <w:rPr>
          <w:sz w:val="24"/>
          <w:szCs w:val="24"/>
        </w:rPr>
      </w:pPr>
      <w:r w:rsidRPr="0034424E">
        <w:rPr>
          <w:sz w:val="24"/>
          <w:szCs w:val="24"/>
        </w:rPr>
        <w:t>Example 4.1 shows an example of adjustments made to enable a proper comparison of the two universes.</w:t>
      </w:r>
    </w:p>
    <w:p w:rsidR="007A4F57" w:rsidRDefault="007A4F57" w:rsidP="00FE0C76">
      <w:pPr>
        <w:pStyle w:val="BodyTextIndent"/>
        <w:ind w:left="1080" w:firstLine="0"/>
      </w:pPr>
    </w:p>
    <w:p w:rsidR="007A4F57" w:rsidRDefault="007A4F57" w:rsidP="00FE0C76">
      <w:pPr>
        <w:ind w:left="1080"/>
        <w:jc w:val="center"/>
        <w:rPr>
          <w:b/>
          <w:sz w:val="24"/>
        </w:rPr>
      </w:pPr>
    </w:p>
    <w:p w:rsidR="007A4F57" w:rsidRPr="00B6029E" w:rsidRDefault="007A4F57" w:rsidP="00FE0C76">
      <w:pPr>
        <w:ind w:left="1080"/>
        <w:jc w:val="center"/>
        <w:rPr>
          <w:b/>
          <w:sz w:val="24"/>
        </w:rPr>
      </w:pPr>
      <w:r w:rsidRPr="00B6029E">
        <w:rPr>
          <w:b/>
          <w:sz w:val="24"/>
        </w:rPr>
        <w:t xml:space="preserve">Example </w:t>
      </w:r>
      <w:r>
        <w:rPr>
          <w:b/>
          <w:sz w:val="24"/>
        </w:rPr>
        <w:t>4.</w:t>
      </w:r>
      <w:r w:rsidRPr="00B6029E">
        <w:rPr>
          <w:b/>
          <w:sz w:val="24"/>
        </w:rPr>
        <w:t>1</w:t>
      </w:r>
    </w:p>
    <w:p w:rsidR="007A4F57" w:rsidRDefault="007A4F57" w:rsidP="00FE0C76">
      <w:pPr>
        <w:ind w:left="1080"/>
        <w:jc w:val="center"/>
        <w:rPr>
          <w:sz w:val="24"/>
        </w:rPr>
      </w:pPr>
      <w:r w:rsidRPr="00B6029E">
        <w:rPr>
          <w:sz w:val="24"/>
        </w:rPr>
        <w:t xml:space="preserve">Lower Authority Appeals Quality Sample </w:t>
      </w:r>
    </w:p>
    <w:p w:rsidR="007A4F57" w:rsidRPr="00B6029E" w:rsidRDefault="007A4F57" w:rsidP="00FE0C76">
      <w:pPr>
        <w:ind w:left="1080"/>
        <w:jc w:val="center"/>
        <w:rPr>
          <w:sz w:val="24"/>
        </w:rPr>
      </w:pPr>
      <w:r>
        <w:rPr>
          <w:sz w:val="24"/>
        </w:rPr>
        <w:t>Benefits Population 8</w:t>
      </w:r>
    </w:p>
    <w:p w:rsidR="007A4F57" w:rsidRPr="00B6029E" w:rsidRDefault="007A4F57" w:rsidP="00FE0C76">
      <w:pPr>
        <w:pStyle w:val="BodyTextIndent"/>
        <w:ind w:left="1080" w:firstLine="0"/>
      </w:pPr>
    </w:p>
    <w:tbl>
      <w:tblPr>
        <w:tblW w:w="6480" w:type="dxa"/>
        <w:tblInd w:w="1800" w:type="dxa"/>
        <w:tblLayout w:type="fixed"/>
        <w:tblLook w:val="0000"/>
      </w:tblPr>
      <w:tblGrid>
        <w:gridCol w:w="835"/>
        <w:gridCol w:w="3250"/>
        <w:gridCol w:w="1293"/>
        <w:gridCol w:w="1102"/>
      </w:tblGrid>
      <w:tr w:rsidR="007A4F57" w:rsidRPr="00C96675">
        <w:trPr>
          <w:trHeight w:val="247"/>
        </w:trPr>
        <w:tc>
          <w:tcPr>
            <w:tcW w:w="835" w:type="dxa"/>
            <w:tcBorders>
              <w:top w:val="single" w:sz="6" w:space="0" w:color="auto"/>
              <w:left w:val="single" w:sz="6" w:space="0" w:color="auto"/>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250"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93"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1102" w:type="dxa"/>
            <w:tcBorders>
              <w:top w:val="single" w:sz="6" w:space="0" w:color="auto"/>
              <w:left w:val="single" w:sz="6" w:space="0" w:color="FFFFFF"/>
              <w:bottom w:val="single" w:sz="6" w:space="0" w:color="auto"/>
              <w:right w:val="single" w:sz="6" w:space="0" w:color="auto"/>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Pass/Fail</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1</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Reporting period (Year</w:t>
            </w:r>
            <w:r w:rsidR="00DB3D62">
              <w:rPr>
                <w:rFonts w:ascii="Arial" w:hAnsi="Arial" w:cs="Arial"/>
                <w:color w:val="000000"/>
                <w:sz w:val="18"/>
                <w:szCs w:val="18"/>
              </w:rPr>
              <w:t>:</w:t>
            </w:r>
            <w:r w:rsidRPr="00C96675">
              <w:rPr>
                <w:rFonts w:ascii="Arial" w:hAnsi="Arial" w:cs="Arial"/>
                <w:color w:val="000000"/>
                <w:sz w:val="18"/>
                <w:szCs w:val="18"/>
              </w:rPr>
              <w:t>Quarter)</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2009:1</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2</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Sample size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Universe:</w:t>
            </w:r>
          </w:p>
        </w:tc>
        <w:tc>
          <w:tcPr>
            <w:tcW w:w="1293" w:type="dxa"/>
            <w:tcBorders>
              <w:top w:val="single" w:sz="6" w:space="0" w:color="auto"/>
              <w:left w:val="single" w:sz="6" w:space="0" w:color="auto"/>
              <w:bottom w:val="single" w:sz="6" w:space="0" w:color="auto"/>
              <w:right w:val="single" w:sz="2" w:space="0" w:color="000000"/>
            </w:tcBorders>
            <w:shd w:val="pct25" w:color="auto" w:fill="FFFFFF"/>
          </w:tcPr>
          <w:p w:rsidR="007A4F57" w:rsidRPr="00C96675" w:rsidRDefault="007A4F57" w:rsidP="00FE0C76">
            <w:pPr>
              <w:widowControl/>
              <w:rPr>
                <w:rFonts w:ascii="Arial" w:hAnsi="Arial" w:cs="Arial"/>
                <w:color w:val="000000"/>
                <w:sz w:val="18"/>
                <w:szCs w:val="18"/>
              </w:rPr>
            </w:pPr>
          </w:p>
        </w:tc>
        <w:tc>
          <w:tcPr>
            <w:tcW w:w="1102" w:type="dxa"/>
            <w:tcBorders>
              <w:top w:val="single" w:sz="6" w:space="0" w:color="auto"/>
              <w:left w:val="single" w:sz="2" w:space="0" w:color="000000"/>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(a) Number of records in universe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2,298</w:t>
            </w:r>
            <w:r w:rsidRPr="00C96675">
              <w:rPr>
                <w:rFonts w:ascii="Arial" w:hAnsi="Arial" w:cs="Arial"/>
                <w:sz w:val="18"/>
                <w:szCs w:val="18"/>
              </w:rPr>
              <w:t>*</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(b) ETA 9054L Counts</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2,268</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(c) Difference: |(a) - (b)|</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30</w:t>
            </w:r>
          </w:p>
        </w:tc>
        <w:tc>
          <w:tcPr>
            <w:tcW w:w="1102" w:type="dxa"/>
            <w:tcBorders>
              <w:top w:val="single" w:sz="2" w:space="0" w:color="000000"/>
              <w:left w:val="single" w:sz="6" w:space="0" w:color="auto"/>
              <w:bottom w:val="single" w:sz="6" w:space="0" w:color="auto"/>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3</w:t>
            </w:r>
          </w:p>
        </w:tc>
        <w:tc>
          <w:tcPr>
            <w:tcW w:w="3250"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(d) % Difference: [(c) ÷ (b)] x 100</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1.32%</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4</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Random sampling method</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Interval</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4" w:space="0" w:color="auto"/>
              <w:right w:val="single" w:sz="2" w:space="0" w:color="000000"/>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2" w:space="0" w:color="000000"/>
              <w:bottom w:val="single" w:sz="4" w:space="0" w:color="auto"/>
              <w:right w:val="single" w:sz="2" w:space="0" w:color="000000"/>
            </w:tcBorders>
            <w:shd w:val="solid" w:color="FFFFFF" w:fill="auto"/>
          </w:tcPr>
          <w:p w:rsidR="007A4F57" w:rsidRPr="00C96675" w:rsidRDefault="007A4F57" w:rsidP="00FE0C76">
            <w:pPr>
              <w:widowControl/>
              <w:rPr>
                <w:rFonts w:ascii="Arial" w:hAnsi="Arial" w:cs="Arial"/>
                <w:color w:val="000000"/>
                <w:sz w:val="18"/>
                <w:szCs w:val="18"/>
              </w:rPr>
            </w:pPr>
          </w:p>
        </w:tc>
        <w:tc>
          <w:tcPr>
            <w:tcW w:w="1293" w:type="dxa"/>
            <w:tcBorders>
              <w:top w:val="single" w:sz="6" w:space="0" w:color="auto"/>
              <w:left w:val="single" w:sz="2" w:space="0" w:color="000000"/>
              <w:bottom w:val="single" w:sz="4" w:space="0" w:color="auto"/>
              <w:right w:val="single" w:sz="6" w:space="0" w:color="auto"/>
            </w:tcBorders>
            <w:shd w:val="solid" w:color="FFFFFF" w:fill="auto"/>
          </w:tcPr>
          <w:p w:rsidR="007A4F57" w:rsidRPr="00C96675" w:rsidRDefault="007A4F57" w:rsidP="00FE0C76">
            <w:pPr>
              <w:widowControl/>
              <w:jc w:val="right"/>
              <w:rPr>
                <w:rFonts w:ascii="Arial" w:hAnsi="Arial" w:cs="Arial"/>
                <w:b/>
                <w:bCs/>
                <w:color w:val="000000"/>
                <w:sz w:val="18"/>
                <w:szCs w:val="18"/>
              </w:rPr>
            </w:pPr>
            <w:r w:rsidRPr="00C96675">
              <w:rPr>
                <w:rFonts w:ascii="Arial" w:hAnsi="Arial" w:cs="Arial"/>
                <w:b/>
                <w:bCs/>
                <w:color w:val="000000"/>
                <w:sz w:val="18"/>
                <w:szCs w:val="18"/>
              </w:rPr>
              <w:t>Score:</w:t>
            </w:r>
          </w:p>
        </w:tc>
        <w:tc>
          <w:tcPr>
            <w:tcW w:w="1102" w:type="dxa"/>
            <w:tcBorders>
              <w:top w:val="single" w:sz="6" w:space="0" w:color="auto"/>
              <w:left w:val="single" w:sz="6" w:space="0" w:color="auto"/>
              <w:bottom w:val="single" w:sz="4"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PASS</w:t>
            </w:r>
          </w:p>
        </w:tc>
      </w:tr>
      <w:tr w:rsidR="007A4F57" w:rsidRPr="00C96675">
        <w:trPr>
          <w:trHeight w:val="247"/>
        </w:trPr>
        <w:tc>
          <w:tcPr>
            <w:tcW w:w="6480" w:type="dxa"/>
            <w:gridSpan w:val="4"/>
            <w:tcBorders>
              <w:top w:val="single" w:sz="4" w:space="0" w:color="auto"/>
              <w:left w:val="single" w:sz="4" w:space="0" w:color="auto"/>
              <w:bottom w:val="single" w:sz="4" w:space="0" w:color="auto"/>
              <w:right w:val="single" w:sz="4"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i/>
                <w:iCs/>
                <w:color w:val="000000"/>
                <w:sz w:val="18"/>
                <w:szCs w:val="18"/>
              </w:rPr>
              <w:t xml:space="preserve">Problems/Comments: </w:t>
            </w:r>
            <w:r w:rsidRPr="00C96675">
              <w:rPr>
                <w:rFonts w:ascii="Arial" w:hAnsi="Arial" w:cs="Arial"/>
                <w:color w:val="000000"/>
                <w:sz w:val="18"/>
                <w:szCs w:val="18"/>
              </w:rPr>
              <w:t>The sample was drawn from the Appeals database. The totals are consistent with the reports that are run from the data warehouse</w:t>
            </w:r>
            <w:r>
              <w:rPr>
                <w:rFonts w:ascii="Arial" w:hAnsi="Arial" w:cs="Arial"/>
                <w:color w:val="000000"/>
                <w:sz w:val="18"/>
                <w:szCs w:val="18"/>
              </w:rPr>
              <w:t>.</w:t>
            </w:r>
          </w:p>
        </w:tc>
      </w:tr>
    </w:tbl>
    <w:p w:rsidR="007A4F57" w:rsidRPr="0088291E" w:rsidRDefault="007A4F57" w:rsidP="00FE0C76">
      <w:pPr>
        <w:ind w:left="2520"/>
        <w:jc w:val="both"/>
        <w:rPr>
          <w:u w:val="single"/>
        </w:rPr>
      </w:pPr>
    </w:p>
    <w:p w:rsidR="007A4F57" w:rsidRPr="0088291E" w:rsidRDefault="007A4F57" w:rsidP="000D02EE">
      <w:pPr>
        <w:ind w:left="2160" w:firstLine="450"/>
        <w:jc w:val="both"/>
      </w:pPr>
      <w:r w:rsidRPr="00961020">
        <w:t>*</w:t>
      </w:r>
      <w:r w:rsidRPr="0088291E">
        <w:t>Universe File</w:t>
      </w:r>
      <w:r w:rsidRPr="0088291E">
        <w:tab/>
      </w:r>
      <w:r w:rsidRPr="0088291E">
        <w:tab/>
      </w:r>
      <w:r w:rsidRPr="0088291E">
        <w:tab/>
      </w:r>
      <w:r w:rsidR="000D02EE">
        <w:tab/>
      </w:r>
      <w:r w:rsidRPr="0088291E">
        <w:t>1,66</w:t>
      </w:r>
      <w:r w:rsidR="000D02EE">
        <w:t>3</w:t>
      </w:r>
    </w:p>
    <w:p w:rsidR="007A4F57" w:rsidRPr="0088291E" w:rsidRDefault="007A4F57" w:rsidP="00FE0C76">
      <w:pPr>
        <w:ind w:left="2520"/>
        <w:jc w:val="both"/>
      </w:pPr>
      <w:r w:rsidRPr="0088291E">
        <w:tab/>
        <w:t>Withdrawn Cases</w:t>
      </w:r>
      <w:r w:rsidRPr="0088291E">
        <w:tab/>
      </w:r>
      <w:r w:rsidRPr="0088291E">
        <w:tab/>
        <w:t xml:space="preserve">  </w:t>
      </w:r>
      <w:r w:rsidRPr="0088291E">
        <w:tab/>
        <w:t xml:space="preserve">   124</w:t>
      </w:r>
    </w:p>
    <w:p w:rsidR="007A4F57" w:rsidRDefault="007A4F57" w:rsidP="00FE0C76">
      <w:pPr>
        <w:ind w:left="2520"/>
        <w:jc w:val="both"/>
      </w:pPr>
      <w:r w:rsidRPr="0088291E">
        <w:tab/>
        <w:t>Dismissed Cases</w:t>
      </w:r>
      <w:r w:rsidRPr="0088291E">
        <w:tab/>
      </w:r>
      <w:r w:rsidRPr="0088291E">
        <w:tab/>
        <w:t xml:space="preserve">  </w:t>
      </w:r>
      <w:r w:rsidRPr="0088291E">
        <w:tab/>
        <w:t xml:space="preserve">   477</w:t>
      </w:r>
    </w:p>
    <w:p w:rsidR="000D02EE" w:rsidRPr="0088291E" w:rsidRDefault="000D02EE" w:rsidP="000D02EE">
      <w:pPr>
        <w:ind w:left="2520" w:firstLine="72"/>
        <w:jc w:val="both"/>
      </w:pPr>
      <w:r>
        <w:t>Monetary Cases</w:t>
      </w:r>
      <w:r>
        <w:tab/>
      </w:r>
      <w:r>
        <w:tab/>
      </w:r>
      <w:r>
        <w:tab/>
        <w:t xml:space="preserve">       </w:t>
      </w:r>
      <w:r>
        <w:tab/>
        <w:t xml:space="preserve">       2</w:t>
      </w:r>
    </w:p>
    <w:p w:rsidR="007A4F57" w:rsidRPr="0088291E" w:rsidRDefault="007A4F57" w:rsidP="00FE0C76">
      <w:pPr>
        <w:ind w:left="2520"/>
        <w:jc w:val="both"/>
        <w:rPr>
          <w:u w:val="single"/>
        </w:rPr>
      </w:pPr>
      <w:r w:rsidRPr="0088291E">
        <w:tab/>
      </w:r>
      <w:r w:rsidRPr="0088291E">
        <w:rPr>
          <w:u w:val="single"/>
        </w:rPr>
        <w:t>Program type U8</w:t>
      </w:r>
      <w:r w:rsidRPr="0088291E">
        <w:rPr>
          <w:u w:val="single"/>
        </w:rPr>
        <w:tab/>
      </w:r>
      <w:r w:rsidRPr="0088291E">
        <w:rPr>
          <w:u w:val="single"/>
        </w:rPr>
        <w:tab/>
        <w:t xml:space="preserve">    </w:t>
      </w:r>
      <w:r w:rsidRPr="0088291E">
        <w:rPr>
          <w:u w:val="single"/>
        </w:rPr>
        <w:tab/>
        <w:t xml:space="preserve">     32</w:t>
      </w:r>
    </w:p>
    <w:p w:rsidR="007A4F57" w:rsidRPr="0088291E" w:rsidRDefault="007A4F57" w:rsidP="000D02EE">
      <w:pPr>
        <w:ind w:left="2160" w:firstLine="450"/>
        <w:jc w:val="both"/>
      </w:pPr>
      <w:r w:rsidRPr="0088291E">
        <w:t>Universe Total</w:t>
      </w:r>
      <w:r w:rsidRPr="0088291E">
        <w:tab/>
      </w:r>
      <w:r w:rsidRPr="0088291E">
        <w:tab/>
      </w:r>
      <w:r w:rsidRPr="0088291E">
        <w:tab/>
        <w:t>2,298</w:t>
      </w:r>
    </w:p>
    <w:p w:rsidR="007A4F57" w:rsidRDefault="007A4F57" w:rsidP="00FE0C76">
      <w:pPr>
        <w:ind w:left="1512" w:firstLine="288"/>
        <w:jc w:val="both"/>
      </w:pPr>
    </w:p>
    <w:p w:rsidR="007A4F57" w:rsidRPr="0088291E" w:rsidRDefault="007A4F57" w:rsidP="00FE0C76">
      <w:pPr>
        <w:ind w:left="1512" w:firstLine="288"/>
        <w:jc w:val="both"/>
      </w:pPr>
    </w:p>
    <w:p w:rsidR="007A4F57" w:rsidRPr="0088291E" w:rsidRDefault="007A4F57" w:rsidP="00FE0C76">
      <w:pPr>
        <w:widowControl/>
        <w:tabs>
          <w:tab w:val="left" w:pos="-1440"/>
          <w:tab w:val="left" w:pos="-720"/>
          <w:tab w:val="left" w:pos="360"/>
          <w:tab w:val="left" w:pos="432"/>
          <w:tab w:val="left" w:pos="720"/>
        </w:tabs>
        <w:jc w:val="both"/>
        <w:rPr>
          <w:sz w:val="24"/>
        </w:rPr>
      </w:pPr>
      <w:r w:rsidRPr="0088291E">
        <w:rPr>
          <w:sz w:val="24"/>
        </w:rPr>
        <w:t>If the universe fails the validation, the sample has to be validated again by the next validation year. Otherwise, it must be validated again in three years.</w:t>
      </w:r>
    </w:p>
    <w:p w:rsidR="007A4F57" w:rsidRDefault="007A4F57" w:rsidP="00FE0C76">
      <w:pPr>
        <w:pStyle w:val="Heading1"/>
        <w:tabs>
          <w:tab w:val="left" w:pos="432"/>
        </w:tabs>
        <w:spacing w:before="0" w:after="0"/>
        <w:jc w:val="both"/>
        <w:rPr>
          <w:rFonts w:ascii="Times New Roman" w:hAnsi="Times New Roman" w:cs="Times New Roman"/>
          <w:sz w:val="24"/>
        </w:rPr>
        <w:sectPr w:rsidR="007A4F57" w:rsidSect="00C328D5">
          <w:headerReference w:type="default" r:id="rId70"/>
          <w:footerReference w:type="default" r:id="rId71"/>
          <w:endnotePr>
            <w:numFmt w:val="decimal"/>
          </w:endnotePr>
          <w:pgSz w:w="12240" w:h="15840" w:code="1"/>
          <w:pgMar w:top="1440" w:right="1440" w:bottom="1440" w:left="1440" w:header="720" w:footer="720" w:gutter="432"/>
          <w:pgNumType w:start="1"/>
          <w:cols w:space="720"/>
          <w:noEndnote/>
          <w:titlePg/>
        </w:sect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lastRenderedPageBreak/>
        <w:t>F.</w:t>
      </w:r>
      <w:r w:rsidRPr="0088291E">
        <w:rPr>
          <w:rFonts w:ascii="Times New Roman" w:hAnsi="Times New Roman" w:cs="Times New Roman"/>
          <w:sz w:val="24"/>
        </w:rPr>
        <w:tab/>
        <w:t>R</w:t>
      </w:r>
      <w:r>
        <w:rPr>
          <w:rFonts w:ascii="Times New Roman" w:hAnsi="Times New Roman" w:cs="Times New Roman"/>
          <w:sz w:val="24"/>
        </w:rPr>
        <w:t>esults</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The software does not include a screen for forwarding the results of the quality reviews to the National Office.  These should be documented in a Microsoft Word</w:t>
      </w:r>
      <w:r w:rsidRPr="0088291E">
        <w:rPr>
          <w:sz w:val="24"/>
          <w:vertAlign w:val="superscript"/>
        </w:rPr>
        <w:t>®</w:t>
      </w:r>
      <w:r w:rsidRPr="0088291E">
        <w:rPr>
          <w:sz w:val="24"/>
        </w:rPr>
        <w:t xml:space="preserve"> file using the format below and sent via email to the National Office to </w:t>
      </w:r>
      <w:smartTag w:uri="urn:schemas-microsoft-com:office:smarttags" w:element="PersonName">
        <w:r w:rsidRPr="0088291E">
          <w:rPr>
            <w:sz w:val="24"/>
          </w:rPr>
          <w:t>dvrpts@uis.doleta.gov</w:t>
        </w:r>
      </w:smartTag>
      <w:r w:rsidRPr="0088291E">
        <w:rPr>
          <w:sz w:val="24"/>
        </w:rPr>
        <w:t>.  The template can be downloaded from the DV website at http://www.ows.doleta.gov/dv/</w:t>
      </w:r>
      <w:r w:rsidRPr="0088291E" w:rsidDel="00463643">
        <w:rPr>
          <w:sz w:val="24"/>
        </w:rPr>
        <w:t xml:space="preserve">. </w:t>
      </w:r>
      <w:r w:rsidRPr="0088291E">
        <w:rPr>
          <w:sz w:val="24"/>
        </w:rPr>
        <w:t>You can document any validation problems in the Problems/Comments field.</w:t>
      </w:r>
    </w:p>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Default="007A4F57" w:rsidP="00FE0C76">
      <w:pPr>
        <w:jc w:val="center"/>
        <w:rPr>
          <w:bCs/>
          <w:sz w:val="24"/>
        </w:rPr>
      </w:pPr>
      <w:r>
        <w:rPr>
          <w:bCs/>
          <w:sz w:val="24"/>
        </w:rPr>
        <w:t>Benefits Population 5</w:t>
      </w:r>
    </w:p>
    <w:p w:rsidR="007A4F57" w:rsidRPr="001972BA" w:rsidRDefault="007A4F57" w:rsidP="00FE0C76">
      <w:pPr>
        <w:jc w:val="center"/>
        <w:rPr>
          <w:sz w:val="24"/>
        </w:rPr>
      </w:pPr>
    </w:p>
    <w:tbl>
      <w:tblPr>
        <w:tblW w:w="8137" w:type="dxa"/>
        <w:jc w:val="center"/>
        <w:tblLayout w:type="fixed"/>
        <w:tblLook w:val="0000"/>
      </w:tblPr>
      <w:tblGrid>
        <w:gridCol w:w="607"/>
        <w:gridCol w:w="3415"/>
        <w:gridCol w:w="1248"/>
        <w:gridCol w:w="815"/>
        <w:gridCol w:w="1297"/>
        <w:gridCol w:w="755"/>
      </w:tblGrid>
      <w:tr w:rsidR="007A4F57" w:rsidRPr="00C96675">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xml:space="preserve">STATE: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VY:</w:t>
            </w:r>
          </w:p>
        </w:tc>
        <w:tc>
          <w:tcPr>
            <w:tcW w:w="75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85"/>
          <w:jc w:val="center"/>
        </w:trPr>
        <w:tc>
          <w:tcPr>
            <w:tcW w:w="8137" w:type="dxa"/>
            <w:gridSpan w:val="6"/>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Nonmonetary Determinations Quality Sample (Benefits Population 5)</w:t>
            </w:r>
          </w:p>
        </w:tc>
      </w:tr>
      <w:tr w:rsidR="007A4F57" w:rsidRPr="00D70FB8">
        <w:trPr>
          <w:trHeight w:val="73"/>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Separations</w:t>
            </w:r>
          </w:p>
        </w:tc>
        <w:tc>
          <w:tcPr>
            <w:tcW w:w="815"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297"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755"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w:t>
            </w:r>
            <w:r>
              <w:rPr>
                <w:rFonts w:ascii="Arial" w:hAnsi="Arial" w:cs="Arial"/>
                <w:sz w:val="18"/>
                <w:szCs w:val="18"/>
              </w:rPr>
              <w:t xml:space="preserve"> </w:t>
            </w:r>
            <w:r w:rsidRPr="00C96675">
              <w:rPr>
                <w:rFonts w:ascii="Arial" w:hAnsi="Arial" w:cs="Arial"/>
                <w:sz w:val="18"/>
                <w:szCs w:val="18"/>
              </w:rPr>
              <w:t>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r w:rsidR="00D12FA4" w:rsidRPr="00C96675">
              <w:rPr>
                <w:rFonts w:ascii="Arial" w:hAnsi="Arial" w:cs="Arial"/>
                <w:b/>
                <w:bCs/>
                <w:sz w:val="18"/>
                <w:szCs w:val="18"/>
              </w:rPr>
              <w:t>Score:</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r w:rsidR="007A4F57" w:rsidRPr="00C96675" w:rsidTr="00D12FA4">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4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Pr="001972BA" w:rsidRDefault="007A4F57" w:rsidP="00FE0C76">
      <w:pPr>
        <w:jc w:val="center"/>
        <w:rPr>
          <w:sz w:val="24"/>
        </w:rPr>
      </w:pPr>
      <w:r>
        <w:rPr>
          <w:bCs/>
          <w:sz w:val="24"/>
        </w:rPr>
        <w:t>Benefits Population 5</w:t>
      </w:r>
    </w:p>
    <w:p w:rsidR="007A4F57" w:rsidRPr="0088291E" w:rsidRDefault="007A4F57" w:rsidP="00FE0C76"/>
    <w:tbl>
      <w:tblPr>
        <w:tblW w:w="6176" w:type="dxa"/>
        <w:jc w:val="center"/>
        <w:tblInd w:w="91" w:type="dxa"/>
        <w:tblLayout w:type="fixed"/>
        <w:tblLook w:val="0000"/>
      </w:tblPr>
      <w:tblGrid>
        <w:gridCol w:w="607"/>
        <w:gridCol w:w="3415"/>
        <w:gridCol w:w="1248"/>
        <w:gridCol w:w="906"/>
      </w:tblGrid>
      <w:tr w:rsidR="007A4F57" w:rsidRPr="00C96675">
        <w:trPr>
          <w:trHeight w:val="255"/>
          <w:jc w:val="center"/>
        </w:trPr>
        <w:tc>
          <w:tcPr>
            <w:tcW w:w="4022" w:type="dxa"/>
            <w:gridSpan w:val="2"/>
            <w:tcBorders>
              <w:top w:val="single" w:sz="4" w:space="0" w:color="auto"/>
              <w:lef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STATE:</w:t>
            </w:r>
          </w:p>
        </w:tc>
        <w:tc>
          <w:tcPr>
            <w:tcW w:w="1248" w:type="dxa"/>
            <w:tcBorders>
              <w:top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VY:</w:t>
            </w:r>
          </w:p>
        </w:tc>
        <w:tc>
          <w:tcPr>
            <w:tcW w:w="906" w:type="dxa"/>
            <w:tcBorders>
              <w:top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906" w:type="dxa"/>
            <w:tcBorders>
              <w:top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176" w:type="dxa"/>
            <w:gridSpan w:val="4"/>
            <w:tcBorders>
              <w:left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Lower Authority Appeals Quality Sample (Benefits Population 8)</w:t>
            </w:r>
          </w:p>
        </w:tc>
      </w:tr>
      <w:tr w:rsidR="007A4F57" w:rsidRPr="00D70FB8">
        <w:trPr>
          <w:trHeight w:val="153"/>
          <w:jc w:val="center"/>
        </w:trPr>
        <w:tc>
          <w:tcPr>
            <w:tcW w:w="6176" w:type="dxa"/>
            <w:gridSpan w:val="4"/>
            <w:tcBorders>
              <w:top w:val="nil"/>
              <w:left w:val="single" w:sz="4" w:space="0" w:color="auto"/>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b/>
                <w:bCs/>
                <w:sz w:val="16"/>
                <w:szCs w:val="16"/>
                <w:u w:val="single"/>
              </w:rPr>
            </w:pPr>
          </w:p>
        </w:tc>
      </w:tr>
      <w:tr w:rsidR="007A4F57" w:rsidRPr="00C96675">
        <w:trPr>
          <w:trHeight w:val="296"/>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906"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37"/>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9054L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7"/>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bl>
    <w:p w:rsidR="002D40C7" w:rsidRDefault="002D40C7" w:rsidP="00FE0C76">
      <w:pPr>
        <w:widowControl/>
        <w:autoSpaceDE/>
        <w:autoSpaceDN/>
        <w:adjustRightInd/>
        <w:rPr>
          <w:rFonts w:ascii="Arial" w:hAnsi="Arial" w:cs="Arial"/>
          <w:i/>
          <w:iCs/>
          <w:sz w:val="18"/>
          <w:szCs w:val="18"/>
        </w:rPr>
        <w:sectPr w:rsidR="002D40C7" w:rsidSect="00C328D5">
          <w:footerReference w:type="default" r:id="rId72"/>
          <w:endnotePr>
            <w:numFmt w:val="decimal"/>
          </w:endnotePr>
          <w:pgSz w:w="12240" w:h="15840" w:code="1"/>
          <w:pgMar w:top="1440" w:right="1440" w:bottom="1440" w:left="1440" w:header="720" w:footer="720" w:gutter="432"/>
          <w:cols w:space="720"/>
          <w:noEndnote/>
        </w:sectPr>
      </w:pPr>
    </w:p>
    <w:tbl>
      <w:tblPr>
        <w:tblW w:w="6176" w:type="dxa"/>
        <w:jc w:val="center"/>
        <w:tblInd w:w="91" w:type="dxa"/>
        <w:tblLayout w:type="fixed"/>
        <w:tblLook w:val="0000"/>
      </w:tblPr>
      <w:tblGrid>
        <w:gridCol w:w="4022"/>
        <w:gridCol w:w="1248"/>
        <w:gridCol w:w="906"/>
      </w:tblGrid>
      <w:tr w:rsidR="007A4F57" w:rsidRPr="00C96675">
        <w:trPr>
          <w:trHeight w:val="238"/>
          <w:jc w:val="center"/>
        </w:trPr>
        <w:tc>
          <w:tcPr>
            <w:tcW w:w="4022" w:type="dxa"/>
            <w:tcBorders>
              <w:top w:val="single" w:sz="4" w:space="0" w:color="auto"/>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lastRenderedPageBreak/>
              <w:t xml:space="preserve">Problems/Comments: </w:t>
            </w:r>
          </w:p>
        </w:tc>
        <w:tc>
          <w:tcPr>
            <w:tcW w:w="1248" w:type="dxa"/>
            <w:tcBorders>
              <w:top w:val="single" w:sz="4" w:space="0" w:color="auto"/>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1972BA" w:rsidRDefault="007A4F57" w:rsidP="00FE0C76">
      <w:pPr>
        <w:jc w:val="center"/>
        <w:rPr>
          <w:b/>
          <w:sz w:val="24"/>
        </w:rPr>
      </w:pPr>
      <w:r w:rsidRPr="001972BA">
        <w:rPr>
          <w:b/>
          <w:sz w:val="24"/>
        </w:rPr>
        <w:t>Example 4.2</w:t>
      </w:r>
    </w:p>
    <w:p w:rsidR="007A4F57" w:rsidRPr="001972BA" w:rsidRDefault="007A4F57" w:rsidP="00FE0C76">
      <w:pPr>
        <w:jc w:val="center"/>
        <w:rPr>
          <w:bCs/>
          <w:sz w:val="24"/>
        </w:rPr>
      </w:pPr>
      <w:r w:rsidRPr="001972BA">
        <w:rPr>
          <w:bCs/>
          <w:sz w:val="24"/>
        </w:rPr>
        <w:t xml:space="preserve">Nonmonetary Determinations Quality Sample </w:t>
      </w:r>
    </w:p>
    <w:p w:rsidR="007A4F57" w:rsidRPr="001972BA" w:rsidRDefault="007A4F57" w:rsidP="00FE0C76">
      <w:pPr>
        <w:jc w:val="center"/>
        <w:rPr>
          <w:bCs/>
          <w:sz w:val="24"/>
        </w:rPr>
      </w:pPr>
      <w:r w:rsidRPr="001972BA">
        <w:rPr>
          <w:bCs/>
          <w:sz w:val="24"/>
        </w:rPr>
        <w:t>Benefits Population 5</w:t>
      </w:r>
    </w:p>
    <w:p w:rsidR="007A4F57" w:rsidRPr="001972BA" w:rsidRDefault="007A4F57" w:rsidP="00FE0C76">
      <w:pPr>
        <w:jc w:val="center"/>
        <w:rPr>
          <w:sz w:val="24"/>
        </w:rPr>
      </w:pPr>
    </w:p>
    <w:tbl>
      <w:tblPr>
        <w:tblW w:w="8754" w:type="dxa"/>
        <w:jc w:val="center"/>
        <w:tblInd w:w="288" w:type="dxa"/>
        <w:tblLook w:val="0000"/>
      </w:tblPr>
      <w:tblGrid>
        <w:gridCol w:w="866"/>
        <w:gridCol w:w="3111"/>
        <w:gridCol w:w="1260"/>
        <w:gridCol w:w="1063"/>
        <w:gridCol w:w="294"/>
        <w:gridCol w:w="1163"/>
        <w:gridCol w:w="997"/>
      </w:tblGrid>
      <w:tr w:rsidR="007A4F57" w:rsidRPr="00C96675">
        <w:trPr>
          <w:trHeight w:val="255"/>
          <w:jc w:val="center"/>
        </w:trPr>
        <w:tc>
          <w:tcPr>
            <w:tcW w:w="866" w:type="dxa"/>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STATE:</w:t>
            </w:r>
          </w:p>
        </w:tc>
        <w:tc>
          <w:tcPr>
            <w:tcW w:w="3111"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ST</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2520" w:type="dxa"/>
            <w:gridSpan w:val="3"/>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Validation Year:</w:t>
            </w:r>
          </w:p>
        </w:tc>
        <w:tc>
          <w:tcPr>
            <w:tcW w:w="997"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w:t>
            </w:r>
          </w:p>
        </w:tc>
      </w:tr>
      <w:tr w:rsidR="007A4F57" w:rsidRPr="00C96675">
        <w:trPr>
          <w:trHeight w:val="255"/>
          <w:jc w:val="center"/>
        </w:trPr>
        <w:tc>
          <w:tcPr>
            <w:tcW w:w="866"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357" w:type="dxa"/>
            <w:gridSpan w:val="2"/>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163"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85"/>
          <w:jc w:val="center"/>
        </w:trPr>
        <w:tc>
          <w:tcPr>
            <w:tcW w:w="7757" w:type="dxa"/>
            <w:gridSpan w:val="6"/>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u w:val="single"/>
              </w:rPr>
            </w:pPr>
            <w:r w:rsidRPr="00C96675">
              <w:rPr>
                <w:rFonts w:ascii="Arial" w:hAnsi="Arial" w:cs="Arial"/>
                <w:b/>
                <w:bCs/>
                <w:sz w:val="18"/>
                <w:szCs w:val="18"/>
                <w:u w:val="single"/>
              </w:rPr>
              <w:t>Nonmonetary Determinations Quality Sample (Benefits Population 5)</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111"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60"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Separations</w:t>
            </w:r>
          </w:p>
        </w:tc>
        <w:tc>
          <w:tcPr>
            <w:tcW w:w="1063"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457" w:type="dxa"/>
            <w:gridSpan w:val="2"/>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997"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60"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5,629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1,236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5,520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1,235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109 </w:t>
            </w:r>
          </w:p>
        </w:tc>
        <w:tc>
          <w:tcPr>
            <w:tcW w:w="1063"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 </w:t>
            </w:r>
          </w:p>
        </w:tc>
        <w:tc>
          <w:tcPr>
            <w:tcW w:w="997"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1.97%</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0.08%</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rsidTr="000326D2">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0326D2" w:rsidRPr="00C96675" w:rsidTr="000326D2">
        <w:trPr>
          <w:trHeight w:val="255"/>
          <w:jc w:val="center"/>
        </w:trPr>
        <w:tc>
          <w:tcPr>
            <w:tcW w:w="866" w:type="dxa"/>
            <w:tcBorders>
              <w:top w:val="nil"/>
              <w:left w:val="single" w:sz="4" w:space="0" w:color="auto"/>
              <w:bottom w:val="nil"/>
              <w:right w:val="nil"/>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EF5D98">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r>
              <w:rPr>
                <w:rFonts w:ascii="Arial" w:hAnsi="Arial" w:cs="Arial"/>
                <w:sz w:val="18"/>
                <w:szCs w:val="18"/>
              </w:rPr>
              <w:t xml:space="preserve">  PASS</w:t>
            </w:r>
          </w:p>
        </w:tc>
        <w:tc>
          <w:tcPr>
            <w:tcW w:w="1457" w:type="dxa"/>
            <w:gridSpan w:val="2"/>
            <w:tcBorders>
              <w:top w:val="nil"/>
              <w:left w:val="single" w:sz="4" w:space="0" w:color="auto"/>
              <w:bottom w:val="nil"/>
              <w:right w:val="single" w:sz="4" w:space="0" w:color="auto"/>
            </w:tcBorders>
            <w:shd w:val="clear" w:color="auto" w:fill="auto"/>
            <w:noWrap/>
            <w:vAlign w:val="bottom"/>
          </w:tcPr>
          <w:p w:rsidR="000326D2" w:rsidRPr="00C96675" w:rsidRDefault="000326D2"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97" w:type="dxa"/>
            <w:tcBorders>
              <w:top w:val="nil"/>
              <w:left w:val="nil"/>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PASS</w:t>
            </w:r>
          </w:p>
        </w:tc>
      </w:tr>
      <w:tr w:rsidR="007A4F57" w:rsidRPr="00C96675" w:rsidTr="000326D2">
        <w:trPr>
          <w:trHeight w:val="255"/>
          <w:jc w:val="center"/>
        </w:trPr>
        <w:tc>
          <w:tcPr>
            <w:tcW w:w="3977"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457" w:type="dxa"/>
            <w:gridSpan w:val="2"/>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88291E" w:rsidRDefault="007A4F57" w:rsidP="00FE0C76"/>
    <w:p w:rsidR="007A4F57" w:rsidRPr="00C01C62" w:rsidRDefault="007A4F57" w:rsidP="00FE0C76">
      <w:pPr>
        <w:rPr>
          <w:sz w:val="24"/>
        </w:rPr>
      </w:pPr>
      <w:r w:rsidRPr="00C01C62">
        <w:rPr>
          <w:sz w:val="24"/>
        </w:rPr>
        <w:t>Where:</w:t>
      </w:r>
    </w:p>
    <w:p w:rsidR="007A4F57" w:rsidRPr="0088291E" w:rsidRDefault="007A4F57" w:rsidP="00FE0C76"/>
    <w:tbl>
      <w:tblPr>
        <w:tblW w:w="8755" w:type="dxa"/>
        <w:jc w:val="center"/>
        <w:tblInd w:w="91" w:type="dxa"/>
        <w:tblLook w:val="0000"/>
      </w:tblPr>
      <w:tblGrid>
        <w:gridCol w:w="800"/>
        <w:gridCol w:w="7955"/>
      </w:tblGrid>
      <w:tr w:rsidR="007A4F57" w:rsidRPr="00C96675">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Step</w:t>
            </w:r>
          </w:p>
        </w:tc>
        <w:tc>
          <w:tcPr>
            <w:tcW w:w="7955" w:type="dxa"/>
            <w:tcBorders>
              <w:top w:val="single" w:sz="4" w:space="0" w:color="auto"/>
              <w:left w:val="nil"/>
              <w:bottom w:val="single" w:sz="4" w:space="0" w:color="auto"/>
              <w:right w:val="single" w:sz="4" w:space="0" w:color="000000"/>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Passing Criteria</w:t>
            </w:r>
          </w:p>
        </w:tc>
      </w:tr>
      <w:tr w:rsidR="007A4F57" w:rsidRPr="00C96675">
        <w:trPr>
          <w:trHeight w:val="49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reporting period within the validation year? Are all transactions included in the universe within the indicated reporting period?</w:t>
            </w:r>
          </w:p>
        </w:tc>
      </w:tr>
      <w:tr w:rsidR="007A4F57" w:rsidRPr="00C96675">
        <w:trPr>
          <w:trHeight w:val="656"/>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sample size proportional to the volume of transactions of the previous year? In the case of non-monetaries, does it include make-up cases to compensate for cases that couldn't be reviewed in the previous quarter?</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difference 2% or less?</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Was the sample randomly selected?</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Score</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If all steps passed, then the score is "PASS"; otherwise, "FAIL".</w:t>
            </w:r>
          </w:p>
        </w:tc>
      </w:tr>
    </w:tbl>
    <w:p w:rsidR="007A4F57" w:rsidRDefault="007A4F57" w:rsidP="00FE0C76"/>
    <w:p w:rsidR="007A4F57" w:rsidRDefault="007A4F57" w:rsidP="00FE0C76">
      <w:pPr>
        <w:pStyle w:val="BodyText"/>
        <w:spacing w:before="0" w:after="0"/>
        <w:jc w:val="center"/>
        <w:sectPr w:rsidR="007A4F57" w:rsidSect="00C328D5">
          <w:footerReference w:type="default" r:id="rId73"/>
          <w:endnotePr>
            <w:numFmt w:val="decimal"/>
          </w:endnotePr>
          <w:pgSz w:w="12240" w:h="15840" w:code="1"/>
          <w:pgMar w:top="1440" w:right="1440" w:bottom="1440" w:left="1440" w:header="720" w:footer="720" w:gutter="432"/>
          <w:cols w:space="720"/>
          <w:noEndnote/>
        </w:sectPr>
      </w:pPr>
    </w:p>
    <w:p w:rsidR="007A4F57" w:rsidRDefault="007A4F57" w:rsidP="00FE0C76">
      <w:pPr>
        <w:pStyle w:val="BodyText"/>
        <w:spacing w:before="0" w:after="0"/>
        <w:jc w:val="both"/>
        <w:rPr>
          <w:b/>
          <w:bCs/>
          <w:sz w:val="24"/>
        </w:rPr>
      </w:pPr>
    </w:p>
    <w:p w:rsidR="007A4F57" w:rsidRDefault="007A4F57" w:rsidP="00FE0C76">
      <w:pPr>
        <w:pStyle w:val="CoverPageTitle"/>
        <w:jc w:val="right"/>
        <w:rPr>
          <w:szCs w:val="40"/>
        </w:rPr>
      </w:pPr>
      <w:r>
        <w:rPr>
          <w:szCs w:val="40"/>
        </w:rPr>
        <w:t>Appendix A</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i/>
          <w:sz w:val="24"/>
          <w:szCs w:val="24"/>
        </w:rPr>
      </w:pPr>
    </w:p>
    <w:p w:rsidR="007A4F57" w:rsidRDefault="007A4F57" w:rsidP="00FE0C76">
      <w:pPr>
        <w:pStyle w:val="CoverPageSubtitle"/>
        <w:sectPr w:rsidR="007A4F57" w:rsidSect="00C328D5">
          <w:headerReference w:type="default" r:id="rId74"/>
          <w:footerReference w:type="default" r:id="rId75"/>
          <w:headerReference w:type="first" r:id="rId76"/>
          <w:footerReference w:type="first" r:id="rId77"/>
          <w:endnotePr>
            <w:numFmt w:val="decimal"/>
          </w:endnotePr>
          <w:pgSz w:w="12240" w:h="15840" w:code="1"/>
          <w:pgMar w:top="1440" w:right="1440" w:bottom="1440" w:left="1440" w:header="720" w:footer="720" w:gutter="432"/>
          <w:pgNumType w:fmt="lowerRoman" w:start="1"/>
          <w:cols w:space="720"/>
          <w:vAlign w:val="bottom"/>
          <w:noEndnote/>
        </w:sectPr>
      </w:pPr>
      <w:r>
        <w:t>Subpopulation Specifications</w:t>
      </w:r>
    </w:p>
    <w:p w:rsidR="007A4F57" w:rsidRDefault="007A4F57" w:rsidP="00FE0C76">
      <w:pPr>
        <w:pStyle w:val="CoverPageSubtitle"/>
        <w:sectPr w:rsidR="007A4F57" w:rsidSect="00C328D5">
          <w:headerReference w:type="default" r:id="rId78"/>
          <w:footerReference w:type="default" r:id="rId79"/>
          <w:endnotePr>
            <w:numFmt w:val="decimal"/>
          </w:endnotePr>
          <w:pgSz w:w="12240" w:h="15840" w:code="1"/>
          <w:pgMar w:top="1440" w:right="1440" w:bottom="1440" w:left="1440" w:header="720" w:footer="720" w:gutter="432"/>
          <w:pgNumType w:fmt="lowerRoman" w:start="1"/>
          <w:cols w:space="720"/>
          <w:vAlign w:val="bottom"/>
          <w:noEndnote/>
        </w:sectPr>
      </w:pPr>
    </w:p>
    <w:p w:rsidR="007A4F57" w:rsidRPr="002E70E9" w:rsidRDefault="007A4F57" w:rsidP="008A5B51">
      <w:pPr>
        <w:pStyle w:val="TOCTitle"/>
        <w:spacing w:after="0" w:line="360" w:lineRule="auto"/>
      </w:pPr>
      <w:r w:rsidRPr="002E70E9">
        <w:lastRenderedPageBreak/>
        <w:t>TABLE OF CONTENTS</w:t>
      </w:r>
    </w:p>
    <w:p w:rsidR="007A4F57" w:rsidRPr="00DC5C4E" w:rsidRDefault="007A4F57" w:rsidP="008A5B51">
      <w:pPr>
        <w:pStyle w:val="TOC1"/>
        <w:spacing w:before="0" w:after="0" w:line="360" w:lineRule="auto"/>
        <w:rPr>
          <w:rStyle w:val="Level1Char"/>
        </w:rPr>
      </w:pPr>
      <w:r>
        <w:rPr>
          <w:rStyle w:val="Level1Char"/>
        </w:rPr>
        <w:t>A. Purpose</w:t>
      </w:r>
      <w:r w:rsidRPr="00761809">
        <w:rPr>
          <w:noProof/>
          <w:webHidden/>
        </w:rPr>
        <w:tab/>
      </w:r>
      <w:r>
        <w:rPr>
          <w:noProof/>
          <w:webHidden/>
        </w:rPr>
        <w:t>A.1</w:t>
      </w:r>
    </w:p>
    <w:p w:rsidR="007A4F57" w:rsidRPr="00DC5C4E" w:rsidRDefault="007A4F57" w:rsidP="008A5B51">
      <w:pPr>
        <w:pStyle w:val="TOC1"/>
        <w:spacing w:before="0" w:after="0" w:line="360" w:lineRule="auto"/>
        <w:rPr>
          <w:rStyle w:val="Level1Char"/>
        </w:rPr>
      </w:pPr>
      <w:r>
        <w:rPr>
          <w:rStyle w:val="Level1Char"/>
        </w:rPr>
        <w:t>B.</w:t>
      </w:r>
      <w:r w:rsidRPr="003A7F55">
        <w:t xml:space="preserve"> </w:t>
      </w:r>
      <w:r>
        <w:rPr>
          <w:rStyle w:val="Level2Char"/>
        </w:rPr>
        <w:t>Subpopulation Specifications by Population</w:t>
      </w:r>
      <w:r w:rsidRPr="00761809">
        <w:rPr>
          <w:noProof/>
          <w:webHidden/>
        </w:rPr>
        <w:tab/>
      </w:r>
      <w:r>
        <w:rPr>
          <w:noProof/>
          <w:webHidden/>
        </w:rPr>
        <w:t>A.1</w:t>
      </w:r>
    </w:p>
    <w:p w:rsidR="007A4F57" w:rsidRPr="00DC5C4E" w:rsidRDefault="007A4F57" w:rsidP="008A5B51">
      <w:pPr>
        <w:pStyle w:val="TOC2"/>
        <w:tabs>
          <w:tab w:val="right" w:leader="dot" w:pos="8630"/>
        </w:tabs>
        <w:spacing w:line="360" w:lineRule="auto"/>
        <w:rPr>
          <w:rStyle w:val="Level2Char"/>
        </w:rPr>
      </w:pPr>
      <w:r>
        <w:rPr>
          <w:rStyle w:val="Level2Char"/>
        </w:rPr>
        <w:t>Population 1</w:t>
      </w:r>
      <w:r w:rsidRPr="00761809">
        <w:rPr>
          <w:noProof/>
          <w:webHidden/>
          <w:color w:val="000000"/>
        </w:rPr>
        <w:tab/>
      </w:r>
      <w:r>
        <w:rPr>
          <w:noProof/>
          <w:webHidden/>
          <w:color w:val="000000"/>
        </w:rPr>
        <w:t>A.3</w:t>
      </w:r>
    </w:p>
    <w:p w:rsidR="007A4F57" w:rsidRPr="00DC5C4E" w:rsidRDefault="007A4F57" w:rsidP="008A5B51">
      <w:pPr>
        <w:pStyle w:val="TOC2"/>
        <w:tabs>
          <w:tab w:val="right" w:leader="dot" w:pos="8630"/>
        </w:tabs>
        <w:spacing w:line="360" w:lineRule="auto"/>
        <w:rPr>
          <w:rStyle w:val="Level2Char"/>
        </w:rPr>
      </w:pPr>
      <w:r>
        <w:rPr>
          <w:rStyle w:val="Level2Char"/>
        </w:rPr>
        <w:t>Population 2</w:t>
      </w:r>
      <w:r w:rsidRPr="00761809">
        <w:rPr>
          <w:noProof/>
          <w:webHidden/>
          <w:color w:val="000000"/>
        </w:rPr>
        <w:tab/>
      </w:r>
      <w:r>
        <w:rPr>
          <w:noProof/>
          <w:webHidden/>
          <w:color w:val="000000"/>
        </w:rPr>
        <w:t>A.5</w:t>
      </w:r>
    </w:p>
    <w:p w:rsidR="007A4F57" w:rsidRPr="00DC5C4E" w:rsidRDefault="007A4F57" w:rsidP="008A5B51">
      <w:pPr>
        <w:pStyle w:val="TOC2"/>
        <w:tabs>
          <w:tab w:val="right" w:leader="dot" w:pos="8630"/>
        </w:tabs>
        <w:spacing w:line="360" w:lineRule="auto"/>
        <w:rPr>
          <w:rStyle w:val="Level2Char"/>
        </w:rPr>
      </w:pPr>
      <w:r>
        <w:rPr>
          <w:rStyle w:val="Level2Char"/>
        </w:rPr>
        <w:t>Populations 3 and3a</w:t>
      </w:r>
      <w:r w:rsidRPr="00761809">
        <w:rPr>
          <w:noProof/>
          <w:webHidden/>
          <w:color w:val="000000"/>
        </w:rPr>
        <w:tab/>
      </w:r>
      <w:r>
        <w:rPr>
          <w:noProof/>
          <w:webHidden/>
          <w:color w:val="000000"/>
        </w:rPr>
        <w:t>A.8</w:t>
      </w:r>
    </w:p>
    <w:p w:rsidR="007A4F57" w:rsidRPr="00DC5C4E" w:rsidRDefault="007A4F57" w:rsidP="008A5B51">
      <w:pPr>
        <w:pStyle w:val="TOC2"/>
        <w:tabs>
          <w:tab w:val="right" w:leader="dot" w:pos="8630"/>
        </w:tabs>
        <w:spacing w:line="360" w:lineRule="auto"/>
        <w:rPr>
          <w:rStyle w:val="Level2Char"/>
        </w:rPr>
      </w:pPr>
      <w:r>
        <w:rPr>
          <w:rStyle w:val="Level2Char"/>
        </w:rPr>
        <w:t>Population 4</w:t>
      </w:r>
      <w:r w:rsidRPr="00761809">
        <w:rPr>
          <w:noProof/>
          <w:webHidden/>
          <w:color w:val="000000"/>
        </w:rPr>
        <w:tab/>
      </w:r>
      <w:r>
        <w:rPr>
          <w:noProof/>
          <w:webHidden/>
          <w:color w:val="000000"/>
        </w:rPr>
        <w:t>A.2</w:t>
      </w:r>
      <w:r w:rsidR="001130FC">
        <w:rPr>
          <w:noProof/>
          <w:webHidden/>
          <w:color w:val="000000"/>
        </w:rPr>
        <w:t>2</w:t>
      </w:r>
    </w:p>
    <w:p w:rsidR="007A4F57" w:rsidRPr="00DC5C4E" w:rsidRDefault="007A4F57" w:rsidP="00425979">
      <w:pPr>
        <w:pStyle w:val="TOC2"/>
        <w:tabs>
          <w:tab w:val="left" w:pos="2764"/>
          <w:tab w:val="right" w:leader="dot" w:pos="8630"/>
        </w:tabs>
        <w:spacing w:line="360" w:lineRule="auto"/>
        <w:rPr>
          <w:rStyle w:val="Level2Char"/>
        </w:rPr>
      </w:pPr>
      <w:r>
        <w:rPr>
          <w:rStyle w:val="Level2Char"/>
        </w:rPr>
        <w:t>Population 5</w:t>
      </w:r>
      <w:r w:rsidRPr="00761809">
        <w:rPr>
          <w:noProof/>
          <w:webHidden/>
          <w:color w:val="000000"/>
        </w:rPr>
        <w:tab/>
      </w:r>
      <w:r w:rsidR="00425979">
        <w:rPr>
          <w:noProof/>
          <w:webHidden/>
          <w:color w:val="000000"/>
        </w:rPr>
        <w:tab/>
      </w:r>
      <w:r>
        <w:rPr>
          <w:noProof/>
          <w:webHidden/>
          <w:color w:val="000000"/>
        </w:rPr>
        <w:t>A.3</w:t>
      </w:r>
      <w:r w:rsidR="001130FC">
        <w:rPr>
          <w:noProof/>
          <w:webHidden/>
          <w:color w:val="000000"/>
        </w:rPr>
        <w:t>2</w:t>
      </w:r>
    </w:p>
    <w:p w:rsidR="007A4F57" w:rsidRPr="00DC5C4E" w:rsidRDefault="007A4F57" w:rsidP="008A5B51">
      <w:pPr>
        <w:pStyle w:val="TOC2"/>
        <w:tabs>
          <w:tab w:val="right" w:leader="dot" w:pos="8630"/>
        </w:tabs>
        <w:spacing w:line="360" w:lineRule="auto"/>
        <w:rPr>
          <w:rStyle w:val="Level2Char"/>
        </w:rPr>
      </w:pPr>
      <w:r>
        <w:rPr>
          <w:rStyle w:val="Level2Char"/>
        </w:rPr>
        <w:t>Populations 6 and 7</w:t>
      </w:r>
      <w:r w:rsidRPr="00761809">
        <w:rPr>
          <w:noProof/>
          <w:webHidden/>
          <w:color w:val="000000"/>
        </w:rPr>
        <w:tab/>
      </w:r>
      <w:r>
        <w:rPr>
          <w:noProof/>
          <w:webHidden/>
          <w:color w:val="000000"/>
        </w:rPr>
        <w:t>A.4</w:t>
      </w:r>
      <w:r w:rsidR="001130FC">
        <w:rPr>
          <w:noProof/>
          <w:webHidden/>
          <w:color w:val="000000"/>
        </w:rPr>
        <w:t>4</w:t>
      </w:r>
    </w:p>
    <w:p w:rsidR="007A4F57" w:rsidRPr="00DC5C4E" w:rsidRDefault="007A4F57" w:rsidP="008A5B51">
      <w:pPr>
        <w:pStyle w:val="TOC2"/>
        <w:tabs>
          <w:tab w:val="right" w:leader="dot" w:pos="8630"/>
        </w:tabs>
        <w:spacing w:line="360" w:lineRule="auto"/>
        <w:rPr>
          <w:rStyle w:val="Level2Char"/>
        </w:rPr>
      </w:pPr>
      <w:r>
        <w:rPr>
          <w:rStyle w:val="Level2Char"/>
        </w:rPr>
        <w:t>Population 8</w:t>
      </w:r>
      <w:r w:rsidRPr="00761809">
        <w:rPr>
          <w:noProof/>
          <w:webHidden/>
          <w:color w:val="000000"/>
        </w:rPr>
        <w:tab/>
      </w:r>
      <w:r>
        <w:rPr>
          <w:noProof/>
          <w:webHidden/>
          <w:color w:val="000000"/>
        </w:rPr>
        <w:t>A.4</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 9</w:t>
      </w:r>
      <w:r w:rsidRPr="00761809">
        <w:rPr>
          <w:noProof/>
          <w:webHidden/>
          <w:color w:val="000000"/>
        </w:rPr>
        <w:tab/>
      </w:r>
      <w:r>
        <w:rPr>
          <w:noProof/>
          <w:webHidden/>
          <w:color w:val="000000"/>
        </w:rPr>
        <w:t>A.5</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Populations 10 and 11</w:t>
      </w:r>
      <w:r w:rsidRPr="00761809">
        <w:rPr>
          <w:noProof/>
          <w:webHidden/>
          <w:color w:val="000000"/>
        </w:rPr>
        <w:tab/>
      </w:r>
      <w:r>
        <w:rPr>
          <w:noProof/>
          <w:webHidden/>
          <w:color w:val="000000"/>
        </w:rPr>
        <w:t>A.6</w:t>
      </w:r>
      <w:r w:rsidR="001130FC">
        <w:rPr>
          <w:noProof/>
          <w:webHidden/>
          <w:color w:val="000000"/>
        </w:rPr>
        <w:t>3</w:t>
      </w:r>
    </w:p>
    <w:p w:rsidR="007A4F57" w:rsidRPr="00DC5C4E" w:rsidRDefault="007A4F57" w:rsidP="008A5B51">
      <w:pPr>
        <w:pStyle w:val="TOC2"/>
        <w:tabs>
          <w:tab w:val="right" w:leader="dot" w:pos="8630"/>
        </w:tabs>
        <w:spacing w:line="360" w:lineRule="auto"/>
        <w:rPr>
          <w:rStyle w:val="Level2Char"/>
        </w:rPr>
      </w:pPr>
      <w:r>
        <w:rPr>
          <w:rStyle w:val="Level2Char"/>
        </w:rPr>
        <w:t>Population 12</w:t>
      </w:r>
      <w:r w:rsidRPr="00761809">
        <w:rPr>
          <w:noProof/>
          <w:webHidden/>
          <w:color w:val="000000"/>
        </w:rPr>
        <w:tab/>
      </w:r>
      <w:r>
        <w:rPr>
          <w:noProof/>
          <w:webHidden/>
          <w:color w:val="000000"/>
        </w:rPr>
        <w:t>A.6</w:t>
      </w:r>
      <w:r w:rsidR="001130FC">
        <w:rPr>
          <w:noProof/>
          <w:webHidden/>
          <w:color w:val="000000"/>
        </w:rPr>
        <w:t>7</w:t>
      </w:r>
    </w:p>
    <w:p w:rsidR="007A4F57" w:rsidRDefault="007A4F57" w:rsidP="008A5B51">
      <w:pPr>
        <w:pStyle w:val="TOC2"/>
        <w:tabs>
          <w:tab w:val="right" w:leader="dot" w:pos="8630"/>
        </w:tabs>
        <w:spacing w:line="360" w:lineRule="auto"/>
        <w:rPr>
          <w:noProof/>
          <w:webHidden/>
          <w:color w:val="000000"/>
        </w:rPr>
      </w:pPr>
      <w:r>
        <w:rPr>
          <w:rStyle w:val="Level2Char"/>
        </w:rPr>
        <w:t>Population 13</w:t>
      </w:r>
      <w:r w:rsidRPr="00761809">
        <w:rPr>
          <w:noProof/>
          <w:webHidden/>
          <w:color w:val="000000"/>
        </w:rPr>
        <w:tab/>
      </w:r>
      <w:r w:rsidR="001130FC">
        <w:rPr>
          <w:noProof/>
          <w:webHidden/>
          <w:color w:val="000000"/>
        </w:rPr>
        <w:t>A.</w:t>
      </w:r>
      <w:r w:rsidR="00425979">
        <w:rPr>
          <w:noProof/>
          <w:webHidden/>
          <w:color w:val="000000"/>
        </w:rPr>
        <w:t>74</w:t>
      </w:r>
    </w:p>
    <w:p w:rsidR="007A4F57" w:rsidRDefault="007A4F57" w:rsidP="008A5B51">
      <w:pPr>
        <w:pStyle w:val="TOC2"/>
        <w:tabs>
          <w:tab w:val="right" w:leader="dot" w:pos="8630"/>
        </w:tabs>
        <w:spacing w:line="360" w:lineRule="auto"/>
        <w:rPr>
          <w:noProof/>
          <w:webHidden/>
        </w:rPr>
      </w:pPr>
      <w:r>
        <w:rPr>
          <w:rStyle w:val="Level2Char"/>
        </w:rPr>
        <w:t>Population 14</w:t>
      </w:r>
      <w:r w:rsidRPr="00761809">
        <w:rPr>
          <w:noProof/>
          <w:webHidden/>
        </w:rPr>
        <w:tab/>
      </w:r>
      <w:r>
        <w:rPr>
          <w:noProof/>
          <w:webHidden/>
        </w:rPr>
        <w:t>A.</w:t>
      </w:r>
      <w:r w:rsidR="00425979">
        <w:rPr>
          <w:noProof/>
          <w:webHidden/>
        </w:rPr>
        <w:t>82</w:t>
      </w:r>
    </w:p>
    <w:p w:rsidR="0010076C" w:rsidRPr="0010076C" w:rsidRDefault="0010076C" w:rsidP="0010076C">
      <w:pPr>
        <w:pStyle w:val="TOC2"/>
        <w:tabs>
          <w:tab w:val="right" w:leader="dot" w:pos="8630"/>
        </w:tabs>
        <w:spacing w:line="360" w:lineRule="auto"/>
        <w:rPr>
          <w:webHidden/>
        </w:rPr>
      </w:pPr>
      <w:r>
        <w:rPr>
          <w:rStyle w:val="Level2Char"/>
        </w:rPr>
        <w:t>Population 15</w:t>
      </w:r>
      <w:r w:rsidRPr="0010076C">
        <w:rPr>
          <w:noProof/>
          <w:webHidden/>
        </w:rPr>
        <w:t xml:space="preserve"> </w:t>
      </w:r>
      <w:r w:rsidRPr="00761809">
        <w:rPr>
          <w:noProof/>
          <w:webHidden/>
        </w:rPr>
        <w:tab/>
      </w:r>
      <w:r>
        <w:rPr>
          <w:noProof/>
          <w:webHidden/>
        </w:rPr>
        <w:t>A.</w:t>
      </w:r>
      <w:r w:rsidR="00425979">
        <w:rPr>
          <w:noProof/>
          <w:webHidden/>
        </w:rPr>
        <w:t>87</w:t>
      </w:r>
    </w:p>
    <w:p w:rsidR="007A4F57" w:rsidRDefault="007A4F57" w:rsidP="008A5B51">
      <w:pPr>
        <w:spacing w:line="360" w:lineRule="auto"/>
      </w:pPr>
    </w:p>
    <w:p w:rsidR="007A4F57" w:rsidRPr="00C50790" w:rsidRDefault="007A4F57" w:rsidP="00FE0C76">
      <w:pPr>
        <w:sectPr w:rsidR="007A4F57" w:rsidRPr="00C50790" w:rsidSect="00C328D5">
          <w:headerReference w:type="default" r:id="rId80"/>
          <w:footerReference w:type="default" r:id="rId81"/>
          <w:headerReference w:type="first" r:id="rId82"/>
          <w:footerReference w:type="first" r:id="rId83"/>
          <w:endnotePr>
            <w:numFmt w:val="decimal"/>
          </w:endnotePr>
          <w:type w:val="continuous"/>
          <w:pgSz w:w="12240" w:h="15840" w:code="1"/>
          <w:pgMar w:top="1440" w:right="1440" w:bottom="1440" w:left="1440" w:header="720" w:footer="720" w:gutter="432"/>
          <w:pgNumType w:fmt="lowerRoman" w:start="1"/>
          <w:cols w:space="720"/>
          <w:noEndnote/>
        </w:sectPr>
      </w:pPr>
    </w:p>
    <w:p w:rsidR="007A4F57" w:rsidRDefault="007A4F57" w:rsidP="00FE0C76">
      <w:pPr>
        <w:pStyle w:val="BodyText"/>
        <w:numPr>
          <w:ilvl w:val="0"/>
          <w:numId w:val="19"/>
        </w:numPr>
        <w:spacing w:before="0" w:after="0"/>
        <w:rPr>
          <w:b/>
          <w:sz w:val="24"/>
          <w:szCs w:val="24"/>
        </w:rPr>
      </w:pPr>
      <w:r w:rsidRPr="004C0CAE">
        <w:rPr>
          <w:b/>
          <w:sz w:val="24"/>
          <w:szCs w:val="24"/>
        </w:rPr>
        <w:lastRenderedPageBreak/>
        <w:t>Purpose</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This appendix includes specifications for each subpopulation by population.  The software uses these specifications to parse records in the extract files into subpopulations that are then used to reconstruct counts for specific report cells. This appendix also maps each subpopulation to the corresponding federal report line item(s) and vice versa.</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The specifications in this appendix should be used in conjunction with the record layouts (in </w:t>
      </w:r>
      <w:r w:rsidR="0062786F">
        <w:rPr>
          <w:sz w:val="24"/>
        </w:rPr>
        <w:t>ETA Operations Guide 411</w:t>
      </w:r>
      <w:r>
        <w:rPr>
          <w:sz w:val="24"/>
          <w:szCs w:val="23"/>
        </w:rPr>
        <w:t xml:space="preserve">) and the state’s Module 3 when constructing the DV extract files. They indicate the data values that are valid for each type of transaction or subpopulation. Any transaction included in a population extract file must fit the description of one subpopulation in the population; otherwise, it will be rejected by the software as an invalid transaction.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C10D31" w:rsidRDefault="00C10D31"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Pr="003B7E75" w:rsidRDefault="007A4F57" w:rsidP="00FE0C76">
      <w:pPr>
        <w:pStyle w:val="BodyText"/>
        <w:numPr>
          <w:ilvl w:val="0"/>
          <w:numId w:val="19"/>
        </w:numPr>
        <w:spacing w:before="0" w:after="0"/>
        <w:rPr>
          <w:b/>
          <w:bCs/>
          <w:sz w:val="24"/>
          <w:szCs w:val="24"/>
        </w:rPr>
      </w:pPr>
      <w:r>
        <w:rPr>
          <w:b/>
          <w:sz w:val="24"/>
          <w:szCs w:val="24"/>
        </w:rPr>
        <w:t>Subpopulation Specifications by Population</w:t>
      </w:r>
    </w:p>
    <w:p w:rsidR="00C10D31" w:rsidRDefault="00C10D31" w:rsidP="00FE0C76">
      <w:pPr>
        <w:pStyle w:val="BodyText"/>
        <w:spacing w:before="0" w:after="0"/>
        <w:rPr>
          <w:sz w:val="24"/>
        </w:rPr>
      </w:pPr>
    </w:p>
    <w:p w:rsidR="007A4F57" w:rsidRDefault="007A4F57" w:rsidP="00FE0C76">
      <w:pPr>
        <w:pStyle w:val="BodyText"/>
        <w:spacing w:before="0" w:after="0"/>
        <w:rPr>
          <w:sz w:val="24"/>
        </w:rPr>
      </w:pPr>
      <w:r>
        <w:rPr>
          <w:sz w:val="24"/>
        </w:rPr>
        <w:t xml:space="preserve">The following pages contain the subpopulation specifications tables, mapping tables of report cells to subpopulations, and notes for each of the </w:t>
      </w:r>
      <w:r w:rsidR="00547EFF">
        <w:rPr>
          <w:sz w:val="24"/>
        </w:rPr>
        <w:t xml:space="preserve">16 </w:t>
      </w:r>
      <w:r>
        <w:rPr>
          <w:sz w:val="24"/>
        </w:rPr>
        <w:t>benefits populations.</w:t>
      </w:r>
    </w:p>
    <w:p w:rsidR="007A4F57" w:rsidRDefault="007A4F57" w:rsidP="00FE0C76">
      <w:pPr>
        <w:pStyle w:val="BodyText"/>
        <w:spacing w:before="0" w:after="0"/>
        <w:rPr>
          <w:sz w:val="24"/>
        </w:rPr>
      </w:pPr>
      <w:r>
        <w:rPr>
          <w:sz w:val="24"/>
        </w:rPr>
        <w:t>In the specification tables, for each subpopulation, the corresponding report cells are indicated, and the possible values for all fields in a transaction. The fields can have a specific text value or a format requirement. The following describes the different kinds of field formats.</w:t>
      </w:r>
    </w:p>
    <w:p w:rsidR="007A4F57" w:rsidRDefault="007A4F57" w:rsidP="00FE0C76">
      <w:pPr>
        <w:jc w:val="both"/>
      </w:pPr>
    </w:p>
    <w:p w:rsidR="007A4F57" w:rsidRDefault="007A4F57" w:rsidP="00FE0C76">
      <w:pPr>
        <w:numPr>
          <w:ilvl w:val="1"/>
          <w:numId w:val="19"/>
        </w:numPr>
        <w:jc w:val="both"/>
        <w:rPr>
          <w:sz w:val="24"/>
          <w:szCs w:val="23"/>
        </w:rPr>
      </w:pPr>
      <w:r w:rsidRPr="00113C54">
        <w:rPr>
          <w:b/>
          <w:sz w:val="24"/>
          <w:szCs w:val="23"/>
        </w:rPr>
        <w:t>Text.</w:t>
      </w:r>
      <w:r w:rsidRPr="003E6295">
        <w:rPr>
          <w:sz w:val="24"/>
          <w:szCs w:val="23"/>
        </w:rPr>
        <w:t xml:space="preserve">  </w:t>
      </w:r>
      <w:r w:rsidRPr="009E3025">
        <w:rPr>
          <w:sz w:val="24"/>
          <w:szCs w:val="23"/>
        </w:rPr>
        <w:t xml:space="preserve">These fields must contain text values, such as “UI”, “Intrastate”, “VL”, etc.  </w:t>
      </w:r>
      <w:r w:rsidRPr="003E6295">
        <w:rPr>
          <w:sz w:val="24"/>
          <w:szCs w:val="23"/>
        </w:rPr>
        <w:t>The allowable text values for each field are listed in the record layout.  The text values must be followed by a dash and the corresponding state-specific value, for example, “UI-503”, where 503 is a state code used for UI claims.</w:t>
      </w:r>
    </w:p>
    <w:p w:rsidR="007A4F57" w:rsidRPr="003E6295" w:rsidRDefault="007A4F57" w:rsidP="00FE0C76">
      <w:pPr>
        <w:ind w:left="720"/>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Required.</w:t>
      </w:r>
      <w:r w:rsidRPr="003E6295">
        <w:rPr>
          <w:sz w:val="24"/>
          <w:szCs w:val="23"/>
        </w:rPr>
        <w:t xml:space="preserve">  These fields cannot be blank.  For example, they may be mandatory dates or dollar values.</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Optional</w:t>
      </w:r>
      <w:r w:rsidRPr="003E6295">
        <w:rPr>
          <w:sz w:val="24"/>
          <w:szCs w:val="23"/>
        </w:rPr>
        <w:t xml:space="preserve"> (these fields are </w:t>
      </w:r>
      <w:r>
        <w:rPr>
          <w:sz w:val="24"/>
          <w:szCs w:val="23"/>
        </w:rPr>
        <w:t xml:space="preserve">shaded in </w:t>
      </w:r>
      <w:r w:rsidRPr="003E6295">
        <w:rPr>
          <w:sz w:val="24"/>
          <w:szCs w:val="23"/>
        </w:rPr>
        <w:t>gray).  The software does not check these fields.  Any values can be entered in these fields or they can be left blank.</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Must be blank</w:t>
      </w:r>
      <w:r w:rsidRPr="003E6295">
        <w:rPr>
          <w:sz w:val="24"/>
          <w:szCs w:val="23"/>
        </w:rPr>
        <w:t>.  These are text or date fields that must be left blank. The software will reject any records with values in any field that must be left blank (such as monetary date for a claim with no monetary determination or a UCFE amount for a UI only payment).</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113C54">
        <w:rPr>
          <w:b/>
          <w:sz w:val="24"/>
          <w:szCs w:val="23"/>
        </w:rPr>
        <w:t>Must be blank or 0.</w:t>
      </w:r>
      <w:r w:rsidRPr="003E6295">
        <w:rPr>
          <w:sz w:val="24"/>
          <w:szCs w:val="23"/>
        </w:rPr>
        <w:t xml:space="preserve">  These are numeric fields that should have the value “0” or be left blank. The software will reject any records where these fields have a value other than “0” or blank.</w:t>
      </w:r>
    </w:p>
    <w:p w:rsidR="00C10D31" w:rsidRDefault="00C10D31" w:rsidP="00FE0C76">
      <w:pPr>
        <w:jc w:val="both"/>
        <w:rPr>
          <w:sz w:val="24"/>
          <w:szCs w:val="23"/>
        </w:rPr>
      </w:pPr>
    </w:p>
    <w:p w:rsidR="007A4F57" w:rsidRDefault="007A4F57" w:rsidP="00FE0C76">
      <w:pPr>
        <w:jc w:val="both"/>
        <w:rPr>
          <w:sz w:val="24"/>
          <w:szCs w:val="23"/>
        </w:rPr>
      </w:pPr>
      <w:r>
        <w:rPr>
          <w:sz w:val="24"/>
          <w:szCs w:val="23"/>
        </w:rPr>
        <w:t xml:space="preserve">The column headers on the specifications tables, indicate the field and the related step and rule in Module 3. When constructing the extract file, federal definitions for some fields can be found in Module 3 using these references, as well as valid state codes. </w:t>
      </w:r>
      <w:r w:rsidRPr="003E6295">
        <w:rPr>
          <w:sz w:val="24"/>
          <w:szCs w:val="23"/>
        </w:rPr>
        <w:t xml:space="preserve">For most steps, </w:t>
      </w:r>
      <w:r w:rsidRPr="003E6295">
        <w:rPr>
          <w:sz w:val="24"/>
          <w:szCs w:val="23"/>
        </w:rPr>
        <w:lastRenderedPageBreak/>
        <w:t xml:space="preserve">Rule 1 asks the </w:t>
      </w:r>
      <w:r>
        <w:rPr>
          <w:sz w:val="24"/>
          <w:szCs w:val="23"/>
        </w:rPr>
        <w:t>state</w:t>
      </w:r>
      <w:r w:rsidRPr="003E6295">
        <w:rPr>
          <w:sz w:val="24"/>
          <w:szCs w:val="23"/>
        </w:rPr>
        <w:t xml:space="preserve"> </w:t>
      </w:r>
      <w:r>
        <w:rPr>
          <w:sz w:val="24"/>
          <w:szCs w:val="23"/>
        </w:rPr>
        <w:t xml:space="preserve">extract file </w:t>
      </w:r>
      <w:r w:rsidRPr="003E6295">
        <w:rPr>
          <w:sz w:val="24"/>
          <w:szCs w:val="23"/>
        </w:rPr>
        <w:t>programmer to build this element by accessing an indicator in the state system, and instructs the validator to check for this indicator during data element validation.  However, if a state does not maintain the indicator specified in Rule 1, then the programmer must review the other rules in that step in order to develop the required validation logic to build the element.</w:t>
      </w:r>
    </w:p>
    <w:p w:rsidR="007A4F57" w:rsidRDefault="007A4F57" w:rsidP="00FE0C76">
      <w:pPr>
        <w:jc w:val="both"/>
        <w:rPr>
          <w:sz w:val="24"/>
          <w:szCs w:val="23"/>
        </w:rPr>
      </w:pPr>
    </w:p>
    <w:p w:rsidR="007A4F57" w:rsidRDefault="007A4F57" w:rsidP="00FE0C76">
      <w:pPr>
        <w:jc w:val="both"/>
        <w:rPr>
          <w:sz w:val="24"/>
          <w:szCs w:val="23"/>
        </w:rPr>
      </w:pPr>
      <w:r>
        <w:rPr>
          <w:sz w:val="24"/>
          <w:szCs w:val="23"/>
        </w:rPr>
        <w:t>For each map of report cells to subpopulations, the subpopulations are referred only by the number and not the population to be concise. For example, subpopulation 5.12 is referred to only as 12 in the Population 5 map table.</w:t>
      </w:r>
    </w:p>
    <w:p w:rsidR="007A4F57" w:rsidRDefault="007A4F57" w:rsidP="00FE0C76">
      <w:pPr>
        <w:jc w:val="both"/>
        <w:rPr>
          <w:sz w:val="24"/>
          <w:szCs w:val="23"/>
        </w:rPr>
      </w:pPr>
    </w:p>
    <w:p w:rsidR="007A4F57" w:rsidRDefault="007A4F57" w:rsidP="00FE0C76">
      <w:pPr>
        <w:jc w:val="both"/>
        <w:rPr>
          <w:sz w:val="24"/>
          <w:szCs w:val="23"/>
        </w:rPr>
      </w:pPr>
      <w:r>
        <w:rPr>
          <w:sz w:val="24"/>
          <w:szCs w:val="23"/>
        </w:rPr>
        <w:t>Notes for each population contain relevant information that states should referred to when constructing their extract files.</w:t>
      </w:r>
    </w:p>
    <w:p w:rsidR="007A4F57" w:rsidRPr="003E6295" w:rsidRDefault="007A4F57" w:rsidP="00FE0C76">
      <w:pPr>
        <w:jc w:val="both"/>
        <w:rPr>
          <w:sz w:val="24"/>
          <w:szCs w:val="23"/>
        </w:rPr>
      </w:pPr>
    </w:p>
    <w:p w:rsidR="007A4F57" w:rsidRDefault="007A4F57" w:rsidP="00FE0C76">
      <w:pPr>
        <w:pStyle w:val="BodyText"/>
        <w:spacing w:before="0" w:after="0"/>
        <w:jc w:val="center"/>
        <w:sectPr w:rsidR="007A4F57" w:rsidSect="00C328D5">
          <w:headerReference w:type="default" r:id="rId84"/>
          <w:headerReference w:type="first" r:id="rId85"/>
          <w:footerReference w:type="first" r:id="rId86"/>
          <w:endnotePr>
            <w:numFmt w:val="decimal"/>
          </w:endnotePr>
          <w:pgSz w:w="12240" w:h="15840" w:code="1"/>
          <w:pgMar w:top="1440" w:right="1440" w:bottom="1440" w:left="1440" w:header="720" w:footer="720" w:gutter="432"/>
          <w:pgNumType w:start="1"/>
          <w:cols w:space="720"/>
          <w:noEndnote/>
          <w:titlePg/>
        </w:sectPr>
      </w:pPr>
    </w:p>
    <w:p w:rsidR="007A4F57" w:rsidRDefault="007A4F57" w:rsidP="00FE0C76">
      <w:pPr>
        <w:pStyle w:val="BodyText"/>
        <w:spacing w:before="0" w:after="0"/>
        <w:jc w:val="center"/>
        <w:rPr>
          <w:b/>
          <w:bCs/>
        </w:rPr>
      </w:pPr>
      <w:r>
        <w:rPr>
          <w:b/>
          <w:bCs/>
        </w:rPr>
        <w:lastRenderedPageBreak/>
        <w:t>Table A.1.1</w:t>
      </w:r>
    </w:p>
    <w:p w:rsidR="007A4F57" w:rsidRDefault="007A4F57" w:rsidP="00FE0C76">
      <w:pPr>
        <w:pStyle w:val="BodyText"/>
        <w:spacing w:before="0" w:after="0"/>
        <w:jc w:val="center"/>
        <w:rPr>
          <w:bCs/>
        </w:rPr>
      </w:pPr>
      <w:r>
        <w:rPr>
          <w:bCs/>
        </w:rPr>
        <w:t>Population 1 Subpopulations</w:t>
      </w:r>
    </w:p>
    <w:p w:rsidR="007A4F57" w:rsidRDefault="007A4F57" w:rsidP="00FE0C76">
      <w:pPr>
        <w:pStyle w:val="BodyText"/>
        <w:spacing w:before="0" w:after="0"/>
        <w:jc w:val="center"/>
        <w:rPr>
          <w:bCs/>
        </w:rPr>
      </w:pPr>
      <w:r>
        <w:rPr>
          <w:bCs/>
          <w:sz w:val="20"/>
          <w:szCs w:val="20"/>
        </w:rPr>
        <w:t>Weeks Claimed - Week was claimed during reporting/validation period</w:t>
      </w:r>
    </w:p>
    <w:p w:rsidR="007A4F57" w:rsidRDefault="007A4F57" w:rsidP="00FE0C76"/>
    <w:tbl>
      <w:tblPr>
        <w:tblW w:w="12924" w:type="dxa"/>
        <w:jc w:val="center"/>
        <w:tblInd w:w="55" w:type="dxa"/>
        <w:tblLayout w:type="fixed"/>
        <w:tblCellMar>
          <w:left w:w="120" w:type="dxa"/>
          <w:right w:w="120" w:type="dxa"/>
        </w:tblCellMar>
        <w:tblLook w:val="0000"/>
      </w:tblPr>
      <w:tblGrid>
        <w:gridCol w:w="592"/>
        <w:gridCol w:w="1323"/>
        <w:gridCol w:w="1257"/>
        <w:gridCol w:w="1257"/>
        <w:gridCol w:w="1257"/>
        <w:gridCol w:w="1144"/>
        <w:gridCol w:w="1820"/>
        <w:gridCol w:w="1148"/>
        <w:gridCol w:w="1148"/>
        <w:gridCol w:w="1032"/>
        <w:gridCol w:w="946"/>
      </w:tblGrid>
      <w:tr w:rsidR="007A4F57" w:rsidRPr="00272631">
        <w:trPr>
          <w:cantSplit/>
          <w:tblHeader/>
          <w:jc w:val="center"/>
        </w:trPr>
        <w:tc>
          <w:tcPr>
            <w:tcW w:w="5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pStyle w:val="Header"/>
              <w:tabs>
                <w:tab w:val="clear" w:pos="4320"/>
                <w:tab w:val="clear" w:pos="8640"/>
              </w:tabs>
              <w:rPr>
                <w:rFonts w:ascii="Arial Narrow" w:hAnsi="Arial Narrow"/>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Subpop</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t>
            </w:r>
          </w:p>
        </w:tc>
        <w:tc>
          <w:tcPr>
            <w:tcW w:w="132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Report, Line,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and Column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Claim</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Week-</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Ending Date</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SSN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(Step 2A)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Type of</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UI Program</w:t>
            </w:r>
          </w:p>
        </w:tc>
        <w:tc>
          <w:tcPr>
            <w:tcW w:w="1144"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Program Type</w:t>
            </w:r>
          </w:p>
        </w:tc>
        <w:tc>
          <w:tcPr>
            <w:tcW w:w="18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Intrastate/ Interstate</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7</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Date Week Claimed</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s>
              <w:jc w:val="center"/>
              <w:rPr>
                <w:rFonts w:ascii="Arial Narrow" w:hAnsi="Arial Narrow"/>
                <w:b/>
                <w:bCs/>
                <w:szCs w:val="20"/>
              </w:rPr>
            </w:pPr>
            <w:r w:rsidRPr="00272631">
              <w:rPr>
                <w:rFonts w:ascii="Arial Narrow" w:hAnsi="Arial Narrow"/>
                <w:b/>
                <w:bCs/>
                <w:szCs w:val="20"/>
              </w:rPr>
              <w:t>8</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Monetarily Eligible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or Pending</w:t>
            </w:r>
          </w:p>
        </w:tc>
        <w:tc>
          <w:tcPr>
            <w:tcW w:w="103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Earnings</w:t>
            </w:r>
          </w:p>
        </w:tc>
        <w:tc>
          <w:tcPr>
            <w:tcW w:w="946"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10</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WBA</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 WEEKS CLAIMED (1.1 through 1.3)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60 or 200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1.1</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pStyle w:val="Heading1"/>
              <w:spacing w:before="0" w:after="0"/>
              <w:rPr>
                <w:sz w:val="20"/>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1.2</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1.3</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RECEIVED AS LIABLE STATE (1.4 through 1.6)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30 or 100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1.4</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1.5</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1.6</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 xml:space="preserve">INTERSTATE WEEKS CLAIMED FILED FROM </w:t>
            </w:r>
            <w:smartTag w:uri="urn:schemas-microsoft-com:office:smarttags" w:element="place">
              <w:smartTag w:uri="urn:schemas-microsoft-com:office:smarttags" w:element="PlaceName">
                <w:r w:rsidRPr="00272631">
                  <w:rPr>
                    <w:rFonts w:ascii="Arial Narrow" w:hAnsi="Arial Narrow"/>
                    <w:szCs w:val="20"/>
                  </w:rPr>
                  <w:t>AGENT</w:t>
                </w:r>
              </w:smartTag>
              <w:r w:rsidRPr="00272631">
                <w:rPr>
                  <w:rFonts w:ascii="Arial Narrow" w:hAnsi="Arial Narrow"/>
                  <w:szCs w:val="20"/>
                </w:rPr>
                <w:t xml:space="preserve"> </w:t>
              </w:r>
              <w:smartTag w:uri="urn:schemas-microsoft-com:office:smarttags" w:element="PlaceType">
                <w:r w:rsidRPr="00272631">
                  <w:rPr>
                    <w:rFonts w:ascii="Arial Narrow" w:hAnsi="Arial Narrow"/>
                    <w:szCs w:val="20"/>
                  </w:rPr>
                  <w:t>STATE</w:t>
                </w:r>
              </w:smartTag>
            </w:smartTag>
            <w:r w:rsidRPr="00272631">
              <w:rPr>
                <w:rFonts w:ascii="Arial Narrow" w:hAnsi="Arial Narrow"/>
                <w:szCs w:val="20"/>
              </w:rPr>
              <w:t xml:space="preserve"> (1.7 through 1.9)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Minimum Sample:  First two cases</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1.7</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 xml:space="preserve">Interstate Filed from </w:t>
            </w:r>
            <w:smartTag w:uri="urn:schemas-microsoft-com:office:smarttags" w:element="place">
              <w:smartTag w:uri="urn:schemas-microsoft-com:office:smarttags" w:element="PlaceName">
                <w:r w:rsidRPr="00272631">
                  <w:rPr>
                    <w:rFonts w:ascii="Arial Narrow" w:hAnsi="Arial Narrow"/>
                    <w:szCs w:val="20"/>
                  </w:rPr>
                  <w:t>Agent</w:t>
                </w:r>
              </w:smartTag>
              <w:r w:rsidRPr="00272631">
                <w:rPr>
                  <w:rFonts w:ascii="Arial Narrow" w:hAnsi="Arial Narrow"/>
                  <w:szCs w:val="20"/>
                </w:rPr>
                <w:t xml:space="preserve"> </w:t>
              </w:r>
              <w:smartTag w:uri="urn:schemas-microsoft-com:office:smarttags" w:element="PlaceType">
                <w:r w:rsidRPr="00272631">
                  <w:rPr>
                    <w:rFonts w:ascii="Arial Narrow" w:hAnsi="Arial Narrow"/>
                    <w:szCs w:val="20"/>
                  </w:rPr>
                  <w:t>State</w:t>
                </w:r>
              </w:smartTag>
            </w:smartTag>
            <w:r w:rsidRPr="00272631">
              <w:rPr>
                <w:rFonts w:ascii="Arial Narrow" w:hAnsi="Arial Narrow"/>
                <w:szCs w:val="20"/>
              </w:rPr>
              <w:t>*</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1.8</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 xml:space="preserve">Interstate Filed from </w:t>
            </w:r>
            <w:smartTag w:uri="urn:schemas-microsoft-com:office:smarttags" w:element="place">
              <w:smartTag w:uri="urn:schemas-microsoft-com:office:smarttags" w:element="PlaceName">
                <w:r w:rsidRPr="00272631">
                  <w:rPr>
                    <w:rFonts w:ascii="Arial Narrow" w:hAnsi="Arial Narrow"/>
                    <w:szCs w:val="20"/>
                  </w:rPr>
                  <w:t>Agent</w:t>
                </w:r>
              </w:smartTag>
              <w:r w:rsidRPr="00272631">
                <w:rPr>
                  <w:rFonts w:ascii="Arial Narrow" w:hAnsi="Arial Narrow"/>
                  <w:szCs w:val="20"/>
                </w:rPr>
                <w:t xml:space="preserve"> </w:t>
              </w:r>
              <w:smartTag w:uri="urn:schemas-microsoft-com:office:smarttags" w:element="PlaceType">
                <w:r w:rsidRPr="00272631">
                  <w:rPr>
                    <w:rFonts w:ascii="Arial Narrow" w:hAnsi="Arial Narrow"/>
                    <w:szCs w:val="20"/>
                  </w:rPr>
                  <w:t>State</w:t>
                </w:r>
              </w:smartTag>
            </w:smartTag>
            <w:r w:rsidRPr="00272631">
              <w:rPr>
                <w:rFonts w:ascii="Arial Narrow" w:hAnsi="Arial Narrow"/>
                <w:szCs w:val="20"/>
              </w:rPr>
              <w:t>*</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1.9</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 xml:space="preserve">Interstate Filed from </w:t>
            </w:r>
            <w:smartTag w:uri="urn:schemas-microsoft-com:office:smarttags" w:element="place">
              <w:smartTag w:uri="urn:schemas-microsoft-com:office:smarttags" w:element="PlaceName">
                <w:r w:rsidRPr="00272631">
                  <w:rPr>
                    <w:rFonts w:ascii="Arial Narrow" w:hAnsi="Arial Narrow"/>
                    <w:szCs w:val="20"/>
                  </w:rPr>
                  <w:t>Agent</w:t>
                </w:r>
              </w:smartTag>
              <w:r w:rsidRPr="00272631">
                <w:rPr>
                  <w:rFonts w:ascii="Arial Narrow" w:hAnsi="Arial Narrow"/>
                  <w:szCs w:val="20"/>
                </w:rPr>
                <w:t xml:space="preserve"> </w:t>
              </w:r>
              <w:smartTag w:uri="urn:schemas-microsoft-com:office:smarttags" w:element="PlaceType">
                <w:r w:rsidRPr="00272631">
                  <w:rPr>
                    <w:rFonts w:ascii="Arial Narrow" w:hAnsi="Arial Narrow"/>
                    <w:szCs w:val="20"/>
                  </w:rPr>
                  <w:t>State</w:t>
                </w:r>
              </w:smartTag>
            </w:smartTag>
            <w:r w:rsidRPr="00272631">
              <w:rPr>
                <w:rFonts w:ascii="Arial Narrow" w:hAnsi="Arial Narrow"/>
                <w:szCs w:val="20"/>
              </w:rPr>
              <w:t>*</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bl>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pPr>
      <w:r w:rsidRPr="003E3FCF">
        <w:rPr>
          <w:rFonts w:ascii="Arial" w:hAnsi="Arial" w:cs="Arial"/>
          <w:sz w:val="18"/>
          <w:szCs w:val="18"/>
        </w:rPr>
        <w:t>*These values are abbreviated in the record layout data format specifications (</w:t>
      </w:r>
      <w:r w:rsidR="00983D9F">
        <w:rPr>
          <w:rFonts w:ascii="Arial" w:hAnsi="Arial" w:cs="Arial"/>
          <w:sz w:val="18"/>
          <w:szCs w:val="18"/>
        </w:rPr>
        <w:t>see Appendix A of ETA Operations Guide 411</w:t>
      </w:r>
      <w:r w:rsidRPr="003E3FCF">
        <w:rPr>
          <w:rFonts w:ascii="Arial" w:hAnsi="Arial" w:cs="Arial"/>
          <w:sz w:val="18"/>
          <w:szCs w:val="18"/>
        </w:rPr>
        <w:t>) but are shown here in their entirety for informational purposes</w:t>
      </w:r>
      <w:r>
        <w:rPr>
          <w:rFonts w:ascii="Arial" w:hAnsi="Arial" w:cs="Arial"/>
          <w:sz w:val="21"/>
          <w:szCs w:val="18"/>
        </w:rPr>
        <w:t>.</w:t>
      </w:r>
    </w:p>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sectPr w:rsidR="007A4F57" w:rsidSect="00C328D5">
          <w:headerReference w:type="default" r:id="rId87"/>
          <w:footerReference w:type="default" r:id="rId88"/>
          <w:endnotePr>
            <w:numFmt w:val="decimal"/>
          </w:endnotePr>
          <w:pgSz w:w="15840" w:h="12240" w:orient="landscape"/>
          <w:pgMar w:top="1440" w:right="1440" w:bottom="1440" w:left="1440" w:header="720" w:footer="720" w:gutter="0"/>
          <w:pgNumType w:start="3"/>
          <w:cols w:space="720"/>
          <w:noEndnote/>
        </w:sectPr>
      </w:pPr>
    </w:p>
    <w:p w:rsidR="007A4F57" w:rsidRDefault="007A4F57" w:rsidP="00FE0C76">
      <w:pPr>
        <w:pStyle w:val="BodyText"/>
        <w:spacing w:before="0" w:after="0"/>
        <w:jc w:val="center"/>
        <w:rPr>
          <w:b/>
          <w:bCs/>
        </w:rPr>
      </w:pPr>
      <w:r>
        <w:rPr>
          <w:b/>
          <w:bCs/>
        </w:rPr>
        <w:lastRenderedPageBreak/>
        <w:t>Table A.1.2</w:t>
      </w:r>
    </w:p>
    <w:p w:rsidR="007A4F57" w:rsidRDefault="007A4F57" w:rsidP="00FE0C76">
      <w:pPr>
        <w:pStyle w:val="BodyText"/>
        <w:spacing w:before="0" w:after="0"/>
        <w:jc w:val="center"/>
        <w:rPr>
          <w:bCs/>
        </w:rPr>
      </w:pPr>
      <w:r>
        <w:rPr>
          <w:bCs/>
        </w:rPr>
        <w:t>Relationship between ETA 5159A Report Cells and Weeks Claimed Subpopulations in Population 1</w:t>
      </w:r>
    </w:p>
    <w:p w:rsidR="007A4F57" w:rsidRDefault="007A4F57" w:rsidP="00FE0C76">
      <w:pPr>
        <w:pStyle w:val="Heading2"/>
      </w:pPr>
    </w:p>
    <w:tbl>
      <w:tblPr>
        <w:tblW w:w="9000" w:type="dxa"/>
        <w:tblInd w:w="120" w:type="dxa"/>
        <w:tblLayout w:type="fixed"/>
        <w:tblCellMar>
          <w:left w:w="120" w:type="dxa"/>
          <w:right w:w="120" w:type="dxa"/>
        </w:tblCellMar>
        <w:tblLook w:val="0000"/>
      </w:tblPr>
      <w:tblGrid>
        <w:gridCol w:w="2105"/>
        <w:gridCol w:w="1123"/>
        <w:gridCol w:w="1924"/>
        <w:gridCol w:w="1924"/>
        <w:gridCol w:w="1924"/>
      </w:tblGrid>
      <w:tr w:rsidR="007A4F57">
        <w:tc>
          <w:tcPr>
            <w:tcW w:w="2105"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 w:val="23"/>
                <w:szCs w:val="23"/>
              </w:rPr>
            </w:pPr>
          </w:p>
        </w:tc>
        <w:tc>
          <w:tcPr>
            <w:tcW w:w="1123"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 w:val="23"/>
                <w:szCs w:val="23"/>
              </w:rPr>
            </w:pPr>
          </w:p>
        </w:tc>
        <w:tc>
          <w:tcPr>
            <w:tcW w:w="5772" w:type="dxa"/>
            <w:gridSpan w:val="3"/>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Continued Weeks Claimed</w:t>
            </w:r>
          </w:p>
        </w:tc>
      </w:tr>
      <w:tr w:rsidR="007A4F57">
        <w:tc>
          <w:tcPr>
            <w:tcW w:w="2105"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p>
        </w:tc>
        <w:tc>
          <w:tcPr>
            <w:tcW w:w="1123"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Filed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 xml:space="preserve">from </w:t>
            </w:r>
            <w:smartTag w:uri="urn:schemas-microsoft-com:office:smarttags" w:element="place">
              <w:smartTag w:uri="urn:schemas-microsoft-com:office:smarttags" w:element="PlaceName">
                <w:r>
                  <w:rPr>
                    <w:rFonts w:ascii="Arial Narrow" w:hAnsi="Arial Narrow"/>
                    <w:szCs w:val="20"/>
                  </w:rPr>
                  <w:t>Agent</w:t>
                </w:r>
              </w:smartTag>
              <w:r>
                <w:rPr>
                  <w:rFonts w:ascii="Arial Narrow" w:hAnsi="Arial Narrow"/>
                  <w:szCs w:val="20"/>
                </w:rPr>
                <w:t xml:space="preserve"> </w:t>
              </w:r>
              <w:smartTag w:uri="urn:schemas-microsoft-com:office:smarttags" w:element="PlaceType">
                <w:r>
                  <w:rPr>
                    <w:rFonts w:ascii="Arial Narrow" w:hAnsi="Arial Narrow"/>
                    <w:szCs w:val="20"/>
                  </w:rPr>
                  <w:t>State</w:t>
                </w:r>
              </w:smartTag>
            </w:smartTag>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Received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Liable 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(12)</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9</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r>
    </w:tbl>
    <w:p w:rsidR="007A4F57" w:rsidRDefault="007A4F57" w:rsidP="00FE0C76">
      <w:pPr>
        <w:widowControl/>
        <w:tabs>
          <w:tab w:val="left" w:pos="-1440"/>
          <w:tab w:val="left" w:pos="-720"/>
          <w:tab w:val="left" w:pos="0"/>
          <w:tab w:val="left" w:pos="432"/>
          <w:tab w:val="left" w:pos="720"/>
          <w:tab w:val="left" w:pos="1080"/>
        </w:tabs>
        <w:jc w:val="center"/>
        <w:rPr>
          <w:rFonts w:ascii="Arial" w:hAnsi="Arial" w:cs="Arial"/>
          <w:sz w:val="24"/>
          <w:szCs w:val="18"/>
        </w:rPr>
      </w:pPr>
    </w:p>
    <w:p w:rsidR="007A4F57" w:rsidRDefault="007A4F57" w:rsidP="00FE0C76">
      <w:pPr>
        <w:pStyle w:val="BodyText"/>
        <w:spacing w:before="0" w:after="0"/>
        <w:rPr>
          <w:b/>
          <w:bCs/>
        </w:rPr>
      </w:pPr>
    </w:p>
    <w:p w:rsidR="007A4F57" w:rsidRPr="00CE5408" w:rsidRDefault="007A4F57" w:rsidP="00FE0C76">
      <w:pPr>
        <w:pStyle w:val="BodyText"/>
        <w:spacing w:before="0" w:after="0"/>
        <w:rPr>
          <w:b/>
          <w:bCs/>
        </w:rPr>
      </w:pPr>
      <w:r w:rsidRPr="00CE5408">
        <w:rPr>
          <w:b/>
          <w:bCs/>
        </w:rPr>
        <w:t>Population 1 Notes</w:t>
      </w:r>
    </w:p>
    <w:p w:rsidR="007A4F57" w:rsidRPr="00CE5408" w:rsidRDefault="00BA75CD" w:rsidP="00BA75CD">
      <w:pPr>
        <w:pStyle w:val="BodyText"/>
        <w:spacing w:before="0" w:after="0"/>
        <w:ind w:left="432" w:hanging="432"/>
        <w:jc w:val="both"/>
      </w:pPr>
      <w:r>
        <w:t>1.</w:t>
      </w:r>
      <w:r w:rsidR="007A4F57" w:rsidRPr="00CE5408">
        <w:tab/>
        <w:t>Population 1 includes the date of the week being claimed and the date the week was claimed:</w:t>
      </w:r>
    </w:p>
    <w:p w:rsidR="007A4F57" w:rsidRPr="00CE5408" w:rsidRDefault="007A4F57" w:rsidP="00BA75CD">
      <w:pPr>
        <w:pStyle w:val="BodyText"/>
        <w:spacing w:before="0" w:after="0"/>
        <w:ind w:left="864" w:hanging="432"/>
        <w:jc w:val="both"/>
      </w:pPr>
      <w:r w:rsidRPr="00CE5408">
        <w:t>A)</w:t>
      </w:r>
      <w:r w:rsidRPr="00CE5408">
        <w:tab/>
        <w:t>Column 2(Step 1A), Week Claimed, is the benefit week ending (BWE) date of the week being claimed.</w:t>
      </w:r>
    </w:p>
    <w:p w:rsidR="007A4F57" w:rsidRPr="00CE5408" w:rsidRDefault="007A4F57" w:rsidP="00BA75CD">
      <w:pPr>
        <w:pStyle w:val="BodyText"/>
        <w:spacing w:before="0" w:after="0"/>
        <w:ind w:left="864" w:hanging="432"/>
        <w:jc w:val="both"/>
      </w:pPr>
      <w:r w:rsidRPr="00CE5408">
        <w:t>B)</w:t>
      </w:r>
      <w:r w:rsidRPr="00CE5408">
        <w:tab/>
        <w:t>Column 7 (Step 11), Date Week Claimed, is the date that the state processes the weekly certification.</w:t>
      </w:r>
    </w:p>
    <w:p w:rsidR="007A4F57" w:rsidRPr="00CE5408" w:rsidRDefault="007A4F57" w:rsidP="00BA75CD">
      <w:pPr>
        <w:pStyle w:val="BodyText"/>
        <w:spacing w:before="0" w:after="0"/>
        <w:ind w:left="432" w:hanging="432"/>
        <w:jc w:val="both"/>
      </w:pPr>
      <w:r w:rsidRPr="00CE5408">
        <w:t>2.</w:t>
      </w:r>
      <w:r w:rsidRPr="00CE5408">
        <w:tab/>
        <w:t>Column 8 (Step 11, Rule 2) is an optional field for the extract file.  It is included to ensure that the week claimed was valid based on monetary entitlement.  Programmers may be able to populate this field with data to show that the week was countable by including data that shows that the claim was eligible (or pending), that an appeal of an ineligible monetary had been filed and not decided or that the appeal period for an ineligible monetary determination had not expired.</w:t>
      </w:r>
    </w:p>
    <w:p w:rsidR="007A4F57" w:rsidRDefault="007A4F57" w:rsidP="00BA75CD">
      <w:pPr>
        <w:pStyle w:val="BodyText"/>
        <w:spacing w:before="0" w:after="0"/>
        <w:ind w:left="432"/>
        <w:jc w:val="both"/>
      </w:pPr>
      <w:r w:rsidRPr="00CE5408">
        <w:t>Regardless of whether programmers provide data in Column 8, validators will check this information for sampled cases as part of the data element validation process.</w:t>
      </w:r>
    </w:p>
    <w:p w:rsidR="007A4F57" w:rsidRPr="00CE5408" w:rsidRDefault="007A4F57" w:rsidP="00BA75CD">
      <w:pPr>
        <w:pStyle w:val="BodyText"/>
        <w:spacing w:before="0" w:after="0"/>
        <w:ind w:left="432"/>
        <w:jc w:val="both"/>
      </w:pPr>
    </w:p>
    <w:p w:rsidR="007A4F57" w:rsidRPr="00CE5408" w:rsidRDefault="007A4F57" w:rsidP="00BA75CD">
      <w:pPr>
        <w:ind w:left="432" w:hanging="432"/>
        <w:jc w:val="both"/>
        <w:rPr>
          <w:sz w:val="24"/>
        </w:rPr>
      </w:pPr>
      <w:r w:rsidRPr="00CE5408">
        <w:rPr>
          <w:sz w:val="24"/>
        </w:rPr>
        <w:t>3.</w:t>
      </w:r>
      <w:r w:rsidRPr="00CE5408">
        <w:rPr>
          <w:sz w:val="24"/>
        </w:rPr>
        <w:tab/>
        <w:t>Subpopulations 1.7 – 1.9:  This information comes from the LADT claimant records.  Instructions for including data from these records for populations 1 and 3 can be found in the LADT Information section of Appendix B, Technical Guidance.</w:t>
      </w:r>
    </w:p>
    <w:p w:rsidR="007A4F57" w:rsidRPr="00CE5408" w:rsidRDefault="007A4F57" w:rsidP="00BA75CD">
      <w:pPr>
        <w:pStyle w:val="BodyText"/>
        <w:spacing w:before="0" w:after="0"/>
        <w:ind w:left="432" w:hanging="432"/>
        <w:jc w:val="both"/>
      </w:pPr>
      <w:r w:rsidRPr="00CE5408">
        <w:t>4.</w:t>
      </w:r>
      <w:r w:rsidRPr="00CE5408">
        <w:tab/>
        <w:t>Column 10 (Step 11, Rule 3), WBA:  Use the Weekly Benefits Allowance (WBA) that is in effect during the week claimed for this population.</w:t>
      </w:r>
    </w:p>
    <w:p w:rsidR="00435146" w:rsidRDefault="00435146" w:rsidP="00FE0C76">
      <w:pPr>
        <w:pStyle w:val="BodyText"/>
        <w:spacing w:before="0" w:after="0"/>
        <w:jc w:val="center"/>
        <w:sectPr w:rsidR="00435146" w:rsidSect="00C328D5">
          <w:headerReference w:type="default" r:id="rId89"/>
          <w:footerReference w:type="default" r:id="rId90"/>
          <w:endnotePr>
            <w:numFmt w:val="decimal"/>
          </w:endnotePr>
          <w:pgSz w:w="12240" w:h="15840" w:code="1"/>
          <w:pgMar w:top="1440" w:right="1440" w:bottom="1440" w:left="1440" w:header="720" w:footer="720" w:gutter="432"/>
          <w:cols w:space="720"/>
          <w:noEndnote/>
        </w:sectPr>
      </w:pPr>
    </w:p>
    <w:p w:rsidR="00435146" w:rsidRDefault="00435146" w:rsidP="00FE0C76">
      <w:pPr>
        <w:pStyle w:val="BodyText"/>
        <w:spacing w:before="0" w:after="0"/>
        <w:jc w:val="center"/>
        <w:rPr>
          <w:b/>
          <w:bCs/>
        </w:rPr>
      </w:pPr>
      <w:r>
        <w:rPr>
          <w:b/>
          <w:bCs/>
        </w:rPr>
        <w:lastRenderedPageBreak/>
        <w:t>Table A.2.1</w:t>
      </w:r>
    </w:p>
    <w:p w:rsidR="00435146" w:rsidRDefault="00435146" w:rsidP="00FE0C76">
      <w:pPr>
        <w:pStyle w:val="BodyText"/>
        <w:spacing w:before="0" w:after="0"/>
        <w:jc w:val="center"/>
        <w:rPr>
          <w:bCs/>
        </w:rPr>
      </w:pPr>
      <w:r>
        <w:rPr>
          <w:bCs/>
        </w:rPr>
        <w:t>Population 2 Subpopulations</w:t>
      </w:r>
    </w:p>
    <w:p w:rsidR="00435146" w:rsidRDefault="00435146" w:rsidP="00FE0C76">
      <w:pPr>
        <w:pStyle w:val="BodyText"/>
        <w:spacing w:before="0" w:after="0"/>
        <w:jc w:val="center"/>
        <w:rPr>
          <w:bCs/>
        </w:rPr>
      </w:pPr>
      <w:r>
        <w:rPr>
          <w:bCs/>
        </w:rPr>
        <w:t>Final Payments</w:t>
      </w:r>
    </w:p>
    <w:p w:rsidR="00435146" w:rsidRDefault="00435146" w:rsidP="00FE0C76">
      <w:pPr>
        <w:widowControl/>
        <w:tabs>
          <w:tab w:val="left" w:pos="-1440"/>
          <w:tab w:val="left" w:pos="-720"/>
          <w:tab w:val="left" w:pos="0"/>
          <w:tab w:val="left" w:pos="432"/>
          <w:tab w:val="left" w:pos="720"/>
          <w:tab w:val="left" w:pos="1080"/>
        </w:tabs>
        <w:jc w:val="both"/>
        <w:rPr>
          <w:sz w:val="19"/>
          <w:szCs w:val="19"/>
        </w:rPr>
      </w:pPr>
    </w:p>
    <w:tbl>
      <w:tblPr>
        <w:tblW w:w="12960" w:type="dxa"/>
        <w:tblInd w:w="48" w:type="dxa"/>
        <w:tblLayout w:type="fixed"/>
        <w:tblCellMar>
          <w:left w:w="48" w:type="dxa"/>
          <w:right w:w="48" w:type="dxa"/>
        </w:tblCellMar>
        <w:tblLook w:val="0000"/>
      </w:tblPr>
      <w:tblGrid>
        <w:gridCol w:w="810"/>
        <w:gridCol w:w="1351"/>
        <w:gridCol w:w="1079"/>
        <w:gridCol w:w="1080"/>
        <w:gridCol w:w="1080"/>
        <w:gridCol w:w="1080"/>
        <w:gridCol w:w="1080"/>
        <w:gridCol w:w="1080"/>
        <w:gridCol w:w="1080"/>
        <w:gridCol w:w="1080"/>
        <w:gridCol w:w="1080"/>
        <w:gridCol w:w="1080"/>
      </w:tblGrid>
      <w:tr w:rsidR="00435146">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Subpop #</w:t>
            </w:r>
          </w:p>
        </w:tc>
        <w:tc>
          <w:tcPr>
            <w:tcW w:w="1351"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Report, Line,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and Column</w:t>
            </w:r>
          </w:p>
        </w:tc>
        <w:tc>
          <w:tcPr>
            <w:tcW w:w="1079"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SSN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Check Number </w:t>
            </w:r>
          </w:p>
          <w:p w:rsidR="00435146" w:rsidRPr="00C618F5" w:rsidRDefault="00435146" w:rsidP="00FE0C76">
            <w:pPr>
              <w:pStyle w:val="Heading1"/>
              <w:spacing w:before="0" w:after="0"/>
              <w:rPr>
                <w:sz w:val="20"/>
                <w:szCs w:val="20"/>
              </w:rPr>
            </w:pPr>
            <w:r w:rsidRPr="00C618F5">
              <w:rPr>
                <w:sz w:val="20"/>
                <w:szCs w:val="20"/>
              </w:rPr>
              <w:t>Unique ID</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Type of </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UI Program</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5</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2"/>
              <w:rPr>
                <w:sz w:val="20"/>
                <w:szCs w:val="20"/>
              </w:rPr>
            </w:pPr>
            <w:r w:rsidRPr="00C618F5">
              <w:rPr>
                <w:sz w:val="20"/>
                <w:szCs w:val="20"/>
              </w:rPr>
              <w:t>Program Type</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szCs w:val="20"/>
              </w:rPr>
            </w:pPr>
            <w:r w:rsidRPr="00C618F5">
              <w:rPr>
                <w:rFonts w:ascii="Arial Narrow" w:hAnsi="Arial Narrow"/>
                <w:b/>
                <w:bCs/>
                <w:i/>
                <w:szCs w:val="20"/>
              </w:rPr>
              <w:t>(Rules 1 &amp;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8</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Actual</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9</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Maximum Weeks 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10</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Mail Date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 Final Payment</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Balance</w:t>
            </w:r>
          </w:p>
        </w:tc>
      </w:tr>
      <w:tr w:rsidR="00435146">
        <w:tc>
          <w:tcPr>
            <w:tcW w:w="12960" w:type="dxa"/>
            <w:gridSpan w:val="12"/>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FINAL PAYMENTS (2.1 through 2.4)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 Random sample:  30 or 100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2.1</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218B-104 (14, 19)</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25</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Y</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2.2</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218B-102 (8-13)</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r w:rsidRPr="00C618F5">
              <w:rPr>
                <w:rFonts w:ascii="Helvetica-Narrow" w:hAnsi="Helvetica-Narrow"/>
                <w:szCs w:val="20"/>
                <w:vertAlign w:val="superscript"/>
              </w:rPr>
              <w:t>a</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2.3</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5159B-303-27</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UCFE </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8" w:space="0" w:color="000000"/>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2.4</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5159B-303-28</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UCX </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left w:val="single" w:sz="8" w:space="0" w:color="auto"/>
              <w:bottom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bottom w:val="single" w:sz="8" w:space="0" w:color="auto"/>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bl>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18"/>
          <w:szCs w:val="18"/>
        </w:rPr>
      </w:pPr>
    </w:p>
    <w:p w:rsidR="00435146" w:rsidRPr="00900DE4" w:rsidRDefault="00435146" w:rsidP="00FE0C76">
      <w:pPr>
        <w:widowControl/>
        <w:tabs>
          <w:tab w:val="left" w:pos="-1800"/>
          <w:tab w:val="left" w:pos="-1080"/>
          <w:tab w:val="left" w:pos="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right="-360"/>
        <w:jc w:val="both"/>
        <w:rPr>
          <w:rFonts w:ascii="Arial" w:hAnsi="Arial" w:cs="Arial"/>
          <w:sz w:val="18"/>
          <w:szCs w:val="18"/>
        </w:rPr>
      </w:pPr>
      <w:r w:rsidRPr="00900DE4">
        <w:rPr>
          <w:rFonts w:ascii="Arial" w:hAnsi="Arial" w:cs="Arial"/>
          <w:sz w:val="18"/>
          <w:szCs w:val="18"/>
          <w:vertAlign w:val="superscript"/>
        </w:rPr>
        <w:t>a</w:t>
      </w:r>
      <w:r w:rsidRPr="00900DE4">
        <w:rPr>
          <w:rFonts w:ascii="Arial" w:hAnsi="Arial" w:cs="Arial"/>
          <w:sz w:val="18"/>
          <w:szCs w:val="18"/>
        </w:rPr>
        <w:t>There are states where the actual weeks of duration may be more than 25 weeks and less than the state’s maximum weeks of duration due to state unemployment regulations.</w:t>
      </w: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21"/>
          <w:szCs w:val="18"/>
        </w:rPr>
      </w:pP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center"/>
        <w:rPr>
          <w:rFonts w:ascii="Arial Narrow" w:hAnsi="Arial Narrow"/>
          <w:sz w:val="18"/>
          <w:szCs w:val="18"/>
        </w:rPr>
        <w:sectPr w:rsidR="00435146" w:rsidSect="00C328D5">
          <w:headerReference w:type="default" r:id="rId91"/>
          <w:footerReference w:type="default" r:id="rId92"/>
          <w:endnotePr>
            <w:numFmt w:val="decimal"/>
          </w:endnotePr>
          <w:pgSz w:w="15840" w:h="12240" w:orient="landscape"/>
          <w:pgMar w:top="1440" w:right="1440" w:bottom="1440" w:left="1440" w:header="720" w:footer="720" w:gutter="0"/>
          <w:pgNumType w:start="5"/>
          <w:cols w:space="720"/>
          <w:noEndnote/>
        </w:sectPr>
      </w:pPr>
    </w:p>
    <w:p w:rsidR="00435146" w:rsidRDefault="00435146" w:rsidP="00FE0C76">
      <w:pPr>
        <w:pStyle w:val="BodyText"/>
        <w:spacing w:before="0" w:after="0"/>
        <w:jc w:val="center"/>
        <w:rPr>
          <w:b/>
          <w:bCs/>
        </w:rPr>
      </w:pPr>
      <w:r>
        <w:rPr>
          <w:b/>
          <w:bCs/>
        </w:rPr>
        <w:lastRenderedPageBreak/>
        <w:t>Table A.2.2</w:t>
      </w:r>
    </w:p>
    <w:p w:rsidR="00435146" w:rsidRDefault="00435146" w:rsidP="00FE0C76">
      <w:pPr>
        <w:pStyle w:val="BodyText"/>
        <w:spacing w:before="0" w:after="0"/>
        <w:jc w:val="center"/>
        <w:rPr>
          <w:bCs/>
        </w:rPr>
      </w:pPr>
      <w:r>
        <w:rPr>
          <w:bCs/>
        </w:rPr>
        <w:t>Relationship between ETA 218B Report and Final Payments Subpopulations in Population 2</w:t>
      </w:r>
    </w:p>
    <w:p w:rsidR="00435146" w:rsidRDefault="00435146" w:rsidP="00FE0C76"/>
    <w:tbl>
      <w:tblPr>
        <w:tblW w:w="9065" w:type="dxa"/>
        <w:jc w:val="center"/>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771"/>
        <w:gridCol w:w="843"/>
        <w:gridCol w:w="2706"/>
        <w:gridCol w:w="1308"/>
        <w:gridCol w:w="1032"/>
        <w:gridCol w:w="1170"/>
        <w:gridCol w:w="1235"/>
      </w:tblGrid>
      <w:tr w:rsidR="00435146">
        <w:trPr>
          <w:jc w:val="center"/>
        </w:trPr>
        <w:tc>
          <w:tcPr>
            <w:tcW w:w="9065" w:type="dxa"/>
            <w:gridSpan w:val="7"/>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SECTION B.  ACTUAL DURATION FOR CLAIMANTS WHO RECEIVED FINAL PAYMENTS</w:t>
            </w:r>
          </w:p>
        </w:tc>
      </w:tr>
      <w:tr w:rsidR="00435146">
        <w:trPr>
          <w:cantSplit/>
          <w:jc w:val="center"/>
        </w:trPr>
        <w:tc>
          <w:tcPr>
            <w:tcW w:w="771"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LINE NO.</w:t>
            </w:r>
          </w:p>
        </w:tc>
        <w:tc>
          <w:tcPr>
            <w:tcW w:w="843"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ITEM</w:t>
            </w: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MAXIMUM WEEKS OF DURATION</w:t>
            </w:r>
          </w:p>
        </w:tc>
        <w:tc>
          <w:tcPr>
            <w:tcW w:w="1032"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vMerge/>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vMerge/>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26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(8-13)</w:t>
            </w:r>
          </w:p>
        </w:tc>
        <w:tc>
          <w:tcPr>
            <w:tcW w:w="1032" w:type="dxa"/>
            <w:tcBorders>
              <w:top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tcBorders>
              <w:bottom w:val="single" w:sz="4" w:space="0" w:color="auto"/>
            </w:tcBorders>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102</w:t>
            </w:r>
          </w:p>
        </w:tc>
        <w:tc>
          <w:tcPr>
            <w:tcW w:w="843" w:type="dxa"/>
            <w:tcBorders>
              <w:bottom w:val="single" w:sz="4" w:space="0" w:color="auto"/>
            </w:tcBorders>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4014" w:type="dxa"/>
            <w:gridSpan w:val="2"/>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w:t>
            </w:r>
          </w:p>
        </w:tc>
        <w:tc>
          <w:tcPr>
            <w:tcW w:w="1032" w:type="dxa"/>
            <w:tcBorders>
              <w:top w:val="nil"/>
              <w:righ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left w:val="nil"/>
              <w:bottom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MAXIMUM WEEKS OF DURATION</w:t>
            </w:r>
          </w:p>
        </w:tc>
        <w:tc>
          <w:tcPr>
            <w:tcW w:w="2340"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Number at Maximum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(19)</w:t>
            </w:r>
          </w:p>
        </w:tc>
        <w:tc>
          <w:tcPr>
            <w:tcW w:w="2405"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Weeks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(20)</w:t>
            </w:r>
          </w:p>
        </w:tc>
      </w:tr>
      <w:tr w:rsidR="00435146">
        <w:trPr>
          <w:cantSplit/>
          <w:jc w:val="center"/>
        </w:trPr>
        <w:tc>
          <w:tcPr>
            <w:tcW w:w="771" w:type="dxa"/>
            <w:tcBorders>
              <w:top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top w:val="nil"/>
              <w:lef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26-27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(14)</w:t>
            </w:r>
          </w:p>
        </w:tc>
        <w:tc>
          <w:tcPr>
            <w:tcW w:w="2340"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405"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104</w:t>
            </w:r>
          </w:p>
        </w:tc>
        <w:tc>
          <w:tcPr>
            <w:tcW w:w="843"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2706"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340"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405"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Calculation from Total Column for Subpopulations 1 and 2</w:t>
            </w:r>
          </w:p>
        </w:tc>
      </w:tr>
    </w:tbl>
    <w:p w:rsidR="00435146" w:rsidRDefault="00435146" w:rsidP="00FE0C76">
      <w:pPr>
        <w:jc w:val="center"/>
      </w:pPr>
    </w:p>
    <w:p w:rsidR="00435146" w:rsidRDefault="00435146" w:rsidP="00FE0C76">
      <w:pPr>
        <w:jc w:val="center"/>
      </w:pPr>
    </w:p>
    <w:p w:rsidR="00435146" w:rsidRDefault="00435146" w:rsidP="00FE0C76">
      <w:pPr>
        <w:pStyle w:val="BodyText"/>
        <w:spacing w:before="0" w:after="0"/>
        <w:jc w:val="center"/>
        <w:rPr>
          <w:b/>
          <w:bCs/>
        </w:rPr>
      </w:pPr>
      <w:r>
        <w:rPr>
          <w:b/>
          <w:bCs/>
        </w:rPr>
        <w:t>Table A.2.3</w:t>
      </w:r>
    </w:p>
    <w:p w:rsidR="00435146" w:rsidRDefault="00435146" w:rsidP="00FE0C76">
      <w:pPr>
        <w:pStyle w:val="BodyText"/>
        <w:spacing w:before="0" w:after="0"/>
        <w:jc w:val="center"/>
        <w:rPr>
          <w:bCs/>
        </w:rPr>
      </w:pPr>
      <w:r>
        <w:rPr>
          <w:bCs/>
        </w:rPr>
        <w:t>Relationship between ETA 5159B Report and Final Payments Subpopulations in Population 2</w:t>
      </w:r>
    </w:p>
    <w:p w:rsidR="00435146" w:rsidRDefault="00435146" w:rsidP="00FE0C76"/>
    <w:tbl>
      <w:tblPr>
        <w:tblW w:w="9000" w:type="dxa"/>
        <w:tblInd w:w="120" w:type="dxa"/>
        <w:tblLayout w:type="fixed"/>
        <w:tblCellMar>
          <w:left w:w="120" w:type="dxa"/>
          <w:right w:w="120" w:type="dxa"/>
        </w:tblCellMar>
        <w:tblLook w:val="0000"/>
      </w:tblPr>
      <w:tblGrid>
        <w:gridCol w:w="1440"/>
        <w:gridCol w:w="1440"/>
        <w:gridCol w:w="1890"/>
        <w:gridCol w:w="2115"/>
        <w:gridCol w:w="2115"/>
      </w:tblGrid>
      <w:tr w:rsidR="00435146">
        <w:tc>
          <w:tcPr>
            <w:tcW w:w="9000" w:type="dxa"/>
            <w:gridSpan w:val="5"/>
            <w:tcBorders>
              <w:top w:val="single" w:sz="8" w:space="0" w:color="000000"/>
              <w:left w:val="single" w:sz="8" w:space="0" w:color="000000"/>
              <w:bottom w:val="single" w:sz="7" w:space="0" w:color="000000"/>
              <w:right w:val="single" w:sz="8" w:space="0" w:color="000000"/>
            </w:tcBorders>
          </w:tcPr>
          <w:p w:rsidR="00435146" w:rsidRDefault="00435146" w:rsidP="00FE0C76">
            <w:pPr>
              <w:rPr>
                <w:rFonts w:ascii="Arial Narrow" w:hAnsi="Arial Narrow"/>
                <w:sz w:val="23"/>
                <w:szCs w:val="23"/>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Final Payments for All Unemployment</w:t>
            </w:r>
          </w:p>
        </w:tc>
      </w:tr>
      <w:tr w:rsidR="00435146">
        <w:trPr>
          <w:cantSplit/>
        </w:trPr>
        <w:tc>
          <w:tcPr>
            <w:tcW w:w="1440" w:type="dxa"/>
            <w:vMerge w:val="restart"/>
            <w:tcBorders>
              <w:top w:val="single" w:sz="7" w:space="0" w:color="000000"/>
              <w:left w:val="single" w:sz="8" w:space="0" w:color="000000"/>
              <w:bottom w:val="nil"/>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val="restart"/>
            <w:tcBorders>
              <w:top w:val="single" w:sz="4" w:space="0" w:color="auto"/>
              <w:bottom w:val="single" w:sz="4" w:space="0" w:color="auto"/>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 Program</w:t>
            </w:r>
          </w:p>
        </w:tc>
        <w:tc>
          <w:tcPr>
            <w:tcW w:w="4230" w:type="dxa"/>
            <w:gridSpan w:val="2"/>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&amp; UCX Programs</w:t>
            </w:r>
          </w:p>
        </w:tc>
      </w:tr>
      <w:tr w:rsidR="00435146">
        <w:trPr>
          <w:cantSplit/>
        </w:trPr>
        <w:tc>
          <w:tcPr>
            <w:tcW w:w="1440" w:type="dxa"/>
            <w:vMerge/>
            <w:tcBorders>
              <w:top w:val="nil"/>
              <w:left w:val="single" w:sz="8" w:space="0" w:color="000000"/>
              <w:bottom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tcBorders>
              <w:top w:val="single" w:sz="4" w:space="0" w:color="auto"/>
              <w:bottom w:val="single" w:sz="8" w:space="0" w:color="000000"/>
              <w:right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Total</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(26)</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No UI</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(27)</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UCX Only</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(28)</w:t>
            </w:r>
          </w:p>
        </w:tc>
      </w:tr>
      <w:tr w:rsidR="00435146">
        <w:tc>
          <w:tcPr>
            <w:tcW w:w="1440" w:type="dxa"/>
            <w:tcBorders>
              <w:top w:val="single" w:sz="7"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Number</w:t>
            </w:r>
          </w:p>
        </w:tc>
        <w:tc>
          <w:tcPr>
            <w:tcW w:w="1440" w:type="dxa"/>
            <w:tcBorders>
              <w:top w:val="single" w:sz="4"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303</w:t>
            </w: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 and 2</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bl>
    <w:p w:rsidR="00435146" w:rsidRDefault="00435146" w:rsidP="00FE0C76">
      <w:pPr>
        <w:rPr>
          <w:sz w:val="24"/>
        </w:rPr>
      </w:pPr>
    </w:p>
    <w:p w:rsidR="00435146" w:rsidRDefault="00435146" w:rsidP="00FE0C76">
      <w:pPr>
        <w:rPr>
          <w:sz w:val="24"/>
        </w:rPr>
      </w:pPr>
    </w:p>
    <w:p w:rsidR="00435146" w:rsidRDefault="00435146" w:rsidP="00FE0C76">
      <w:pPr>
        <w:rPr>
          <w:sz w:val="24"/>
        </w:rPr>
      </w:pPr>
    </w:p>
    <w:p w:rsidR="00435146" w:rsidRPr="00B713ED" w:rsidRDefault="00435146" w:rsidP="00FE0C76">
      <w:pPr>
        <w:rPr>
          <w:b/>
          <w:bCs/>
          <w:sz w:val="24"/>
        </w:rPr>
      </w:pPr>
      <w:r w:rsidRPr="00B713ED">
        <w:rPr>
          <w:b/>
          <w:bCs/>
          <w:sz w:val="24"/>
        </w:rPr>
        <w:t>Population 2 Notes</w:t>
      </w:r>
    </w:p>
    <w:p w:rsidR="00435146" w:rsidRPr="00B713ED" w:rsidRDefault="00435146" w:rsidP="00FE0C76">
      <w:pPr>
        <w:rPr>
          <w:b/>
          <w:bCs/>
          <w:sz w:val="24"/>
        </w:rPr>
      </w:pPr>
    </w:p>
    <w:p w:rsidR="00435146" w:rsidRPr="00B713ED" w:rsidRDefault="00435146" w:rsidP="00BA75CD">
      <w:pPr>
        <w:jc w:val="both"/>
        <w:rPr>
          <w:sz w:val="24"/>
        </w:rPr>
      </w:pPr>
      <w:r w:rsidRPr="00B713ED">
        <w:rPr>
          <w:sz w:val="24"/>
        </w:rPr>
        <w:t>1.</w:t>
      </w:r>
      <w:r w:rsidRPr="00B713ED">
        <w:rPr>
          <w:sz w:val="24"/>
        </w:rPr>
        <w:tab/>
        <w:t>This population validates two reports for different time periods:</w:t>
      </w:r>
    </w:p>
    <w:p w:rsidR="00435146" w:rsidRPr="00B713ED" w:rsidRDefault="00435146" w:rsidP="00BA75CD">
      <w:pPr>
        <w:jc w:val="both"/>
        <w:rPr>
          <w:sz w:val="24"/>
        </w:rPr>
      </w:pPr>
    </w:p>
    <w:p w:rsidR="00435146" w:rsidRPr="00B713ED" w:rsidRDefault="00435146" w:rsidP="00BA75CD">
      <w:pPr>
        <w:jc w:val="both"/>
        <w:rPr>
          <w:sz w:val="24"/>
        </w:rPr>
      </w:pPr>
      <w:r w:rsidRPr="00B713ED">
        <w:rPr>
          <w:sz w:val="24"/>
        </w:rPr>
        <w:tab/>
        <w:t>A)</w:t>
      </w:r>
      <w:r w:rsidRPr="00B713ED">
        <w:rPr>
          <w:sz w:val="24"/>
        </w:rPr>
        <w:tab/>
        <w:t>The 5159 which is a monthly report, and</w:t>
      </w:r>
    </w:p>
    <w:p w:rsidR="00435146" w:rsidRPr="00B713ED" w:rsidRDefault="00435146" w:rsidP="00BA75CD">
      <w:pPr>
        <w:jc w:val="both"/>
        <w:rPr>
          <w:sz w:val="24"/>
        </w:rPr>
      </w:pPr>
      <w:r w:rsidRPr="00B713ED">
        <w:rPr>
          <w:sz w:val="24"/>
        </w:rPr>
        <w:tab/>
        <w:t>B)</w:t>
      </w:r>
      <w:r w:rsidRPr="00B713ED">
        <w:rPr>
          <w:sz w:val="24"/>
        </w:rPr>
        <w:tab/>
        <w:t>The 218 which is a quarterly report</w:t>
      </w:r>
    </w:p>
    <w:p w:rsidR="00435146" w:rsidRPr="00B713ED" w:rsidRDefault="00435146" w:rsidP="00BA75CD">
      <w:pPr>
        <w:jc w:val="both"/>
        <w:rPr>
          <w:sz w:val="24"/>
        </w:rPr>
      </w:pPr>
    </w:p>
    <w:p w:rsidR="00435146" w:rsidRPr="00B713ED" w:rsidRDefault="00435146" w:rsidP="00BA75CD">
      <w:pPr>
        <w:pStyle w:val="BodyText"/>
        <w:spacing w:before="0" w:after="0"/>
        <w:ind w:left="432"/>
        <w:jc w:val="both"/>
      </w:pPr>
      <w:r w:rsidRPr="00B713ED">
        <w:t>Validate a quarter by taking all records that should have been reported in ETA 218 for a given quarter and the corresponding records of three 5159 monthly reports for that same reporting period.  There may be some dynamic data (values that change during the time period).  Therefore, the reported counts and validation counts may not match exactly.</w:t>
      </w:r>
    </w:p>
    <w:p w:rsidR="00435146" w:rsidRPr="00B713ED" w:rsidRDefault="00435146" w:rsidP="00BA75CD">
      <w:pPr>
        <w:ind w:left="432"/>
        <w:jc w:val="both"/>
        <w:rPr>
          <w:sz w:val="24"/>
        </w:rPr>
      </w:pPr>
    </w:p>
    <w:p w:rsidR="00435146" w:rsidRPr="00B713ED" w:rsidRDefault="00435146" w:rsidP="00BA75CD">
      <w:pPr>
        <w:pStyle w:val="BodyText"/>
        <w:spacing w:before="0" w:after="0"/>
        <w:ind w:left="432" w:hanging="432"/>
        <w:jc w:val="both"/>
      </w:pPr>
      <w:r w:rsidRPr="00B713ED">
        <w:lastRenderedPageBreak/>
        <w:t>2.</w:t>
      </w:r>
      <w:r w:rsidRPr="00B713ED">
        <w:tab/>
        <w:t>Columns 6 and 7 (Step 7), WBA and MBA:  Use the final MBA and WBA on the claim for this population.</w:t>
      </w:r>
    </w:p>
    <w:p w:rsidR="00435146" w:rsidRPr="00B713ED" w:rsidRDefault="00435146" w:rsidP="00BA75CD">
      <w:pPr>
        <w:jc w:val="both"/>
        <w:rPr>
          <w:sz w:val="24"/>
        </w:rPr>
      </w:pPr>
    </w:p>
    <w:p w:rsidR="00435146" w:rsidRPr="00B713ED" w:rsidRDefault="00435146" w:rsidP="00BA75CD">
      <w:pPr>
        <w:ind w:left="432" w:hanging="432"/>
        <w:jc w:val="both"/>
        <w:rPr>
          <w:sz w:val="24"/>
        </w:rPr>
      </w:pPr>
      <w:r w:rsidRPr="00B713ED">
        <w:rPr>
          <w:sz w:val="24"/>
        </w:rPr>
        <w:t>3.</w:t>
      </w:r>
      <w:r w:rsidRPr="00B713ED">
        <w:rPr>
          <w:sz w:val="24"/>
        </w:rPr>
        <w:tab/>
        <w:t>Column 8 (Step 9A), Actual Weeks of Duration:  Divide the final MBA by the final WBA and round to the next highest whole number.  The number of actual weeks of duration is unrelated to the number of weeks compensated.  If the claim included partial payments, there will be more weeks compensated than actual weeks of duration.  For example, if the final MBA is $5,200.00 and the final WBA is $200.00, the actual weeks of duration are 26.  This claimant, however, may have been compensated for 30 weeks if partial payments were made on the claim.</w:t>
      </w:r>
    </w:p>
    <w:p w:rsidR="00435146" w:rsidRPr="00B713ED" w:rsidRDefault="00435146" w:rsidP="00BA75CD">
      <w:pPr>
        <w:ind w:left="432" w:hanging="432"/>
        <w:jc w:val="both"/>
        <w:rPr>
          <w:sz w:val="24"/>
        </w:rPr>
      </w:pPr>
    </w:p>
    <w:p w:rsidR="00435146" w:rsidRPr="00B713ED" w:rsidRDefault="00435146" w:rsidP="00BA75CD">
      <w:pPr>
        <w:pStyle w:val="BodyTextIndent"/>
        <w:rPr>
          <w:sz w:val="24"/>
        </w:rPr>
      </w:pPr>
      <w:r w:rsidRPr="00B713ED">
        <w:rPr>
          <w:sz w:val="24"/>
        </w:rPr>
        <w:t>4.</w:t>
      </w:r>
      <w:r w:rsidRPr="00B713ED">
        <w:rPr>
          <w:sz w:val="24"/>
        </w:rPr>
        <w:tab/>
        <w:t>The balance on the claim may not be zero if the state retains the balance for disqualified weeks on its database.  For example, the final MBA is $5,200.00; the final WBA is $200.00; but 13 weeks were disqualified.  The disqualified portion of $2,600.00 should be removed from the final MBA before loading the file into the software.  Therefore, the final MBA will be $2,600.00, and the actual weeks of duration will be 13.</w:t>
      </w:r>
    </w:p>
    <w:p w:rsidR="00435146" w:rsidRPr="00B713ED" w:rsidRDefault="00435146" w:rsidP="00BA75CD">
      <w:pPr>
        <w:ind w:left="432" w:hanging="432"/>
        <w:jc w:val="both"/>
        <w:rPr>
          <w:sz w:val="24"/>
        </w:rPr>
      </w:pPr>
    </w:p>
    <w:p w:rsidR="00435146" w:rsidRPr="00B713ED" w:rsidRDefault="00435146" w:rsidP="00BA75CD">
      <w:pPr>
        <w:ind w:left="432" w:hanging="432"/>
        <w:jc w:val="both"/>
        <w:rPr>
          <w:sz w:val="24"/>
        </w:rPr>
      </w:pPr>
      <w:r w:rsidRPr="00B713ED">
        <w:rPr>
          <w:sz w:val="24"/>
        </w:rPr>
        <w:t>5.</w:t>
      </w:r>
      <w:r w:rsidRPr="00B713ED">
        <w:rPr>
          <w:sz w:val="24"/>
        </w:rPr>
        <w:tab/>
        <w:t>The range of duration breakouts is not validated.  Only the totals are validated.</w:t>
      </w:r>
    </w:p>
    <w:p w:rsidR="0087196C" w:rsidRDefault="0087196C" w:rsidP="00FE0C76">
      <w:pPr>
        <w:pStyle w:val="BodyText"/>
        <w:spacing w:before="0" w:after="0"/>
        <w:jc w:val="center"/>
        <w:sectPr w:rsidR="0087196C" w:rsidSect="00C328D5">
          <w:headerReference w:type="default" r:id="rId93"/>
          <w:footerReference w:type="default" r:id="rId9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sz w:val="24"/>
        </w:rPr>
      </w:pPr>
      <w:r>
        <w:rPr>
          <w:b/>
          <w:bCs/>
          <w:sz w:val="24"/>
        </w:rPr>
        <w:lastRenderedPageBreak/>
        <w:t>Table A.3.1</w:t>
      </w:r>
    </w:p>
    <w:p w:rsidR="0087196C" w:rsidRDefault="0087196C" w:rsidP="00FE0C76">
      <w:pPr>
        <w:pStyle w:val="BodyText"/>
        <w:spacing w:before="0" w:after="0"/>
        <w:jc w:val="center"/>
        <w:rPr>
          <w:bCs/>
          <w:sz w:val="24"/>
        </w:rPr>
      </w:pPr>
      <w:r>
        <w:rPr>
          <w:bCs/>
          <w:sz w:val="24"/>
        </w:rPr>
        <w:t>Population 3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 xml:space="preserve">For </w:t>
      </w:r>
      <w:smartTag w:uri="urn:schemas-microsoft-com:office:smarttags" w:element="place">
        <w:smartTag w:uri="urn:schemas-microsoft-com:office:smarttags" w:element="PlaceName">
          <w:r>
            <w:rPr>
              <w:bCs/>
              <w:szCs w:val="20"/>
            </w:rPr>
            <w:t>Claim</w:t>
          </w:r>
        </w:smartTag>
        <w:r>
          <w:rPr>
            <w:bCs/>
            <w:szCs w:val="20"/>
          </w:rPr>
          <w:t xml:space="preserve"> </w:t>
        </w:r>
        <w:smartTag w:uri="urn:schemas-microsoft-com:office:smarttags" w:element="PlaceType">
          <w:r>
            <w:rPr>
              <w:bCs/>
              <w:szCs w:val="20"/>
            </w:rPr>
            <w:t>Falls</w:t>
          </w:r>
        </w:smartTag>
      </w:smartTag>
      <w:r>
        <w:rPr>
          <w:bCs/>
          <w:szCs w:val="20"/>
        </w:rPr>
        <w:t xml:space="preserve"> within Reporting/Validation Period</w:t>
      </w:r>
    </w:p>
    <w:p w:rsidR="0087196C" w:rsidRDefault="0087196C" w:rsidP="00FE0C76">
      <w:pPr>
        <w:tabs>
          <w:tab w:val="center" w:pos="7488"/>
          <w:tab w:val="left" w:pos="8208"/>
          <w:tab w:val="left" w:pos="8928"/>
          <w:tab w:val="left" w:pos="9648"/>
          <w:tab w:val="left" w:pos="10368"/>
          <w:tab w:val="left" w:pos="11088"/>
          <w:tab w:val="left" w:pos="11808"/>
          <w:tab w:val="left" w:pos="12528"/>
          <w:tab w:val="left" w:pos="13248"/>
          <w:tab w:val="left" w:pos="13968"/>
        </w:tabs>
        <w:ind w:left="1008" w:right="1008"/>
      </w:pPr>
      <w:r>
        <w:tab/>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tblPr>
      <w:tblGrid>
        <w:gridCol w:w="629"/>
        <w:gridCol w:w="1255"/>
        <w:gridCol w:w="708"/>
        <w:gridCol w:w="858"/>
        <w:gridCol w:w="858"/>
        <w:gridCol w:w="1002"/>
        <w:gridCol w:w="790"/>
        <w:gridCol w:w="1084"/>
        <w:gridCol w:w="843"/>
        <w:gridCol w:w="16"/>
        <w:gridCol w:w="1063"/>
        <w:gridCol w:w="6"/>
        <w:gridCol w:w="16"/>
        <w:gridCol w:w="845"/>
        <w:gridCol w:w="15"/>
        <w:gridCol w:w="844"/>
        <w:gridCol w:w="14"/>
        <w:gridCol w:w="996"/>
        <w:gridCol w:w="16"/>
        <w:gridCol w:w="1102"/>
      </w:tblGrid>
      <w:tr w:rsidR="0087196C">
        <w:trPr>
          <w:cantSplit/>
          <w:trHeight w:val="1780"/>
          <w:tblHeader/>
          <w:jc w:val="center"/>
        </w:trPr>
        <w:tc>
          <w:tcPr>
            <w:tcW w:w="629"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Sub</w:t>
            </w:r>
          </w:p>
          <w:p w:rsidR="0087196C" w:rsidRDefault="0087196C" w:rsidP="00FE0C76">
            <w:pPr>
              <w:jc w:val="center"/>
              <w:rPr>
                <w:rFonts w:ascii="Arial Narrow" w:hAnsi="Arial Narrow"/>
                <w:b/>
                <w:bCs/>
                <w:sz w:val="16"/>
                <w:szCs w:val="16"/>
              </w:rPr>
            </w:pPr>
            <w:r>
              <w:rPr>
                <w:rFonts w:ascii="Arial Narrow" w:hAnsi="Arial Narrow"/>
                <w:b/>
                <w:bCs/>
                <w:sz w:val="16"/>
                <w:szCs w:val="16"/>
              </w:rPr>
              <w:t>pop</w:t>
            </w:r>
          </w:p>
          <w:p w:rsidR="0087196C" w:rsidRDefault="0087196C" w:rsidP="00FE0C76">
            <w:pPr>
              <w:jc w:val="center"/>
              <w:rPr>
                <w:rFonts w:ascii="Arial Narrow" w:hAnsi="Arial Narrow"/>
                <w:b/>
                <w:bCs/>
                <w:sz w:val="16"/>
                <w:szCs w:val="16"/>
              </w:rPr>
            </w:pPr>
            <w:r>
              <w:rPr>
                <w:rFonts w:ascii="Arial Narrow" w:hAnsi="Arial Narrow"/>
                <w:b/>
                <w:bCs/>
                <w:sz w:val="16"/>
                <w:szCs w:val="16"/>
              </w:rPr>
              <w:t>#</w:t>
            </w:r>
          </w:p>
        </w:tc>
        <w:tc>
          <w:tcPr>
            <w:tcW w:w="1255"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6"/>
                <w:szCs w:val="16"/>
              </w:rPr>
            </w:pPr>
            <w:r>
              <w:rPr>
                <w:rFonts w:ascii="Arial Narrow" w:hAnsi="Arial Narrow"/>
                <w:b/>
                <w:bCs/>
                <w:sz w:val="16"/>
                <w:szCs w:val="16"/>
              </w:rPr>
              <w:t>and Column</w:t>
            </w:r>
          </w:p>
        </w:tc>
        <w:tc>
          <w:tcPr>
            <w:tcW w:w="70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1B)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SSN</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3</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3A)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(Rules 1 &amp; 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3C)</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Date Claim Filed/IB-4 Sent</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4</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2A</w:t>
            </w:r>
          </w:p>
          <w:p w:rsidR="0087196C" w:rsidRDefault="0087196C" w:rsidP="00FE0C76">
            <w:pPr>
              <w:jc w:val="center"/>
              <w:rPr>
                <w:rFonts w:ascii="Arial Narrow" w:hAnsi="Arial Narrow"/>
                <w:b/>
                <w:b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UI Program</w:t>
            </w:r>
          </w:p>
        </w:tc>
        <w:tc>
          <w:tcPr>
            <w:tcW w:w="10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5</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Claim</w:t>
            </w:r>
          </w:p>
        </w:tc>
        <w:tc>
          <w:tcPr>
            <w:tcW w:w="790"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4)</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Program Type </w:t>
            </w:r>
          </w:p>
        </w:tc>
        <w:tc>
          <w:tcPr>
            <w:tcW w:w="1084"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7</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5)</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Intrastate/</w:t>
            </w:r>
          </w:p>
          <w:p w:rsidR="0087196C" w:rsidRDefault="0087196C" w:rsidP="00FE0C76">
            <w:pPr>
              <w:jc w:val="center"/>
              <w:rPr>
                <w:rFonts w:ascii="Arial Narrow" w:hAnsi="Arial Narrow"/>
                <w:b/>
                <w:bCs/>
                <w:sz w:val="16"/>
                <w:szCs w:val="16"/>
              </w:rPr>
            </w:pPr>
            <w:r>
              <w:rPr>
                <w:rFonts w:ascii="Arial Narrow" w:hAnsi="Arial Narrow"/>
                <w:b/>
                <w:bCs/>
                <w:sz w:val="16"/>
                <w:szCs w:val="16"/>
              </w:rPr>
              <w:t>Interstate</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8</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6A)</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Helvetica-Narrow" w:hAnsi="Helvetica-Narrow"/>
                <w:b/>
                <w:bCs/>
                <w:sz w:val="16"/>
                <w:szCs w:val="16"/>
                <w:vertAlign w:val="superscript"/>
              </w:rPr>
            </w:pPr>
            <w:r>
              <w:rPr>
                <w:rFonts w:ascii="Arial Narrow" w:hAnsi="Arial Narrow"/>
                <w:b/>
                <w:bCs/>
                <w:sz w:val="16"/>
                <w:szCs w:val="16"/>
              </w:rPr>
              <w:t>Date of Original Monetary</w:t>
            </w:r>
            <w:r>
              <w:rPr>
                <w:rFonts w:ascii="Helvetica-Narrow" w:hAnsi="Helvetica-Narrow"/>
                <w:b/>
                <w:bCs/>
                <w:sz w:val="24"/>
                <w:szCs w:val="16"/>
                <w:vertAlign w:val="superscript"/>
              </w:rPr>
              <w:t>a</w:t>
            </w:r>
          </w:p>
        </w:tc>
        <w:tc>
          <w:tcPr>
            <w:tcW w:w="1085"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9</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6C)</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6D)</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Sufficient/</w:t>
            </w:r>
          </w:p>
          <w:p w:rsidR="0087196C" w:rsidRDefault="0087196C" w:rsidP="00FE0C76">
            <w:pPr>
              <w:jc w:val="center"/>
              <w:rPr>
                <w:rFonts w:ascii="Arial Narrow" w:hAnsi="Arial Narrow"/>
                <w:b/>
                <w:bCs/>
                <w:sz w:val="16"/>
                <w:szCs w:val="16"/>
              </w:rPr>
            </w:pPr>
            <w:r>
              <w:rPr>
                <w:rFonts w:ascii="Arial Narrow" w:hAnsi="Arial Narrow"/>
                <w:b/>
                <w:bCs/>
                <w:sz w:val="16"/>
                <w:szCs w:val="16"/>
              </w:rPr>
              <w:t>Insufficient/ Combined Wages</w:t>
            </w:r>
          </w:p>
        </w:tc>
        <w:tc>
          <w:tcPr>
            <w:tcW w:w="845"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10</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7)</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 WBA</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11</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MBA</w:t>
            </w:r>
          </w:p>
        </w:tc>
        <w:tc>
          <w:tcPr>
            <w:tcW w:w="1026"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 of Duration</w:t>
            </w:r>
            <w:r>
              <w:rPr>
                <w:rFonts w:ascii="Helvetica-Narrow" w:hAnsi="Helvetica-Narrow"/>
                <w:sz w:val="24"/>
                <w:szCs w:val="16"/>
                <w:vertAlign w:val="superscript"/>
              </w:rPr>
              <w:t xml:space="preserve"> </w:t>
            </w:r>
            <w:r>
              <w:rPr>
                <w:rFonts w:ascii="Helvetica-Narrow" w:hAnsi="Helvetica-Narrow"/>
                <w:b/>
                <w:bCs/>
                <w:sz w:val="24"/>
                <w:szCs w:val="16"/>
                <w:vertAlign w:val="superscript"/>
              </w:rPr>
              <w:t>b</w:t>
            </w:r>
          </w:p>
        </w:tc>
        <w:tc>
          <w:tcPr>
            <w:tcW w:w="11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13</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w:t>
            </w:r>
          </w:p>
          <w:p w:rsidR="0087196C" w:rsidRDefault="0087196C" w:rsidP="00FE0C76">
            <w:pPr>
              <w:jc w:val="center"/>
              <w:rPr>
                <w:rFonts w:ascii="Arial Narrow" w:hAnsi="Arial Narrow"/>
                <w:b/>
                <w:bCs/>
                <w:sz w:val="16"/>
                <w:szCs w:val="16"/>
              </w:rPr>
            </w:pPr>
            <w:r>
              <w:rPr>
                <w:rFonts w:ascii="Arial Narrow" w:hAnsi="Arial Narrow"/>
                <w:b/>
                <w:bCs/>
                <w:sz w:val="16"/>
                <w:szCs w:val="16"/>
              </w:rPr>
              <w:t>Maximum Duration</w:t>
            </w:r>
          </w:p>
        </w:tc>
      </w:tr>
      <w:tr w:rsidR="0087196C">
        <w:trPr>
          <w:cantSplit/>
          <w:jc w:val="center"/>
        </w:trPr>
        <w:tc>
          <w:tcPr>
            <w:tcW w:w="12960" w:type="dxa"/>
            <w:gridSpan w:val="20"/>
            <w:vAlign w:val="center"/>
          </w:tcPr>
          <w:p w:rsidR="0087196C" w:rsidRDefault="0087196C" w:rsidP="00FE0C76">
            <w:pPr>
              <w:keepNext/>
              <w:rPr>
                <w:rFonts w:ascii="Arial Narrow" w:hAnsi="Arial Narrow"/>
                <w:b/>
                <w:bCs/>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UI CLAIMS (3.1 through 3.14)</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60 or 200;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45"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highlight w:val="darkBlue"/>
              </w:rPr>
            </w:pPr>
          </w:p>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102"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Helvetica-Narrow" w:hAnsi="Helvetica-Narrow"/>
                <w:szCs w:val="16"/>
                <w:vertAlign w:val="superscript"/>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tc>
        <w:tc>
          <w:tcPr>
            <w:tcW w:w="859" w:type="dxa"/>
            <w:gridSpan w:val="2"/>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 or 0</w:t>
            </w:r>
          </w:p>
        </w:tc>
        <w:tc>
          <w:tcPr>
            <w:tcW w:w="1026" w:type="dxa"/>
            <w:gridSpan w:val="3"/>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UCFE/UCX CLAIMS (3.15 through 3.18)</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61"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118" w:type="dxa"/>
            <w:gridSpan w:val="2"/>
            <w:tcBorders>
              <w:left w:val="nil"/>
              <w:bottom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tcBorders>
              <w:bottom w:val="single" w:sz="8" w:space="0" w:color="auto"/>
            </w:tcBorders>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INTERSTATE FILED FROM AGENT STATE CLAIMS (3.19 through 3.21)</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3.19</w:t>
            </w:r>
          </w:p>
        </w:tc>
        <w:tc>
          <w:tcPr>
            <w:tcW w:w="1255"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5159A-101-4</w:t>
            </w:r>
          </w:p>
        </w:tc>
        <w:tc>
          <w:tcPr>
            <w:tcW w:w="70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7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67" w:type="dxa"/>
            <w:gridSpan w:val="3"/>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5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10"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118" w:type="dxa"/>
            <w:gridSpan w:val="2"/>
            <w:tcBorders>
              <w:left w:val="nil"/>
              <w:bottom w:val="single" w:sz="4" w:space="0" w:color="auto"/>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r>
      <w:tr w:rsidR="0087196C">
        <w:trPr>
          <w:cantSplit/>
          <w:jc w:val="center"/>
        </w:trPr>
        <w:tc>
          <w:tcPr>
            <w:tcW w:w="629"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3.20</w:t>
            </w:r>
          </w:p>
        </w:tc>
        <w:tc>
          <w:tcPr>
            <w:tcW w:w="1255"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5159A-102-4</w:t>
            </w:r>
          </w:p>
        </w:tc>
        <w:tc>
          <w:tcPr>
            <w:tcW w:w="70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top w:val="single" w:sz="4" w:space="0" w:color="auto"/>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single" w:sz="4" w:space="0" w:color="auto"/>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5159A-103-4</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 xml:space="preserve">INTERSTATE CLAIMS TAKEN AS </w:t>
            </w: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 xml:space="preserve"> (3.22 through 3.24)</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7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67" w:type="dxa"/>
            <w:gridSpan w:val="3"/>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b/>
                <w:bCs/>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smartTag w:uri="urn:schemas-microsoft-com:office:smarttags" w:element="place">
              <w:smartTag w:uri="urn:schemas-microsoft-com:office:smarttags" w:element="PlaceName">
                <w:r>
                  <w:rPr>
                    <w:rFonts w:ascii="Arial Narrow" w:hAnsi="Arial Narrow"/>
                    <w:sz w:val="16"/>
                    <w:szCs w:val="16"/>
                  </w:rPr>
                  <w:t>Agent</w:t>
                </w:r>
              </w:smartTag>
              <w:r>
                <w:rPr>
                  <w:rFonts w:ascii="Arial Narrow" w:hAnsi="Arial Narrow"/>
                  <w:sz w:val="16"/>
                  <w:szCs w:val="16"/>
                </w:rPr>
                <w:t xml:space="preserve"> </w:t>
              </w:r>
              <w:smartTag w:uri="urn:schemas-microsoft-com:office:smarttags" w:element="PlaceType">
                <w:r>
                  <w:rPr>
                    <w:rFonts w:ascii="Arial Narrow" w:hAnsi="Arial Narrow"/>
                    <w:sz w:val="16"/>
                    <w:szCs w:val="16"/>
                  </w:rPr>
                  <w:t>State</w:t>
                </w:r>
              </w:smartTag>
            </w:smartTag>
            <w:r>
              <w:rPr>
                <w:rFonts w:ascii="Arial Narrow" w:hAnsi="Arial Narrow"/>
                <w:sz w:val="16"/>
                <w:szCs w:val="16"/>
              </w:rPr>
              <w:t>*</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tblHeader/>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INTRASTATE AND INTERSTATE TRANSITIONAL CLAIMS (3.25 through 3.33)</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w:t>
            </w:r>
          </w:p>
        </w:tc>
      </w:tr>
      <w:tr w:rsidR="0087196C">
        <w:trPr>
          <w:cantSplit/>
          <w:tblHeader/>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single" w:sz="4" w:space="0" w:color="auto"/>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single" w:sz="4" w:space="0" w:color="auto"/>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60"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nil"/>
              <w:bottom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left w:val="nil"/>
              <w:bottom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tcBorders>
              <w:top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top w:val="nil"/>
              <w:lef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CWC CLAIMS (3.34 through 3.39)</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 xml:space="preserve"> or 0</w:t>
            </w:r>
          </w:p>
        </w:tc>
        <w:tc>
          <w:tcPr>
            <w:tcW w:w="111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A Prior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jc w:val="center"/>
              <w:rPr>
                <w:rFonts w:ascii="Arial Narrow" w:hAnsi="Arial Narrow"/>
                <w:sz w:val="16"/>
                <w:szCs w:val="16"/>
              </w:rPr>
            </w:pPr>
            <w:r>
              <w:rPr>
                <w:rFonts w:ascii="Arial Narrow" w:hAnsi="Arial Narrow"/>
                <w:sz w:val="16"/>
                <w:szCs w:val="16"/>
              </w:rPr>
              <w:t>NEW CLAIMS FILED IN THE PRIOR QUARTER (3.40 through 3.45)</w:t>
            </w:r>
            <w:r>
              <w:rPr>
                <w:rFonts w:ascii="Helvetica-Narrow" w:hAnsi="Helvetica-Narrow"/>
                <w:sz w:val="22"/>
                <w:szCs w:val="16"/>
                <w:vertAlign w:val="superscript"/>
              </w:rPr>
              <w:t>d</w:t>
            </w:r>
          </w:p>
          <w:p w:rsidR="0087196C" w:rsidRDefault="0087196C" w:rsidP="00C10D31">
            <w:pPr>
              <w:jc w:val="center"/>
              <w:rPr>
                <w:b/>
                <w:bCs/>
              </w:rPr>
            </w:pPr>
            <w:r w:rsidRPr="00C10D31">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pct20" w:color="000000" w:fill="FFFFFF"/>
            <w:vAlign w:val="center"/>
          </w:tcPr>
          <w:p w:rsidR="0087196C" w:rsidRDefault="0087196C" w:rsidP="00FE0C76">
            <w:pPr>
              <w:pStyle w:val="Heading2"/>
              <w:rPr>
                <w:b w:val="0"/>
                <w:bCs w:val="0"/>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 SELF-EMPLOYMENT PROGRAM (3.46)</w:t>
            </w:r>
          </w:p>
          <w:p w:rsidR="0087196C" w:rsidRDefault="0087196C" w:rsidP="00FE0C76">
            <w:pPr>
              <w:jc w:val="center"/>
              <w:rPr>
                <w:rFonts w:ascii="Arial Narrow" w:hAnsi="Arial Narrow"/>
                <w:sz w:val="16"/>
                <w:szCs w:val="16"/>
              </w:rPr>
            </w:pPr>
            <w:r>
              <w:rPr>
                <w:rFonts w:ascii="Arial Narrow" w:hAnsi="Arial Narrow"/>
                <w:sz w:val="16"/>
                <w:szCs w:val="16"/>
              </w:rPr>
              <w:t>1) Minimum sample:  First two cases</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5159A-201-13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w:t>
            </w:r>
          </w:p>
          <w:p w:rsidR="0087196C" w:rsidRDefault="0087196C" w:rsidP="00FE0C76">
            <w:pPr>
              <w:jc w:val="center"/>
              <w:rPr>
                <w:rFonts w:ascii="Arial Narrow" w:hAnsi="Arial Narrow"/>
                <w:sz w:val="16"/>
                <w:szCs w:val="16"/>
              </w:rPr>
            </w:pPr>
            <w:r>
              <w:rPr>
                <w:rFonts w:ascii="Arial Narrow" w:hAnsi="Arial Narrow"/>
                <w:sz w:val="16"/>
                <w:szCs w:val="16"/>
              </w:rPr>
              <w:t>Self-Employment</w:t>
            </w:r>
          </w:p>
        </w:tc>
        <w:tc>
          <w:tcPr>
            <w:tcW w:w="790" w:type="dxa"/>
            <w:tcBorders>
              <w:right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0"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8"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2"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02" w:type="dxa"/>
            <w:tcBorders>
              <w:left w:val="nil"/>
            </w:tcBorders>
            <w:shd w:val="pct20" w:color="000000" w:fill="FFFFFF"/>
            <w:vAlign w:val="center"/>
          </w:tcPr>
          <w:p w:rsidR="0087196C" w:rsidRDefault="0087196C" w:rsidP="00FE0C76">
            <w:pPr>
              <w:jc w:val="center"/>
              <w:rPr>
                <w:rFonts w:ascii="Arial Narrow" w:hAnsi="Arial Narrow"/>
                <w:sz w:val="16"/>
                <w:szCs w:val="16"/>
              </w:rPr>
            </w:pPr>
          </w:p>
        </w:tc>
      </w:tr>
    </w:tbl>
    <w:p w:rsidR="0087196C" w:rsidRDefault="0087196C" w:rsidP="00FE0C76">
      <w:pPr>
        <w:rPr>
          <w:rFonts w:ascii="Andale Mono" w:hAnsi="Andale Mono"/>
          <w:sz w:val="16"/>
          <w:szCs w:val="16"/>
        </w:rPr>
      </w:pPr>
    </w:p>
    <w:p w:rsidR="0087196C" w:rsidRDefault="0087196C" w:rsidP="00FE0C76">
      <w:pPr>
        <w:rPr>
          <w:rFonts w:ascii="Andale Mono" w:hAnsi="Andale Mono"/>
          <w:sz w:val="16"/>
          <w:szCs w:val="16"/>
        </w:rPr>
      </w:pPr>
    </w:p>
    <w:p w:rsidR="0087196C" w:rsidRPr="00BA75CD" w:rsidRDefault="0087196C" w:rsidP="00BA75CD">
      <w:pPr>
        <w:rPr>
          <w:rFonts w:ascii="Arial Narrow" w:hAnsi="Arial Narrow"/>
          <w:szCs w:val="20"/>
          <w:vertAlign w:val="superscript"/>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Pr="00BA75CD" w:rsidRDefault="0087196C" w:rsidP="00BA75CD">
      <w:pPr>
        <w:rPr>
          <w:rFonts w:ascii="Helvetica-Narrow" w:hAnsi="Helvetica-Narrow"/>
          <w:szCs w:val="20"/>
        </w:rPr>
      </w:pPr>
      <w:r w:rsidRPr="00BA75CD">
        <w:rPr>
          <w:rFonts w:ascii="Arial Narrow" w:hAnsi="Arial Narrow"/>
          <w:szCs w:val="20"/>
          <w:vertAlign w:val="superscript"/>
        </w:rPr>
        <w:t>a</w:t>
      </w:r>
      <w:r w:rsidRPr="00BA75CD">
        <w:rPr>
          <w:rFonts w:ascii="Arial Narrow" w:hAnsi="Arial Narrow"/>
          <w:szCs w:val="20"/>
        </w:rPr>
        <w:t>For subpopulations 3.34 through 3.39, “original monetary” refers to the first monetary determination/redetermination using wages from more than one state.</w:t>
      </w:r>
    </w:p>
    <w:p w:rsidR="0087196C" w:rsidRPr="00BA75CD" w:rsidRDefault="0087196C" w:rsidP="00BA75CD">
      <w:pPr>
        <w:rPr>
          <w:rFonts w:ascii="Arial Narrow" w:hAnsi="Arial Narrow"/>
          <w:szCs w:val="20"/>
        </w:rPr>
      </w:pPr>
      <w:r w:rsidRPr="00BA75CD">
        <w:rPr>
          <w:rFonts w:ascii="Arial Narrow" w:hAnsi="Arial Narrow"/>
          <w:szCs w:val="20"/>
          <w:vertAlign w:val="superscript"/>
        </w:rPr>
        <w:t>b</w:t>
      </w:r>
      <w:r w:rsidRPr="00BA75CD">
        <w:rPr>
          <w:rFonts w:ascii="Arial Narrow" w:hAnsi="Arial Narrow"/>
          <w:szCs w:val="20"/>
        </w:rPr>
        <w:t>Observations reported in all populations which require the number of weeks of potential duration will be sorted by the number of weeks and subtotaled by the range of weeks.</w:t>
      </w:r>
    </w:p>
    <w:p w:rsidR="0087196C" w:rsidRPr="00BA75CD" w:rsidRDefault="0087196C" w:rsidP="00BA75CD">
      <w:pPr>
        <w:rPr>
          <w:rFonts w:ascii="Arial Narrow" w:hAnsi="Arial Narrow"/>
          <w:szCs w:val="20"/>
        </w:rPr>
      </w:pPr>
      <w:r w:rsidRPr="00BA75CD">
        <w:rPr>
          <w:rFonts w:ascii="Arial Narrow" w:hAnsi="Arial Narrow"/>
          <w:szCs w:val="20"/>
          <w:vertAlign w:val="superscript"/>
        </w:rPr>
        <w:t>c</w:t>
      </w:r>
      <w:r w:rsidRPr="00BA75CD">
        <w:rPr>
          <w:rFonts w:ascii="Arial Narrow" w:hAnsi="Arial Narrow"/>
          <w:szCs w:val="20"/>
        </w:rPr>
        <w:t>This situation will only occur when the State does not automatically establish a new benefit year for claimants who are monetarily eligible for benefits.</w:t>
      </w:r>
    </w:p>
    <w:p w:rsidR="0087196C" w:rsidRPr="00BA75CD" w:rsidRDefault="0087196C" w:rsidP="00BA75CD">
      <w:pPr>
        <w:rPr>
          <w:rFonts w:ascii="Arial Narrow" w:hAnsi="Arial Narrow"/>
          <w:szCs w:val="20"/>
        </w:rPr>
        <w:sectPr w:rsidR="0087196C" w:rsidRPr="00BA75CD" w:rsidSect="00C328D5">
          <w:headerReference w:type="default" r:id="rId95"/>
          <w:footerReference w:type="default" r:id="rId96"/>
          <w:endnotePr>
            <w:numFmt w:val="decimal"/>
          </w:endnotePr>
          <w:pgSz w:w="15840" w:h="12240" w:orient="landscape"/>
          <w:pgMar w:top="1260" w:right="1440" w:bottom="1080" w:left="1440" w:header="720" w:footer="720" w:gutter="0"/>
          <w:pgNumType w:start="8"/>
          <w:cols w:space="720"/>
          <w:noEndnote/>
        </w:sectPr>
      </w:pPr>
      <w:r w:rsidRPr="00BA75CD">
        <w:rPr>
          <w:rFonts w:ascii="Arial Narrow" w:hAnsi="Arial Narrow"/>
          <w:szCs w:val="20"/>
          <w:vertAlign w:val="superscript"/>
        </w:rPr>
        <w:t>d</w:t>
      </w:r>
      <w:r w:rsidRPr="00BA75CD">
        <w:rPr>
          <w:rFonts w:ascii="Arial Narrow" w:hAnsi="Arial Narrow"/>
          <w:szCs w:val="20"/>
        </w:rPr>
        <w:t>These are new or transitional claims filed in a prior quarter.  States should use the same federal generic value of “Prior Qtr New Claim” for either type in the Population 3 extract file.</w:t>
      </w:r>
    </w:p>
    <w:p w:rsidR="0087196C" w:rsidRDefault="0087196C" w:rsidP="00FE0C76">
      <w:pPr>
        <w:pStyle w:val="BodyText"/>
        <w:spacing w:before="0" w:after="0"/>
        <w:jc w:val="center"/>
        <w:rPr>
          <w:bCs/>
          <w:sz w:val="24"/>
        </w:rPr>
      </w:pPr>
      <w:r>
        <w:rPr>
          <w:b/>
          <w:bCs/>
          <w:sz w:val="24"/>
        </w:rPr>
        <w:lastRenderedPageBreak/>
        <w:t>Table A.3.2</w:t>
      </w:r>
    </w:p>
    <w:p w:rsidR="0087196C" w:rsidRDefault="0087196C" w:rsidP="00FE0C76">
      <w:pPr>
        <w:pStyle w:val="BodyText"/>
        <w:spacing w:before="0" w:after="0"/>
        <w:jc w:val="center"/>
        <w:rPr>
          <w:bCs/>
          <w:sz w:val="24"/>
        </w:rPr>
      </w:pPr>
      <w:r>
        <w:rPr>
          <w:bCs/>
          <w:sz w:val="24"/>
        </w:rPr>
        <w:t>Population 3A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 xml:space="preserve">For </w:t>
      </w:r>
      <w:smartTag w:uri="urn:schemas-microsoft-com:office:smarttags" w:element="place">
        <w:smartTag w:uri="urn:schemas-microsoft-com:office:smarttags" w:element="PlaceName">
          <w:r>
            <w:rPr>
              <w:bCs/>
              <w:szCs w:val="20"/>
            </w:rPr>
            <w:t>Claim</w:t>
          </w:r>
        </w:smartTag>
        <w:r>
          <w:rPr>
            <w:bCs/>
            <w:szCs w:val="20"/>
          </w:rPr>
          <w:t xml:space="preserve"> </w:t>
        </w:r>
        <w:smartTag w:uri="urn:schemas-microsoft-com:office:smarttags" w:element="PlaceType">
          <w:r>
            <w:rPr>
              <w:bCs/>
              <w:szCs w:val="20"/>
            </w:rPr>
            <w:t>Falls</w:t>
          </w:r>
        </w:smartTag>
      </w:smartTag>
      <w:r>
        <w:rPr>
          <w:bCs/>
          <w:szCs w:val="20"/>
        </w:rPr>
        <w:t xml:space="preserve"> within Reporting/Validation Period</w:t>
      </w:r>
    </w:p>
    <w:p w:rsidR="0087196C" w:rsidRPr="000A0DF7" w:rsidRDefault="0087196C" w:rsidP="00FE0C76">
      <w:pPr>
        <w:pStyle w:val="BodyText"/>
        <w:spacing w:before="0" w:after="0"/>
        <w:jc w:val="center"/>
        <w:rPr>
          <w:bCs/>
          <w:szCs w:val="20"/>
        </w:rPr>
      </w:pPr>
    </w:p>
    <w:p w:rsidR="0087196C" w:rsidRDefault="0087196C" w:rsidP="00FE0C76">
      <w:pPr>
        <w:rPr>
          <w:rFonts w:ascii="Andale Mono" w:hAnsi="Andale Mono"/>
          <w:sz w:val="17"/>
          <w:szCs w:val="17"/>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105"/>
        <w:gridCol w:w="1105"/>
        <w:gridCol w:w="1105"/>
        <w:gridCol w:w="1105"/>
        <w:gridCol w:w="1105"/>
        <w:gridCol w:w="1105"/>
        <w:gridCol w:w="1105"/>
        <w:gridCol w:w="1105"/>
        <w:gridCol w:w="1105"/>
        <w:gridCol w:w="1105"/>
        <w:gridCol w:w="1105"/>
      </w:tblGrid>
      <w:tr w:rsidR="0087196C">
        <w:tc>
          <w:tcPr>
            <w:tcW w:w="805" w:type="dxa"/>
            <w:shd w:val="clear" w:color="auto" w:fill="CCCCCC"/>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Subpop</w:t>
            </w:r>
          </w:p>
          <w:p w:rsidR="0087196C" w:rsidRDefault="0087196C" w:rsidP="00FE0C76">
            <w:pPr>
              <w:jc w:val="center"/>
              <w:rPr>
                <w:rFonts w:ascii="Arial Narrow" w:hAnsi="Arial Narrow"/>
                <w:b/>
                <w:bCs/>
                <w:sz w:val="17"/>
                <w:szCs w:val="17"/>
              </w:rPr>
            </w:pPr>
            <w:r>
              <w:rPr>
                <w:rFonts w:ascii="Arial Narrow" w:hAnsi="Arial Narrow"/>
                <w:b/>
                <w:bCs/>
                <w:sz w:val="17"/>
                <w:szCs w:val="17"/>
              </w:rPr>
              <w:t>#</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7"/>
                <w:szCs w:val="17"/>
              </w:rPr>
            </w:pPr>
            <w:r>
              <w:rPr>
                <w:rFonts w:ascii="Arial Narrow" w:hAnsi="Arial Narrow"/>
                <w:b/>
                <w:bCs/>
                <w:sz w:val="16"/>
                <w:szCs w:val="16"/>
              </w:rPr>
              <w:t>and Column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2</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1B)</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SSN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3</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1)</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p w:rsidR="0087196C" w:rsidRDefault="0087196C" w:rsidP="00FE0C76">
            <w:pPr>
              <w:jc w:val="center"/>
              <w:rPr>
                <w:rFonts w:ascii="Arial Narrow" w:hAnsi="Arial Narrow"/>
                <w:b/>
                <w:bCs/>
                <w:sz w:val="17"/>
                <w:szCs w:val="17"/>
              </w:rPr>
            </w:pPr>
            <w:r>
              <w:rPr>
                <w:rFonts w:ascii="Arial Narrow" w:hAnsi="Arial Narrow"/>
                <w:b/>
                <w:bCs/>
                <w:sz w:val="17"/>
                <w:szCs w:val="17"/>
              </w:rPr>
              <w:t>Claim Filed</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4</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2A)</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 UI Program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5</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(Rule 2)</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w:t>
            </w:r>
          </w:p>
          <w:p w:rsidR="0087196C" w:rsidRDefault="0087196C" w:rsidP="00FE0C76">
            <w:pPr>
              <w:jc w:val="center"/>
              <w:rPr>
                <w:rFonts w:ascii="Arial Narrow" w:hAnsi="Arial Narrow"/>
                <w:b/>
                <w:bCs/>
                <w:sz w:val="17"/>
                <w:szCs w:val="17"/>
              </w:rPr>
            </w:pPr>
            <w:r>
              <w:rPr>
                <w:rFonts w:ascii="Arial Narrow" w:hAnsi="Arial Narrow"/>
                <w:b/>
                <w:bCs/>
                <w:sz w:val="17"/>
                <w:szCs w:val="17"/>
              </w:rPr>
              <w:t>Claim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6</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4)</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 xml:space="preserve">Program Type </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7</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5)</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Intrastate/</w:t>
            </w:r>
          </w:p>
          <w:p w:rsidR="0087196C" w:rsidRDefault="0087196C" w:rsidP="00FE0C76">
            <w:pPr>
              <w:jc w:val="center"/>
              <w:rPr>
                <w:rFonts w:ascii="Arial Narrow" w:hAnsi="Arial Narrow"/>
                <w:b/>
                <w:bCs/>
                <w:sz w:val="17"/>
                <w:szCs w:val="17"/>
              </w:rPr>
            </w:pPr>
            <w:r>
              <w:rPr>
                <w:rFonts w:ascii="Arial Narrow" w:hAnsi="Arial Narrow"/>
                <w:b/>
                <w:bCs/>
                <w:sz w:val="17"/>
                <w:szCs w:val="17"/>
              </w:rPr>
              <w:t>Interstate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8</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3)</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Unclaimed</w:t>
            </w:r>
          </w:p>
          <w:p w:rsidR="0087196C" w:rsidRDefault="0087196C" w:rsidP="00FE0C76">
            <w:pPr>
              <w:jc w:val="center"/>
              <w:rPr>
                <w:rFonts w:ascii="Arial Narrow" w:hAnsi="Arial Narrow"/>
                <w:b/>
                <w:bCs/>
                <w:sz w:val="17"/>
                <w:szCs w:val="17"/>
              </w:rPr>
            </w:pPr>
            <w:r>
              <w:rPr>
                <w:rFonts w:ascii="Arial Narrow" w:hAnsi="Arial Narrow"/>
                <w:b/>
                <w:bCs/>
                <w:sz w:val="17"/>
                <w:szCs w:val="17"/>
              </w:rPr>
              <w:t>Week</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9</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4)</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10</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5)</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Last Employer</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11</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6)</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Reason</w:t>
            </w:r>
          </w:p>
        </w:tc>
      </w:tr>
      <w:tr w:rsidR="0087196C" w:rsidRPr="00D32400">
        <w:trPr>
          <w:trHeight w:val="637"/>
        </w:trPr>
        <w:tc>
          <w:tcPr>
            <w:tcW w:w="12960" w:type="dxa"/>
            <w:gridSpan w:val="12"/>
            <w:vAlign w:val="center"/>
          </w:tcPr>
          <w:p w:rsidR="0087196C" w:rsidRDefault="0087196C" w:rsidP="00FE0C76">
            <w:pPr>
              <w:jc w:val="center"/>
              <w:rPr>
                <w:rFonts w:ascii="Arial" w:hAnsi="Arial"/>
                <w:sz w:val="17"/>
                <w:szCs w:val="17"/>
              </w:rPr>
            </w:pPr>
            <w:r w:rsidRPr="00D32400">
              <w:rPr>
                <w:rFonts w:ascii="Arial" w:hAnsi="Arial"/>
                <w:sz w:val="17"/>
                <w:szCs w:val="17"/>
              </w:rPr>
              <w:t>ADDITIONAL CLAIMS (3a.1 through 3a.6)</w:t>
            </w:r>
          </w:p>
          <w:p w:rsidR="0087196C" w:rsidRDefault="0087196C" w:rsidP="00FE0C76">
            <w:pPr>
              <w:jc w:val="center"/>
              <w:rPr>
                <w:rFonts w:ascii="Arial" w:hAnsi="Arial"/>
                <w:sz w:val="17"/>
                <w:szCs w:val="17"/>
              </w:rPr>
            </w:pPr>
            <w:r w:rsidRPr="00D32400">
              <w:rPr>
                <w:rFonts w:ascii="Arial" w:hAnsi="Arial"/>
                <w:sz w:val="17"/>
                <w:szCs w:val="17"/>
              </w:rPr>
              <w:t>1) Random sample:  60 or 200</w:t>
            </w:r>
          </w:p>
          <w:p w:rsidR="0087196C" w:rsidRPr="00D32400" w:rsidRDefault="0087196C" w:rsidP="00FE0C76">
            <w:pPr>
              <w:keepNext/>
              <w:jc w:val="center"/>
              <w:outlineLvl w:val="0"/>
              <w:rPr>
                <w:rFonts w:ascii="Arial" w:hAnsi="Arial" w:cs="Arial"/>
                <w:sz w:val="17"/>
                <w:szCs w:val="17"/>
              </w:rPr>
            </w:pP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3a.1</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pStyle w:val="Heading3"/>
              <w:spacing w:after="0"/>
              <w:rPr>
                <w:b w:val="0"/>
                <w:bCs w:val="0"/>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3a.2</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3a.3</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3a.4</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3a.5</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3a.6</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bl>
    <w:p w:rsidR="0087196C" w:rsidRDefault="0087196C" w:rsidP="00FE0C76">
      <w:pPr>
        <w:rPr>
          <w:rFonts w:ascii="Andale Mono" w:hAnsi="Andale Mono"/>
          <w:sz w:val="17"/>
          <w:szCs w:val="17"/>
        </w:rPr>
      </w:pPr>
    </w:p>
    <w:p w:rsidR="0087196C" w:rsidRDefault="0087196C" w:rsidP="00FE0C76">
      <w:pPr>
        <w:rPr>
          <w:rFonts w:ascii="Andale Mono" w:hAnsi="Andale Mono"/>
          <w:sz w:val="17"/>
          <w:szCs w:val="17"/>
        </w:rPr>
      </w:pPr>
    </w:p>
    <w:p w:rsidR="0087196C" w:rsidRPr="00BA75CD" w:rsidRDefault="0087196C" w:rsidP="00FE0C76">
      <w:pPr>
        <w:rPr>
          <w:rFonts w:ascii="Arial Narrow" w:hAnsi="Arial Narrow" w:cs="Arial"/>
          <w:szCs w:val="20"/>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Default="0087196C" w:rsidP="00FE0C76">
      <w:pPr>
        <w:rPr>
          <w:rFonts w:ascii="Arial Narrow" w:hAnsi="Arial Narrow" w:cs="Arial"/>
          <w:sz w:val="16"/>
          <w:szCs w:val="18"/>
        </w:rPr>
      </w:pPr>
    </w:p>
    <w:p w:rsidR="0087196C" w:rsidRDefault="0087196C" w:rsidP="00FE0C76">
      <w:pPr>
        <w:rPr>
          <w:rFonts w:ascii="Andale Mono" w:hAnsi="Andale Mono"/>
          <w:sz w:val="17"/>
          <w:szCs w:val="17"/>
        </w:rPr>
        <w:sectPr w:rsidR="0087196C" w:rsidSect="00C328D5">
          <w:headerReference w:type="default" r:id="rId97"/>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lastRenderedPageBreak/>
        <w:t>Table A.3.3</w:t>
      </w:r>
    </w:p>
    <w:p w:rsidR="0087196C" w:rsidRDefault="0087196C" w:rsidP="00FE0C76">
      <w:pPr>
        <w:pStyle w:val="BodyText"/>
        <w:spacing w:before="0" w:after="0"/>
        <w:jc w:val="center"/>
        <w:rPr>
          <w:bCs/>
          <w:sz w:val="24"/>
        </w:rPr>
      </w:pPr>
      <w:r>
        <w:rPr>
          <w:bCs/>
          <w:sz w:val="24"/>
        </w:rPr>
        <w:t>Relationship between ETA 5159A and 586A Reports and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tblPr>
      <w:tblGrid>
        <w:gridCol w:w="1466"/>
        <w:gridCol w:w="642"/>
        <w:gridCol w:w="1540"/>
        <w:gridCol w:w="1540"/>
        <w:gridCol w:w="1540"/>
        <w:gridCol w:w="1540"/>
        <w:gridCol w:w="1540"/>
        <w:gridCol w:w="1540"/>
        <w:gridCol w:w="1612"/>
      </w:tblGrid>
      <w:tr w:rsidR="0087196C">
        <w:trPr>
          <w:jc w:val="center"/>
        </w:trPr>
        <w:tc>
          <w:tcPr>
            <w:tcW w:w="1710" w:type="dxa"/>
            <w:tcBorders>
              <w:top w:val="single" w:sz="6" w:space="0" w:color="000000"/>
              <w:left w:val="single" w:sz="6" w:space="0" w:color="000000"/>
              <w:bottom w:val="nil"/>
              <w:right w:val="single" w:sz="6" w:space="0" w:color="000000"/>
            </w:tcBorders>
          </w:tcPr>
          <w:p w:rsidR="0087196C" w:rsidRDefault="0087196C" w:rsidP="00FE0C76">
            <w:pPr>
              <w:rPr>
                <w:rFonts w:ascii="Arial Narrow" w:hAnsi="Arial Narrow"/>
                <w:szCs w:val="22"/>
              </w:rPr>
            </w:pPr>
          </w:p>
          <w:p w:rsidR="0087196C" w:rsidRDefault="0087196C" w:rsidP="00FE0C76">
            <w:pPr>
              <w:pStyle w:val="Heading6"/>
            </w:pPr>
            <w:r>
              <w:t>ETA 5159A</w:t>
            </w:r>
          </w:p>
        </w:tc>
        <w:tc>
          <w:tcPr>
            <w:tcW w:w="720" w:type="dxa"/>
            <w:vMerge w:val="restart"/>
            <w:tcBorders>
              <w:top w:val="single" w:sz="6" w:space="0" w:color="000000"/>
              <w:left w:val="single" w:sz="6" w:space="0" w:color="000000"/>
              <w:bottom w:val="nil"/>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2686" w:type="dxa"/>
            <w:gridSpan w:val="7"/>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Initial Claims</w:t>
            </w:r>
          </w:p>
        </w:tc>
      </w:tr>
      <w:tr w:rsidR="0087196C">
        <w:trPr>
          <w:jc w:val="center"/>
        </w:trPr>
        <w:tc>
          <w:tcPr>
            <w:tcW w:w="1710" w:type="dxa"/>
            <w:tcBorders>
              <w:top w:val="nil"/>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Program</w:t>
            </w:r>
          </w:p>
        </w:tc>
        <w:tc>
          <w:tcPr>
            <w:tcW w:w="693" w:type="dxa"/>
            <w:vMerge/>
            <w:tcBorders>
              <w:top w:val="nil"/>
              <w:left w:val="single" w:sz="6" w:space="0" w:color="000000"/>
              <w:bottom w:val="single" w:sz="6" w:space="0" w:color="000000"/>
              <w:right w:val="single" w:sz="6"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pStyle w:val="Header"/>
              <w:tabs>
                <w:tab w:val="clear" w:pos="4320"/>
                <w:tab w:val="clear" w:pos="864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Excluding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Additional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Filed from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smartTag w:uri="urn:schemas-microsoft-com:office:smarttags" w:element="place">
              <w:smartTag w:uri="urn:schemas-microsoft-com:office:smarttags" w:element="PlaceName">
                <w:smartTag w:uri="urn:schemas-microsoft-com:office:smarttags" w:element="PlaceName">
                  <w:r>
                    <w:rPr>
                      <w:rFonts w:ascii="Arial Narrow" w:hAnsi="Arial Narrow"/>
                      <w:szCs w:val="20"/>
                    </w:rPr>
                    <w:t>Agent</w:t>
                  </w:r>
                </w:smartTag>
                <w:r>
                  <w:rPr>
                    <w:rFonts w:ascii="Arial Narrow" w:hAnsi="Arial Narrow"/>
                    <w:szCs w:val="20"/>
                  </w:rPr>
                  <w:t xml:space="preserve"> </w:t>
                </w:r>
                <w:smartTag w:uri="urn:schemas-microsoft-com:office:smarttags" w:element="PlaceType">
                  <w:r>
                    <w:rPr>
                      <w:rFonts w:ascii="Arial Narrow" w:hAnsi="Arial Narrow"/>
                      <w:szCs w:val="20"/>
                    </w:rPr>
                    <w:t>State</w:t>
                  </w:r>
                </w:smartTag>
              </w:smartTag>
            </w:smartTag>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Taken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smartTag w:uri="urn:schemas-microsoft-com:office:smarttags" w:element="place">
              <w:smartTag w:uri="urn:schemas-microsoft-com:office:smarttags" w:element="PlaceName">
                <w:smartTag w:uri="urn:schemas-microsoft-com:office:smarttags" w:element="PlaceName">
                  <w:r>
                    <w:rPr>
                      <w:rFonts w:ascii="Arial Narrow" w:hAnsi="Arial Narrow"/>
                      <w:szCs w:val="20"/>
                    </w:rPr>
                    <w:t>Agent</w:t>
                  </w:r>
                </w:smartTag>
                <w:r>
                  <w:rPr>
                    <w:rFonts w:ascii="Arial Narrow" w:hAnsi="Arial Narrow"/>
                    <w:szCs w:val="20"/>
                  </w:rPr>
                  <w:t xml:space="preserve"> </w:t>
                </w:r>
                <w:smartTag w:uri="urn:schemas-microsoft-com:office:smarttags" w:element="PlaceType">
                  <w:r>
                    <w:rPr>
                      <w:rFonts w:ascii="Arial Narrow" w:hAnsi="Arial Narrow"/>
                      <w:szCs w:val="20"/>
                    </w:rPr>
                    <w:t>State</w:t>
                  </w:r>
                </w:smartTag>
              </w:smartTag>
            </w:smartTag>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Received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Liable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886"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Entering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Self-employment,</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All Programs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(13)</w:t>
            </w: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19 and 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25-31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8-14 and 3a.4</w:t>
            </w:r>
          </w:p>
        </w:tc>
        <w:tc>
          <w:tcPr>
            <w:tcW w:w="1886" w:type="dxa"/>
            <w:tcBorders>
              <w:top w:val="single" w:sz="6" w:space="0" w:color="000000"/>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15</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 and 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 and 3a.5</w:t>
            </w:r>
          </w:p>
        </w:tc>
        <w:tc>
          <w:tcPr>
            <w:tcW w:w="1886" w:type="dxa"/>
            <w:tcBorders>
              <w:top w:val="nil"/>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16</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21 and 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18 and 3a.6</w:t>
            </w:r>
          </w:p>
        </w:tc>
        <w:tc>
          <w:tcPr>
            <w:tcW w:w="1886" w:type="dxa"/>
            <w:tcBorders>
              <w:top w:val="nil"/>
              <w:left w:val="single" w:sz="6" w:space="0" w:color="000000"/>
              <w:bottom w:val="single" w:sz="6" w:space="0" w:color="000000"/>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800" w:type="dxa"/>
            <w:tcBorders>
              <w:top w:val="single" w:sz="6" w:space="0" w:color="000000"/>
              <w:left w:val="single" w:sz="6" w:space="0" w:color="000000"/>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single" w:sz="6" w:space="0" w:color="000000"/>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86"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46</w:t>
            </w:r>
          </w:p>
        </w:tc>
      </w:tr>
    </w:tbl>
    <w:p w:rsidR="0087196C" w:rsidRDefault="0087196C" w:rsidP="00FE0C76">
      <w:pPr>
        <w:jc w:val="center"/>
        <w:rPr>
          <w:rFonts w:ascii="Arial" w:hAnsi="Arial" w:cs="Arial"/>
          <w:sz w:val="22"/>
          <w:szCs w:val="17"/>
        </w:rPr>
      </w:pPr>
    </w:p>
    <w:p w:rsidR="0087196C" w:rsidRDefault="0087196C" w:rsidP="00FE0C76">
      <w:pPr>
        <w:rPr>
          <w:rFonts w:ascii="Arial" w:hAnsi="Arial" w:cs="Arial"/>
          <w:sz w:val="22"/>
          <w:szCs w:val="17"/>
        </w:rPr>
      </w:pPr>
    </w:p>
    <w:tbl>
      <w:tblPr>
        <w:tblW w:w="0" w:type="auto"/>
        <w:tblInd w:w="120" w:type="dxa"/>
        <w:tblLayout w:type="fixed"/>
        <w:tblCellMar>
          <w:left w:w="120" w:type="dxa"/>
          <w:right w:w="120" w:type="dxa"/>
        </w:tblCellMar>
        <w:tblLook w:val="0000"/>
      </w:tblPr>
      <w:tblGrid>
        <w:gridCol w:w="1710"/>
        <w:gridCol w:w="720"/>
        <w:gridCol w:w="1890"/>
        <w:gridCol w:w="1890"/>
      </w:tblGrid>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pStyle w:val="Heading6"/>
            </w:pPr>
            <w:r>
              <w:t>ETA 586A</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Claims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Persons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Establishing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Benefit Years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r>
      <w:tr w:rsidR="0087196C">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34 and 35</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35 and 38</w:t>
            </w:r>
          </w:p>
        </w:tc>
      </w:tr>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Recvd.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Paying State</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36 and 37</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37 and 39</w:t>
            </w:r>
          </w:p>
        </w:tc>
      </w:tr>
    </w:tbl>
    <w:p w:rsidR="0087196C" w:rsidRDefault="0087196C" w:rsidP="00FE0C76">
      <w:pPr>
        <w:rPr>
          <w:rFonts w:ascii="Arial" w:hAnsi="Arial" w:cs="Arial"/>
          <w:sz w:val="22"/>
          <w:szCs w:val="17"/>
        </w:rPr>
      </w:pPr>
    </w:p>
    <w:p w:rsidR="0087196C" w:rsidRDefault="0087196C" w:rsidP="00FE0C76">
      <w:pPr>
        <w:pStyle w:val="BodyText"/>
        <w:spacing w:before="0" w:after="0"/>
        <w:jc w:val="center"/>
        <w:rPr>
          <w:b/>
          <w:bCs/>
          <w:sz w:val="24"/>
        </w:rPr>
      </w:pPr>
      <w:r>
        <w:rPr>
          <w:rFonts w:ascii="Arial" w:hAnsi="Arial" w:cs="Arial"/>
          <w:sz w:val="22"/>
          <w:szCs w:val="17"/>
        </w:rPr>
        <w:br w:type="page"/>
      </w:r>
      <w:r>
        <w:rPr>
          <w:b/>
          <w:bCs/>
          <w:sz w:val="24"/>
        </w:rPr>
        <w:lastRenderedPageBreak/>
        <w:t>Table A.3.4</w:t>
      </w:r>
    </w:p>
    <w:p w:rsidR="0087196C" w:rsidRDefault="0087196C" w:rsidP="00FE0C76">
      <w:pPr>
        <w:pStyle w:val="BodyText"/>
        <w:spacing w:before="0" w:after="0"/>
        <w:jc w:val="center"/>
        <w:rPr>
          <w:bCs/>
          <w:sz w:val="24"/>
        </w:rPr>
      </w:pPr>
      <w:r>
        <w:rPr>
          <w:bCs/>
          <w:sz w:val="24"/>
        </w:rPr>
        <w:t>Relationship between ETA 218 Reports and New UI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tblPr>
      <w:tblGrid>
        <w:gridCol w:w="2140"/>
        <w:gridCol w:w="2164"/>
        <w:gridCol w:w="2164"/>
        <w:gridCol w:w="2164"/>
        <w:gridCol w:w="2164"/>
        <w:gridCol w:w="2164"/>
      </w:tblGrid>
      <w:tr w:rsidR="0087196C" w:rsidRPr="00C10D31">
        <w:trPr>
          <w:jc w:val="center"/>
        </w:trPr>
        <w:tc>
          <w:tcPr>
            <w:tcW w:w="14396" w:type="dxa"/>
            <w:gridSpan w:val="6"/>
            <w:tcBorders>
              <w:top w:val="single" w:sz="6" w:space="0" w:color="000000"/>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A.  MONETARY DETERMINATIONS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808"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pStyle w:val="Header"/>
              <w:tabs>
                <w:tab w:val="clear" w:pos="4320"/>
                <w:tab w:val="clear" w:pos="8640"/>
              </w:tabs>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DETERMINATIONS</w:t>
            </w:r>
          </w:p>
        </w:tc>
        <w:tc>
          <w:tcPr>
            <w:tcW w:w="7212" w:type="dxa"/>
            <w:gridSpan w:val="3"/>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OF CLAIMANTS ESTABLISHING</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BENEFIT YEARS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 NO.</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Insufficient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Total</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Weekly</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 xml:space="preserve">Benefit  </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(5)</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Benefit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&amp;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(6)</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100</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1, 8, 25, 40</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26-30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41-45</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2-5</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9-12</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26-29</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41-44</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41-42</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2, 9, 26, 41</w:t>
            </w:r>
          </w:p>
        </w:tc>
      </w:tr>
    </w:tbl>
    <w:p w:rsidR="0087196C" w:rsidRDefault="0087196C" w:rsidP="00FE0C76">
      <w:pPr>
        <w:jc w:val="center"/>
        <w:rPr>
          <w:rFonts w:ascii="Arial" w:hAnsi="Arial" w:cs="Arial"/>
          <w:sz w:val="24"/>
          <w:szCs w:val="17"/>
        </w:rPr>
      </w:pPr>
    </w:p>
    <w:tbl>
      <w:tblPr>
        <w:tblW w:w="12960" w:type="dxa"/>
        <w:jc w:val="center"/>
        <w:tblLayout w:type="fixed"/>
        <w:tblCellMar>
          <w:left w:w="109" w:type="dxa"/>
          <w:right w:w="109" w:type="dxa"/>
        </w:tblCellMar>
        <w:tblLook w:val="0000"/>
      </w:tblPr>
      <w:tblGrid>
        <w:gridCol w:w="747"/>
        <w:gridCol w:w="1275"/>
        <w:gridCol w:w="3636"/>
        <w:gridCol w:w="1805"/>
        <w:gridCol w:w="1831"/>
        <w:gridCol w:w="1831"/>
        <w:gridCol w:w="1835"/>
      </w:tblGrid>
      <w:tr w:rsidR="0087196C" w:rsidRPr="00C10D31">
        <w:trPr>
          <w:jc w:val="center"/>
        </w:trPr>
        <w:tc>
          <w:tcPr>
            <w:tcW w:w="14398" w:type="dxa"/>
            <w:gridSpan w:val="7"/>
            <w:tcBorders>
              <w:top w:val="nil"/>
              <w:left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B.  POTENTIAL DURATION FOR DETERMINATIONS ESTABLISHING BENEFIT YEARS</w:t>
            </w:r>
          </w:p>
        </w:tc>
      </w:tr>
      <w:tr w:rsidR="0087196C" w:rsidRPr="00C10D31">
        <w:trPr>
          <w:jc w:val="center"/>
        </w:trPr>
        <w:tc>
          <w:tcPr>
            <w:tcW w:w="810"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NO.</w:t>
            </w:r>
          </w:p>
        </w:tc>
        <w:tc>
          <w:tcPr>
            <w:tcW w:w="1404"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ITEM</w:t>
            </w:r>
          </w:p>
        </w:tc>
        <w:tc>
          <w:tcPr>
            <w:tcW w:w="6090" w:type="dxa"/>
            <w:gridSpan w:val="2"/>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MAXIMUM WEEKS OF DURATION</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vMerge/>
            <w:tcBorders>
              <w:top w:val="nil"/>
              <w:left w:val="single" w:sz="6" w:space="0" w:color="000000"/>
              <w:bottom w:val="single" w:sz="6" w:space="0" w:color="000000"/>
              <w:right w:val="single" w:sz="6" w:space="0" w:color="000000"/>
            </w:tcBorders>
            <w:vAlign w:val="center"/>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vMerge/>
            <w:tcBorders>
              <w:top w:val="nil"/>
              <w:left w:val="single" w:sz="6" w:space="0" w:color="000000"/>
              <w:bottom w:val="single" w:sz="6" w:space="0" w:color="000000"/>
              <w:right w:val="single" w:sz="6" w:space="0" w:color="000000"/>
            </w:tcBorders>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26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(8-13)</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101</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3, 5, 10, 12, 27, 29, 42, 44</w:t>
            </w:r>
          </w:p>
        </w:tc>
        <w:tc>
          <w:tcPr>
            <w:tcW w:w="2030" w:type="dxa"/>
            <w:tcBorders>
              <w:top w:val="nil"/>
              <w:left w:val="single" w:sz="6" w:space="0" w:color="000000"/>
              <w:bottom w:val="single" w:sz="6" w:space="0" w:color="000000"/>
              <w:right w:val="nil"/>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single" w:sz="6" w:space="0" w:color="000000"/>
              <w:left w:val="nil"/>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WEEKS OF DURATION</w:t>
            </w:r>
          </w:p>
        </w:tc>
        <w:tc>
          <w:tcPr>
            <w:tcW w:w="4060"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at Maximum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(19)</w:t>
            </w:r>
          </w:p>
        </w:tc>
        <w:tc>
          <w:tcPr>
            <w:tcW w:w="4064"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Weeks Duration</w:t>
            </w:r>
            <w:r w:rsidRPr="00C10D31">
              <w:rPr>
                <w:rFonts w:ascii="Arial" w:hAnsi="Arial" w:cs="Arial"/>
                <w:szCs w:val="20"/>
                <w:vertAlign w:val="superscript"/>
              </w:rPr>
              <w:t>a</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(20)</w:t>
            </w:r>
          </w:p>
        </w:tc>
      </w:tr>
      <w:tr w:rsidR="0087196C" w:rsidRPr="00C10D31">
        <w:trPr>
          <w:jc w:val="center"/>
        </w:trPr>
        <w:tc>
          <w:tcPr>
            <w:tcW w:w="810" w:type="dxa"/>
            <w:tcBorders>
              <w:top w:val="nil"/>
              <w:left w:val="single" w:sz="6" w:space="0" w:color="000000"/>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nil"/>
              <w:left w:val="nil"/>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(14)</w:t>
            </w:r>
          </w:p>
        </w:tc>
        <w:tc>
          <w:tcPr>
            <w:tcW w:w="4060"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4"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103</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406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0"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4"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Calculation from Total Column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for Subpopulations 2-5, 9-12, 26-29, and 41-44</w:t>
            </w:r>
          </w:p>
        </w:tc>
      </w:tr>
    </w:tbl>
    <w:p w:rsidR="0087196C" w:rsidRDefault="0087196C" w:rsidP="00FE0C76">
      <w:pPr>
        <w:jc w:val="both"/>
        <w:rPr>
          <w:rFonts w:ascii="Arial" w:hAnsi="Arial" w:cs="Arial"/>
          <w:sz w:val="24"/>
          <w:szCs w:val="17"/>
        </w:rPr>
        <w:sectPr w:rsidR="0087196C" w:rsidSect="00C328D5">
          <w:headerReference w:type="default" r:id="rId98"/>
          <w:endnotePr>
            <w:numFmt w:val="decimal"/>
          </w:endnotePr>
          <w:pgSz w:w="15840" w:h="12240" w:orient="landscape"/>
          <w:pgMar w:top="1440" w:right="1440" w:bottom="1440" w:left="1440" w:header="720" w:footer="720" w:gutter="0"/>
          <w:cols w:space="720"/>
          <w:noEndnote/>
        </w:sectPr>
      </w:pPr>
    </w:p>
    <w:p w:rsidR="0087196C" w:rsidRPr="00C10D31" w:rsidRDefault="0087196C" w:rsidP="00FE0C76">
      <w:pPr>
        <w:pStyle w:val="Heading7"/>
        <w:rPr>
          <w:rFonts w:ascii="Times New Roman" w:hAnsi="Times New Roman"/>
          <w:i w:val="0"/>
          <w:sz w:val="24"/>
          <w:szCs w:val="24"/>
        </w:rPr>
      </w:pPr>
      <w:r w:rsidRPr="00C10D31">
        <w:rPr>
          <w:rFonts w:ascii="Times New Roman" w:hAnsi="Times New Roman"/>
          <w:i w:val="0"/>
          <w:sz w:val="24"/>
          <w:szCs w:val="24"/>
        </w:rPr>
        <w:lastRenderedPageBreak/>
        <w:t>Population 3/3a Notes</w:t>
      </w:r>
    </w:p>
    <w:p w:rsidR="0087196C" w:rsidRPr="0057796B" w:rsidRDefault="0087196C" w:rsidP="00FE0C76">
      <w:pPr>
        <w:jc w:val="both"/>
        <w:rPr>
          <w:b/>
          <w:bCs/>
          <w:sz w:val="24"/>
        </w:rPr>
      </w:pPr>
    </w:p>
    <w:p w:rsidR="0087196C" w:rsidRDefault="0087196C" w:rsidP="00FE0C76">
      <w:pPr>
        <w:jc w:val="both"/>
        <w:rPr>
          <w:b/>
          <w:bCs/>
          <w:sz w:val="24"/>
        </w:rPr>
      </w:pPr>
      <w:r w:rsidRPr="0057796B">
        <w:rPr>
          <w:b/>
          <w:bCs/>
          <w:sz w:val="24"/>
        </w:rPr>
        <w:t>1.</w:t>
      </w:r>
      <w:r w:rsidRPr="0057796B">
        <w:rPr>
          <w:b/>
          <w:bCs/>
          <w:sz w:val="24"/>
        </w:rPr>
        <w:tab/>
        <w:t>Overview</w:t>
      </w:r>
    </w:p>
    <w:p w:rsidR="0065085D" w:rsidRDefault="0065085D" w:rsidP="00FE0C76">
      <w:pPr>
        <w:jc w:val="both"/>
        <w:rPr>
          <w:sz w:val="24"/>
        </w:rPr>
      </w:pPr>
    </w:p>
    <w:p w:rsidR="0065085D" w:rsidRPr="0057796B" w:rsidRDefault="0065085D" w:rsidP="00FE0C76">
      <w:pPr>
        <w:jc w:val="both"/>
        <w:rPr>
          <w:b/>
          <w:bCs/>
          <w:sz w:val="24"/>
        </w:rPr>
      </w:pPr>
      <w:r w:rsidRPr="0057796B">
        <w:rPr>
          <w:sz w:val="24"/>
        </w:rPr>
        <w:t>Population 3 includes new, transitional and CWC claims.  Population 3a includes additional claims.  The only additional and reopened claims reported in Population 3 are interstate filed from agent state claims from the LADT report or interstate taken as agent state claims.  New and transitional UI claims are reported on the 5159 and the monetary determinations associated with these claims are reported on the ETA 218. For new and transitional UI claims, states are required to produce a single record showing the claim and monetary. This is the only way to ensure that each claim is reported once and only once on the ETA 218</w:t>
      </w:r>
      <w:r>
        <w:rPr>
          <w:sz w:val="24"/>
        </w:rPr>
        <w:t>.</w:t>
      </w:r>
    </w:p>
    <w:p w:rsidR="0087196C" w:rsidRPr="0057796B" w:rsidRDefault="0087196C" w:rsidP="0065085D">
      <w:pPr>
        <w:jc w:val="both"/>
        <w:rPr>
          <w:b/>
          <w:bCs/>
          <w:sz w:val="24"/>
        </w:rPr>
      </w:pPr>
    </w:p>
    <w:p w:rsidR="0087196C" w:rsidRPr="0057796B" w:rsidRDefault="0087196C" w:rsidP="00FE0C76">
      <w:pPr>
        <w:jc w:val="both"/>
        <w:rPr>
          <w:sz w:val="24"/>
        </w:rPr>
      </w:pPr>
      <w:r w:rsidRPr="0057796B">
        <w:rPr>
          <w:sz w:val="24"/>
        </w:rPr>
        <w:t>Validation of New and Transitional UI claims validates two federal reports:</w:t>
      </w:r>
    </w:p>
    <w:p w:rsidR="0087196C" w:rsidRPr="0057796B" w:rsidRDefault="0087196C" w:rsidP="00FE0C76">
      <w:pPr>
        <w:pStyle w:val="BodyText2"/>
        <w:framePr w:wrap="auto"/>
        <w:rPr>
          <w:sz w:val="24"/>
          <w:szCs w:val="24"/>
        </w:rPr>
      </w:pPr>
      <w:r w:rsidRPr="0057796B">
        <w:rPr>
          <w:sz w:val="24"/>
          <w:szCs w:val="24"/>
        </w:rPr>
        <w:t>ETA 5159:</w:t>
      </w:r>
      <w:r w:rsidRPr="0057796B">
        <w:rPr>
          <w:sz w:val="24"/>
          <w:szCs w:val="24"/>
        </w:rPr>
        <w:tab/>
        <w:t>All claims filed (established) during the report/validation quarter.</w:t>
      </w:r>
    </w:p>
    <w:p w:rsidR="0065085D" w:rsidRDefault="0065085D" w:rsidP="00FE0C76">
      <w:pPr>
        <w:ind w:left="1290" w:hanging="1290"/>
        <w:jc w:val="both"/>
        <w:rPr>
          <w:sz w:val="24"/>
        </w:rPr>
      </w:pPr>
    </w:p>
    <w:p w:rsidR="0087196C" w:rsidRPr="0057796B" w:rsidRDefault="0087196C" w:rsidP="00FE0C76">
      <w:pPr>
        <w:ind w:left="1290" w:hanging="1290"/>
        <w:jc w:val="both"/>
        <w:rPr>
          <w:sz w:val="24"/>
        </w:rPr>
      </w:pPr>
      <w:r w:rsidRPr="0057796B">
        <w:rPr>
          <w:sz w:val="24"/>
        </w:rPr>
        <w:t>ETA 218:</w:t>
      </w:r>
      <w:r w:rsidRPr="0057796B">
        <w:rPr>
          <w:sz w:val="24"/>
        </w:rPr>
        <w:tab/>
        <w:t>New and transitional UI claims where the original monetary determination was issued during the quarter.  The claims will match three months of the ETA 5159 report, and their most recent monetary determinations will match the quarterly ETA 218 report (see the tables on the previous page for the relationship between claims populations and cells on the ETA 5159 and ETA 218 reports).</w:t>
      </w:r>
    </w:p>
    <w:p w:rsidR="0087196C" w:rsidRPr="0057796B" w:rsidRDefault="0087196C" w:rsidP="00FE0C76">
      <w:pPr>
        <w:jc w:val="both"/>
        <w:rPr>
          <w:sz w:val="24"/>
        </w:rPr>
      </w:pPr>
    </w:p>
    <w:p w:rsidR="0087196C" w:rsidRPr="0057796B" w:rsidRDefault="0087196C" w:rsidP="00FE0C76">
      <w:pPr>
        <w:pStyle w:val="BodyText2"/>
        <w:framePr w:wrap="auto"/>
        <w:rPr>
          <w:sz w:val="24"/>
          <w:szCs w:val="24"/>
        </w:rPr>
      </w:pPr>
      <w:r w:rsidRPr="0057796B">
        <w:rPr>
          <w:sz w:val="24"/>
          <w:szCs w:val="24"/>
        </w:rPr>
        <w:t>UCFE and UCX claims are included only on the ETA 5159 report and not on the ETA 218 report.  Therefore, columns 8 through 13 are optional for UCFE and UC</w:t>
      </w:r>
      <w:r w:rsidR="00092D4D">
        <w:rPr>
          <w:sz w:val="24"/>
          <w:szCs w:val="24"/>
        </w:rPr>
        <w:t>X</w:t>
      </w:r>
      <w:r w:rsidRPr="0057796B">
        <w:rPr>
          <w:sz w:val="24"/>
          <w:szCs w:val="24"/>
        </w:rPr>
        <w:t xml:space="preserve"> claims.</w:t>
      </w:r>
    </w:p>
    <w:p w:rsidR="0087196C" w:rsidRPr="0057796B" w:rsidRDefault="0087196C" w:rsidP="00FE0C76">
      <w:pPr>
        <w:jc w:val="both"/>
        <w:rPr>
          <w:sz w:val="24"/>
        </w:rPr>
      </w:pPr>
      <w:r w:rsidRPr="0057796B">
        <w:rPr>
          <w:sz w:val="24"/>
        </w:rPr>
        <w:t>CWC claims are extracted, processed and reported using completely separate logic from that used to extract, process and report non-CWC claims.  In fact, each CWC claim is reported twice, once as a CWC claim and once as a regular claim.  The CWC technical assistance guide, in Appendix C,</w:t>
      </w:r>
      <w:r w:rsidRPr="0057796B">
        <w:rPr>
          <w:b/>
          <w:bCs/>
          <w:sz w:val="24"/>
        </w:rPr>
        <w:t xml:space="preserve"> </w:t>
      </w:r>
      <w:r w:rsidRPr="0057796B">
        <w:rPr>
          <w:sz w:val="24"/>
        </w:rPr>
        <w:t>provides instructions for extracting and labeling CWC claims.</w:t>
      </w:r>
    </w:p>
    <w:p w:rsidR="0087196C" w:rsidRPr="0057796B" w:rsidRDefault="0087196C" w:rsidP="00FE0C76">
      <w:pPr>
        <w:jc w:val="both"/>
        <w:rPr>
          <w:sz w:val="24"/>
        </w:rPr>
      </w:pPr>
    </w:p>
    <w:p w:rsidR="0087196C" w:rsidRPr="0057796B" w:rsidRDefault="0087196C" w:rsidP="00FE0C76">
      <w:pPr>
        <w:jc w:val="both"/>
        <w:rPr>
          <w:b/>
          <w:bCs/>
          <w:sz w:val="24"/>
        </w:rPr>
      </w:pPr>
      <w:r w:rsidRPr="0057796B">
        <w:rPr>
          <w:b/>
          <w:bCs/>
          <w:sz w:val="24"/>
        </w:rPr>
        <w:t>2.</w:t>
      </w:r>
      <w:r w:rsidRPr="0057796B">
        <w:rPr>
          <w:b/>
          <w:bCs/>
          <w:sz w:val="24"/>
        </w:rPr>
        <w:tab/>
        <w:t>Monetary Determinations</w:t>
      </w:r>
    </w:p>
    <w:p w:rsidR="0087196C" w:rsidRPr="0057796B" w:rsidRDefault="0087196C" w:rsidP="00FE0C76">
      <w:pPr>
        <w:jc w:val="both"/>
        <w:rPr>
          <w:b/>
          <w:bCs/>
          <w:sz w:val="24"/>
        </w:rPr>
      </w:pPr>
    </w:p>
    <w:p w:rsidR="0087196C" w:rsidRPr="0057796B" w:rsidRDefault="0087196C" w:rsidP="00BA75CD">
      <w:pPr>
        <w:pStyle w:val="BodyTextIndent2"/>
        <w:ind w:firstLine="0"/>
        <w:rPr>
          <w:szCs w:val="24"/>
        </w:rPr>
      </w:pPr>
      <w:r w:rsidRPr="0057796B">
        <w:rPr>
          <w:szCs w:val="24"/>
        </w:rPr>
        <w:t>Many states generate a monetary determination automatically when a claim is filed, even when a wage request is pending.  For these states, the counts of new and transitional UI claims on the 5159 will match the counts of original monetary determinations on the ETA 218.</w:t>
      </w:r>
    </w:p>
    <w:p w:rsidR="0087196C" w:rsidRPr="0057796B" w:rsidRDefault="0087196C" w:rsidP="00FE0C76">
      <w:pPr>
        <w:pStyle w:val="BodyTextIndent2"/>
        <w:rPr>
          <w:szCs w:val="24"/>
        </w:rPr>
      </w:pPr>
    </w:p>
    <w:p w:rsidR="0087196C" w:rsidRPr="0057796B" w:rsidRDefault="0087196C" w:rsidP="00BA75CD">
      <w:pPr>
        <w:pStyle w:val="BodyTextIndent2"/>
        <w:ind w:firstLine="0"/>
        <w:rPr>
          <w:szCs w:val="24"/>
        </w:rPr>
      </w:pPr>
      <w:r w:rsidRPr="0057796B">
        <w:rPr>
          <w:szCs w:val="24"/>
        </w:rPr>
        <w:t>Some states do not automatically generate a monetary determination when a claim is filed.  For these states, the counts on the two reports may differ when a claim is filed in one quarter, but the original monetary determination for that claim is generated in the following quarter.  The validation methodology handles these situations as follows:</w:t>
      </w:r>
    </w:p>
    <w:p w:rsidR="0087196C" w:rsidRPr="0057796B" w:rsidRDefault="0087196C" w:rsidP="00FE0C76">
      <w:pPr>
        <w:jc w:val="both"/>
        <w:rPr>
          <w:sz w:val="24"/>
        </w:rPr>
      </w:pPr>
    </w:p>
    <w:p w:rsidR="00E01DE0" w:rsidRDefault="0087196C" w:rsidP="00FE0C76">
      <w:pPr>
        <w:ind w:left="864" w:hanging="432"/>
        <w:jc w:val="both"/>
        <w:rPr>
          <w:sz w:val="24"/>
        </w:rPr>
        <w:sectPr w:rsidR="00E01DE0" w:rsidSect="00C328D5">
          <w:headerReference w:type="default" r:id="rId99"/>
          <w:footerReference w:type="default" r:id="rId100"/>
          <w:endnotePr>
            <w:numFmt w:val="decimal"/>
          </w:endnotePr>
          <w:pgSz w:w="12240" w:h="15840" w:code="1"/>
          <w:pgMar w:top="1440" w:right="1440" w:bottom="1440" w:left="1440" w:header="720" w:footer="720" w:gutter="432"/>
          <w:cols w:space="720"/>
          <w:noEndnote/>
        </w:sectPr>
      </w:pPr>
      <w:r w:rsidRPr="0057796B">
        <w:rPr>
          <w:sz w:val="24"/>
        </w:rPr>
        <w:t>A)</w:t>
      </w:r>
      <w:r w:rsidRPr="0057796B">
        <w:rPr>
          <w:sz w:val="24"/>
        </w:rPr>
        <w:tab/>
        <w:t xml:space="preserve">When no original monetary determination was sent during the quarter being validated </w:t>
      </w:r>
    </w:p>
    <w:p w:rsidR="0087196C" w:rsidRPr="0057796B" w:rsidRDefault="0087196C" w:rsidP="00E01DE0">
      <w:pPr>
        <w:ind w:left="864"/>
        <w:jc w:val="both"/>
        <w:rPr>
          <w:sz w:val="24"/>
        </w:rPr>
      </w:pPr>
      <w:r w:rsidRPr="0057796B">
        <w:rPr>
          <w:sz w:val="24"/>
        </w:rPr>
        <w:lastRenderedPageBreak/>
        <w:t>in which the new claim was filed, the claim will be reported on the ETA 5159, but there will be no monetary status reported on the ETA 218 for the quarter being validated.  These claims are assigned to subpopulations 3.7 (new intrastate), 3.14 (new interstate), and 3.31 (transitional).</w:t>
      </w:r>
    </w:p>
    <w:p w:rsidR="0087196C" w:rsidRPr="0057796B" w:rsidRDefault="0087196C" w:rsidP="00FE0C76">
      <w:pPr>
        <w:ind w:left="864" w:hanging="429"/>
        <w:jc w:val="both"/>
        <w:rPr>
          <w:sz w:val="24"/>
        </w:rPr>
      </w:pPr>
      <w:r w:rsidRPr="0057796B">
        <w:rPr>
          <w:sz w:val="24"/>
        </w:rPr>
        <w:t>B)</w:t>
      </w:r>
      <w:r w:rsidRPr="0057796B">
        <w:rPr>
          <w:sz w:val="24"/>
        </w:rPr>
        <w:tab/>
        <w:t>When the original monetary determination was sent during the quarter being validated but the claim was filed during the previous quarter, the monetary status will be reported on the ETA 218, but there will be no claim reported on the ETA 5159 for the quarter being validated.  These monetary determinations are assigned to subpopulations 3.</w:t>
      </w:r>
      <w:r w:rsidR="00D12FA4">
        <w:rPr>
          <w:sz w:val="24"/>
        </w:rPr>
        <w:t>40</w:t>
      </w:r>
      <w:r w:rsidRPr="0057796B">
        <w:rPr>
          <w:sz w:val="24"/>
        </w:rPr>
        <w:t xml:space="preserve"> through 3.</w:t>
      </w:r>
      <w:r w:rsidR="00D12FA4">
        <w:rPr>
          <w:sz w:val="24"/>
        </w:rPr>
        <w:t>45</w:t>
      </w:r>
      <w:r w:rsidRPr="0057796B">
        <w:rPr>
          <w:sz w:val="24"/>
        </w:rPr>
        <w:t>, depending on their monetary status.</w:t>
      </w:r>
    </w:p>
    <w:p w:rsidR="0087196C" w:rsidRPr="0057796B" w:rsidRDefault="0087196C" w:rsidP="00FE0C76">
      <w:pPr>
        <w:ind w:left="864" w:hanging="429"/>
        <w:jc w:val="both"/>
        <w:rPr>
          <w:sz w:val="24"/>
        </w:rPr>
      </w:pPr>
    </w:p>
    <w:p w:rsidR="0087196C" w:rsidRPr="0057796B" w:rsidRDefault="0087196C" w:rsidP="00FE0C76">
      <w:pPr>
        <w:jc w:val="both"/>
        <w:rPr>
          <w:b/>
          <w:bCs/>
          <w:sz w:val="24"/>
        </w:rPr>
      </w:pPr>
      <w:r w:rsidRPr="0057796B">
        <w:rPr>
          <w:b/>
          <w:bCs/>
          <w:sz w:val="24"/>
        </w:rPr>
        <w:t>3.</w:t>
      </w:r>
      <w:r w:rsidRPr="0057796B">
        <w:rPr>
          <w:b/>
          <w:bCs/>
          <w:sz w:val="24"/>
        </w:rPr>
        <w:tab/>
        <w:t>Reporting Criteria</w:t>
      </w:r>
    </w:p>
    <w:p w:rsidR="0087196C" w:rsidRPr="0057796B" w:rsidRDefault="0087196C" w:rsidP="00FE0C76">
      <w:pPr>
        <w:ind w:left="864" w:hanging="429"/>
        <w:jc w:val="both"/>
        <w:rPr>
          <w:sz w:val="24"/>
        </w:rPr>
      </w:pPr>
    </w:p>
    <w:p w:rsidR="0087196C" w:rsidRPr="0057796B" w:rsidRDefault="0087196C" w:rsidP="00FE0C76">
      <w:pPr>
        <w:tabs>
          <w:tab w:val="left" w:pos="-432"/>
          <w:tab w:val="left" w:pos="0"/>
          <w:tab w:val="left" w:pos="720"/>
          <w:tab w:val="left" w:pos="1440"/>
          <w:tab w:val="left" w:pos="1710"/>
          <w:tab w:val="left" w:pos="1890"/>
        </w:tabs>
        <w:jc w:val="both"/>
        <w:rPr>
          <w:sz w:val="24"/>
        </w:rPr>
      </w:pPr>
      <w:r w:rsidRPr="0057796B">
        <w:rPr>
          <w:sz w:val="24"/>
        </w:rPr>
        <w:t>The ETA 5159 report criteria and procedures for building claims extract files are as follows:</w:t>
      </w:r>
    </w:p>
    <w:p w:rsidR="0087196C" w:rsidRPr="0057796B" w:rsidRDefault="0087196C" w:rsidP="00FE0C76">
      <w:pPr>
        <w:ind w:left="864" w:hanging="429"/>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The date the claim was filed or processed determines the reporting on the 5159.</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claim type category (new, transitional, or additional) and sort into the categories in Column 4.</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an intrastate or interstate category based on the liable and agent state(s) and sort into the categories in Column 7.</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program type (UI, UCFE, or UCX) based on the wages present on the most recent monetary determination at the time the report program is run and sort into the categories in Column 6.  If no wages were found, assign the program type based on the type of claim filed.  Follow the current program type hierarchy (any UI wages are UI; any UCFE wages without UI are UCFE; and UCX wages are only UCX).</w:t>
      </w:r>
    </w:p>
    <w:p w:rsidR="0087196C" w:rsidRPr="0057796B" w:rsidRDefault="0087196C" w:rsidP="00FE0C76">
      <w:pPr>
        <w:ind w:left="432"/>
        <w:jc w:val="both"/>
        <w:rPr>
          <w:sz w:val="24"/>
        </w:rPr>
      </w:pPr>
    </w:p>
    <w:p w:rsidR="0087196C" w:rsidRPr="0057796B" w:rsidRDefault="0087196C" w:rsidP="00FE0C76">
      <w:pPr>
        <w:jc w:val="both"/>
        <w:rPr>
          <w:sz w:val="24"/>
        </w:rPr>
      </w:pPr>
      <w:r w:rsidRPr="0057796B">
        <w:rPr>
          <w:sz w:val="24"/>
        </w:rPr>
        <w:t>The following table shows how various types of claims are assigned to the reporting categories on the 5159 report based on the type of claim and the intra/interstate type.</w:t>
      </w:r>
    </w:p>
    <w:p w:rsidR="00E06707" w:rsidRDefault="00E06707" w:rsidP="00FE0C76">
      <w:pPr>
        <w:pStyle w:val="BodyText"/>
        <w:spacing w:before="0" w:after="0"/>
        <w:jc w:val="center"/>
        <w:rPr>
          <w:b/>
          <w:bCs/>
          <w:sz w:val="24"/>
        </w:rPr>
      </w:pPr>
    </w:p>
    <w:p w:rsidR="0087196C" w:rsidRDefault="0087196C" w:rsidP="00FE0C76">
      <w:pPr>
        <w:pStyle w:val="BodyText"/>
        <w:spacing w:before="0" w:after="0"/>
        <w:jc w:val="center"/>
        <w:rPr>
          <w:b/>
          <w:bCs/>
          <w:sz w:val="24"/>
        </w:rPr>
      </w:pPr>
      <w:r>
        <w:rPr>
          <w:b/>
          <w:bCs/>
          <w:sz w:val="24"/>
        </w:rPr>
        <w:t>Table A.3.5</w:t>
      </w:r>
    </w:p>
    <w:p w:rsidR="0087196C" w:rsidRDefault="0087196C" w:rsidP="00FE0C76">
      <w:pPr>
        <w:pStyle w:val="BodyText"/>
        <w:spacing w:before="0" w:after="0"/>
        <w:jc w:val="center"/>
        <w:rPr>
          <w:bCs/>
          <w:sz w:val="24"/>
        </w:rPr>
      </w:pPr>
      <w:r>
        <w:rPr>
          <w:bCs/>
          <w:sz w:val="24"/>
        </w:rPr>
        <w:t>Mapping of Claim Types to ETA 5159 Report Items</w:t>
      </w:r>
    </w:p>
    <w:p w:rsidR="0087196C" w:rsidRPr="0057796B" w:rsidRDefault="0087196C" w:rsidP="00FE0C76">
      <w:pPr>
        <w:jc w:val="center"/>
        <w:rPr>
          <w:b/>
          <w:bCs/>
          <w:sz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tblPr>
      <w:tblGrid>
        <w:gridCol w:w="1368"/>
        <w:gridCol w:w="1275"/>
        <w:gridCol w:w="1275"/>
        <w:gridCol w:w="1275"/>
        <w:gridCol w:w="1275"/>
        <w:gridCol w:w="1275"/>
        <w:gridCol w:w="1275"/>
      </w:tblGrid>
      <w:tr w:rsidR="0087196C" w:rsidRPr="0057796B">
        <w:tc>
          <w:tcPr>
            <w:tcW w:w="1368"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New Intrastate Excluding 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Additional Intrastate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 xml:space="preserve">Interstate Filed from </w:t>
            </w:r>
            <w:smartTag w:uri="urn:schemas-microsoft-com:office:smarttags" w:element="place">
              <w:smartTag w:uri="urn:schemas-microsoft-com:office:smarttags" w:element="PlaceName">
                <w:r w:rsidRPr="00866E7F">
                  <w:rPr>
                    <w:rFonts w:ascii="Arial" w:hAnsi="Arial" w:cs="Arial"/>
                    <w:b/>
                    <w:szCs w:val="20"/>
                  </w:rPr>
                  <w:t>Agent</w:t>
                </w:r>
              </w:smartTag>
              <w:r w:rsidRPr="00866E7F">
                <w:rPr>
                  <w:rFonts w:ascii="Arial" w:hAnsi="Arial" w:cs="Arial"/>
                  <w:b/>
                  <w:szCs w:val="20"/>
                </w:rPr>
                <w:t xml:space="preserve"> </w:t>
              </w:r>
              <w:smartTag w:uri="urn:schemas-microsoft-com:office:smarttags" w:element="PlaceType">
                <w:r w:rsidRPr="00866E7F">
                  <w:rPr>
                    <w:rFonts w:ascii="Arial" w:hAnsi="Arial" w:cs="Arial"/>
                    <w:b/>
                    <w:szCs w:val="20"/>
                  </w:rPr>
                  <w:t>State</w:t>
                </w:r>
              </w:smartTag>
            </w:smartTag>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 xml:space="preserve">Interstate Taken as </w:t>
            </w:r>
            <w:smartTag w:uri="urn:schemas-microsoft-com:office:smarttags" w:element="place">
              <w:smartTag w:uri="urn:schemas-microsoft-com:office:smarttags" w:element="PlaceName">
                <w:r w:rsidRPr="00866E7F">
                  <w:rPr>
                    <w:rFonts w:ascii="Arial" w:hAnsi="Arial" w:cs="Arial"/>
                    <w:b/>
                    <w:szCs w:val="20"/>
                  </w:rPr>
                  <w:t>Agent</w:t>
                </w:r>
              </w:smartTag>
              <w:r w:rsidRPr="00866E7F">
                <w:rPr>
                  <w:rFonts w:ascii="Arial" w:hAnsi="Arial" w:cs="Arial"/>
                  <w:b/>
                  <w:szCs w:val="20"/>
                </w:rPr>
                <w:t xml:space="preserve"> </w:t>
              </w:r>
              <w:smartTag w:uri="urn:schemas-microsoft-com:office:smarttags" w:element="PlaceType">
                <w:r w:rsidRPr="00866E7F">
                  <w:rPr>
                    <w:rFonts w:ascii="Arial" w:hAnsi="Arial" w:cs="Arial"/>
                    <w:b/>
                    <w:szCs w:val="20"/>
                  </w:rPr>
                  <w:t>State</w:t>
                </w:r>
              </w:smartTag>
            </w:smartTag>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792"/>
                <w:tab w:val="left" w:pos="90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Received as Liable State</w:t>
            </w:r>
          </w:p>
        </w:tc>
      </w:tr>
      <w:tr w:rsidR="0087196C" w:rsidRPr="0057796B">
        <w:tc>
          <w:tcPr>
            <w:tcW w:w="1368"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r w:rsidRPr="00866E7F">
              <w:rPr>
                <w:rFonts w:ascii="Arial" w:hAnsi="Arial" w:cs="Arial"/>
                <w:b/>
                <w:szCs w:val="20"/>
              </w:rPr>
              <w:t>Type of Claim</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(2)</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(3)</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(4)</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(5)</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(6)</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(7)</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New</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Transitional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Additional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Reopen</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bl>
    <w:p w:rsidR="0087196C" w:rsidRPr="0057796B" w:rsidRDefault="0087196C" w:rsidP="00FE0C76">
      <w:pPr>
        <w:jc w:val="center"/>
        <w:rPr>
          <w:b/>
          <w:bCs/>
          <w:sz w:val="24"/>
        </w:rPr>
      </w:pPr>
    </w:p>
    <w:p w:rsidR="00E01DE0" w:rsidRDefault="00E01DE0" w:rsidP="00FE0C76">
      <w:pPr>
        <w:jc w:val="center"/>
        <w:rPr>
          <w:b/>
          <w:bCs/>
          <w:sz w:val="24"/>
        </w:rPr>
        <w:sectPr w:rsidR="00E01DE0" w:rsidSect="00C328D5">
          <w:footerReference w:type="default" r:id="rId101"/>
          <w:endnotePr>
            <w:numFmt w:val="decimal"/>
          </w:endnotePr>
          <w:pgSz w:w="12240" w:h="15840" w:code="1"/>
          <w:pgMar w:top="1440" w:right="1440" w:bottom="1440" w:left="1440" w:header="720" w:footer="720" w:gutter="432"/>
          <w:cols w:space="720"/>
          <w:noEndnote/>
        </w:sectPr>
      </w:pPr>
    </w:p>
    <w:p w:rsidR="0087196C" w:rsidRPr="0057796B" w:rsidRDefault="0087196C" w:rsidP="00FE0C76">
      <w:pPr>
        <w:jc w:val="center"/>
        <w:rPr>
          <w:b/>
          <w:bCs/>
          <w:sz w:val="24"/>
        </w:rPr>
      </w:pPr>
    </w:p>
    <w:p w:rsidR="0087196C" w:rsidRPr="0057796B" w:rsidRDefault="0087196C" w:rsidP="00BA75CD">
      <w:pPr>
        <w:tabs>
          <w:tab w:val="left" w:pos="-432"/>
          <w:tab w:val="left" w:pos="0"/>
          <w:tab w:val="left" w:pos="720"/>
          <w:tab w:val="left" w:pos="1440"/>
          <w:tab w:val="left" w:pos="1710"/>
          <w:tab w:val="left" w:pos="1890"/>
        </w:tabs>
        <w:jc w:val="both"/>
        <w:rPr>
          <w:sz w:val="24"/>
        </w:rPr>
      </w:pPr>
      <w:r w:rsidRPr="0057796B">
        <w:rPr>
          <w:sz w:val="24"/>
        </w:rPr>
        <w:t>The ETA 218 report criteria and procedures for extracting information from monetary determinations are as follows:</w:t>
      </w:r>
    </w:p>
    <w:p w:rsidR="0087196C" w:rsidRPr="0057796B" w:rsidRDefault="0087196C" w:rsidP="00BA75CD">
      <w:pPr>
        <w:jc w:val="both"/>
        <w:rPr>
          <w:b/>
          <w:bCs/>
          <w:sz w:val="24"/>
        </w:rPr>
      </w:pPr>
    </w:p>
    <w:p w:rsidR="0087196C" w:rsidRPr="0057796B" w:rsidRDefault="0087196C" w:rsidP="00BA75CD">
      <w:pPr>
        <w:numPr>
          <w:ilvl w:val="0"/>
          <w:numId w:val="21"/>
        </w:numPr>
        <w:jc w:val="both"/>
        <w:rPr>
          <w:sz w:val="24"/>
        </w:rPr>
      </w:pPr>
      <w:r w:rsidRPr="0057796B">
        <w:rPr>
          <w:sz w:val="24"/>
        </w:rPr>
        <w:t>The date of the original monetary determination determines the reporting on the ETA 218.</w:t>
      </w:r>
    </w:p>
    <w:p w:rsidR="0087196C" w:rsidRPr="0057796B" w:rsidRDefault="0087196C" w:rsidP="00BA75CD">
      <w:pPr>
        <w:jc w:val="both"/>
        <w:rPr>
          <w:sz w:val="24"/>
        </w:rPr>
      </w:pPr>
    </w:p>
    <w:p w:rsidR="0087196C" w:rsidRPr="0057796B" w:rsidRDefault="0087196C" w:rsidP="00BA75CD">
      <w:pPr>
        <w:numPr>
          <w:ilvl w:val="0"/>
          <w:numId w:val="21"/>
        </w:numPr>
        <w:jc w:val="both"/>
        <w:rPr>
          <w:sz w:val="24"/>
        </w:rPr>
      </w:pPr>
      <w:r w:rsidRPr="0057796B">
        <w:rPr>
          <w:sz w:val="24"/>
        </w:rPr>
        <w:t>Based on the most recent monetary determination/WBA at the time the report is run, assign a monetary determination status and sort into the categories in Column 9.</w:t>
      </w:r>
    </w:p>
    <w:p w:rsidR="0087196C" w:rsidRPr="0057796B" w:rsidRDefault="0087196C" w:rsidP="00BA75CD">
      <w:pPr>
        <w:ind w:left="864" w:hanging="429"/>
        <w:jc w:val="both"/>
        <w:rPr>
          <w:sz w:val="24"/>
        </w:rPr>
      </w:pPr>
    </w:p>
    <w:p w:rsidR="0087196C" w:rsidRPr="0057796B" w:rsidRDefault="0087196C" w:rsidP="00BA75CD">
      <w:pPr>
        <w:ind w:left="432" w:hanging="432"/>
        <w:jc w:val="both"/>
        <w:rPr>
          <w:sz w:val="24"/>
        </w:rPr>
      </w:pPr>
      <w:r w:rsidRPr="0057796B">
        <w:rPr>
          <w:sz w:val="24"/>
        </w:rPr>
        <w:t>Column (7) Lines 101 ― 103 (Interstate Additional Claims):</w:t>
      </w:r>
    </w:p>
    <w:p w:rsidR="0087196C" w:rsidRPr="0057796B" w:rsidRDefault="0087196C" w:rsidP="00BA75CD">
      <w:pPr>
        <w:ind w:left="432" w:hanging="432"/>
        <w:jc w:val="both"/>
        <w:rPr>
          <w:sz w:val="24"/>
        </w:rPr>
      </w:pPr>
    </w:p>
    <w:p w:rsidR="0087196C" w:rsidRPr="0057796B" w:rsidRDefault="0087196C" w:rsidP="00BA75CD">
      <w:pPr>
        <w:ind w:left="720"/>
        <w:jc w:val="both"/>
        <w:rPr>
          <w:sz w:val="24"/>
        </w:rPr>
      </w:pPr>
      <w:r w:rsidRPr="0057796B">
        <w:rPr>
          <w:sz w:val="24"/>
        </w:rPr>
        <w:t>When both Populations 3 and 3a are loaded, the software transfers the count of any interstate additional claims from Population 3a to Population 3.  Thus the validation counts for Lines 101 ― 103 (7) in Population 3, may be higher after Population 3a is loaded.</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UI interstate additional claims on the RV Summary will be the sum of 3.8 ― 3.14 plus 3a.4.</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UCFE interstate additional claims on the RV Summary will be the sum of 3.17 and 3a.5.</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UCX interstate additional claims on the RV Summary will be the sum of 3.18 and 3a.6.</w:t>
      </w:r>
    </w:p>
    <w:p w:rsidR="0087196C" w:rsidRPr="0057796B" w:rsidRDefault="0087196C" w:rsidP="00BA75CD">
      <w:pPr>
        <w:ind w:left="864" w:hanging="432"/>
        <w:jc w:val="both"/>
        <w:rPr>
          <w:b/>
          <w:bCs/>
          <w:sz w:val="24"/>
        </w:rPr>
      </w:pPr>
    </w:p>
    <w:p w:rsidR="0087196C" w:rsidRPr="0057796B" w:rsidRDefault="0087196C" w:rsidP="00BA75CD">
      <w:pPr>
        <w:jc w:val="both"/>
        <w:rPr>
          <w:b/>
          <w:bCs/>
          <w:sz w:val="24"/>
        </w:rPr>
      </w:pPr>
      <w:r w:rsidRPr="0057796B">
        <w:rPr>
          <w:b/>
          <w:bCs/>
          <w:sz w:val="24"/>
        </w:rPr>
        <w:t>4.</w:t>
      </w:r>
      <w:r w:rsidRPr="0057796B">
        <w:rPr>
          <w:b/>
          <w:bCs/>
          <w:sz w:val="24"/>
        </w:rPr>
        <w:tab/>
        <w:t>Summary of Subpopulations</w:t>
      </w:r>
    </w:p>
    <w:p w:rsidR="0087196C" w:rsidRPr="0057796B" w:rsidRDefault="0087196C" w:rsidP="00BA75CD">
      <w:pPr>
        <w:jc w:val="both"/>
        <w:rPr>
          <w:b/>
          <w:bCs/>
          <w:sz w:val="24"/>
        </w:rPr>
      </w:pPr>
    </w:p>
    <w:p w:rsidR="0087196C" w:rsidRPr="0057796B" w:rsidRDefault="0087196C" w:rsidP="00BA75CD">
      <w:pPr>
        <w:tabs>
          <w:tab w:val="left" w:pos="1440"/>
        </w:tabs>
        <w:jc w:val="both"/>
        <w:rPr>
          <w:sz w:val="24"/>
        </w:rPr>
      </w:pPr>
      <w:r w:rsidRPr="0057796B">
        <w:rPr>
          <w:b/>
          <w:bCs/>
          <w:sz w:val="24"/>
        </w:rPr>
        <w:t>3.1:</w:t>
      </w:r>
      <w:r w:rsidRPr="0057796B">
        <w:rPr>
          <w:b/>
          <w:bCs/>
          <w:sz w:val="24"/>
        </w:rPr>
        <w:tab/>
      </w:r>
      <w:r w:rsidRPr="0057796B">
        <w:rPr>
          <w:sz w:val="24"/>
        </w:rPr>
        <w:t>These records represent insufficient monetary determinations (ineligible claims).</w:t>
      </w:r>
    </w:p>
    <w:p w:rsidR="0087196C" w:rsidRPr="0057796B" w:rsidRDefault="0087196C" w:rsidP="00BA75CD">
      <w:pPr>
        <w:tabs>
          <w:tab w:val="left" w:pos="1440"/>
        </w:tabs>
        <w:jc w:val="both"/>
        <w:rPr>
          <w:sz w:val="24"/>
        </w:rPr>
      </w:pPr>
    </w:p>
    <w:p w:rsidR="0087196C" w:rsidRPr="0057796B" w:rsidRDefault="0087196C" w:rsidP="00BA75CD">
      <w:pPr>
        <w:tabs>
          <w:tab w:val="left" w:pos="1440"/>
        </w:tabs>
        <w:ind w:left="1440" w:hanging="1440"/>
        <w:jc w:val="both"/>
        <w:rPr>
          <w:sz w:val="24"/>
        </w:rPr>
      </w:pPr>
      <w:r w:rsidRPr="0057796B">
        <w:rPr>
          <w:b/>
          <w:bCs/>
          <w:sz w:val="24"/>
        </w:rPr>
        <w:t>3.2 ― 3.5:</w:t>
      </w:r>
      <w:r w:rsidRPr="0057796B">
        <w:rPr>
          <w:b/>
          <w:bCs/>
          <w:sz w:val="24"/>
        </w:rPr>
        <w:tab/>
      </w:r>
      <w:r w:rsidRPr="0057796B">
        <w:rPr>
          <w:sz w:val="24"/>
        </w:rPr>
        <w:t>These records represent sufficient monetary determinations (eligible claims) with a new benefit year established. These records include monetary information in columns 8― 13 (Date of the Original Monetary, Sufficient/Insufficient, WBA, MBA, Potential Weeks of Duration and Potential Weeks of Maximum Duration).</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3.6:</w:t>
      </w:r>
      <w:r w:rsidRPr="0057796B">
        <w:rPr>
          <w:b/>
          <w:bCs/>
          <w:sz w:val="24"/>
        </w:rPr>
        <w:tab/>
      </w:r>
      <w:r w:rsidRPr="0057796B">
        <w:rPr>
          <w:sz w:val="24"/>
        </w:rPr>
        <w:t>These records represent sufficient monetary determinations with no new benefit year established.  This applies to states where a new benefit year is not established at the same time that the claim is filed.</w:t>
      </w:r>
    </w:p>
    <w:p w:rsidR="0087196C" w:rsidRPr="0057796B" w:rsidRDefault="0087196C" w:rsidP="00BA75CD">
      <w:pPr>
        <w:tabs>
          <w:tab w:val="left" w:pos="1440"/>
        </w:tabs>
        <w:ind w:left="1440" w:hanging="1440"/>
        <w:jc w:val="both"/>
        <w:rPr>
          <w:sz w:val="24"/>
        </w:rPr>
      </w:pPr>
    </w:p>
    <w:p w:rsidR="0087196C" w:rsidRPr="0057796B" w:rsidRDefault="0087196C" w:rsidP="00BA75CD">
      <w:pPr>
        <w:pStyle w:val="BodyTextIndent3"/>
        <w:ind w:left="0"/>
      </w:pPr>
      <w:r w:rsidRPr="0057796B">
        <w:rPr>
          <w:b/>
          <w:bCs/>
        </w:rPr>
        <w:t>3.7:</w:t>
      </w:r>
      <w:r w:rsidRPr="0057796B">
        <w:rPr>
          <w:b/>
          <w:bCs/>
        </w:rPr>
        <w:tab/>
      </w:r>
      <w:r w:rsidRPr="0057796B">
        <w:t>These records represent new claims filed where no monetary determination was issued.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3.8 ― 3.14:</w:t>
      </w:r>
      <w:r w:rsidRPr="0057796B">
        <w:rPr>
          <w:b/>
          <w:bCs/>
          <w:sz w:val="24"/>
        </w:rPr>
        <w:tab/>
      </w:r>
      <w:r w:rsidRPr="0057796B">
        <w:rPr>
          <w:sz w:val="24"/>
        </w:rPr>
        <w:t>These records represent interstate received as liable claims and are assigned to subpopulations using the same logic as subpopulations 3.1 ― 3.7.</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3.15 ― 3.18:</w:t>
      </w:r>
      <w:r w:rsidRPr="0057796B">
        <w:rPr>
          <w:b/>
          <w:bCs/>
          <w:sz w:val="24"/>
        </w:rPr>
        <w:tab/>
      </w:r>
      <w:r w:rsidRPr="0057796B">
        <w:rPr>
          <w:sz w:val="24"/>
        </w:rPr>
        <w:t>These records represent new UCFE/UCX claims.  The monetary information columns 8 ― 13 (Date of the Original Monetary, Sufficient/Insufficient, WBA, MBA, Potential Weeks of Duration, and Potential Weeks of Maximum Duration) are not required because these claims are not reported on the ETA 218.  You may leave data in these fields in the extract file.  The software will ignore them.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3.19 ― 3.21:</w:t>
      </w:r>
      <w:r w:rsidRPr="0057796B">
        <w:rPr>
          <w:b/>
          <w:bCs/>
          <w:sz w:val="24"/>
        </w:rPr>
        <w:tab/>
      </w:r>
      <w:r w:rsidRPr="0057796B">
        <w:rPr>
          <w:sz w:val="24"/>
        </w:rPr>
        <w:t>These records represent interstate filed from agent state claims.  This information comes from the LADT claimant records.  Instructions for building the records to be added to the extract file from the LADT detail records can be found in Appendix C, Technical Guidance.</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3.22 ― 3.24:</w:t>
      </w:r>
      <w:r w:rsidRPr="0057796B">
        <w:rPr>
          <w:b/>
          <w:bCs/>
          <w:sz w:val="24"/>
        </w:rPr>
        <w:tab/>
      </w:r>
      <w:r w:rsidRPr="0057796B">
        <w:rPr>
          <w:sz w:val="24"/>
        </w:rPr>
        <w:t>These records represent interstate taken as agent state claims.  These are claims against other states that are filed in your state agency.</w:t>
      </w:r>
    </w:p>
    <w:p w:rsidR="0087196C" w:rsidRPr="0057796B" w:rsidRDefault="0087196C" w:rsidP="00BA75CD">
      <w:pPr>
        <w:tabs>
          <w:tab w:val="left" w:pos="1440"/>
        </w:tabs>
        <w:ind w:left="1440" w:hanging="1440"/>
        <w:jc w:val="both"/>
        <w:rPr>
          <w:sz w:val="24"/>
        </w:rPr>
      </w:pPr>
      <w:r w:rsidRPr="0057796B">
        <w:rPr>
          <w:b/>
          <w:bCs/>
          <w:sz w:val="24"/>
        </w:rPr>
        <w:t>3.25 ― 3.33:</w:t>
      </w:r>
      <w:r w:rsidRPr="0057796B">
        <w:rPr>
          <w:b/>
          <w:bCs/>
          <w:sz w:val="24"/>
        </w:rPr>
        <w:tab/>
      </w:r>
      <w:r w:rsidRPr="0057796B">
        <w:rPr>
          <w:sz w:val="24"/>
        </w:rPr>
        <w:t>These records represent transitional claims (UI/UCFE/UCX).  Transitional UI claims are reported on the ETA 5159 and the ETA 218.</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b/>
          <w:bCs/>
          <w:sz w:val="24"/>
        </w:rPr>
      </w:pPr>
      <w:r w:rsidRPr="0057796B">
        <w:rPr>
          <w:b/>
          <w:bCs/>
          <w:sz w:val="24"/>
        </w:rPr>
        <w:t>3.34 ― 3.37:</w:t>
      </w:r>
      <w:r w:rsidRPr="0057796B">
        <w:rPr>
          <w:b/>
          <w:bCs/>
          <w:sz w:val="24"/>
        </w:rPr>
        <w:tab/>
      </w:r>
      <w:r w:rsidRPr="0057796B">
        <w:rPr>
          <w:sz w:val="24"/>
        </w:rPr>
        <w:t>These records represent new CWC claims.  Procedures for validating CWC claims and payments are found in Appendix C.</w:t>
      </w:r>
    </w:p>
    <w:p w:rsidR="0087196C" w:rsidRPr="0057796B" w:rsidRDefault="0087196C" w:rsidP="00BA75CD">
      <w:pPr>
        <w:ind w:left="1440" w:hanging="1440"/>
        <w:jc w:val="both"/>
        <w:rPr>
          <w:b/>
          <w:bCs/>
          <w:sz w:val="24"/>
        </w:rPr>
      </w:pPr>
    </w:p>
    <w:p w:rsidR="0087196C" w:rsidRPr="0057796B" w:rsidRDefault="0087196C" w:rsidP="00BA75CD">
      <w:pPr>
        <w:ind w:left="1440"/>
        <w:jc w:val="both"/>
        <w:rPr>
          <w:sz w:val="24"/>
        </w:rPr>
      </w:pPr>
      <w:r w:rsidRPr="0057796B">
        <w:rPr>
          <w:sz w:val="24"/>
        </w:rPr>
        <w:t>A new CWC claim occurs when the first IB4 request to transfer wages is sent to another state for a claim.</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and a monetary determination or redetermination is issued using wages from more than one state during that quarter, it constitutes a new CWC claim and a new CWC benefit year.</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These records are assigned to subpopulations 3.35 (for intrastate) and 3.37 (for interstate).</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but no monetary determination or redetermination using wages from more than one state is issued during that quarter, then this constitutes an insufficient CWC claim (no new benefit year is established), and these transactions are assigned to subpopulations 3.34 (for intrastate) and 3.36 (for interstate).</w:t>
      </w:r>
    </w:p>
    <w:p w:rsidR="0087196C" w:rsidRPr="0057796B" w:rsidRDefault="0087196C" w:rsidP="00BA75CD">
      <w:pPr>
        <w:ind w:left="1296" w:firstLine="432"/>
        <w:jc w:val="both"/>
        <w:rPr>
          <w:sz w:val="24"/>
        </w:rPr>
      </w:pPr>
    </w:p>
    <w:p w:rsidR="0087196C" w:rsidRPr="0057796B" w:rsidRDefault="0087196C" w:rsidP="00BA75CD">
      <w:pPr>
        <w:ind w:left="1440"/>
        <w:jc w:val="both"/>
        <w:rPr>
          <w:sz w:val="24"/>
        </w:rPr>
      </w:pPr>
      <w:r w:rsidRPr="0057796B">
        <w:rPr>
          <w:sz w:val="24"/>
        </w:rPr>
        <w:t>There are several reasons why a monetary determination using wages from more than one state may not be issued in the quarter in which the initial IB-4 was sent for a claim:</w:t>
      </w:r>
    </w:p>
    <w:p w:rsidR="0087196C" w:rsidRPr="0057796B" w:rsidRDefault="0087196C" w:rsidP="00BA75CD">
      <w:pPr>
        <w:ind w:left="1296" w:firstLine="432"/>
        <w:jc w:val="both"/>
        <w:rPr>
          <w:sz w:val="24"/>
        </w:rPr>
      </w:pPr>
    </w:p>
    <w:p w:rsidR="0087196C" w:rsidRPr="0057796B" w:rsidRDefault="0087196C" w:rsidP="00BA75CD">
      <w:pPr>
        <w:tabs>
          <w:tab w:val="left" w:pos="1980"/>
        </w:tabs>
        <w:ind w:left="1872" w:hanging="432"/>
        <w:jc w:val="both"/>
        <w:rPr>
          <w:sz w:val="24"/>
        </w:rPr>
      </w:pPr>
      <w:r w:rsidRPr="0057796B">
        <w:rPr>
          <w:sz w:val="24"/>
        </w:rPr>
        <w:tab/>
        <w:t>1)</w:t>
      </w:r>
      <w:r w:rsidRPr="0057796B">
        <w:rPr>
          <w:sz w:val="24"/>
        </w:rPr>
        <w:tab/>
        <w:t>Wages were not found in the other state</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tab/>
        <w:t>2)</w:t>
      </w:r>
      <w:r w:rsidRPr="0057796B">
        <w:rPr>
          <w:sz w:val="24"/>
        </w:rPr>
        <w:tab/>
        <w:t>Wages were found in the other state but not used</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lastRenderedPageBreak/>
        <w:tab/>
        <w:t>3)</w:t>
      </w:r>
      <w:r w:rsidRPr="0057796B">
        <w:rPr>
          <w:sz w:val="24"/>
        </w:rPr>
        <w:tab/>
        <w:t>Wages were found but used in a subsequent quarter</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440"/>
        </w:tabs>
        <w:ind w:left="1440" w:hanging="1440"/>
        <w:jc w:val="both"/>
        <w:rPr>
          <w:sz w:val="24"/>
        </w:rPr>
      </w:pPr>
      <w:r w:rsidRPr="0057796B">
        <w:rPr>
          <w:b/>
          <w:bCs/>
          <w:sz w:val="24"/>
        </w:rPr>
        <w:t>3.38 ― 3.39:</w:t>
      </w:r>
      <w:r w:rsidRPr="0057796B">
        <w:rPr>
          <w:b/>
          <w:bCs/>
          <w:sz w:val="24"/>
        </w:rPr>
        <w:tab/>
      </w:r>
      <w:r w:rsidRPr="0057796B">
        <w:rPr>
          <w:sz w:val="24"/>
        </w:rPr>
        <w:t>These transactions represent new CWC benefit years where the new CWC claim was filed in a prior quarter.  This occurs when the first monetary determination or redetermination using wages from more than one state was issued during the quarter but the initial IB4 was sent during a previous quarter.</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3.40 ― 3.45:</w:t>
      </w:r>
      <w:r w:rsidRPr="0057796B">
        <w:rPr>
          <w:b/>
          <w:bCs/>
          <w:sz w:val="24"/>
        </w:rPr>
        <w:tab/>
      </w:r>
      <w:r w:rsidRPr="0057796B">
        <w:rPr>
          <w:sz w:val="24"/>
        </w:rPr>
        <w:t>These transactions represent new UI claims filed in a quarter prior to the quarter being validated when the initial monetary determination or redetermination was issued during the quarter being validated.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3.46:</w:t>
      </w:r>
      <w:r w:rsidRPr="0057796B">
        <w:rPr>
          <w:b/>
          <w:bCs/>
          <w:sz w:val="24"/>
        </w:rPr>
        <w:tab/>
      </w:r>
      <w:r w:rsidRPr="0057796B">
        <w:rPr>
          <w:sz w:val="24"/>
        </w:rPr>
        <w:t>These transactions represent claims filed under the entering self-employment program.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3a.1 ― 3a.6:</w:t>
      </w:r>
      <w:r w:rsidRPr="0057796B">
        <w:rPr>
          <w:b/>
          <w:bCs/>
          <w:sz w:val="24"/>
        </w:rPr>
        <w:tab/>
      </w:r>
      <w:r w:rsidRPr="0057796B">
        <w:rPr>
          <w:sz w:val="24"/>
        </w:rPr>
        <w:t>These transactions represent intrastate and interstate additional claims (UI/UCFE/UCX).</w:t>
      </w:r>
    </w:p>
    <w:p w:rsidR="0087196C" w:rsidRPr="0057796B" w:rsidRDefault="0087196C" w:rsidP="00BA75CD">
      <w:pPr>
        <w:tabs>
          <w:tab w:val="left" w:pos="1440"/>
        </w:tabs>
        <w:ind w:left="1440" w:hanging="1440"/>
        <w:jc w:val="both"/>
        <w:rPr>
          <w:sz w:val="24"/>
        </w:rPr>
      </w:pPr>
    </w:p>
    <w:p w:rsidR="0087196C" w:rsidRPr="0057796B" w:rsidRDefault="0087196C" w:rsidP="00BA75CD">
      <w:pPr>
        <w:jc w:val="both"/>
        <w:rPr>
          <w:b/>
          <w:bCs/>
          <w:sz w:val="24"/>
        </w:rPr>
      </w:pPr>
      <w:r w:rsidRPr="0057796B">
        <w:rPr>
          <w:b/>
          <w:bCs/>
          <w:sz w:val="24"/>
        </w:rPr>
        <w:t>5.</w:t>
      </w:r>
      <w:r w:rsidRPr="0057796B">
        <w:rPr>
          <w:b/>
          <w:bCs/>
          <w:sz w:val="24"/>
        </w:rPr>
        <w:tab/>
        <w:t>Commuter Claim</w:t>
      </w:r>
    </w:p>
    <w:p w:rsidR="0087196C" w:rsidRPr="0057796B" w:rsidRDefault="0087196C" w:rsidP="00BA75CD">
      <w:pPr>
        <w:jc w:val="both"/>
        <w:rPr>
          <w:b/>
          <w:bCs/>
          <w:sz w:val="24"/>
        </w:rPr>
      </w:pPr>
    </w:p>
    <w:p w:rsidR="0087196C" w:rsidRPr="0057796B" w:rsidRDefault="0087196C" w:rsidP="00BA75CD">
      <w:pPr>
        <w:jc w:val="both"/>
        <w:rPr>
          <w:b/>
          <w:bCs/>
          <w:sz w:val="24"/>
        </w:rPr>
      </w:pPr>
      <w:r w:rsidRPr="0057796B">
        <w:rPr>
          <w:sz w:val="24"/>
        </w:rPr>
        <w:t>If a claimant commuted from the claimant’s residence in another state to a job in your (the liable) state and that person filed directly with your (the liable) state, the claim is reported as an intrastate claim.</w:t>
      </w:r>
    </w:p>
    <w:p w:rsidR="0087196C" w:rsidRDefault="0087196C" w:rsidP="00FE0C76">
      <w:pPr>
        <w:pStyle w:val="BodyText"/>
        <w:spacing w:before="0" w:after="0"/>
        <w:jc w:val="center"/>
        <w:sectPr w:rsidR="0087196C" w:rsidSect="00C328D5">
          <w:footerReference w:type="default" r:id="rId102"/>
          <w:endnotePr>
            <w:numFmt w:val="decimal"/>
          </w:endnotePr>
          <w:pgSz w:w="12240" w:h="15840" w:code="1"/>
          <w:pgMar w:top="1440" w:right="1440" w:bottom="1440" w:left="1440" w:header="720" w:footer="720" w:gutter="432"/>
          <w:cols w:space="720"/>
          <w:noEndnote/>
        </w:sectPr>
      </w:pPr>
    </w:p>
    <w:p w:rsidR="0087196C" w:rsidRPr="0093314F" w:rsidRDefault="0087196C" w:rsidP="0065085D">
      <w:pPr>
        <w:pStyle w:val="BodyText"/>
        <w:spacing w:before="0" w:after="0"/>
        <w:jc w:val="center"/>
        <w:rPr>
          <w:b/>
          <w:bCs/>
          <w:sz w:val="24"/>
          <w:szCs w:val="24"/>
        </w:rPr>
      </w:pPr>
      <w:r w:rsidRPr="0093314F">
        <w:rPr>
          <w:b/>
          <w:bCs/>
          <w:sz w:val="24"/>
          <w:szCs w:val="24"/>
        </w:rPr>
        <w:lastRenderedPageBreak/>
        <w:t>Table A.4.1</w:t>
      </w:r>
    </w:p>
    <w:p w:rsidR="0087196C" w:rsidRPr="0093314F" w:rsidRDefault="0087196C" w:rsidP="0065085D">
      <w:pPr>
        <w:pStyle w:val="BodyText"/>
        <w:spacing w:before="0" w:after="0"/>
        <w:jc w:val="center"/>
        <w:rPr>
          <w:bCs/>
          <w:sz w:val="24"/>
          <w:szCs w:val="24"/>
        </w:rPr>
      </w:pPr>
      <w:r w:rsidRPr="0093314F">
        <w:rPr>
          <w:bCs/>
          <w:sz w:val="24"/>
          <w:szCs w:val="24"/>
        </w:rPr>
        <w:t>Population 4 Subpopulations</w:t>
      </w:r>
    </w:p>
    <w:p w:rsidR="0087196C" w:rsidRPr="0093314F" w:rsidRDefault="0087196C" w:rsidP="0065085D">
      <w:pPr>
        <w:pStyle w:val="BodyText"/>
        <w:spacing w:before="0" w:after="0"/>
        <w:jc w:val="center"/>
        <w:rPr>
          <w:bCs/>
          <w:sz w:val="24"/>
          <w:szCs w:val="24"/>
        </w:rPr>
      </w:pPr>
      <w:r w:rsidRPr="0093314F">
        <w:rPr>
          <w:bCs/>
          <w:sz w:val="24"/>
          <w:szCs w:val="24"/>
        </w:rPr>
        <w:t>Payments/Weeks Compensated</w:t>
      </w:r>
    </w:p>
    <w:p w:rsidR="0087196C" w:rsidRPr="0093314F" w:rsidRDefault="0087196C" w:rsidP="0065085D">
      <w:pPr>
        <w:pStyle w:val="BodyText"/>
        <w:spacing w:before="0" w:after="0"/>
        <w:jc w:val="center"/>
        <w:rPr>
          <w:bCs/>
          <w:sz w:val="24"/>
          <w:szCs w:val="24"/>
        </w:rPr>
      </w:pPr>
      <w:smartTag w:uri="urn:schemas-microsoft-com:office:smarttags" w:element="place">
        <w:smartTag w:uri="urn:schemas-microsoft-com:office:smarttags" w:element="PlaceName">
          <w:r w:rsidRPr="0093314F">
            <w:rPr>
              <w:bCs/>
              <w:sz w:val="24"/>
              <w:szCs w:val="24"/>
            </w:rPr>
            <w:t>Payment</w:t>
          </w:r>
        </w:smartTag>
        <w:r w:rsidRPr="0093314F">
          <w:rPr>
            <w:bCs/>
            <w:sz w:val="24"/>
            <w:szCs w:val="24"/>
          </w:rPr>
          <w:t xml:space="preserve"> </w:t>
        </w:r>
        <w:smartTag w:uri="urn:schemas-microsoft-com:office:smarttags" w:element="PlaceName">
          <w:r w:rsidRPr="0093314F">
            <w:rPr>
              <w:bCs/>
              <w:sz w:val="24"/>
              <w:szCs w:val="24"/>
            </w:rPr>
            <w:t>Mail</w:t>
          </w:r>
        </w:smartTag>
        <w:r w:rsidRPr="0093314F">
          <w:rPr>
            <w:bCs/>
            <w:sz w:val="24"/>
            <w:szCs w:val="24"/>
          </w:rPr>
          <w:t xml:space="preserve"> </w:t>
        </w:r>
        <w:smartTag w:uri="urn:schemas-microsoft-com:office:smarttags" w:element="PlaceName">
          <w:r w:rsidRPr="0093314F">
            <w:rPr>
              <w:bCs/>
              <w:sz w:val="24"/>
              <w:szCs w:val="24"/>
            </w:rPr>
            <w:t>Date</w:t>
          </w:r>
        </w:smartTag>
        <w:r w:rsidRPr="0093314F">
          <w:rPr>
            <w:bCs/>
            <w:sz w:val="24"/>
            <w:szCs w:val="24"/>
          </w:rPr>
          <w:t xml:space="preserve"> </w:t>
        </w:r>
        <w:smartTag w:uri="urn:schemas-microsoft-com:office:smarttags" w:element="PlaceType">
          <w:r w:rsidRPr="0093314F">
            <w:rPr>
              <w:bCs/>
              <w:sz w:val="24"/>
              <w:szCs w:val="24"/>
            </w:rPr>
            <w:t>Falls</w:t>
          </w:r>
        </w:smartTag>
      </w:smartTag>
      <w:r w:rsidRPr="0093314F">
        <w:rPr>
          <w:bCs/>
          <w:sz w:val="24"/>
          <w:szCs w:val="24"/>
        </w:rPr>
        <w:t xml:space="preserve"> within Reporting/Validation Period</w:t>
      </w:r>
    </w:p>
    <w:p w:rsidR="0087196C" w:rsidRPr="00887E74" w:rsidRDefault="0087196C" w:rsidP="00FE0C76">
      <w:pPr>
        <w:pStyle w:val="BodyText"/>
        <w:spacing w:before="0" w:after="0"/>
        <w:rPr>
          <w:bCs/>
          <w:sz w:val="20"/>
          <w:szCs w:val="20"/>
        </w:rPr>
      </w:pPr>
    </w:p>
    <w:tbl>
      <w:tblPr>
        <w:tblW w:w="12960" w:type="dxa"/>
        <w:jc w:val="center"/>
        <w:tblLayout w:type="fixed"/>
        <w:tblCellMar>
          <w:left w:w="31" w:type="dxa"/>
          <w:right w:w="31" w:type="dxa"/>
        </w:tblCellMar>
        <w:tblLook w:val="0000"/>
      </w:tblPr>
      <w:tblGrid>
        <w:gridCol w:w="487"/>
        <w:gridCol w:w="1466"/>
        <w:gridCol w:w="701"/>
        <w:gridCol w:w="624"/>
        <w:gridCol w:w="701"/>
        <w:gridCol w:w="701"/>
        <w:gridCol w:w="810"/>
        <w:gridCol w:w="900"/>
        <w:gridCol w:w="900"/>
        <w:gridCol w:w="630"/>
        <w:gridCol w:w="630"/>
        <w:gridCol w:w="630"/>
        <w:gridCol w:w="630"/>
        <w:gridCol w:w="630"/>
        <w:gridCol w:w="630"/>
        <w:gridCol w:w="630"/>
        <w:gridCol w:w="630"/>
        <w:gridCol w:w="630"/>
      </w:tblGrid>
      <w:tr w:rsidR="0087196C" w:rsidRPr="00991587">
        <w:trPr>
          <w:cantSplit/>
          <w:tblHeader/>
          <w:jc w:val="center"/>
        </w:trPr>
        <w:tc>
          <w:tcPr>
            <w:tcW w:w="487"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Sub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pop</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t>
            </w:r>
          </w:p>
        </w:tc>
        <w:tc>
          <w:tcPr>
            <w:tcW w:w="1466"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Report, Line,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and Column</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SSN</w:t>
            </w:r>
          </w:p>
        </w:tc>
        <w:tc>
          <w:tcPr>
            <w:tcW w:w="624"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Check</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Number</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Unique ID</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Type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 Type</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Intrastate/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10G)</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A16290"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A16290">
              <w:rPr>
                <w:rFonts w:ascii="Arial Narrow" w:hAnsi="Arial Narrow"/>
                <w:b/>
                <w:bCs/>
                <w:sz w:val="16"/>
                <w:szCs w:val="16"/>
              </w:rPr>
              <w:t>Type of Compensa</w:t>
            </w:r>
            <w:r>
              <w:rPr>
                <w:rFonts w:ascii="Arial Narrow" w:hAnsi="Arial Narrow"/>
                <w:b/>
                <w:bCs/>
                <w:sz w:val="16"/>
                <w:szCs w:val="16"/>
              </w:rPr>
              <w:t>-</w:t>
            </w:r>
            <w:r w:rsidRPr="00A16290">
              <w:rPr>
                <w:rFonts w:ascii="Arial Narrow" w:hAnsi="Arial Narrow"/>
                <w:b/>
                <w:bCs/>
                <w:sz w:val="16"/>
                <w:szCs w:val="16"/>
              </w:rPr>
              <w:t>tion</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Partial/</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Total Weeks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Unemploy</w:t>
            </w:r>
            <w:r>
              <w:rPr>
                <w:rFonts w:ascii="Arial Narrow" w:hAnsi="Arial Narrow"/>
                <w:b/>
                <w:bCs/>
                <w:sz w:val="16"/>
                <w:szCs w:val="16"/>
              </w:rPr>
              <w:t>-</w:t>
            </w:r>
            <w:r w:rsidRPr="00991587">
              <w:rPr>
                <w:rFonts w:ascii="Arial Narrow" w:hAnsi="Arial Narrow"/>
                <w:b/>
                <w:bCs/>
                <w:sz w:val="16"/>
                <w:szCs w:val="16"/>
              </w:rPr>
              <w:t>ment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Earnings</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WBA</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UCFE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UCX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CWC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Self-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Employ</w:t>
            </w:r>
            <w:r>
              <w:rPr>
                <w:rFonts w:ascii="Arial Narrow" w:hAnsi="Arial Narrow"/>
                <w:b/>
                <w:bCs/>
                <w:sz w:val="16"/>
                <w:szCs w:val="16"/>
              </w:rPr>
              <w:t>-</w:t>
            </w:r>
            <w:r w:rsidRPr="00991587">
              <w:rPr>
                <w:rFonts w:ascii="Arial Narrow" w:hAnsi="Arial Narrow"/>
                <w:b/>
                <w:bCs/>
                <w:sz w:val="16"/>
                <w:szCs w:val="16"/>
              </w:rPr>
              <w:t>ment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13</w:t>
            </w:r>
            <w:r w:rsidRPr="00991587">
              <w:rPr>
                <w:rFonts w:ascii="Arial Narrow" w:hAnsi="Arial Narrow"/>
                <w:b/>
                <w:bCs/>
                <w:sz w:val="16"/>
                <w:szCs w:val="16"/>
              </w:rPr>
              <w: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Week Ending Date</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Mail Date</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PAYMENTS (4.1 through 4.16)</w:t>
            </w: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1) Random sample:  60 or 200; 2) Supplemental sample--missing strata; 3)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pStyle w:val="BodyText"/>
              <w:spacing w:before="0" w:after="0"/>
              <w:rPr>
                <w:sz w:val="16"/>
                <w:szCs w:val="16"/>
              </w:rPr>
            </w:pPr>
            <w:r w:rsidRPr="00991587">
              <w:rPr>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TOTAL PAYMENTS (4.17 through 4.24)</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pStyle w:val="BodyText"/>
              <w:keepNext/>
              <w:spacing w:before="0" w:after="0"/>
              <w:rPr>
                <w:sz w:val="16"/>
                <w:szCs w:val="16"/>
              </w:rPr>
            </w:pPr>
            <w:r w:rsidRPr="00991587">
              <w:rPr>
                <w:sz w:val="16"/>
                <w:szCs w:val="16"/>
              </w:rPr>
              <w:t>CONTINUED PARTIAL PAYMENTS (4.25 through 4.32)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widowControl/>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ADJUSTED PAYMENTS (4.33 through 4.42)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 by dollars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right w:val="single" w:sz="8" w:space="0" w:color="auto"/>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right w:val="single" w:sz="8"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smartTag w:uri="urn:schemas-microsoft-com:office:smarttags" w:element="place">
              <w:smartTag w:uri="urn:schemas-microsoft-com:office:smarttags" w:element="country-region">
                <w:r w:rsidRPr="00991587">
                  <w:rPr>
                    <w:rFonts w:ascii="Arial Narrow" w:hAnsi="Arial Narrow"/>
                    <w:sz w:val="16"/>
                    <w:szCs w:val="16"/>
                  </w:rPr>
                  <w:t>Col.</w:t>
                </w:r>
              </w:smartTag>
            </w:smartTag>
            <w:r w:rsidRPr="00991587">
              <w:rPr>
                <w:rFonts w:ascii="Arial Narrow" w:hAnsi="Arial Narrow"/>
                <w:sz w:val="16"/>
                <w:szCs w:val="16"/>
              </w:rPr>
              <w:t xml:space="preserve">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 xml:space="preserve">Required </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 PAYMENTS (4.43)</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5159B-301-20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5159B-302-20</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or Interstate</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w:t>
            </w:r>
          </w:p>
        </w:tc>
        <w:tc>
          <w:tcPr>
            <w:tcW w:w="900" w:type="dxa"/>
            <w:tcBorders>
              <w:top w:val="single" w:sz="8" w:space="0" w:color="000000"/>
              <w:left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FIRST PAYMENTS (4.44 through 4.45)</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8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9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WEEKS COMPENSATED/NOT FIRST PAYMENTS (4.46 through 4.47)</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ADJUSTED PAYMENTS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4" w:space="0" w:color="auto"/>
              <w:left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4" w:space="0" w:color="auto"/>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4" w:space="0" w:color="auto"/>
              <w:left w:val="single" w:sz="4" w:space="0" w:color="auto"/>
              <w:bottom w:val="single" w:sz="4"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4"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PRIOR QUARTER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bl>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both"/>
        <w:rPr>
          <w:rFonts w:ascii="Andale Mono" w:hAnsi="Andale Mono"/>
          <w:sz w:val="12"/>
          <w:szCs w:val="12"/>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971FFD">
        <w:rPr>
          <w:rFonts w:ascii="Arial" w:hAnsi="Arial" w:cs="Arial"/>
          <w:sz w:val="18"/>
          <w:szCs w:val="18"/>
        </w:rPr>
        <w:t>*</w:t>
      </w:r>
      <w:r w:rsidRPr="00BA75CD">
        <w:rPr>
          <w:rFonts w:ascii="Arial" w:hAnsi="Arial" w:cs="Arial"/>
          <w:szCs w:val="20"/>
        </w:rPr>
        <w:t>These values are abbreviated in the record layout data format specifications (</w:t>
      </w:r>
      <w:r w:rsidR="00983D9F">
        <w:rPr>
          <w:rFonts w:ascii="Arial" w:hAnsi="Arial" w:cs="Arial"/>
          <w:szCs w:val="20"/>
        </w:rPr>
        <w:t>see Appendix A of ETA Operations Guide 411</w:t>
      </w:r>
      <w:r w:rsidRPr="00BA75CD">
        <w:rPr>
          <w:rFonts w:ascii="Arial" w:hAnsi="Arial" w:cs="Arial"/>
          <w:szCs w:val="20"/>
        </w:rPr>
        <w:t>) but are shown here in their entirety for informational purposes.  They are referred to as “Continued Payment” in the record layout.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BA75CD">
        <w:rPr>
          <w:rFonts w:ascii="Arial" w:hAnsi="Arial" w:cs="Arial"/>
          <w:b/>
          <w:bCs/>
          <w:szCs w:val="20"/>
          <w:vertAlign w:val="superscript"/>
        </w:rPr>
        <w:t>a</w:t>
      </w:r>
      <w:r w:rsidRPr="00BA75CD">
        <w:rPr>
          <w:rFonts w:ascii="Arial" w:hAnsi="Arial" w:cs="Arial"/>
          <w:szCs w:val="20"/>
        </w:rPr>
        <w:t>Either the UCFE or UCX amount (or both) must be entered.</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576" w:hanging="576"/>
        <w:rPr>
          <w:rFonts w:ascii="Arial" w:hAnsi="Arial" w:cs="Arial"/>
          <w:szCs w:val="20"/>
        </w:rPr>
      </w:pPr>
      <w:r w:rsidRPr="00BA75CD">
        <w:rPr>
          <w:rFonts w:ascii="Arial" w:hAnsi="Arial" w:cs="Arial"/>
          <w:smallCaps/>
          <w:szCs w:val="20"/>
        </w:rPr>
        <w:t>NOTE:</w:t>
      </w:r>
      <w:r w:rsidRPr="00BA75CD">
        <w:rPr>
          <w:rFonts w:ascii="Arial" w:hAnsi="Arial" w:cs="Arial"/>
          <w:smallCaps/>
          <w:szCs w:val="20"/>
        </w:rPr>
        <w:tab/>
      </w:r>
      <w:r w:rsidRPr="00BA75CD">
        <w:rPr>
          <w:rFonts w:ascii="Arial" w:hAnsi="Arial" w:cs="Arial"/>
          <w:szCs w:val="20"/>
        </w:rPr>
        <w:t>For Joint Claims, Column 11 represents the UI portion of the payment, and Columns 12 and 13 represent the Federal portion of the payment.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864" w:hanging="576"/>
        <w:rPr>
          <w:rFonts w:ascii="Arial" w:hAnsi="Arial" w:cs="Arial"/>
          <w:szCs w:val="20"/>
        </w:rPr>
      </w:pPr>
    </w:p>
    <w:p w:rsidR="0087196C" w:rsidRPr="00BA75CD" w:rsidRDefault="0087196C" w:rsidP="00BA75CD">
      <w:pPr>
        <w:pStyle w:val="BodyTextIndent"/>
        <w:ind w:firstLine="0"/>
        <w:jc w:val="left"/>
        <w:rPr>
          <w:rFonts w:ascii="Arial" w:hAnsi="Arial" w:cs="Arial"/>
          <w:sz w:val="20"/>
          <w:szCs w:val="20"/>
        </w:rPr>
      </w:pPr>
      <w:r w:rsidRPr="00BA75CD">
        <w:rPr>
          <w:rFonts w:ascii="Arial" w:hAnsi="Arial" w:cs="Arial"/>
          <w:sz w:val="20"/>
          <w:szCs w:val="20"/>
        </w:rPr>
        <w:t>The term supplement includes supplemental payments, partial offset payments, and negative adjustments.  Observations reported in all populations of first and continued payments (Column 3) will be sorted by time lapse days in ascending order and subtotaled by time lapse categories.  Observations reported in all populations of supplemental payments will be sorted by SSN.</w:t>
      </w:r>
    </w:p>
    <w:p w:rsidR="0087196C" w:rsidRPr="00971FFD" w:rsidRDefault="0087196C" w:rsidP="00FE0C76">
      <w:pPr>
        <w:pStyle w:val="BodyTextIndent"/>
        <w:rPr>
          <w:sz w:val="18"/>
          <w:szCs w:val="18"/>
        </w:rPr>
      </w:pPr>
    </w:p>
    <w:p w:rsidR="0087196C" w:rsidRDefault="0087196C" w:rsidP="00FE0C76">
      <w:pPr>
        <w:pStyle w:val="BodyTextIndent"/>
        <w:jc w:val="center"/>
        <w:sectPr w:rsidR="0087196C" w:rsidSect="00C328D5">
          <w:headerReference w:type="default" r:id="rId103"/>
          <w:footerReference w:type="default" r:id="rId104"/>
          <w:endnotePr>
            <w:numFmt w:val="decimal"/>
          </w:endnotePr>
          <w:pgSz w:w="15840" w:h="12240" w:orient="landscape"/>
          <w:pgMar w:top="1260" w:right="1440" w:bottom="1260" w:left="1440" w:header="720" w:footer="720" w:gutter="0"/>
          <w:cols w:space="720"/>
          <w:noEndnote/>
        </w:sectPr>
      </w:pPr>
    </w:p>
    <w:p w:rsidR="0087196C" w:rsidRPr="005630C6" w:rsidRDefault="0087196C" w:rsidP="00E06707">
      <w:pPr>
        <w:pStyle w:val="BodyText"/>
        <w:spacing w:before="0" w:after="0"/>
        <w:jc w:val="center"/>
        <w:rPr>
          <w:b/>
          <w:bCs/>
          <w:sz w:val="24"/>
        </w:rPr>
      </w:pPr>
      <w:r w:rsidRPr="005630C6">
        <w:rPr>
          <w:b/>
          <w:bCs/>
          <w:sz w:val="24"/>
        </w:rPr>
        <w:lastRenderedPageBreak/>
        <w:t>Table A.</w:t>
      </w:r>
      <w:r>
        <w:rPr>
          <w:b/>
          <w:bCs/>
          <w:sz w:val="24"/>
        </w:rPr>
        <w:t>4</w:t>
      </w:r>
      <w:r w:rsidRPr="005630C6">
        <w:rPr>
          <w:b/>
          <w:bCs/>
          <w:sz w:val="24"/>
        </w:rPr>
        <w:t>.2</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9050, ETA 9051, and</w:t>
      </w:r>
      <w:r w:rsidRPr="005630C6">
        <w:rPr>
          <w:bCs/>
          <w:sz w:val="24"/>
        </w:rPr>
        <w:t xml:space="preserve"> ETA 586B Payments Time Lapse and Subpopulations in Population </w:t>
      </w:r>
      <w:r>
        <w:rPr>
          <w:bCs/>
          <w:sz w:val="24"/>
        </w:rPr>
        <w:t>4</w:t>
      </w:r>
    </w:p>
    <w:p w:rsidR="0087196C" w:rsidRPr="005630C6" w:rsidRDefault="0087196C" w:rsidP="00E06707">
      <w:pPr>
        <w:pStyle w:val="BodyText"/>
        <w:spacing w:before="0" w:after="0"/>
        <w:jc w:val="center"/>
        <w:rPr>
          <w:bCs/>
          <w:sz w:val="24"/>
        </w:rPr>
      </w:pPr>
    </w:p>
    <w:tbl>
      <w:tblPr>
        <w:tblW w:w="12960" w:type="dxa"/>
        <w:jc w:val="center"/>
        <w:tblInd w:w="12" w:type="dxa"/>
        <w:tblLayout w:type="fixed"/>
        <w:tblCellMar>
          <w:top w:w="43" w:type="dxa"/>
          <w:left w:w="29" w:type="dxa"/>
          <w:bottom w:w="43" w:type="dxa"/>
          <w:right w:w="29" w:type="dxa"/>
        </w:tblCellMar>
        <w:tblLook w:val="0000"/>
      </w:tblPr>
      <w:tblGrid>
        <w:gridCol w:w="3510"/>
        <w:gridCol w:w="1800"/>
        <w:gridCol w:w="990"/>
        <w:gridCol w:w="1080"/>
        <w:gridCol w:w="855"/>
        <w:gridCol w:w="1665"/>
        <w:gridCol w:w="1080"/>
        <w:gridCol w:w="1080"/>
        <w:gridCol w:w="900"/>
      </w:tblGrid>
      <w:tr w:rsidR="0087196C" w:rsidRPr="00E06707">
        <w:trPr>
          <w:jc w:val="center"/>
        </w:trPr>
        <w:tc>
          <w:tcPr>
            <w:tcW w:w="3510" w:type="dxa"/>
            <w:tcBorders>
              <w:top w:val="nil"/>
              <w:left w:val="nil"/>
              <w:right w:val="single" w:sz="8" w:space="0" w:color="000000"/>
            </w:tcBorders>
            <w:vAlign w:val="bottom"/>
          </w:tcPr>
          <w:p w:rsidR="0087196C" w:rsidRPr="00E06707" w:rsidRDefault="0087196C" w:rsidP="00FE0C76">
            <w:pPr>
              <w:rPr>
                <w:rFonts w:ascii="Arial" w:hAnsi="Arial" w:cs="Arial"/>
                <w:bCs/>
                <w:sz w:val="18"/>
                <w:szCs w:val="18"/>
              </w:rPr>
            </w:pP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ing2"/>
              <w:rPr>
                <w:rFonts w:ascii="Arial" w:hAnsi="Arial" w:cs="Arial"/>
                <w:b w:val="0"/>
                <w:sz w:val="18"/>
                <w:szCs w:val="18"/>
              </w:rPr>
            </w:pPr>
            <w:r w:rsidRPr="00E06707">
              <w:rPr>
                <w:rFonts w:ascii="Arial" w:hAnsi="Arial" w:cs="Arial"/>
                <w:b w:val="0"/>
                <w:sz w:val="18"/>
                <w:szCs w:val="18"/>
              </w:rPr>
              <w:t>Intrastate</w:t>
            </w: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er"/>
              <w:tabs>
                <w:tab w:val="clear" w:pos="4320"/>
                <w:tab w:val="clear" w:pos="8640"/>
              </w:tabs>
              <w:jc w:val="center"/>
              <w:rPr>
                <w:rFonts w:ascii="Arial" w:hAnsi="Arial" w:cs="Arial"/>
                <w:bCs/>
                <w:sz w:val="18"/>
                <w:szCs w:val="18"/>
              </w:rPr>
            </w:pPr>
            <w:r w:rsidRPr="00E06707">
              <w:rPr>
                <w:rFonts w:ascii="Arial" w:hAnsi="Arial" w:cs="Arial"/>
                <w:bCs/>
                <w:sz w:val="18"/>
                <w:szCs w:val="18"/>
              </w:rPr>
              <w:t>Interstate</w:t>
            </w:r>
          </w:p>
        </w:tc>
      </w:tr>
      <w:tr w:rsidR="0087196C" w:rsidRPr="00E06707">
        <w:trPr>
          <w:trHeight w:val="869"/>
          <w:jc w:val="center"/>
        </w:trPr>
        <w:tc>
          <w:tcPr>
            <w:tcW w:w="3510" w:type="dxa"/>
            <w:tcBorders>
              <w:top w:val="nil"/>
              <w:left w:val="nil"/>
              <w:bottom w:val="single" w:sz="8" w:space="0" w:color="000000"/>
              <w:right w:val="single" w:sz="8" w:space="0" w:color="000000"/>
            </w:tcBorders>
            <w:vAlign w:val="bottom"/>
          </w:tcPr>
          <w:p w:rsidR="0087196C" w:rsidRPr="00E06707" w:rsidRDefault="0087196C" w:rsidP="00FE0C76">
            <w:pPr>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800" w:type="dxa"/>
            <w:tcBorders>
              <w:top w:val="single" w:sz="8"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C2</w:t>
            </w:r>
          </w:p>
        </w:tc>
        <w:tc>
          <w:tcPr>
            <w:tcW w:w="99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C3</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C4</w:t>
            </w:r>
          </w:p>
        </w:tc>
        <w:tc>
          <w:tcPr>
            <w:tcW w:w="85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(8)</w:t>
            </w:r>
          </w:p>
        </w:tc>
        <w:tc>
          <w:tcPr>
            <w:tcW w:w="166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C6</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C7</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C8</w:t>
            </w:r>
          </w:p>
        </w:tc>
        <w:tc>
          <w:tcPr>
            <w:tcW w:w="90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(9)</w:t>
            </w:r>
          </w:p>
        </w:tc>
      </w:tr>
      <w:tr w:rsidR="0087196C" w:rsidRPr="00E06707">
        <w:trPr>
          <w:trHeight w:val="270"/>
          <w:jc w:val="center"/>
        </w:trPr>
        <w:tc>
          <w:tcPr>
            <w:tcW w:w="351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First Payments</w:t>
            </w:r>
            <w:r w:rsidRPr="00E06707">
              <w:rPr>
                <w:rFonts w:ascii="Arial" w:hAnsi="Arial" w:cs="Arial"/>
                <w:bCs/>
                <w:sz w:val="18"/>
                <w:szCs w:val="18"/>
              </w:rPr>
              <w:tab/>
              <w:t>9050 (All)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 3, 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5 and 13</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7 and 15</w:t>
            </w:r>
          </w:p>
        </w:tc>
        <w:tc>
          <w:tcPr>
            <w:tcW w:w="855"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44</w:t>
            </w:r>
          </w:p>
        </w:tc>
        <w:tc>
          <w:tcPr>
            <w:tcW w:w="166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 4, 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6 and 14</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8 and 16</w:t>
            </w:r>
          </w:p>
        </w:tc>
        <w:tc>
          <w:tcPr>
            <w:tcW w:w="900"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45</w:t>
            </w: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Partial First Payments</w:t>
            </w:r>
            <w:r w:rsidRPr="00E06707">
              <w:rPr>
                <w:rFonts w:ascii="Arial" w:hAnsi="Arial" w:cs="Arial"/>
                <w:bCs/>
                <w:sz w:val="18"/>
                <w:szCs w:val="18"/>
              </w:rPr>
              <w:tab/>
              <w:t>9050 (Part)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13</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15</w:t>
            </w:r>
          </w:p>
        </w:tc>
        <w:tc>
          <w:tcPr>
            <w:tcW w:w="855"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14</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16</w:t>
            </w:r>
          </w:p>
        </w:tc>
        <w:tc>
          <w:tcPr>
            <w:tcW w:w="900"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Continued Payments</w:t>
            </w:r>
            <w:r w:rsidRPr="00E06707">
              <w:rPr>
                <w:rFonts w:ascii="Arial" w:hAnsi="Arial" w:cs="Arial"/>
                <w:bCs/>
                <w:sz w:val="18"/>
                <w:szCs w:val="18"/>
              </w:rPr>
              <w:tab/>
              <w:t>9051(All)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17, 19, 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21 and 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23 and 31</w:t>
            </w:r>
          </w:p>
        </w:tc>
        <w:tc>
          <w:tcPr>
            <w:tcW w:w="855"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18, 20, 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22 and 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24 and 32</w:t>
            </w:r>
          </w:p>
        </w:tc>
        <w:tc>
          <w:tcPr>
            <w:tcW w:w="900"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 xml:space="preserve">Partial Continued Payments </w:t>
            </w:r>
            <w:r w:rsidRPr="00E06707">
              <w:rPr>
                <w:rFonts w:ascii="Arial" w:hAnsi="Arial" w:cs="Arial"/>
                <w:bCs/>
                <w:sz w:val="18"/>
                <w:szCs w:val="18"/>
              </w:rPr>
              <w:tab/>
              <w:t>9051(Part)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31</w:t>
            </w:r>
          </w:p>
        </w:tc>
        <w:tc>
          <w:tcPr>
            <w:tcW w:w="855"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32</w:t>
            </w:r>
          </w:p>
        </w:tc>
        <w:tc>
          <w:tcPr>
            <w:tcW w:w="900"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Pr="005630C6" w:rsidRDefault="0087196C" w:rsidP="00E06707">
      <w:pPr>
        <w:pStyle w:val="BodyText"/>
        <w:spacing w:before="0" w:after="0"/>
        <w:jc w:val="center"/>
        <w:rPr>
          <w:b/>
          <w:bCs/>
          <w:sz w:val="24"/>
        </w:rPr>
      </w:pPr>
      <w:r w:rsidRPr="005630C6">
        <w:rPr>
          <w:b/>
          <w:bCs/>
          <w:sz w:val="24"/>
        </w:rPr>
        <w:t>Table A.</w:t>
      </w:r>
      <w:r>
        <w:rPr>
          <w:b/>
          <w:bCs/>
          <w:sz w:val="24"/>
        </w:rPr>
        <w:t>4.3</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5159B</w:t>
      </w:r>
      <w:r w:rsidRPr="005630C6">
        <w:rPr>
          <w:bCs/>
          <w:sz w:val="24"/>
        </w:rPr>
        <w:t xml:space="preserve"> </w:t>
      </w:r>
      <w:r>
        <w:rPr>
          <w:bCs/>
          <w:sz w:val="24"/>
        </w:rPr>
        <w:t>Weeks Compensated</w:t>
      </w:r>
      <w:r w:rsidRPr="005630C6">
        <w:rPr>
          <w:bCs/>
          <w:sz w:val="24"/>
        </w:rPr>
        <w:t xml:space="preserve"> and Subpopulations in Population </w:t>
      </w:r>
      <w:r>
        <w:rPr>
          <w:bCs/>
          <w:sz w:val="24"/>
        </w:rPr>
        <w:t>4</w:t>
      </w:r>
    </w:p>
    <w:p w:rsidR="0087196C" w:rsidRDefault="0087196C" w:rsidP="00FE0C76">
      <w:pPr>
        <w:pStyle w:val="BodyTextIndent"/>
        <w:jc w:val="center"/>
        <w:rPr>
          <w:sz w:val="22"/>
        </w:rPr>
      </w:pPr>
    </w:p>
    <w:tbl>
      <w:tblPr>
        <w:tblW w:w="12960" w:type="dxa"/>
        <w:jc w:val="center"/>
        <w:tblLayout w:type="fixed"/>
        <w:tblCellMar>
          <w:left w:w="0" w:type="dxa"/>
          <w:right w:w="0" w:type="dxa"/>
        </w:tblCellMar>
        <w:tblLook w:val="0000"/>
      </w:tblPr>
      <w:tblGrid>
        <w:gridCol w:w="1338"/>
        <w:gridCol w:w="1861"/>
        <w:gridCol w:w="1709"/>
        <w:gridCol w:w="1470"/>
        <w:gridCol w:w="1624"/>
        <w:gridCol w:w="1628"/>
        <w:gridCol w:w="1632"/>
        <w:gridCol w:w="1698"/>
      </w:tblGrid>
      <w:tr w:rsidR="0087196C" w:rsidRPr="00E06707">
        <w:trPr>
          <w:jc w:val="center"/>
        </w:trPr>
        <w:tc>
          <w:tcPr>
            <w:tcW w:w="1544" w:type="dxa"/>
            <w:tcBorders>
              <w:top w:val="nil"/>
              <w:left w:val="nil"/>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c>
          <w:tcPr>
            <w:tcW w:w="5824"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State UI Program</w:t>
            </w:r>
            <w:r w:rsidRPr="00E06707">
              <w:rPr>
                <w:rFonts w:ascii="Arial" w:hAnsi="Arial" w:cs="Arial"/>
                <w:sz w:val="18"/>
                <w:szCs w:val="18"/>
                <w:vertAlign w:val="superscript"/>
              </w:rPr>
              <w:t>a</w:t>
            </w:r>
          </w:p>
        </w:tc>
        <w:tc>
          <w:tcPr>
            <w:tcW w:w="5643"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and UCX Programs</w:t>
            </w:r>
          </w:p>
        </w:tc>
        <w:tc>
          <w:tcPr>
            <w:tcW w:w="1962" w:type="dxa"/>
            <w:vMerge w:val="restart"/>
            <w:tcBorders>
              <w:top w:val="single" w:sz="7" w:space="0" w:color="000000"/>
              <w:left w:val="single" w:sz="7" w:space="0" w:color="000000"/>
              <w:bottom w:val="nil"/>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Self-employment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Programs</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(20)</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5159 Section B</w:t>
            </w:r>
          </w:p>
        </w:tc>
        <w:tc>
          <w:tcPr>
            <w:tcW w:w="215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Weeks Compensated</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(14)</w:t>
            </w:r>
          </w:p>
        </w:tc>
        <w:tc>
          <w:tcPr>
            <w:tcW w:w="197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 Unemployment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w:t>
            </w:r>
          </w:p>
        </w:tc>
        <w:tc>
          <w:tcPr>
            <w:tcW w:w="1698"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Interstate</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(16)</w:t>
            </w:r>
          </w:p>
        </w:tc>
        <w:tc>
          <w:tcPr>
            <w:tcW w:w="187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w:t>
            </w:r>
          </w:p>
        </w:tc>
        <w:tc>
          <w:tcPr>
            <w:tcW w:w="188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 No UI</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w:t>
            </w:r>
          </w:p>
        </w:tc>
        <w:tc>
          <w:tcPr>
            <w:tcW w:w="188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UCX Only</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w:t>
            </w:r>
          </w:p>
        </w:tc>
        <w:tc>
          <w:tcPr>
            <w:tcW w:w="1962" w:type="dxa"/>
            <w:vMerge/>
            <w:tcBorders>
              <w:top w:val="nil"/>
              <w:left w:val="single" w:sz="7" w:space="0" w:color="000000"/>
              <w:bottom w:val="single" w:sz="7" w:space="0" w:color="000000"/>
              <w:right w:val="single" w:sz="7" w:space="0" w:color="000000"/>
            </w:tcBorders>
          </w:tcPr>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Number</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301</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tc>
        <w:tc>
          <w:tcPr>
            <w:tcW w:w="1975"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tc>
        <w:tc>
          <w:tcPr>
            <w:tcW w:w="1698"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Amount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302</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39 - 42</w:t>
            </w:r>
          </w:p>
        </w:tc>
        <w:tc>
          <w:tcPr>
            <w:tcW w:w="1975"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tc>
        <w:tc>
          <w:tcPr>
            <w:tcW w:w="1698"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34, 36, 40, 42</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11 - 16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27 - 32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35 - 38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41 - 42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r w:rsidRPr="00E06707">
              <w:rPr>
                <w:rFonts w:ascii="Arial" w:hAnsi="Arial" w:cs="Arial"/>
                <w:sz w:val="18"/>
                <w:szCs w:val="18"/>
                <w:vertAlign w:val="superscript"/>
              </w:rPr>
              <w:t>b</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37</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12</w:t>
            </w:r>
            <w:r w:rsidRPr="00E06707">
              <w:rPr>
                <w:rFonts w:ascii="Arial" w:hAnsi="Arial" w:cs="Arial"/>
                <w:sz w:val="18"/>
                <w:szCs w:val="18"/>
                <w:vertAlign w:val="superscript"/>
              </w:rPr>
              <w:t>c</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38</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bl>
    <w:p w:rsidR="0087196C"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r>
        <w:rPr>
          <w:rFonts w:ascii="Arial" w:hAnsi="Arial" w:cs="Arial"/>
          <w:sz w:val="18"/>
          <w:szCs w:val="18"/>
          <w:vertAlign w:val="superscript"/>
        </w:rPr>
        <w:t>a</w:t>
      </w:r>
      <w:r>
        <w:rPr>
          <w:rFonts w:ascii="Arial" w:hAnsi="Arial" w:cs="Arial"/>
          <w:sz w:val="18"/>
          <w:szCs w:val="18"/>
        </w:rPr>
        <w:t>If joint claim, then only includes the UI share of the payment.</w:t>
      </w:r>
      <w:r w:rsidR="00E06707">
        <w:rPr>
          <w:rFonts w:ascii="Arial" w:hAnsi="Arial" w:cs="Arial"/>
          <w:sz w:val="18"/>
          <w:szCs w:val="18"/>
        </w:rPr>
        <w:t xml:space="preserve"> </w:t>
      </w:r>
      <w:r>
        <w:rPr>
          <w:rFonts w:ascii="Arial" w:hAnsi="Arial" w:cs="Arial"/>
          <w:sz w:val="18"/>
          <w:szCs w:val="18"/>
          <w:vertAlign w:val="superscript"/>
        </w:rPr>
        <w:t>b</w:t>
      </w:r>
      <w:r>
        <w:rPr>
          <w:rFonts w:ascii="Arial" w:hAnsi="Arial" w:cs="Arial"/>
          <w:sz w:val="18"/>
          <w:szCs w:val="18"/>
        </w:rPr>
        <w:t>Includes all payments from UCFE and the UCX portion of UCFE/UCX funds.</w:t>
      </w:r>
    </w:p>
    <w:p w:rsidR="0087196C" w:rsidRDefault="0087196C" w:rsidP="00FE0C76">
      <w:pPr>
        <w:pStyle w:val="BodyText"/>
        <w:spacing w:before="0" w:after="0"/>
        <w:rPr>
          <w:rFonts w:ascii="Arial" w:hAnsi="Arial" w:cs="Arial"/>
          <w:sz w:val="18"/>
          <w:szCs w:val="18"/>
        </w:rPr>
      </w:pPr>
      <w:r>
        <w:rPr>
          <w:rFonts w:ascii="Arial" w:hAnsi="Arial" w:cs="Arial"/>
          <w:sz w:val="18"/>
          <w:szCs w:val="18"/>
          <w:vertAlign w:val="superscript"/>
        </w:rPr>
        <w:t>c</w:t>
      </w:r>
      <w:r>
        <w:rPr>
          <w:rFonts w:ascii="Arial" w:hAnsi="Arial" w:cs="Arial"/>
          <w:sz w:val="18"/>
          <w:szCs w:val="18"/>
        </w:rPr>
        <w:t>Includes all payments from UCX funds.</w:t>
      </w:r>
    </w:p>
    <w:p w:rsidR="0087196C" w:rsidRPr="005630C6" w:rsidRDefault="0087196C" w:rsidP="00E06707">
      <w:pPr>
        <w:pStyle w:val="BodyText"/>
        <w:spacing w:before="0" w:after="0"/>
        <w:jc w:val="center"/>
        <w:rPr>
          <w:b/>
          <w:bCs/>
          <w:sz w:val="24"/>
        </w:rPr>
      </w:pPr>
      <w:r>
        <w:br w:type="page"/>
      </w:r>
      <w:r w:rsidRPr="005630C6">
        <w:rPr>
          <w:b/>
          <w:bCs/>
          <w:sz w:val="24"/>
        </w:rPr>
        <w:lastRenderedPageBreak/>
        <w:t>Table A.</w:t>
      </w:r>
      <w:r>
        <w:rPr>
          <w:b/>
          <w:bCs/>
          <w:sz w:val="24"/>
        </w:rPr>
        <w:t>4.4</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586A Payment Activity and</w:t>
      </w:r>
      <w:r w:rsidRPr="005630C6">
        <w:rPr>
          <w:bCs/>
          <w:sz w:val="24"/>
        </w:rPr>
        <w:t xml:space="preserve"> Subpopulations in Population </w:t>
      </w:r>
      <w:r>
        <w:rPr>
          <w:bCs/>
          <w:sz w:val="24"/>
        </w:rPr>
        <w:t>4</w:t>
      </w:r>
    </w:p>
    <w:p w:rsidR="0087196C" w:rsidRPr="005630C6" w:rsidRDefault="0087196C" w:rsidP="00FE0C76">
      <w:pPr>
        <w:pStyle w:val="BodyText"/>
        <w:spacing w:before="0" w:after="0"/>
        <w:rPr>
          <w:bCs/>
          <w:sz w:val="24"/>
        </w:rPr>
      </w:pPr>
    </w:p>
    <w:tbl>
      <w:tblPr>
        <w:tblW w:w="12960" w:type="dxa"/>
        <w:tblInd w:w="120" w:type="dxa"/>
        <w:tblLayout w:type="fixed"/>
        <w:tblCellMar>
          <w:left w:w="120" w:type="dxa"/>
          <w:right w:w="120" w:type="dxa"/>
        </w:tblCellMar>
        <w:tblLook w:val="0000"/>
      </w:tblPr>
      <w:tblGrid>
        <w:gridCol w:w="3709"/>
        <w:gridCol w:w="1263"/>
        <w:gridCol w:w="1997"/>
        <w:gridCol w:w="1997"/>
        <w:gridCol w:w="1997"/>
        <w:gridCol w:w="1997"/>
      </w:tblGrid>
      <w:tr w:rsidR="0087196C" w:rsidRPr="00D31FCB">
        <w:tc>
          <w:tcPr>
            <w:tcW w:w="3709"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State UI</w:t>
            </w:r>
          </w:p>
        </w:tc>
        <w:tc>
          <w:tcPr>
            <w:tcW w:w="1263"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Line No.</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Weeks 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Weeks</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(6)</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(7)</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Intrastate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44, 46, 48</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Interstate Received as Paying 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102</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45, 47, 49</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Default="0087196C" w:rsidP="00FE0C76">
      <w:pPr>
        <w:pStyle w:val="BodyTextIndent"/>
        <w:rPr>
          <w:sz w:val="22"/>
        </w:rPr>
        <w:sectPr w:rsidR="0087196C" w:rsidSect="00C328D5">
          <w:headerReference w:type="default" r:id="rId105"/>
          <w:footerReference w:type="default" r:id="rId106"/>
          <w:endnotePr>
            <w:numFmt w:val="decimal"/>
          </w:endnotePr>
          <w:pgSz w:w="15840" w:h="12240" w:orient="landscape"/>
          <w:pgMar w:top="1440" w:right="1440" w:bottom="1170" w:left="1440" w:header="720" w:footer="720" w:gutter="0"/>
          <w:cols w:space="720"/>
          <w:noEndnote/>
        </w:sectPr>
      </w:pPr>
    </w:p>
    <w:p w:rsidR="0087196C" w:rsidRPr="00991587" w:rsidRDefault="0087196C" w:rsidP="00E06707">
      <w:pPr>
        <w:pStyle w:val="BodyTextIndent"/>
        <w:ind w:firstLine="0"/>
        <w:rPr>
          <w:b/>
          <w:bCs/>
          <w:sz w:val="24"/>
          <w:szCs w:val="24"/>
        </w:rPr>
      </w:pPr>
      <w:r w:rsidRPr="00991587">
        <w:rPr>
          <w:b/>
          <w:bCs/>
          <w:sz w:val="24"/>
          <w:szCs w:val="24"/>
        </w:rPr>
        <w:lastRenderedPageBreak/>
        <w:t>Population 4 Notes</w:t>
      </w:r>
    </w:p>
    <w:p w:rsidR="0087196C" w:rsidRPr="00991587" w:rsidRDefault="0087196C" w:rsidP="00FE0C76">
      <w:pPr>
        <w:pStyle w:val="BodyTextIndent"/>
        <w:tabs>
          <w:tab w:val="clear" w:pos="720"/>
          <w:tab w:val="clear" w:pos="1440"/>
          <w:tab w:val="clear" w:pos="2160"/>
          <w:tab w:val="clear" w:pos="2880"/>
        </w:tabs>
        <w:rPr>
          <w:b/>
          <w:bCs/>
          <w:sz w:val="24"/>
          <w:szCs w:val="24"/>
        </w:rPr>
      </w:pPr>
      <w:r w:rsidRPr="00991587">
        <w:rPr>
          <w:b/>
          <w:bCs/>
          <w:sz w:val="24"/>
          <w:szCs w:val="24"/>
        </w:rPr>
        <w:tab/>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1.</w:t>
      </w:r>
      <w:r w:rsidRPr="00991587">
        <w:rPr>
          <w:sz w:val="24"/>
          <w:szCs w:val="24"/>
        </w:rPr>
        <w:tab/>
        <w:t xml:space="preserve">The </w:t>
      </w:r>
      <w:r w:rsidRPr="00E06707">
        <w:rPr>
          <w:bCs/>
          <w:sz w:val="24"/>
          <w:szCs w:val="24"/>
        </w:rPr>
        <w:t>First Payment</w:t>
      </w:r>
      <w:r w:rsidRPr="00991587">
        <w:rPr>
          <w:sz w:val="24"/>
          <w:szCs w:val="24"/>
        </w:rPr>
        <w:t xml:space="preserve"> time lapse performance measure (as reported on the ETA 9050 report) uses a different definition of first payment than the definition of first payment used on the ETA 5159 report.  The measure in the ETA 9050 uses the first compensable week rather than the first week compensated.</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ind w:left="432"/>
        <w:jc w:val="both"/>
        <w:rPr>
          <w:sz w:val="24"/>
        </w:rPr>
      </w:pPr>
      <w:r w:rsidRPr="00991587">
        <w:rPr>
          <w:sz w:val="24"/>
        </w:rPr>
        <w:t>First payments are payments for the first compensable week in the benefit year after the waiting week where there were no excessive earnings.  Because it is determined by the week paid, it is possible that the first payment date could fall after other payments have been made on the claim.</w:t>
      </w:r>
    </w:p>
    <w:p w:rsidR="0087196C" w:rsidRPr="00991587" w:rsidRDefault="0087196C" w:rsidP="00FE0C76">
      <w:pPr>
        <w:jc w:val="both"/>
        <w:rPr>
          <w:sz w:val="24"/>
        </w:rPr>
      </w:pPr>
      <w:r w:rsidRPr="00991587">
        <w:rPr>
          <w:sz w:val="24"/>
        </w:rPr>
        <w:t xml:space="preserve"> </w:t>
      </w:r>
    </w:p>
    <w:p w:rsidR="0087196C" w:rsidRPr="00991587" w:rsidRDefault="0087196C" w:rsidP="00E06707">
      <w:pPr>
        <w:pStyle w:val="BodyTextIndent"/>
        <w:tabs>
          <w:tab w:val="clear" w:pos="-720"/>
          <w:tab w:val="clear" w:pos="0"/>
          <w:tab w:val="clear" w:pos="720"/>
          <w:tab w:val="clear" w:pos="1440"/>
          <w:tab w:val="clear" w:pos="2160"/>
          <w:tab w:val="clear" w:pos="2880"/>
        </w:tabs>
        <w:ind w:left="432" w:firstLine="0"/>
        <w:rPr>
          <w:sz w:val="24"/>
          <w:szCs w:val="24"/>
        </w:rPr>
      </w:pPr>
      <w:r w:rsidRPr="00991587">
        <w:rPr>
          <w:sz w:val="24"/>
          <w:szCs w:val="24"/>
        </w:rPr>
        <w:t>The ETA 5159 counts, which are not currently validated, use the first week compensated, i.e. the earliest payment date on the claim.</w:t>
      </w:r>
    </w:p>
    <w:p w:rsidR="0087196C" w:rsidRPr="00991587" w:rsidRDefault="0087196C" w:rsidP="00FE0C76">
      <w:pPr>
        <w:pStyle w:val="BodyTextIndent"/>
        <w:tabs>
          <w:tab w:val="clear" w:pos="-720"/>
          <w:tab w:val="clear" w:pos="0"/>
          <w:tab w:val="clear" w:pos="720"/>
          <w:tab w:val="clear" w:pos="1440"/>
          <w:tab w:val="clear" w:pos="2160"/>
          <w:tab w:val="clear" w:pos="2880"/>
        </w:tabs>
        <w:ind w:left="432"/>
        <w:rPr>
          <w:sz w:val="24"/>
          <w:szCs w:val="24"/>
        </w:rPr>
      </w:pPr>
    </w:p>
    <w:p w:rsidR="0087196C" w:rsidRPr="00991587" w:rsidRDefault="0087196C" w:rsidP="00FE0C76">
      <w:pPr>
        <w:ind w:left="432" w:hanging="432"/>
        <w:jc w:val="both"/>
        <w:rPr>
          <w:sz w:val="24"/>
        </w:rPr>
      </w:pPr>
      <w:r w:rsidRPr="00991587">
        <w:rPr>
          <w:sz w:val="24"/>
        </w:rPr>
        <w:t>2.</w:t>
      </w:r>
      <w:r w:rsidRPr="00991587">
        <w:rPr>
          <w:sz w:val="24"/>
        </w:rPr>
        <w:tab/>
      </w:r>
      <w:r w:rsidRPr="00991587">
        <w:rPr>
          <w:b/>
          <w:bCs/>
          <w:sz w:val="24"/>
        </w:rPr>
        <w:t>Adjusted Payments (Subpopulations 4.33 – 4.42):</w:t>
      </w:r>
      <w:r w:rsidRPr="00991587">
        <w:rPr>
          <w:sz w:val="24"/>
        </w:rPr>
        <w:t xml:space="preserve">  These are payments for weeks that have previously been compensated.  The initial payment for the week is counted as a week compensated, and only additional payments for the same week are considered adjustments.  These are reported on row 302 (section B) of the ETA 5159 only.  Only dollar amounts are included. These payments are not counted as weeks compensated in row 301 (section B) of the ETA 5159 nor are they included on the ETA 9050 or ETA 9051 reports.</w:t>
      </w:r>
    </w:p>
    <w:p w:rsidR="0087196C" w:rsidRPr="00991587" w:rsidRDefault="0087196C" w:rsidP="00FE0C76">
      <w:pPr>
        <w:ind w:left="432" w:hanging="432"/>
        <w:jc w:val="both"/>
        <w:rPr>
          <w:sz w:val="24"/>
        </w:rPr>
      </w:pPr>
    </w:p>
    <w:p w:rsidR="0087196C" w:rsidRPr="00991587" w:rsidRDefault="0087196C" w:rsidP="00FE0C76">
      <w:pPr>
        <w:ind w:left="432" w:hanging="432"/>
        <w:jc w:val="both"/>
        <w:rPr>
          <w:sz w:val="24"/>
        </w:rPr>
      </w:pPr>
      <w:r w:rsidRPr="00991587">
        <w:rPr>
          <w:sz w:val="24"/>
        </w:rPr>
        <w:t>3.</w:t>
      </w:r>
      <w:r w:rsidRPr="00991587">
        <w:rPr>
          <w:sz w:val="24"/>
        </w:rPr>
        <w:tab/>
      </w:r>
      <w:r w:rsidRPr="00991587">
        <w:rPr>
          <w:b/>
          <w:bCs/>
          <w:sz w:val="24"/>
        </w:rPr>
        <w:t>Self-employment:</w:t>
      </w:r>
      <w:r w:rsidRPr="00991587">
        <w:rPr>
          <w:sz w:val="24"/>
        </w:rPr>
        <w:t xml:space="preserve">  These payments are reported twice.  They are reported as self-employment and also as part of the regular program; therefore, they must be extracted twice.</w:t>
      </w:r>
    </w:p>
    <w:p w:rsidR="0087196C" w:rsidRPr="00991587" w:rsidRDefault="0087196C" w:rsidP="00FE0C76">
      <w:pPr>
        <w:ind w:left="432" w:hanging="432"/>
        <w:jc w:val="both"/>
        <w:rPr>
          <w:sz w:val="24"/>
        </w:rPr>
      </w:pPr>
    </w:p>
    <w:p w:rsidR="0087196C" w:rsidRPr="00991587" w:rsidRDefault="0087196C" w:rsidP="00FE0C76">
      <w:pPr>
        <w:ind w:left="450" w:hanging="450"/>
        <w:jc w:val="both"/>
        <w:rPr>
          <w:sz w:val="24"/>
        </w:rPr>
      </w:pPr>
      <w:r w:rsidRPr="00991587">
        <w:rPr>
          <w:sz w:val="24"/>
        </w:rPr>
        <w:t>4.</w:t>
      </w:r>
      <w:r w:rsidRPr="00991587">
        <w:rPr>
          <w:sz w:val="24"/>
        </w:rPr>
        <w:tab/>
      </w:r>
      <w:r w:rsidRPr="00991587">
        <w:rPr>
          <w:b/>
          <w:bCs/>
          <w:sz w:val="24"/>
        </w:rPr>
        <w:t>CWC prior weeks compensated (Subpopulations 4.50 – 4.51):</w:t>
      </w:r>
      <w:r w:rsidRPr="00991587">
        <w:rPr>
          <w:sz w:val="24"/>
        </w:rPr>
        <w:t xml:space="preserve">  The software allows the state to check the integrity of the files by using date ranges.  For example, the ETA 5159 is a monthly report, and the dates must be within the month being validated.  CWC prior weeks compensated payment dates will not fall during the same month being validated, but the software will accept and count these in subpopulations 4.50 and 4.51.</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5.</w:t>
      </w:r>
      <w:r w:rsidRPr="00991587">
        <w:rPr>
          <w:sz w:val="24"/>
          <w:szCs w:val="24"/>
        </w:rPr>
        <w:tab/>
      </w:r>
      <w:r w:rsidRPr="00991587">
        <w:rPr>
          <w:b/>
          <w:bCs/>
          <w:sz w:val="24"/>
          <w:szCs w:val="24"/>
        </w:rPr>
        <w:t>Joint Payments:</w:t>
      </w:r>
      <w:r w:rsidRPr="00991587">
        <w:rPr>
          <w:sz w:val="24"/>
          <w:szCs w:val="24"/>
        </w:rPr>
        <w:t xml:space="preserve">  In situations where a payment for a joint claim is made that does not use funds from more than one program, that payment is not considered joint and should be reported as UI, UCFE, or UCX.</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Default="0087196C" w:rsidP="00FE0C76">
      <w:pPr>
        <w:ind w:left="432" w:hanging="432"/>
        <w:jc w:val="both"/>
        <w:rPr>
          <w:sz w:val="24"/>
        </w:rPr>
        <w:sectPr w:rsidR="0087196C" w:rsidSect="00C328D5">
          <w:headerReference w:type="default" r:id="rId107"/>
          <w:footerReference w:type="default" r:id="rId108"/>
          <w:endnotePr>
            <w:numFmt w:val="decimal"/>
          </w:endnotePr>
          <w:pgSz w:w="12240" w:h="15840" w:code="1"/>
          <w:pgMar w:top="1440" w:right="1440" w:bottom="1440" w:left="1440" w:header="720" w:footer="720" w:gutter="432"/>
          <w:cols w:space="720"/>
          <w:noEndnote/>
        </w:sectPr>
      </w:pPr>
      <w:r w:rsidRPr="0087196C">
        <w:rPr>
          <w:b/>
          <w:bCs/>
          <w:sz w:val="24"/>
        </w:rPr>
        <w:t>6.</w:t>
      </w:r>
      <w:r w:rsidRPr="0087196C">
        <w:rPr>
          <w:b/>
          <w:bCs/>
          <w:sz w:val="24"/>
        </w:rPr>
        <w:tab/>
        <w:t>Timing:</w:t>
      </w:r>
      <w:r w:rsidRPr="00991587">
        <w:t xml:space="preserve">  </w:t>
      </w:r>
      <w:r w:rsidRPr="0087196C">
        <w:rPr>
          <w:sz w:val="24"/>
        </w:rPr>
        <w:t xml:space="preserve">The extract file must be built with a quarter’s worth of CWC data (Subpopulations 4.44 to 4.51) to validate the quarterly CWC ETA 586 report.   The other payments data (subpopulations 4.1 – 4.50), to validate counts and dollars on the monthly 5159, 9050, and 9051 reports, must be for the last month of the quarter.  When loading the file, use the period Start and End dates for the quarter to allow the validation counts to match the ETA 586 report.  The software will retrieve the monthly counts for the last month of the quarter.  Records labeled “CWC Prior Weeks Compensated” (subpopulations 4.50 and 4.51) will have payment dates prior to the quarter, but the </w:t>
      </w:r>
      <w:r w:rsidRPr="0087196C">
        <w:rPr>
          <w:sz w:val="24"/>
        </w:rPr>
        <w:lastRenderedPageBreak/>
        <w:t>software will allow those to import.</w:t>
      </w:r>
    </w:p>
    <w:p w:rsidR="0087196C" w:rsidRDefault="0087196C" w:rsidP="00FE0C76">
      <w:pPr>
        <w:pStyle w:val="BodyText"/>
        <w:spacing w:before="0" w:after="0"/>
        <w:jc w:val="center"/>
        <w:rPr>
          <w:b/>
          <w:bCs/>
          <w:sz w:val="24"/>
        </w:rPr>
      </w:pPr>
      <w:r>
        <w:rPr>
          <w:b/>
          <w:bCs/>
          <w:sz w:val="24"/>
        </w:rPr>
        <w:lastRenderedPageBreak/>
        <w:t>Table A.5.1</w:t>
      </w:r>
    </w:p>
    <w:p w:rsidR="0087196C" w:rsidRDefault="0087196C" w:rsidP="00FE0C76">
      <w:pPr>
        <w:pStyle w:val="BodyText"/>
        <w:spacing w:before="0" w:after="0"/>
        <w:jc w:val="center"/>
        <w:rPr>
          <w:bCs/>
          <w:sz w:val="24"/>
        </w:rPr>
      </w:pPr>
      <w:r>
        <w:rPr>
          <w:bCs/>
          <w:sz w:val="24"/>
        </w:rPr>
        <w:t>Population 5 Subpopulations</w:t>
      </w:r>
    </w:p>
    <w:p w:rsidR="0087196C" w:rsidRPr="00887E74" w:rsidRDefault="0087196C" w:rsidP="00FE0C76">
      <w:pPr>
        <w:pStyle w:val="BodyText"/>
        <w:spacing w:before="0" w:after="0"/>
        <w:jc w:val="center"/>
        <w:rPr>
          <w:bCs/>
          <w:sz w:val="20"/>
          <w:szCs w:val="20"/>
        </w:rPr>
      </w:pPr>
      <w:r w:rsidRPr="00887E74">
        <w:rPr>
          <w:bCs/>
          <w:sz w:val="20"/>
          <w:szCs w:val="20"/>
        </w:rPr>
        <w:t>Nonmometary Determinations and Redeterminations</w:t>
      </w:r>
    </w:p>
    <w:p w:rsidR="0087196C" w:rsidRDefault="0087196C" w:rsidP="00FE0C76">
      <w:pPr>
        <w:pStyle w:val="BodyText"/>
        <w:spacing w:before="0" w:after="0"/>
        <w:jc w:val="center"/>
        <w:rPr>
          <w:bCs/>
          <w:sz w:val="20"/>
          <w:szCs w:val="20"/>
        </w:rPr>
      </w:pPr>
      <w:smartTag w:uri="urn:schemas-microsoft-com:office:smarttags" w:element="place">
        <w:smartTag w:uri="urn:schemas-microsoft-com:office:smarttags" w:element="PlaceName">
          <w:r w:rsidRPr="00887E74">
            <w:rPr>
              <w:bCs/>
              <w:sz w:val="20"/>
              <w:szCs w:val="20"/>
            </w:rPr>
            <w:t>Notice</w:t>
          </w:r>
        </w:smartTag>
        <w:r w:rsidRPr="00887E74">
          <w:rPr>
            <w:bCs/>
            <w:sz w:val="20"/>
            <w:szCs w:val="20"/>
          </w:rPr>
          <w:t xml:space="preserve"> </w:t>
        </w:r>
        <w:smartTag w:uri="urn:schemas-microsoft-com:office:smarttags" w:element="PlaceName">
          <w:r w:rsidRPr="00887E74">
            <w:rPr>
              <w:bCs/>
              <w:sz w:val="20"/>
              <w:szCs w:val="20"/>
            </w:rPr>
            <w:t>Date</w:t>
          </w:r>
        </w:smartTag>
        <w:r w:rsidRPr="00887E74">
          <w:rPr>
            <w:bCs/>
            <w:sz w:val="20"/>
            <w:szCs w:val="20"/>
          </w:rPr>
          <w:t xml:space="preserve"> </w:t>
        </w:r>
        <w:smartTag w:uri="urn:schemas-microsoft-com:office:smarttags" w:element="PlaceType">
          <w:r w:rsidRPr="00887E74">
            <w:rPr>
              <w:bCs/>
              <w:sz w:val="20"/>
              <w:szCs w:val="20"/>
            </w:rPr>
            <w:t>Falls</w:t>
          </w:r>
        </w:smartTag>
      </w:smartTag>
      <w:r w:rsidRPr="00887E74">
        <w:rPr>
          <w:bCs/>
          <w:sz w:val="20"/>
          <w:szCs w:val="20"/>
        </w:rPr>
        <w:t xml:space="preserve"> within Reporting /Validation Period</w:t>
      </w:r>
    </w:p>
    <w:p w:rsidR="0087196C" w:rsidRPr="00887E74" w:rsidRDefault="0087196C" w:rsidP="00FE0C76">
      <w:pPr>
        <w:pStyle w:val="BodyText"/>
        <w:spacing w:before="0" w:after="0"/>
        <w:jc w:val="center"/>
        <w:rPr>
          <w:bCs/>
          <w:sz w:val="20"/>
          <w:szCs w:val="20"/>
        </w:rPr>
      </w:pPr>
    </w:p>
    <w:tbl>
      <w:tblPr>
        <w:tblW w:w="13076" w:type="dxa"/>
        <w:jc w:val="center"/>
        <w:tblInd w:w="342" w:type="dxa"/>
        <w:tblLayout w:type="fixed"/>
        <w:tblCellMar>
          <w:left w:w="66" w:type="dxa"/>
          <w:right w:w="66" w:type="dxa"/>
        </w:tblCellMar>
        <w:tblLook w:val="0000"/>
      </w:tblPr>
      <w:tblGrid>
        <w:gridCol w:w="630"/>
        <w:gridCol w:w="1260"/>
        <w:gridCol w:w="788"/>
        <w:gridCol w:w="1228"/>
        <w:gridCol w:w="998"/>
        <w:gridCol w:w="787"/>
        <w:gridCol w:w="900"/>
        <w:gridCol w:w="1260"/>
        <w:gridCol w:w="1080"/>
        <w:gridCol w:w="800"/>
        <w:gridCol w:w="720"/>
        <w:gridCol w:w="810"/>
        <w:gridCol w:w="900"/>
        <w:gridCol w:w="915"/>
      </w:tblGrid>
      <w:tr w:rsidR="0087196C">
        <w:trPr>
          <w:cantSplit/>
          <w:tblHeader/>
          <w:jc w:val="center"/>
        </w:trPr>
        <w:tc>
          <w:tcPr>
            <w:tcW w:w="63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Sub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and Column</w:t>
            </w:r>
          </w:p>
        </w:tc>
        <w:tc>
          <w:tcPr>
            <w:tcW w:w="78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SSN</w:t>
            </w:r>
          </w:p>
        </w:tc>
        <w:tc>
          <w:tcPr>
            <w:tcW w:w="122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Number (Unique ID)</w:t>
            </w:r>
          </w:p>
        </w:tc>
        <w:tc>
          <w:tcPr>
            <w:tcW w:w="9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Type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 xml:space="preserve"> UI Program</w:t>
            </w:r>
          </w:p>
        </w:tc>
        <w:tc>
          <w:tcPr>
            <w:tcW w:w="78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Program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Determination/ Redetermination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 of Determination</w:t>
            </w:r>
          </w:p>
        </w:tc>
        <w:tc>
          <w:tcPr>
            <w:tcW w:w="8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Types</w:t>
            </w:r>
          </w:p>
        </w:tc>
        <w:tc>
          <w:tcPr>
            <w:tcW w:w="7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First Week Affected</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Detection Date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Notice Date</w:t>
            </w:r>
          </w:p>
        </w:tc>
        <w:tc>
          <w:tcPr>
            <w:tcW w:w="91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cs="Arial"/>
                <w:b/>
                <w:bCs/>
                <w:sz w:val="17"/>
                <w:szCs w:val="16"/>
                <w:vertAlign w:val="superscript"/>
              </w:rPr>
            </w:pPr>
            <w:r>
              <w:rPr>
                <w:rFonts w:ascii="Arial Narrow" w:hAnsi="Arial Narrow" w:cs="Arial"/>
                <w:b/>
                <w:bCs/>
                <w:sz w:val="17"/>
                <w:szCs w:val="16"/>
              </w:rPr>
              <w:t>Allow</w:t>
            </w:r>
            <w:r>
              <w:rPr>
                <w:rFonts w:ascii="Arial Narrow" w:hAnsi="Arial Narrow" w:cs="Arial"/>
                <w:b/>
                <w:bCs/>
                <w:sz w:val="17"/>
                <w:szCs w:val="16"/>
                <w:vertAlign w:val="superscript"/>
              </w:rPr>
              <w:t>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or Deny</w:t>
            </w:r>
          </w:p>
        </w:tc>
      </w:tr>
      <w:tr w:rsidR="0087196C">
        <w:trPr>
          <w:cantSplit/>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 CLAIMANT NON-MONETARY DETERMINATIONS (5.1 through 5.60)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1) Random sample: 30 or 100; 2) Supplemental sample--missing strata; 3) Supplemental sample--outliers</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101-2; </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5.7</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pageBreakBefore/>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lastRenderedPageBreak/>
              <w:t>5.8</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5.10</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5.16</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5.17</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5.18</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5.19</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5.22</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5.23</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5.24</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5.25</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5.28</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5.29</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5.31</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5.35</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5.36</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5.37</w:t>
            </w:r>
          </w:p>
        </w:tc>
        <w:tc>
          <w:tcPr>
            <w:tcW w:w="1260" w:type="dxa"/>
            <w:tcBorders>
              <w:top w:val="single" w:sz="8" w:space="0" w:color="auto"/>
              <w:left w:val="single" w:sz="7" w:space="0" w:color="000000"/>
              <w:bottom w:val="single" w:sz="7" w:space="0" w:color="000000"/>
              <w:right w:val="single" w:sz="7" w:space="0" w:color="000000"/>
            </w:tcBorders>
            <w:tcMar>
              <w:left w:w="72" w:type="dxa"/>
              <w:right w:w="29" w:type="dxa"/>
            </w:tcMar>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103-1; </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5.49</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5.51</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5.52</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5.58</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MULTI-CLAIMANT NON-MONETARY DETERMINATIONS (5.61 through 5.64)</w:t>
            </w:r>
          </w:p>
          <w:p w:rsidR="0087196C" w:rsidRDefault="0087196C" w:rsidP="00FE0C76">
            <w:pPr>
              <w:jc w:val="center"/>
              <w:rPr>
                <w:rFonts w:ascii="Arial Narrow" w:hAnsi="Arial Narrow" w:cs="Arial"/>
                <w:sz w:val="17"/>
                <w:szCs w:val="16"/>
              </w:rPr>
            </w:pPr>
            <w:r>
              <w:rPr>
                <w:rFonts w:ascii="Arial Narrow" w:hAnsi="Arial Narrow" w:cs="Arial"/>
                <w:sz w:val="17"/>
                <w:szCs w:val="16"/>
              </w:rPr>
              <w:t>1) Minimum Sample:  First two cases from each subpopulation</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207A-101-5 </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4" w:space="0" w:color="auto"/>
              <w:bottom w:val="nil"/>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nil"/>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101-5;</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nil"/>
              <w:left w:val="single" w:sz="4" w:space="0" w:color="auto"/>
              <w:bottom w:val="single" w:sz="4" w:space="0" w:color="auto"/>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nil"/>
              <w:left w:val="nil"/>
              <w:bottom w:val="single" w:sz="4" w:space="0" w:color="auto"/>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7" w:space="0" w:color="000000"/>
              <w:bottom w:val="nil"/>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nil"/>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101-6;</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nil"/>
              <w:left w:val="single" w:sz="7" w:space="0" w:color="000000"/>
              <w:bottom w:val="single" w:sz="7" w:space="0" w:color="000000"/>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nil"/>
              <w:left w:val="nil"/>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REDETERMINATIONS (5.65 through 5.70)</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1) Random Sample:  30 or 100</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7" w:space="0" w:color="000000"/>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101-3;</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8" w:space="0" w:color="000000"/>
              <w:bottom w:val="single" w:sz="8" w:space="0" w:color="auto"/>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8" w:space="0" w:color="auto"/>
              <w:right w:val="single" w:sz="8"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8" w:space="0" w:color="auto"/>
              <w:left w:val="single" w:sz="7" w:space="0" w:color="000000"/>
              <w:bottom w:val="nil"/>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nil"/>
              <w:bottom w:val="nil"/>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5.70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single" w:sz="7" w:space="0" w:color="000000"/>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7" w:space="0" w:color="000000"/>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bl>
    <w:p w:rsidR="0087196C" w:rsidRDefault="0087196C" w:rsidP="00FE0C76">
      <w:pPr>
        <w:widowControl/>
        <w:tabs>
          <w:tab w:val="left" w:pos="-912"/>
          <w:tab w:val="left" w:pos="-720"/>
          <w:tab w:val="left" w:pos="0"/>
          <w:tab w:val="left" w:pos="510"/>
          <w:tab w:val="left" w:pos="1080"/>
        </w:tabs>
        <w:jc w:val="both"/>
        <w:rPr>
          <w:rFonts w:ascii="Andale Mono" w:hAnsi="Andale Mono"/>
          <w:sz w:val="16"/>
          <w:szCs w:val="16"/>
        </w:rPr>
      </w:pPr>
    </w:p>
    <w:p w:rsidR="0087196C" w:rsidRDefault="0087196C" w:rsidP="00FE0C76">
      <w:pPr>
        <w:widowControl/>
        <w:tabs>
          <w:tab w:val="left" w:pos="-912"/>
          <w:tab w:val="left" w:pos="-720"/>
          <w:tab w:val="left" w:pos="0"/>
          <w:tab w:val="left" w:pos="510"/>
          <w:tab w:val="left" w:pos="1080"/>
        </w:tabs>
        <w:rPr>
          <w:rFonts w:ascii="Helvetica" w:hAnsi="Helvetica" w:cs="Arial"/>
          <w:sz w:val="18"/>
          <w:szCs w:val="18"/>
        </w:rPr>
      </w:pPr>
      <w:r w:rsidRPr="004F20A5">
        <w:rPr>
          <w:rFonts w:ascii="Arial" w:hAnsi="Arial" w:cs="Arial"/>
          <w:sz w:val="18"/>
          <w:szCs w:val="18"/>
          <w:vertAlign w:val="superscript"/>
        </w:rPr>
        <w:t>a</w:t>
      </w:r>
      <w:r w:rsidRPr="004F20A5">
        <w:rPr>
          <w:rFonts w:ascii="Helvetica" w:hAnsi="Helvetica" w:cs="Arial"/>
          <w:sz w:val="18"/>
          <w:szCs w:val="18"/>
        </w:rPr>
        <w:t>Allow or affirmed</w:t>
      </w:r>
    </w:p>
    <w:p w:rsidR="0087196C" w:rsidRDefault="0087196C" w:rsidP="00FE0C76">
      <w:pPr>
        <w:widowControl/>
        <w:tabs>
          <w:tab w:val="left" w:pos="-912"/>
          <w:tab w:val="left" w:pos="-720"/>
          <w:tab w:val="left" w:pos="0"/>
          <w:tab w:val="left" w:pos="510"/>
          <w:tab w:val="left" w:pos="1080"/>
        </w:tabs>
        <w:ind w:left="504"/>
        <w:jc w:val="both"/>
        <w:rPr>
          <w:rFonts w:ascii="Arial" w:hAnsi="Arial" w:cs="Arial"/>
          <w:b/>
          <w:bCs/>
          <w:szCs w:val="20"/>
        </w:rPr>
      </w:pP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C328D5">
          <w:headerReference w:type="default" r:id="rId109"/>
          <w:footerReference w:type="default" r:id="rId110"/>
          <w:endnotePr>
            <w:numFmt w:val="decimal"/>
          </w:endnotePr>
          <w:pgSz w:w="15840" w:h="12240" w:orient="landscape" w:code="1"/>
          <w:pgMar w:top="1440" w:right="1440" w:bottom="1260" w:left="1440" w:header="720" w:footer="720" w:gutter="0"/>
          <w:cols w:space="720"/>
          <w:noEndnote/>
        </w:sectPr>
      </w:pPr>
    </w:p>
    <w:p w:rsidR="0087196C" w:rsidRDefault="0087196C" w:rsidP="00FE0C76">
      <w:pPr>
        <w:pStyle w:val="BodyText"/>
        <w:spacing w:before="0" w:after="0"/>
        <w:jc w:val="center"/>
        <w:rPr>
          <w:b/>
          <w:bCs/>
          <w:sz w:val="24"/>
        </w:rPr>
      </w:pPr>
      <w:r>
        <w:rPr>
          <w:b/>
          <w:bCs/>
          <w:sz w:val="24"/>
        </w:rPr>
        <w:lastRenderedPageBreak/>
        <w:t>Table A.5.2</w:t>
      </w:r>
    </w:p>
    <w:p w:rsidR="0087196C" w:rsidRDefault="0087196C" w:rsidP="00FE0C76">
      <w:pPr>
        <w:pStyle w:val="BodyText"/>
        <w:spacing w:before="0" w:after="0"/>
        <w:jc w:val="center"/>
        <w:rPr>
          <w:bCs/>
          <w:sz w:val="24"/>
        </w:rPr>
      </w:pPr>
      <w:r>
        <w:rPr>
          <w:bCs/>
          <w:sz w:val="24"/>
        </w:rPr>
        <w:t>Relationship between ETA 207Reporting Cells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0" w:type="auto"/>
        <w:jc w:val="center"/>
        <w:tblLayout w:type="fixed"/>
        <w:tblCellMar>
          <w:left w:w="120" w:type="dxa"/>
          <w:right w:w="120" w:type="dxa"/>
        </w:tblCellMar>
        <w:tblLook w:val="0000"/>
      </w:tblPr>
      <w:tblGrid>
        <w:gridCol w:w="1576"/>
        <w:gridCol w:w="1555"/>
        <w:gridCol w:w="1727"/>
        <w:gridCol w:w="1555"/>
        <w:gridCol w:w="1620"/>
        <w:gridCol w:w="1533"/>
        <w:gridCol w:w="1598"/>
        <w:gridCol w:w="1792"/>
      </w:tblGrid>
      <w:tr w:rsidR="0087196C">
        <w:trPr>
          <w:cantSplit/>
          <w:jc w:val="center"/>
        </w:trPr>
        <w:tc>
          <w:tcPr>
            <w:tcW w:w="3131" w:type="dxa"/>
            <w:gridSpan w:val="2"/>
            <w:tcBorders>
              <w:top w:val="nil"/>
              <w:left w:val="nil"/>
              <w:bottom w:val="single" w:sz="7" w:space="0" w:color="000000"/>
              <w:right w:val="single" w:sz="7" w:space="0" w:color="000000"/>
            </w:tcBorders>
          </w:tcPr>
          <w:p w:rsidR="0087196C" w:rsidRDefault="0087196C" w:rsidP="00E06707">
            <w:pPr>
              <w:pStyle w:val="Header"/>
              <w:tabs>
                <w:tab w:val="clear" w:pos="4320"/>
                <w:tab w:val="clear" w:pos="8640"/>
              </w:tabs>
              <w:rPr>
                <w:rFonts w:ascii="Arial Narrow" w:hAnsi="Arial Narrow"/>
              </w:rPr>
            </w:pPr>
          </w:p>
          <w:p w:rsidR="0087196C" w:rsidRPr="0087196C" w:rsidRDefault="0087196C" w:rsidP="00E06707">
            <w:pPr>
              <w:pStyle w:val="Heading1"/>
              <w:spacing w:before="0" w:after="0"/>
              <w:rPr>
                <w:sz w:val="18"/>
                <w:szCs w:val="18"/>
              </w:rPr>
            </w:pPr>
            <w:r w:rsidRPr="0087196C">
              <w:rPr>
                <w:sz w:val="18"/>
                <w:szCs w:val="18"/>
              </w:rPr>
              <w:t>207 SECTION A</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 and 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(2)</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(3)</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Multi-labor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(6)</w:t>
            </w:r>
          </w:p>
        </w:tc>
        <w:tc>
          <w:tcPr>
            <w:tcW w:w="1792" w:type="dxa"/>
            <w:tcBorders>
              <w:top w:val="nil"/>
              <w:left w:val="single" w:sz="7" w:space="0" w:color="000000"/>
              <w:bottom w:val="nil"/>
              <w:right w:val="nil"/>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101</w:t>
            </w:r>
          </w:p>
        </w:tc>
        <w:tc>
          <w:tcPr>
            <w:tcW w:w="1727" w:type="dxa"/>
            <w:tcBorders>
              <w:top w:val="single" w:sz="7" w:space="0" w:color="000000"/>
              <w:left w:val="single" w:sz="7" w:space="0" w:color="000000"/>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65-66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61-62</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63-64</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102</w:t>
            </w:r>
          </w:p>
        </w:tc>
        <w:tc>
          <w:tcPr>
            <w:tcW w:w="1727" w:type="dxa"/>
            <w:tcBorders>
              <w:top w:val="nil"/>
              <w:left w:val="single" w:sz="7" w:space="0" w:color="000000"/>
              <w:bottom w:val="single" w:sz="7" w:space="0" w:color="000000"/>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62 </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64 </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trHeight w:val="478"/>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67-68</w:t>
            </w:r>
          </w:p>
        </w:tc>
        <w:tc>
          <w:tcPr>
            <w:tcW w:w="1555" w:type="dxa"/>
            <w:tcBorders>
              <w:top w:val="single" w:sz="7" w:space="0" w:color="000000"/>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single" w:sz="7" w:space="0" w:color="000000"/>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68</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105</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69-70</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8"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106</w:t>
            </w:r>
          </w:p>
        </w:tc>
        <w:tc>
          <w:tcPr>
            <w:tcW w:w="1727"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70</w:t>
            </w:r>
          </w:p>
        </w:tc>
        <w:tc>
          <w:tcPr>
            <w:tcW w:w="1555" w:type="dxa"/>
            <w:tcBorders>
              <w:top w:val="nil"/>
              <w:left w:val="single" w:sz="7" w:space="0" w:color="000000"/>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single" w:sz="8" w:space="0" w:color="auto"/>
              <w:right w:val="single" w:sz="8"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8"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val="restart"/>
            <w:tcBorders>
              <w:top w:val="single" w:sz="8" w:space="0" w:color="auto"/>
              <w:left w:val="nil"/>
              <w:right w:val="nil"/>
            </w:tcBorders>
          </w:tcPr>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Pr="0087196C" w:rsidRDefault="0087196C" w:rsidP="00E06707">
            <w:pPr>
              <w:pStyle w:val="Heading1"/>
              <w:spacing w:before="0" w:after="0"/>
              <w:rPr>
                <w:sz w:val="18"/>
                <w:szCs w:val="18"/>
              </w:rPr>
            </w:pPr>
            <w:r w:rsidRPr="0087196C">
              <w:rPr>
                <w:sz w:val="18"/>
                <w:szCs w:val="18"/>
              </w:rPr>
              <w:t>207 SECTION B</w:t>
            </w: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27"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620"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33"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98"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tcBorders>
              <w:bottom w:val="single" w:sz="8" w:space="0" w:color="000000"/>
              <w:right w:val="single" w:sz="8" w:space="0" w:color="000000"/>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(7)</w:t>
            </w:r>
          </w:p>
        </w:tc>
        <w:tc>
          <w:tcPr>
            <w:tcW w:w="1727"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VL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(8)</w:t>
            </w: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MC</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(9)</w:t>
            </w:r>
          </w:p>
        </w:tc>
        <w:tc>
          <w:tcPr>
            <w:tcW w:w="1620" w:type="dxa"/>
            <w:tcBorders>
              <w:top w:val="single" w:sz="8" w:space="0" w:color="auto"/>
              <w:left w:val="single" w:sz="8" w:space="0" w:color="000000"/>
              <w:bottom w:val="single" w:sz="8" w:space="0" w:color="000000"/>
              <w:right w:val="single" w:sz="8" w:space="0" w:color="auto"/>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 Separations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(10)</w:t>
            </w:r>
          </w:p>
        </w:tc>
        <w:tc>
          <w:tcPr>
            <w:tcW w:w="3131" w:type="dxa"/>
            <w:gridSpan w:val="2"/>
            <w:vMerge w:val="restart"/>
            <w:tcBorders>
              <w:top w:val="nil"/>
              <w:left w:val="single" w:sz="8" w:space="0" w:color="auto"/>
              <w:right w:val="nil"/>
            </w:tcBorders>
          </w:tcPr>
          <w:p w:rsidR="0087196C" w:rsidRDefault="0087196C" w:rsidP="00E06707">
            <w:pPr>
              <w:rPr>
                <w:rFonts w:ascii="Arial Narrow" w:hAnsi="Arial Narrow"/>
                <w:b/>
                <w:bCs/>
                <w:sz w:val="18"/>
                <w:szCs w:val="18"/>
              </w:rPr>
            </w:pPr>
          </w:p>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val="restart"/>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201</w:t>
            </w:r>
          </w:p>
        </w:tc>
        <w:tc>
          <w:tcPr>
            <w:tcW w:w="1727"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1,  10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2, 11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8"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3, 12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37, 41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38, 42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39, 43</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3131" w:type="dxa"/>
            <w:gridSpan w:val="2"/>
            <w:tcBorders>
              <w:top w:val="single" w:sz="7" w:space="0" w:color="000000"/>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9825" w:type="dxa"/>
            <w:gridSpan w:val="6"/>
            <w:tcBorders>
              <w:left w:val="nil"/>
              <w:bottom w:val="single" w:sz="7" w:space="0" w:color="000000"/>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tc>
      </w:tr>
      <w:tr w:rsidR="0087196C">
        <w:trPr>
          <w:cantSplit/>
          <w:jc w:val="center"/>
        </w:trPr>
        <w:tc>
          <w:tcPr>
            <w:tcW w:w="1576" w:type="dxa"/>
            <w:tcBorders>
              <w:top w:val="nil"/>
              <w:left w:val="nil"/>
              <w:bottom w:val="single" w:sz="7" w:space="0" w:color="000000"/>
              <w:right w:val="single" w:sz="7" w:space="0" w:color="000000"/>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b/>
                <w:bCs/>
                <w:sz w:val="18"/>
                <w:szCs w:val="18"/>
              </w:rPr>
              <w:t>207 SECTION C</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Nonseps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(11)</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A &amp; A</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(12)</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Ded. Income</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(13)</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Suit. Work</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(14)</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Reporting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Profiling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(16)</w:t>
            </w:r>
          </w:p>
        </w:tc>
        <w:tc>
          <w:tcPr>
            <w:tcW w:w="17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(17)</w:t>
            </w: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301</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4, 13, 22, 31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5, 14, 23, 32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6, 15, 24, 33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7, 16, 25, 34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8, 17, 26, 35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9, 18, 27, 36</w:t>
            </w:r>
          </w:p>
        </w:tc>
      </w:tr>
      <w:tr w:rsidR="0087196C">
        <w:trPr>
          <w:cantSplit/>
          <w:trHeight w:val="244"/>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302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27, 36</w:t>
            </w:r>
          </w:p>
        </w:tc>
      </w:tr>
    </w:tbl>
    <w:p w:rsidR="00FD11B5" w:rsidRDefault="00FD11B5" w:rsidP="00FE0C76">
      <w:pPr>
        <w:widowControl/>
        <w:tabs>
          <w:tab w:val="left" w:pos="-912"/>
          <w:tab w:val="left" w:pos="-720"/>
          <w:tab w:val="left" w:pos="0"/>
          <w:tab w:val="left" w:pos="510"/>
          <w:tab w:val="left" w:pos="1080"/>
        </w:tabs>
        <w:jc w:val="both"/>
        <w:rPr>
          <w:rFonts w:ascii="Arial" w:hAnsi="Arial" w:cs="Arial"/>
          <w:sz w:val="18"/>
          <w:szCs w:val="18"/>
        </w:rPr>
      </w:pPr>
    </w:p>
    <w:p w:rsidR="0087196C" w:rsidRPr="00FF2BA0" w:rsidRDefault="0087196C" w:rsidP="00FE0C76">
      <w:pPr>
        <w:widowControl/>
        <w:tabs>
          <w:tab w:val="left" w:pos="-912"/>
          <w:tab w:val="left" w:pos="-720"/>
          <w:tab w:val="left" w:pos="0"/>
          <w:tab w:val="left" w:pos="510"/>
          <w:tab w:val="left" w:pos="1080"/>
        </w:tabs>
        <w:jc w:val="both"/>
        <w:rPr>
          <w:rFonts w:ascii="Arial" w:hAnsi="Arial" w:cs="Arial"/>
          <w:sz w:val="18"/>
          <w:szCs w:val="18"/>
        </w:rPr>
      </w:pPr>
      <w:r w:rsidRPr="00FF2BA0">
        <w:rPr>
          <w:rFonts w:ascii="Arial" w:hAnsi="Arial"/>
          <w:sz w:val="18"/>
          <w:szCs w:val="18"/>
          <w:vertAlign w:val="superscript"/>
        </w:rPr>
        <w:t>a</w:t>
      </w:r>
      <w:r w:rsidRPr="00FF2BA0">
        <w:rPr>
          <w:rFonts w:ascii="Arial" w:hAnsi="Arial"/>
          <w:sz w:val="18"/>
          <w:szCs w:val="18"/>
        </w:rPr>
        <w:t>Add the number of multiclaimants involved.</w:t>
      </w: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C328D5">
          <w:footerReference w:type="default" r:id="rId111"/>
          <w:endnotePr>
            <w:numFmt w:val="decimal"/>
          </w:endnotePr>
          <w:pgSz w:w="15840" w:h="12240" w:orient="landscape" w:code="1"/>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lastRenderedPageBreak/>
        <w:t>Table A.5.3</w:t>
      </w:r>
    </w:p>
    <w:p w:rsidR="0087196C" w:rsidRDefault="0087196C" w:rsidP="00FE0C76">
      <w:pPr>
        <w:pStyle w:val="BodyText"/>
        <w:spacing w:before="0" w:after="0"/>
        <w:jc w:val="center"/>
        <w:rPr>
          <w:bCs/>
          <w:sz w:val="24"/>
        </w:rPr>
      </w:pPr>
      <w:r>
        <w:rPr>
          <w:bCs/>
          <w:sz w:val="24"/>
        </w:rPr>
        <w:t>Relationship between ETA 9052 Adjudications Time Lapse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13028" w:type="dxa"/>
        <w:jc w:val="center"/>
        <w:tblInd w:w="1165" w:type="dxa"/>
        <w:tblLayout w:type="fixed"/>
        <w:tblCellMar>
          <w:left w:w="120" w:type="dxa"/>
          <w:right w:w="120" w:type="dxa"/>
        </w:tblCellMar>
        <w:tblLook w:val="0000"/>
      </w:tblPr>
      <w:tblGrid>
        <w:gridCol w:w="900"/>
        <w:gridCol w:w="720"/>
        <w:gridCol w:w="812"/>
        <w:gridCol w:w="813"/>
        <w:gridCol w:w="813"/>
        <w:gridCol w:w="813"/>
        <w:gridCol w:w="813"/>
        <w:gridCol w:w="813"/>
        <w:gridCol w:w="812"/>
        <w:gridCol w:w="813"/>
        <w:gridCol w:w="813"/>
        <w:gridCol w:w="813"/>
        <w:gridCol w:w="813"/>
        <w:gridCol w:w="813"/>
        <w:gridCol w:w="827"/>
        <w:gridCol w:w="827"/>
      </w:tblGrid>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22"/>
                <w:szCs w:val="22"/>
              </w:rPr>
            </w:pP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9052A</w:t>
            </w: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Non-Separation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9052B</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Labor Dispute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C194</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Other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C195</w:t>
            </w:r>
          </w:p>
        </w:tc>
      </w:tr>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cantSplit/>
          <w:trHeight w:val="505"/>
          <w:jc w:val="center"/>
        </w:trPr>
        <w:tc>
          <w:tcPr>
            <w:tcW w:w="1620" w:type="dxa"/>
            <w:gridSpan w:val="2"/>
            <w:tcBorders>
              <w:top w:val="nil"/>
              <w:left w:val="nil"/>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C4</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C8</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C99</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C104</w:t>
            </w: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Single 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19-21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37-39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45-47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10-12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28-30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41-43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49-51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59</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22-27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31-36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60</w:t>
            </w:r>
          </w:p>
        </w:tc>
        <w:tc>
          <w:tcPr>
            <w:tcW w:w="827" w:type="dxa"/>
            <w:tcBorders>
              <w:top w:val="single" w:sz="7" w:space="0" w:color="000000"/>
              <w:left w:val="single" w:sz="7" w:space="0" w:color="000000"/>
              <w:bottom w:val="single" w:sz="7" w:space="0" w:color="000000"/>
              <w:right w:val="nil"/>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27" w:type="dxa"/>
            <w:tcBorders>
              <w:top w:val="single" w:sz="7" w:space="0" w:color="000000"/>
              <w:left w:val="nil"/>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Multi-</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9052C</w:t>
            </w:r>
          </w:p>
        </w:tc>
        <w:tc>
          <w:tcPr>
            <w:tcW w:w="812" w:type="dxa"/>
            <w:tcBorders>
              <w:top w:val="single" w:sz="7" w:space="0" w:color="000000"/>
              <w:left w:val="single" w:sz="7" w:space="0" w:color="000000"/>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2"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62</w:t>
            </w: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64</w:t>
            </w:r>
          </w:p>
        </w:tc>
      </w:tr>
    </w:tbl>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p w:rsidR="0087196C" w:rsidRDefault="0087196C" w:rsidP="00FE0C76">
      <w:pPr>
        <w:widowControl/>
        <w:tabs>
          <w:tab w:val="left" w:pos="-912"/>
          <w:tab w:val="left" w:pos="-720"/>
          <w:tab w:val="left" w:pos="0"/>
          <w:tab w:val="left" w:pos="510"/>
          <w:tab w:val="left" w:pos="810"/>
          <w:tab w:val="left" w:pos="1080"/>
        </w:tabs>
        <w:jc w:val="both"/>
        <w:rPr>
          <w:rFonts w:ascii="Arial" w:hAnsi="Arial" w:cs="Arial"/>
          <w:sz w:val="22"/>
          <w:szCs w:val="20"/>
        </w:rPr>
      </w:pPr>
      <w:r>
        <w:rPr>
          <w:rFonts w:ascii="Arial" w:hAnsi="Arial" w:cs="Arial"/>
          <w:smallCaps/>
          <w:szCs w:val="20"/>
        </w:rPr>
        <w:t>Note</w:t>
      </w:r>
      <w:r>
        <w:rPr>
          <w:rFonts w:ascii="Arial" w:hAnsi="Arial" w:cs="Arial"/>
          <w:szCs w:val="20"/>
        </w:rPr>
        <w:t>:  There are 11 time lapse categories in each of these table cells.</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sectPr w:rsidR="0087196C" w:rsidSect="00C328D5">
          <w:footerReference w:type="default" r:id="rId112"/>
          <w:endnotePr>
            <w:numFmt w:val="decimal"/>
          </w:endnotePr>
          <w:pgSz w:w="15840" w:h="12240" w:orient="landscape" w:code="1"/>
          <w:pgMar w:top="1440" w:right="1440" w:bottom="1440" w:left="1440" w:header="720" w:footer="720" w:gutter="0"/>
          <w:cols w:space="720"/>
          <w:noEndnote/>
        </w:sectPr>
      </w:pPr>
    </w:p>
    <w:p w:rsidR="0087196C" w:rsidRPr="0087196C" w:rsidRDefault="0087196C" w:rsidP="00FE0C76">
      <w:pPr>
        <w:pStyle w:val="Heading2"/>
        <w:rPr>
          <w:sz w:val="24"/>
          <w:szCs w:val="24"/>
        </w:rPr>
      </w:pPr>
      <w:r w:rsidRPr="0087196C">
        <w:rPr>
          <w:sz w:val="24"/>
          <w:szCs w:val="24"/>
        </w:rPr>
        <w:lastRenderedPageBreak/>
        <w:t>Population 5 Notes</w:t>
      </w:r>
    </w:p>
    <w:p w:rsidR="0087196C" w:rsidRPr="0009234C" w:rsidRDefault="0087196C" w:rsidP="00FE0C76">
      <w:pPr>
        <w:widowControl/>
        <w:tabs>
          <w:tab w:val="left" w:pos="-912"/>
          <w:tab w:val="left" w:pos="-720"/>
          <w:tab w:val="left" w:pos="0"/>
          <w:tab w:val="left" w:pos="510"/>
          <w:tab w:val="left" w:pos="1080"/>
        </w:tabs>
        <w:jc w:val="both"/>
        <w:rPr>
          <w:b/>
          <w:bCs/>
          <w:sz w:val="24"/>
        </w:rPr>
      </w:pPr>
    </w:p>
    <w:p w:rsidR="0087196C" w:rsidRPr="0009234C" w:rsidRDefault="0087196C" w:rsidP="00FE0C76">
      <w:pPr>
        <w:widowControl/>
        <w:ind w:left="432" w:hanging="432"/>
        <w:jc w:val="both"/>
        <w:rPr>
          <w:sz w:val="24"/>
        </w:rPr>
      </w:pPr>
      <w:r w:rsidRPr="0009234C">
        <w:rPr>
          <w:sz w:val="24"/>
        </w:rPr>
        <w:t>1.</w:t>
      </w:r>
      <w:r w:rsidRPr="0009234C">
        <w:rPr>
          <w:sz w:val="24"/>
        </w:rPr>
        <w:tab/>
        <w:t>For states that require a week to be claimed in order to count non-monetary determinations, use the transaction date of the non-monetary determination when the mail date precedes the week claimed date.  For example, if a determination is mailed in December and the week is claimed in January, the state enters the transaction (or countable) date in January to signify that this non-monetary determination is countable for Federal reporting purposes.</w:t>
      </w:r>
    </w:p>
    <w:p w:rsidR="0087196C" w:rsidRPr="0009234C" w:rsidRDefault="0087196C" w:rsidP="00FE0C76">
      <w:pPr>
        <w:widowControl/>
        <w:ind w:left="432" w:hanging="432"/>
        <w:jc w:val="both"/>
        <w:rPr>
          <w:sz w:val="24"/>
        </w:rPr>
      </w:pPr>
    </w:p>
    <w:p w:rsidR="0087196C" w:rsidRPr="0009234C" w:rsidRDefault="0087196C" w:rsidP="00FE0C76">
      <w:pPr>
        <w:widowControl/>
        <w:ind w:left="432" w:hanging="432"/>
        <w:jc w:val="both"/>
        <w:rPr>
          <w:sz w:val="24"/>
        </w:rPr>
      </w:pPr>
      <w:r w:rsidRPr="0009234C">
        <w:rPr>
          <w:sz w:val="24"/>
        </w:rPr>
        <w:t>2.</w:t>
      </w:r>
      <w:r w:rsidRPr="0009234C">
        <w:rPr>
          <w:sz w:val="24"/>
        </w:rPr>
        <w:tab/>
        <w:t>This population includes non-monetary determinations for Short Time Compensation (STC) Program (workshare) claims.  These records should be labeled as “Workshare” for “Type of UI Program.”  See the software record layouts for more details.</w:t>
      </w:r>
    </w:p>
    <w:p w:rsidR="0087196C" w:rsidRPr="0009234C" w:rsidRDefault="0087196C" w:rsidP="00FE0C76">
      <w:pPr>
        <w:widowControl/>
        <w:ind w:left="432" w:hanging="432"/>
        <w:jc w:val="both"/>
        <w:rPr>
          <w:sz w:val="24"/>
        </w:rPr>
      </w:pPr>
    </w:p>
    <w:p w:rsidR="00D12FA4" w:rsidRPr="00104692" w:rsidRDefault="0087196C" w:rsidP="00D12FA4">
      <w:pPr>
        <w:ind w:left="432" w:hanging="432"/>
        <w:jc w:val="both"/>
        <w:rPr>
          <w:sz w:val="24"/>
        </w:rPr>
      </w:pPr>
      <w:r w:rsidRPr="0009234C">
        <w:rPr>
          <w:sz w:val="24"/>
        </w:rPr>
        <w:t>3.</w:t>
      </w:r>
      <w:r w:rsidRPr="0009234C">
        <w:rPr>
          <w:sz w:val="24"/>
        </w:rPr>
        <w:tab/>
      </w:r>
      <w:r w:rsidR="00D12FA4" w:rsidRPr="00104692">
        <w:rPr>
          <w:bCs/>
          <w:sz w:val="24"/>
        </w:rPr>
        <w:t xml:space="preserve">Multiclaimant Nonmonetary Determinations </w:t>
      </w:r>
      <w:r w:rsidR="00D12FA4" w:rsidRPr="00104692">
        <w:rPr>
          <w:sz w:val="24"/>
        </w:rPr>
        <w:t xml:space="preserve">are counted in two ways on the ETA 207 report.  Section A 101(6) counts the number of multiclaimant determinations (affirmed plus denied). Section A 102(6) counts the number of claimants affected by denial determinations. Currently the software can not distinguish between the number of </w:t>
      </w:r>
      <w:r w:rsidR="00D12FA4" w:rsidRPr="00104692">
        <w:rPr>
          <w:i/>
          <w:sz w:val="24"/>
        </w:rPr>
        <w:t>claimants</w:t>
      </w:r>
      <w:r w:rsidR="00D12FA4" w:rsidRPr="00104692">
        <w:rPr>
          <w:sz w:val="24"/>
        </w:rPr>
        <w:t xml:space="preserve"> </w:t>
      </w:r>
      <w:r w:rsidR="00D12FA4" w:rsidRPr="00104692">
        <w:rPr>
          <w:i/>
          <w:sz w:val="24"/>
        </w:rPr>
        <w:t xml:space="preserve">affected </w:t>
      </w:r>
      <w:r w:rsidR="00D12FA4" w:rsidRPr="00104692">
        <w:rPr>
          <w:sz w:val="24"/>
        </w:rPr>
        <w:t xml:space="preserve">and the number of </w:t>
      </w:r>
      <w:r w:rsidR="00D12FA4" w:rsidRPr="00104692">
        <w:rPr>
          <w:i/>
          <w:sz w:val="24"/>
        </w:rPr>
        <w:t>denial determinations</w:t>
      </w:r>
      <w:r w:rsidR="00D12FA4" w:rsidRPr="00104692">
        <w:rPr>
          <w:sz w:val="24"/>
        </w:rPr>
        <w:t xml:space="preserve"> because the Population 5 record lacks a key field. If a single record for each denial determination is created, the count of </w:t>
      </w:r>
      <w:r w:rsidR="00D12FA4" w:rsidRPr="00104692">
        <w:rPr>
          <w:i/>
          <w:sz w:val="24"/>
        </w:rPr>
        <w:t>determinations</w:t>
      </w:r>
      <w:r w:rsidR="00D12FA4" w:rsidRPr="00104692">
        <w:rPr>
          <w:sz w:val="24"/>
        </w:rPr>
        <w:t xml:space="preserve"> will be correct; however, the count of </w:t>
      </w:r>
      <w:r w:rsidR="00D12FA4" w:rsidRPr="00104692">
        <w:rPr>
          <w:i/>
          <w:iCs/>
          <w:sz w:val="24"/>
        </w:rPr>
        <w:t>claimants involved in</w:t>
      </w:r>
      <w:r w:rsidR="00D12FA4" w:rsidRPr="00104692">
        <w:rPr>
          <w:sz w:val="24"/>
        </w:rPr>
        <w:t xml:space="preserve"> </w:t>
      </w:r>
      <w:r w:rsidR="00D12FA4" w:rsidRPr="00104692">
        <w:rPr>
          <w:i/>
          <w:iCs/>
          <w:sz w:val="24"/>
        </w:rPr>
        <w:t>denials</w:t>
      </w:r>
      <w:r w:rsidR="00D12FA4" w:rsidRPr="00104692">
        <w:rPr>
          <w:sz w:val="24"/>
        </w:rPr>
        <w:t xml:space="preserve"> will be understated.  Alternatively, if a record for each denied claimant is created, the count of claimants involved in denials will be correct; however, but the count of determinations will be overstated.</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The extract file and software will be revised in the future so that both the number of multiclaimant determinations and the number of claimants denied will be captured in the same way that is currently done for all multiclaimant appeal decisions reported on the ETA 5130 (Populations 8 and 9).</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 xml:space="preserve">In the meantime, when building the Population 5 extract file create a record for </w:t>
      </w:r>
      <w:r w:rsidR="000326D2" w:rsidRPr="000326D2">
        <w:rPr>
          <w:i/>
          <w:sz w:val="24"/>
        </w:rPr>
        <w:t>each multiclaimant</w:t>
      </w:r>
      <w:r w:rsidRPr="000326D2">
        <w:rPr>
          <w:i/>
          <w:sz w:val="24"/>
        </w:rPr>
        <w:t xml:space="preserve"> </w:t>
      </w:r>
      <w:r w:rsidRPr="00104692">
        <w:rPr>
          <w:i/>
          <w:sz w:val="24"/>
        </w:rPr>
        <w:t>determination to deny benefits as well as to affirm benefits</w:t>
      </w:r>
      <w:r w:rsidRPr="00104692">
        <w:rPr>
          <w:sz w:val="24"/>
        </w:rPr>
        <w:t xml:space="preserve">.  </w:t>
      </w:r>
      <w:r w:rsidR="000326D2">
        <w:rPr>
          <w:sz w:val="24"/>
        </w:rPr>
        <w:t>This can be done by creating a record for one claimant out of each multiclaimant denial determination as representative of that determination.  T</w:t>
      </w:r>
      <w:r w:rsidRPr="00104692">
        <w:rPr>
          <w:sz w:val="24"/>
        </w:rPr>
        <w:t>he validation count for the number of multiclaimant determinations thus will be correct, and the reported counts of the UI multiclaimant determinations on the ETA 207 (Group 5.04) and on the ETA 9052 reports (Group 5.10) will be properly validated. These are Pass/Fail groups because they are part of important workload items. However, the number of claimants denied on line 102 of the ETA 207 will be incorrect. (These are not Pass/Fail items.)  Indicate in the comments field of the RV screen that the discrepancy is due to a software limitation and is not a state error.</w:t>
      </w:r>
    </w:p>
    <w:p w:rsidR="0087196C" w:rsidRPr="0009234C" w:rsidRDefault="0087196C" w:rsidP="00FE0C76">
      <w:pPr>
        <w:ind w:left="432"/>
        <w:jc w:val="both"/>
        <w:rPr>
          <w:sz w:val="24"/>
        </w:rPr>
      </w:pPr>
    </w:p>
    <w:p w:rsidR="0087196C" w:rsidRDefault="0087196C" w:rsidP="00FE0C76">
      <w:pPr>
        <w:ind w:left="432" w:hanging="432"/>
        <w:jc w:val="both"/>
        <w:rPr>
          <w:sz w:val="24"/>
        </w:rPr>
        <w:sectPr w:rsidR="0087196C" w:rsidSect="00C328D5">
          <w:headerReference w:type="default" r:id="rId113"/>
          <w:footerReference w:type="default" r:id="rId11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rPr>
        <w:lastRenderedPageBreak/>
        <w:tab/>
      </w:r>
      <w:r>
        <w:rPr>
          <w:b/>
          <w:bCs/>
        </w:rPr>
        <w:t>Table A.6.1</w:t>
      </w:r>
      <w:r>
        <w:rPr>
          <w:b/>
          <w:bCs/>
        </w:rPr>
        <w:tab/>
      </w:r>
    </w:p>
    <w:p w:rsidR="0087196C" w:rsidRDefault="0087196C" w:rsidP="00FE0C76">
      <w:pPr>
        <w:pStyle w:val="BodyText"/>
        <w:spacing w:before="0" w:after="0"/>
        <w:jc w:val="center"/>
        <w:rPr>
          <w:bCs/>
        </w:rPr>
      </w:pPr>
      <w:r>
        <w:rPr>
          <w:bCs/>
        </w:rPr>
        <w:t>Population 6 Subpopulations</w:t>
      </w:r>
    </w:p>
    <w:p w:rsidR="0087196C" w:rsidRDefault="0087196C" w:rsidP="00FE0C76">
      <w:pPr>
        <w:pStyle w:val="BodyText"/>
        <w:spacing w:before="0" w:after="0"/>
        <w:jc w:val="center"/>
        <w:rPr>
          <w:bCs/>
        </w:rPr>
      </w:pPr>
      <w:r>
        <w:rPr>
          <w:bCs/>
          <w:sz w:val="20"/>
          <w:szCs w:val="20"/>
        </w:rPr>
        <w:t>Claimants involved in State UI Appeals Filed - Lower</w:t>
      </w:r>
    </w:p>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r>
        <w:rPr>
          <w:rFonts w:ascii="Andale Mono" w:hAnsi="Andale Mono"/>
          <w:sz w:val="23"/>
          <w:szCs w:val="23"/>
        </w:rPr>
        <w:tab/>
      </w:r>
    </w:p>
    <w:tbl>
      <w:tblPr>
        <w:tblW w:w="12960" w:type="dxa"/>
        <w:jc w:val="center"/>
        <w:tblCellMar>
          <w:left w:w="120" w:type="dxa"/>
          <w:right w:w="120" w:type="dxa"/>
        </w:tblCellMar>
        <w:tblLook w:val="0000"/>
      </w:tblPr>
      <w:tblGrid>
        <w:gridCol w:w="1259"/>
        <w:gridCol w:w="1620"/>
        <w:gridCol w:w="1439"/>
        <w:gridCol w:w="1350"/>
        <w:gridCol w:w="1685"/>
        <w:gridCol w:w="2149"/>
        <w:gridCol w:w="2017"/>
        <w:gridCol w:w="1441"/>
      </w:tblGrid>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Subpop</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ETA ar5130B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Line and Column</w:t>
            </w:r>
          </w:p>
        </w:tc>
        <w:tc>
          <w:tcPr>
            <w:tcW w:w="55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SSN</w:t>
            </w:r>
          </w:p>
        </w:tc>
        <w:tc>
          <w:tcPr>
            <w:tcW w:w="521"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3</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Docket Number</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Unique ID</w:t>
            </w:r>
          </w:p>
        </w:tc>
        <w:tc>
          <w:tcPr>
            <w:tcW w:w="65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4</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24A)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Appeal Level</w:t>
            </w:r>
          </w:p>
        </w:tc>
        <w:tc>
          <w:tcPr>
            <w:tcW w:w="82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5</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Type of Appeal</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(Single or Multiclaimant)</w:t>
            </w:r>
          </w:p>
        </w:tc>
        <w:tc>
          <w:tcPr>
            <w:tcW w:w="778"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(Rules 3 – 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Number of Claimants</w:t>
            </w:r>
          </w:p>
        </w:tc>
        <w:tc>
          <w:tcPr>
            <w:tcW w:w="55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7</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32)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Filed Date</w:t>
            </w:r>
          </w:p>
        </w:tc>
      </w:tr>
      <w:tr w:rsidR="0087196C" w:rsidRPr="00FB6B45">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 AUTHORITY APPEALS FILED (6.1 through 6.2)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1) Minimum sample:  First two cases from each subpopulation</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6.1</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200-8</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S</w:t>
            </w:r>
          </w:p>
        </w:tc>
        <w:tc>
          <w:tcPr>
            <w:tcW w:w="778"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6.2</w:t>
            </w:r>
            <w:r w:rsidRPr="00FB6B45">
              <w:rPr>
                <w:rFonts w:ascii="Arial" w:hAnsi="Arial" w:cs="Arial"/>
                <w:szCs w:val="20"/>
                <w:vertAlign w:val="superscript"/>
              </w:rPr>
              <w:t>a</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200-10</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M</w:t>
            </w:r>
          </w:p>
        </w:tc>
        <w:tc>
          <w:tcPr>
            <w:tcW w:w="778"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sym w:font="Euclid Symbol" w:char="F0B3"/>
            </w:r>
            <w:r w:rsidRPr="00FB6B45">
              <w:rPr>
                <w:rFonts w:ascii="Arial" w:hAnsi="Arial" w:cs="Arial"/>
                <w:szCs w:val="20"/>
              </w:rPr>
              <w:t xml:space="preserve"> 1</w:t>
            </w: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FD11B5">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A.6.2</w:t>
      </w:r>
    </w:p>
    <w:p w:rsidR="0087196C" w:rsidRDefault="0087196C" w:rsidP="00FE0C76">
      <w:pPr>
        <w:pStyle w:val="BodyText"/>
        <w:spacing w:before="0" w:after="0"/>
        <w:jc w:val="center"/>
        <w:rPr>
          <w:bCs/>
        </w:rPr>
      </w:pPr>
      <w:r>
        <w:rPr>
          <w:bCs/>
        </w:rPr>
        <w:t>Relationship between ETA AR5130B Report Cells and Subpopulations in Population 6</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tblPr>
      <w:tblGrid>
        <w:gridCol w:w="3240"/>
        <w:gridCol w:w="3240"/>
        <w:gridCol w:w="3240"/>
        <w:gridCol w:w="3240"/>
      </w:tblGrid>
      <w:tr w:rsidR="0087196C" w:rsidRPr="00F64D4B">
        <w:trPr>
          <w:trHeight w:val="360"/>
          <w:jc w:val="center"/>
        </w:trPr>
        <w:tc>
          <w:tcPr>
            <w:tcW w:w="5000" w:type="pct"/>
            <w:gridSpan w:val="4"/>
            <w:tcBorders>
              <w:top w:val="single" w:sz="8" w:space="0" w:color="auto"/>
              <w:bottom w:val="nil"/>
            </w:tcBorders>
            <w:vAlign w:val="bottom"/>
          </w:tcPr>
          <w:p w:rsidR="0087196C" w:rsidRPr="00F64D4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F64D4B">
              <w:rPr>
                <w:rFonts w:ascii="Arial" w:hAnsi="Arial" w:cs="Arial"/>
                <w:szCs w:val="20"/>
              </w:rPr>
              <w:t>SECTION B:  Claimants Involved in State UI Appeals Cases by Status of Appeals</w:t>
            </w:r>
          </w:p>
        </w:tc>
      </w:tr>
      <w:tr w:rsidR="0087196C" w:rsidRPr="00F64D4B">
        <w:trPr>
          <w:jc w:val="center"/>
        </w:trPr>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Line No.</w:t>
            </w:r>
          </w:p>
        </w:tc>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Status of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Single-Claimant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Multi-Claimant Appeals</w:t>
            </w:r>
          </w:p>
        </w:tc>
      </w:tr>
      <w:tr w:rsidR="0087196C" w:rsidRPr="00F64D4B">
        <w:trPr>
          <w:jc w:val="center"/>
        </w:trPr>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(8)</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(10)</w:t>
            </w:r>
          </w:p>
        </w:tc>
      </w:tr>
      <w:tr w:rsidR="0087196C" w:rsidRPr="00F64D4B">
        <w:trPr>
          <w:jc w:val="center"/>
        </w:trPr>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Filed During Month</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sectPr w:rsidR="0087196C" w:rsidSect="00C328D5">
          <w:headerReference w:type="default" r:id="rId115"/>
          <w:footerReference w:type="default" r:id="rId116"/>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sz w:val="22"/>
          <w:szCs w:val="22"/>
        </w:rPr>
        <w:lastRenderedPageBreak/>
        <w:tab/>
      </w:r>
      <w:r>
        <w:rPr>
          <w:b/>
          <w:bCs/>
        </w:rPr>
        <w:t>Table A.7.1</w:t>
      </w:r>
      <w:r>
        <w:rPr>
          <w:b/>
          <w:bCs/>
        </w:rPr>
        <w:tab/>
      </w:r>
    </w:p>
    <w:p w:rsidR="0087196C" w:rsidRDefault="0087196C" w:rsidP="00FE0C76">
      <w:pPr>
        <w:pStyle w:val="BodyText"/>
        <w:spacing w:before="0" w:after="0"/>
        <w:jc w:val="center"/>
        <w:rPr>
          <w:bCs/>
        </w:rPr>
      </w:pPr>
      <w:r>
        <w:rPr>
          <w:bCs/>
        </w:rPr>
        <w:t>Population 7 Subpopulations</w:t>
      </w:r>
    </w:p>
    <w:p w:rsidR="0087196C" w:rsidRDefault="0087196C" w:rsidP="00FE0C76">
      <w:pPr>
        <w:pStyle w:val="BodyText"/>
        <w:spacing w:before="0" w:after="0"/>
        <w:jc w:val="center"/>
        <w:rPr>
          <w:bCs/>
          <w:sz w:val="20"/>
          <w:szCs w:val="20"/>
        </w:rPr>
      </w:pPr>
      <w:r>
        <w:rPr>
          <w:bCs/>
          <w:sz w:val="20"/>
          <w:szCs w:val="20"/>
        </w:rPr>
        <w:t>Claimants involved in State UI Appeals Filed – Higher</w:t>
      </w:r>
    </w:p>
    <w:p w:rsidR="0087196C" w:rsidRDefault="0087196C" w:rsidP="00FE0C76">
      <w:pPr>
        <w:pStyle w:val="BodyText"/>
        <w:spacing w:before="0" w:after="0"/>
        <w:jc w:val="center"/>
        <w:rPr>
          <w:bCs/>
        </w:rPr>
      </w:pPr>
    </w:p>
    <w:tbl>
      <w:tblPr>
        <w:tblW w:w="12960" w:type="dxa"/>
        <w:jc w:val="center"/>
        <w:tblCellMar>
          <w:left w:w="120" w:type="dxa"/>
          <w:right w:w="120" w:type="dxa"/>
        </w:tblCellMar>
        <w:tblLook w:val="0000"/>
      </w:tblPr>
      <w:tblGrid>
        <w:gridCol w:w="1080"/>
        <w:gridCol w:w="1711"/>
        <w:gridCol w:w="1568"/>
        <w:gridCol w:w="1387"/>
        <w:gridCol w:w="1903"/>
        <w:gridCol w:w="2164"/>
        <w:gridCol w:w="1620"/>
        <w:gridCol w:w="1527"/>
      </w:tblGrid>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rPr>
                <w:rFonts w:ascii="Arial" w:hAnsi="Arial" w:cs="Arial"/>
                <w:szCs w:val="20"/>
              </w:rPr>
            </w:pPr>
          </w:p>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Subpop</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w:t>
            </w:r>
          </w:p>
        </w:tc>
        <w:tc>
          <w:tcPr>
            <w:tcW w:w="66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ETA ar5130B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Line and Column</w:t>
            </w:r>
          </w:p>
        </w:tc>
        <w:tc>
          <w:tcPr>
            <w:tcW w:w="60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SSN</w:t>
            </w:r>
          </w:p>
        </w:tc>
        <w:tc>
          <w:tcPr>
            <w:tcW w:w="5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3</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Docket Number</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Unique ID</w:t>
            </w:r>
          </w:p>
        </w:tc>
        <w:tc>
          <w:tcPr>
            <w:tcW w:w="734"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4</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24B)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Appeal Level</w:t>
            </w:r>
          </w:p>
        </w:tc>
        <w:tc>
          <w:tcPr>
            <w:tcW w:w="8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5</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25A)</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Type of Appeal</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(Single or Multiclaimant)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(Rules 3 – 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Number of Claimants</w:t>
            </w:r>
          </w:p>
        </w:tc>
        <w:tc>
          <w:tcPr>
            <w:tcW w:w="58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7</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32)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Filed Date</w:t>
            </w:r>
          </w:p>
        </w:tc>
      </w:tr>
      <w:tr w:rsidR="0087196C" w:rsidRPr="00F64D4B">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 AUTHORITY APPEALS FILED (7.1 through 7.2)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 Minimum sample:  First two cases from each subpopulation</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7.1</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200-9</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w:t>
            </w:r>
          </w:p>
        </w:tc>
        <w:tc>
          <w:tcPr>
            <w:tcW w:w="625"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7.2</w:t>
            </w:r>
            <w:r w:rsidRPr="00F64D4B">
              <w:rPr>
                <w:rFonts w:ascii="Arial" w:hAnsi="Arial" w:cs="Arial"/>
                <w:szCs w:val="20"/>
                <w:vertAlign w:val="superscript"/>
              </w:rPr>
              <w:t>a</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200-11</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sym w:font="Euclid Symbol" w:char="F0B3"/>
            </w:r>
            <w:r w:rsidRPr="00F64D4B">
              <w:rPr>
                <w:rFonts w:ascii="Arial" w:hAnsi="Arial" w:cs="Arial"/>
                <w:szCs w:val="20"/>
              </w:rPr>
              <w:t xml:space="preserve"> 1</w:t>
            </w: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BA75CD">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A.7.2</w:t>
      </w:r>
    </w:p>
    <w:p w:rsidR="0087196C" w:rsidRDefault="0087196C" w:rsidP="00FE0C76">
      <w:pPr>
        <w:pStyle w:val="BodyText"/>
        <w:spacing w:before="0" w:after="0"/>
        <w:jc w:val="center"/>
        <w:rPr>
          <w:bCs/>
        </w:rPr>
      </w:pPr>
      <w:r>
        <w:rPr>
          <w:bCs/>
        </w:rPr>
        <w:t>Relationship between ETA AR5130B Report Cells and Subpopulations in Population 7</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Ind w:w="-2" w:type="dxa"/>
        <w:tblCellMar>
          <w:left w:w="120" w:type="dxa"/>
          <w:right w:w="120" w:type="dxa"/>
        </w:tblCellMar>
        <w:tblLook w:val="0000"/>
      </w:tblPr>
      <w:tblGrid>
        <w:gridCol w:w="207"/>
        <w:gridCol w:w="2976"/>
        <w:gridCol w:w="3183"/>
        <w:gridCol w:w="3183"/>
        <w:gridCol w:w="3183"/>
        <w:gridCol w:w="228"/>
      </w:tblGrid>
      <w:tr w:rsidR="0087196C">
        <w:trPr>
          <w:gridBefore w:val="1"/>
          <w:wBefore w:w="80" w:type="pct"/>
          <w:trHeight w:val="360"/>
          <w:jc w:val="center"/>
        </w:trPr>
        <w:tc>
          <w:tcPr>
            <w:tcW w:w="4920" w:type="pct"/>
            <w:gridSpan w:val="5"/>
            <w:tcBorders>
              <w:top w:val="single" w:sz="8" w:space="0" w:color="auto"/>
              <w:bottom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Helvetica-Narrow" w:hAnsi="Helvetica-Narrow"/>
                <w:szCs w:val="20"/>
              </w:rPr>
            </w:pPr>
            <w:r>
              <w:rPr>
                <w:rFonts w:ascii="Helvetica-Narrow" w:hAnsi="Helvetica-Narrow"/>
                <w:szCs w:val="20"/>
              </w:rPr>
              <w:t>SECTION B:  Claimants Involved in State UI Appeals Cases by Status of Appeals</w:t>
            </w:r>
          </w:p>
        </w:tc>
      </w:tr>
      <w:tr w:rsidR="0087196C">
        <w:trPr>
          <w:gridAfter w:val="1"/>
          <w:wAfter w:w="88" w:type="pct"/>
          <w:jc w:val="center"/>
        </w:trPr>
        <w:tc>
          <w:tcPr>
            <w:tcW w:w="1228" w:type="pct"/>
            <w:gridSpan w:val="2"/>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Line No.</w:t>
            </w:r>
          </w:p>
        </w:tc>
        <w:tc>
          <w:tcPr>
            <w:tcW w:w="1228" w:type="pct"/>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Status of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Single-Claimant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Multi-Claimant Appeals</w:t>
            </w:r>
          </w:p>
        </w:tc>
      </w:tr>
      <w:tr w:rsidR="0087196C">
        <w:trPr>
          <w:gridAfter w:val="1"/>
          <w:wAfter w:w="88" w:type="pct"/>
          <w:jc w:val="center"/>
        </w:trPr>
        <w:tc>
          <w:tcPr>
            <w:tcW w:w="1228" w:type="pct"/>
            <w:gridSpan w:val="2"/>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(9)</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(11)</w:t>
            </w:r>
          </w:p>
        </w:tc>
      </w:tr>
      <w:tr w:rsidR="0087196C">
        <w:trPr>
          <w:gridAfter w:val="1"/>
          <w:wAfter w:w="88" w:type="pct"/>
          <w:jc w:val="center"/>
        </w:trPr>
        <w:tc>
          <w:tcPr>
            <w:tcW w:w="1228" w:type="pct"/>
            <w:gridSpan w:val="2"/>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200</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Filed During Month</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sectPr w:rsidR="0087196C" w:rsidSect="00C328D5">
          <w:footerReference w:type="default" r:id="rId117"/>
          <w:endnotePr>
            <w:numFmt w:val="decimal"/>
          </w:endnotePr>
          <w:pgSz w:w="15840" w:h="12240" w:orient="landscape"/>
          <w:pgMar w:top="1440" w:right="1440" w:bottom="1440" w:left="1440" w:header="720" w:footer="720" w:gutter="0"/>
          <w:cols w:space="720"/>
          <w:noEndnote/>
        </w:sectPr>
      </w:pPr>
    </w:p>
    <w:p w:rsidR="0087196C" w:rsidRPr="0087196C" w:rsidRDefault="0087196C" w:rsidP="00FE0C76">
      <w:pPr>
        <w:pStyle w:val="Heading1"/>
        <w:spacing w:before="0" w:after="0"/>
        <w:rPr>
          <w:rFonts w:ascii="Times New Roman" w:hAnsi="Times New Roman" w:cs="Times New Roman"/>
          <w:sz w:val="24"/>
          <w:szCs w:val="24"/>
        </w:rPr>
      </w:pPr>
      <w:r w:rsidRPr="0087196C">
        <w:rPr>
          <w:rFonts w:ascii="Times New Roman" w:hAnsi="Times New Roman" w:cs="Times New Roman"/>
          <w:sz w:val="24"/>
          <w:szCs w:val="24"/>
        </w:rPr>
        <w:lastRenderedPageBreak/>
        <w:t>Population 6 and 7 Notes</w:t>
      </w:r>
    </w:p>
    <w:p w:rsidR="0087196C" w:rsidRPr="00F27847" w:rsidRDefault="0087196C" w:rsidP="00FE0C76">
      <w:pPr>
        <w:widowControl/>
        <w:jc w:val="both"/>
        <w:rPr>
          <w:b/>
          <w:bCs/>
          <w:sz w:val="24"/>
        </w:rPr>
      </w:pPr>
    </w:p>
    <w:p w:rsidR="0087196C" w:rsidRPr="00F27847" w:rsidRDefault="0087196C" w:rsidP="00FE0C76">
      <w:pPr>
        <w:widowControl/>
        <w:ind w:left="432" w:hanging="432"/>
        <w:jc w:val="both"/>
        <w:rPr>
          <w:sz w:val="24"/>
        </w:rPr>
      </w:pPr>
      <w:r w:rsidRPr="00F27847">
        <w:rPr>
          <w:sz w:val="24"/>
        </w:rPr>
        <w:t>1.</w:t>
      </w:r>
      <w:r w:rsidRPr="00F27847">
        <w:rPr>
          <w:sz w:val="24"/>
        </w:rPr>
        <w:tab/>
        <w:t xml:space="preserve">Appeal Filed Date:  If a state experiences delays in mailed appeals, it can use the received date rather than the postmark date to ensure that all appeals are counted.  The received date can be used because there is no time lapse for these populations.  This would help in those situations where appeals are received after the ETA 5130 report has been run for the previous month.  For example, an appeal with a postmark of </w:t>
      </w:r>
      <w:smartTag w:uri="urn:schemas-microsoft-com:office:smarttags" w:element="date">
        <w:smartTagPr>
          <w:attr w:name="Year" w:val="02"/>
          <w:attr w:name="Day" w:val="31"/>
          <w:attr w:name="Month" w:val="3"/>
          <w:attr w:name="ls" w:val="trans"/>
        </w:smartTagPr>
        <w:r w:rsidRPr="00F27847">
          <w:rPr>
            <w:sz w:val="24"/>
          </w:rPr>
          <w:t>3/31/02</w:t>
        </w:r>
      </w:smartTag>
      <w:r w:rsidRPr="00F27847">
        <w:rPr>
          <w:sz w:val="24"/>
        </w:rPr>
        <w:t xml:space="preserve"> that is received on </w:t>
      </w:r>
      <w:smartTag w:uri="urn:schemas-microsoft-com:office:smarttags" w:element="date">
        <w:smartTagPr>
          <w:attr w:name="Year" w:val="02"/>
          <w:attr w:name="Day" w:val="10"/>
          <w:attr w:name="Month" w:val="4"/>
          <w:attr w:name="ls" w:val="trans"/>
        </w:smartTagPr>
        <w:r w:rsidRPr="00F27847">
          <w:rPr>
            <w:sz w:val="24"/>
          </w:rPr>
          <w:t>4/10/02</w:t>
        </w:r>
      </w:smartTag>
      <w:r w:rsidRPr="00F27847">
        <w:rPr>
          <w:sz w:val="24"/>
        </w:rPr>
        <w:t xml:space="preserve">, in a state where the ETA 5130 was run on </w:t>
      </w:r>
      <w:smartTag w:uri="urn:schemas-microsoft-com:office:smarttags" w:element="date">
        <w:smartTagPr>
          <w:attr w:name="Year" w:val="02"/>
          <w:attr w:name="Day" w:val="7"/>
          <w:attr w:name="Month" w:val="4"/>
          <w:attr w:name="ls" w:val="trans"/>
        </w:smartTagPr>
        <w:r w:rsidRPr="00F27847">
          <w:rPr>
            <w:sz w:val="24"/>
          </w:rPr>
          <w:t>4/7/02</w:t>
        </w:r>
      </w:smartTag>
      <w:r w:rsidRPr="00F27847">
        <w:rPr>
          <w:sz w:val="24"/>
        </w:rPr>
        <w:t>, would be reported as having been filed in April rather than in March.</w:t>
      </w:r>
    </w:p>
    <w:p w:rsidR="0087196C" w:rsidRPr="00F27847" w:rsidRDefault="0087196C" w:rsidP="00FE0C76">
      <w:pPr>
        <w:widowControl/>
        <w:ind w:left="432" w:hanging="432"/>
        <w:jc w:val="both"/>
        <w:rPr>
          <w:sz w:val="24"/>
        </w:rPr>
      </w:pPr>
    </w:p>
    <w:p w:rsidR="0087196C" w:rsidRPr="00F27847" w:rsidRDefault="0087196C" w:rsidP="00FE0C76">
      <w:pPr>
        <w:widowControl/>
        <w:ind w:left="432" w:hanging="432"/>
        <w:jc w:val="both"/>
        <w:rPr>
          <w:sz w:val="24"/>
        </w:rPr>
      </w:pPr>
      <w:r w:rsidRPr="00F27847">
        <w:rPr>
          <w:sz w:val="24"/>
        </w:rPr>
        <w:t>2.</w:t>
      </w:r>
      <w:r w:rsidRPr="00F27847">
        <w:rPr>
          <w:sz w:val="24"/>
        </w:rPr>
        <w:tab/>
        <w:t>Subpopulations 6.2 and 7.2, Number of Claimants Involved in Multi-Claimant Appeal:  States will either store an individual record for each claimant involved in the appeal or one record with the number of claimants.  The software will count the number of records or add the number of claimants in Column 6 to derive the number of claimants involved in multi-claimant appeals filed.</w:t>
      </w:r>
    </w:p>
    <w:p w:rsidR="0087196C" w:rsidRDefault="0087196C" w:rsidP="00FE0C76">
      <w:pPr>
        <w:ind w:left="432" w:hanging="432"/>
        <w:jc w:val="both"/>
        <w:rPr>
          <w:sz w:val="24"/>
        </w:rPr>
        <w:sectPr w:rsidR="0087196C" w:rsidSect="00C328D5">
          <w:headerReference w:type="default" r:id="rId118"/>
          <w:footerReference w:type="default" r:id="rId119"/>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jc w:val="center"/>
        <w:rPr>
          <w:b/>
          <w:bCs/>
        </w:rPr>
      </w:pPr>
      <w:r>
        <w:rPr>
          <w:b/>
          <w:bCs/>
        </w:rPr>
        <w:lastRenderedPageBreak/>
        <w:t>Table A.8.1</w:t>
      </w:r>
    </w:p>
    <w:p w:rsidR="0087196C" w:rsidRDefault="0087196C" w:rsidP="00FE0C76">
      <w:pPr>
        <w:pStyle w:val="BodyText"/>
        <w:spacing w:before="0" w:after="0"/>
        <w:jc w:val="center"/>
        <w:rPr>
          <w:bCs/>
        </w:rPr>
      </w:pPr>
      <w:r>
        <w:rPr>
          <w:bCs/>
        </w:rPr>
        <w:t>Population 8 Subpopulations</w:t>
      </w:r>
    </w:p>
    <w:p w:rsidR="0087196C" w:rsidRDefault="0087196C" w:rsidP="00FE0C76">
      <w:pPr>
        <w:pStyle w:val="BodyText"/>
        <w:spacing w:before="0" w:after="0"/>
        <w:jc w:val="center"/>
        <w:rPr>
          <w:bCs/>
          <w:sz w:val="20"/>
          <w:szCs w:val="20"/>
        </w:rPr>
      </w:pPr>
      <w:r>
        <w:rPr>
          <w:bCs/>
          <w:sz w:val="20"/>
          <w:szCs w:val="20"/>
        </w:rPr>
        <w:t>Lower Authority Appeals Decisions</w:t>
      </w:r>
    </w:p>
    <w:p w:rsidR="0087196C" w:rsidRDefault="0087196C" w:rsidP="00FE0C76">
      <w:pPr>
        <w:pStyle w:val="BodyText"/>
        <w:spacing w:before="0" w:after="0"/>
        <w:jc w:val="center"/>
        <w:rPr>
          <w:bCs/>
          <w:sz w:val="20"/>
          <w:szCs w:val="20"/>
        </w:rPr>
      </w:pPr>
      <w:smartTag w:uri="urn:schemas-microsoft-com:office:smarttags" w:element="place">
        <w:smartTag w:uri="urn:schemas-microsoft-com:office:smarttags" w:element="PlaceName">
          <w:r>
            <w:rPr>
              <w:bCs/>
              <w:sz w:val="20"/>
              <w:szCs w:val="20"/>
            </w:rPr>
            <w:t>Decision</w:t>
          </w:r>
        </w:smartTag>
        <w:r>
          <w:rPr>
            <w:bCs/>
            <w:sz w:val="20"/>
            <w:szCs w:val="20"/>
          </w:rPr>
          <w:t xml:space="preserve"> </w:t>
        </w:r>
        <w:smartTag w:uri="urn:schemas-microsoft-com:office:smarttags" w:element="PlaceName">
          <w:r>
            <w:rPr>
              <w:bCs/>
              <w:sz w:val="20"/>
              <w:szCs w:val="20"/>
            </w:rPr>
            <w:t>Date</w:t>
          </w:r>
        </w:smartTag>
        <w:r>
          <w:rPr>
            <w:bCs/>
            <w:sz w:val="20"/>
            <w:szCs w:val="20"/>
          </w:rPr>
          <w:t xml:space="preserve"> </w:t>
        </w:r>
        <w:smartTag w:uri="urn:schemas-microsoft-com:office:smarttags" w:element="PlaceType">
          <w:r>
            <w:rPr>
              <w:bCs/>
              <w:sz w:val="20"/>
              <w:szCs w:val="20"/>
            </w:rPr>
            <w:t>Falls</w:t>
          </w:r>
        </w:smartTag>
      </w:smartTag>
      <w:r>
        <w:rPr>
          <w:bCs/>
          <w:sz w:val="20"/>
          <w:szCs w:val="20"/>
        </w:rPr>
        <w:t xml:space="preserve"> within Reporting/Validation Period</w:t>
      </w:r>
    </w:p>
    <w:p w:rsidR="0087196C" w:rsidRDefault="0087196C" w:rsidP="00FE0C76">
      <w:pPr>
        <w:pStyle w:val="BodyText"/>
        <w:spacing w:before="0" w:after="0"/>
        <w:jc w:val="center"/>
        <w:rPr>
          <w:bCs/>
          <w:sz w:val="20"/>
          <w:szCs w:val="20"/>
        </w:rPr>
      </w:pPr>
      <w:r>
        <w:rPr>
          <w:bCs/>
          <w:sz w:val="20"/>
          <w:szCs w:val="20"/>
        </w:rPr>
        <w:t xml:space="preserve">Sort in Ascending Order by Time Lapsed Days </w:t>
      </w:r>
    </w:p>
    <w:p w:rsidR="0087196C" w:rsidRDefault="0087196C" w:rsidP="00FE0C76">
      <w:pPr>
        <w:pStyle w:val="BodyText"/>
        <w:spacing w:before="0" w:after="0"/>
        <w:jc w:val="center"/>
        <w:rPr>
          <w:bCs/>
        </w:rPr>
      </w:pP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Look w:val="0000"/>
      </w:tblPr>
      <w:tblGrid>
        <w:gridCol w:w="651"/>
        <w:gridCol w:w="1429"/>
        <w:gridCol w:w="748"/>
        <w:gridCol w:w="748"/>
        <w:gridCol w:w="788"/>
        <w:gridCol w:w="750"/>
        <w:gridCol w:w="789"/>
        <w:gridCol w:w="705"/>
        <w:gridCol w:w="941"/>
        <w:gridCol w:w="897"/>
        <w:gridCol w:w="776"/>
        <w:gridCol w:w="776"/>
        <w:gridCol w:w="747"/>
        <w:gridCol w:w="753"/>
        <w:gridCol w:w="773"/>
        <w:gridCol w:w="689"/>
      </w:tblGrid>
      <w:tr w:rsidR="0087196C" w:rsidRPr="006C233C">
        <w:trPr>
          <w:cantSplit/>
          <w:tblHeader/>
          <w:jc w:val="center"/>
        </w:trPr>
        <w:tc>
          <w:tcPr>
            <w:tcW w:w="65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Subpop</w:t>
            </w:r>
          </w:p>
        </w:tc>
        <w:tc>
          <w:tcPr>
            <w:tcW w:w="142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Report, Line,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and Column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SSN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Docket</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Unique ID</w:t>
            </w:r>
          </w:p>
        </w:tc>
        <w:tc>
          <w:tcPr>
            <w:tcW w:w="78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tc>
        <w:tc>
          <w:tcPr>
            <w:tcW w:w="750"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tc>
        <w:tc>
          <w:tcPr>
            <w:tcW w:w="7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Intrastate/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Interstate</w:t>
            </w:r>
          </w:p>
        </w:tc>
        <w:tc>
          <w:tcPr>
            <w:tcW w:w="705"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7</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24A)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Appeal Level</w:t>
            </w:r>
          </w:p>
        </w:tc>
        <w:tc>
          <w:tcPr>
            <w:tcW w:w="94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 of Appeal</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(Single or Multiclaimant)</w:t>
            </w:r>
          </w:p>
        </w:tc>
        <w:tc>
          <w:tcPr>
            <w:tcW w:w="89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9</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Claimants in Multiclaimant Appeal</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10</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Appellant</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27A)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27B)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 Favor of Appellant</w:t>
            </w:r>
          </w:p>
        </w:tc>
        <w:tc>
          <w:tcPr>
            <w:tcW w:w="74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Filed Date</w:t>
            </w:r>
          </w:p>
        </w:tc>
        <w:tc>
          <w:tcPr>
            <w:tcW w:w="75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Date</w:t>
            </w:r>
          </w:p>
        </w:tc>
        <w:tc>
          <w:tcPr>
            <w:tcW w:w="77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30A)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30B)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Disposed</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by</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tc>
        <w:tc>
          <w:tcPr>
            <w:tcW w:w="6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Issue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Code</w:t>
            </w:r>
          </w:p>
        </w:tc>
      </w:tr>
      <w:tr w:rsidR="0087196C" w:rsidRPr="006C233C">
        <w:trPr>
          <w:cantSplit/>
          <w:jc w:val="center"/>
        </w:trPr>
        <w:tc>
          <w:tcPr>
            <w:tcW w:w="12960" w:type="dxa"/>
            <w:gridSpan w:val="16"/>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SINGLE CLAIMANT LOWER AUTHORITY APPEALS DECISIONS (8.1 through 8.44)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1) Random sample:  60 or 200 (includes review of folders); 2) Supplemental sample--missing strata (8.33 through 8.40 only); 3) Supplemental sample--outliers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8.1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r w:rsidRPr="006C233C">
              <w:rPr>
                <w:rFonts w:ascii="Arial Narrow" w:hAnsi="Arial Narrow"/>
                <w:sz w:val="16"/>
                <w:szCs w:val="16"/>
              </w:rPr>
              <w:t>`</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pageBreakBefore/>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8.41</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4" w:space="0" w:color="auto"/>
              <w:bottom w:val="single" w:sz="4" w:space="0" w:color="auto"/>
              <w:right w:val="nil"/>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76" w:type="dxa"/>
            <w:tcBorders>
              <w:top w:val="single" w:sz="4" w:space="0" w:color="auto"/>
              <w:left w:val="nil"/>
              <w:bottom w:val="single" w:sz="4" w:space="0" w:color="auto"/>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47"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4"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4" w:space="0" w:color="auto"/>
              <w:right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8.42</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8" w:space="0" w:color="auto"/>
              <w:bottom w:val="single" w:sz="8" w:space="0" w:color="auto"/>
              <w:right w:val="nil"/>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76" w:type="dxa"/>
            <w:tcBorders>
              <w:top w:val="single" w:sz="4" w:space="0" w:color="auto"/>
              <w:left w:val="nil"/>
              <w:bottom w:val="single" w:sz="8" w:space="0" w:color="auto"/>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47"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8"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8.43</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8" w:space="0" w:color="auto"/>
              <w:left w:val="single" w:sz="8" w:space="0" w:color="auto"/>
              <w:bottom w:val="nil"/>
              <w:right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single" w:sz="8" w:space="0" w:color="auto"/>
              <w:left w:val="nil"/>
              <w:bottom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left w:val="single" w:sz="8" w:space="0" w:color="auto"/>
              <w:bottom w:val="nil"/>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nil"/>
              <w:bottom w:val="nil"/>
              <w:right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8.44</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nil"/>
              <w:left w:val="single" w:sz="8" w:space="0" w:color="auto"/>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nil"/>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1462" w:type="dxa"/>
            <w:gridSpan w:val="2"/>
            <w:tcBorders>
              <w:top w:val="nil"/>
              <w:left w:val="single" w:sz="8" w:space="0" w:color="auto"/>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12960" w:type="dxa"/>
            <w:gridSpan w:val="16"/>
            <w:vAlign w:val="center"/>
          </w:tcPr>
          <w:p w:rsidR="0087196C" w:rsidRPr="006C233C" w:rsidRDefault="0087196C" w:rsidP="00FE0C76">
            <w:pPr>
              <w:keepNext/>
              <w:rPr>
                <w:rFonts w:ascii="Arial Narrow" w:hAnsi="Arial Narrow"/>
                <w:sz w:val="16"/>
                <w:szCs w:val="16"/>
              </w:rPr>
            </w:pP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MULTI-CLAIMANT LOWER AUTHORITY APPEALS DECISIONS (8.45 through 8.55)</w:t>
            </w: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 Minimum sample:  First two cases from each subpopulation (includes review of folders)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8.53</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ar5130B-210-10</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M-Nonlead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w:t>
            </w:r>
          </w:p>
        </w:tc>
        <w:tc>
          <w:tcPr>
            <w:tcW w:w="776" w:type="dxa"/>
            <w:tcBorders>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300-18; 310-18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r w:rsidR="0087196C" w:rsidRPr="006C233C">
        <w:trPr>
          <w:cantSplit/>
          <w:jc w:val="center"/>
        </w:trPr>
        <w:tc>
          <w:tcPr>
            <w:tcW w:w="65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8.55</w:t>
            </w:r>
          </w:p>
        </w:tc>
        <w:tc>
          <w:tcPr>
            <w:tcW w:w="1429" w:type="dxa"/>
            <w:tcBorders>
              <w:bottom w:val="single" w:sz="8" w:space="0" w:color="auto"/>
            </w:tcBorders>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 xml:space="preserve"> ar5130C:</w:t>
            </w:r>
            <w:r w:rsidRPr="006C233C">
              <w:rPr>
                <w:rFonts w:ascii="Arial Narrow" w:hAnsi="Arial Narrow"/>
                <w:sz w:val="16"/>
                <w:szCs w:val="16"/>
              </w:rPr>
              <w:tab/>
              <w:t>300-18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tcBorders>
              <w:bottom w:val="single" w:sz="8" w:space="0" w:color="auto"/>
            </w:tcBorders>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bl>
    <w:p w:rsidR="0087196C" w:rsidRDefault="0087196C" w:rsidP="00FE0C76">
      <w:pPr>
        <w:widowControl/>
        <w:tabs>
          <w:tab w:val="left" w:pos="-720"/>
          <w:tab w:val="left" w:pos="0"/>
          <w:tab w:val="left" w:pos="686"/>
          <w:tab w:val="left" w:pos="1080"/>
        </w:tabs>
        <w:jc w:val="both"/>
        <w:rPr>
          <w:rFonts w:ascii="Andale Mono" w:hAnsi="Andale Mono"/>
          <w:sz w:val="14"/>
          <w:szCs w:val="14"/>
        </w:rPr>
      </w:pPr>
    </w:p>
    <w:p w:rsidR="0087196C" w:rsidRPr="008C4205" w:rsidRDefault="0087196C" w:rsidP="00FE0C76">
      <w:pPr>
        <w:widowControl/>
        <w:tabs>
          <w:tab w:val="left" w:pos="-720"/>
          <w:tab w:val="left" w:pos="0"/>
          <w:tab w:val="left" w:pos="686"/>
          <w:tab w:val="left" w:pos="1080"/>
        </w:tabs>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If a UCFE or UCX multiclaimant appeal is decided, report as a separate population and manually validate the 5130 report.</w:t>
      </w:r>
    </w:p>
    <w:p w:rsidR="0087196C" w:rsidRPr="008C4205" w:rsidRDefault="0087196C" w:rsidP="00FE0C76">
      <w:pPr>
        <w:widowControl/>
        <w:tabs>
          <w:tab w:val="left" w:pos="-720"/>
          <w:tab w:val="left" w:pos="0"/>
          <w:tab w:val="left" w:pos="686"/>
          <w:tab w:val="left" w:pos="1080"/>
        </w:tabs>
        <w:ind w:left="686"/>
        <w:rPr>
          <w:rFonts w:ascii="Arial" w:hAnsi="Arial" w:cs="Arial"/>
          <w:sz w:val="18"/>
          <w:szCs w:val="18"/>
        </w:rPr>
      </w:pPr>
    </w:p>
    <w:p w:rsidR="0087196C" w:rsidRDefault="0087196C" w:rsidP="00FE0C76">
      <w:pPr>
        <w:widowControl/>
        <w:tabs>
          <w:tab w:val="left" w:pos="-720"/>
          <w:tab w:val="left" w:pos="0"/>
          <w:tab w:val="left" w:pos="686"/>
          <w:tab w:val="left" w:pos="1080"/>
        </w:tabs>
        <w:jc w:val="center"/>
        <w:rPr>
          <w:rFonts w:ascii="Arial" w:hAnsi="Arial" w:cs="Arial"/>
          <w:sz w:val="18"/>
          <w:szCs w:val="18"/>
        </w:rPr>
        <w:sectPr w:rsidR="0087196C" w:rsidSect="00C328D5">
          <w:headerReference w:type="default" r:id="rId120"/>
          <w:footerReference w:type="default" r:id="rId121"/>
          <w:endnotePr>
            <w:numFmt w:val="decimal"/>
          </w:endnotePr>
          <w:pgSz w:w="15840" w:h="12240" w:orient="landscape"/>
          <w:pgMar w:top="1260" w:right="1440" w:bottom="1260" w:left="1440" w:header="720" w:footer="720" w:gutter="0"/>
          <w:cols w:space="720"/>
          <w:noEndnote/>
        </w:sectPr>
      </w:pPr>
    </w:p>
    <w:p w:rsidR="0087196C" w:rsidRDefault="0087196C" w:rsidP="00FE0C76">
      <w:pPr>
        <w:pStyle w:val="BodyText"/>
        <w:spacing w:before="0" w:after="0"/>
        <w:jc w:val="center"/>
        <w:rPr>
          <w:b/>
          <w:bCs/>
        </w:rPr>
      </w:pPr>
      <w:r>
        <w:rPr>
          <w:b/>
          <w:bCs/>
        </w:rPr>
        <w:lastRenderedPageBreak/>
        <w:t>Table A.8.2</w:t>
      </w:r>
    </w:p>
    <w:p w:rsidR="0087196C" w:rsidRDefault="0087196C" w:rsidP="00FE0C76">
      <w:pPr>
        <w:pStyle w:val="BodyText"/>
        <w:spacing w:before="0" w:after="0"/>
        <w:jc w:val="center"/>
        <w:rPr>
          <w:bCs/>
        </w:rPr>
      </w:pPr>
      <w:r>
        <w:rPr>
          <w:bCs/>
        </w:rPr>
        <w:t>Relationship between ETA AR5130 Report Cells and Subpopulations in Population 8</w:t>
      </w:r>
    </w:p>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8928" w:type="dxa"/>
        <w:tblInd w:w="120" w:type="dxa"/>
        <w:tblLayout w:type="fixed"/>
        <w:tblCellMar>
          <w:left w:w="120" w:type="dxa"/>
          <w:right w:w="120" w:type="dxa"/>
        </w:tblCellMar>
        <w:tblLook w:val="0000"/>
      </w:tblPr>
      <w:tblGrid>
        <w:gridCol w:w="1041"/>
        <w:gridCol w:w="2629"/>
        <w:gridCol w:w="2629"/>
        <w:gridCol w:w="2629"/>
      </w:tblGrid>
      <w:tr w:rsidR="0087196C" w:rsidRPr="00631AD6">
        <w:tc>
          <w:tcPr>
            <w:tcW w:w="9330" w:type="dxa"/>
            <w:gridSpan w:val="4"/>
            <w:tcBorders>
              <w:top w:val="single" w:sz="7" w:space="0" w:color="000000"/>
              <w:left w:val="nil"/>
              <w:bottom w:val="single" w:sz="7" w:space="0" w:color="000000"/>
              <w:right w:val="nil"/>
            </w:tcBorders>
          </w:tcPr>
          <w:p w:rsidR="0087196C" w:rsidRPr="00631AD6" w:rsidRDefault="0087196C" w:rsidP="00FE0C76">
            <w:pPr>
              <w:pStyle w:val="Header"/>
              <w:tabs>
                <w:tab w:val="clear" w:pos="4320"/>
                <w:tab w:val="clear" w:pos="8640"/>
              </w:tabs>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A.</w:t>
            </w:r>
            <w:r w:rsidRPr="00631AD6">
              <w:rPr>
                <w:rFonts w:ascii="Arial" w:hAnsi="Arial" w:cs="Arial"/>
                <w:szCs w:val="20"/>
              </w:rPr>
              <w:tab/>
              <w:t>Single Claimant and Multiclaimant Appeals Case Decisions and Other Dispositions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UCFE-No 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UCX Only Decisions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41-42</w:t>
            </w:r>
            <w:r w:rsidRPr="00631AD6">
              <w:rPr>
                <w:rFonts w:ascii="Arial" w:hAnsi="Arial" w:cs="Arial"/>
                <w:szCs w:val="20"/>
                <w:vertAlign w:val="superscript"/>
              </w:rPr>
              <w:t>a</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43-44</w:t>
            </w:r>
            <w:r w:rsidRPr="00631AD6">
              <w:rPr>
                <w:rFonts w:ascii="Arial" w:hAnsi="Arial" w:cs="Arial"/>
                <w:szCs w:val="20"/>
                <w:vertAlign w:val="superscript"/>
              </w:rPr>
              <w:t>a</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080"/>
        <w:gridCol w:w="2750"/>
        <w:gridCol w:w="2750"/>
        <w:gridCol w:w="2750"/>
      </w:tblGrid>
      <w:tr w:rsidR="0087196C" w:rsidRPr="00631AD6">
        <w:tc>
          <w:tcPr>
            <w:tcW w:w="9330" w:type="dxa"/>
            <w:gridSpan w:val="4"/>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B.</w:t>
            </w:r>
            <w:r w:rsidRPr="00631AD6">
              <w:rPr>
                <w:rFonts w:ascii="Arial" w:hAnsi="Arial" w:cs="Arial"/>
                <w:szCs w:val="20"/>
              </w:rPr>
              <w:tab/>
              <w:t>Claimants Involved in State UI Appeals Cases by Status of Appeals</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Status of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Single Claimant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Multi-Claimant Appeals</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(8)</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Disposed of During Month</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by Decision</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r w:rsidRPr="00631AD6">
              <w:rPr>
                <w:rFonts w:ascii="Arial" w:hAnsi="Arial" w:cs="Arial"/>
                <w:szCs w:val="20"/>
                <w:vertAlign w:val="superscript"/>
              </w:rPr>
              <w:t>b</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45-53</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080"/>
        <w:gridCol w:w="2059"/>
        <w:gridCol w:w="2059"/>
        <w:gridCol w:w="2059"/>
        <w:gridCol w:w="2059"/>
      </w:tblGrid>
      <w:tr w:rsidR="0087196C" w:rsidRPr="00631AD6">
        <w:tc>
          <w:tcPr>
            <w:tcW w:w="9316" w:type="dxa"/>
            <w:gridSpan w:val="5"/>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C.</w:t>
            </w:r>
            <w:r w:rsidRPr="00631AD6">
              <w:rPr>
                <w:rFonts w:ascii="Arial" w:hAnsi="Arial" w:cs="Arial"/>
                <w:szCs w:val="20"/>
              </w:rPr>
              <w:tab/>
              <w:t>State UI Appeals Decisions by Type of Appellant</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059"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Appeals</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Decisions</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Claimant</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Employer</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(16)</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300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1, 3, 5, 7</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9, 11, 13, 15</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17, 19, 21, 23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25, 27, 29, 31</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33, 35, 37, 39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45, 47, 49, 51</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2, 4, 6, 8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10, 12, 14, 16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18, 20, 22, 24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26, 28, 30, 32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34, 36, 38, 40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46, 48, 50, 52</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310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 favor of Appellant</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1, 5. 9, 13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17, 21, 25, 29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33, 37, 45, 49</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2, 6, 10, 14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18, 22, 26, 30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34, 38, 46, 50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336"/>
        <w:gridCol w:w="1336"/>
        <w:gridCol w:w="1336"/>
        <w:gridCol w:w="1336"/>
        <w:gridCol w:w="1336"/>
        <w:gridCol w:w="1336"/>
        <w:gridCol w:w="1336"/>
      </w:tblGrid>
      <w:tr w:rsidR="0087196C" w:rsidRPr="00631AD6">
        <w:tc>
          <w:tcPr>
            <w:tcW w:w="9352" w:type="dxa"/>
            <w:gridSpan w:val="7"/>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D.</w:t>
            </w:r>
            <w:r w:rsidRPr="00631AD6">
              <w:rPr>
                <w:rFonts w:ascii="Arial" w:hAnsi="Arial" w:cs="Arial"/>
                <w:szCs w:val="20"/>
              </w:rPr>
              <w:tab/>
              <w:t xml:space="preserve">Number of </w:t>
            </w:r>
            <w:smartTag w:uri="urn:schemas-microsoft-com:office:smarttags" w:element="place">
              <w:smartTag w:uri="urn:schemas-microsoft-com:office:smarttags" w:element="PlaceName">
                <w:r w:rsidRPr="00631AD6">
                  <w:rPr>
                    <w:rFonts w:ascii="Arial" w:hAnsi="Arial" w:cs="Arial"/>
                    <w:szCs w:val="20"/>
                  </w:rPr>
                  <w:t>Lower</w:t>
                </w:r>
              </w:smartTag>
              <w:r w:rsidRPr="00631AD6">
                <w:rPr>
                  <w:rFonts w:ascii="Arial" w:hAnsi="Arial" w:cs="Arial"/>
                  <w:szCs w:val="20"/>
                </w:rPr>
                <w:t xml:space="preserve"> </w:t>
              </w:r>
              <w:smartTag w:uri="urn:schemas-microsoft-com:office:smarttags" w:element="PlaceName">
                <w:r w:rsidRPr="00631AD6">
                  <w:rPr>
                    <w:rFonts w:ascii="Arial" w:hAnsi="Arial" w:cs="Arial"/>
                    <w:szCs w:val="20"/>
                  </w:rPr>
                  <w:t>Authority</w:t>
                </w:r>
              </w:smartTag>
              <w:r w:rsidRPr="00631AD6">
                <w:rPr>
                  <w:rFonts w:ascii="Arial" w:hAnsi="Arial" w:cs="Arial"/>
                  <w:szCs w:val="20"/>
                </w:rPr>
                <w:t xml:space="preserve"> </w:t>
              </w:r>
              <w:smartTag w:uri="urn:schemas-microsoft-com:office:smarttags" w:element="PlaceType">
                <w:r w:rsidRPr="00631AD6">
                  <w:rPr>
                    <w:rFonts w:ascii="Arial" w:hAnsi="Arial" w:cs="Arial"/>
                    <w:szCs w:val="20"/>
                  </w:rPr>
                  <w:t>State</w:t>
                </w:r>
              </w:smartTag>
            </w:smartTag>
            <w:r w:rsidRPr="00631AD6">
              <w:rPr>
                <w:rFonts w:ascii="Arial" w:hAnsi="Arial" w:cs="Arial"/>
                <w:szCs w:val="20"/>
              </w:rPr>
              <w:t xml:space="preserve"> UI Appeals Decisions by Issue</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Voluntary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Quit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Misconduct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(22)</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Refusal of</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Suitable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Work</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(23)</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Not Able or Available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(24)</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Labor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Dispute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400</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9-16</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17-24</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25-32</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45-48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49-52</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Also includes multiclaimant UCFE and UCX decision subpopulations that are not listed.</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b</w:t>
      </w:r>
      <w:r w:rsidRPr="008C4205">
        <w:rPr>
          <w:rFonts w:ascii="Arial" w:hAnsi="Arial" w:cs="Arial"/>
          <w:sz w:val="18"/>
          <w:szCs w:val="18"/>
        </w:rPr>
        <w:t>Single claimant only</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c</w:t>
      </w:r>
      <w:r w:rsidRPr="008C4205">
        <w:rPr>
          <w:rFonts w:ascii="Arial" w:hAnsi="Arial" w:cs="Arial"/>
          <w:sz w:val="18"/>
          <w:szCs w:val="18"/>
        </w:rPr>
        <w:t>Multiclaimant only</w:t>
      </w:r>
    </w:p>
    <w:p w:rsidR="0087196C" w:rsidRDefault="0087196C" w:rsidP="00FE0C76">
      <w:pPr>
        <w:widowControl/>
        <w:jc w:val="center"/>
        <w:rPr>
          <w:rFonts w:ascii="Arial" w:hAnsi="Arial" w:cs="Arial"/>
          <w:sz w:val="22"/>
          <w:szCs w:val="18"/>
        </w:rPr>
        <w:sectPr w:rsidR="0087196C" w:rsidSect="00C328D5">
          <w:headerReference w:type="default" r:id="rId122"/>
          <w:footerReference w:type="default" r:id="rId123"/>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rPr>
      </w:pPr>
      <w:r>
        <w:rPr>
          <w:b/>
          <w:bCs/>
        </w:rPr>
        <w:lastRenderedPageBreak/>
        <w:t>Table A.8.</w:t>
      </w:r>
      <w:r w:rsidR="00332F50">
        <w:rPr>
          <w:b/>
          <w:bCs/>
        </w:rPr>
        <w:t>3</w:t>
      </w:r>
    </w:p>
    <w:p w:rsidR="0087196C" w:rsidRDefault="0087196C" w:rsidP="00FE0C76">
      <w:pPr>
        <w:pStyle w:val="BodyText"/>
        <w:spacing w:before="0" w:after="0"/>
        <w:jc w:val="center"/>
        <w:rPr>
          <w:bCs/>
        </w:rPr>
      </w:pPr>
      <w:r>
        <w:rPr>
          <w:bCs/>
        </w:rPr>
        <w:t>Relationship between ETA 9054A Report Cells and Subpopulations in Population 8</w:t>
      </w:r>
    </w:p>
    <w:p w:rsidR="0087196C"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szCs w:val="22"/>
        </w:rPr>
      </w:pPr>
    </w:p>
    <w:p w:rsidR="0087196C" w:rsidRPr="00631AD6"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631AD6">
        <w:rPr>
          <w:rFonts w:ascii="Arial" w:hAnsi="Arial" w:cs="Arial"/>
          <w:szCs w:val="20"/>
        </w:rPr>
        <w:t>Section A. Lower Authority Appeals Time Lapse from Date Filed to Decision Date</w:t>
      </w: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 w:val="24"/>
          <w:szCs w:val="22"/>
        </w:rPr>
      </w:pPr>
    </w:p>
    <w:tbl>
      <w:tblPr>
        <w:tblW w:w="0" w:type="auto"/>
        <w:tblInd w:w="120" w:type="dxa"/>
        <w:tblLayout w:type="fixed"/>
        <w:tblCellMar>
          <w:left w:w="120" w:type="dxa"/>
          <w:right w:w="120" w:type="dxa"/>
        </w:tblCellMar>
        <w:tblLook w:val="0000"/>
      </w:tblPr>
      <w:tblGrid>
        <w:gridCol w:w="2340"/>
        <w:gridCol w:w="3499"/>
        <w:gridCol w:w="3499"/>
      </w:tblGrid>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Interstate</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C3</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25-28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33-36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41, 43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13-16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29-32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37-40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42, 44</w:t>
            </w:r>
          </w:p>
        </w:tc>
      </w:tr>
    </w:tbl>
    <w:p w:rsidR="0087196C" w:rsidRDefault="0087196C" w:rsidP="00FE0C76">
      <w:pPr>
        <w:widowControl/>
        <w:jc w:val="center"/>
        <w:rPr>
          <w:rFonts w:ascii="Arial" w:hAnsi="Arial" w:cs="Arial"/>
          <w:szCs w:val="18"/>
        </w:rPr>
      </w:pPr>
    </w:p>
    <w:p w:rsidR="0087196C" w:rsidRDefault="0087196C" w:rsidP="00FE0C76">
      <w:pPr>
        <w:ind w:left="432" w:hanging="432"/>
        <w:jc w:val="both"/>
        <w:rPr>
          <w:sz w:val="24"/>
        </w:rPr>
        <w:sectPr w:rsidR="0087196C" w:rsidSect="00C328D5">
          <w:endnotePr>
            <w:numFmt w:val="decimal"/>
          </w:endnotePr>
          <w:pgSz w:w="12240" w:h="15840" w:code="1"/>
          <w:pgMar w:top="1440" w:right="1440" w:bottom="1440" w:left="1440" w:header="720" w:footer="720" w:gutter="432"/>
          <w:cols w:space="720"/>
          <w:noEndnote/>
        </w:sectPr>
      </w:pPr>
    </w:p>
    <w:p w:rsidR="0087196C" w:rsidRPr="00CD6ECA" w:rsidRDefault="0087196C" w:rsidP="00FE0C76">
      <w:pPr>
        <w:pStyle w:val="BodyText"/>
        <w:tabs>
          <w:tab w:val="center" w:pos="6480"/>
          <w:tab w:val="left" w:pos="7488"/>
        </w:tabs>
        <w:spacing w:before="0" w:after="0"/>
        <w:jc w:val="center"/>
        <w:rPr>
          <w:b/>
          <w:bCs/>
          <w:sz w:val="24"/>
        </w:rPr>
      </w:pPr>
      <w:r w:rsidRPr="00CD6ECA">
        <w:rPr>
          <w:b/>
          <w:bCs/>
          <w:sz w:val="24"/>
        </w:rPr>
        <w:lastRenderedPageBreak/>
        <w:t>Table A.</w:t>
      </w:r>
      <w:r>
        <w:rPr>
          <w:b/>
          <w:bCs/>
          <w:sz w:val="24"/>
        </w:rPr>
        <w:t>9</w:t>
      </w:r>
      <w:r w:rsidRPr="00CD6ECA">
        <w:rPr>
          <w:b/>
          <w:bCs/>
          <w:sz w:val="24"/>
        </w:rPr>
        <w:t>.1</w:t>
      </w:r>
    </w:p>
    <w:p w:rsidR="0087196C" w:rsidRDefault="0087196C" w:rsidP="00FE0C76">
      <w:pPr>
        <w:pStyle w:val="BodyText"/>
        <w:spacing w:before="0" w:after="0"/>
        <w:jc w:val="center"/>
        <w:rPr>
          <w:bCs/>
          <w:sz w:val="24"/>
        </w:rPr>
      </w:pPr>
      <w:r>
        <w:rPr>
          <w:bCs/>
          <w:sz w:val="24"/>
        </w:rPr>
        <w:t>Population 9</w:t>
      </w:r>
      <w:r w:rsidRPr="00CD6ECA">
        <w:rPr>
          <w:bCs/>
          <w:sz w:val="24"/>
        </w:rPr>
        <w:t xml:space="preserve"> Subpopulations</w:t>
      </w:r>
    </w:p>
    <w:p w:rsidR="0087196C" w:rsidRPr="00CD6ECA" w:rsidRDefault="0087196C" w:rsidP="00FE0C76">
      <w:pPr>
        <w:pStyle w:val="BodyText"/>
        <w:spacing w:before="0" w:after="0"/>
        <w:jc w:val="center"/>
        <w:rPr>
          <w:bCs/>
          <w:szCs w:val="20"/>
        </w:rPr>
      </w:pPr>
      <w:r w:rsidRPr="00CD6ECA">
        <w:rPr>
          <w:bCs/>
          <w:szCs w:val="20"/>
        </w:rPr>
        <w:t xml:space="preserve">Higher </w:t>
      </w:r>
      <w:r>
        <w:rPr>
          <w:bCs/>
          <w:szCs w:val="20"/>
        </w:rPr>
        <w:t>Authority A</w:t>
      </w:r>
      <w:r w:rsidRPr="00CD6ECA">
        <w:rPr>
          <w:bCs/>
          <w:szCs w:val="20"/>
        </w:rPr>
        <w:t>ppeals Decisions,</w:t>
      </w:r>
    </w:p>
    <w:p w:rsidR="0087196C" w:rsidRPr="00CD6ECA" w:rsidRDefault="0087196C" w:rsidP="00FE0C76">
      <w:pPr>
        <w:pStyle w:val="BodyText"/>
        <w:spacing w:before="0" w:after="0"/>
        <w:jc w:val="center"/>
        <w:rPr>
          <w:bCs/>
          <w:szCs w:val="20"/>
        </w:rPr>
      </w:pPr>
      <w:smartTag w:uri="urn:schemas-microsoft-com:office:smarttags" w:element="place">
        <w:smartTag w:uri="urn:schemas-microsoft-com:office:smarttags" w:element="PlaceName">
          <w:r w:rsidRPr="00CD6ECA">
            <w:rPr>
              <w:bCs/>
              <w:szCs w:val="20"/>
            </w:rPr>
            <w:t>Decision</w:t>
          </w:r>
        </w:smartTag>
        <w:r w:rsidRPr="00CD6ECA">
          <w:rPr>
            <w:bCs/>
            <w:szCs w:val="20"/>
          </w:rPr>
          <w:t xml:space="preserve"> </w:t>
        </w:r>
        <w:smartTag w:uri="urn:schemas-microsoft-com:office:smarttags" w:element="PlaceName">
          <w:r w:rsidRPr="00CD6ECA">
            <w:rPr>
              <w:bCs/>
              <w:szCs w:val="20"/>
            </w:rPr>
            <w:t>Date</w:t>
          </w:r>
        </w:smartTag>
        <w:r w:rsidRPr="00CD6ECA">
          <w:rPr>
            <w:bCs/>
            <w:szCs w:val="20"/>
          </w:rPr>
          <w:t xml:space="preserve"> </w:t>
        </w:r>
        <w:smartTag w:uri="urn:schemas-microsoft-com:office:smarttags" w:element="PlaceType">
          <w:r w:rsidRPr="00CD6ECA">
            <w:rPr>
              <w:bCs/>
              <w:szCs w:val="20"/>
            </w:rPr>
            <w:t>Falls</w:t>
          </w:r>
        </w:smartTag>
      </w:smartTag>
      <w:r w:rsidRPr="00CD6ECA">
        <w:rPr>
          <w:bCs/>
          <w:szCs w:val="20"/>
        </w:rPr>
        <w:t xml:space="preserve"> within Reporting/Validation Period</w:t>
      </w:r>
    </w:p>
    <w:p w:rsidR="0087196C" w:rsidRDefault="0087196C" w:rsidP="00FE0C76"/>
    <w:tbl>
      <w:tblPr>
        <w:tblW w:w="12960" w:type="dxa"/>
        <w:jc w:val="center"/>
        <w:tblCellMar>
          <w:left w:w="87" w:type="dxa"/>
          <w:right w:w="87" w:type="dxa"/>
        </w:tblCellMar>
        <w:tblLook w:val="0000"/>
      </w:tblPr>
      <w:tblGrid>
        <w:gridCol w:w="682"/>
        <w:gridCol w:w="1386"/>
        <w:gridCol w:w="780"/>
        <w:gridCol w:w="780"/>
        <w:gridCol w:w="842"/>
        <w:gridCol w:w="784"/>
        <w:gridCol w:w="860"/>
        <w:gridCol w:w="717"/>
        <w:gridCol w:w="1057"/>
        <w:gridCol w:w="1024"/>
        <w:gridCol w:w="829"/>
        <w:gridCol w:w="829"/>
        <w:gridCol w:w="780"/>
        <w:gridCol w:w="789"/>
        <w:gridCol w:w="821"/>
      </w:tblGrid>
      <w:tr w:rsidR="0087196C">
        <w:trPr>
          <w:cantSplit/>
          <w:tblHeader/>
          <w:jc w:val="center"/>
        </w:trPr>
        <w:tc>
          <w:tcPr>
            <w:tcW w:w="71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pStyle w:val="Header"/>
              <w:tabs>
                <w:tab w:val="clear" w:pos="4320"/>
                <w:tab w:val="clear" w:pos="8640"/>
              </w:tabs>
              <w:jc w:val="center"/>
              <w:rPr>
                <w:rFonts w:ascii="Arial Narrow" w:hAnsi="Arial Narrow"/>
                <w:sz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Subpop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w:t>
            </w:r>
          </w:p>
        </w:tc>
        <w:tc>
          <w:tcPr>
            <w:tcW w:w="171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and Column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SSN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Docket Number Unique ID</w:t>
            </w:r>
          </w:p>
        </w:tc>
        <w:tc>
          <w:tcPr>
            <w:tcW w:w="89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of UI Program</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Program Type</w:t>
            </w:r>
          </w:p>
        </w:tc>
        <w:tc>
          <w:tcPr>
            <w:tcW w:w="944"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Interstate</w:t>
            </w:r>
          </w:p>
        </w:tc>
        <w:tc>
          <w:tcPr>
            <w:tcW w:w="87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24B)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Appeal Level</w:t>
            </w:r>
          </w:p>
        </w:tc>
        <w:tc>
          <w:tcPr>
            <w:tcW w:w="105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25A)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 of Appeal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(Single or Multiclaimant)</w:t>
            </w:r>
          </w:p>
        </w:tc>
        <w:tc>
          <w:tcPr>
            <w:tcW w:w="1039"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4"/>
              </w:rPr>
            </w:pPr>
            <w:r>
              <w:rPr>
                <w:rFonts w:ascii="Arial Narrow" w:hAnsi="Arial Narrow"/>
                <w:b/>
                <w:bCs/>
                <w:i/>
                <w:iCs/>
                <w:sz w:val="16"/>
                <w:szCs w:val="14"/>
              </w:rPr>
              <w:t>(Rules 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4"/>
              </w:rPr>
              <w:t>and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Number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Claimants in Multiclaimant Appeal</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27A)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27B)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 Favor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Filed Date</w:t>
            </w:r>
          </w:p>
        </w:tc>
        <w:tc>
          <w:tcPr>
            <w:tcW w:w="88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Decision Date</w:t>
            </w:r>
          </w:p>
        </w:tc>
        <w:tc>
          <w:tcPr>
            <w:tcW w:w="90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30A)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30B)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Disposed of by Decision</w:t>
            </w: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5"/>
              </w:rPr>
            </w:pPr>
            <w:r>
              <w:rPr>
                <w:rFonts w:ascii="Arial Narrow" w:hAnsi="Arial Narrow"/>
                <w:sz w:val="16"/>
                <w:szCs w:val="15"/>
              </w:rPr>
              <w:t>SINGLE CLAIMANT HIGHER AUTHORITY APPEALS DECISIONS (9.1 through 9.12)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5"/>
              </w:rPr>
              <w:t>1) Random sample:  30 or 100 (includes review of folders); 2) Supplemental sample--outliers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4"/>
              </w:rPr>
              <w:t>9.1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9.9</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9.10</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9.11</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9.12</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bottom w:val="single" w:sz="7"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BB7DC6">
            <w:pPr>
              <w:keepNext/>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5"/>
              </w:rPr>
            </w:pPr>
            <w:r>
              <w:rPr>
                <w:rFonts w:ascii="Arial Narrow" w:hAnsi="Arial Narrow"/>
                <w:sz w:val="16"/>
                <w:szCs w:val="15"/>
              </w:rPr>
              <w:t>MULTI-CLAIMANT HIGHER AUTHORITY APPEALS DECISIONS (9.13 through 9.23)</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5"/>
              </w:rPr>
              <w:t>1) Minimum sample:  First two cases from each subpopulation (includes review of folders)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9.19</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9.20</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ar5130B-210-11</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M-Nonlead</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1</w:t>
            </w:r>
          </w:p>
        </w:tc>
        <w:tc>
          <w:tcPr>
            <w:tcW w:w="911" w:type="dxa"/>
            <w:tcBorders>
              <w:top w:val="single" w:sz="8" w:space="0" w:color="000000"/>
              <w:left w:val="single" w:sz="8" w:space="0" w:color="000000"/>
              <w:bottom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bottom w:val="single" w:sz="8" w:space="0" w:color="000000"/>
              <w:righ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9.22</w:t>
            </w:r>
          </w:p>
        </w:tc>
        <w:tc>
          <w:tcPr>
            <w:tcW w:w="17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pStyle w:val="Heading1"/>
              <w:spacing w:before="0" w:after="0"/>
              <w:rPr>
                <w:b w:val="0"/>
                <w:bCs w:val="0"/>
                <w:sz w:val="16"/>
              </w:rPr>
            </w:pPr>
            <w:r>
              <w:rPr>
                <w:b w:val="0"/>
                <w:bCs w:val="0"/>
                <w:sz w:val="16"/>
              </w:rPr>
              <w:t>Must be blank or 0</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8" w:space="0" w:color="000000"/>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9.23</w:t>
            </w:r>
          </w:p>
        </w:tc>
        <w:tc>
          <w:tcPr>
            <w:tcW w:w="17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8" w:space="0" w:color="000000"/>
              <w:left w:val="single" w:sz="8" w:space="0" w:color="000000"/>
              <w:bottom w:val="single" w:sz="8" w:space="0" w:color="auto"/>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bottom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bl>
    <w:p w:rsidR="0087196C" w:rsidRDefault="0087196C" w:rsidP="00FE0C76">
      <w:pPr>
        <w:widowControl/>
        <w:tabs>
          <w:tab w:val="left" w:pos="-720"/>
          <w:tab w:val="left" w:pos="0"/>
          <w:tab w:val="left" w:pos="729"/>
          <w:tab w:val="left" w:pos="1080"/>
        </w:tabs>
        <w:jc w:val="both"/>
        <w:rPr>
          <w:rFonts w:ascii="Andale Mono" w:hAnsi="Andale Mono"/>
          <w:sz w:val="14"/>
          <w:szCs w:val="14"/>
        </w:rPr>
      </w:pPr>
    </w:p>
    <w:p w:rsidR="0087196C" w:rsidRDefault="0087196C" w:rsidP="00FE0C76">
      <w:pPr>
        <w:widowControl/>
        <w:tabs>
          <w:tab w:val="left" w:pos="-720"/>
          <w:tab w:val="left" w:pos="0"/>
          <w:tab w:val="left" w:pos="729"/>
          <w:tab w:val="left" w:pos="1080"/>
        </w:tabs>
        <w:jc w:val="both"/>
        <w:rPr>
          <w:rFonts w:ascii="Arial" w:hAnsi="Arial" w:cs="Arial"/>
          <w:sz w:val="18"/>
          <w:szCs w:val="18"/>
        </w:rPr>
      </w:pPr>
      <w:r>
        <w:rPr>
          <w:rFonts w:ascii="Arial" w:hAnsi="Arial" w:cs="Arial"/>
          <w:sz w:val="18"/>
          <w:szCs w:val="18"/>
          <w:vertAlign w:val="superscript"/>
        </w:rPr>
        <w:t>a</w:t>
      </w:r>
      <w:r>
        <w:rPr>
          <w:rFonts w:ascii="Arial" w:hAnsi="Arial" w:cs="Arial"/>
          <w:sz w:val="18"/>
          <w:szCs w:val="18"/>
        </w:rPr>
        <w:t>If a UCFE or UCX multiclaimant appeal is decided, report as a separate population.</w:t>
      </w:r>
    </w:p>
    <w:p w:rsidR="0087196C" w:rsidRDefault="0087196C" w:rsidP="00FE0C76">
      <w:pPr>
        <w:widowControl/>
        <w:tabs>
          <w:tab w:val="left" w:pos="-720"/>
          <w:tab w:val="left" w:pos="0"/>
          <w:tab w:val="left" w:pos="729"/>
          <w:tab w:val="left" w:pos="1080"/>
        </w:tabs>
        <w:ind w:left="729"/>
        <w:jc w:val="both"/>
        <w:rPr>
          <w:rFonts w:ascii="Arial" w:hAnsi="Arial" w:cs="Arial"/>
          <w:sz w:val="18"/>
          <w:szCs w:val="18"/>
        </w:rPr>
      </w:pPr>
    </w:p>
    <w:p w:rsidR="0087196C" w:rsidRDefault="0087196C" w:rsidP="00FE0C76">
      <w:pPr>
        <w:widowControl/>
        <w:tabs>
          <w:tab w:val="left" w:pos="-720"/>
          <w:tab w:val="left" w:pos="0"/>
          <w:tab w:val="left" w:pos="729"/>
          <w:tab w:val="left" w:pos="1080"/>
        </w:tabs>
        <w:jc w:val="center"/>
        <w:rPr>
          <w:rFonts w:ascii="Arial" w:hAnsi="Arial" w:cs="Arial"/>
          <w:sz w:val="18"/>
          <w:szCs w:val="18"/>
        </w:rPr>
        <w:sectPr w:rsidR="0087196C" w:rsidSect="00C328D5">
          <w:headerReference w:type="default" r:id="rId124"/>
          <w:footerReference w:type="default" r:id="rId125"/>
          <w:endnotePr>
            <w:numFmt w:val="decimal"/>
          </w:endnotePr>
          <w:pgSz w:w="15840" w:h="12240" w:orient="landscape"/>
          <w:pgMar w:top="1440" w:right="1440" w:bottom="1350" w:left="1440" w:header="720" w:footer="720" w:gutter="0"/>
          <w:cols w:space="720"/>
          <w:noEndnote/>
        </w:sectPr>
      </w:pPr>
    </w:p>
    <w:p w:rsidR="0087196C" w:rsidRPr="001225D3" w:rsidRDefault="0087196C" w:rsidP="00FE0C76">
      <w:pPr>
        <w:pStyle w:val="BodyText"/>
        <w:spacing w:before="0" w:after="0"/>
        <w:jc w:val="center"/>
        <w:rPr>
          <w:b/>
          <w:bCs/>
          <w:sz w:val="24"/>
        </w:rPr>
      </w:pPr>
      <w:r w:rsidRPr="001225D3">
        <w:rPr>
          <w:b/>
          <w:bCs/>
          <w:sz w:val="24"/>
        </w:rPr>
        <w:lastRenderedPageBreak/>
        <w:t>Table A.9.2</w:t>
      </w:r>
    </w:p>
    <w:p w:rsidR="0087196C" w:rsidRPr="001225D3" w:rsidRDefault="0087196C" w:rsidP="00FE0C76">
      <w:pPr>
        <w:pStyle w:val="BodyText"/>
        <w:spacing w:before="0" w:after="0"/>
        <w:jc w:val="center"/>
        <w:rPr>
          <w:bCs/>
          <w:sz w:val="24"/>
        </w:rPr>
      </w:pPr>
      <w:r w:rsidRPr="001225D3">
        <w:rPr>
          <w:bCs/>
          <w:sz w:val="24"/>
        </w:rPr>
        <w:t>Relationship between ETA AR5130 Report Cells and Subpopulations in Population 9</w:t>
      </w:r>
    </w:p>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120"/>
                <w:tab w:val="left" w:pos="432"/>
                <w:tab w:val="left" w:pos="720"/>
                <w:tab w:val="left" w:pos="1080"/>
              </w:tabs>
              <w:ind w:left="1440" w:hanging="1470"/>
              <w:rPr>
                <w:rFonts w:ascii="Arial" w:hAnsi="Arial" w:cs="Arial"/>
                <w:sz w:val="18"/>
                <w:szCs w:val="18"/>
              </w:rPr>
            </w:pPr>
            <w:r w:rsidRPr="00BB7DC6">
              <w:rPr>
                <w:rFonts w:ascii="Arial" w:hAnsi="Arial" w:cs="Arial"/>
                <w:sz w:val="18"/>
                <w:szCs w:val="18"/>
              </w:rPr>
              <w:t>SECTION A.</w:t>
            </w:r>
            <w:r w:rsidRPr="00BB7DC6">
              <w:rPr>
                <w:rFonts w:ascii="Arial" w:hAnsi="Arial" w:cs="Arial"/>
                <w:sz w:val="18"/>
                <w:szCs w:val="18"/>
              </w:rPr>
              <w:tab/>
              <w:t>Single Claimant and Multiclaimant Appeals Case Decisions and Other Dispositions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Decisions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UCFE-No UI Decisions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UCX Only Decisions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(4)</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13-20</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9-10</w:t>
            </w:r>
            <w:r w:rsidRPr="00BB7DC6">
              <w:rPr>
                <w:rFonts w:ascii="Arial" w:hAnsi="Arial" w:cs="Arial"/>
                <w:sz w:val="18"/>
                <w:szCs w:val="18"/>
                <w:vertAlign w:val="superscript"/>
              </w:rPr>
              <w:t>a</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11-12</w:t>
            </w:r>
            <w:r w:rsidRPr="00BB7DC6">
              <w:rPr>
                <w:rFonts w:ascii="Arial" w:hAnsi="Arial" w:cs="Arial"/>
                <w:sz w:val="18"/>
                <w:szCs w:val="18"/>
                <w:vertAlign w:val="superscript"/>
              </w:rPr>
              <w:t>a</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B.</w:t>
            </w:r>
            <w:r w:rsidRPr="00BB7DC6">
              <w:rPr>
                <w:rFonts w:ascii="Arial" w:hAnsi="Arial" w:cs="Arial"/>
                <w:sz w:val="18"/>
                <w:szCs w:val="18"/>
              </w:rPr>
              <w:tab/>
              <w:t>Claimants Involved in State UI Appeals Cases by Status of Appeals</w:t>
            </w:r>
          </w:p>
        </w:tc>
      </w:tr>
      <w:tr w:rsidR="0087196C" w:rsidRPr="00BB7DC6">
        <w:tc>
          <w:tcPr>
            <w:tcW w:w="579"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Status of Appeals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Single Claimant Appeals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Multi-Claimant Appeals</w:t>
            </w:r>
          </w:p>
        </w:tc>
      </w:tr>
      <w:tr w:rsidR="0087196C" w:rsidRPr="00BB7DC6">
        <w:tc>
          <w:tcPr>
            <w:tcW w:w="579"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210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Disposed of During Month</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w:t>
            </w:r>
            <w:r w:rsidRPr="00BB7DC6">
              <w:rPr>
                <w:rFonts w:ascii="Arial" w:hAnsi="Arial" w:cs="Arial"/>
                <w:sz w:val="18"/>
                <w:szCs w:val="18"/>
                <w:vertAlign w:val="superscript"/>
              </w:rPr>
              <w:t>b</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23</w:t>
            </w:r>
            <w:r w:rsidRPr="00BB7DC6">
              <w:rPr>
                <w:rFonts w:ascii="Arial" w:hAnsi="Arial" w:cs="Arial"/>
                <w:sz w:val="18"/>
                <w:szCs w:val="18"/>
                <w:vertAlign w:val="superscript"/>
              </w:rPr>
              <w:t>c</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6"/>
        <w:gridCol w:w="1973"/>
        <w:gridCol w:w="1973"/>
        <w:gridCol w:w="1973"/>
        <w:gridCol w:w="1973"/>
      </w:tblGrid>
      <w:tr w:rsidR="0087196C" w:rsidRPr="00BB7DC6">
        <w:tc>
          <w:tcPr>
            <w:tcW w:w="5000" w:type="pct"/>
            <w:gridSpan w:val="5"/>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C.</w:t>
            </w:r>
            <w:r w:rsidRPr="00BB7DC6">
              <w:rPr>
                <w:rFonts w:ascii="Arial" w:hAnsi="Arial" w:cs="Arial"/>
                <w:sz w:val="18"/>
                <w:szCs w:val="18"/>
              </w:rPr>
              <w:tab/>
              <w:t>State UI Appeals Decisions by Type of Appellant</w:t>
            </w:r>
          </w:p>
        </w:tc>
      </w:tr>
      <w:tr w:rsidR="0087196C" w:rsidRPr="00BB7DC6">
        <w:tc>
          <w:tcPr>
            <w:tcW w:w="580"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105"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Appeals Decisions</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Claimant</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Employer</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Other</w:t>
            </w:r>
          </w:p>
        </w:tc>
      </w:tr>
      <w:tr w:rsidR="0087196C" w:rsidRPr="00BB7DC6">
        <w:tc>
          <w:tcPr>
            <w:tcW w:w="580"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(15)</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(19)</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300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1, 3</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5, 7</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17, 19</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6, 8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18, 20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310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 favor of Appellant</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13, 17</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14, 18</w:t>
            </w:r>
          </w:p>
        </w:tc>
        <w:tc>
          <w:tcPr>
            <w:tcW w:w="1105" w:type="pct"/>
            <w:tcBorders>
              <w:top w:val="single" w:sz="7" w:space="0" w:color="000000"/>
              <w:left w:val="single" w:sz="7" w:space="0" w:color="000000"/>
              <w:bottom w:val="single" w:sz="7" w:space="0" w:color="000000"/>
              <w:right w:val="single" w:sz="7" w:space="0" w:color="000000"/>
            </w:tcBorders>
            <w:shd w:val="pct20" w:color="000000" w:fill="FFFFFF"/>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a</w:t>
      </w:r>
      <w:r w:rsidRPr="0091062E">
        <w:rPr>
          <w:rFonts w:ascii="Arial" w:hAnsi="Arial" w:cs="Arial"/>
          <w:sz w:val="18"/>
          <w:szCs w:val="18"/>
        </w:rPr>
        <w:t>Also includes multiclaimant UCFE and UCX decisions subpopulations that are not listed.</w:t>
      </w: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b</w:t>
      </w:r>
      <w:r w:rsidRPr="0091062E">
        <w:rPr>
          <w:rFonts w:ascii="Arial" w:hAnsi="Arial" w:cs="Arial"/>
          <w:sz w:val="18"/>
          <w:szCs w:val="18"/>
        </w:rPr>
        <w:t>Single claimant only</w:t>
      </w:r>
    </w:p>
    <w:p w:rsidR="0087196C" w:rsidRPr="0091062E" w:rsidRDefault="0087196C" w:rsidP="00BB7DC6">
      <w:pPr>
        <w:widowControl/>
        <w:tabs>
          <w:tab w:val="left" w:pos="-1440"/>
          <w:tab w:val="left" w:pos="-720"/>
          <w:tab w:val="left" w:pos="0"/>
          <w:tab w:val="left" w:pos="432"/>
          <w:tab w:val="left" w:pos="720"/>
          <w:tab w:val="left" w:pos="1080"/>
        </w:tabs>
        <w:jc w:val="both"/>
        <w:rPr>
          <w:rFonts w:ascii="Andale Mono" w:hAnsi="Andale Mono"/>
          <w:sz w:val="18"/>
          <w:szCs w:val="18"/>
        </w:rPr>
      </w:pPr>
      <w:r w:rsidRPr="0091062E">
        <w:rPr>
          <w:rFonts w:ascii="Arial" w:hAnsi="Arial" w:cs="Arial"/>
          <w:sz w:val="18"/>
          <w:szCs w:val="18"/>
          <w:vertAlign w:val="superscript"/>
        </w:rPr>
        <w:t>c</w:t>
      </w:r>
      <w:r w:rsidRPr="0091062E">
        <w:rPr>
          <w:rFonts w:ascii="Arial" w:hAnsi="Arial" w:cs="Arial"/>
          <w:sz w:val="18"/>
          <w:szCs w:val="18"/>
        </w:rPr>
        <w:t>Multiclaimant only</w:t>
      </w:r>
    </w:p>
    <w:p w:rsidR="0087196C" w:rsidRDefault="0087196C" w:rsidP="00FE0C76">
      <w:pPr>
        <w:widowControl/>
        <w:tabs>
          <w:tab w:val="left" w:pos="-720"/>
          <w:tab w:val="left" w:pos="0"/>
          <w:tab w:val="left" w:pos="729"/>
          <w:tab w:val="left" w:pos="1080"/>
        </w:tabs>
        <w:jc w:val="both"/>
        <w:rPr>
          <w:rFonts w:ascii="Arial" w:hAnsi="Arial" w:cs="Arial"/>
          <w:sz w:val="22"/>
          <w:szCs w:val="18"/>
        </w:rPr>
      </w:pPr>
    </w:p>
    <w:p w:rsidR="0087196C" w:rsidRPr="0031580E" w:rsidRDefault="0087196C" w:rsidP="00FE0C76">
      <w:pPr>
        <w:pStyle w:val="BodyText"/>
        <w:spacing w:before="0" w:after="0"/>
        <w:jc w:val="center"/>
        <w:rPr>
          <w:b/>
          <w:bCs/>
          <w:sz w:val="24"/>
        </w:rPr>
      </w:pPr>
      <w:r>
        <w:rPr>
          <w:b/>
          <w:bCs/>
          <w:sz w:val="24"/>
        </w:rPr>
        <w:t>Table A.9</w:t>
      </w:r>
      <w:r w:rsidRPr="0031580E">
        <w:rPr>
          <w:b/>
          <w:bCs/>
          <w:sz w:val="24"/>
        </w:rPr>
        <w:t>.</w:t>
      </w:r>
      <w:r w:rsidR="00332F50">
        <w:rPr>
          <w:b/>
          <w:bCs/>
          <w:sz w:val="24"/>
        </w:rPr>
        <w:t>3</w:t>
      </w:r>
    </w:p>
    <w:p w:rsidR="0087196C" w:rsidRPr="0031580E" w:rsidRDefault="0087196C" w:rsidP="00FE0C76">
      <w:pPr>
        <w:pStyle w:val="BodyText"/>
        <w:spacing w:before="0" w:after="0"/>
        <w:jc w:val="center"/>
        <w:rPr>
          <w:bCs/>
          <w:sz w:val="24"/>
        </w:rPr>
      </w:pPr>
      <w:r w:rsidRPr="0031580E">
        <w:rPr>
          <w:bCs/>
          <w:sz w:val="24"/>
        </w:rPr>
        <w:t xml:space="preserve">Relationship between ETA </w:t>
      </w:r>
      <w:r>
        <w:rPr>
          <w:bCs/>
          <w:sz w:val="24"/>
        </w:rPr>
        <w:t>9054B</w:t>
      </w:r>
      <w:r w:rsidRPr="0031580E">
        <w:rPr>
          <w:bCs/>
          <w:sz w:val="24"/>
        </w:rPr>
        <w:t xml:space="preserve"> Report Cells an</w:t>
      </w:r>
      <w:r>
        <w:rPr>
          <w:bCs/>
          <w:sz w:val="24"/>
        </w:rPr>
        <w:t>d Subpopulations in Population 9</w:t>
      </w:r>
    </w:p>
    <w:p w:rsidR="0087196C" w:rsidRPr="0031580E"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rPr>
      </w:pPr>
    </w:p>
    <w:p w:rsidR="0087196C" w:rsidRPr="0031580E"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31580E">
        <w:rPr>
          <w:rFonts w:ascii="Arial" w:hAnsi="Arial" w:cs="Arial"/>
          <w:szCs w:val="20"/>
        </w:rPr>
        <w:t>S</w:t>
      </w:r>
      <w:r>
        <w:rPr>
          <w:rFonts w:ascii="Arial" w:hAnsi="Arial" w:cs="Arial"/>
          <w:szCs w:val="20"/>
        </w:rPr>
        <w:t>ECTION</w:t>
      </w:r>
      <w:r w:rsidRPr="0031580E">
        <w:rPr>
          <w:rFonts w:ascii="Arial" w:hAnsi="Arial" w:cs="Arial"/>
          <w:szCs w:val="20"/>
        </w:rPr>
        <w:t xml:space="preserve"> B. Higher Authority Appeals Time Lapse from Date Filed to Decision Date</w:t>
      </w:r>
    </w:p>
    <w:p w:rsidR="0087196C" w:rsidRPr="0031580E" w:rsidRDefault="0087196C" w:rsidP="00FE0C76">
      <w:pPr>
        <w:widowControl/>
        <w:tabs>
          <w:tab w:val="left" w:pos="-720"/>
          <w:tab w:val="left" w:pos="0"/>
          <w:tab w:val="left" w:pos="3855"/>
        </w:tabs>
        <w:jc w:val="both"/>
        <w:rPr>
          <w:rFonts w:ascii="Arial" w:hAnsi="Arial" w:cs="Arial"/>
          <w:szCs w:val="20"/>
        </w:rPr>
      </w:pPr>
      <w:r w:rsidRPr="0031580E">
        <w:rPr>
          <w:rFonts w:ascii="Arial" w:hAnsi="Arial" w:cs="Arial"/>
          <w:szCs w:val="20"/>
        </w:rPr>
        <w:tab/>
      </w:r>
    </w:p>
    <w:tbl>
      <w:tblPr>
        <w:tblW w:w="8928" w:type="dxa"/>
        <w:tblInd w:w="120" w:type="dxa"/>
        <w:tblLayout w:type="fixed"/>
        <w:tblCellMar>
          <w:left w:w="120" w:type="dxa"/>
          <w:right w:w="120" w:type="dxa"/>
        </w:tblCellMar>
        <w:tblLook w:val="0000"/>
      </w:tblPr>
      <w:tblGrid>
        <w:gridCol w:w="2240"/>
        <w:gridCol w:w="3344"/>
        <w:gridCol w:w="3344"/>
      </w:tblGrid>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Interstate</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C3</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9, 11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10, 12</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17-20</w:t>
            </w:r>
          </w:p>
        </w:tc>
      </w:tr>
    </w:tbl>
    <w:p w:rsidR="0087196C" w:rsidRDefault="0087196C" w:rsidP="00FE0C76">
      <w:pPr>
        <w:widowControl/>
        <w:tabs>
          <w:tab w:val="left" w:pos="-720"/>
          <w:tab w:val="left" w:pos="0"/>
          <w:tab w:val="left" w:pos="729"/>
          <w:tab w:val="left" w:pos="1080"/>
        </w:tabs>
        <w:jc w:val="both"/>
        <w:rPr>
          <w:rFonts w:ascii="Arial" w:hAnsi="Arial" w:cs="Arial"/>
          <w:sz w:val="22"/>
          <w:szCs w:val="18"/>
        </w:rPr>
        <w:sectPr w:rsidR="0087196C" w:rsidSect="00C328D5">
          <w:headerReference w:type="default" r:id="rId126"/>
          <w:footerReference w:type="default" r:id="rId127"/>
          <w:endnotePr>
            <w:numFmt w:val="decimal"/>
          </w:endnotePr>
          <w:pgSz w:w="12240" w:h="15840" w:code="1"/>
          <w:pgMar w:top="1440" w:right="1440" w:bottom="1440" w:left="1440" w:header="720" w:footer="720" w:gutter="432"/>
          <w:cols w:space="720"/>
          <w:noEndnote/>
        </w:sectPr>
      </w:pPr>
    </w:p>
    <w:p w:rsidR="0087196C" w:rsidRPr="0087196C" w:rsidRDefault="0087196C" w:rsidP="00FE0C76">
      <w:pPr>
        <w:pStyle w:val="Heading2"/>
        <w:rPr>
          <w:sz w:val="24"/>
          <w:szCs w:val="24"/>
        </w:rPr>
      </w:pPr>
      <w:r w:rsidRPr="0087196C">
        <w:rPr>
          <w:sz w:val="24"/>
          <w:szCs w:val="24"/>
        </w:rPr>
        <w:lastRenderedPageBreak/>
        <w:t>Population 8 and 9 Notes</w:t>
      </w:r>
    </w:p>
    <w:p w:rsidR="0087196C" w:rsidRPr="00214871" w:rsidRDefault="0087196C" w:rsidP="00FE0C76">
      <w:pPr>
        <w:widowControl/>
        <w:tabs>
          <w:tab w:val="left" w:pos="-720"/>
          <w:tab w:val="left" w:pos="0"/>
          <w:tab w:val="left" w:pos="729"/>
          <w:tab w:val="left" w:pos="1080"/>
        </w:tabs>
        <w:jc w:val="both"/>
        <w:rPr>
          <w:b/>
          <w:bCs/>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Column 8 (Step 23B), Multic</w:t>
      </w:r>
      <w:r>
        <w:rPr>
          <w:sz w:val="24"/>
        </w:rPr>
        <w:t>laimant appeals:</w:t>
      </w:r>
    </w:p>
    <w:p w:rsidR="0087196C" w:rsidRPr="00214871" w:rsidRDefault="0087196C" w:rsidP="00F66F13">
      <w:pPr>
        <w:ind w:left="360"/>
        <w:jc w:val="both"/>
        <w:rPr>
          <w:sz w:val="24"/>
        </w:rPr>
      </w:pPr>
      <w:r w:rsidRPr="00214871">
        <w:rPr>
          <w:sz w:val="24"/>
        </w:rPr>
        <w:t>States will either store an individual record for each appeal or one record with the number of appellants.  States that maintain a single record for multiclaimant appeals with a field for the number of claimants involved should insert a text prefix of “M-1” (for multi-one record) in the multi-claimant field.</w:t>
      </w:r>
    </w:p>
    <w:p w:rsidR="0087196C" w:rsidRPr="00214871" w:rsidRDefault="0087196C" w:rsidP="00F66F13">
      <w:pPr>
        <w:jc w:val="both"/>
        <w:rPr>
          <w:sz w:val="24"/>
        </w:rPr>
      </w:pPr>
    </w:p>
    <w:p w:rsidR="0087196C" w:rsidRDefault="0087196C" w:rsidP="00F66F13">
      <w:pPr>
        <w:ind w:left="360"/>
        <w:jc w:val="both"/>
        <w:rPr>
          <w:sz w:val="24"/>
        </w:rPr>
      </w:pPr>
      <w:r w:rsidRPr="00214871">
        <w:rPr>
          <w:sz w:val="24"/>
        </w:rPr>
        <w:t>States which maintain multiple records (one for each claimant) for a multi-claimant appeal should insert a text prefix of “M-Lead” for one of the records.  Both of these types of records will be assigned to subpopulations 8.45 through 8.52 (lower authority) and 9.13 through 9.20 (higher authority).  States which maintain multiple records should insert a text prefix of “M-Nonlead” in the multiclaimant field for the non-lead claimants.  These records will be assigned to subpopulations 8.53 (lower authority) and 9.21 (higher authority).</w:t>
      </w:r>
    </w:p>
    <w:p w:rsidR="00F66F13" w:rsidRDefault="00F66F13" w:rsidP="00F66F13">
      <w:pPr>
        <w:ind w:left="72"/>
        <w:jc w:val="both"/>
        <w:rPr>
          <w:sz w:val="24"/>
        </w:rPr>
      </w:pPr>
    </w:p>
    <w:p w:rsidR="00BB7DC6" w:rsidRDefault="00F66F13" w:rsidP="00F66F13">
      <w:pPr>
        <w:numPr>
          <w:ilvl w:val="0"/>
          <w:numId w:val="38"/>
        </w:numPr>
        <w:tabs>
          <w:tab w:val="clear" w:pos="720"/>
          <w:tab w:val="num" w:pos="360"/>
        </w:tabs>
        <w:ind w:left="360"/>
        <w:jc w:val="both"/>
        <w:rPr>
          <w:sz w:val="24"/>
        </w:rPr>
      </w:pPr>
      <w:r w:rsidRPr="00214871">
        <w:rPr>
          <w:sz w:val="24"/>
        </w:rPr>
        <w:t>Column 14 (Disposed of by Decision) is optional.  States which have an indicator to distinguish countable from uncountable decisions should insert the value of the countable appeal indicator in this field to show that it is countable based on information in the appeals file</w:t>
      </w:r>
    </w:p>
    <w:p w:rsidR="00F66F13" w:rsidRDefault="00F66F13" w:rsidP="00F66F13">
      <w:pPr>
        <w:jc w:val="both"/>
        <w:rPr>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w:t>
      </w:r>
      <w:r w:rsidRPr="00214871">
        <w:rPr>
          <w:sz w:val="24"/>
        </w:rPr>
        <w:tab/>
        <w:t>These populations include appeals for Short Time Compensation (STC) Program (workshare) claims.  These records should be labeled as “Workshare” for “Type of UI Program.”  See the software record layouts for more details.</w:t>
      </w:r>
    </w:p>
    <w:p w:rsidR="0077480F" w:rsidRDefault="0077480F" w:rsidP="00FE0C76">
      <w:pPr>
        <w:ind w:left="432" w:hanging="432"/>
        <w:jc w:val="both"/>
        <w:rPr>
          <w:sz w:val="24"/>
        </w:rPr>
        <w:sectPr w:rsidR="0077480F" w:rsidSect="00C328D5">
          <w:footerReference w:type="default" r:id="rId128"/>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lastRenderedPageBreak/>
        <w:t>Table A.1</w:t>
      </w:r>
      <w:r>
        <w:rPr>
          <w:b/>
          <w:bCs/>
          <w:sz w:val="24"/>
          <w:szCs w:val="24"/>
        </w:rPr>
        <w:t>0</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0</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Lower Authority Appeals Case Aging</w:t>
      </w:r>
    </w:p>
    <w:p w:rsidR="0077480F" w:rsidRDefault="0077480F" w:rsidP="00FE0C76">
      <w:pPr>
        <w:pStyle w:val="BodyText"/>
        <w:spacing w:before="0" w:after="0"/>
        <w:jc w:val="center"/>
        <w:rPr>
          <w:bCs/>
          <w:sz w:val="20"/>
          <w:szCs w:val="20"/>
        </w:rPr>
      </w:pPr>
      <w:r>
        <w:rPr>
          <w:bCs/>
          <w:sz w:val="20"/>
          <w:szCs w:val="20"/>
        </w:rPr>
        <w:t>Appeals Pending at the End of the Month Being 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20" w:type="dxa"/>
          <w:right w:w="120" w:type="dxa"/>
        </w:tblCellMar>
        <w:tblLook w:val="0000"/>
      </w:tblPr>
      <w:tblGrid>
        <w:gridCol w:w="2016"/>
        <w:gridCol w:w="2016"/>
        <w:gridCol w:w="1800"/>
        <w:gridCol w:w="1800"/>
        <w:gridCol w:w="1800"/>
        <w:gridCol w:w="1800"/>
        <w:gridCol w:w="1800"/>
      </w:tblGrid>
      <w:tr w:rsidR="0077480F" w:rsidRPr="000D2468">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pStyle w:val="Header"/>
              <w:tabs>
                <w:tab w:val="clear" w:pos="4320"/>
                <w:tab w:val="clear" w:pos="8640"/>
              </w:tabs>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ETA 9055 Column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SSN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3</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Docket Number</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Unique ID</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4</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24A)</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 Level</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5</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(Step 30B)</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Pending</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6</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32)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Filed Date</w:t>
            </w:r>
          </w:p>
        </w:tc>
      </w:tr>
      <w:tr w:rsidR="0077480F" w:rsidRPr="000D2468">
        <w:trPr>
          <w:jc w:val="center"/>
        </w:trPr>
        <w:tc>
          <w:tcPr>
            <w:tcW w:w="13032" w:type="dxa"/>
            <w:gridSpan w:val="7"/>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 AUTHORITY APPEALS CASE AGING (10.1 through 10.7)</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 Supplemental sample--outliers</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 25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top w:val="single" w:sz="8" w:space="0" w:color="000000"/>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26-40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41-90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91-120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10.5</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121-180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10.6</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181-360 days</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10.7</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&gt; 360 days</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8" w:space="0" w:color="000000"/>
              <w:bottom w:val="single" w:sz="8" w:space="0" w:color="auto"/>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8" w:space="0" w:color="000000"/>
              <w:left w:val="single" w:sz="8" w:space="0" w:color="auto"/>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3"/>
          <w:szCs w:val="23"/>
        </w:rPr>
      </w:pPr>
    </w:p>
    <w:p w:rsidR="0077480F" w:rsidRPr="000D2468" w:rsidRDefault="0077480F" w:rsidP="00FE0C76">
      <w:pPr>
        <w:pStyle w:val="BodyText"/>
        <w:spacing w:before="0" w:after="0"/>
        <w:ind w:right="720"/>
        <w:rPr>
          <w:sz w:val="18"/>
          <w:szCs w:val="18"/>
        </w:rPr>
      </w:pPr>
      <w:r w:rsidRPr="000D2468">
        <w:rPr>
          <w:sz w:val="18"/>
          <w:szCs w:val="18"/>
        </w:rPr>
        <w:t>* Ages are calculated from this date to the last day of the report period being validated. The software groups the transactions into each subpopulation on the basis of the date ranges given in “ETA 9055 Column.”</w:t>
      </w:r>
    </w:p>
    <w:p w:rsidR="0077480F" w:rsidRDefault="0077480F" w:rsidP="00FE0C76">
      <w:pPr>
        <w:pStyle w:val="BodyText"/>
        <w:spacing w:before="0" w:after="0"/>
        <w:sectPr w:rsidR="0077480F" w:rsidSect="00C328D5">
          <w:headerReference w:type="default" r:id="rId129"/>
          <w:footerReference w:type="default" r:id="rId130"/>
          <w:endnotePr>
            <w:numFmt w:val="decimal"/>
          </w:endnotePr>
          <w:pgSz w:w="15840" w:h="12240" w:orient="landscape" w:code="1"/>
          <w:pgMar w:top="1440" w:right="1440" w:bottom="1440" w:left="1440" w:header="720" w:footer="720" w:gutter="0"/>
          <w:cols w:space="720"/>
          <w:noEndnote/>
        </w:sectPr>
      </w:pPr>
    </w:p>
    <w:p w:rsidR="0077480F" w:rsidRPr="000F435C" w:rsidRDefault="0077480F" w:rsidP="00FE0C76">
      <w:pPr>
        <w:pStyle w:val="BodyText"/>
        <w:spacing w:before="0" w:after="0"/>
        <w:jc w:val="center"/>
        <w:rPr>
          <w:b/>
          <w:bCs/>
          <w:sz w:val="24"/>
          <w:szCs w:val="24"/>
        </w:rPr>
      </w:pPr>
      <w:r w:rsidRPr="000F435C">
        <w:rPr>
          <w:b/>
          <w:bCs/>
          <w:sz w:val="24"/>
          <w:szCs w:val="24"/>
        </w:rPr>
        <w:lastRenderedPageBreak/>
        <w:t>Table A.10.2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 Subpopulations in Population 10</w:t>
      </w:r>
    </w:p>
    <w:p w:rsidR="0077480F" w:rsidRDefault="0077480F" w:rsidP="00FE0C76">
      <w:pPr>
        <w:pStyle w:val="BodyText"/>
        <w:spacing w:before="0" w:after="0"/>
      </w:pPr>
    </w:p>
    <w:p w:rsidR="0077480F" w:rsidRPr="000F435C" w:rsidRDefault="0077480F" w:rsidP="00FE0C76">
      <w:pPr>
        <w:pStyle w:val="Heading2"/>
        <w:rPr>
          <w:sz w:val="20"/>
          <w:szCs w:val="20"/>
        </w:rPr>
      </w:pPr>
      <w:r w:rsidRPr="000F435C">
        <w:rPr>
          <w:sz w:val="20"/>
          <w:szCs w:val="20"/>
        </w:rPr>
        <w:t>Age of Pending Lower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
      <w:tblGrid>
        <w:gridCol w:w="1620"/>
        <w:gridCol w:w="1620"/>
      </w:tblGrid>
      <w:tr w:rsidR="0077480F" w:rsidRPr="000F435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Days</w:t>
            </w:r>
          </w:p>
        </w:tc>
        <w:tc>
          <w:tcPr>
            <w:tcW w:w="1620" w:type="dxa"/>
            <w:vAlign w:val="bottom"/>
          </w:tcPr>
          <w:p w:rsidR="0077480F" w:rsidRPr="000F435C" w:rsidRDefault="0077480F" w:rsidP="00FE0C76">
            <w:pPr>
              <w:pStyle w:val="Heading1"/>
              <w:spacing w:before="0" w:after="0"/>
              <w:rPr>
                <w:b w:val="0"/>
                <w:bCs w:val="0"/>
                <w:sz w:val="20"/>
                <w:szCs w:val="20"/>
              </w:rPr>
            </w:pPr>
            <w:r w:rsidRPr="000F435C">
              <w:rPr>
                <w:b w:val="0"/>
                <w:bCs w:val="0"/>
                <w:sz w:val="20"/>
                <w:szCs w:val="20"/>
              </w:rPr>
              <w:t>Total</w:t>
            </w:r>
          </w:p>
        </w:tc>
      </w:tr>
      <w:tr w:rsidR="0077480F" w:rsidRPr="000F435C">
        <w:tc>
          <w:tcPr>
            <w:tcW w:w="1620" w:type="dxa"/>
            <w:vAlign w:val="center"/>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Total</w:t>
            </w:r>
          </w:p>
        </w:t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10.1-10.7</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 25</w:t>
            </w:r>
          </w:p>
        </w:t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10.1</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26-40</w:t>
            </w:r>
          </w:p>
        </w:tc>
        <w:tc>
          <w:tcPr>
            <w:tcW w:w="1620" w:type="dxa"/>
          </w:tcPr>
          <w:p w:rsidR="0077480F" w:rsidRPr="000F435C" w:rsidRDefault="0077480F" w:rsidP="00FE0C76">
            <w:pPr>
              <w:jc w:val="center"/>
              <w:rPr>
                <w:rFonts w:ascii="Arial" w:hAnsi="Arial" w:cs="Arial"/>
                <w:szCs w:val="20"/>
              </w:rPr>
            </w:pPr>
            <w:r w:rsidRPr="000F435C">
              <w:rPr>
                <w:rFonts w:ascii="Arial" w:hAnsi="Arial" w:cs="Arial"/>
                <w:szCs w:val="20"/>
              </w:rPr>
              <w:t>10.2</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41-90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10.3</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91-120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10.4</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121-180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10.5</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181-360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10.6</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&gt; 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sectPr w:rsidR="0077480F" w:rsidSect="00C328D5">
          <w:headerReference w:type="default" r:id="rId131"/>
          <w:footerReference w:type="default" r:id="rId132"/>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lastRenderedPageBreak/>
        <w:t>Table A.1</w:t>
      </w:r>
      <w:r>
        <w:rPr>
          <w:b/>
          <w:bCs/>
          <w:sz w:val="24"/>
          <w:szCs w:val="24"/>
        </w:rPr>
        <w:t>1</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1</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Higher Authority Appeals Case Aging</w:t>
      </w:r>
    </w:p>
    <w:p w:rsidR="0077480F" w:rsidRDefault="0077480F" w:rsidP="00FE0C76">
      <w:pPr>
        <w:pStyle w:val="BodyText"/>
        <w:spacing w:before="0" w:after="0"/>
        <w:jc w:val="center"/>
        <w:rPr>
          <w:bCs/>
          <w:sz w:val="20"/>
          <w:szCs w:val="20"/>
        </w:rPr>
      </w:pPr>
      <w:r>
        <w:rPr>
          <w:bCs/>
          <w:sz w:val="20"/>
          <w:szCs w:val="20"/>
        </w:rPr>
        <w:t>Appeals Pending at the End of the Month Being 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06" w:type="dxa"/>
          <w:right w:w="106" w:type="dxa"/>
        </w:tblCellMar>
        <w:tblLook w:val="0000"/>
      </w:tblPr>
      <w:tblGrid>
        <w:gridCol w:w="2016"/>
        <w:gridCol w:w="2016"/>
        <w:gridCol w:w="1801"/>
        <w:gridCol w:w="1801"/>
        <w:gridCol w:w="1801"/>
        <w:gridCol w:w="1795"/>
        <w:gridCol w:w="1801"/>
      </w:tblGrid>
      <w:tr w:rsidR="0077480F" w:rsidRPr="003257A0">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pStyle w:val="Header"/>
              <w:tabs>
                <w:tab w:val="clear" w:pos="4320"/>
                <w:tab w:val="clear" w:pos="8640"/>
              </w:tabs>
              <w:rPr>
                <w:rFonts w:ascii="Arial" w:hAnsi="Arial" w:cs="Arial"/>
                <w:szCs w:val="20"/>
              </w:rPr>
            </w:pPr>
          </w:p>
          <w:p w:rsidR="0077480F" w:rsidRPr="003257A0" w:rsidRDefault="0077480F" w:rsidP="00FE0C76">
            <w:pPr>
              <w:pStyle w:val="Header"/>
              <w:tabs>
                <w:tab w:val="clear" w:pos="4320"/>
                <w:tab w:val="clear" w:pos="8640"/>
              </w:tabs>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ETA 9055 Column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1)</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SSN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3</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Docket Number</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Unique ID</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4</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24B)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 Level</w:t>
            </w:r>
          </w:p>
        </w:tc>
        <w:tc>
          <w:tcPr>
            <w:tcW w:w="1795"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5</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30B)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Pending</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Filed Date</w:t>
            </w:r>
          </w:p>
        </w:tc>
      </w:tr>
      <w:tr w:rsidR="0077480F" w:rsidRPr="003257A0">
        <w:trPr>
          <w:jc w:val="center"/>
        </w:trPr>
        <w:tc>
          <w:tcPr>
            <w:tcW w:w="13031" w:type="dxa"/>
            <w:gridSpan w:val="7"/>
            <w:tcBorders>
              <w:top w:val="single" w:sz="7" w:space="0" w:color="000000"/>
              <w:left w:val="single" w:sz="7" w:space="0" w:color="000000"/>
              <w:bottom w:val="single" w:sz="7" w:space="0" w:color="000000"/>
              <w:right w:val="single" w:sz="7" w:space="0" w:color="000000"/>
            </w:tcBorders>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r w:rsidRPr="003257A0">
              <w:rPr>
                <w:rFonts w:ascii="Arial" w:hAnsi="Arial" w:cs="Arial"/>
                <w:b/>
                <w:bCs/>
                <w:szCs w:val="20"/>
              </w:rPr>
              <w:t xml:space="preserve"> </w:t>
            </w:r>
            <w:r w:rsidRPr="003257A0">
              <w:rPr>
                <w:rFonts w:ascii="Arial" w:hAnsi="Arial" w:cs="Arial"/>
                <w:szCs w:val="20"/>
              </w:rPr>
              <w:t>AUTHORITY APPEALS CASE AGING (11.1 through 11.6)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 Supplemental sample--outliers</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 40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top w:val="single" w:sz="8" w:space="0" w:color="000000"/>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41-70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71-120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pStyle w:val="Heading2"/>
              <w:rPr>
                <w:sz w:val="20"/>
                <w:szCs w:val="20"/>
              </w:rPr>
            </w:pPr>
            <w:r w:rsidRPr="003257A0">
              <w:rPr>
                <w:sz w:val="20"/>
                <w:szCs w:val="20"/>
              </w:rPr>
              <w:t>Age 121-180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11.5</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181-360 days</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11.6</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&gt; 360 days</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8" w:space="0" w:color="000000"/>
              <w:bottom w:val="single" w:sz="8" w:space="0" w:color="auto"/>
              <w:right w:val="single" w:sz="8"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bl>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sz w:val="18"/>
          <w:szCs w:val="18"/>
        </w:rPr>
      </w:pPr>
    </w:p>
    <w:p w:rsidR="0077480F" w:rsidRPr="003257A0" w:rsidRDefault="0077480F" w:rsidP="00FE0C76">
      <w:pPr>
        <w:widowControl/>
        <w:tabs>
          <w:tab w:val="left" w:pos="-1440"/>
          <w:tab w:val="left" w:pos="-720"/>
          <w:tab w:val="left" w:pos="0"/>
          <w:tab w:val="left" w:pos="432"/>
          <w:tab w:val="left" w:pos="720"/>
          <w:tab w:val="left" w:pos="1080"/>
        </w:tabs>
        <w:rPr>
          <w:rFonts w:ascii="Arial" w:hAnsi="Arial"/>
          <w:sz w:val="18"/>
          <w:szCs w:val="18"/>
        </w:rPr>
        <w:sectPr w:rsidR="0077480F" w:rsidRPr="003257A0" w:rsidSect="00C328D5">
          <w:headerReference w:type="default" r:id="rId133"/>
          <w:footerReference w:type="default" r:id="rId134"/>
          <w:endnotePr>
            <w:numFmt w:val="decimal"/>
          </w:endnotePr>
          <w:pgSz w:w="15840" w:h="12240" w:orient="landscape" w:code="1"/>
          <w:pgMar w:top="1440" w:right="1440" w:bottom="1440" w:left="1440" w:header="720" w:footer="720" w:gutter="0"/>
          <w:cols w:space="720"/>
          <w:noEndnote/>
        </w:sectPr>
      </w:pPr>
      <w:r w:rsidRPr="003257A0">
        <w:rPr>
          <w:rFonts w:ascii="Arial" w:hAnsi="Arial"/>
          <w:sz w:val="18"/>
          <w:szCs w:val="18"/>
        </w:rPr>
        <w:t>* Ages are calculated from this date to the last day of the report period being validated. The software groups the transactions into each subpopulation on the basis of the date ranges given in “ETA 9055 Column.”</w:t>
      </w:r>
    </w:p>
    <w:p w:rsidR="0077480F" w:rsidRPr="000F435C" w:rsidRDefault="0077480F" w:rsidP="00FE0C76">
      <w:pPr>
        <w:pStyle w:val="BodyText"/>
        <w:spacing w:before="0" w:after="0"/>
        <w:jc w:val="center"/>
        <w:rPr>
          <w:b/>
          <w:bCs/>
          <w:sz w:val="24"/>
          <w:szCs w:val="24"/>
        </w:rPr>
      </w:pPr>
      <w:r>
        <w:rPr>
          <w:b/>
          <w:bCs/>
          <w:sz w:val="24"/>
          <w:szCs w:val="24"/>
        </w:rPr>
        <w:lastRenderedPageBreak/>
        <w:t>Table A.11</w:t>
      </w:r>
      <w:r w:rsidRPr="000F435C">
        <w:rPr>
          <w:b/>
          <w:bCs/>
          <w:sz w:val="24"/>
          <w:szCs w:val="24"/>
        </w:rPr>
        <w:t>.2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w:t>
      </w:r>
      <w:r>
        <w:rPr>
          <w:bCs/>
          <w:sz w:val="24"/>
          <w:szCs w:val="24"/>
        </w:rPr>
        <w:t xml:space="preserve"> Subpopulations in Population 11</w:t>
      </w:r>
    </w:p>
    <w:p w:rsidR="0077480F" w:rsidRDefault="0077480F" w:rsidP="00FE0C76">
      <w:pPr>
        <w:pStyle w:val="BodyText"/>
        <w:spacing w:before="0" w:after="0"/>
      </w:pPr>
    </w:p>
    <w:p w:rsidR="0077480F" w:rsidRPr="00531F60" w:rsidRDefault="0077480F" w:rsidP="00FE0C76">
      <w:pPr>
        <w:pStyle w:val="Heading1"/>
        <w:tabs>
          <w:tab w:val="left" w:pos="11520"/>
        </w:tabs>
        <w:spacing w:before="0" w:after="0"/>
        <w:rPr>
          <w:b w:val="0"/>
          <w:sz w:val="20"/>
          <w:szCs w:val="20"/>
        </w:rPr>
      </w:pPr>
      <w:r w:rsidRPr="00531F60">
        <w:rPr>
          <w:b w:val="0"/>
          <w:sz w:val="20"/>
          <w:szCs w:val="20"/>
        </w:rPr>
        <w:t>Age of Pending Higher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
      <w:tblGrid>
        <w:gridCol w:w="1620"/>
        <w:gridCol w:w="1620"/>
      </w:tblGrid>
      <w:tr w:rsidR="0077480F" w:rsidRPr="00531F60">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Days</w:t>
            </w:r>
          </w:p>
        </w:tc>
        <w:tc>
          <w:tcPr>
            <w:tcW w:w="1620" w:type="dxa"/>
            <w:vAlign w:val="bottom"/>
          </w:tcPr>
          <w:p w:rsidR="0077480F" w:rsidRPr="00531F60" w:rsidRDefault="0077480F" w:rsidP="00FE0C76">
            <w:pPr>
              <w:pStyle w:val="Heading2"/>
              <w:rPr>
                <w:sz w:val="20"/>
                <w:szCs w:val="20"/>
              </w:rPr>
            </w:pPr>
            <w:r w:rsidRPr="00531F60">
              <w:rPr>
                <w:sz w:val="20"/>
                <w:szCs w:val="20"/>
              </w:rPr>
              <w:t>Total</w:t>
            </w:r>
          </w:p>
        </w:tc>
      </w:tr>
      <w:tr w:rsidR="0077480F" w:rsidRPr="00531F60">
        <w:trPr>
          <w:cantSplit/>
        </w:trPr>
        <w:tc>
          <w:tcPr>
            <w:tcW w:w="1620" w:type="dxa"/>
            <w:vAlign w:val="center"/>
          </w:tcPr>
          <w:p w:rsidR="0077480F" w:rsidRPr="00531F60" w:rsidRDefault="0077480F" w:rsidP="00FE0C76">
            <w:pPr>
              <w:pStyle w:val="Heading2"/>
              <w:rPr>
                <w:sz w:val="20"/>
                <w:szCs w:val="20"/>
              </w:rPr>
            </w:pPr>
            <w:r w:rsidRPr="00531F60">
              <w:rPr>
                <w:sz w:val="20"/>
                <w:szCs w:val="20"/>
              </w:rPr>
              <w:t>Total</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11.1-11.6</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 40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41-70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11.2</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71-120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11.3</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121-180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11.4</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181-360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11.5</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&gt; 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11.6</w:t>
            </w:r>
          </w:p>
        </w:tc>
      </w:tr>
    </w:tbl>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Pr="00531F60" w:rsidRDefault="0077480F" w:rsidP="00FE0C76">
      <w:pPr>
        <w:pStyle w:val="Heading4"/>
        <w:spacing w:line="240" w:lineRule="auto"/>
        <w:rPr>
          <w:sz w:val="24"/>
          <w:szCs w:val="24"/>
        </w:rPr>
      </w:pPr>
      <w:r w:rsidRPr="00531F60">
        <w:rPr>
          <w:sz w:val="24"/>
          <w:szCs w:val="24"/>
        </w:rPr>
        <w:t>Population 10 and 11 Notes</w:t>
      </w:r>
    </w:p>
    <w:p w:rsidR="0077480F" w:rsidRPr="00531F60" w:rsidRDefault="0077480F" w:rsidP="00FE0C76">
      <w:pPr>
        <w:widowControl/>
        <w:tabs>
          <w:tab w:val="left" w:pos="-1440"/>
          <w:tab w:val="left" w:pos="-720"/>
          <w:tab w:val="left" w:pos="0"/>
          <w:tab w:val="left" w:pos="432"/>
          <w:tab w:val="left" w:pos="720"/>
          <w:tab w:val="left" w:pos="1080"/>
        </w:tabs>
        <w:jc w:val="both"/>
        <w:rPr>
          <w:b/>
          <w:bCs/>
          <w:sz w:val="24"/>
        </w:rPr>
      </w:pPr>
    </w:p>
    <w:p w:rsidR="0077480F" w:rsidRPr="00531F60" w:rsidRDefault="0077480F" w:rsidP="00FE0C76">
      <w:pPr>
        <w:widowControl/>
        <w:jc w:val="both"/>
        <w:rPr>
          <w:sz w:val="24"/>
        </w:rPr>
      </w:pPr>
      <w:r w:rsidRPr="00531F60">
        <w:rPr>
          <w:sz w:val="24"/>
        </w:rPr>
        <w:t>1.</w:t>
      </w:r>
      <w:r w:rsidRPr="00531F60">
        <w:rPr>
          <w:sz w:val="24"/>
        </w:rPr>
        <w:tab/>
        <w:t>Capture the lower authority and higher authority appeals data at the end of the month.</w:t>
      </w:r>
    </w:p>
    <w:p w:rsidR="0077480F" w:rsidRPr="00531F60" w:rsidRDefault="0077480F" w:rsidP="00FE0C76">
      <w:pPr>
        <w:widowControl/>
        <w:jc w:val="both"/>
        <w:rPr>
          <w:sz w:val="24"/>
        </w:rPr>
      </w:pPr>
    </w:p>
    <w:p w:rsidR="0077480F" w:rsidRPr="00531F60" w:rsidRDefault="0077480F" w:rsidP="00FE0C76">
      <w:pPr>
        <w:widowControl/>
        <w:ind w:left="720" w:hanging="720"/>
        <w:jc w:val="both"/>
        <w:rPr>
          <w:sz w:val="24"/>
        </w:rPr>
      </w:pPr>
      <w:r w:rsidRPr="00531F60">
        <w:rPr>
          <w:sz w:val="24"/>
        </w:rPr>
        <w:t>2.</w:t>
      </w:r>
      <w:r w:rsidRPr="00531F60">
        <w:rPr>
          <w:sz w:val="24"/>
        </w:rPr>
        <w:tab/>
        <w:t>Column 5 (Step 30B), Appeal Pending, is an optional field for both Populations 10 and 11.</w:t>
      </w:r>
    </w:p>
    <w:p w:rsidR="00D27C91" w:rsidRDefault="00D27C91" w:rsidP="00FE0C76">
      <w:pPr>
        <w:ind w:left="432" w:hanging="432"/>
        <w:jc w:val="both"/>
        <w:rPr>
          <w:sz w:val="24"/>
        </w:rPr>
      </w:pPr>
    </w:p>
    <w:p w:rsidR="00D27C91" w:rsidRPr="00D27C91" w:rsidRDefault="00D27C91" w:rsidP="00D27C91">
      <w:pPr>
        <w:rPr>
          <w:sz w:val="24"/>
        </w:rPr>
      </w:pPr>
    </w:p>
    <w:p w:rsidR="00D27C91" w:rsidRPr="00D27C91" w:rsidRDefault="00D27C91" w:rsidP="00D27C91">
      <w:pPr>
        <w:rPr>
          <w:sz w:val="24"/>
        </w:rPr>
      </w:pPr>
    </w:p>
    <w:p w:rsidR="00D27C91" w:rsidRDefault="00D27C91" w:rsidP="00D27C91">
      <w:pPr>
        <w:tabs>
          <w:tab w:val="left" w:pos="6014"/>
        </w:tabs>
        <w:rPr>
          <w:sz w:val="24"/>
        </w:rPr>
      </w:pPr>
      <w:r>
        <w:rPr>
          <w:sz w:val="24"/>
        </w:rPr>
        <w:tab/>
      </w:r>
    </w:p>
    <w:p w:rsidR="00D27C91" w:rsidRDefault="00D27C91" w:rsidP="00D27C91">
      <w:pPr>
        <w:rPr>
          <w:sz w:val="24"/>
        </w:rPr>
      </w:pPr>
    </w:p>
    <w:p w:rsidR="0077480F" w:rsidRPr="00D27C91" w:rsidRDefault="0077480F" w:rsidP="00D27C91">
      <w:pPr>
        <w:rPr>
          <w:sz w:val="24"/>
        </w:rPr>
        <w:sectPr w:rsidR="0077480F" w:rsidRPr="00D27C91" w:rsidSect="00C328D5">
          <w:headerReference w:type="default" r:id="rId135"/>
          <w:footerReference w:type="default" r:id="rId136"/>
          <w:endnotePr>
            <w:numFmt w:val="decimal"/>
          </w:endnotePr>
          <w:pgSz w:w="12240" w:h="15840" w:code="1"/>
          <w:pgMar w:top="1440" w:right="1440" w:bottom="1440" w:left="1440" w:header="720" w:footer="720" w:gutter="432"/>
          <w:cols w:space="720"/>
          <w:noEndnote/>
        </w:sectPr>
      </w:pPr>
    </w:p>
    <w:p w:rsidR="0077480F" w:rsidRDefault="0077480F" w:rsidP="00FE0C76">
      <w:pPr>
        <w:pStyle w:val="BodyText"/>
        <w:spacing w:before="0" w:after="0"/>
        <w:jc w:val="center"/>
        <w:rPr>
          <w:b/>
          <w:bCs/>
        </w:rPr>
      </w:pPr>
      <w:r>
        <w:rPr>
          <w:b/>
          <w:bCs/>
        </w:rPr>
        <w:lastRenderedPageBreak/>
        <w:t>Table A.12.1</w:t>
      </w:r>
    </w:p>
    <w:p w:rsidR="0077480F" w:rsidRDefault="0077480F" w:rsidP="00FE0C76">
      <w:pPr>
        <w:pStyle w:val="BodyText"/>
        <w:spacing w:before="0" w:after="0"/>
        <w:jc w:val="center"/>
        <w:rPr>
          <w:bCs/>
        </w:rPr>
      </w:pPr>
      <w:r>
        <w:rPr>
          <w:bCs/>
        </w:rPr>
        <w:t>Population 12 Subpopulations</w:t>
      </w:r>
    </w:p>
    <w:p w:rsidR="0077480F" w:rsidRDefault="0077480F" w:rsidP="00FE0C76">
      <w:pPr>
        <w:pStyle w:val="BodyText"/>
        <w:spacing w:before="0" w:after="0"/>
        <w:jc w:val="center"/>
        <w:rPr>
          <w:bCs/>
        </w:rPr>
      </w:pPr>
      <w:r>
        <w:rPr>
          <w:bCs/>
          <w:sz w:val="20"/>
          <w:szCs w:val="20"/>
        </w:rPr>
        <w:t>Overpayments Established by Cause</w:t>
      </w:r>
    </w:p>
    <w:p w:rsidR="0077480F" w:rsidRDefault="0077480F" w:rsidP="00FE0C76"/>
    <w:tbl>
      <w:tblPr>
        <w:tblW w:w="13680" w:type="dxa"/>
        <w:tblLayout w:type="fixed"/>
        <w:tblCellMar>
          <w:left w:w="58" w:type="dxa"/>
          <w:right w:w="58" w:type="dxa"/>
        </w:tblCellMar>
        <w:tblLook w:val="0000"/>
      </w:tblPr>
      <w:tblGrid>
        <w:gridCol w:w="783"/>
        <w:gridCol w:w="1227"/>
        <w:gridCol w:w="849"/>
        <w:gridCol w:w="1017"/>
        <w:gridCol w:w="640"/>
        <w:gridCol w:w="976"/>
        <w:gridCol w:w="976"/>
        <w:gridCol w:w="808"/>
        <w:gridCol w:w="888"/>
        <w:gridCol w:w="934"/>
        <w:gridCol w:w="871"/>
        <w:gridCol w:w="828"/>
        <w:gridCol w:w="1017"/>
        <w:gridCol w:w="849"/>
        <w:gridCol w:w="1017"/>
      </w:tblGrid>
      <w:tr w:rsidR="00862BB0" w:rsidRPr="00A36604" w:rsidTr="00BD5B12">
        <w:trPr>
          <w:cantSplit/>
          <w:tblHeader/>
        </w:trPr>
        <w:tc>
          <w:tcPr>
            <w:tcW w:w="828"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2</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3</w:t>
            </w:r>
          </w:p>
        </w:tc>
        <w:tc>
          <w:tcPr>
            <w:tcW w:w="67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4</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5</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6</w:t>
            </w:r>
          </w:p>
        </w:tc>
        <w:tc>
          <w:tcPr>
            <w:tcW w:w="85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7</w:t>
            </w:r>
          </w:p>
        </w:tc>
        <w:tc>
          <w:tcPr>
            <w:tcW w:w="94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8</w:t>
            </w:r>
          </w:p>
        </w:tc>
        <w:tc>
          <w:tcPr>
            <w:tcW w:w="99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9</w:t>
            </w:r>
          </w:p>
        </w:tc>
        <w:tc>
          <w:tcPr>
            <w:tcW w:w="923"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10</w:t>
            </w:r>
          </w:p>
        </w:tc>
        <w:tc>
          <w:tcPr>
            <w:tcW w:w="877"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11</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12</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13</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14</w:t>
            </w:r>
          </w:p>
        </w:tc>
      </w:tr>
      <w:tr w:rsidR="00862BB0" w:rsidRPr="00A36604" w:rsidTr="00BD5B12">
        <w:trPr>
          <w:cantSplit/>
          <w:tblHeader/>
        </w:trPr>
        <w:tc>
          <w:tcPr>
            <w:tcW w:w="828"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1)</w:t>
            </w:r>
          </w:p>
        </w:tc>
        <w:tc>
          <w:tcPr>
            <w:tcW w:w="108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2)</w:t>
            </w:r>
          </w:p>
        </w:tc>
        <w:tc>
          <w:tcPr>
            <w:tcW w:w="67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33)</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34)</w:t>
            </w:r>
          </w:p>
        </w:tc>
        <w:tc>
          <w:tcPr>
            <w:tcW w:w="85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36)</w:t>
            </w:r>
          </w:p>
        </w:tc>
        <w:tc>
          <w:tcPr>
            <w:tcW w:w="94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37A)</w:t>
            </w:r>
          </w:p>
        </w:tc>
        <w:tc>
          <w:tcPr>
            <w:tcW w:w="99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37B)</w:t>
            </w:r>
          </w:p>
        </w:tc>
        <w:tc>
          <w:tcPr>
            <w:tcW w:w="923"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37C)</w:t>
            </w:r>
          </w:p>
        </w:tc>
        <w:tc>
          <w:tcPr>
            <w:tcW w:w="877"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45A)</w:t>
            </w:r>
          </w:p>
        </w:tc>
        <w:tc>
          <w:tcPr>
            <w:tcW w:w="1080" w:type="dxa"/>
            <w:tcBorders>
              <w:left w:val="single" w:sz="4" w:space="0" w:color="auto"/>
              <w:right w:val="single" w:sz="4" w:space="0" w:color="auto"/>
            </w:tcBorders>
            <w:shd w:val="clear" w:color="auto" w:fill="auto"/>
            <w:vAlign w:val="center"/>
          </w:tcPr>
          <w:p w:rsidR="00862BB0" w:rsidRPr="00A36604" w:rsidRDefault="00862BB0" w:rsidP="008C0B04">
            <w:pPr>
              <w:rPr>
                <w:rFonts w:ascii="Arial Narrow" w:hAnsi="Arial Narrow" w:cs="Arial"/>
                <w:b/>
                <w:bCs/>
                <w:szCs w:val="20"/>
              </w:rPr>
            </w:pPr>
            <w:r w:rsidRPr="00A36604">
              <w:rPr>
                <w:rFonts w:ascii="Arial Narrow" w:hAnsi="Arial Narrow" w:cs="Arial"/>
                <w:b/>
                <w:bCs/>
                <w:i/>
                <w:iCs/>
                <w:szCs w:val="20"/>
              </w:rPr>
              <w:t xml:space="preserve">(Step 45B) </w:t>
            </w:r>
            <w:r w:rsidRPr="00A36604">
              <w:rPr>
                <w:rFonts w:ascii="Arial Narrow" w:hAnsi="Arial Narrow" w:cs="Arial"/>
                <w:b/>
                <w:bCs/>
                <w:szCs w:val="20"/>
              </w:rPr>
              <w:t xml:space="preserve">      </w:t>
            </w:r>
          </w:p>
        </w:tc>
        <w:tc>
          <w:tcPr>
            <w:tcW w:w="90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45C)</w:t>
            </w:r>
          </w:p>
        </w:tc>
        <w:tc>
          <w:tcPr>
            <w:tcW w:w="108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6A)</w:t>
            </w:r>
          </w:p>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6B)</w:t>
            </w:r>
          </w:p>
        </w:tc>
      </w:tr>
      <w:tr w:rsidR="00862BB0" w:rsidRPr="00A36604" w:rsidTr="00BD5B12">
        <w:trPr>
          <w:cantSplit/>
          <w:tblHeader/>
        </w:trPr>
        <w:tc>
          <w:tcPr>
            <w:tcW w:w="828"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Subpop #</w:t>
            </w:r>
          </w:p>
        </w:tc>
        <w:tc>
          <w:tcPr>
            <w:tcW w:w="1304"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ETA 227A Line and Column</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SSN</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Unique ID </w:t>
            </w:r>
          </w:p>
        </w:tc>
        <w:tc>
          <w:tcPr>
            <w:tcW w:w="67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Program Type</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Type of Overpayment</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Cause of Overpayment</w:t>
            </w:r>
          </w:p>
        </w:tc>
        <w:tc>
          <w:tcPr>
            <w:tcW w:w="85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Established</w:t>
            </w:r>
          </w:p>
        </w:tc>
        <w:tc>
          <w:tcPr>
            <w:tcW w:w="941"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UI Amount</w:t>
            </w:r>
          </w:p>
        </w:tc>
        <w:tc>
          <w:tcPr>
            <w:tcW w:w="991"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Federal Amount</w:t>
            </w:r>
          </w:p>
        </w:tc>
        <w:tc>
          <w:tcPr>
            <w:tcW w:w="923"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EB Amount</w:t>
            </w:r>
          </w:p>
        </w:tc>
        <w:tc>
          <w:tcPr>
            <w:tcW w:w="877"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UI Amount</w:t>
            </w:r>
          </w:p>
        </w:tc>
        <w:tc>
          <w:tcPr>
            <w:tcW w:w="1080" w:type="dxa"/>
            <w:tcBorders>
              <w:left w:val="single" w:sz="4" w:space="0" w:color="auto"/>
              <w:bottom w:val="single" w:sz="4" w:space="0" w:color="auto"/>
              <w:right w:val="single" w:sz="4" w:space="0" w:color="auto"/>
            </w:tcBorders>
            <w:shd w:val="clear" w:color="auto" w:fill="auto"/>
            <w:vAlign w:val="center"/>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Federal Amount</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EB Amount</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of Original Monetary</w:t>
            </w:r>
          </w:p>
        </w:tc>
      </w:tr>
      <w:tr w:rsidR="00862BB0" w:rsidRPr="00A36604" w:rsidTr="00BD5B12">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OVERPAYMENTS (12.1 through 12.27)</w:t>
            </w:r>
          </w:p>
        </w:tc>
      </w:tr>
      <w:tr w:rsidR="00862BB0" w:rsidRPr="00A36604" w:rsidTr="00BD5B12">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 Random Sample:  60 or 200 (includes review of folders); 2) Supplemental sample--missing strata; 3) Supplemental sample--outliers by dollars</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102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b/>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Claimant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lastRenderedPageBreak/>
              <w:t>12.7</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12.8</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102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Claimant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lastRenderedPageBreak/>
              <w:t>12.15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pP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12.17</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Blank or ≥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12.18</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12.19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102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111 (20, 21) 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lastRenderedPageBreak/>
              <w:t>12.23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Claimant Errors*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BD5B12">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12.27</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109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Must be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tcPr>
          <w:p w:rsidR="00862BB0" w:rsidRPr="00A36604" w:rsidRDefault="00862BB0" w:rsidP="00092D4D">
            <w:pPr>
              <w:jc w:val="center"/>
              <w:rPr>
                <w:rFonts w:ascii="Arial Narrow" w:hAnsi="Arial Narrow" w:cs="Arial"/>
                <w:szCs w:val="20"/>
              </w:rPr>
            </w:pPr>
          </w:p>
        </w:tc>
      </w:tr>
    </w:tbl>
    <w:p w:rsidR="00862BB0" w:rsidRDefault="00862BB0" w:rsidP="00FE0C76"/>
    <w:p w:rsidR="00641956" w:rsidRDefault="00641956" w:rsidP="00FE0C76"/>
    <w:p w:rsidR="0077480F" w:rsidRDefault="0077480F" w:rsidP="00FE0C76">
      <w:pPr>
        <w:widowControl/>
        <w:tabs>
          <w:tab w:val="left" w:pos="-1440"/>
          <w:tab w:val="left" w:pos="-720"/>
          <w:tab w:val="left" w:pos="0"/>
          <w:tab w:val="left" w:pos="432"/>
          <w:tab w:val="left" w:pos="720"/>
          <w:tab w:val="left" w:pos="1080"/>
        </w:tabs>
        <w:jc w:val="both"/>
        <w:rPr>
          <w:rFonts w:ascii="Andale Mono" w:hAnsi="Andale Mono"/>
          <w:sz w:val="19"/>
          <w:szCs w:val="19"/>
        </w:rPr>
      </w:pPr>
    </w:p>
    <w:p w:rsidR="0077480F" w:rsidRPr="00BA75CD" w:rsidRDefault="0077480F" w:rsidP="00874749">
      <w:pPr>
        <w:widowControl/>
        <w:tabs>
          <w:tab w:val="left" w:pos="-1440"/>
          <w:tab w:val="left" w:pos="-720"/>
          <w:tab w:val="left" w:pos="0"/>
          <w:tab w:val="left" w:pos="432"/>
          <w:tab w:val="left" w:pos="720"/>
          <w:tab w:val="left" w:pos="1080"/>
        </w:tabs>
        <w:ind w:right="810"/>
        <w:jc w:val="both"/>
        <w:rPr>
          <w:rFonts w:ascii="Arial" w:hAnsi="Arial" w:cs="Arial"/>
          <w:szCs w:val="20"/>
          <w:vertAlign w:val="superscript"/>
        </w:rPr>
      </w:pPr>
      <w:r w:rsidRPr="00BA75CD">
        <w:rPr>
          <w:rFonts w:ascii="Arial" w:hAnsi="Arial" w:cs="Arial"/>
          <w:szCs w:val="20"/>
        </w:rPr>
        <w:t>*These values are abbreviated in the record layout data format specifications (</w:t>
      </w:r>
      <w:r w:rsidR="00983D9F">
        <w:rPr>
          <w:rFonts w:ascii="Arial" w:hAnsi="Arial" w:cs="Arial"/>
          <w:szCs w:val="20"/>
        </w:rPr>
        <w:t>see Appendix A of ETA Operations Guide 411</w:t>
      </w:r>
      <w:r w:rsidRPr="00BA75CD">
        <w:rPr>
          <w:rFonts w:ascii="Arial" w:hAnsi="Arial" w:cs="Arial"/>
          <w:szCs w:val="20"/>
        </w:rPr>
        <w:t>) but are shown here in their entirety for informational purposes.</w:t>
      </w:r>
    </w:p>
    <w:p w:rsidR="0077480F" w:rsidRPr="00BA75CD" w:rsidRDefault="0077480F" w:rsidP="00BA75CD">
      <w:pPr>
        <w:widowControl/>
        <w:tabs>
          <w:tab w:val="left" w:pos="-1440"/>
          <w:tab w:val="left" w:pos="-720"/>
          <w:tab w:val="left" w:pos="0"/>
          <w:tab w:val="left" w:pos="432"/>
          <w:tab w:val="left" w:pos="720"/>
          <w:tab w:val="left" w:pos="1080"/>
        </w:tabs>
        <w:jc w:val="both"/>
        <w:rPr>
          <w:rFonts w:ascii="Arial" w:hAnsi="Arial" w:cs="Arial"/>
          <w:szCs w:val="20"/>
        </w:rPr>
      </w:pPr>
      <w:r w:rsidRPr="00BA75CD">
        <w:rPr>
          <w:rFonts w:ascii="Arial" w:hAnsi="Arial" w:cs="Arial"/>
          <w:szCs w:val="20"/>
          <w:vertAlign w:val="superscript"/>
        </w:rPr>
        <w:t>a</w:t>
      </w:r>
      <w:r w:rsidRPr="00BA75CD">
        <w:rPr>
          <w:rFonts w:ascii="Arial" w:hAnsi="Arial" w:cs="Arial"/>
          <w:szCs w:val="20"/>
        </w:rPr>
        <w:t>For Subpopulations 12.1 through 12.8,</w:t>
      </w:r>
      <w:r w:rsidR="000E19D6">
        <w:rPr>
          <w:rFonts w:ascii="Arial" w:hAnsi="Arial" w:cs="Arial"/>
          <w:szCs w:val="20"/>
        </w:rPr>
        <w:t xml:space="preserve"> and 12.17</w:t>
      </w:r>
      <w:r w:rsidRPr="00BA75CD">
        <w:rPr>
          <w:rFonts w:ascii="Arial" w:hAnsi="Arial" w:cs="Arial"/>
          <w:szCs w:val="20"/>
        </w:rPr>
        <w:t xml:space="preserve"> the federal amount is the federal share of a joint UI-Federal claim.</w:t>
      </w:r>
    </w:p>
    <w:p w:rsidR="0077480F" w:rsidRDefault="0077480F" w:rsidP="00FE0C76">
      <w:pPr>
        <w:widowControl/>
        <w:tabs>
          <w:tab w:val="left" w:pos="-1440"/>
          <w:tab w:val="left" w:pos="-720"/>
          <w:tab w:val="left" w:pos="0"/>
          <w:tab w:val="left" w:pos="432"/>
          <w:tab w:val="left" w:pos="720"/>
          <w:tab w:val="left" w:pos="1080"/>
        </w:tabs>
        <w:ind w:left="432"/>
        <w:jc w:val="both"/>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sectPr w:rsidR="0077480F" w:rsidSect="00DF7853">
          <w:headerReference w:type="default" r:id="rId137"/>
          <w:footerReference w:type="default" r:id="rId138"/>
          <w:endnotePr>
            <w:numFmt w:val="decimal"/>
          </w:endnotePr>
          <w:pgSz w:w="15840" w:h="12240" w:orient="landscape"/>
          <w:pgMar w:top="1440" w:right="0" w:bottom="1440" w:left="1440" w:header="720" w:footer="720" w:gutter="0"/>
          <w:cols w:space="720"/>
          <w:noEndnote/>
        </w:sectPr>
      </w:pPr>
    </w:p>
    <w:p w:rsidR="0077480F" w:rsidRDefault="0077480F" w:rsidP="00FE0C76">
      <w:pPr>
        <w:pStyle w:val="BodyText"/>
        <w:spacing w:before="0" w:after="0"/>
        <w:jc w:val="center"/>
        <w:rPr>
          <w:b/>
          <w:bCs/>
        </w:rPr>
      </w:pPr>
      <w:r>
        <w:rPr>
          <w:b/>
          <w:bCs/>
        </w:rPr>
        <w:lastRenderedPageBreak/>
        <w:t>Table A.1</w:t>
      </w:r>
      <w:r w:rsidR="00104692">
        <w:rPr>
          <w:b/>
          <w:bCs/>
        </w:rPr>
        <w:t>2</w:t>
      </w:r>
      <w:r>
        <w:rPr>
          <w:b/>
          <w:bCs/>
        </w:rPr>
        <w:t>.2</w:t>
      </w:r>
    </w:p>
    <w:p w:rsidR="0077480F" w:rsidRDefault="0077480F" w:rsidP="00FE0C76">
      <w:pPr>
        <w:pStyle w:val="BodyText"/>
        <w:spacing w:before="0" w:after="0"/>
        <w:jc w:val="center"/>
        <w:rPr>
          <w:bCs/>
        </w:rPr>
      </w:pPr>
      <w:r>
        <w:rPr>
          <w:bCs/>
        </w:rPr>
        <w:t>Relationship between ETA 227 Report Cells and Subpopulations in Population 12</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p w:rsidR="0077480F" w:rsidRPr="00B529B6"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529B6">
        <w:rPr>
          <w:rFonts w:ascii="Arial" w:hAnsi="Arial" w:cs="Arial"/>
          <w:szCs w:val="20"/>
        </w:rPr>
        <w:t>A.  PAGE 1 OF FORM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tbl>
      <w:tblPr>
        <w:tblW w:w="9600" w:type="dxa"/>
        <w:tblInd w:w="108" w:type="dxa"/>
        <w:tblLook w:val="0000"/>
      </w:tblPr>
      <w:tblGrid>
        <w:gridCol w:w="712"/>
        <w:gridCol w:w="1106"/>
        <w:gridCol w:w="837"/>
        <w:gridCol w:w="1095"/>
        <w:gridCol w:w="810"/>
        <w:gridCol w:w="1239"/>
        <w:gridCol w:w="818"/>
        <w:gridCol w:w="810"/>
        <w:gridCol w:w="1239"/>
        <w:gridCol w:w="934"/>
      </w:tblGrid>
      <w:tr w:rsidR="00693779" w:rsidTr="00693779">
        <w:trPr>
          <w:trHeight w:val="264"/>
        </w:trPr>
        <w:tc>
          <w:tcPr>
            <w:tcW w:w="9600" w:type="dxa"/>
            <w:gridSpan w:val="10"/>
            <w:tcBorders>
              <w:top w:val="single" w:sz="4" w:space="0" w:color="auto"/>
              <w:left w:val="single" w:sz="4" w:space="0" w:color="auto"/>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xml:space="preserve">A. OVERPAYMENT ESTABLISHED </w:t>
            </w:r>
            <w:r w:rsidRPr="00693779">
              <w:rPr>
                <w:rFonts w:ascii="Euclid Symbol" w:hAnsi="Euclid Symbol" w:cs="Arial"/>
                <w:szCs w:val="20"/>
              </w:rPr>
              <w:t></w:t>
            </w:r>
            <w:r w:rsidRPr="00693779">
              <w:rPr>
                <w:rFonts w:ascii="Arial" w:hAnsi="Arial" w:cs="Arial"/>
                <w:szCs w:val="20"/>
              </w:rPr>
              <w:t xml:space="preserve"> CAUSES</w:t>
            </w:r>
          </w:p>
        </w:tc>
      </w:tr>
      <w:tr w:rsidR="00693779" w:rsidTr="00693779">
        <w:trPr>
          <w:trHeight w:val="264"/>
        </w:trPr>
        <w:tc>
          <w:tcPr>
            <w:tcW w:w="1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Cause</w:t>
            </w:r>
          </w:p>
        </w:tc>
        <w:tc>
          <w:tcPr>
            <w:tcW w:w="936" w:type="dxa"/>
            <w:vMerge w:val="restart"/>
            <w:tcBorders>
              <w:top w:val="nil"/>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Line No.</w:t>
            </w: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No.</w:t>
            </w:r>
          </w:p>
        </w:tc>
        <w:tc>
          <w:tcPr>
            <w:tcW w:w="2914" w:type="dxa"/>
            <w:gridSpan w:val="3"/>
            <w:tcBorders>
              <w:top w:val="single" w:sz="4" w:space="0" w:color="auto"/>
              <w:left w:val="nil"/>
              <w:bottom w:val="single" w:sz="4" w:space="0" w:color="auto"/>
              <w:right w:val="single" w:sz="4" w:space="0" w:color="auto"/>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Number of Cases</w:t>
            </w:r>
          </w:p>
        </w:tc>
        <w:tc>
          <w:tcPr>
            <w:tcW w:w="2914" w:type="dxa"/>
            <w:gridSpan w:val="3"/>
            <w:tcBorders>
              <w:top w:val="single" w:sz="4" w:space="0" w:color="auto"/>
              <w:left w:val="nil"/>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Dollar Amounts</w:t>
            </w:r>
          </w:p>
        </w:tc>
      </w:tr>
      <w:tr w:rsidR="00693779" w:rsidTr="00693779">
        <w:trPr>
          <w:trHeight w:val="528"/>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Schemes</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r>
      <w:tr w:rsidR="00693779" w:rsidTr="00693779">
        <w:trPr>
          <w:trHeight w:val="264"/>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 2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Multi Claimant Schemes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 and 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Cases of Agency Employee Benefit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1, 2, 9, 10, 17</w:t>
            </w:r>
            <w:r w:rsidR="00CA6A8D">
              <w:rPr>
                <w:rFonts w:ascii="Arial" w:hAnsi="Arial" w:cs="Arial"/>
                <w:szCs w:val="20"/>
              </w:rPr>
              <w:t>,</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Nonfraud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r>
      <w:tr w:rsidR="00693779" w:rsidTr="00693779">
        <w:trPr>
          <w:trHeight w:val="264"/>
        </w:trPr>
        <w:tc>
          <w:tcPr>
            <w:tcW w:w="921" w:type="dxa"/>
            <w:vMerge w:val="restart"/>
            <w:tcBorders>
              <w:top w:val="nil"/>
              <w:left w:val="single" w:sz="4" w:space="0" w:color="auto"/>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Reversals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104</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 and 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r>
      <w:tr w:rsidR="00693779" w:rsidTr="00693779">
        <w:trPr>
          <w:trHeight w:val="792"/>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State Agency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105</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 and 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Employer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106</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 and 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Claimant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107</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 and 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r>
      <w:tr w:rsidR="00693779" w:rsidTr="00693779">
        <w:trPr>
          <w:trHeight w:val="264"/>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Other</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108</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 and 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NonFraud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 and 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Penalty</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109</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 and 16</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r w:rsidRPr="00B529B6">
        <w:rPr>
          <w:b/>
          <w:bCs/>
          <w:sz w:val="24"/>
        </w:rPr>
        <w:t>Population 12 Notes</w:t>
      </w: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p>
    <w:p w:rsidR="0077480F" w:rsidRPr="00B529B6" w:rsidRDefault="0077480F" w:rsidP="00FE0C76">
      <w:pPr>
        <w:jc w:val="both"/>
        <w:rPr>
          <w:sz w:val="24"/>
        </w:rPr>
      </w:pPr>
      <w:r w:rsidRPr="00B529B6">
        <w:rPr>
          <w:sz w:val="24"/>
        </w:rPr>
        <w:t>1.</w:t>
      </w:r>
      <w:r w:rsidRPr="00B529B6">
        <w:rPr>
          <w:sz w:val="24"/>
        </w:rPr>
        <w:tab/>
        <w:t>Subpopulations 12.1 – 12.8</w:t>
      </w:r>
      <w:r w:rsidR="00D9466C" w:rsidRPr="00D9466C">
        <w:t xml:space="preserve"> </w:t>
      </w:r>
      <w:r w:rsidR="00D9466C" w:rsidRPr="00D9466C">
        <w:rPr>
          <w:sz w:val="24"/>
        </w:rPr>
        <w:t>and 12.17</w:t>
      </w:r>
      <w:r w:rsidRPr="00B529B6">
        <w:rPr>
          <w:sz w:val="24"/>
        </w:rPr>
        <w:t xml:space="preserve">: Enter the federal amount in Column </w:t>
      </w:r>
      <w:r w:rsidR="00D9466C">
        <w:rPr>
          <w:sz w:val="24"/>
        </w:rPr>
        <w:t>9</w:t>
      </w:r>
      <w:r w:rsidR="00D9466C" w:rsidRPr="00B529B6">
        <w:rPr>
          <w:sz w:val="24"/>
        </w:rPr>
        <w:t xml:space="preserve"> </w:t>
      </w:r>
      <w:r w:rsidRPr="00B529B6">
        <w:rPr>
          <w:sz w:val="24"/>
        </w:rPr>
        <w:t>for joint claims.</w:t>
      </w:r>
    </w:p>
    <w:p w:rsidR="0077480F" w:rsidRPr="00B529B6" w:rsidRDefault="0077480F" w:rsidP="00FE0C76">
      <w:pPr>
        <w:jc w:val="both"/>
        <w:rPr>
          <w:sz w:val="24"/>
        </w:rPr>
      </w:pPr>
    </w:p>
    <w:p w:rsidR="0077480F" w:rsidRPr="00B529B6" w:rsidRDefault="0077480F" w:rsidP="00FE0C76">
      <w:pPr>
        <w:ind w:left="432" w:hanging="432"/>
        <w:jc w:val="both"/>
        <w:rPr>
          <w:sz w:val="24"/>
        </w:rPr>
      </w:pPr>
      <w:r w:rsidRPr="00B529B6">
        <w:rPr>
          <w:sz w:val="24"/>
        </w:rPr>
        <w:t>2.</w:t>
      </w:r>
      <w:r w:rsidRPr="00B529B6">
        <w:rPr>
          <w:sz w:val="24"/>
        </w:rPr>
        <w:tab/>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12.</w:t>
      </w:r>
    </w:p>
    <w:p w:rsidR="0077480F" w:rsidRPr="00B529B6" w:rsidRDefault="0077480F" w:rsidP="00FE0C76">
      <w:pPr>
        <w:widowControl/>
        <w:jc w:val="both"/>
        <w:rPr>
          <w:sz w:val="24"/>
        </w:rPr>
      </w:pPr>
    </w:p>
    <w:p w:rsidR="00D9466C" w:rsidRDefault="0077480F" w:rsidP="00D9466C">
      <w:pPr>
        <w:widowControl/>
        <w:ind w:left="432" w:hanging="432"/>
        <w:jc w:val="both"/>
        <w:rPr>
          <w:sz w:val="24"/>
        </w:rPr>
      </w:pPr>
      <w:r w:rsidRPr="00B529B6">
        <w:rPr>
          <w:sz w:val="24"/>
        </w:rPr>
        <w:t>3.</w:t>
      </w:r>
      <w:r w:rsidRPr="00B529B6">
        <w:rPr>
          <w:sz w:val="24"/>
        </w:rPr>
        <w:tab/>
        <w:t>The “cause” of fraud overpayments must be either “</w:t>
      </w:r>
      <w:r w:rsidR="00D9466C">
        <w:rPr>
          <w:sz w:val="24"/>
        </w:rPr>
        <w:t>M</w:t>
      </w:r>
      <w:r w:rsidRPr="00B529B6">
        <w:rPr>
          <w:sz w:val="24"/>
        </w:rPr>
        <w:t>ulticlaimant schemes” or “</w:t>
      </w:r>
      <w:r w:rsidR="00D9466C">
        <w:rPr>
          <w:sz w:val="24"/>
        </w:rPr>
        <w:t>Single Claimant</w:t>
      </w:r>
      <w:r w:rsidRPr="00B529B6">
        <w:rPr>
          <w:sz w:val="24"/>
        </w:rPr>
        <w:t xml:space="preserve">.”  The software will reject records for fraud overpayments where the cause is </w:t>
      </w:r>
      <w:r w:rsidRPr="00B529B6">
        <w:rPr>
          <w:sz w:val="24"/>
        </w:rPr>
        <w:lastRenderedPageBreak/>
        <w:t xml:space="preserve">not “multiclaimant schemes” or </w:t>
      </w:r>
      <w:r w:rsidR="00D9466C" w:rsidRPr="00D9466C">
        <w:rPr>
          <w:sz w:val="24"/>
        </w:rPr>
        <w:t>“Single Claimant.”  States that use multiple codes for types of fraud committed by single claimants should use “Single Claimant</w:t>
      </w:r>
      <w:r w:rsidR="00D9466C">
        <w:rPr>
          <w:sz w:val="24"/>
        </w:rPr>
        <w:t>.</w:t>
      </w:r>
      <w:r w:rsidR="00D9466C" w:rsidRPr="00D9466C">
        <w:rPr>
          <w:sz w:val="24"/>
        </w:rPr>
        <w:t>”</w:t>
      </w:r>
    </w:p>
    <w:p w:rsidR="0077480F" w:rsidRDefault="00D9466C" w:rsidP="006801D8">
      <w:pPr>
        <w:widowControl/>
        <w:rPr>
          <w:sz w:val="24"/>
        </w:rPr>
        <w:sectPr w:rsidR="0077480F" w:rsidSect="00C328D5">
          <w:headerReference w:type="default" r:id="rId139"/>
          <w:footerReference w:type="default" r:id="rId140"/>
          <w:endnotePr>
            <w:numFmt w:val="decimal"/>
          </w:endnotePr>
          <w:pgSz w:w="12240" w:h="15840" w:code="1"/>
          <w:pgMar w:top="1440" w:right="1440" w:bottom="1440" w:left="1440" w:header="720" w:footer="720" w:gutter="432"/>
          <w:cols w:space="720"/>
          <w:noEndnote/>
        </w:sectPr>
      </w:pPr>
      <w:r w:rsidRPr="00D9466C" w:rsidDel="00D9466C">
        <w:rPr>
          <w:sz w:val="24"/>
        </w:rPr>
        <w:t xml:space="preserve"> </w:t>
      </w:r>
    </w:p>
    <w:p w:rsidR="0077480F" w:rsidRPr="00F66F13" w:rsidRDefault="0077480F" w:rsidP="00F66F13">
      <w:pPr>
        <w:pStyle w:val="BodyText"/>
        <w:spacing w:before="0" w:after="0"/>
        <w:jc w:val="center"/>
        <w:rPr>
          <w:b/>
          <w:bCs/>
          <w:sz w:val="24"/>
          <w:szCs w:val="24"/>
        </w:rPr>
      </w:pPr>
      <w:r w:rsidRPr="00F66F13">
        <w:rPr>
          <w:b/>
          <w:bCs/>
          <w:sz w:val="24"/>
          <w:szCs w:val="24"/>
        </w:rPr>
        <w:lastRenderedPageBreak/>
        <w:t>Table A.13.1</w:t>
      </w:r>
    </w:p>
    <w:p w:rsidR="0077480F" w:rsidRPr="00F66F13" w:rsidRDefault="0077480F" w:rsidP="00F66F13">
      <w:pPr>
        <w:pStyle w:val="BodyText"/>
        <w:spacing w:before="0" w:after="0"/>
        <w:jc w:val="center"/>
        <w:rPr>
          <w:bCs/>
          <w:sz w:val="24"/>
          <w:szCs w:val="24"/>
        </w:rPr>
      </w:pPr>
      <w:r w:rsidRPr="00F66F13">
        <w:rPr>
          <w:bCs/>
          <w:sz w:val="24"/>
          <w:szCs w:val="24"/>
        </w:rPr>
        <w:t>Population 13 Subpopulations</w:t>
      </w:r>
    </w:p>
    <w:p w:rsidR="0077480F" w:rsidRPr="00F66F13" w:rsidRDefault="0077480F" w:rsidP="00F66F13">
      <w:pPr>
        <w:pStyle w:val="BodyText"/>
        <w:spacing w:before="0" w:after="0"/>
        <w:jc w:val="center"/>
        <w:rPr>
          <w:bCs/>
        </w:rPr>
      </w:pPr>
      <w:r w:rsidRPr="00F66F13">
        <w:rPr>
          <w:bCs/>
        </w:rPr>
        <w:t>Overpayment Reconciliation Activities</w:t>
      </w:r>
    </w:p>
    <w:p w:rsidR="0077480F" w:rsidRPr="00F66F13" w:rsidRDefault="0077480F" w:rsidP="00F66F13">
      <w:pPr>
        <w:pStyle w:val="BodyText"/>
        <w:spacing w:before="0" w:after="0"/>
        <w:jc w:val="center"/>
        <w:rPr>
          <w:bCs/>
        </w:rPr>
      </w:pPr>
      <w:r w:rsidRPr="00F66F13">
        <w:rPr>
          <w:bCs/>
        </w:rPr>
        <w:t xml:space="preserve">Overpayment Reconciliation Transaction Occurred </w:t>
      </w:r>
      <w:r w:rsidR="00AE1DBF">
        <w:rPr>
          <w:bCs/>
        </w:rPr>
        <w:t>D</w:t>
      </w:r>
      <w:r w:rsidRPr="00F66F13">
        <w:rPr>
          <w:bCs/>
        </w:rPr>
        <w:t>uring</w:t>
      </w:r>
    </w:p>
    <w:p w:rsidR="0077480F" w:rsidRPr="00F66F13" w:rsidRDefault="0077480F" w:rsidP="00F66F13">
      <w:pPr>
        <w:pStyle w:val="BodyText"/>
        <w:spacing w:before="0" w:after="0"/>
        <w:jc w:val="center"/>
        <w:rPr>
          <w:bCs/>
        </w:rPr>
      </w:pPr>
      <w:r w:rsidRPr="00F66F13">
        <w:rPr>
          <w:bCs/>
        </w:rPr>
        <w:t>Reporting Quarter Being Validated</w:t>
      </w:r>
    </w:p>
    <w:p w:rsidR="0077480F" w:rsidRPr="00F66F13" w:rsidRDefault="0077480F" w:rsidP="00F66F13">
      <w:pPr>
        <w:pStyle w:val="BodyText"/>
        <w:spacing w:before="0" w:after="0"/>
        <w:jc w:val="center"/>
        <w:rPr>
          <w:bCs/>
        </w:rPr>
      </w:pPr>
      <w:r w:rsidRPr="00F66F13">
        <w:rPr>
          <w:bCs/>
        </w:rPr>
        <w:t>ETA 227 – Section C</w:t>
      </w:r>
    </w:p>
    <w:p w:rsidR="0077480F" w:rsidRDefault="0077480F" w:rsidP="00FE0C76">
      <w:pPr>
        <w:tabs>
          <w:tab w:val="left" w:pos="-720"/>
          <w:tab w:val="left" w:pos="0"/>
          <w:tab w:val="left" w:pos="720"/>
          <w:tab w:val="left" w:pos="1152"/>
          <w:tab w:val="left" w:pos="1440"/>
          <w:tab w:val="left" w:pos="1800"/>
        </w:tabs>
        <w:ind w:left="720" w:right="720"/>
        <w:jc w:val="center"/>
        <w:rPr>
          <w:rFonts w:ascii="Arial" w:hAnsi="Arial" w:cs="Arial"/>
          <w:b/>
          <w:bCs/>
          <w:sz w:val="24"/>
          <w:szCs w:val="22"/>
        </w:rPr>
      </w:pPr>
    </w:p>
    <w:tbl>
      <w:tblPr>
        <w:tblW w:w="12479" w:type="dxa"/>
        <w:tblInd w:w="166" w:type="dxa"/>
        <w:tblLook w:val="0000"/>
      </w:tblPr>
      <w:tblGrid>
        <w:gridCol w:w="586"/>
        <w:gridCol w:w="1260"/>
        <w:gridCol w:w="983"/>
        <w:gridCol w:w="1322"/>
        <w:gridCol w:w="983"/>
        <w:gridCol w:w="1160"/>
        <w:gridCol w:w="1225"/>
        <w:gridCol w:w="1225"/>
        <w:gridCol w:w="1225"/>
        <w:gridCol w:w="1285"/>
        <w:gridCol w:w="1225"/>
      </w:tblGrid>
      <w:tr w:rsidR="009F39A6" w:rsidTr="009F39A6">
        <w:trPr>
          <w:cantSplit/>
          <w:tblHeader/>
        </w:trPr>
        <w:tc>
          <w:tcPr>
            <w:tcW w:w="586" w:type="dxa"/>
            <w:tcBorders>
              <w:top w:val="single" w:sz="4" w:space="0" w:color="auto"/>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2</w:t>
            </w:r>
          </w:p>
        </w:tc>
        <w:tc>
          <w:tcPr>
            <w:tcW w:w="1322"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3</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4</w:t>
            </w:r>
          </w:p>
        </w:tc>
        <w:tc>
          <w:tcPr>
            <w:tcW w:w="11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5</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6</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7</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8</w:t>
            </w:r>
          </w:p>
        </w:tc>
        <w:tc>
          <w:tcPr>
            <w:tcW w:w="128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9</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10</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33)</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38)</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39)</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40A)</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40B)</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40C)</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1)</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2)</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Sub</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ETA 227C</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pop #</w:t>
            </w:r>
          </w:p>
        </w:tc>
        <w:tc>
          <w:tcPr>
            <w:tcW w:w="12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Line and Column</w:t>
            </w:r>
          </w:p>
        </w:tc>
        <w:tc>
          <w:tcPr>
            <w:tcW w:w="983"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SSN</w:t>
            </w:r>
          </w:p>
        </w:tc>
        <w:tc>
          <w:tcPr>
            <w:tcW w:w="1322"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Unique ID</w:t>
            </w:r>
          </w:p>
        </w:tc>
        <w:tc>
          <w:tcPr>
            <w:tcW w:w="983" w:type="dxa"/>
            <w:tcBorders>
              <w:top w:val="nil"/>
              <w:left w:val="nil"/>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Program</w:t>
            </w:r>
          </w:p>
          <w:p w:rsidR="009F39A6" w:rsidRPr="008B1DB6" w:rsidRDefault="009F39A6" w:rsidP="009F39A6">
            <w:pPr>
              <w:rPr>
                <w:rFonts w:ascii="Arial Narrow" w:hAnsi="Arial Narrow" w:cs="Arial"/>
                <w:b/>
                <w:bCs/>
                <w:sz w:val="18"/>
                <w:szCs w:val="18"/>
              </w:rPr>
            </w:pPr>
            <w:r>
              <w:rPr>
                <w:rFonts w:ascii="Arial Narrow" w:hAnsi="Arial Narrow" w:cs="Arial"/>
                <w:b/>
                <w:bCs/>
                <w:sz w:val="18"/>
                <w:szCs w:val="18"/>
              </w:rPr>
              <w:t xml:space="preserve"> </w:t>
            </w:r>
            <w:r w:rsidRPr="008B1DB6">
              <w:rPr>
                <w:rFonts w:ascii="Arial Narrow" w:hAnsi="Arial Narrow" w:cs="Arial"/>
                <w:b/>
                <w:bCs/>
                <w:sz w:val="18"/>
                <w:szCs w:val="18"/>
              </w:rPr>
              <w:t>Type</w:t>
            </w:r>
          </w:p>
        </w:tc>
        <w:tc>
          <w:tcPr>
            <w:tcW w:w="11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Overpayment</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Date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UI Reconciliation Amount</w:t>
            </w:r>
          </w:p>
        </w:tc>
        <w:tc>
          <w:tcPr>
            <w:tcW w:w="128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Federal Reconciliation Amount</w:t>
            </w:r>
            <w:r w:rsidRPr="008B1DB6">
              <w:rPr>
                <w:rFonts w:ascii="Arial Narrow" w:hAnsi="Arial Narrow" w:cs="Arial"/>
                <w:b/>
                <w:bCs/>
                <w:sz w:val="18"/>
                <w:szCs w:val="18"/>
                <w:vertAlign w:val="superscript"/>
              </w:rPr>
              <w:t>a</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EB Reconciliation Amount</w:t>
            </w:r>
          </w:p>
        </w:tc>
      </w:tr>
      <w:tr w:rsidR="009F39A6" w:rsidTr="009F39A6">
        <w:trPr>
          <w:cantSplit/>
        </w:trPr>
        <w:tc>
          <w:tcPr>
            <w:tcW w:w="12479" w:type="dxa"/>
            <w:gridSpan w:val="11"/>
            <w:tcBorders>
              <w:top w:val="single" w:sz="4" w:space="0" w:color="auto"/>
              <w:left w:val="single" w:sz="4" w:space="0" w:color="auto"/>
              <w:bottom w:val="nil"/>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OVERPAYMENT RECONCILIATION TRANSACTIONS (13.1 through 13.57)</w:t>
            </w:r>
          </w:p>
        </w:tc>
      </w:tr>
      <w:tr w:rsidR="009F39A6" w:rsidTr="009F39A6">
        <w:trPr>
          <w:cantSplit/>
        </w:trPr>
        <w:tc>
          <w:tcPr>
            <w:tcW w:w="12479" w:type="dxa"/>
            <w:gridSpan w:val="11"/>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 Random sample:  30 or 100 (includes review of folders); 2) Supplemental sample-missing strata; 3) Supplemental sample--outliers by dollars</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lastRenderedPageBreak/>
              <w:t>13.9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lastRenderedPageBreak/>
              <w:t>13.21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lastRenderedPageBreak/>
              <w:t>13.33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lastRenderedPageBreak/>
              <w:t>13.45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lastRenderedPageBreak/>
              <w:t>13.57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9F39A6" w:rsidRDefault="009F39A6"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7480F" w:rsidRPr="00BA75CD" w:rsidRDefault="0077480F" w:rsidP="00FE0C76">
      <w:pPr>
        <w:widowControl/>
        <w:tabs>
          <w:tab w:val="left" w:pos="-1440"/>
          <w:tab w:val="left" w:pos="-720"/>
          <w:tab w:val="left" w:pos="0"/>
          <w:tab w:val="left" w:pos="432"/>
          <w:tab w:val="left" w:pos="720"/>
          <w:tab w:val="left" w:pos="1080"/>
        </w:tabs>
        <w:jc w:val="both"/>
        <w:rPr>
          <w:rFonts w:ascii="Arial" w:hAnsi="Arial" w:cs="Arial"/>
          <w:szCs w:val="20"/>
          <w:vertAlign w:val="superscript"/>
        </w:rPr>
      </w:pPr>
      <w:r w:rsidRPr="00BA75CD">
        <w:rPr>
          <w:rFonts w:ascii="Arial" w:hAnsi="Arial" w:cs="Arial"/>
          <w:szCs w:val="20"/>
        </w:rPr>
        <w:t xml:space="preserve">*These values are abbreviated in the record layout data format specifications (see Appendix </w:t>
      </w:r>
      <w:r w:rsidR="00C72F19">
        <w:rPr>
          <w:rFonts w:ascii="Arial" w:hAnsi="Arial" w:cs="Arial"/>
          <w:szCs w:val="20"/>
        </w:rPr>
        <w:t>A of ETA Operations Guide 411</w:t>
      </w:r>
      <w:r w:rsidRPr="00BA75CD">
        <w:rPr>
          <w:rFonts w:ascii="Arial" w:hAnsi="Arial" w:cs="Arial"/>
          <w:szCs w:val="20"/>
        </w:rPr>
        <w:t>) but are shown here in their entirety for informational purposes.</w:t>
      </w:r>
    </w:p>
    <w:p w:rsidR="0077480F" w:rsidRDefault="0077480F" w:rsidP="001E799C">
      <w:pPr>
        <w:widowControl/>
        <w:tabs>
          <w:tab w:val="left" w:pos="-1440"/>
          <w:tab w:val="left" w:pos="-720"/>
          <w:tab w:val="left" w:pos="0"/>
          <w:tab w:val="left" w:pos="432"/>
          <w:tab w:val="left" w:pos="720"/>
          <w:tab w:val="left" w:pos="1080"/>
        </w:tabs>
        <w:jc w:val="both"/>
        <w:rPr>
          <w:rFonts w:ascii="Arial" w:hAnsi="Arial" w:cs="Arial"/>
          <w:szCs w:val="20"/>
        </w:rPr>
      </w:pPr>
      <w:r w:rsidRPr="00BA75CD">
        <w:rPr>
          <w:rFonts w:ascii="Arial" w:hAnsi="Arial" w:cs="Arial"/>
          <w:szCs w:val="20"/>
          <w:vertAlign w:val="superscript"/>
        </w:rPr>
        <w:t>a</w:t>
      </w:r>
      <w:r w:rsidRPr="00BA75CD">
        <w:rPr>
          <w:rFonts w:ascii="Arial" w:hAnsi="Arial" w:cs="Arial"/>
          <w:szCs w:val="20"/>
        </w:rPr>
        <w:t>For Subpopulations 13.</w:t>
      </w:r>
      <w:r w:rsidR="00823425">
        <w:rPr>
          <w:rFonts w:ascii="Arial" w:hAnsi="Arial" w:cs="Arial"/>
          <w:szCs w:val="20"/>
        </w:rPr>
        <w:t>1</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 xml:space="preserve">8, </w:t>
      </w:r>
      <w:r w:rsidRPr="00BA75CD">
        <w:rPr>
          <w:rFonts w:ascii="Arial" w:hAnsi="Arial" w:cs="Arial"/>
          <w:szCs w:val="20"/>
        </w:rPr>
        <w:t>13.</w:t>
      </w:r>
      <w:r w:rsidR="00823425">
        <w:rPr>
          <w:rFonts w:ascii="Arial" w:hAnsi="Arial" w:cs="Arial"/>
          <w:szCs w:val="20"/>
        </w:rPr>
        <w:t>17</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25</w:t>
      </w:r>
      <w:r w:rsidRPr="00BA75CD">
        <w:rPr>
          <w:rFonts w:ascii="Arial" w:hAnsi="Arial" w:cs="Arial"/>
          <w:szCs w:val="20"/>
        </w:rPr>
        <w:t xml:space="preserve">, </w:t>
      </w:r>
      <w:r w:rsidR="00823425">
        <w:rPr>
          <w:rFonts w:ascii="Arial" w:hAnsi="Arial" w:cs="Arial"/>
          <w:szCs w:val="20"/>
        </w:rPr>
        <w:t xml:space="preserve">13.52, and 13.54 </w:t>
      </w:r>
      <w:r w:rsidRPr="00BA75CD">
        <w:rPr>
          <w:rFonts w:ascii="Arial" w:hAnsi="Arial" w:cs="Arial"/>
          <w:szCs w:val="20"/>
        </w:rPr>
        <w:t>the federal amount is the federal share of a joint UI-Federal claim.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20"/>
        </w:rPr>
        <w:sectPr w:rsidR="0077480F" w:rsidSect="00C328D5">
          <w:headerReference w:type="default" r:id="rId141"/>
          <w:footerReference w:type="default" r:id="rId142"/>
          <w:endnotePr>
            <w:numFmt w:val="decimal"/>
          </w:endnotePr>
          <w:pgSz w:w="15840" w:h="12240" w:orient="landscape" w:code="1"/>
          <w:pgMar w:top="1440" w:right="1440" w:bottom="1440" w:left="1440" w:header="720" w:footer="720" w:gutter="0"/>
          <w:cols w:space="720"/>
          <w:noEndnote/>
        </w:sectPr>
      </w:pPr>
    </w:p>
    <w:p w:rsidR="0077480F" w:rsidRPr="00F66F13" w:rsidRDefault="0077480F" w:rsidP="00F66F13">
      <w:pPr>
        <w:pStyle w:val="BodyText"/>
        <w:spacing w:before="0" w:after="0"/>
        <w:jc w:val="center"/>
        <w:rPr>
          <w:b/>
          <w:bCs/>
          <w:sz w:val="24"/>
          <w:szCs w:val="24"/>
        </w:rPr>
      </w:pPr>
      <w:r w:rsidRPr="00F66F13">
        <w:rPr>
          <w:b/>
          <w:bCs/>
          <w:sz w:val="24"/>
          <w:szCs w:val="24"/>
        </w:rPr>
        <w:lastRenderedPageBreak/>
        <w:t>Table A.13.2</w:t>
      </w:r>
    </w:p>
    <w:p w:rsidR="0077480F" w:rsidRPr="00F66F13" w:rsidRDefault="0077480F" w:rsidP="00F66F13">
      <w:pPr>
        <w:pStyle w:val="BodyText"/>
        <w:spacing w:before="0" w:after="0"/>
        <w:jc w:val="center"/>
        <w:rPr>
          <w:rFonts w:ascii="Arial" w:hAnsi="Arial" w:cs="Arial"/>
          <w:bCs/>
        </w:rPr>
      </w:pPr>
      <w:r w:rsidRPr="00F66F13">
        <w:rPr>
          <w:bCs/>
          <w:sz w:val="24"/>
          <w:szCs w:val="24"/>
        </w:rPr>
        <w:t>Relationship between ETA 227 Report Cells and Subpopulations in Population 13</w:t>
      </w:r>
    </w:p>
    <w:p w:rsidR="0077480F" w:rsidRPr="0021505F" w:rsidRDefault="0077480F" w:rsidP="00FE0C76">
      <w:pPr>
        <w:pStyle w:val="BodyText"/>
        <w:spacing w:before="0" w:after="0"/>
        <w:rPr>
          <w:b/>
          <w:bCs/>
          <w:sz w:val="24"/>
          <w:szCs w:val="24"/>
        </w:rPr>
      </w:pPr>
    </w:p>
    <w:p w:rsidR="0077480F" w:rsidRDefault="0077480F" w:rsidP="00FE0C76">
      <w:pPr>
        <w:pStyle w:val="Heading1"/>
        <w:widowControl/>
        <w:numPr>
          <w:ilvl w:val="0"/>
          <w:numId w:val="22"/>
        </w:numPr>
        <w:tabs>
          <w:tab w:val="left" w:pos="-1440"/>
          <w:tab w:val="left" w:pos="-720"/>
          <w:tab w:val="left" w:pos="0"/>
          <w:tab w:val="left" w:pos="432"/>
          <w:tab w:val="left" w:pos="1080"/>
        </w:tabs>
        <w:spacing w:before="0" w:after="0"/>
        <w:ind w:hanging="720"/>
        <w:rPr>
          <w:sz w:val="20"/>
        </w:rPr>
      </w:pPr>
      <w:r w:rsidRPr="00300554">
        <w:rPr>
          <w:sz w:val="20"/>
        </w:rPr>
        <w:t>PAGE 2 OF FORM</w:t>
      </w:r>
    </w:p>
    <w:p w:rsidR="006A0001" w:rsidRPr="006A0001" w:rsidRDefault="006A0001" w:rsidP="006A0001"/>
    <w:tbl>
      <w:tblPr>
        <w:tblW w:w="8640" w:type="dxa"/>
        <w:tblInd w:w="96" w:type="dxa"/>
        <w:tblLook w:val="0000"/>
      </w:tblPr>
      <w:tblGrid>
        <w:gridCol w:w="827"/>
        <w:gridCol w:w="949"/>
        <w:gridCol w:w="868"/>
        <w:gridCol w:w="862"/>
        <w:gridCol w:w="1239"/>
        <w:gridCol w:w="862"/>
        <w:gridCol w:w="862"/>
        <w:gridCol w:w="1239"/>
        <w:gridCol w:w="932"/>
      </w:tblGrid>
      <w:tr w:rsidR="006A0001" w:rsidTr="006A0001">
        <w:trPr>
          <w:trHeight w:val="264"/>
        </w:trPr>
        <w:tc>
          <w:tcPr>
            <w:tcW w:w="864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  RECOVERY/RECONCILIATION</w:t>
            </w:r>
          </w:p>
        </w:tc>
      </w:tr>
      <w:tr w:rsidR="006A0001" w:rsidTr="006A0001">
        <w:trPr>
          <w:trHeight w:val="264"/>
        </w:trPr>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Line</w:t>
            </w:r>
          </w:p>
        </w:tc>
        <w:tc>
          <w:tcPr>
            <w:tcW w:w="5822" w:type="dxa"/>
            <w:gridSpan w:val="6"/>
            <w:tcBorders>
              <w:top w:val="nil"/>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Dollar Amount</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w:t>
            </w:r>
          </w:p>
        </w:tc>
        <w:tc>
          <w:tcPr>
            <w:tcW w:w="1979"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Fraud</w:t>
            </w:r>
          </w:p>
        </w:tc>
        <w:tc>
          <w:tcPr>
            <w:tcW w:w="932" w:type="dxa"/>
            <w:tcBorders>
              <w:top w:val="nil"/>
              <w:left w:val="nil"/>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2911" w:type="dxa"/>
            <w:gridSpan w:val="3"/>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Nonfraud</w:t>
            </w:r>
          </w:p>
        </w:tc>
      </w:tr>
      <w:tr w:rsidR="006A0001" w:rsidTr="006A0001">
        <w:trPr>
          <w:trHeight w:val="528"/>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(11)</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(13)</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r>
      <w:tr w:rsidR="006A0001" w:rsidTr="006A0001">
        <w:trPr>
          <w:trHeight w:val="264"/>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Recovered - Total</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r>
      <w:tr w:rsidR="006A0001" w:rsidTr="006A0001">
        <w:trPr>
          <w:trHeight w:val="528"/>
        </w:trPr>
        <w:tc>
          <w:tcPr>
            <w:tcW w:w="932" w:type="dxa"/>
            <w:vMerge w:val="restart"/>
            <w:tcBorders>
              <w:top w:val="nil"/>
              <w:left w:val="single" w:sz="4" w:space="0" w:color="auto"/>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Cash</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 and 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 and 26</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43</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Benefit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 and 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 and 27</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44</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State Income Tax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 and 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 and 28</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45</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Federal Income Tax Offset</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 and 53</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 and 55</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57</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By Other States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 and 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38</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 and 29</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46</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Other</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 and 13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 and 30</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47</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Waived</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308</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 and 31</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48</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Written-Off</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 and 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 and 32</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49</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Additions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 and 15</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 and 33</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50</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Subtractions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 and 16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 and 34</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51</w:t>
            </w:r>
          </w:p>
        </w:tc>
      </w:tr>
    </w:tbl>
    <w:p w:rsidR="006A0001" w:rsidRDefault="006A0001">
      <w:pPr>
        <w:rPr>
          <w:b/>
          <w:bCs/>
          <w:sz w:val="34"/>
          <w:szCs w:val="34"/>
        </w:rPr>
      </w:pPr>
    </w:p>
    <w:p w:rsidR="0077480F" w:rsidRPr="00F66F13" w:rsidRDefault="0077480F" w:rsidP="00FE0C76">
      <w:pPr>
        <w:pStyle w:val="Heading2"/>
        <w:rPr>
          <w:sz w:val="24"/>
          <w:szCs w:val="24"/>
        </w:rPr>
      </w:pPr>
    </w:p>
    <w:p w:rsidR="0077480F" w:rsidRPr="00F66F13" w:rsidRDefault="0077480F" w:rsidP="00FE0C76">
      <w:pPr>
        <w:pStyle w:val="Heading2"/>
        <w:rPr>
          <w:sz w:val="24"/>
          <w:szCs w:val="24"/>
        </w:rPr>
      </w:pPr>
      <w:r w:rsidRPr="00F66F13">
        <w:rPr>
          <w:sz w:val="24"/>
          <w:szCs w:val="24"/>
        </w:rPr>
        <w:t>Population 13 Notes</w:t>
      </w:r>
    </w:p>
    <w:p w:rsidR="0077480F" w:rsidRPr="003E632A" w:rsidRDefault="0077480F" w:rsidP="00FE0C76">
      <w:pPr>
        <w:widowControl/>
        <w:tabs>
          <w:tab w:val="left" w:pos="-1440"/>
          <w:tab w:val="left" w:pos="-720"/>
          <w:tab w:val="left" w:pos="0"/>
          <w:tab w:val="left" w:pos="432"/>
          <w:tab w:val="left" w:pos="720"/>
          <w:tab w:val="left" w:pos="1080"/>
        </w:tabs>
        <w:jc w:val="both"/>
        <w:rPr>
          <w:b/>
          <w:bCs/>
          <w:sz w:val="24"/>
        </w:rPr>
      </w:pPr>
    </w:p>
    <w:p w:rsidR="0077480F" w:rsidRPr="003E632A" w:rsidRDefault="0077480F" w:rsidP="00FE0C76">
      <w:pPr>
        <w:widowControl/>
        <w:ind w:left="432" w:hanging="432"/>
        <w:jc w:val="both"/>
        <w:rPr>
          <w:sz w:val="24"/>
        </w:rPr>
      </w:pPr>
      <w:r w:rsidRPr="003E632A">
        <w:rPr>
          <w:sz w:val="24"/>
        </w:rPr>
        <w:t>1.</w:t>
      </w:r>
      <w:r w:rsidRPr="003E632A">
        <w:rPr>
          <w:sz w:val="24"/>
        </w:rPr>
        <w:tab/>
        <w:t>Reconstructing this population requires a detailed transaction history file that associates activities (Column 6) with particular overpayment types (Column 5).</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t>2.</w:t>
      </w:r>
      <w:r w:rsidRPr="003E632A">
        <w:rPr>
          <w:sz w:val="24"/>
        </w:rPr>
        <w:tab/>
        <w:t xml:space="preserve">Subpopulations </w:t>
      </w:r>
      <w:r w:rsidR="00B36B88" w:rsidRPr="00BA75CD">
        <w:rPr>
          <w:rFonts w:ascii="Arial" w:hAnsi="Arial" w:cs="Arial"/>
          <w:szCs w:val="20"/>
        </w:rPr>
        <w:t>13.</w:t>
      </w:r>
      <w:r w:rsidR="00B36B88">
        <w:rPr>
          <w:rFonts w:ascii="Arial" w:hAnsi="Arial" w:cs="Arial"/>
          <w:szCs w:val="20"/>
        </w:rPr>
        <w:t>1-</w:t>
      </w:r>
      <w:r w:rsidR="00B36B88" w:rsidRPr="00BA75CD">
        <w:rPr>
          <w:rFonts w:ascii="Arial" w:hAnsi="Arial" w:cs="Arial"/>
          <w:szCs w:val="20"/>
        </w:rPr>
        <w:t>13.</w:t>
      </w:r>
      <w:r w:rsidR="00B36B88">
        <w:rPr>
          <w:rFonts w:ascii="Arial" w:hAnsi="Arial" w:cs="Arial"/>
          <w:szCs w:val="20"/>
        </w:rPr>
        <w:t xml:space="preserve">8, </w:t>
      </w:r>
      <w:r w:rsidR="00B36B88" w:rsidRPr="00BA75CD">
        <w:rPr>
          <w:rFonts w:ascii="Arial" w:hAnsi="Arial" w:cs="Arial"/>
          <w:szCs w:val="20"/>
        </w:rPr>
        <w:t>13.</w:t>
      </w:r>
      <w:r w:rsidR="00B36B88">
        <w:rPr>
          <w:rFonts w:ascii="Arial" w:hAnsi="Arial" w:cs="Arial"/>
          <w:szCs w:val="20"/>
        </w:rPr>
        <w:t>17-</w:t>
      </w:r>
      <w:r w:rsidR="00B36B88" w:rsidRPr="00BA75CD">
        <w:rPr>
          <w:rFonts w:ascii="Arial" w:hAnsi="Arial" w:cs="Arial"/>
          <w:szCs w:val="20"/>
        </w:rPr>
        <w:t>13.</w:t>
      </w:r>
      <w:r w:rsidR="00B36B88">
        <w:rPr>
          <w:rFonts w:ascii="Arial" w:hAnsi="Arial" w:cs="Arial"/>
          <w:szCs w:val="20"/>
        </w:rPr>
        <w:t>25</w:t>
      </w:r>
      <w:r w:rsidR="00B36B88" w:rsidRPr="00BA75CD">
        <w:rPr>
          <w:rFonts w:ascii="Arial" w:hAnsi="Arial" w:cs="Arial"/>
          <w:szCs w:val="20"/>
        </w:rPr>
        <w:t xml:space="preserve">, </w:t>
      </w:r>
      <w:r w:rsidR="00B36B88">
        <w:rPr>
          <w:rFonts w:ascii="Arial" w:hAnsi="Arial" w:cs="Arial"/>
          <w:szCs w:val="20"/>
        </w:rPr>
        <w:t>13.52, and 13.54</w:t>
      </w:r>
      <w:r w:rsidR="00B36B88">
        <w:rPr>
          <w:sz w:val="24"/>
        </w:rPr>
        <w:t>.</w:t>
      </w:r>
      <w:r w:rsidRPr="003E632A">
        <w:rPr>
          <w:sz w:val="24"/>
        </w:rPr>
        <w:t xml:space="preserve">  Enter the federal amount in Column 9 for joint claims (field number 9 on the record layout).</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lastRenderedPageBreak/>
        <w:t>3.</w:t>
      </w:r>
      <w:r w:rsidRPr="003E632A">
        <w:rPr>
          <w:sz w:val="24"/>
        </w:rPr>
        <w:tab/>
        <w:t>Column 6 (Type of Reconciliation Activity).  Additions include payments made on previously removed balances.  Otherwise, additions and subtractions reflect changes in the balance resulting from administrative decisions such as appeal reversals.</w:t>
      </w:r>
    </w:p>
    <w:p w:rsidR="0077480F" w:rsidRPr="003E632A" w:rsidRDefault="0077480F" w:rsidP="00FE0C76">
      <w:pPr>
        <w:jc w:val="both"/>
        <w:rPr>
          <w:sz w:val="24"/>
        </w:rPr>
      </w:pPr>
    </w:p>
    <w:p w:rsidR="0077480F" w:rsidRPr="003E632A" w:rsidRDefault="0077480F" w:rsidP="00FE0C76">
      <w:pPr>
        <w:pStyle w:val="BodyText2"/>
        <w:framePr w:wrap="auto"/>
        <w:rPr>
          <w:sz w:val="24"/>
          <w:szCs w:val="24"/>
        </w:rPr>
      </w:pPr>
      <w:r w:rsidRPr="003E632A">
        <w:rPr>
          <w:sz w:val="24"/>
          <w:szCs w:val="24"/>
        </w:rPr>
        <w:t>4.</w:t>
      </w:r>
      <w:r w:rsidRPr="003E632A">
        <w:rPr>
          <w:sz w:val="24"/>
          <w:szCs w:val="24"/>
        </w:rPr>
        <w:tab/>
        <w:t xml:space="preserve">The validation of Receivables Removed at the End of the Period occurs in Population 14. </w:t>
      </w:r>
    </w:p>
    <w:p w:rsidR="0077480F" w:rsidRDefault="0077480F" w:rsidP="00FE0C76">
      <w:pPr>
        <w:jc w:val="both"/>
        <w:rPr>
          <w:sz w:val="24"/>
        </w:rPr>
        <w:sectPr w:rsidR="0077480F" w:rsidSect="00C328D5">
          <w:headerReference w:type="default" r:id="rId143"/>
          <w:footerReference w:type="default" r:id="rId144"/>
          <w:endnotePr>
            <w:numFmt w:val="decimal"/>
          </w:endnotePr>
          <w:pgSz w:w="12240" w:h="15840" w:code="1"/>
          <w:pgMar w:top="1440" w:right="1440" w:bottom="1440" w:left="1440" w:header="720" w:footer="720" w:gutter="432"/>
          <w:cols w:space="720"/>
          <w:noEndnote/>
        </w:sectPr>
      </w:pPr>
    </w:p>
    <w:p w:rsidR="0077480F" w:rsidRPr="002D159F" w:rsidRDefault="0077480F" w:rsidP="00587DDE">
      <w:pPr>
        <w:pStyle w:val="BodyText"/>
        <w:spacing w:before="0" w:after="0"/>
        <w:jc w:val="center"/>
        <w:rPr>
          <w:b/>
          <w:bCs/>
          <w:sz w:val="24"/>
          <w:szCs w:val="24"/>
        </w:rPr>
      </w:pPr>
      <w:r>
        <w:rPr>
          <w:b/>
          <w:bCs/>
          <w:sz w:val="24"/>
          <w:szCs w:val="24"/>
        </w:rPr>
        <w:lastRenderedPageBreak/>
        <w:t>Table A.14</w:t>
      </w:r>
      <w:r w:rsidRPr="002D159F">
        <w:rPr>
          <w:b/>
          <w:bCs/>
          <w:sz w:val="24"/>
          <w:szCs w:val="24"/>
        </w:rPr>
        <w:t>.1</w:t>
      </w:r>
    </w:p>
    <w:p w:rsidR="0077480F" w:rsidRPr="002D159F" w:rsidRDefault="0077480F" w:rsidP="00587DDE">
      <w:pPr>
        <w:pStyle w:val="BodyText"/>
        <w:spacing w:before="0" w:after="0"/>
        <w:jc w:val="center"/>
        <w:rPr>
          <w:bCs/>
          <w:sz w:val="24"/>
          <w:szCs w:val="24"/>
        </w:rPr>
      </w:pPr>
      <w:r>
        <w:rPr>
          <w:bCs/>
          <w:sz w:val="24"/>
          <w:szCs w:val="24"/>
        </w:rPr>
        <w:t>Population 14</w:t>
      </w:r>
      <w:r w:rsidRPr="002D159F">
        <w:rPr>
          <w:bCs/>
          <w:sz w:val="24"/>
          <w:szCs w:val="24"/>
        </w:rPr>
        <w:t xml:space="preserve"> Subpopulations</w:t>
      </w:r>
    </w:p>
    <w:p w:rsidR="0077480F" w:rsidRPr="002D159F" w:rsidRDefault="0077480F" w:rsidP="00587DDE">
      <w:pPr>
        <w:pStyle w:val="BodyText"/>
        <w:spacing w:before="0" w:after="0"/>
        <w:jc w:val="center"/>
        <w:rPr>
          <w:bCs/>
          <w:sz w:val="20"/>
          <w:szCs w:val="20"/>
        </w:rPr>
      </w:pPr>
      <w:r>
        <w:rPr>
          <w:bCs/>
          <w:sz w:val="20"/>
          <w:szCs w:val="20"/>
        </w:rPr>
        <w:t xml:space="preserve">Age of </w:t>
      </w:r>
      <w:r w:rsidRPr="002D159F">
        <w:rPr>
          <w:bCs/>
          <w:sz w:val="20"/>
          <w:szCs w:val="20"/>
        </w:rPr>
        <w:t>Overpayment</w:t>
      </w:r>
      <w:r>
        <w:rPr>
          <w:bCs/>
          <w:sz w:val="20"/>
          <w:szCs w:val="20"/>
        </w:rPr>
        <w:t>s</w:t>
      </w:r>
    </w:p>
    <w:p w:rsidR="0077480F" w:rsidRDefault="0077480F" w:rsidP="00FE0C76"/>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9" w:type="dxa"/>
          <w:right w:w="109" w:type="dxa"/>
        </w:tblCellMar>
        <w:tblLook w:val="0000"/>
      </w:tblPr>
      <w:tblGrid>
        <w:gridCol w:w="690"/>
        <w:gridCol w:w="1744"/>
        <w:gridCol w:w="827"/>
        <w:gridCol w:w="1719"/>
        <w:gridCol w:w="1094"/>
        <w:gridCol w:w="836"/>
        <w:gridCol w:w="1254"/>
        <w:gridCol w:w="949"/>
        <w:gridCol w:w="1096"/>
        <w:gridCol w:w="1064"/>
        <w:gridCol w:w="1687"/>
      </w:tblGrid>
      <w:tr w:rsidR="00E4209F" w:rsidRPr="00C328D5" w:rsidTr="00D75B07">
        <w:trPr>
          <w:cantSplit/>
          <w:trHeight w:val="230"/>
          <w:tblHeader/>
          <w:jc w:val="center"/>
        </w:trPr>
        <w:tc>
          <w:tcPr>
            <w:tcW w:w="690"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2</w:t>
            </w:r>
          </w:p>
        </w:tc>
        <w:tc>
          <w:tcPr>
            <w:tcW w:w="171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3</w:t>
            </w:r>
          </w:p>
        </w:tc>
        <w:tc>
          <w:tcPr>
            <w:tcW w:w="109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4</w:t>
            </w:r>
          </w:p>
        </w:tc>
        <w:tc>
          <w:tcPr>
            <w:tcW w:w="83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5</w:t>
            </w:r>
          </w:p>
        </w:tc>
        <w:tc>
          <w:tcPr>
            <w:tcW w:w="125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6</w:t>
            </w:r>
          </w:p>
        </w:tc>
        <w:tc>
          <w:tcPr>
            <w:tcW w:w="94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7</w:t>
            </w:r>
          </w:p>
        </w:tc>
        <w:tc>
          <w:tcPr>
            <w:tcW w:w="109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8</w:t>
            </w:r>
          </w:p>
        </w:tc>
        <w:tc>
          <w:tcPr>
            <w:tcW w:w="106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9</w:t>
            </w:r>
          </w:p>
        </w:tc>
        <w:tc>
          <w:tcPr>
            <w:tcW w:w="168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10</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36)</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44)</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33)</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42A)</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42B)</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42C)</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Helvetica-Narrow" w:hAnsi="Helvetica-Narrow" w:cs="Arial"/>
                <w:b/>
                <w:bCs/>
                <w:sz w:val="18"/>
                <w:szCs w:val="18"/>
              </w:rPr>
            </w:pPr>
            <w:r w:rsidRPr="00C328D5">
              <w:rPr>
                <w:rFonts w:ascii="Helvetica-Narrow" w:hAnsi="Helvetica-Narrow" w:cs="Arial"/>
                <w:b/>
                <w:bCs/>
                <w:sz w:val="18"/>
                <w:szCs w:val="18"/>
              </w:rPr>
              <w:t>ETA 227C</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1)</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2)</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ETA 227E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 of</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UI</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Federal</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EB</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Sub</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Report, Line,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SSN</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Unique ID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Date Established</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Program</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Active</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Overpayment</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r>
      <w:tr w:rsidR="00E4209F" w:rsidRPr="00C328D5" w:rsidTr="00D75B07">
        <w:trPr>
          <w:cantSplit/>
          <w:trHeight w:val="230"/>
          <w:tblHeader/>
          <w:jc w:val="center"/>
        </w:trPr>
        <w:tc>
          <w:tcPr>
            <w:tcW w:w="690"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pop #</w:t>
            </w:r>
          </w:p>
        </w:tc>
        <w:tc>
          <w:tcPr>
            <w:tcW w:w="174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and Column</w:t>
            </w:r>
          </w:p>
        </w:tc>
        <w:tc>
          <w:tcPr>
            <w:tcW w:w="82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71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83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w:t>
            </w:r>
          </w:p>
        </w:tc>
        <w:tc>
          <w:tcPr>
            <w:tcW w:w="125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Collection</w:t>
            </w:r>
          </w:p>
        </w:tc>
        <w:tc>
          <w:tcPr>
            <w:tcW w:w="94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06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68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(18,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(18,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(18,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(18,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(18,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(18,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lastRenderedPageBreak/>
              <w:t>14.10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(11,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(13,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(23)</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(25)</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(25)</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(25)</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(25)</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(25)</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(25)</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bl>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Column 4:</w:t>
      </w:r>
    </w:p>
    <w:p w:rsidR="0077480F" w:rsidRPr="00BA75CD" w:rsidRDefault="0077480F" w:rsidP="00FE0C76">
      <w:pPr>
        <w:widowControl/>
        <w:tabs>
          <w:tab w:val="left" w:pos="-1440"/>
          <w:tab w:val="left" w:pos="-720"/>
          <w:tab w:val="left" w:pos="450"/>
          <w:tab w:val="left" w:pos="720"/>
          <w:tab w:val="left" w:pos="1080"/>
        </w:tabs>
        <w:ind w:right="547" w:hanging="72"/>
        <w:rPr>
          <w:rFonts w:ascii="Arial" w:hAnsi="Arial" w:cs="Arial"/>
          <w:szCs w:val="20"/>
        </w:rPr>
      </w:pPr>
      <w:r w:rsidRPr="00BA75CD">
        <w:rPr>
          <w:rFonts w:ascii="Arial" w:hAnsi="Arial" w:cs="Arial"/>
          <w:szCs w:val="20"/>
          <w:vertAlign w:val="superscript"/>
        </w:rPr>
        <w:lastRenderedPageBreak/>
        <w:t>a</w:t>
      </w:r>
      <w:r w:rsidRPr="00BA75CD">
        <w:rPr>
          <w:rFonts w:ascii="Arial" w:hAnsi="Arial" w:cs="Arial"/>
          <w:szCs w:val="20"/>
        </w:rPr>
        <w:t>Ages are calculated from this date to the last day of the report period being validated. The software groups the transactions into each subpopulation on the basis of the date ranges given in “ETA 227C ETA 227E Report, Line, and Column.”</w:t>
      </w:r>
    </w:p>
    <w:p w:rsidR="0077480F" w:rsidRPr="00BA75CD" w:rsidRDefault="0077480F" w:rsidP="00FE0C76">
      <w:pPr>
        <w:widowControl/>
        <w:tabs>
          <w:tab w:val="left" w:pos="-1440"/>
          <w:tab w:val="left" w:pos="-720"/>
          <w:tab w:val="left" w:pos="450"/>
          <w:tab w:val="left" w:pos="720"/>
          <w:tab w:val="left" w:pos="1080"/>
        </w:tabs>
        <w:ind w:right="547"/>
        <w:rPr>
          <w:rFonts w:ascii="Arial" w:hAnsi="Arial" w:cs="Arial"/>
          <w:szCs w:val="20"/>
        </w:rPr>
      </w:pPr>
      <w:r w:rsidRPr="00BA75CD">
        <w:rPr>
          <w:rFonts w:ascii="Arial" w:hAnsi="Arial" w:cs="Arial"/>
          <w:szCs w:val="20"/>
          <w:vertAlign w:val="superscript"/>
        </w:rPr>
        <w:t>b</w:t>
      </w:r>
      <w:r w:rsidRPr="00BA75CD">
        <w:rPr>
          <w:rFonts w:ascii="Arial" w:hAnsi="Arial" w:cs="Arial"/>
          <w:szCs w:val="20"/>
        </w:rPr>
        <w:t>These overpayments have been reported in line 506 (18,19) in at least 3 prior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Column </w:t>
      </w:r>
      <w:r w:rsidR="00B76047">
        <w:rPr>
          <w:rFonts w:ascii="Arial" w:hAnsi="Arial" w:cs="Arial"/>
          <w:szCs w:val="20"/>
        </w:rPr>
        <w:t>6</w:t>
      </w:r>
      <w:r w:rsidRPr="00BA75CD">
        <w:rPr>
          <w:rFonts w:ascii="Arial" w:hAnsi="Arial" w:cs="Arial"/>
          <w:szCs w:val="20"/>
        </w:rPr>
        <w:t>:</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Y*</w:t>
      </w:r>
      <w:r w:rsidRPr="00BA75CD">
        <w:rPr>
          <w:rFonts w:ascii="Arial" w:hAnsi="Arial" w:cs="Arial"/>
          <w:szCs w:val="20"/>
        </w:rPr>
        <w:tab/>
        <w:t>=</w:t>
      </w:r>
      <w:r w:rsidRPr="00BA75CD">
        <w:rPr>
          <w:rFonts w:ascii="Arial" w:hAnsi="Arial" w:cs="Arial"/>
          <w:szCs w:val="20"/>
        </w:rPr>
        <w:tab/>
        <w:t xml:space="preserve">Yes, overpayment in active collection throughout the report quarter. Overpayment records must be coded with N or Y as soon as they are old enough to be reported in E-506 (18 or 19)—Age 451+ days.  </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  N</w:t>
      </w:r>
      <w:r w:rsidRPr="00BA75CD">
        <w:rPr>
          <w:rFonts w:ascii="Arial" w:hAnsi="Arial" w:cs="Arial"/>
          <w:szCs w:val="20"/>
        </w:rPr>
        <w:tab/>
        <w:t xml:space="preserve">=  No, overpayment not in active collection </w:t>
      </w:r>
      <w:r w:rsidR="00554AD9">
        <w:rPr>
          <w:rFonts w:ascii="Helvetica" w:eastAsia="Calibri" w:hAnsi="Helvetica" w:cs="Helvetica"/>
          <w:szCs w:val="20"/>
        </w:rPr>
        <w:t xml:space="preserve">at the end of the  </w:t>
      </w:r>
      <w:r w:rsidRPr="00BA75CD">
        <w:rPr>
          <w:rFonts w:ascii="Arial" w:hAnsi="Arial" w:cs="Arial"/>
          <w:szCs w:val="20"/>
        </w:rPr>
        <w:t>report quarter.  Records of overpayments not in active collection must be coded with N as soon as they are old enough to be reported in E-506 (18 or 19)--Age 451+ days--and will be removed after having been reported in Section E for eight previous quarters.</w:t>
      </w:r>
    </w:p>
    <w:p w:rsidR="00554AD9" w:rsidRDefault="0077480F" w:rsidP="00554AD9">
      <w:pPr>
        <w:rPr>
          <w:rFonts w:ascii="Helvetica" w:eastAsia="Calibri" w:hAnsi="Helvetica" w:cs="Helvetica"/>
          <w:szCs w:val="20"/>
        </w:rPr>
      </w:pPr>
      <w:r w:rsidRPr="00BA75CD">
        <w:rPr>
          <w:rFonts w:ascii="Arial" w:hAnsi="Arial" w:cs="Arial"/>
          <w:szCs w:val="20"/>
        </w:rPr>
        <w:t>D*</w:t>
      </w:r>
      <w:r w:rsidRPr="00BA75CD">
        <w:rPr>
          <w:rFonts w:ascii="Arial" w:hAnsi="Arial" w:cs="Arial"/>
          <w:szCs w:val="20"/>
        </w:rPr>
        <w:tab/>
        <w:t>=</w:t>
      </w:r>
      <w:r w:rsidRPr="00BA75CD">
        <w:rPr>
          <w:rFonts w:ascii="Arial" w:hAnsi="Arial" w:cs="Arial"/>
          <w:szCs w:val="20"/>
        </w:rPr>
        <w:tab/>
      </w:r>
      <w:r w:rsidR="00554AD9">
        <w:rPr>
          <w:rFonts w:ascii="Helvetica" w:eastAsia="Calibri" w:hAnsi="Helvetica" w:cs="Helvetica"/>
          <w:szCs w:val="20"/>
        </w:rPr>
        <w:t>Dropped, overpayment not in active collection at the end of the report quarter after being in active collection throughout (or at least at the end of) the prior quarter and reported in Section E at least nine previous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sectPr w:rsidR="0077480F" w:rsidRPr="00BA75CD" w:rsidSect="00C328D5">
          <w:headerReference w:type="default" r:id="rId145"/>
          <w:footerReference w:type="default" r:id="rId146"/>
          <w:endnotePr>
            <w:numFmt w:val="decimal"/>
          </w:endnotePr>
          <w:pgSz w:w="15840" w:h="12240" w:orient="landscape" w:code="1"/>
          <w:pgMar w:top="1440" w:right="1440" w:bottom="1260" w:left="1440" w:header="720" w:footer="720" w:gutter="0"/>
          <w:cols w:space="720"/>
          <w:noEndnote/>
        </w:sectPr>
      </w:pPr>
    </w:p>
    <w:tbl>
      <w:tblPr>
        <w:tblW w:w="8928" w:type="dxa"/>
        <w:jc w:val="center"/>
        <w:tblCellMar>
          <w:left w:w="120" w:type="dxa"/>
          <w:right w:w="120" w:type="dxa"/>
        </w:tblCellMar>
        <w:tblLook w:val="0000"/>
      </w:tblPr>
      <w:tblGrid>
        <w:gridCol w:w="6"/>
        <w:gridCol w:w="3518"/>
        <w:gridCol w:w="1259"/>
        <w:gridCol w:w="1259"/>
        <w:gridCol w:w="1627"/>
        <w:gridCol w:w="1259"/>
      </w:tblGrid>
      <w:tr w:rsidR="0077480F" w:rsidRPr="001A478B">
        <w:trPr>
          <w:jc w:val="center"/>
        </w:trPr>
        <w:tc>
          <w:tcPr>
            <w:tcW w:w="5000" w:type="pct"/>
            <w:gridSpan w:val="6"/>
            <w:tcBorders>
              <w:top w:val="nil"/>
              <w:left w:val="nil"/>
              <w:bottom w:val="nil"/>
              <w:right w:val="nil"/>
            </w:tcBorders>
          </w:tcPr>
          <w:p w:rsidR="0077480F" w:rsidRPr="001A478B" w:rsidRDefault="0077480F" w:rsidP="00587DDE">
            <w:pPr>
              <w:pStyle w:val="BodyText"/>
              <w:spacing w:before="0" w:after="0"/>
              <w:jc w:val="center"/>
              <w:rPr>
                <w:b/>
                <w:bCs/>
                <w:sz w:val="24"/>
                <w:szCs w:val="24"/>
              </w:rPr>
            </w:pPr>
            <w:r w:rsidRPr="001A478B">
              <w:rPr>
                <w:b/>
                <w:bCs/>
                <w:sz w:val="24"/>
                <w:szCs w:val="24"/>
              </w:rPr>
              <w:lastRenderedPageBreak/>
              <w:t>Table A.1</w:t>
            </w:r>
            <w:r>
              <w:rPr>
                <w:b/>
                <w:bCs/>
                <w:sz w:val="24"/>
                <w:szCs w:val="24"/>
              </w:rPr>
              <w:t>4.</w:t>
            </w:r>
            <w:r w:rsidR="00EC4814">
              <w:rPr>
                <w:b/>
                <w:bCs/>
                <w:sz w:val="24"/>
                <w:szCs w:val="24"/>
              </w:rPr>
              <w:t>2</w:t>
            </w:r>
          </w:p>
          <w:p w:rsidR="0077480F" w:rsidRPr="001A478B" w:rsidRDefault="0077480F" w:rsidP="00587DD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p>
          <w:p w:rsidR="0077480F" w:rsidRPr="001A478B"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r w:rsidRPr="001A478B">
              <w:rPr>
                <w:rFonts w:ascii="Arial" w:hAnsi="Arial" w:cs="Arial"/>
                <w:bCs/>
                <w:sz w:val="22"/>
                <w:szCs w:val="22"/>
              </w:rPr>
              <w:t>E.  PAGE 3 OF FORM</w:t>
            </w:r>
          </w:p>
        </w:tc>
      </w:tr>
      <w:tr w:rsidR="00D75B07" w:rsidRPr="00D75B07" w:rsidTr="00D75B07">
        <w:tblPrEx>
          <w:jc w:val="left"/>
          <w:tblCellMar>
            <w:left w:w="108" w:type="dxa"/>
            <w:right w:w="108" w:type="dxa"/>
          </w:tblCellMar>
        </w:tblPrEx>
        <w:trPr>
          <w:gridBefore w:val="1"/>
          <w:trHeight w:val="288"/>
        </w:trPr>
        <w:tc>
          <w:tcPr>
            <w:tcW w:w="6420" w:type="dxa"/>
            <w:gridSpan w:val="5"/>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SECTION E:  AGING OF BENEFIT OVERPAYMENT ACCOUNTS</w:t>
            </w:r>
          </w:p>
        </w:tc>
      </w:tr>
      <w:tr w:rsidR="00D75B07" w:rsidRPr="00D75B07" w:rsidTr="00D75B07">
        <w:tblPrEx>
          <w:jc w:val="left"/>
          <w:tblCellMar>
            <w:left w:w="108" w:type="dxa"/>
            <w:right w:w="108" w:type="dxa"/>
          </w:tblCellMar>
        </w:tblPrEx>
        <w:trPr>
          <w:gridBefore w:val="1"/>
          <w:trHeight w:val="288"/>
        </w:trPr>
        <w:tc>
          <w:tcPr>
            <w:tcW w:w="2680" w:type="dxa"/>
            <w:tcBorders>
              <w:top w:val="nil"/>
              <w:left w:val="single" w:sz="4" w:space="0" w:color="auto"/>
              <w:bottom w:val="single" w:sz="4" w:space="0" w:color="auto"/>
              <w:right w:val="nil"/>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2780" w:type="dxa"/>
            <w:gridSpan w:val="3"/>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Dollar Amounts</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Accounts Receivable</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Line No.</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UI</w:t>
            </w:r>
          </w:p>
        </w:tc>
        <w:tc>
          <w:tcPr>
            <w:tcW w:w="8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EB</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(18)</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(25)</w:t>
            </w:r>
          </w:p>
        </w:tc>
      </w:tr>
      <w:tr w:rsidR="00D75B07" w:rsidRPr="00D75B07" w:rsidTr="00D75B07">
        <w:tblPrEx>
          <w:jc w:val="left"/>
          <w:tblCellMar>
            <w:left w:w="108" w:type="dxa"/>
            <w:right w:w="108" w:type="dxa"/>
          </w:tblCellMar>
        </w:tblPrEx>
        <w:trPr>
          <w:gridBefore w:val="1"/>
          <w:trHeight w:val="276"/>
        </w:trPr>
        <w:tc>
          <w:tcPr>
            <w:tcW w:w="2680" w:type="dxa"/>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90 days or less</w:t>
            </w:r>
          </w:p>
        </w:tc>
        <w:tc>
          <w:tcPr>
            <w:tcW w:w="960" w:type="dxa"/>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 and 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91 − 180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 and 8</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20</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181 − 270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503</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 and 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21</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271 − 360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504</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 and 10</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22</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361 − 450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505</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 and 11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23</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451 days or more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506</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 and 12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24</w:t>
            </w:r>
          </w:p>
        </w:tc>
      </w:tr>
      <w:tr w:rsidR="00D75B07" w:rsidRPr="00D75B07" w:rsidTr="00D75B07">
        <w:tblPrEx>
          <w:jc w:val="left"/>
          <w:tblCellMar>
            <w:left w:w="108" w:type="dxa"/>
            <w:right w:w="108" w:type="dxa"/>
          </w:tblCellMar>
        </w:tblPrEx>
        <w:trPr>
          <w:gridBefore w:val="1"/>
          <w:trHeight w:val="264"/>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Total Accounts Receivable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tbl>
      <w:tblPr>
        <w:tblW w:w="8928" w:type="dxa"/>
        <w:jc w:val="center"/>
        <w:tblLayout w:type="fixed"/>
        <w:tblCellMar>
          <w:left w:w="120" w:type="dxa"/>
          <w:right w:w="120" w:type="dxa"/>
        </w:tblCellMar>
        <w:tblLook w:val="0000"/>
      </w:tblPr>
      <w:tblGrid>
        <w:gridCol w:w="6"/>
        <w:gridCol w:w="2556"/>
        <w:gridCol w:w="923"/>
        <w:gridCol w:w="923"/>
        <w:gridCol w:w="828"/>
        <w:gridCol w:w="923"/>
        <w:gridCol w:w="923"/>
        <w:gridCol w:w="923"/>
        <w:gridCol w:w="567"/>
        <w:gridCol w:w="356"/>
      </w:tblGrid>
      <w:tr w:rsidR="0077480F" w:rsidTr="00D75B07">
        <w:trPr>
          <w:gridAfter w:val="1"/>
          <w:wAfter w:w="356" w:type="dxa"/>
          <w:trHeight w:val="1008"/>
          <w:jc w:val="center"/>
        </w:trPr>
        <w:tc>
          <w:tcPr>
            <w:tcW w:w="8928" w:type="dxa"/>
            <w:gridSpan w:val="9"/>
            <w:tcBorders>
              <w:bottom w:val="single" w:sz="4" w:space="0" w:color="auto"/>
            </w:tcBorders>
            <w:vAlign w:val="center"/>
          </w:tcPr>
          <w:p w:rsidR="0077480F" w:rsidRPr="001A478B" w:rsidRDefault="0077480F" w:rsidP="002950AE">
            <w:pPr>
              <w:pStyle w:val="BodyText"/>
              <w:spacing w:before="0" w:after="0"/>
              <w:jc w:val="center"/>
              <w:rPr>
                <w:b/>
                <w:bCs/>
                <w:sz w:val="24"/>
                <w:szCs w:val="24"/>
              </w:rPr>
            </w:pPr>
            <w:r w:rsidRPr="001A478B">
              <w:rPr>
                <w:b/>
                <w:bCs/>
                <w:sz w:val="24"/>
                <w:szCs w:val="24"/>
              </w:rPr>
              <w:t>Table A.1</w:t>
            </w:r>
            <w:r>
              <w:rPr>
                <w:b/>
                <w:bCs/>
                <w:sz w:val="24"/>
                <w:szCs w:val="24"/>
              </w:rPr>
              <w:t>4</w:t>
            </w:r>
            <w:r w:rsidRPr="001A478B">
              <w:rPr>
                <w:b/>
                <w:bCs/>
                <w:sz w:val="24"/>
                <w:szCs w:val="24"/>
              </w:rPr>
              <w:t>.</w:t>
            </w:r>
            <w:r w:rsidR="00A576C2">
              <w:rPr>
                <w:b/>
                <w:bCs/>
                <w:sz w:val="24"/>
                <w:szCs w:val="24"/>
              </w:rPr>
              <w:t>3</w:t>
            </w:r>
          </w:p>
          <w:p w:rsidR="0077480F" w:rsidRPr="001A478B" w:rsidRDefault="0077480F" w:rsidP="002950A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r>
              <w:rPr>
                <w:rFonts w:ascii="Arial" w:hAnsi="Arial" w:cs="Arial"/>
                <w:sz w:val="22"/>
                <w:szCs w:val="22"/>
              </w:rPr>
              <w:t>C.  PAGE 2 OF FORM</w:t>
            </w:r>
          </w:p>
          <w:p w:rsidR="0077480F" w:rsidRDefault="0077480F" w:rsidP="00FE0C76">
            <w:pPr>
              <w:jc w:val="center"/>
              <w:rPr>
                <w:rFonts w:ascii="Arial Narrow" w:hAnsi="Arial Narrow"/>
              </w:rPr>
            </w:pPr>
          </w:p>
        </w:tc>
      </w:tr>
      <w:tr w:rsidR="00D75B07" w:rsidTr="00D75B07">
        <w:tblPrEx>
          <w:jc w:val="left"/>
          <w:tblCellMar>
            <w:left w:w="108" w:type="dxa"/>
            <w:right w:w="108" w:type="dxa"/>
          </w:tblCellMar>
        </w:tblPrEx>
        <w:trPr>
          <w:gridBefore w:val="1"/>
          <w:trHeight w:val="264"/>
        </w:trPr>
        <w:tc>
          <w:tcPr>
            <w:tcW w:w="9300" w:type="dxa"/>
            <w:gridSpan w:val="9"/>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C.  RECOVERY/RECONCILIATION</w:t>
            </w:r>
          </w:p>
        </w:tc>
      </w:tr>
      <w:tr w:rsidR="00D75B07" w:rsidTr="00D75B07">
        <w:tblPrEx>
          <w:jc w:val="left"/>
          <w:tblCellMar>
            <w:left w:w="108" w:type="dxa"/>
            <w:right w:w="108" w:type="dxa"/>
          </w:tblCellMar>
        </w:tblPrEx>
        <w:trPr>
          <w:gridBefore w:val="1"/>
          <w:trHeight w:val="288"/>
        </w:trPr>
        <w:tc>
          <w:tcPr>
            <w:tcW w:w="2680" w:type="dxa"/>
            <w:vMerge w:val="restart"/>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Line</w:t>
            </w:r>
          </w:p>
        </w:tc>
        <w:tc>
          <w:tcPr>
            <w:tcW w:w="5660" w:type="dxa"/>
            <w:gridSpan w:val="7"/>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Dollar Amount</w:t>
            </w:r>
          </w:p>
        </w:tc>
      </w:tr>
      <w:tr w:rsidR="00D75B07" w:rsidTr="00D75B07">
        <w:tblPrEx>
          <w:jc w:val="left"/>
          <w:tblCellMar>
            <w:left w:w="108" w:type="dxa"/>
            <w:right w:w="108" w:type="dxa"/>
          </w:tblCellMar>
        </w:tblPrEx>
        <w:trPr>
          <w:gridBefore w:val="1"/>
          <w:trHeight w:val="276"/>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w:t>
            </w:r>
          </w:p>
        </w:tc>
        <w:tc>
          <w:tcPr>
            <w:tcW w:w="2780" w:type="dxa"/>
            <w:gridSpan w:val="3"/>
            <w:tcBorders>
              <w:top w:val="single" w:sz="4" w:space="0" w:color="auto"/>
              <w:left w:val="nil"/>
              <w:bottom w:val="single" w:sz="4" w:space="0" w:color="auto"/>
              <w:right w:val="single" w:sz="4" w:space="0" w:color="000000"/>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Fraud</w:t>
            </w:r>
          </w:p>
        </w:tc>
        <w:tc>
          <w:tcPr>
            <w:tcW w:w="2880" w:type="dxa"/>
            <w:gridSpan w:val="4"/>
            <w:tcBorders>
              <w:top w:val="single" w:sz="4" w:space="0" w:color="auto"/>
              <w:left w:val="nil"/>
              <w:bottom w:val="single" w:sz="4" w:space="0" w:color="000000"/>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Nonfraud</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(11)</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(12)</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(23)</w:t>
            </w:r>
          </w:p>
        </w:tc>
      </w:tr>
      <w:tr w:rsidR="00D75B07" w:rsidTr="00D75B07">
        <w:tblPrEx>
          <w:jc w:val="left"/>
          <w:tblCellMar>
            <w:left w:w="108" w:type="dxa"/>
            <w:right w:w="108" w:type="dxa"/>
          </w:tblCellMar>
        </w:tblPrEx>
        <w:trPr>
          <w:gridBefore w:val="1"/>
          <w:trHeight w:val="300"/>
        </w:trPr>
        <w:tc>
          <w:tcPr>
            <w:tcW w:w="2680" w:type="dxa"/>
            <w:tcBorders>
              <w:top w:val="single" w:sz="4" w:space="0" w:color="auto"/>
              <w:left w:val="single" w:sz="4" w:space="0" w:color="auto"/>
              <w:bottom w:val="single" w:sz="4" w:space="0" w:color="auto"/>
              <w:right w:val="nil"/>
            </w:tcBorders>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Receivables Removed at End of Period</w:t>
            </w:r>
          </w:p>
        </w:tc>
        <w:tc>
          <w:tcPr>
            <w:tcW w:w="960" w:type="dxa"/>
            <w:tcBorders>
              <w:top w:val="single" w:sz="4" w:space="0" w:color="auto"/>
              <w:left w:val="single" w:sz="4" w:space="0" w:color="auto"/>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312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13, 15</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17</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14, 16</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18</w:t>
            </w:r>
          </w:p>
        </w:tc>
      </w:tr>
    </w:tbl>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2"/>
          <w:szCs w:val="22"/>
        </w:rPr>
        <w:sectPr w:rsidR="0077480F" w:rsidSect="00C328D5">
          <w:headerReference w:type="default" r:id="rId147"/>
          <w:footerReference w:type="default" r:id="rId148"/>
          <w:endnotePr>
            <w:numFmt w:val="decimal"/>
          </w:endnotePr>
          <w:type w:val="continuous"/>
          <w:pgSz w:w="12240" w:h="15840" w:code="1"/>
          <w:pgMar w:top="1440" w:right="1440" w:bottom="1440" w:left="1440" w:header="720" w:footer="720" w:gutter="432"/>
          <w:cols w:space="720"/>
          <w:noEndnote/>
        </w:sectPr>
      </w:pPr>
    </w:p>
    <w:p w:rsidR="0077480F" w:rsidRPr="00BA75CD" w:rsidRDefault="0077480F" w:rsidP="00FE0C76">
      <w:pPr>
        <w:pStyle w:val="Heading2"/>
        <w:rPr>
          <w:sz w:val="24"/>
          <w:szCs w:val="24"/>
        </w:rPr>
      </w:pPr>
      <w:r w:rsidRPr="00BA75CD">
        <w:rPr>
          <w:sz w:val="24"/>
          <w:szCs w:val="24"/>
        </w:rPr>
        <w:lastRenderedPageBreak/>
        <w:t>Population 14 Notes</w:t>
      </w:r>
    </w:p>
    <w:p w:rsidR="0077480F" w:rsidRPr="002950AE" w:rsidRDefault="0077480F" w:rsidP="00FE0C76">
      <w:pPr>
        <w:widowControl/>
        <w:tabs>
          <w:tab w:val="left" w:pos="-1440"/>
          <w:tab w:val="left" w:pos="-720"/>
          <w:tab w:val="left" w:pos="0"/>
          <w:tab w:val="left" w:pos="432"/>
          <w:tab w:val="left" w:pos="720"/>
          <w:tab w:val="left" w:pos="1080"/>
        </w:tabs>
        <w:jc w:val="both"/>
        <w:rPr>
          <w:b/>
          <w:bCs/>
          <w:sz w:val="28"/>
          <w:szCs w:val="28"/>
        </w:rPr>
      </w:pPr>
    </w:p>
    <w:p w:rsidR="0077480F" w:rsidRPr="00B81EB8" w:rsidRDefault="0077480F" w:rsidP="00FE0C76">
      <w:pPr>
        <w:numPr>
          <w:ilvl w:val="0"/>
          <w:numId w:val="23"/>
        </w:numPr>
        <w:tabs>
          <w:tab w:val="clear" w:pos="795"/>
        </w:tabs>
        <w:ind w:left="432" w:hanging="432"/>
        <w:jc w:val="both"/>
        <w:rPr>
          <w:sz w:val="24"/>
        </w:rPr>
      </w:pPr>
      <w:r w:rsidRPr="00B81EB8">
        <w:rPr>
          <w:sz w:val="24"/>
        </w:rPr>
        <w:t>Population 14 has been designed to process a state’s entire outstanding overpayments file and generate:</w:t>
      </w:r>
    </w:p>
    <w:p w:rsidR="0077480F" w:rsidRPr="00B81EB8" w:rsidRDefault="0077480F" w:rsidP="00FE0C76">
      <w:pPr>
        <w:ind w:left="1080"/>
        <w:jc w:val="both"/>
        <w:rPr>
          <w:sz w:val="24"/>
        </w:rPr>
      </w:pPr>
    </w:p>
    <w:p w:rsidR="0077480F" w:rsidRPr="00B81EB8" w:rsidRDefault="0077480F" w:rsidP="00FE0C76">
      <w:pPr>
        <w:numPr>
          <w:ilvl w:val="1"/>
          <w:numId w:val="23"/>
        </w:numPr>
        <w:tabs>
          <w:tab w:val="clear" w:pos="1440"/>
        </w:tabs>
        <w:ind w:left="864" w:right="432" w:hanging="432"/>
        <w:jc w:val="both"/>
        <w:rPr>
          <w:sz w:val="24"/>
        </w:rPr>
      </w:pPr>
      <w:r w:rsidRPr="00B81EB8">
        <w:rPr>
          <w:sz w:val="24"/>
        </w:rPr>
        <w:t>Section E of the ETA 227 Report (Age of Outstanding Overpayments)</w:t>
      </w:r>
    </w:p>
    <w:p w:rsidR="0077480F" w:rsidRPr="00B81EB8" w:rsidRDefault="0077480F" w:rsidP="00FE0C76">
      <w:pPr>
        <w:numPr>
          <w:ilvl w:val="1"/>
          <w:numId w:val="23"/>
        </w:numPr>
        <w:tabs>
          <w:tab w:val="clear" w:pos="1440"/>
        </w:tabs>
        <w:ind w:left="864" w:right="432" w:hanging="432"/>
        <w:jc w:val="both"/>
        <w:rPr>
          <w:sz w:val="24"/>
        </w:rPr>
      </w:pPr>
      <w:r w:rsidRPr="00B81EB8">
        <w:rPr>
          <w:sz w:val="24"/>
        </w:rPr>
        <w:t>Amounts removed on Section C of the ETA 227 Report (Overpayments Reconciliation Activities – Row 312)</w:t>
      </w:r>
    </w:p>
    <w:p w:rsidR="0077480F" w:rsidRPr="00B81EB8" w:rsidRDefault="0077480F" w:rsidP="00FE0C76">
      <w:pPr>
        <w:ind w:left="864"/>
        <w:jc w:val="both"/>
        <w:rPr>
          <w:sz w:val="24"/>
        </w:rPr>
      </w:pPr>
    </w:p>
    <w:p w:rsidR="0077480F" w:rsidRPr="00B81EB8" w:rsidRDefault="0077480F" w:rsidP="00FE0C76">
      <w:pPr>
        <w:ind w:left="432"/>
        <w:jc w:val="both"/>
        <w:rPr>
          <w:sz w:val="24"/>
        </w:rPr>
      </w:pPr>
      <w:r w:rsidRPr="00B81EB8">
        <w:rPr>
          <w:sz w:val="24"/>
        </w:rPr>
        <w:t xml:space="preserve">The validation of amounts removed in Section C uses the population 14 file and not the population 13 file which validates Section C because removal is determined by examining outstanding overpayments.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The software will ignore any overpayments that are included in the extract file that are too old to be included in Section E and are not removed during the quarter.</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Overpayments are not removed automatically when they have been included on the previous eight 227 reports.  If the overpayment is in Active Collection status in the ninth quarter after it was established, it is not removed until the state indicates that it has dropped the Active Collection status.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Therefore, states must label each outstanding overpayment that has been reported on eight 227 reports in Column </w:t>
      </w:r>
      <w:r w:rsidR="00DA0D8D">
        <w:rPr>
          <w:sz w:val="24"/>
        </w:rPr>
        <w:t>6</w:t>
      </w:r>
      <w:r w:rsidR="00DA0D8D" w:rsidRPr="00B81EB8">
        <w:rPr>
          <w:sz w:val="24"/>
        </w:rPr>
        <w:t xml:space="preserve"> </w:t>
      </w:r>
      <w:r w:rsidRPr="00B81EB8">
        <w:rPr>
          <w:sz w:val="24"/>
        </w:rPr>
        <w:t>(Active Collection) as either:</w:t>
      </w:r>
    </w:p>
    <w:p w:rsidR="0077480F" w:rsidRPr="00B81EB8" w:rsidRDefault="0077480F" w:rsidP="00FE0C76">
      <w:pPr>
        <w:widowControl/>
        <w:ind w:lef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Yes – in active collection.  These overpayments will not be removed and will be included in section E (greater than 450 days).</w:t>
      </w:r>
    </w:p>
    <w:p w:rsidR="0077480F" w:rsidRPr="00B81EB8" w:rsidRDefault="0077480F" w:rsidP="00FE0C76">
      <w:pPr>
        <w:ind w:left="1224" w:righ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No – not in active collection.  These overpayments will be removed (not included in section E but included in Section C line 12) in the ninth quarter after the date established.  Any overpayment greater than nine quarters old with a no in Column 7 is not included in Sections C or E.  </w:t>
      </w:r>
    </w:p>
    <w:p w:rsidR="0077480F" w:rsidRPr="00B81EB8" w:rsidRDefault="0077480F" w:rsidP="00FE0C76">
      <w:pPr>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Dropped – the overpayment has been reported for 9 or more quarters and was in active collection in the prior quarter but has been dropped during the report quarter from active collection status. These payments will be included in Section C line 12 as removed during the quarter.  </w:t>
      </w:r>
    </w:p>
    <w:p w:rsidR="0077480F" w:rsidRPr="00B81EB8" w:rsidRDefault="0077480F" w:rsidP="00FE0C76">
      <w:pPr>
        <w:ind w:left="432"/>
        <w:jc w:val="both"/>
        <w:rPr>
          <w:sz w:val="24"/>
        </w:rPr>
      </w:pPr>
    </w:p>
    <w:p w:rsidR="0077480F" w:rsidRPr="00B81EB8" w:rsidRDefault="0077480F" w:rsidP="00FE0C76">
      <w:pPr>
        <w:numPr>
          <w:ilvl w:val="0"/>
          <w:numId w:val="23"/>
        </w:numPr>
        <w:tabs>
          <w:tab w:val="clear" w:pos="795"/>
        </w:tabs>
        <w:ind w:left="432" w:hanging="432"/>
        <w:jc w:val="both"/>
        <w:rPr>
          <w:sz w:val="24"/>
        </w:rPr>
      </w:pPr>
      <w:r w:rsidRPr="00B81EB8">
        <w:rPr>
          <w:sz w:val="24"/>
        </w:rPr>
        <w:t>Overpayment in Active Collection:  Overpayments for which a payment schedule is established with the claimant or for which offsets are being collected.</w:t>
      </w:r>
    </w:p>
    <w:p w:rsidR="0077480F" w:rsidRPr="00B81EB8" w:rsidRDefault="0077480F" w:rsidP="00FE0C76">
      <w:pPr>
        <w:jc w:val="both"/>
        <w:rPr>
          <w:sz w:val="24"/>
        </w:rPr>
      </w:pPr>
    </w:p>
    <w:p w:rsidR="00EC4814" w:rsidRDefault="0077480F" w:rsidP="00FE0C76">
      <w:pPr>
        <w:ind w:left="432" w:hanging="432"/>
        <w:jc w:val="both"/>
        <w:rPr>
          <w:sz w:val="24"/>
        </w:rPr>
        <w:sectPr w:rsidR="00EC4814" w:rsidSect="00C328D5">
          <w:headerReference w:type="default" r:id="rId149"/>
          <w:footerReference w:type="default" r:id="rId150"/>
          <w:endnotePr>
            <w:numFmt w:val="decimal"/>
          </w:endnotePr>
          <w:pgSz w:w="12240" w:h="15840" w:code="1"/>
          <w:pgMar w:top="1440" w:right="1440" w:bottom="1440" w:left="1440" w:header="720" w:footer="720" w:gutter="432"/>
          <w:cols w:space="720"/>
          <w:noEndnote/>
        </w:sectPr>
      </w:pPr>
      <w:r w:rsidRPr="00B81EB8">
        <w:rPr>
          <w:sz w:val="24"/>
        </w:rPr>
        <w:t>3.</w:t>
      </w:r>
      <w:r w:rsidRPr="00B81EB8">
        <w:rPr>
          <w:sz w:val="24"/>
        </w:rPr>
        <w:tab/>
        <w:t xml:space="preserve">Section C of the ETA 227 report requires the amounts removed to be identified as fraud or non-fraud.  Therefore, a value of fraud or non-fraud is required in Column 8 for overpayments which had been reported for eight quarters and are not in active collection or overpayments which had been reported for nine or more quarters and the state dropped active </w:t>
      </w:r>
      <w:r>
        <w:rPr>
          <w:sz w:val="24"/>
        </w:rPr>
        <w:t>collection during the quarter.</w:t>
      </w:r>
      <w:r w:rsidR="002950AE">
        <w:rPr>
          <w:sz w:val="24"/>
        </w:rPr>
        <w:tab/>
      </w:r>
    </w:p>
    <w:p w:rsidR="00EC4814" w:rsidRPr="002D159F" w:rsidRDefault="00EC4814" w:rsidP="00EC4814">
      <w:pPr>
        <w:pStyle w:val="BodyText"/>
        <w:spacing w:before="0" w:after="0"/>
        <w:jc w:val="center"/>
        <w:rPr>
          <w:b/>
          <w:bCs/>
          <w:sz w:val="24"/>
          <w:szCs w:val="24"/>
        </w:rPr>
      </w:pPr>
      <w:r>
        <w:rPr>
          <w:b/>
          <w:bCs/>
          <w:sz w:val="24"/>
          <w:szCs w:val="24"/>
        </w:rPr>
        <w:lastRenderedPageBreak/>
        <w:t>Table A.15</w:t>
      </w:r>
      <w:r w:rsidRPr="002D159F">
        <w:rPr>
          <w:b/>
          <w:bCs/>
          <w:sz w:val="24"/>
          <w:szCs w:val="24"/>
        </w:rPr>
        <w:t>.1</w:t>
      </w:r>
    </w:p>
    <w:p w:rsidR="00EC4814" w:rsidRPr="002D159F" w:rsidRDefault="00EC4814" w:rsidP="00EC4814">
      <w:pPr>
        <w:pStyle w:val="BodyText"/>
        <w:spacing w:before="0" w:after="0"/>
        <w:jc w:val="center"/>
        <w:rPr>
          <w:bCs/>
          <w:sz w:val="24"/>
          <w:szCs w:val="24"/>
        </w:rPr>
      </w:pPr>
      <w:r>
        <w:rPr>
          <w:bCs/>
          <w:sz w:val="24"/>
          <w:szCs w:val="24"/>
        </w:rPr>
        <w:t>Population 15</w:t>
      </w:r>
      <w:r w:rsidRPr="002D159F">
        <w:rPr>
          <w:bCs/>
          <w:sz w:val="24"/>
          <w:szCs w:val="24"/>
        </w:rPr>
        <w:t xml:space="preserve"> Subpopulations</w:t>
      </w:r>
    </w:p>
    <w:p w:rsidR="00EC4814" w:rsidRDefault="00EC4814" w:rsidP="00EC4814">
      <w:pPr>
        <w:pStyle w:val="BodyText"/>
        <w:spacing w:before="0" w:after="0"/>
        <w:jc w:val="center"/>
        <w:rPr>
          <w:bCs/>
          <w:sz w:val="20"/>
          <w:szCs w:val="20"/>
        </w:rPr>
      </w:pPr>
      <w:r>
        <w:rPr>
          <w:bCs/>
          <w:sz w:val="20"/>
          <w:szCs w:val="20"/>
        </w:rPr>
        <w:t>Overpayments Established by Method</w:t>
      </w:r>
    </w:p>
    <w:p w:rsidR="00EC4814" w:rsidRDefault="00EC4814" w:rsidP="00EC4814">
      <w:pPr>
        <w:pStyle w:val="BodyText"/>
        <w:spacing w:before="0" w:after="0"/>
        <w:jc w:val="center"/>
        <w:rPr>
          <w:bCs/>
          <w:sz w:val="20"/>
          <w:szCs w:val="20"/>
        </w:rPr>
      </w:pPr>
    </w:p>
    <w:tbl>
      <w:tblPr>
        <w:tblW w:w="13068" w:type="dxa"/>
        <w:tblLayout w:type="fixed"/>
        <w:tblLook w:val="0000"/>
      </w:tblPr>
      <w:tblGrid>
        <w:gridCol w:w="1452"/>
        <w:gridCol w:w="1452"/>
        <w:gridCol w:w="1452"/>
        <w:gridCol w:w="1924"/>
        <w:gridCol w:w="1452"/>
        <w:gridCol w:w="1452"/>
        <w:gridCol w:w="1229"/>
        <w:gridCol w:w="1305"/>
        <w:gridCol w:w="1350"/>
      </w:tblGrid>
      <w:tr w:rsidR="00B82867" w:rsidTr="00B82867">
        <w:trPr>
          <w:trHeight w:val="20"/>
          <w:tblHeader/>
        </w:trPr>
        <w:tc>
          <w:tcPr>
            <w:tcW w:w="1452" w:type="dxa"/>
            <w:tcBorders>
              <w:top w:val="single" w:sz="4" w:space="0" w:color="auto"/>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2</w:t>
            </w:r>
          </w:p>
        </w:tc>
        <w:tc>
          <w:tcPr>
            <w:tcW w:w="1924"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3</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4</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5</w:t>
            </w:r>
          </w:p>
        </w:tc>
        <w:tc>
          <w:tcPr>
            <w:tcW w:w="1229"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6</w:t>
            </w:r>
          </w:p>
        </w:tc>
        <w:tc>
          <w:tcPr>
            <w:tcW w:w="1305"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7</w:t>
            </w:r>
          </w:p>
        </w:tc>
        <w:tc>
          <w:tcPr>
            <w:tcW w:w="1350" w:type="dxa"/>
            <w:tcBorders>
              <w:top w:val="single" w:sz="4" w:space="0" w:color="auto"/>
              <w:left w:val="nil"/>
              <w:bottom w:val="nil"/>
              <w:right w:val="single" w:sz="4" w:space="0" w:color="auto"/>
            </w:tcBorders>
            <w:shd w:val="clear" w:color="000000" w:fill="C0C0C0"/>
            <w:vAlign w:val="center"/>
          </w:tcPr>
          <w:p w:rsidR="001A3619" w:rsidRDefault="001A3619" w:rsidP="00B82867">
            <w:pPr>
              <w:ind w:right="-216"/>
              <w:jc w:val="center"/>
              <w:rPr>
                <w:rFonts w:ascii="Arial Narrow" w:hAnsi="Arial Narrow" w:cs="Arial"/>
                <w:b/>
                <w:bCs/>
                <w:szCs w:val="20"/>
              </w:rPr>
            </w:pPr>
            <w:r>
              <w:rPr>
                <w:rFonts w:ascii="Arial Narrow" w:hAnsi="Arial Narrow" w:cs="Arial"/>
                <w:b/>
                <w:bCs/>
                <w:szCs w:val="20"/>
              </w:rPr>
              <w:t>8</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33)</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35)</w:t>
            </w: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36)</w:t>
            </w: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37A)</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46)</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1)</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2)</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37B)</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r>
      <w:tr w:rsidR="00B82867" w:rsidTr="00B82867">
        <w:trPr>
          <w:trHeight w:val="20"/>
          <w:tblHeader/>
        </w:trPr>
        <w:tc>
          <w:tcPr>
            <w:tcW w:w="1452" w:type="dxa"/>
            <w:tcBorders>
              <w:top w:val="nil"/>
              <w:left w:val="single" w:sz="4" w:space="0" w:color="auto"/>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Subpop</w:t>
            </w:r>
            <w:r>
              <w:rPr>
                <w:rFonts w:ascii="Arial Narrow" w:hAnsi="Arial Narrow" w:cs="Arial"/>
                <w:b/>
                <w:bCs/>
                <w:szCs w:val="20"/>
              </w:rPr>
              <w:br/>
              <w: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ETA 227B</w:t>
            </w:r>
            <w:r>
              <w:rPr>
                <w:rFonts w:ascii="Arial Narrow" w:hAnsi="Arial Narrow" w:cs="Arial"/>
                <w:b/>
                <w:bCs/>
                <w:szCs w:val="20"/>
              </w:rPr>
              <w:br/>
              <w:t>Line and Column</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SSN</w:t>
            </w:r>
          </w:p>
        </w:tc>
        <w:tc>
          <w:tcPr>
            <w:tcW w:w="1924"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Unique ID</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Type of Overpayment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Detection Method</w:t>
            </w:r>
          </w:p>
        </w:tc>
        <w:tc>
          <w:tcPr>
            <w:tcW w:w="1229"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 xml:space="preserve">Date </w:t>
            </w:r>
          </w:p>
          <w:p w:rsidR="001A3619" w:rsidRDefault="001A3619" w:rsidP="004D111A">
            <w:pPr>
              <w:jc w:val="center"/>
              <w:rPr>
                <w:rFonts w:ascii="Arial Narrow" w:hAnsi="Arial Narrow" w:cs="Arial"/>
                <w:b/>
                <w:bCs/>
                <w:szCs w:val="20"/>
              </w:rPr>
            </w:pPr>
            <w:r>
              <w:rPr>
                <w:rFonts w:ascii="Arial Narrow" w:hAnsi="Arial Narrow" w:cs="Arial"/>
                <w:b/>
                <w:bCs/>
                <w:szCs w:val="20"/>
              </w:rPr>
              <w:t>Established</w:t>
            </w: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tc>
        <w:tc>
          <w:tcPr>
            <w:tcW w:w="1305"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Amount</w:t>
            </w:r>
          </w:p>
        </w:tc>
        <w:tc>
          <w:tcPr>
            <w:tcW w:w="1350"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Overpayment Established by Investigation</w:t>
            </w:r>
          </w:p>
        </w:tc>
      </w:tr>
      <w:tr w:rsidR="00B82867" w:rsidTr="00B82867">
        <w:trPr>
          <w:trHeight w:val="20"/>
        </w:trPr>
        <w:tc>
          <w:tcPr>
            <w:tcW w:w="13068" w:type="dxa"/>
            <w:gridSpan w:val="9"/>
            <w:tcBorders>
              <w:top w:val="single" w:sz="4" w:space="0" w:color="auto"/>
              <w:left w:val="single" w:sz="4" w:space="0" w:color="auto"/>
              <w:bottom w:val="nil"/>
              <w:right w:val="single" w:sz="4" w:space="0" w:color="000000"/>
            </w:tcBorders>
            <w:shd w:val="clear" w:color="auto" w:fill="auto"/>
            <w:vAlign w:val="center"/>
          </w:tcPr>
          <w:p w:rsidR="001A3619" w:rsidRDefault="001A3619" w:rsidP="001A3619">
            <w:pPr>
              <w:rPr>
                <w:rFonts w:ascii="Arial Narrow" w:hAnsi="Arial Narrow" w:cs="Arial"/>
                <w:b/>
                <w:bCs/>
                <w:szCs w:val="20"/>
              </w:rPr>
            </w:pPr>
          </w:p>
        </w:tc>
      </w:tr>
      <w:tr w:rsidR="00B82867" w:rsidTr="00B82867">
        <w:trPr>
          <w:trHeight w:val="20"/>
        </w:trPr>
        <w:tc>
          <w:tcPr>
            <w:tcW w:w="13068" w:type="dxa"/>
            <w:gridSpan w:val="9"/>
            <w:tcBorders>
              <w:top w:val="nil"/>
              <w:left w:val="single" w:sz="4" w:space="0" w:color="auto"/>
              <w:bottom w:val="nil"/>
              <w:right w:val="single" w:sz="4" w:space="0" w:color="000000"/>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OVERPAYMENTS (15.01 through 15.21)</w:t>
            </w:r>
          </w:p>
        </w:tc>
      </w:tr>
      <w:tr w:rsidR="00B82867" w:rsidTr="00B82867">
        <w:trPr>
          <w:trHeight w:val="20"/>
        </w:trPr>
        <w:tc>
          <w:tcPr>
            <w:tcW w:w="13068" w:type="dxa"/>
            <w:gridSpan w:val="9"/>
            <w:tcBorders>
              <w:top w:val="nil"/>
              <w:left w:val="single" w:sz="4" w:space="0" w:color="auto"/>
              <w:bottom w:val="single" w:sz="4" w:space="0" w:color="auto"/>
              <w:right w:val="single" w:sz="4" w:space="0" w:color="000000"/>
            </w:tcBorders>
            <w:shd w:val="clear" w:color="auto" w:fill="auto"/>
            <w:vAlign w:val="center"/>
          </w:tcPr>
          <w:p w:rsidR="001A3619" w:rsidRDefault="001A3619" w:rsidP="00156915">
            <w:pPr>
              <w:jc w:val="center"/>
              <w:rPr>
                <w:rFonts w:ascii="Arial Narrow" w:hAnsi="Arial Narrow" w:cs="Arial"/>
                <w:szCs w:val="20"/>
              </w:rPr>
            </w:pPr>
            <w:r>
              <w:rPr>
                <w:rFonts w:ascii="Arial Narrow" w:hAnsi="Arial Narrow" w:cs="Arial"/>
                <w:szCs w:val="20"/>
              </w:rPr>
              <w:t xml:space="preserve">1) Random Sample:  60 or 200 (includes review of folders); 2) Supplemental sample--missing strata </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lastRenderedPageBreak/>
              <w:t>15.13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15.21</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(9, 10)</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bl>
    <w:p w:rsidR="00EC4814" w:rsidRPr="002D159F" w:rsidRDefault="00EC4814" w:rsidP="00EC4814">
      <w:pPr>
        <w:pStyle w:val="BodyText"/>
        <w:spacing w:before="0" w:after="0"/>
        <w:jc w:val="center"/>
        <w:rPr>
          <w:bCs/>
          <w:sz w:val="20"/>
          <w:szCs w:val="20"/>
        </w:rPr>
      </w:pPr>
    </w:p>
    <w:p w:rsidR="002E6803" w:rsidRDefault="002E6803" w:rsidP="00FE0C76">
      <w:pPr>
        <w:ind w:left="432" w:hanging="432"/>
        <w:jc w:val="both"/>
        <w:rPr>
          <w:sz w:val="24"/>
        </w:rPr>
        <w:sectPr w:rsidR="002E6803" w:rsidSect="00C328D5">
          <w:headerReference w:type="default" r:id="rId151"/>
          <w:footerReference w:type="default" r:id="rId152"/>
          <w:endnotePr>
            <w:numFmt w:val="decimal"/>
          </w:endnotePr>
          <w:pgSz w:w="15840" w:h="12240" w:orient="landscape" w:code="1"/>
          <w:pgMar w:top="1080" w:right="1440" w:bottom="1440" w:left="1440" w:header="720" w:footer="720" w:gutter="432"/>
          <w:cols w:space="720"/>
          <w:noEndnote/>
        </w:sectPr>
      </w:pPr>
    </w:p>
    <w:p w:rsidR="002E6803" w:rsidRPr="001A478B" w:rsidRDefault="002E6803" w:rsidP="002E6803">
      <w:pPr>
        <w:pStyle w:val="BodyText"/>
        <w:spacing w:before="0" w:after="0"/>
        <w:jc w:val="center"/>
        <w:rPr>
          <w:b/>
          <w:bCs/>
          <w:sz w:val="24"/>
          <w:szCs w:val="24"/>
        </w:rPr>
      </w:pPr>
      <w:r w:rsidRPr="001A478B">
        <w:rPr>
          <w:b/>
          <w:bCs/>
          <w:sz w:val="24"/>
          <w:szCs w:val="24"/>
        </w:rPr>
        <w:lastRenderedPageBreak/>
        <w:t>Table A.1</w:t>
      </w:r>
      <w:r>
        <w:rPr>
          <w:b/>
          <w:bCs/>
          <w:sz w:val="24"/>
          <w:szCs w:val="24"/>
        </w:rPr>
        <w:t>5.2</w:t>
      </w:r>
    </w:p>
    <w:p w:rsidR="002E6803" w:rsidRDefault="002E6803" w:rsidP="00915A66">
      <w:pPr>
        <w:pStyle w:val="BodyText"/>
        <w:spacing w:before="0" w:after="0"/>
        <w:jc w:val="center"/>
        <w:rPr>
          <w:bCs/>
          <w:sz w:val="24"/>
          <w:szCs w:val="24"/>
        </w:rPr>
      </w:pPr>
      <w:r w:rsidRPr="001A478B">
        <w:rPr>
          <w:bCs/>
          <w:sz w:val="24"/>
          <w:szCs w:val="24"/>
        </w:rPr>
        <w:t>Relationship between ETA 227 Report Cells and Subpopulations in Population 1</w:t>
      </w:r>
      <w:r>
        <w:rPr>
          <w:bCs/>
          <w:sz w:val="24"/>
          <w:szCs w:val="24"/>
        </w:rPr>
        <w:t>5</w:t>
      </w:r>
    </w:p>
    <w:tbl>
      <w:tblPr>
        <w:tblpPr w:leftFromText="180" w:rightFromText="180" w:vertAnchor="text" w:horzAnchor="margin" w:tblpY="168"/>
        <w:tblW w:w="9351" w:type="dxa"/>
        <w:tblLook w:val="0000"/>
      </w:tblPr>
      <w:tblGrid>
        <w:gridCol w:w="272"/>
        <w:gridCol w:w="3556"/>
        <w:gridCol w:w="836"/>
        <w:gridCol w:w="1238"/>
        <w:gridCol w:w="893"/>
        <w:gridCol w:w="831"/>
        <w:gridCol w:w="893"/>
        <w:gridCol w:w="832"/>
      </w:tblGrid>
      <w:tr w:rsidR="00E15CA3" w:rsidTr="00E15CA3">
        <w:trPr>
          <w:trHeight w:val="456"/>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SECTION B. OVERPAYMENTS ESTABLISHED - METHODS OF DETECTION</w:t>
            </w:r>
          </w:p>
        </w:tc>
      </w:tr>
      <w:tr w:rsidR="00E15CA3" w:rsidTr="00E15CA3">
        <w:trPr>
          <w:trHeight w:val="336"/>
        </w:trPr>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Method</w:t>
            </w:r>
          </w:p>
        </w:tc>
        <w:tc>
          <w:tcPr>
            <w:tcW w:w="836" w:type="dxa"/>
            <w:vMerge w:val="restart"/>
            <w:tcBorders>
              <w:top w:val="nil"/>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Line No.</w:t>
            </w:r>
          </w:p>
        </w:tc>
        <w:tc>
          <w:tcPr>
            <w:tcW w:w="1238" w:type="dxa"/>
            <w:vMerge w:val="restart"/>
            <w:tcBorders>
              <w:top w:val="nil"/>
              <w:left w:val="single" w:sz="4" w:space="0" w:color="auto"/>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 Investigated</w:t>
            </w:r>
            <w:r w:rsidRPr="007A631E">
              <w:rPr>
                <w:rFonts w:ascii="Arial" w:hAnsi="Arial" w:cs="Arial"/>
                <w:b/>
                <w:bCs/>
                <w:sz w:val="16"/>
                <w:szCs w:val="16"/>
              </w:rPr>
              <w:br/>
              <w:t>(6)</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Fraud</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NonFraud</w:t>
            </w:r>
          </w:p>
        </w:tc>
      </w:tr>
      <w:tr w:rsidR="00E15CA3" w:rsidTr="00E15CA3">
        <w:trPr>
          <w:trHeight w:val="720"/>
        </w:trPr>
        <w:tc>
          <w:tcPr>
            <w:tcW w:w="3828" w:type="dxa"/>
            <w:gridSpan w:val="2"/>
            <w:vMerge/>
            <w:tcBorders>
              <w:top w:val="single" w:sz="4" w:space="0" w:color="auto"/>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36"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1238"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(7)</w:t>
            </w:r>
          </w:p>
        </w:tc>
        <w:tc>
          <w:tcPr>
            <w:tcW w:w="831"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(8)</w:t>
            </w: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(9)</w:t>
            </w:r>
          </w:p>
        </w:tc>
        <w:tc>
          <w:tcPr>
            <w:tcW w:w="832"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(10)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201</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Wage/Benefit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202</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IB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203</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National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210</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3</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State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204</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4</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Multi-Claimant Scheme Systems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205</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5</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Special Project</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206</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6</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r>
      <w:tr w:rsidR="00E15CA3" w:rsidTr="00E15CA3">
        <w:trPr>
          <w:trHeight w:val="264"/>
        </w:trPr>
        <w:tc>
          <w:tcPr>
            <w:tcW w:w="272" w:type="dxa"/>
            <w:tcBorders>
              <w:top w:val="nil"/>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Other</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207</w:t>
            </w:r>
          </w:p>
        </w:tc>
        <w:tc>
          <w:tcPr>
            <w:tcW w:w="1238"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Noncontrollable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208</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Total - Controllable and Noncontrollable</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209</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r>
    </w:tbl>
    <w:p w:rsidR="007A631E" w:rsidRPr="001A478B" w:rsidRDefault="007A631E" w:rsidP="002E6803">
      <w:pPr>
        <w:pStyle w:val="BodyText"/>
        <w:spacing w:before="0" w:after="0"/>
        <w:jc w:val="center"/>
        <w:rPr>
          <w:rFonts w:ascii="Arial" w:hAnsi="Arial"/>
          <w:bCs/>
        </w:rPr>
      </w:pPr>
    </w:p>
    <w:p w:rsidR="00A576C2" w:rsidRDefault="00A576C2" w:rsidP="00AE2C89">
      <w:pPr>
        <w:pStyle w:val="Heading2"/>
        <w:rPr>
          <w:rFonts w:ascii="Arial" w:hAnsi="Arial" w:cs="Arial"/>
          <w:b w:val="0"/>
          <w:sz w:val="22"/>
          <w:szCs w:val="22"/>
        </w:rPr>
      </w:pPr>
    </w:p>
    <w:p w:rsidR="00D12DD1" w:rsidRPr="00D12DD1" w:rsidRDefault="00D12DD1" w:rsidP="00D12DD1"/>
    <w:p w:rsidR="00A517A1" w:rsidRPr="00915A66" w:rsidRDefault="00A517A1" w:rsidP="00A517A1">
      <w:pPr>
        <w:rPr>
          <w:b/>
          <w:sz w:val="24"/>
        </w:rPr>
      </w:pPr>
      <w:r w:rsidRPr="00915A66">
        <w:rPr>
          <w:b/>
          <w:sz w:val="24"/>
        </w:rPr>
        <w:t>Population 15 Notes</w:t>
      </w:r>
    </w:p>
    <w:p w:rsidR="00A517A1" w:rsidRPr="00915A66" w:rsidRDefault="00A517A1" w:rsidP="00A517A1">
      <w:pPr>
        <w:rPr>
          <w:b/>
          <w:sz w:val="24"/>
        </w:rPr>
      </w:pPr>
    </w:p>
    <w:p w:rsidR="00482BC6" w:rsidRPr="00482BC6" w:rsidRDefault="00A517A1" w:rsidP="00482BC6">
      <w:pPr>
        <w:pStyle w:val="ListParagraph"/>
        <w:numPr>
          <w:ilvl w:val="0"/>
          <w:numId w:val="39"/>
        </w:numPr>
        <w:tabs>
          <w:tab w:val="left" w:pos="360"/>
        </w:tabs>
        <w:rPr>
          <w:rFonts w:ascii="Times New Roman" w:hAnsi="Times New Roman"/>
          <w:sz w:val="24"/>
          <w:szCs w:val="24"/>
        </w:rPr>
      </w:pPr>
      <w:r w:rsidRPr="00A517A1">
        <w:rPr>
          <w:rFonts w:ascii="Times New Roman" w:hAnsi="Times New Roman"/>
          <w:sz w:val="24"/>
          <w:szCs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15.</w:t>
      </w:r>
    </w:p>
    <w:p w:rsidR="00A517A1" w:rsidRP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15.13, 15.14, 15.20, 15.21.  States are not required to report whether Other Controllable or Non</w:t>
      </w:r>
      <w:r w:rsidR="00D12DD1">
        <w:rPr>
          <w:rFonts w:ascii="Times New Roman" w:hAnsi="Times New Roman"/>
          <w:sz w:val="24"/>
          <w:szCs w:val="24"/>
        </w:rPr>
        <w:t>-</w:t>
      </w:r>
      <w:r w:rsidRPr="00A517A1">
        <w:rPr>
          <w:rFonts w:ascii="Times New Roman" w:hAnsi="Times New Roman"/>
          <w:sz w:val="24"/>
          <w:szCs w:val="24"/>
        </w:rPr>
        <w:t>controllable overpayments were established by investigation and so Field 8, Established by Investigation, is optional for these overpayment detection types. A Non</w:t>
      </w:r>
      <w:r w:rsidR="00D12DD1">
        <w:rPr>
          <w:rFonts w:ascii="Times New Roman" w:hAnsi="Times New Roman"/>
          <w:sz w:val="24"/>
          <w:szCs w:val="24"/>
        </w:rPr>
        <w:t>-</w:t>
      </w:r>
      <w:r w:rsidRPr="00A517A1">
        <w:rPr>
          <w:rFonts w:ascii="Times New Roman" w:hAnsi="Times New Roman"/>
          <w:sz w:val="24"/>
          <w:szCs w:val="24"/>
        </w:rPr>
        <w:t xml:space="preserve">controllable overpayment rarely involves an agency investigation. </w:t>
      </w:r>
    </w:p>
    <w:p w:rsid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15.01-15.06.  These represent potential or likely overpayments which, after investigation, were not established either because the investigation could not substantiate the existence of an overpayment or because the amount was too small for recovery to be cost-effective</w:t>
      </w:r>
      <w:r w:rsidR="00D12DD1" w:rsidRPr="00A517A1">
        <w:rPr>
          <w:rFonts w:ascii="Times New Roman" w:hAnsi="Times New Roman"/>
          <w:sz w:val="24"/>
          <w:szCs w:val="24"/>
        </w:rPr>
        <w:t xml:space="preserve">. </w:t>
      </w:r>
      <w:r w:rsidRPr="00A517A1">
        <w:rPr>
          <w:rFonts w:ascii="Times New Roman" w:hAnsi="Times New Roman"/>
          <w:sz w:val="24"/>
          <w:szCs w:val="24"/>
        </w:rPr>
        <w:t>An example of the former would be the investigation of SDNH, NDNH or other cross</w:t>
      </w:r>
      <w:r w:rsidR="00D12DD1">
        <w:rPr>
          <w:rFonts w:ascii="Times New Roman" w:hAnsi="Times New Roman"/>
          <w:sz w:val="24"/>
          <w:szCs w:val="24"/>
        </w:rPr>
        <w:t>-</w:t>
      </w:r>
      <w:r w:rsidRPr="00A517A1">
        <w:rPr>
          <w:rFonts w:ascii="Times New Roman" w:hAnsi="Times New Roman"/>
          <w:sz w:val="24"/>
          <w:szCs w:val="24"/>
        </w:rPr>
        <w:t>match hits.</w:t>
      </w: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Pr="00A517A1" w:rsidRDefault="00D12DD1" w:rsidP="00D12DD1">
      <w:pPr>
        <w:pStyle w:val="ListParagraph"/>
        <w:rPr>
          <w:rFonts w:ascii="Times New Roman" w:hAnsi="Times New Roman"/>
          <w:sz w:val="24"/>
          <w:szCs w:val="24"/>
        </w:rPr>
      </w:pPr>
    </w:p>
    <w:p w:rsidR="00EC4814" w:rsidRDefault="00EC4814" w:rsidP="00FE0C76">
      <w:pPr>
        <w:pStyle w:val="CoverPageTitle"/>
        <w:jc w:val="right"/>
        <w:rPr>
          <w:szCs w:val="40"/>
        </w:rPr>
        <w:sectPr w:rsidR="00EC4814" w:rsidSect="00324ABD">
          <w:headerReference w:type="default" r:id="rId153"/>
          <w:footerReference w:type="default" r:id="rId154"/>
          <w:headerReference w:type="first" r:id="rId155"/>
          <w:footerReference w:type="first" r:id="rId156"/>
          <w:endnotePr>
            <w:numFmt w:val="decimal"/>
          </w:endnotePr>
          <w:pgSz w:w="12240" w:h="15840" w:code="1"/>
          <w:pgMar w:top="-902" w:right="1440" w:bottom="1440" w:left="1440" w:header="720" w:footer="720" w:gutter="432"/>
          <w:pgNumType w:start="3"/>
          <w:cols w:space="720"/>
          <w:vAlign w:val="bottom"/>
          <w:docGrid w:linePitch="150"/>
        </w:sectPr>
      </w:pPr>
    </w:p>
    <w:p w:rsidR="0077480F" w:rsidRDefault="0077480F" w:rsidP="00FE0C76">
      <w:pPr>
        <w:pStyle w:val="CoverPageTitle"/>
        <w:jc w:val="right"/>
        <w:rPr>
          <w:szCs w:val="40"/>
        </w:rPr>
      </w:pPr>
      <w:r>
        <w:rPr>
          <w:szCs w:val="40"/>
        </w:rPr>
        <w:lastRenderedPageBreak/>
        <w:t>Appendix B</w:t>
      </w:r>
    </w:p>
    <w:p w:rsidR="0077480F" w:rsidRDefault="0077480F" w:rsidP="00FE0C76">
      <w:pPr>
        <w:pStyle w:val="BodyText"/>
        <w:spacing w:before="0" w:after="0"/>
        <w:jc w:val="right"/>
        <w:rPr>
          <w:i/>
          <w:szCs w:val="24"/>
        </w:rPr>
      </w:pPr>
      <w:r>
        <w:rPr>
          <w:i/>
          <w:szCs w:val="24"/>
        </w:rPr>
        <w:t>Benefits</w:t>
      </w:r>
    </w:p>
    <w:p w:rsidR="0077480F" w:rsidRDefault="0077480F" w:rsidP="00FE0C76">
      <w:pPr>
        <w:pStyle w:val="BodyText"/>
        <w:spacing w:before="0" w:after="0"/>
        <w:jc w:val="right"/>
        <w:rPr>
          <w:i/>
          <w:szCs w:val="24"/>
        </w:rPr>
      </w:pPr>
    </w:p>
    <w:p w:rsidR="0077480F" w:rsidRPr="00DE529D" w:rsidRDefault="0077480F" w:rsidP="00FE0C76">
      <w:pPr>
        <w:pStyle w:val="BodyText"/>
        <w:spacing w:before="0" w:after="0"/>
        <w:jc w:val="right"/>
        <w:rPr>
          <w:smallCaps/>
          <w:sz w:val="28"/>
          <w:szCs w:val="28"/>
        </w:rPr>
      </w:pPr>
      <w:r>
        <w:rPr>
          <w:smallCaps/>
          <w:sz w:val="28"/>
          <w:szCs w:val="28"/>
        </w:rPr>
        <w:t>Sample Specifications</w:t>
      </w:r>
    </w:p>
    <w:p w:rsidR="0077480F" w:rsidRPr="00DE529D" w:rsidRDefault="0077480F" w:rsidP="00FE0C76">
      <w:pPr>
        <w:pStyle w:val="BodyTextIndent"/>
        <w:ind w:firstLine="0"/>
        <w:rPr>
          <w:smallCaps/>
          <w:sz w:val="28"/>
          <w:szCs w:val="28"/>
        </w:rPr>
        <w:sectPr w:rsidR="0077480F" w:rsidRPr="00DE529D" w:rsidSect="00C328D5">
          <w:headerReference w:type="default" r:id="rId157"/>
          <w:footerReference w:type="default" r:id="rId158"/>
          <w:endnotePr>
            <w:numFmt w:val="decimal"/>
          </w:endnotePr>
          <w:pgSz w:w="12240" w:h="15840" w:code="1"/>
          <w:pgMar w:top="1440" w:right="1440" w:bottom="1440" w:left="1440" w:header="720" w:footer="720" w:gutter="432"/>
          <w:pgNumType w:start="3"/>
          <w:cols w:space="720"/>
          <w:vAlign w:val="bottom"/>
          <w:docGrid w:linePitch="150"/>
        </w:sectPr>
      </w:pP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lastRenderedPageBreak/>
        <w:t>A.</w:t>
      </w:r>
      <w:r w:rsidRPr="002950AE">
        <w:rPr>
          <w:b/>
          <w:bCs/>
          <w:sz w:val="24"/>
          <w:szCs w:val="24"/>
        </w:rPr>
        <w:tab/>
        <w:t>Purpose</w:t>
      </w: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77480F" w:rsidRPr="002950AE" w:rsidRDefault="0077480F" w:rsidP="002950AE">
      <w:pPr>
        <w:jc w:val="both"/>
        <w:rPr>
          <w:sz w:val="24"/>
        </w:rPr>
      </w:pPr>
      <w:r w:rsidRPr="002950AE">
        <w:rPr>
          <w:sz w:val="24"/>
        </w:rPr>
        <w:t>This appendix describes the sampling specifications used by the software to select samples of transactions for data element validation.</w:t>
      </w:r>
    </w:p>
    <w:p w:rsidR="0077480F" w:rsidRPr="002950AE" w:rsidRDefault="0077480F" w:rsidP="002950AE">
      <w:pPr>
        <w:jc w:val="both"/>
        <w:rPr>
          <w:sz w:val="24"/>
        </w:rPr>
      </w:pPr>
    </w:p>
    <w:p w:rsidR="0077480F" w:rsidRPr="002950AE" w:rsidRDefault="0077480F" w:rsidP="002950AE">
      <w:pPr>
        <w:pStyle w:val="Heading3"/>
        <w:spacing w:after="0"/>
        <w:jc w:val="both"/>
        <w:rPr>
          <w:sz w:val="24"/>
          <w:szCs w:val="24"/>
        </w:rPr>
      </w:pPr>
      <w:r w:rsidRPr="002950AE">
        <w:rPr>
          <w:sz w:val="24"/>
          <w:szCs w:val="24"/>
        </w:rPr>
        <w:t>B.</w:t>
      </w:r>
      <w:r w:rsidRPr="002950AE">
        <w:rPr>
          <w:sz w:val="24"/>
          <w:szCs w:val="24"/>
        </w:rPr>
        <w:tab/>
        <w:t>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validation software uses specific random and supplemental sampling techniques to ensure that the validation methodology is efficient but thorough.  The software selects four different 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Random </w:t>
      </w:r>
    </w:p>
    <w:p w:rsidR="0077480F" w:rsidRPr="002950AE" w:rsidRDefault="0077480F" w:rsidP="002950AE">
      <w:pPr>
        <w:pStyle w:val="a"/>
        <w:widowControl/>
        <w:tabs>
          <w:tab w:val="left" w:pos="-1440"/>
          <w:tab w:val="left" w:pos="-720"/>
          <w:tab w:val="left" w:pos="0"/>
          <w:tab w:val="left" w:pos="432"/>
          <w:tab w:val="left" w:pos="720"/>
          <w:tab w:val="left" w:pos="1080"/>
        </w:tabs>
        <w:ind w:left="0" w:right="0" w:firstLine="0"/>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Missing subpopulations</w:t>
      </w:r>
    </w:p>
    <w:p w:rsidR="0077480F" w:rsidRPr="002950AE" w:rsidRDefault="0077480F" w:rsidP="002950AE">
      <w:pPr>
        <w:pStyle w:val="a"/>
        <w:widowControl/>
        <w:ind w:left="864" w:hanging="432"/>
        <w:jc w:val="both"/>
        <w:rPr>
          <w:sz w:val="24"/>
        </w:rPr>
      </w:pPr>
    </w:p>
    <w:p w:rsidR="0077480F" w:rsidRPr="002950AE" w:rsidRDefault="0077480F" w:rsidP="002950AE">
      <w:pPr>
        <w:pStyle w:val="a"/>
        <w:widowControl/>
        <w:numPr>
          <w:ilvl w:val="0"/>
          <w:numId w:val="25"/>
        </w:numPr>
        <w:ind w:right="432"/>
        <w:jc w:val="both"/>
        <w:rPr>
          <w:b/>
          <w:bCs/>
          <w:sz w:val="24"/>
        </w:rPr>
      </w:pPr>
      <w:r w:rsidRPr="002950AE">
        <w:rPr>
          <w:b/>
          <w:bCs/>
          <w:sz w:val="24"/>
        </w:rPr>
        <w:t>Outliers</w:t>
      </w:r>
    </w:p>
    <w:p w:rsidR="0077480F" w:rsidRPr="002950AE" w:rsidRDefault="0077480F" w:rsidP="002950AE">
      <w:pPr>
        <w:pStyle w:val="a"/>
        <w:widowControl/>
        <w:ind w:left="864" w:hanging="432"/>
        <w:jc w:val="both"/>
        <w:rPr>
          <w:b/>
          <w:bCs/>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Minimum </w:t>
      </w:r>
    </w:p>
    <w:p w:rsidR="0077480F" w:rsidRPr="002950AE" w:rsidRDefault="0077480F" w:rsidP="002950AE">
      <w:pPr>
        <w:tabs>
          <w:tab w:val="left" w:pos="-1440"/>
          <w:tab w:val="left" w:pos="-720"/>
          <w:tab w:val="left" w:pos="0"/>
          <w:tab w:val="left" w:pos="432"/>
          <w:tab w:val="left" w:pos="720"/>
          <w:tab w:val="left" w:pos="1080"/>
        </w:tabs>
        <w:ind w:left="432"/>
        <w:jc w:val="both"/>
        <w:rPr>
          <w:sz w:val="24"/>
        </w:rPr>
      </w:pPr>
    </w:p>
    <w:p w:rsidR="0077480F" w:rsidRPr="002950AE" w:rsidRDefault="0077480F" w:rsidP="002950AE">
      <w:pPr>
        <w:jc w:val="both"/>
        <w:rPr>
          <w:sz w:val="24"/>
        </w:rPr>
      </w:pPr>
      <w:r w:rsidRPr="002950AE">
        <w:rPr>
          <w:sz w:val="24"/>
        </w:rPr>
        <w:t xml:space="preserve">There are </w:t>
      </w:r>
      <w:r w:rsidR="003E693B">
        <w:rPr>
          <w:sz w:val="24"/>
        </w:rPr>
        <w:t>18</w:t>
      </w:r>
      <w:r w:rsidR="003E693B" w:rsidRPr="002950AE">
        <w:rPr>
          <w:sz w:val="24"/>
        </w:rPr>
        <w:t xml:space="preserve"> </w:t>
      </w:r>
      <w:r w:rsidRPr="002950AE">
        <w:rPr>
          <w:sz w:val="24"/>
        </w:rPr>
        <w:t xml:space="preserve">random samples among all benefits populations.  These samples pass with an error rate of 5% or less. If a random sample fails to pass validation, the population must be revalidated within a year.  </w:t>
      </w:r>
    </w:p>
    <w:p w:rsidR="0077480F" w:rsidRPr="002950AE" w:rsidRDefault="0077480F" w:rsidP="002950AE">
      <w:pPr>
        <w:jc w:val="both"/>
        <w:rPr>
          <w:sz w:val="24"/>
        </w:rPr>
      </w:pPr>
    </w:p>
    <w:p w:rsidR="0077480F" w:rsidRPr="002950AE" w:rsidRDefault="0077480F" w:rsidP="002950AE">
      <w:pPr>
        <w:jc w:val="both"/>
        <w:rPr>
          <w:sz w:val="24"/>
        </w:rPr>
      </w:pPr>
      <w:r w:rsidRPr="002950AE">
        <w:rPr>
          <w:sz w:val="24"/>
        </w:rPr>
        <w:t>Non-random samples are supplemental and are not used when calculating population pass/fail scores, but states must complete them and save their results for three years in case of an Office of Inspector General (OIG) audit.</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ind w:left="432" w:hanging="432"/>
        <w:jc w:val="both"/>
        <w:rPr>
          <w:sz w:val="24"/>
        </w:rPr>
      </w:pPr>
      <w:r w:rsidRPr="002950AE">
        <w:rPr>
          <w:b/>
          <w:bCs/>
          <w:sz w:val="24"/>
        </w:rPr>
        <w:t>C.</w:t>
      </w:r>
      <w:r w:rsidRPr="002950AE">
        <w:rPr>
          <w:b/>
          <w:bCs/>
          <w:sz w:val="24"/>
        </w:rPr>
        <w:tab/>
        <w:t>Random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sz w:val="24"/>
        </w:rPr>
        <w:t xml:space="preserve">Random samples are used to validate the most important transaction types, for which ETA requires the most comprehensive validation. These transaction types are used for funding or for important performance measures, such as initial claims, nonmonetary determinations, appeals, and first payments. </w:t>
      </w:r>
      <w:r w:rsidRPr="002950AE">
        <w:rPr>
          <w:b/>
          <w:bCs/>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DV program uses a two-tier random sampling method. This approach is very efficient because it allows states to review a relatively small number of cases while still ensuring that the data meet UI validation standards.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 xml:space="preserve">Depending on the type of transactions to be validated, the software selects 100 or 200 cases at random from a specific set of subpopulations.  The validator initially reviews 30 cases for samples of 100 records or 60 for samples of 200 records, referred to as the first tier of the sample. After the validator finishes validating the first tier, the software indicates whether it is necessary to continue to review the remaining cases.  If there are no errors or a sufficiently large number of errors in the first tier, it is not necessary to validate the remaining cases because the error rate of the whole sample is conclusively below 5% or above 5%.  It is only necessary to validate the remaining cases when the error rate is not </w:t>
      </w:r>
      <w:r w:rsidRPr="002950AE">
        <w:rPr>
          <w:sz w:val="24"/>
        </w:rPr>
        <w:lastRenderedPageBreak/>
        <w:t>conclusively below or above 5%. The method the software uses to determine pass/fail scores follows. Specifications for each type of random sample are found in Table B.1 on page B.</w:t>
      </w:r>
      <w:r w:rsidR="00256B98">
        <w:rPr>
          <w:sz w:val="24"/>
        </w:rPr>
        <w:t>5</w:t>
      </w:r>
      <w:r w:rsidRPr="002950AE">
        <w:rPr>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30/100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sz w:val="24"/>
        </w:rPr>
      </w:pPr>
      <w:r w:rsidRPr="002950AE">
        <w:rPr>
          <w:b/>
          <w:bCs/>
          <w:sz w:val="24"/>
        </w:rPr>
        <w:t>Step 1:</w:t>
      </w:r>
      <w:r w:rsidRPr="002950AE">
        <w:rPr>
          <w:sz w:val="24"/>
        </w:rPr>
        <w:tab/>
        <w:t>Review the 30 cases in the first tier.</w:t>
      </w:r>
    </w:p>
    <w:p w:rsidR="0077480F" w:rsidRPr="002950AE" w:rsidRDefault="0077480F" w:rsidP="002950AE">
      <w:pPr>
        <w:pStyle w:val="BodyTextIndent2"/>
        <w:ind w:left="1080" w:firstLine="0"/>
        <w:rPr>
          <w:szCs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pStyle w:val="BodyTextIndent3"/>
        <w:ind w:left="1080"/>
      </w:pPr>
    </w:p>
    <w:p w:rsidR="0077480F" w:rsidRPr="002950AE" w:rsidRDefault="0077480F" w:rsidP="002950AE">
      <w:pPr>
        <w:pStyle w:val="BodyTextIndent3"/>
        <w:ind w:left="1336"/>
      </w:pPr>
      <w:r w:rsidRPr="002950AE">
        <w:rPr>
          <w:b/>
        </w:rPr>
        <w:t>5 or more errors</w:t>
      </w:r>
      <w:r w:rsidRPr="002950AE">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336"/>
      </w:pPr>
      <w:r w:rsidRPr="002950AE">
        <w:rPr>
          <w:b/>
        </w:rPr>
        <w:t>1 - 4 errors</w:t>
      </w:r>
      <w:r w:rsidRPr="002950AE">
        <w:t>:  the error rate is inconclusive, and the remaining 70 cases in the second tier of the sample must be reviewed (proceed to step 2)</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b/>
          <w:bCs/>
          <w:sz w:val="24"/>
        </w:rPr>
      </w:pPr>
      <w:r w:rsidRPr="002950AE">
        <w:rPr>
          <w:b/>
          <w:bCs/>
          <w:sz w:val="24"/>
        </w:rPr>
        <w:t>Step 2:</w:t>
      </w:r>
      <w:r w:rsidRPr="002950AE">
        <w:rPr>
          <w:b/>
          <w:bCs/>
          <w:sz w:val="24"/>
        </w:rPr>
        <w:tab/>
      </w:r>
      <w:r w:rsidRPr="002950AE">
        <w:rPr>
          <w:sz w:val="24"/>
        </w:rPr>
        <w:t>Review the remaining 70 cases in the second tier.</w:t>
      </w:r>
    </w:p>
    <w:p w:rsidR="0077480F" w:rsidRPr="002950AE" w:rsidRDefault="0077480F" w:rsidP="002950AE">
      <w:pPr>
        <w:pStyle w:val="BodyTextIndent3"/>
        <w:ind w:left="1080"/>
        <w:rPr>
          <w:b/>
          <w:bCs/>
        </w:rPr>
      </w:pPr>
    </w:p>
    <w:p w:rsidR="0077480F" w:rsidRPr="002950AE" w:rsidRDefault="0077480F" w:rsidP="002950AE">
      <w:pPr>
        <w:pStyle w:val="BodyTextIndent3"/>
        <w:ind w:left="1281"/>
      </w:pPr>
      <w:r w:rsidRPr="002950AE">
        <w:rPr>
          <w:b/>
        </w:rPr>
        <w:t>9 or fewer errors</w:t>
      </w:r>
      <w:r w:rsidRPr="002950AE">
        <w:t xml:space="preserve"> (out of 100):  the error rate is considered to be below 5%, and hence the sample passes the validation.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281"/>
      </w:pPr>
      <w:r w:rsidRPr="002950AE">
        <w:rPr>
          <w:b/>
        </w:rPr>
        <w:t>10 or more errors</w:t>
      </w:r>
      <w:r w:rsidRPr="002950AE">
        <w:t xml:space="preserve"> (out of 100):  the error rate is considered to be above 5%, and hence the sample fails the validation.</w:t>
      </w: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b/>
          <w:bCs/>
          <w:sz w:val="24"/>
        </w:rPr>
        <w:tab/>
      </w: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60/200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75"/>
        </w:tabs>
        <w:jc w:val="both"/>
        <w:rPr>
          <w:sz w:val="24"/>
        </w:rPr>
      </w:pPr>
      <w:r w:rsidRPr="002950AE">
        <w:rPr>
          <w:b/>
          <w:bCs/>
          <w:sz w:val="24"/>
        </w:rPr>
        <w:t>Step 1:</w:t>
      </w:r>
      <w:r w:rsidRPr="002950AE">
        <w:rPr>
          <w:sz w:val="24"/>
        </w:rPr>
        <w:tab/>
        <w:t xml:space="preserve">Review the 60 cases in the first tier.  </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7 or more errors</w:t>
      </w:r>
      <w:r w:rsidRPr="002950AE">
        <w:rPr>
          <w:sz w:val="24"/>
        </w:rPr>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1 - 6 errors</w:t>
      </w:r>
      <w:r w:rsidRPr="002950AE">
        <w:rPr>
          <w:sz w:val="24"/>
        </w:rPr>
        <w:t xml:space="preserve">:  the error rate is inconclusive, and the remaining 140 cases in the second tier of the sample must be reviewed (proceed to step 2).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320"/>
        </w:tabs>
        <w:jc w:val="both"/>
        <w:rPr>
          <w:sz w:val="24"/>
        </w:rPr>
      </w:pPr>
      <w:r w:rsidRPr="002950AE">
        <w:rPr>
          <w:b/>
          <w:bCs/>
          <w:sz w:val="24"/>
        </w:rPr>
        <w:t>Step 2</w:t>
      </w:r>
      <w:r w:rsidRPr="002950AE">
        <w:rPr>
          <w:sz w:val="24"/>
        </w:rPr>
        <w:t>:</w:t>
      </w:r>
      <w:r w:rsidRPr="002950AE">
        <w:rPr>
          <w:sz w:val="24"/>
        </w:rPr>
        <w:tab/>
        <w:t>Review of the remaining 140 cases in the second tier:</w:t>
      </w:r>
    </w:p>
    <w:p w:rsidR="0077480F" w:rsidRPr="002950AE" w:rsidRDefault="0077480F" w:rsidP="002950AE">
      <w:pPr>
        <w:pStyle w:val="BodyTextIndent3"/>
        <w:ind w:left="1080"/>
      </w:pPr>
    </w:p>
    <w:p w:rsidR="00755013" w:rsidRDefault="0077480F" w:rsidP="002950AE">
      <w:pPr>
        <w:pStyle w:val="BodyTextIndent3"/>
        <w:ind w:left="1281"/>
      </w:pPr>
      <w:r w:rsidRPr="002950AE">
        <w:rPr>
          <w:b/>
        </w:rPr>
        <w:t>1</w:t>
      </w:r>
      <w:r w:rsidR="0021715B">
        <w:rPr>
          <w:b/>
        </w:rPr>
        <w:t>6</w:t>
      </w:r>
      <w:r w:rsidRPr="002950AE">
        <w:rPr>
          <w:b/>
        </w:rPr>
        <w:t xml:space="preserve"> or fewer errors</w:t>
      </w:r>
      <w:r w:rsidRPr="002950AE">
        <w:t xml:space="preserve"> (out of 200):  the error rate is considered to be below 5%, and hence</w:t>
      </w:r>
      <w:r w:rsidR="00755013">
        <w:t xml:space="preserve"> </w:t>
      </w:r>
      <w:r w:rsidRPr="002950AE">
        <w:t>the sample passes the validation</w:t>
      </w:r>
    </w:p>
    <w:p w:rsidR="00FA5F2A" w:rsidRDefault="00FA5F2A" w:rsidP="002950AE">
      <w:pPr>
        <w:pStyle w:val="BodyTextIndent3"/>
        <w:ind w:left="1281"/>
        <w:sectPr w:rsidR="00FA5F2A" w:rsidSect="00C328D5">
          <w:headerReference w:type="even" r:id="rId159"/>
          <w:headerReference w:type="default" r:id="rId160"/>
          <w:footerReference w:type="default" r:id="rId161"/>
          <w:headerReference w:type="first" r:id="rId162"/>
          <w:footerReference w:type="first" r:id="rId163"/>
          <w:endnotePr>
            <w:numFmt w:val="decimal"/>
          </w:endnotePr>
          <w:pgSz w:w="12240" w:h="15840" w:code="1"/>
          <w:pgMar w:top="1440" w:right="1440" w:bottom="1440" w:left="1440" w:header="720" w:footer="720" w:gutter="432"/>
          <w:pgNumType w:start="1"/>
          <w:cols w:space="720"/>
          <w:titlePg/>
          <w:docGrid w:linePitch="150"/>
        </w:sectPr>
      </w:pPr>
    </w:p>
    <w:p w:rsidR="0077480F" w:rsidRDefault="0077480F" w:rsidP="002950AE">
      <w:pPr>
        <w:pStyle w:val="BodyTextIndent3"/>
        <w:ind w:left="1336"/>
      </w:pPr>
      <w:r w:rsidRPr="002950AE">
        <w:rPr>
          <w:b/>
        </w:rPr>
        <w:lastRenderedPageBreak/>
        <w:t>1</w:t>
      </w:r>
      <w:r w:rsidR="0021715B">
        <w:rPr>
          <w:b/>
        </w:rPr>
        <w:t>7</w:t>
      </w:r>
      <w:r w:rsidRPr="002950AE">
        <w:rPr>
          <w:b/>
        </w:rPr>
        <w:t xml:space="preserve"> or more errors</w:t>
      </w:r>
      <w:r w:rsidRPr="002950AE">
        <w:t xml:space="preserve"> (out of 200):  the error rate is considered to be above 5%, and hence the sample fails the validation</w:t>
      </w:r>
    </w:p>
    <w:p w:rsidR="002950AE" w:rsidRPr="002950AE" w:rsidRDefault="002950AE" w:rsidP="002950AE">
      <w:pPr>
        <w:pStyle w:val="BodyTextIndent3"/>
        <w:ind w:left="1336"/>
      </w:pPr>
    </w:p>
    <w:p w:rsidR="0077480F" w:rsidRPr="002950AE" w:rsidRDefault="0077480F" w:rsidP="002950AE">
      <w:pPr>
        <w:ind w:left="432" w:hanging="432"/>
        <w:jc w:val="both"/>
        <w:rPr>
          <w:b/>
          <w:bCs/>
          <w:sz w:val="24"/>
        </w:rPr>
      </w:pPr>
      <w:r w:rsidRPr="002950AE">
        <w:rPr>
          <w:b/>
          <w:bCs/>
          <w:sz w:val="24"/>
        </w:rPr>
        <w:t>D.</w:t>
      </w:r>
      <w:r w:rsidRPr="002950AE">
        <w:rPr>
          <w:b/>
          <w:bCs/>
          <w:sz w:val="24"/>
        </w:rPr>
        <w:tab/>
        <w:t>Missing Subpopulations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jc w:val="both"/>
        <w:rPr>
          <w:sz w:val="24"/>
        </w:rPr>
      </w:pPr>
      <w:r w:rsidRPr="002950AE">
        <w:rPr>
          <w:sz w:val="24"/>
        </w:rPr>
        <w:t>Each missing subpopulations sample is related to a specific random sample. These are supplemental samples that check one transaction from each subpopulation for which no transactions were selected in the corresponding random sample. The purpose of these samples is to make sure that all types of critical transactions are reviewed.</w:t>
      </w:r>
    </w:p>
    <w:p w:rsidR="0077480F" w:rsidRPr="002950AE" w:rsidRDefault="0077480F" w:rsidP="002950AE">
      <w:pPr>
        <w:jc w:val="both"/>
        <w:rPr>
          <w:sz w:val="24"/>
        </w:rPr>
      </w:pPr>
    </w:p>
    <w:p w:rsidR="0077480F" w:rsidRPr="002950AE" w:rsidRDefault="0077480F" w:rsidP="002950AE">
      <w:pPr>
        <w:pStyle w:val="BodyTextIndent"/>
        <w:ind w:firstLine="0"/>
        <w:rPr>
          <w:sz w:val="24"/>
          <w:szCs w:val="24"/>
        </w:rPr>
      </w:pPr>
      <w:r w:rsidRPr="002950AE">
        <w:rPr>
          <w:sz w:val="24"/>
          <w:szCs w:val="24"/>
        </w:rPr>
        <w:t xml:space="preserve">For example, when selecting a random sample of first payments, the sample might not include any interstate first payments for claimants with both state UI and federal wages (subpopulation 4.12) because this type of payment might occur infrequently.  For the corresponding minimum sample, the software would then randomly select one transaction from subpopulation 4.12 and from any other subpopulation not represented in the random sample.  </w:t>
      </w:r>
    </w:p>
    <w:p w:rsidR="0077480F" w:rsidRPr="002950AE" w:rsidRDefault="0077480F" w:rsidP="002950AE">
      <w:pPr>
        <w:pStyle w:val="BodyTextIndent"/>
        <w:rPr>
          <w:sz w:val="24"/>
          <w:szCs w:val="24"/>
        </w:rPr>
      </w:pPr>
    </w:p>
    <w:p w:rsidR="0077480F" w:rsidRPr="002950AE" w:rsidRDefault="0077480F" w:rsidP="002950AE">
      <w:pPr>
        <w:jc w:val="both"/>
        <w:rPr>
          <w:sz w:val="24"/>
        </w:rPr>
      </w:pPr>
      <w:r w:rsidRPr="002950AE">
        <w:rPr>
          <w:b/>
          <w:bCs/>
          <w:sz w:val="24"/>
        </w:rPr>
        <w:t>E.</w:t>
      </w:r>
      <w:r w:rsidRPr="002950AE">
        <w:rPr>
          <w:b/>
          <w:bCs/>
          <w:sz w:val="24"/>
        </w:rPr>
        <w:tab/>
        <w:t>Outliers</w:t>
      </w:r>
      <w:r w:rsidRPr="002950AE">
        <w:rPr>
          <w:sz w:val="24"/>
        </w:rPr>
        <w:t xml:space="preserve"> </w:t>
      </w:r>
      <w:r w:rsidRPr="002950AE">
        <w:rPr>
          <w:b/>
          <w:sz w:val="24"/>
        </w:rPr>
        <w:t>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 xml:space="preserve">Random and missing subpopulations samples ensure that critical transactions have been defined correctly.  However, these types of samples will not necessarily examine time lapse and dollar amount extremes (the shortest and longest time lapses, and the lowest and highest dollar amounts) where data or programming errors may occur.  Review of data outliers is the most efficient way of detecting calculation or logic errors because it examines the extremes in a distribution of cases sorted by time lapse or dollar amount.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For example, to ensure that there are no calculation or date errors, the software draws the five cases with the lowest time lapse in days and the five cases with the highest time lapse in days for transactions subjected to time lapse measurement.  The user then validates these cases to determine whether there are some anomalies.  The same method is applied for transactions that report dollar amounts, such as overpayments established and overpayment reconciliation activities.  Specifications for each outliers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ind w:left="432" w:hanging="432"/>
        <w:jc w:val="both"/>
        <w:rPr>
          <w:b/>
          <w:bCs/>
          <w:sz w:val="24"/>
        </w:rPr>
      </w:pPr>
      <w:r w:rsidRPr="002950AE">
        <w:rPr>
          <w:b/>
          <w:bCs/>
          <w:sz w:val="24"/>
        </w:rPr>
        <w:t>F.</w:t>
      </w:r>
      <w:r w:rsidRPr="002950AE">
        <w:rPr>
          <w:b/>
          <w:bCs/>
          <w:sz w:val="24"/>
        </w:rPr>
        <w:tab/>
        <w:t>Minimum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Supplemental minimum samples are used for transactions which have low priority for validation and for which no random sample is drawn by the software.  For these types of transactions, it is only necessary to ensure that the state reporting software uses the correct fields in the database to process and report the transactions. For example, for new UCFE/UCX claims (subpopulations 3.15-3.18), only a supplemental sample of two cases per subpopulation (or eight cases in total) is reviewed and no random sample is drawn.  Specifications for each supplemental minimum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Heading1"/>
        <w:spacing w:before="0" w:after="0"/>
        <w:jc w:val="both"/>
        <w:rPr>
          <w:rFonts w:ascii="Times New Roman" w:hAnsi="Times New Roman" w:cs="Times New Roman"/>
          <w:bCs w:val="0"/>
          <w:caps/>
          <w:sz w:val="24"/>
          <w:szCs w:val="24"/>
        </w:rPr>
      </w:pPr>
      <w:r w:rsidRPr="002950AE">
        <w:rPr>
          <w:rFonts w:ascii="Times New Roman" w:hAnsi="Times New Roman" w:cs="Times New Roman"/>
          <w:bCs w:val="0"/>
          <w:caps/>
          <w:sz w:val="24"/>
          <w:szCs w:val="24"/>
        </w:rPr>
        <w:t>G.</w:t>
      </w:r>
      <w:r w:rsidRPr="002950AE">
        <w:rPr>
          <w:rFonts w:ascii="Times New Roman" w:hAnsi="Times New Roman" w:cs="Times New Roman"/>
          <w:bCs w:val="0"/>
          <w:caps/>
          <w:sz w:val="24"/>
          <w:szCs w:val="24"/>
        </w:rPr>
        <w:tab/>
        <w:t>Sample Selection Specifications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 xml:space="preserve">Table B.1 summarizes the sampling specifications. It lists all samples drawn by the software </w:t>
      </w:r>
      <w:r w:rsidRPr="002950AE">
        <w:rPr>
          <w:sz w:val="24"/>
        </w:rPr>
        <w:lastRenderedPageBreak/>
        <w:t>along with the subpopulations sampled, the sample size, the sample name, the sample type, and the corresponding RV group.  For example, Sample 100 is a random sample of 200 records selected from subpopulations 1.1 through 1.3 (intrastate weeks claimed), related to Group 1.01 of the RV.</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following is a description of each column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1:</w:t>
      </w:r>
      <w:r w:rsidRPr="002950AE">
        <w:rPr>
          <w:b/>
          <w:bCs/>
          <w:sz w:val="24"/>
        </w:rPr>
        <w:tab/>
      </w:r>
      <w:r w:rsidRPr="002950AE">
        <w:rPr>
          <w:sz w:val="24"/>
        </w:rPr>
        <w:t>Sample number</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2:</w:t>
      </w:r>
      <w:r w:rsidRPr="002950AE">
        <w:rPr>
          <w:b/>
          <w:bCs/>
          <w:sz w:val="24"/>
        </w:rPr>
        <w:tab/>
      </w:r>
      <w:r w:rsidRPr="002950AE">
        <w:rPr>
          <w:sz w:val="24"/>
        </w:rPr>
        <w:t>Type of Transaction (population)</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3:</w:t>
      </w:r>
      <w:r w:rsidRPr="002950AE">
        <w:rPr>
          <w:b/>
          <w:bCs/>
          <w:sz w:val="24"/>
        </w:rPr>
        <w:tab/>
      </w:r>
      <w:r w:rsidRPr="002950AE">
        <w:rPr>
          <w:sz w:val="24"/>
        </w:rPr>
        <w:t>Sample ID corresponds to the sample numbers in the software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4:</w:t>
      </w:r>
      <w:r w:rsidRPr="002950AE">
        <w:rPr>
          <w:b/>
          <w:bCs/>
          <w:sz w:val="24"/>
        </w:rPr>
        <w:tab/>
      </w:r>
      <w:r w:rsidRPr="002950AE">
        <w:rPr>
          <w:sz w:val="24"/>
        </w:rPr>
        <w:t>Sample Name of sampled subset</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5:</w:t>
      </w:r>
      <w:r w:rsidRPr="002950AE">
        <w:rPr>
          <w:b/>
          <w:bCs/>
          <w:sz w:val="24"/>
        </w:rPr>
        <w:tab/>
      </w:r>
      <w:r w:rsidRPr="002950AE">
        <w:rPr>
          <w:sz w:val="24"/>
        </w:rPr>
        <w:t>Type and size of sample (shows whether the sampled transactions come from a random, minimum, missing subpopulation, or outlier sample and the required sample size)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6:</w:t>
      </w:r>
      <w:r w:rsidRPr="002950AE">
        <w:rPr>
          <w:b/>
          <w:bCs/>
          <w:sz w:val="24"/>
        </w:rPr>
        <w:tab/>
      </w:r>
      <w:r w:rsidRPr="002950AE">
        <w:rPr>
          <w:sz w:val="24"/>
        </w:rPr>
        <w:t>Universe (subpopulations) subset from which each sample is derived</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7:</w:t>
      </w:r>
      <w:r w:rsidRPr="002950AE">
        <w:rPr>
          <w:b/>
          <w:bCs/>
          <w:sz w:val="24"/>
        </w:rPr>
        <w:tab/>
      </w:r>
      <w:r w:rsidRPr="002950AE">
        <w:rPr>
          <w:sz w:val="24"/>
        </w:rPr>
        <w:t>Group Number for the corresponding RV Pass/Fail group</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8:</w:t>
      </w:r>
      <w:r w:rsidRPr="002950AE">
        <w:rPr>
          <w:b/>
          <w:bCs/>
          <w:sz w:val="24"/>
        </w:rPr>
        <w:tab/>
      </w:r>
      <w:r w:rsidRPr="002950AE">
        <w:rPr>
          <w:sz w:val="24"/>
        </w:rPr>
        <w:t>Group Name for the corresponding RV Pass/Fail group</w:t>
      </w:r>
    </w:p>
    <w:p w:rsidR="0077480F" w:rsidRDefault="0077480F" w:rsidP="002950AE">
      <w:pPr>
        <w:pStyle w:val="a"/>
        <w:widowControl/>
        <w:tabs>
          <w:tab w:val="left" w:pos="-1440"/>
          <w:tab w:val="left" w:pos="-720"/>
          <w:tab w:val="left" w:pos="0"/>
          <w:tab w:val="left" w:pos="432"/>
          <w:tab w:val="left" w:pos="720"/>
          <w:tab w:val="left" w:pos="1080"/>
        </w:tabs>
        <w:ind w:left="0" w:right="0" w:firstLine="0"/>
        <w:jc w:val="both"/>
        <w:rPr>
          <w:sz w:val="22"/>
          <w:szCs w:val="22"/>
        </w:rPr>
      </w:pPr>
    </w:p>
    <w:p w:rsidR="0077480F" w:rsidRDefault="0077480F" w:rsidP="00FE0C76">
      <w:pPr>
        <w:tabs>
          <w:tab w:val="left" w:pos="-1440"/>
          <w:tab w:val="left" w:pos="-720"/>
          <w:tab w:val="left" w:pos="0"/>
          <w:tab w:val="left" w:pos="432"/>
          <w:tab w:val="left" w:pos="720"/>
          <w:tab w:val="left" w:pos="1080"/>
        </w:tabs>
      </w:pPr>
    </w:p>
    <w:p w:rsidR="0077480F" w:rsidRDefault="0077480F" w:rsidP="00FE0C76">
      <w:pPr>
        <w:sectPr w:rsidR="0077480F" w:rsidSect="00C328D5">
          <w:footerReference w:type="default" r:id="rId164"/>
          <w:footerReference w:type="first" r:id="rId165"/>
          <w:endnotePr>
            <w:numFmt w:val="decimal"/>
          </w:endnotePr>
          <w:pgSz w:w="12240" w:h="15840" w:code="1"/>
          <w:pgMar w:top="1440" w:right="1440" w:bottom="1440" w:left="1440" w:header="720" w:footer="720" w:gutter="432"/>
          <w:pgNumType w:start="3"/>
          <w:cols w:space="720"/>
          <w:titlePg/>
          <w:docGrid w:linePitch="150"/>
        </w:sectPr>
      </w:pPr>
    </w:p>
    <w:p w:rsidR="0077480F" w:rsidRPr="00B73145" w:rsidRDefault="0077480F" w:rsidP="00FE0C76">
      <w:pPr>
        <w:jc w:val="center"/>
        <w:rPr>
          <w:b/>
        </w:rPr>
      </w:pPr>
      <w:r>
        <w:rPr>
          <w:b/>
        </w:rPr>
        <w:lastRenderedPageBreak/>
        <w:t>Table B</w:t>
      </w:r>
      <w:r w:rsidRPr="00B73145">
        <w:rPr>
          <w:b/>
        </w:rPr>
        <w:t>.1</w:t>
      </w:r>
    </w:p>
    <w:p w:rsidR="0077480F" w:rsidRDefault="0077480F" w:rsidP="00FE0C76">
      <w:pPr>
        <w:jc w:val="center"/>
      </w:pPr>
      <w:r>
        <w:t>Sample Specifications</w:t>
      </w:r>
    </w:p>
    <w:p w:rsidR="0077480F" w:rsidRPr="00B73145" w:rsidRDefault="0077480F" w:rsidP="00FE0C76">
      <w:pPr>
        <w:jc w:val="center"/>
      </w:pPr>
    </w:p>
    <w:tbl>
      <w:tblPr>
        <w:tblW w:w="13019" w:type="dxa"/>
        <w:tblInd w:w="93" w:type="dxa"/>
        <w:tblLayout w:type="fixed"/>
        <w:tblLook w:val="0000"/>
      </w:tblPr>
      <w:tblGrid>
        <w:gridCol w:w="633"/>
        <w:gridCol w:w="1423"/>
        <w:gridCol w:w="909"/>
        <w:gridCol w:w="2728"/>
        <w:gridCol w:w="1765"/>
        <w:gridCol w:w="1125"/>
        <w:gridCol w:w="947"/>
        <w:gridCol w:w="3489"/>
      </w:tblGrid>
      <w:tr w:rsidR="0077480F" w:rsidRPr="00A821A3">
        <w:trPr>
          <w:trHeight w:val="270"/>
          <w:tblHeader/>
        </w:trPr>
        <w:tc>
          <w:tcPr>
            <w:tcW w:w="2056"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 xml:space="preserve">Benefits </w:t>
            </w:r>
            <w:r>
              <w:rPr>
                <w:rFonts w:ascii="Arial" w:hAnsi="Arial" w:cs="Arial"/>
                <w:b/>
                <w:bCs/>
              </w:rPr>
              <w:t>P</w:t>
            </w:r>
            <w:r w:rsidRPr="00A821A3">
              <w:rPr>
                <w:rFonts w:ascii="Arial" w:hAnsi="Arial" w:cs="Arial"/>
                <w:b/>
                <w:bCs/>
              </w:rPr>
              <w:t>opulation</w:t>
            </w:r>
          </w:p>
        </w:tc>
        <w:tc>
          <w:tcPr>
            <w:tcW w:w="6527" w:type="dxa"/>
            <w:gridSpan w:val="4"/>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Data Element Validation Samples</w:t>
            </w:r>
          </w:p>
        </w:tc>
        <w:tc>
          <w:tcPr>
            <w:tcW w:w="4436" w:type="dxa"/>
            <w:gridSpan w:val="2"/>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Pass/Fail Groups</w:t>
            </w:r>
          </w:p>
        </w:tc>
      </w:tr>
      <w:tr w:rsidR="0077480F" w:rsidRPr="00A821A3">
        <w:trPr>
          <w:trHeight w:val="250"/>
          <w:tblHeader/>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1</w:t>
            </w:r>
            <w:r>
              <w:rPr>
                <w:rFonts w:ascii="Arial" w:hAnsi="Arial" w:cs="Arial"/>
                <w:b/>
                <w:bCs/>
                <w:sz w:val="18"/>
                <w:szCs w:val="18"/>
              </w:rPr>
              <w:t>)</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2</w:t>
            </w:r>
            <w:r>
              <w:rPr>
                <w:rFonts w:ascii="Arial" w:hAnsi="Arial" w:cs="Arial"/>
                <w:b/>
                <w:bCs/>
                <w:sz w:val="18"/>
                <w:szCs w:val="18"/>
              </w:rPr>
              <w:t>)</w:t>
            </w:r>
          </w:p>
        </w:tc>
        <w:tc>
          <w:tcPr>
            <w:tcW w:w="90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3</w:t>
            </w:r>
            <w:r>
              <w:rPr>
                <w:rFonts w:ascii="Arial" w:hAnsi="Arial" w:cs="Arial"/>
                <w:b/>
                <w:bCs/>
                <w:sz w:val="18"/>
                <w:szCs w:val="18"/>
              </w:rPr>
              <w:t>)</w:t>
            </w:r>
          </w:p>
        </w:tc>
        <w:tc>
          <w:tcPr>
            <w:tcW w:w="2728"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4</w:t>
            </w:r>
            <w:r>
              <w:rPr>
                <w:rFonts w:ascii="Arial" w:hAnsi="Arial"/>
                <w:b/>
                <w:bCs/>
                <w:sz w:val="18"/>
                <w:szCs w:val="18"/>
              </w:rPr>
              <w:t>)</w:t>
            </w:r>
          </w:p>
        </w:tc>
        <w:tc>
          <w:tcPr>
            <w:tcW w:w="1765"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5</w:t>
            </w:r>
            <w:r>
              <w:rPr>
                <w:rFonts w:ascii="Arial" w:hAnsi="Arial"/>
                <w:b/>
                <w:bCs/>
                <w:sz w:val="18"/>
                <w:szCs w:val="18"/>
              </w:rPr>
              <w:t>)</w:t>
            </w:r>
          </w:p>
        </w:tc>
        <w:tc>
          <w:tcPr>
            <w:tcW w:w="1125" w:type="dxa"/>
            <w:tcBorders>
              <w:top w:val="nil"/>
              <w:left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6</w:t>
            </w:r>
            <w:r>
              <w:rPr>
                <w:rFonts w:ascii="Arial" w:hAnsi="Arial" w:cs="Arial"/>
                <w:b/>
                <w:bCs/>
                <w:sz w:val="18"/>
                <w:szCs w:val="18"/>
              </w:rPr>
              <w:t>)</w:t>
            </w:r>
          </w:p>
        </w:tc>
        <w:tc>
          <w:tcPr>
            <w:tcW w:w="947"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7</w:t>
            </w:r>
            <w:r>
              <w:rPr>
                <w:rFonts w:ascii="Arial" w:hAnsi="Arial" w:cs="Arial"/>
                <w:b/>
                <w:bCs/>
                <w:sz w:val="18"/>
                <w:szCs w:val="18"/>
              </w:rPr>
              <w:t>)</w:t>
            </w:r>
          </w:p>
        </w:tc>
        <w:tc>
          <w:tcPr>
            <w:tcW w:w="348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8</w:t>
            </w:r>
            <w:r>
              <w:rPr>
                <w:rFonts w:ascii="Arial" w:hAnsi="Arial" w:cs="Arial"/>
                <w:b/>
                <w:bCs/>
                <w:sz w:val="18"/>
                <w:szCs w:val="18"/>
              </w:rPr>
              <w:t>)</w:t>
            </w:r>
          </w:p>
        </w:tc>
      </w:tr>
      <w:tr w:rsidR="0077480F" w:rsidRPr="00A821A3">
        <w:trPr>
          <w:trHeight w:val="450"/>
          <w:tblHeader/>
        </w:trPr>
        <w:tc>
          <w:tcPr>
            <w:tcW w:w="63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Pop</w:t>
            </w:r>
          </w:p>
        </w:tc>
        <w:tc>
          <w:tcPr>
            <w:tcW w:w="142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Type of Transaction</w:t>
            </w:r>
          </w:p>
        </w:tc>
        <w:tc>
          <w:tcPr>
            <w:tcW w:w="90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Sample ID</w:t>
            </w:r>
          </w:p>
        </w:tc>
        <w:tc>
          <w:tcPr>
            <w:tcW w:w="2728"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Sample Name</w:t>
            </w:r>
          </w:p>
        </w:tc>
        <w:tc>
          <w:tcPr>
            <w:tcW w:w="1765"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Type and Size</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b/>
                <w:bCs/>
                <w:sz w:val="18"/>
                <w:szCs w:val="18"/>
              </w:rPr>
            </w:pPr>
            <w:r w:rsidRPr="00A821A3">
              <w:rPr>
                <w:rFonts w:ascii="Arial" w:hAnsi="Arial" w:cs="Arial"/>
                <w:b/>
                <w:bCs/>
                <w:sz w:val="18"/>
                <w:szCs w:val="18"/>
              </w:rPr>
              <w:t>Universe (Subpops)</w:t>
            </w:r>
          </w:p>
        </w:tc>
        <w:tc>
          <w:tcPr>
            <w:tcW w:w="947"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Number</w:t>
            </w:r>
          </w:p>
        </w:tc>
        <w:tc>
          <w:tcPr>
            <w:tcW w:w="348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Name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Weeks Claimed</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Intrastate Weeks Claimed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1.4-1.6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Interstate Liable Weeks Claimed</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Weeks Claimed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1.7-1.9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xml:space="preserve">5159 Interstate Weeks Claimed Filed from </w:t>
            </w:r>
            <w:smartTag w:uri="urn:schemas-microsoft-com:office:smarttags" w:element="place">
              <w:smartTag w:uri="urn:schemas-microsoft-com:office:smarttags" w:element="PlaceName">
                <w:r w:rsidRPr="00A821A3">
                  <w:rPr>
                    <w:rFonts w:ascii="Arial" w:hAnsi="Arial" w:cs="Arial"/>
                    <w:color w:val="000000"/>
                    <w:sz w:val="16"/>
                    <w:szCs w:val="16"/>
                  </w:rPr>
                  <w:t>Agent</w:t>
                </w:r>
              </w:smartTag>
              <w:r w:rsidRPr="00A821A3">
                <w:rPr>
                  <w:rFonts w:ascii="Arial" w:hAnsi="Arial" w:cs="Arial"/>
                  <w:color w:val="000000"/>
                  <w:sz w:val="16"/>
                  <w:szCs w:val="16"/>
                </w:rPr>
                <w:t xml:space="preserve"> </w:t>
              </w:r>
              <w:smartTag w:uri="urn:schemas-microsoft-com:office:smarttags" w:element="PlaceType">
                <w:r w:rsidRPr="00A821A3">
                  <w:rPr>
                    <w:rFonts w:ascii="Arial" w:hAnsi="Arial" w:cs="Arial"/>
                    <w:color w:val="000000"/>
                    <w:sz w:val="16"/>
                    <w:szCs w:val="16"/>
                  </w:rPr>
                  <w:t>State</w:t>
                </w:r>
              </w:smartTag>
            </w:smartTag>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2</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Final 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Final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2.1-2.4</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Final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Final Payments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New Intrastate &amp; Interstate Received as Liable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17</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Filed from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Filed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3.19-3.21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Taken as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Taken as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3.22-3.24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 and Inter Transitional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3.25-3.33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Transitional</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 BY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Monetary Sent w/o New Claim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Minimum--12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3.40-3.45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3.09</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Benefit Year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Entering Self Employment Program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BY Established by Weeks</w:t>
            </w:r>
          </w:p>
        </w:tc>
      </w:tr>
      <w:tr w:rsidR="0077480F" w:rsidRPr="00A821A3">
        <w:trPr>
          <w:trHeight w:val="465"/>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3a</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Additional 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350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Additional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3A.1-3A.3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Additional Intrastate</w:t>
            </w:r>
          </w:p>
        </w:tc>
      </w:tr>
      <w:tr w:rsidR="0077480F" w:rsidRPr="00A821A3">
        <w:trPr>
          <w:trHeight w:val="27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360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Additional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3A.4-3A.6</w:t>
            </w:r>
          </w:p>
        </w:tc>
        <w:tc>
          <w:tcPr>
            <w:tcW w:w="947"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353"/>
        </w:trPr>
        <w:tc>
          <w:tcPr>
            <w:tcW w:w="633" w:type="dxa"/>
            <w:tcBorders>
              <w:top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p>
        </w:tc>
        <w:tc>
          <w:tcPr>
            <w:tcW w:w="1423"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09"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2728" w:type="dxa"/>
            <w:tcBorders>
              <w:top w:val="single" w:sz="8" w:space="0" w:color="auto"/>
            </w:tcBorders>
            <w:shd w:val="clear" w:color="auto" w:fill="auto"/>
            <w:vAlign w:val="bottom"/>
          </w:tcPr>
          <w:p w:rsidR="0077480F" w:rsidRPr="00A821A3" w:rsidRDefault="0077480F" w:rsidP="00FE0C76">
            <w:pPr>
              <w:rPr>
                <w:rFonts w:ascii="Arial" w:hAnsi="Arial" w:cs="Arial"/>
                <w:sz w:val="16"/>
                <w:szCs w:val="16"/>
              </w:rPr>
            </w:pPr>
          </w:p>
        </w:tc>
        <w:tc>
          <w:tcPr>
            <w:tcW w:w="176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112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47"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3489" w:type="dxa"/>
            <w:tcBorders>
              <w:top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p>
        </w:tc>
      </w:tr>
      <w:tr w:rsidR="0077480F" w:rsidRPr="00A821A3">
        <w:trPr>
          <w:trHeight w:val="270"/>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lastRenderedPageBreak/>
              <w:t>4</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Payments</w:t>
            </w:r>
          </w:p>
        </w:tc>
        <w:tc>
          <w:tcPr>
            <w:tcW w:w="909"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400</w:t>
            </w:r>
          </w:p>
        </w:tc>
        <w:tc>
          <w:tcPr>
            <w:tcW w:w="2728"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4.01</w:t>
            </w:r>
          </w:p>
        </w:tc>
        <w:tc>
          <w:tcPr>
            <w:tcW w:w="3489"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Partial First Payments</w:t>
            </w:r>
          </w:p>
        </w:tc>
      </w:tr>
      <w:tr w:rsidR="0077480F" w:rsidRPr="00A821A3">
        <w:trPr>
          <w:trHeight w:val="823"/>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4.1, 4.3, 4.5, 4.7, 4.9, 4.11, 4.13, 4.15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Total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4.17-4.24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Partial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4.25-4.32</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Partial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4.33-4.42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Self Employment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First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4.44-4.45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4.09</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CWC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Continued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4.46-4.47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4.48-4.49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Prior Weeks Compensated</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4.50-4.51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Amount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Amount Paid ($)</w:t>
            </w:r>
          </w:p>
        </w:tc>
      </w:tr>
      <w:tr w:rsidR="008A27DB" w:rsidRPr="00A821A3" w:rsidTr="008A27DB">
        <w:trPr>
          <w:trHeight w:val="469"/>
        </w:trPr>
        <w:tc>
          <w:tcPr>
            <w:tcW w:w="63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b/>
                <w:bCs/>
                <w:sz w:val="16"/>
                <w:szCs w:val="16"/>
              </w:rPr>
            </w:pPr>
            <w:r w:rsidRPr="00A821A3">
              <w:rPr>
                <w:rFonts w:ascii="Arial" w:hAnsi="Arial" w:cs="Arial"/>
                <w:b/>
                <w:bCs/>
                <w:sz w:val="16"/>
                <w:szCs w:val="16"/>
              </w:rPr>
              <w:t>5</w:t>
            </w:r>
          </w:p>
        </w:tc>
        <w:tc>
          <w:tcPr>
            <w:tcW w:w="142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Nonmonetary Determinations</w:t>
            </w:r>
          </w:p>
        </w:tc>
        <w:tc>
          <w:tcPr>
            <w:tcW w:w="909"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500</w:t>
            </w:r>
          </w:p>
        </w:tc>
        <w:tc>
          <w:tcPr>
            <w:tcW w:w="2728"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right w:val="single" w:sz="8" w:space="0" w:color="auto"/>
            </w:tcBorders>
            <w:shd w:val="clear" w:color="auto" w:fill="E0E0E0"/>
            <w:vAlign w:val="bottom"/>
          </w:tcPr>
          <w:p w:rsidR="008A27DB" w:rsidRPr="00A821A3" w:rsidRDefault="008A27DB" w:rsidP="008A27DB">
            <w:pPr>
              <w:jc w:val="center"/>
              <w:rPr>
                <w:rFonts w:ascii="Arial" w:hAnsi="Arial" w:cs="Arial"/>
                <w:sz w:val="16"/>
                <w:szCs w:val="16"/>
              </w:rPr>
            </w:pPr>
            <w:r w:rsidRPr="00A821A3">
              <w:rPr>
                <w:rFonts w:ascii="Arial" w:hAnsi="Arial" w:cs="Arial"/>
                <w:sz w:val="16"/>
                <w:szCs w:val="16"/>
              </w:rPr>
              <w:t>5.09</w:t>
            </w:r>
          </w:p>
        </w:tc>
        <w:tc>
          <w:tcPr>
            <w:tcW w:w="3489" w:type="dxa"/>
            <w:tcBorders>
              <w:top w:val="single" w:sz="8" w:space="0" w:color="auto"/>
              <w:left w:val="nil"/>
              <w:right w:val="single" w:sz="8" w:space="0" w:color="auto"/>
            </w:tcBorders>
            <w:shd w:val="clear" w:color="auto" w:fill="E0E0E0"/>
            <w:vAlign w:val="bottom"/>
          </w:tcPr>
          <w:p w:rsidR="008A27DB" w:rsidRPr="00A821A3" w:rsidRDefault="008A27DB" w:rsidP="00FE0C76">
            <w:pPr>
              <w:rPr>
                <w:rFonts w:ascii="Arial" w:hAnsi="Arial" w:cs="Arial"/>
                <w:color w:val="000000"/>
                <w:sz w:val="16"/>
                <w:szCs w:val="16"/>
              </w:rPr>
            </w:pPr>
            <w:r w:rsidRPr="00A821A3">
              <w:rPr>
                <w:rFonts w:ascii="Arial" w:hAnsi="Arial" w:cs="Arial"/>
                <w:color w:val="000000"/>
                <w:sz w:val="16"/>
                <w:szCs w:val="16"/>
              </w:rPr>
              <w:t>9052 Single Claimant Non Monetary Determinations</w:t>
            </w:r>
          </w:p>
        </w:tc>
      </w:tr>
      <w:tr w:rsidR="0077480F" w:rsidRPr="00A821A3">
        <w:trPr>
          <w:trHeight w:val="465"/>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Total Single Claimant Det</w:t>
            </w:r>
            <w:r w:rsidR="008A27DB">
              <w:rPr>
                <w:rFonts w:ascii="Arial" w:hAnsi="Arial" w:cs="Arial"/>
                <w:color w:val="000000"/>
                <w:sz w:val="16"/>
                <w:szCs w:val="16"/>
              </w:rPr>
              <w:t>erminations</w:t>
            </w:r>
            <w:r w:rsidRPr="00A821A3">
              <w:rPr>
                <w:rFonts w:ascii="Arial" w:hAnsi="Arial" w:cs="Arial"/>
                <w:color w:val="000000"/>
                <w:sz w:val="16"/>
                <w:szCs w:val="16"/>
              </w:rPr>
              <w:t xml:space="preserve"> and UCFE/UCX </w:t>
            </w:r>
            <w:r w:rsidR="008A27DB" w:rsidRPr="00A821A3">
              <w:rPr>
                <w:rFonts w:ascii="Arial" w:hAnsi="Arial" w:cs="Arial"/>
                <w:color w:val="000000"/>
                <w:sz w:val="16"/>
                <w:szCs w:val="16"/>
              </w:rPr>
              <w:t>Redet</w:t>
            </w:r>
            <w:r w:rsidR="008A27DB">
              <w:rPr>
                <w:rFonts w:ascii="Arial" w:hAnsi="Arial" w:cs="Arial"/>
                <w:color w:val="000000"/>
                <w:sz w:val="16"/>
                <w:szCs w:val="16"/>
              </w:rPr>
              <w:t>erminations</w:t>
            </w:r>
          </w:p>
        </w:tc>
      </w:tr>
      <w:tr w:rsidR="0077480F" w:rsidRPr="00A821A3" w:rsidTr="008A27DB">
        <w:trPr>
          <w:trHeight w:val="307"/>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Single Claimant Denials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UI Multi-Claimant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Minimum--8</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5.61-5.64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5.04 and 5.10</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and 9052 Multi-Claimant Non Monetary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Redeterminations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5.65-5.70</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Single Claimant Redeterminations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Denials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Denials</w:t>
            </w:r>
          </w:p>
        </w:tc>
      </w:tr>
      <w:tr w:rsidR="0077480F" w:rsidRPr="00A821A3">
        <w:trPr>
          <w:trHeight w:val="427"/>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lastRenderedPageBreak/>
              <w:t>6</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6.1-6.2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Lower Authority Appeals</w:t>
            </w:r>
          </w:p>
        </w:tc>
      </w:tr>
      <w:tr w:rsidR="0077480F" w:rsidRPr="00A821A3">
        <w:trPr>
          <w:trHeight w:val="415"/>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7</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Higher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Higher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7.1-7.2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Higher Authority Appeals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8</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Lower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21</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8.33-8.52; 8.54-8.55</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Issue)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9</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Higher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9.1-9.20; 9.22-9.23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9054B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Multi Claimant Appeals, Higher Authority</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69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10</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10.1-10.7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Lower Authority Appeals Case Aging</w:t>
            </w:r>
          </w:p>
        </w:tc>
      </w:tr>
      <w:tr w:rsidR="0077480F" w:rsidRPr="00A821A3">
        <w:trPr>
          <w:trHeight w:val="690"/>
        </w:trPr>
        <w:tc>
          <w:tcPr>
            <w:tcW w:w="633" w:type="dxa"/>
            <w:tcBorders>
              <w:top w:val="single" w:sz="8" w:space="0" w:color="auto"/>
              <w:left w:val="single" w:sz="8" w:space="0" w:color="auto"/>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11</w:t>
            </w:r>
          </w:p>
        </w:tc>
        <w:tc>
          <w:tcPr>
            <w:tcW w:w="1423"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Higher Authority</w:t>
            </w:r>
          </w:p>
        </w:tc>
        <w:tc>
          <w:tcPr>
            <w:tcW w:w="90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1100</w:t>
            </w:r>
          </w:p>
        </w:tc>
        <w:tc>
          <w:tcPr>
            <w:tcW w:w="2728"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Higher Authority</w:t>
            </w:r>
          </w:p>
        </w:tc>
        <w:tc>
          <w:tcPr>
            <w:tcW w:w="176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11.1-11.6</w:t>
            </w:r>
          </w:p>
        </w:tc>
        <w:tc>
          <w:tcPr>
            <w:tcW w:w="947"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11.01</w:t>
            </w:r>
          </w:p>
        </w:tc>
        <w:tc>
          <w:tcPr>
            <w:tcW w:w="348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Higher Authority Appeals Case Aging</w:t>
            </w:r>
          </w:p>
        </w:tc>
      </w:tr>
      <w:tr w:rsidR="0077480F" w:rsidRPr="00A821A3">
        <w:trPr>
          <w:trHeight w:val="465"/>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12</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Overpayments Established</w:t>
            </w:r>
            <w:r w:rsidR="00E514F5">
              <w:rPr>
                <w:rFonts w:ascii="Arial" w:hAnsi="Arial" w:cs="Arial"/>
                <w:sz w:val="16"/>
                <w:szCs w:val="16"/>
              </w:rPr>
              <w:t xml:space="preserve"> by Cause</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3E693B" w:rsidRDefault="0077480F" w:rsidP="003E693B">
            <w:pPr>
              <w:jc w:val="center"/>
              <w:rPr>
                <w:rFonts w:ascii="Arial" w:hAnsi="Arial" w:cs="Arial"/>
                <w:sz w:val="16"/>
                <w:szCs w:val="16"/>
              </w:rPr>
            </w:pPr>
            <w:r w:rsidRPr="00A821A3">
              <w:rPr>
                <w:rFonts w:ascii="Arial" w:hAnsi="Arial" w:cs="Arial"/>
                <w:sz w:val="16"/>
                <w:szCs w:val="16"/>
              </w:rPr>
              <w:t>12.1-12.7; 12.9-12.15</w:t>
            </w:r>
            <w:r w:rsidR="003E693B">
              <w:rPr>
                <w:rFonts w:ascii="Arial" w:hAnsi="Arial" w:cs="Arial"/>
                <w:sz w:val="16"/>
                <w:szCs w:val="16"/>
              </w:rPr>
              <w:t>;</w:t>
            </w:r>
          </w:p>
          <w:p w:rsidR="0077480F" w:rsidRPr="00A821A3" w:rsidRDefault="003E693B" w:rsidP="003E693B">
            <w:pPr>
              <w:jc w:val="center"/>
              <w:rPr>
                <w:rFonts w:ascii="Arial" w:hAnsi="Arial" w:cs="Arial"/>
                <w:sz w:val="16"/>
                <w:szCs w:val="16"/>
              </w:rPr>
            </w:pPr>
            <w:r>
              <w:rPr>
                <w:rFonts w:ascii="Arial" w:hAnsi="Arial" w:cs="Arial"/>
                <w:sz w:val="16"/>
                <w:szCs w:val="16"/>
              </w:rPr>
              <w:t>12.17-12.26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227 Total Dollars Established ($)</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24</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3E693B">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3E693B">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Fraud</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FE0C76">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FE0C76">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Non-fraud</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12.05</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Penalty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lastRenderedPageBreak/>
              <w:t>13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Overpayment Reconciliation Activities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Recovered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56</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13.02</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Waived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1320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13.03</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Written-Off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13.04</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Addition ($)</w:t>
            </w:r>
          </w:p>
        </w:tc>
      </w:tr>
      <w:tr w:rsidR="00FB57E3" w:rsidRPr="00A821A3" w:rsidTr="00FB57E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single" w:sz="8" w:space="0" w:color="auto"/>
              <w:left w:val="nil"/>
              <w:bottom w:val="single" w:sz="8" w:space="0" w:color="auto"/>
              <w:right w:val="single" w:sz="8" w:space="0" w:color="auto"/>
            </w:tcBorders>
            <w:shd w:val="thinDiagCross" w:color="auto" w:fill="E0E0E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Subtraction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14</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Aged Overpayments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UI Total Accounts Receivable ($)</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Receivables Removed at End of Period ($)</w:t>
            </w:r>
          </w:p>
        </w:tc>
      </w:tr>
      <w:tr w:rsidR="00FB57E3" w:rsidRPr="00A821A3" w:rsidTr="00322871">
        <w:trPr>
          <w:trHeight w:val="270"/>
        </w:trPr>
        <w:tc>
          <w:tcPr>
            <w:tcW w:w="63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Missing Subpops  ≤ 11</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UCFE/UCX Total Accounts Receivable ($)</w:t>
            </w:r>
          </w:p>
        </w:tc>
      </w:tr>
      <w:tr w:rsidR="00FB57E3" w:rsidRPr="00A821A3" w:rsidTr="00322871">
        <w:trPr>
          <w:trHeight w:val="270"/>
        </w:trPr>
        <w:tc>
          <w:tcPr>
            <w:tcW w:w="63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b/>
                <w:bCs/>
                <w:sz w:val="16"/>
                <w:szCs w:val="16"/>
              </w:rPr>
            </w:pPr>
            <w:r>
              <w:rPr>
                <w:rFonts w:ascii="Arial" w:hAnsi="Arial" w:cs="Arial"/>
                <w:b/>
                <w:bCs/>
                <w:sz w:val="16"/>
                <w:szCs w:val="16"/>
              </w:rPr>
              <w:t>15</w:t>
            </w:r>
          </w:p>
        </w:tc>
        <w:tc>
          <w:tcPr>
            <w:tcW w:w="142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r w:rsidRPr="00A821A3">
              <w:rPr>
                <w:rFonts w:ascii="Arial" w:hAnsi="Arial" w:cs="Arial"/>
                <w:sz w:val="16"/>
                <w:szCs w:val="16"/>
              </w:rPr>
              <w:t>Overpayments Established</w:t>
            </w:r>
            <w:r>
              <w:rPr>
                <w:rFonts w:ascii="Arial" w:hAnsi="Arial" w:cs="Arial"/>
                <w:sz w:val="16"/>
                <w:szCs w:val="16"/>
              </w:rPr>
              <w:t xml:space="preserve"> by Method</w:t>
            </w:r>
          </w:p>
        </w:tc>
        <w:tc>
          <w:tcPr>
            <w:tcW w:w="909"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1500</w:t>
            </w:r>
          </w:p>
        </w:tc>
        <w:tc>
          <w:tcPr>
            <w:tcW w:w="2728"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15.03</w:t>
            </w:r>
          </w:p>
        </w:tc>
        <w:tc>
          <w:tcPr>
            <w:tcW w:w="3489" w:type="dxa"/>
            <w:tcBorders>
              <w:top w:val="single" w:sz="8" w:space="0" w:color="auto"/>
              <w:left w:val="nil"/>
              <w:bottom w:val="single" w:sz="8" w:space="0" w:color="auto"/>
              <w:right w:val="single" w:sz="8" w:space="0" w:color="auto"/>
            </w:tcBorders>
            <w:shd w:val="clear" w:color="auto" w:fill="D9D9D9"/>
            <w:vAlign w:val="bottom"/>
          </w:tcPr>
          <w:p w:rsidR="00FB57E3" w:rsidRPr="008A27DB" w:rsidRDefault="00FB57E3" w:rsidP="008A27DB">
            <w:pPr>
              <w:rPr>
                <w:rFonts w:ascii="Arial" w:hAnsi="Arial" w:cs="Arial"/>
                <w:sz w:val="16"/>
                <w:szCs w:val="16"/>
              </w:rPr>
            </w:pPr>
            <w:r>
              <w:rPr>
                <w:rFonts w:ascii="Arial" w:hAnsi="Arial" w:cs="Arial"/>
                <w:sz w:val="16"/>
                <w:szCs w:val="16"/>
              </w:rPr>
              <w:t>227 Dollars Established ($)</w:t>
            </w:r>
          </w:p>
        </w:tc>
      </w:tr>
      <w:tr w:rsidR="00FB57E3" w:rsidRPr="00A821A3" w:rsidTr="00322871">
        <w:trPr>
          <w:trHeight w:val="370"/>
        </w:trPr>
        <w:tc>
          <w:tcPr>
            <w:tcW w:w="633" w:type="dxa"/>
            <w:vMerge/>
            <w:tcBorders>
              <w:left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1510</w:t>
            </w:r>
          </w:p>
        </w:tc>
        <w:tc>
          <w:tcPr>
            <w:tcW w:w="2728"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45FBD">
            <w:pPr>
              <w:jc w:val="center"/>
              <w:rPr>
                <w:rFonts w:ascii="Arial" w:hAnsi="Arial" w:cs="Arial"/>
                <w:sz w:val="16"/>
                <w:szCs w:val="16"/>
              </w:rPr>
            </w:pPr>
            <w:r>
              <w:rPr>
                <w:rFonts w:ascii="Arial" w:hAnsi="Arial" w:cs="Arial"/>
                <w:sz w:val="16"/>
                <w:szCs w:val="16"/>
              </w:rPr>
              <w:t>Missing Subpops  ≤ 14</w:t>
            </w:r>
          </w:p>
        </w:tc>
        <w:tc>
          <w:tcPr>
            <w:tcW w:w="112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 Overpayment Cases Investigated</w:t>
            </w:r>
          </w:p>
        </w:tc>
      </w:tr>
      <w:tr w:rsidR="00FB57E3" w:rsidRPr="00A821A3" w:rsidTr="00322871">
        <w:trPr>
          <w:trHeight w:val="370"/>
        </w:trPr>
        <w:tc>
          <w:tcPr>
            <w:tcW w:w="633" w:type="dxa"/>
            <w:vMerge/>
            <w:tcBorders>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bottom w:val="single" w:sz="8" w:space="0" w:color="auto"/>
              <w:right w:val="single" w:sz="8" w:space="0" w:color="auto"/>
            </w:tcBorders>
            <w:vAlign w:val="center"/>
          </w:tcPr>
          <w:p w:rsidR="00FB57E3" w:rsidRPr="00A821A3" w:rsidRDefault="00FB57E3" w:rsidP="00E514F5">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jc w:val="center"/>
              <w:rPr>
                <w:rFonts w:ascii="Arial" w:hAnsi="Arial" w:cs="Arial"/>
                <w:sz w:val="16"/>
                <w:szCs w:val="16"/>
              </w:rPr>
            </w:pPr>
          </w:p>
        </w:tc>
        <w:tc>
          <w:tcPr>
            <w:tcW w:w="2728" w:type="dxa"/>
            <w:tcBorders>
              <w:top w:val="single" w:sz="8" w:space="0" w:color="auto"/>
              <w:left w:val="nil"/>
              <w:bottom w:val="single" w:sz="8" w:space="0" w:color="auto"/>
              <w:right w:val="single" w:sz="8" w:space="0" w:color="auto"/>
            </w:tcBorders>
            <w:shd w:val="thinDiagCross" w:color="auto" w:fill="auto"/>
            <w:vAlign w:val="bottom"/>
          </w:tcPr>
          <w:p w:rsidR="00FB57E3" w:rsidRPr="008A27DB" w:rsidRDefault="00FB57E3" w:rsidP="008A27DB">
            <w:pPr>
              <w:rPr>
                <w:rFonts w:ascii="Arial" w:hAnsi="Arial" w:cs="Arial"/>
                <w:sz w:val="16"/>
                <w:szCs w:val="16"/>
              </w:rPr>
            </w:pPr>
          </w:p>
        </w:tc>
        <w:tc>
          <w:tcPr>
            <w:tcW w:w="176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112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Default="00FB57E3" w:rsidP="00C8228B">
            <w:pPr>
              <w:jc w:val="center"/>
              <w:rPr>
                <w:rFonts w:ascii="Arial" w:hAnsi="Arial" w:cs="Arial"/>
                <w:sz w:val="16"/>
                <w:szCs w:val="16"/>
              </w:rPr>
            </w:pPr>
            <w:r>
              <w:rPr>
                <w:rFonts w:ascii="Arial" w:hAnsi="Arial" w:cs="Arial"/>
                <w:sz w:val="16"/>
                <w:szCs w:val="16"/>
              </w:rPr>
              <w:t>15.02</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227Overpayment Cases</w:t>
            </w:r>
          </w:p>
        </w:tc>
      </w:tr>
    </w:tbl>
    <w:p w:rsidR="0077480F" w:rsidRDefault="0077480F" w:rsidP="00FE0C76">
      <w:pPr>
        <w:sectPr w:rsidR="0077480F" w:rsidSect="00C328D5">
          <w:headerReference w:type="default" r:id="rId166"/>
          <w:footerReference w:type="default" r:id="rId167"/>
          <w:headerReference w:type="first" r:id="rId168"/>
          <w:endnotePr>
            <w:numFmt w:val="decimal"/>
          </w:endnotePr>
          <w:pgSz w:w="15840" w:h="12240" w:orient="landscape" w:code="1"/>
          <w:pgMar w:top="1275" w:right="1440" w:bottom="1275" w:left="1440" w:header="720" w:footer="720" w:gutter="0"/>
          <w:cols w:space="720"/>
          <w:docGrid w:linePitch="150"/>
        </w:sectPr>
      </w:pPr>
    </w:p>
    <w:p w:rsidR="0077480F" w:rsidRDefault="0077480F" w:rsidP="00FE0C76">
      <w:pPr>
        <w:pStyle w:val="NormalSS"/>
        <w:ind w:firstLine="0"/>
        <w:rPr>
          <w:b/>
          <w:bCs/>
          <w:szCs w:val="22"/>
        </w:rPr>
      </w:pPr>
      <w:r>
        <w:rPr>
          <w:b/>
          <w:bCs/>
        </w:rPr>
        <w:lastRenderedPageBreak/>
        <w:t>H.</w:t>
      </w:r>
      <w:r w:rsidRPr="003620D9">
        <w:rPr>
          <w:b/>
          <w:bCs/>
          <w:szCs w:val="22"/>
        </w:rPr>
        <w:tab/>
      </w:r>
      <w:r>
        <w:rPr>
          <w:b/>
          <w:bCs/>
          <w:szCs w:val="22"/>
        </w:rPr>
        <w:t>Sample Sizes below the Guidelines</w:t>
      </w:r>
    </w:p>
    <w:p w:rsidR="0077480F" w:rsidRDefault="0077480F" w:rsidP="00FE0C76">
      <w:pPr>
        <w:pStyle w:val="NormalSS"/>
        <w:ind w:firstLine="0"/>
      </w:pPr>
    </w:p>
    <w:p w:rsidR="0077480F" w:rsidRDefault="0077480F" w:rsidP="00FE0C76">
      <w:pPr>
        <w:pStyle w:val="NormalSS"/>
        <w:ind w:firstLine="0"/>
      </w:pPr>
      <w:r>
        <w:t xml:space="preserve">For some smaller states, the number of cases to be randomly sampled (100 or 200) may exceed the universe for the selected time period being validated.  In that case, the software will </w:t>
      </w:r>
      <w:r w:rsidR="000E5FAB">
        <w:t xml:space="preserve">display all records and </w:t>
      </w:r>
      <w:r>
        <w:t xml:space="preserve">use the following table (Table B.2) to determine the score of the sample. </w:t>
      </w:r>
    </w:p>
    <w:p w:rsidR="0077480F" w:rsidRDefault="0077480F" w:rsidP="00FE0C76">
      <w:pPr>
        <w:pStyle w:val="NormalSS"/>
        <w:ind w:firstLine="0"/>
      </w:pPr>
    </w:p>
    <w:p w:rsidR="0077480F" w:rsidRDefault="0077480F" w:rsidP="00FE0C76">
      <w:pPr>
        <w:pStyle w:val="NormalSS"/>
        <w:ind w:firstLine="0"/>
      </w:pPr>
    </w:p>
    <w:p w:rsidR="0077480F" w:rsidRPr="00B73145" w:rsidRDefault="0077480F" w:rsidP="00FE0C76">
      <w:pPr>
        <w:jc w:val="center"/>
        <w:rPr>
          <w:b/>
        </w:rPr>
      </w:pPr>
      <w:r>
        <w:rPr>
          <w:b/>
        </w:rPr>
        <w:t>Table B.2</w:t>
      </w:r>
    </w:p>
    <w:p w:rsidR="0077480F" w:rsidRPr="00B73145" w:rsidRDefault="0077480F" w:rsidP="00FE0C76">
      <w:pPr>
        <w:jc w:val="center"/>
      </w:pPr>
      <w:r>
        <w:t>Numbers of Errors and Conclusions for Samples under Supplemented Guidelines</w:t>
      </w:r>
    </w:p>
    <w:p w:rsidR="0077480F" w:rsidRDefault="0077480F" w:rsidP="00FE0C76">
      <w:pPr>
        <w:pStyle w:val="NormalSS"/>
        <w:ind w:firstLine="0"/>
      </w:pPr>
    </w:p>
    <w:tbl>
      <w:tblPr>
        <w:tblW w:w="6921"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501"/>
        <w:gridCol w:w="2330"/>
        <w:gridCol w:w="2090"/>
      </w:tblGrid>
      <w:tr w:rsidR="0077480F" w:rsidRPr="00AF56FA">
        <w:trPr>
          <w:jc w:val="center"/>
        </w:trPr>
        <w:tc>
          <w:tcPr>
            <w:tcW w:w="2501"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Total Number of Transactions Sampled (Range)</w:t>
            </w:r>
          </w:p>
        </w:tc>
        <w:tc>
          <w:tcPr>
            <w:tcW w:w="233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Less than 5% (Pass) if Number of Errors is No More Than:</w:t>
            </w:r>
          </w:p>
        </w:tc>
        <w:tc>
          <w:tcPr>
            <w:tcW w:w="209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at Least 5% (Fail)if Number of Errors is at Least</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 to 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 to 16</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 to 28</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29 to 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41 to 53</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54 to 67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68 to 81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82 to 95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96 to 110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111 to 125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126 to 140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141 to 155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156 to 171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172 to 187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188 to 200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16</w:t>
            </w:r>
          </w:p>
        </w:tc>
      </w:tr>
    </w:tbl>
    <w:p w:rsidR="0077480F" w:rsidRDefault="0077480F" w:rsidP="00FE0C76">
      <w:pPr>
        <w:pStyle w:val="NormalSS"/>
        <w:ind w:firstLine="0"/>
        <w:jc w:val="center"/>
      </w:pPr>
    </w:p>
    <w:p w:rsidR="0077480F" w:rsidRDefault="0077480F" w:rsidP="00FE0C76"/>
    <w:p w:rsidR="00FE0C76" w:rsidRDefault="00FE0C76" w:rsidP="00FE0C76">
      <w:pPr>
        <w:ind w:left="432" w:hanging="432"/>
        <w:jc w:val="both"/>
        <w:rPr>
          <w:sz w:val="24"/>
        </w:rPr>
        <w:sectPr w:rsidR="00FE0C76" w:rsidSect="00C328D5">
          <w:headerReference w:type="default" r:id="rId169"/>
          <w:footerReference w:type="default" r:id="rId170"/>
          <w:endnotePr>
            <w:numFmt w:val="decimal"/>
          </w:endnotePr>
          <w:pgSz w:w="12240" w:h="15840" w:code="1"/>
          <w:pgMar w:top="1440" w:right="1440" w:bottom="1440" w:left="1440" w:header="720" w:footer="720" w:gutter="432"/>
          <w:cols w:space="720"/>
          <w:docGrid w:linePitch="150"/>
        </w:sectPr>
      </w:pPr>
    </w:p>
    <w:p w:rsidR="00FE0C76" w:rsidRDefault="00FE0C76" w:rsidP="00FE0C76">
      <w:pPr>
        <w:pStyle w:val="BodyText"/>
        <w:spacing w:before="0" w:after="0"/>
        <w:jc w:val="both"/>
        <w:rPr>
          <w:b/>
          <w:bCs/>
        </w:rPr>
      </w:pPr>
    </w:p>
    <w:p w:rsidR="00FE0C76" w:rsidRDefault="00FE0C76" w:rsidP="00FE0C76">
      <w:pPr>
        <w:pStyle w:val="CoverPageTitle"/>
        <w:jc w:val="right"/>
        <w:rPr>
          <w:szCs w:val="40"/>
        </w:rPr>
      </w:pPr>
      <w:r>
        <w:rPr>
          <w:szCs w:val="40"/>
        </w:rPr>
        <w:t>Appendix C</w:t>
      </w:r>
    </w:p>
    <w:p w:rsidR="00FE0C76" w:rsidRDefault="00FE0C76" w:rsidP="00FE0C76">
      <w:pPr>
        <w:pStyle w:val="BodyText"/>
        <w:spacing w:before="0" w:after="0"/>
        <w:jc w:val="right"/>
        <w:rPr>
          <w:i/>
          <w:szCs w:val="24"/>
        </w:rPr>
      </w:pPr>
      <w:r>
        <w:rPr>
          <w:i/>
          <w:szCs w:val="24"/>
        </w:rPr>
        <w:t>Benefits</w:t>
      </w:r>
    </w:p>
    <w:p w:rsidR="00FE0C76" w:rsidRDefault="00FE0C76" w:rsidP="00FE0C76">
      <w:pPr>
        <w:pStyle w:val="BodyText"/>
        <w:spacing w:before="0" w:after="0"/>
        <w:jc w:val="right"/>
        <w:rPr>
          <w:i/>
          <w:szCs w:val="24"/>
        </w:rPr>
      </w:pPr>
    </w:p>
    <w:p w:rsidR="00FE0C76" w:rsidRPr="00DE529D" w:rsidRDefault="00FE0C76" w:rsidP="00FE0C76">
      <w:pPr>
        <w:pStyle w:val="BodyText"/>
        <w:spacing w:before="0" w:after="0"/>
        <w:jc w:val="right"/>
        <w:rPr>
          <w:smallCaps/>
          <w:sz w:val="28"/>
          <w:szCs w:val="28"/>
        </w:rPr>
      </w:pPr>
      <w:r w:rsidRPr="00DE529D">
        <w:rPr>
          <w:smallCaps/>
          <w:sz w:val="28"/>
          <w:szCs w:val="28"/>
        </w:rPr>
        <w:t xml:space="preserve">Interstate Filed from Agent Records </w:t>
      </w:r>
    </w:p>
    <w:p w:rsidR="00FE0C76" w:rsidRPr="00DE529D" w:rsidRDefault="00FE0C76" w:rsidP="00FE0C76">
      <w:pPr>
        <w:pStyle w:val="BodyText"/>
        <w:spacing w:before="0" w:after="0"/>
        <w:jc w:val="right"/>
        <w:rPr>
          <w:smallCaps/>
          <w:sz w:val="28"/>
          <w:szCs w:val="28"/>
        </w:rPr>
      </w:pPr>
      <w:r w:rsidRPr="00DE529D">
        <w:rPr>
          <w:smallCaps/>
          <w:sz w:val="28"/>
          <w:szCs w:val="28"/>
        </w:rPr>
        <w:t>Populations 1 and 3</w:t>
      </w:r>
    </w:p>
    <w:p w:rsidR="00FE0C76" w:rsidRPr="00DE529D" w:rsidRDefault="00FE0C76" w:rsidP="00FE0C76">
      <w:pPr>
        <w:pStyle w:val="BodyTextIndent"/>
        <w:ind w:firstLine="0"/>
        <w:rPr>
          <w:smallCaps/>
          <w:sz w:val="28"/>
          <w:szCs w:val="28"/>
        </w:rPr>
        <w:sectPr w:rsidR="00FE0C76" w:rsidRPr="00DE529D" w:rsidSect="00C328D5">
          <w:headerReference w:type="default" r:id="rId171"/>
          <w:footerReference w:type="default" r:id="rId172"/>
          <w:headerReference w:type="first" r:id="rId173"/>
          <w:footerReference w:type="first" r:id="rId174"/>
          <w:endnotePr>
            <w:numFmt w:val="decimal"/>
          </w:endnotePr>
          <w:pgSz w:w="12240" w:h="15840" w:code="1"/>
          <w:pgMar w:top="1440" w:right="1440" w:bottom="1440" w:left="1440" w:header="720" w:footer="720" w:gutter="432"/>
          <w:pgNumType w:start="3"/>
          <w:cols w:space="720"/>
          <w:vAlign w:val="bottom"/>
          <w:docGrid w:linePitch="150"/>
        </w:sect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lastRenderedPageBreak/>
        <w:t>A.</w:t>
      </w:r>
      <w:r w:rsidRPr="002950AE">
        <w:rPr>
          <w:b/>
          <w:bCs/>
          <w:sz w:val="24"/>
          <w:szCs w:val="24"/>
        </w:rPr>
        <w:tab/>
        <w:t>Purpose</w:t>
      </w: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FE0C76" w:rsidRPr="002950AE" w:rsidRDefault="00FE0C76" w:rsidP="002950AE">
      <w:pPr>
        <w:jc w:val="both"/>
        <w:rPr>
          <w:sz w:val="24"/>
        </w:rPr>
      </w:pPr>
      <w:r w:rsidRPr="002950AE">
        <w:rPr>
          <w:sz w:val="24"/>
        </w:rPr>
        <w:t>Agent States are informed about New Claims and Continued Claims filed directly from claimants in their state against paying states through the Liable Agent Data Transfer (LADT) system.  The LADT records are transferred from liable states to agent states via the Interstate Connection (ICON) system, and are the source from which Interstate Agent claim counts are reported and validated.  LADT individual records are the source for building the validation records for Interstate Agent Weeks Claimed (subpopulations 1.7-1.9 of Population 1) and Interstate Agent Initial Claims (subpopulations 3.19-3.21 of Population 3.)  This appendix provides instructions on how to build these records.  If LADT individual records are not stored on the state UI database, then Populations 1 and 3 constructed directly from the database will contain no Interstate agent records and separate steps must be taken to construct and add them to the extract files</w:t>
      </w:r>
      <w:r w:rsidRPr="002950AE" w:rsidDel="005756DB">
        <w:rPr>
          <w:sz w:val="24"/>
        </w:rPr>
        <w:t xml:space="preserve"> </w:t>
      </w:r>
    </w:p>
    <w:p w:rsidR="00FE0C76" w:rsidRPr="002950AE" w:rsidRDefault="00FE0C76" w:rsidP="002950AE">
      <w:pPr>
        <w:jc w:val="both"/>
        <w:rPr>
          <w:sz w:val="24"/>
        </w:r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B.</w:t>
      </w:r>
      <w:r w:rsidRPr="002950AE">
        <w:rPr>
          <w:b/>
          <w:bCs/>
          <w:sz w:val="24"/>
          <w:szCs w:val="24"/>
        </w:rPr>
        <w:tab/>
        <w:t>Methodology</w:t>
      </w:r>
    </w:p>
    <w:p w:rsidR="00FE0C76" w:rsidRPr="002950AE" w:rsidRDefault="00FE0C76" w:rsidP="002950AE">
      <w:pPr>
        <w:jc w:val="both"/>
        <w:rPr>
          <w:sz w:val="24"/>
        </w:rPr>
      </w:pPr>
    </w:p>
    <w:p w:rsidR="00FE0C76" w:rsidRPr="002950AE" w:rsidRDefault="00FE0C76" w:rsidP="002950AE">
      <w:pPr>
        <w:pStyle w:val="BodyTextIndent"/>
        <w:ind w:firstLine="0"/>
        <w:rPr>
          <w:sz w:val="24"/>
          <w:szCs w:val="24"/>
        </w:rPr>
      </w:pPr>
      <w:r w:rsidRPr="002950AE">
        <w:rPr>
          <w:sz w:val="24"/>
          <w:szCs w:val="24"/>
        </w:rPr>
        <w:t xml:space="preserve">The two record layouts below provide guidance on how the LADT individual record data are used to build Interstate Filed from Agent records.  The records must be appended to records in the extract files for Populations 1 and 3 before importing them into the validation software.  These records must be constructed as ASCII comma-delimited columns, as other records in the extract file. Data must be in the order listed on the record layout.  </w:t>
      </w:r>
    </w:p>
    <w:p w:rsidR="00FE0C76" w:rsidRPr="002950AE" w:rsidRDefault="00FE0C76" w:rsidP="002950AE">
      <w:pPr>
        <w:pStyle w:val="BodyTextIndent"/>
        <w:ind w:firstLine="0"/>
        <w:rPr>
          <w:sz w:val="24"/>
          <w:szCs w:val="24"/>
        </w:rPr>
      </w:pPr>
    </w:p>
    <w:p w:rsidR="00FE0C76" w:rsidRPr="002950AE" w:rsidRDefault="00FE0C76" w:rsidP="002950AE">
      <w:pPr>
        <w:pStyle w:val="BodyTextIndent"/>
        <w:ind w:firstLine="0"/>
        <w:rPr>
          <w:sz w:val="24"/>
          <w:szCs w:val="24"/>
        </w:rPr>
      </w:pPr>
      <w:r w:rsidRPr="002950AE">
        <w:rPr>
          <w:sz w:val="24"/>
          <w:szCs w:val="24"/>
        </w:rPr>
        <w:t xml:space="preserve">Module 3 indicates the step where the state-specific values for each field are documented.  Where the LADT record does not contain the appropriate information, the record layout indicates “Leave blank” in the LADT field number column. The Data Type/Format indicates the generic values for text fields. These must be followed by a dash and the state-specific value.  </w:t>
      </w:r>
    </w:p>
    <w:p w:rsidR="00FE0C76" w:rsidRPr="002950AE" w:rsidRDefault="00FE0C76" w:rsidP="002950AE">
      <w:pPr>
        <w:jc w:val="both"/>
        <w:rPr>
          <w:sz w:val="24"/>
        </w:rPr>
      </w:pPr>
    </w:p>
    <w:p w:rsidR="00FE0C76" w:rsidRPr="002950AE" w:rsidRDefault="00FE0C76" w:rsidP="002950AE">
      <w:pPr>
        <w:jc w:val="both"/>
        <w:rPr>
          <w:sz w:val="24"/>
        </w:rPr>
      </w:pPr>
      <w:r w:rsidRPr="002950AE">
        <w:rPr>
          <w:sz w:val="24"/>
        </w:rPr>
        <w:t>Refer to field number 62 (Record Type) in the LADT record to determine whether the record’s data are to be used for Population 1 or 3.  Population 1 uses data from Record Type = 2.   Population 3 extract records are built from LADT Records Type = 1 and 3.</w:t>
      </w:r>
    </w:p>
    <w:p w:rsidR="00FE0C76" w:rsidRPr="002950AE" w:rsidRDefault="00FE0C76" w:rsidP="00FE0C76">
      <w:pPr>
        <w:rPr>
          <w:sz w:val="24"/>
        </w:rPr>
      </w:pPr>
    </w:p>
    <w:p w:rsidR="00FE0C76" w:rsidRDefault="00FE0C76" w:rsidP="00FE0C76">
      <w:pPr>
        <w:sectPr w:rsidR="00FE0C76" w:rsidSect="00C328D5">
          <w:headerReference w:type="even" r:id="rId175"/>
          <w:headerReference w:type="default" r:id="rId176"/>
          <w:footerReference w:type="default" r:id="rId177"/>
          <w:headerReference w:type="first" r:id="rId178"/>
          <w:footerReference w:type="first" r:id="rId179"/>
          <w:endnotePr>
            <w:numFmt w:val="decimal"/>
          </w:endnotePr>
          <w:pgSz w:w="12240" w:h="15840" w:code="1"/>
          <w:pgMar w:top="1440" w:right="1440" w:bottom="1440" w:left="1440" w:header="720" w:footer="720" w:gutter="432"/>
          <w:pgNumType w:start="1"/>
          <w:cols w:space="720"/>
          <w:titlePg/>
          <w:docGrid w:linePitch="150"/>
        </w:sectPr>
      </w:pPr>
    </w:p>
    <w:p w:rsidR="00FE0C76" w:rsidRPr="002950AE" w:rsidRDefault="00FE0C76" w:rsidP="00FE0C76">
      <w:pPr>
        <w:jc w:val="center"/>
        <w:rPr>
          <w:b/>
          <w:sz w:val="24"/>
        </w:rPr>
      </w:pPr>
      <w:r w:rsidRPr="002950AE">
        <w:rPr>
          <w:b/>
          <w:sz w:val="24"/>
        </w:rPr>
        <w:lastRenderedPageBreak/>
        <w:t>Table C.1</w:t>
      </w:r>
    </w:p>
    <w:p w:rsidR="00FE0C76" w:rsidRPr="002950AE" w:rsidRDefault="00FE0C76" w:rsidP="00FE0C76">
      <w:pPr>
        <w:jc w:val="center"/>
        <w:rPr>
          <w:sz w:val="24"/>
        </w:rPr>
      </w:pPr>
      <w:r w:rsidRPr="002950AE">
        <w:rPr>
          <w:sz w:val="24"/>
        </w:rPr>
        <w:t xml:space="preserve">Record Layout for Creating Records for </w:t>
      </w:r>
    </w:p>
    <w:p w:rsidR="00FE0C76" w:rsidRPr="002950AE" w:rsidRDefault="00FE0C76" w:rsidP="00FE0C76">
      <w:pPr>
        <w:jc w:val="center"/>
        <w:rPr>
          <w:sz w:val="24"/>
        </w:rPr>
      </w:pPr>
      <w:r w:rsidRPr="002950AE">
        <w:rPr>
          <w:sz w:val="24"/>
        </w:rPr>
        <w:t xml:space="preserve">Interstate Filed From </w:t>
      </w:r>
      <w:smartTag w:uri="urn:schemas-microsoft-com:office:smarttags" w:element="place">
        <w:smartTag w:uri="urn:schemas-microsoft-com:office:smarttags" w:element="PlaceName">
          <w:r w:rsidRPr="002950AE">
            <w:rPr>
              <w:sz w:val="24"/>
            </w:rPr>
            <w:t>Agent</w:t>
          </w:r>
        </w:smartTag>
        <w:r w:rsidRPr="002950AE">
          <w:rPr>
            <w:sz w:val="24"/>
          </w:rPr>
          <w:t xml:space="preserve"> </w:t>
        </w:r>
        <w:smartTag w:uri="urn:schemas-microsoft-com:office:smarttags" w:element="PlaceType">
          <w:r w:rsidRPr="002950AE">
            <w:rPr>
              <w:sz w:val="24"/>
            </w:rPr>
            <w:t>State</w:t>
          </w:r>
        </w:smartTag>
      </w:smartTag>
      <w:r w:rsidRPr="002950AE">
        <w:rPr>
          <w:sz w:val="24"/>
        </w:rPr>
        <w:t xml:space="preserve"> Weeks Claimed</w:t>
      </w:r>
    </w:p>
    <w:p w:rsidR="00FE0C76" w:rsidRPr="002950AE" w:rsidRDefault="00FE0C76" w:rsidP="00FE0C76">
      <w:pPr>
        <w:jc w:val="center"/>
        <w:rPr>
          <w:sz w:val="24"/>
        </w:rPr>
      </w:pPr>
      <w:r w:rsidRPr="002950AE">
        <w:rPr>
          <w:sz w:val="24"/>
        </w:rPr>
        <w:t>Population 1:  Weeks Claimed</w:t>
      </w:r>
    </w:p>
    <w:p w:rsidR="00FE0C76" w:rsidRDefault="00FE0C76" w:rsidP="00FE0C76"/>
    <w:p w:rsidR="00FE0C76" w:rsidRDefault="00FE0C76" w:rsidP="00FE0C76">
      <w:pPr>
        <w:tabs>
          <w:tab w:val="left" w:pos="0"/>
        </w:tabs>
      </w:pPr>
      <w:r>
        <w:t>ETA 5159 reference:  Row 201, column 11; Row 202, column 11; Row 203, column 11</w:t>
      </w:r>
    </w:p>
    <w:p w:rsidR="00FE0C76" w:rsidRDefault="00FE0C76" w:rsidP="00FE0C76">
      <w:pPr>
        <w:pStyle w:val="Header"/>
        <w:widowControl/>
        <w:tabs>
          <w:tab w:val="clear" w:pos="4320"/>
          <w:tab w:val="clear" w:pos="8640"/>
          <w:tab w:val="left" w:pos="0"/>
        </w:tabs>
      </w:pPr>
      <w:r>
        <w:t>Subpopulations:  1.7 – 1.9</w:t>
      </w:r>
    </w:p>
    <w:p w:rsidR="00FE0C76" w:rsidRDefault="00FE0C76" w:rsidP="00FE0C76">
      <w:pPr>
        <w:pStyle w:val="Header"/>
        <w:widowControl/>
        <w:tabs>
          <w:tab w:val="clear" w:pos="4320"/>
          <w:tab w:val="clear" w:pos="8640"/>
        </w:tabs>
      </w:pPr>
      <w:r>
        <w:t>Field 62 (Record Type) in LADT = 2 (Weeks Claimed)</w:t>
      </w:r>
    </w:p>
    <w:p w:rsidR="00FE0C76" w:rsidRDefault="00FE0C76" w:rsidP="00FE0C76">
      <w:pPr>
        <w:tabs>
          <w:tab w:val="left" w:pos="0"/>
        </w:tabs>
      </w:pPr>
    </w:p>
    <w:tbl>
      <w:tblPr>
        <w:tblW w:w="13227"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BF"/>
      </w:tblPr>
      <w:tblGrid>
        <w:gridCol w:w="654"/>
        <w:gridCol w:w="2400"/>
        <w:gridCol w:w="2965"/>
        <w:gridCol w:w="1595"/>
        <w:gridCol w:w="2801"/>
        <w:gridCol w:w="2812"/>
      </w:tblGrid>
      <w:tr w:rsidR="00FE0C76" w:rsidRPr="004439A8">
        <w:trPr>
          <w:cantSplit/>
          <w:tblHeader/>
          <w:jc w:val="center"/>
        </w:trPr>
        <w:tc>
          <w:tcPr>
            <w:tcW w:w="654"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240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296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595"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 xml:space="preserve">LADT Field </w:t>
            </w:r>
            <w:r w:rsidRPr="004439A8">
              <w:rPr>
                <w:rFonts w:ascii="Arial" w:hAnsi="Arial" w:cs="Arial"/>
                <w:b/>
                <w:sz w:val="18"/>
                <w:szCs w:val="18"/>
              </w:rPr>
              <w:t>Number</w:t>
            </w:r>
          </w:p>
        </w:tc>
        <w:tc>
          <w:tcPr>
            <w:tcW w:w="2801"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2812"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OBS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State assigned sequential unique identifier for each record in the extract file.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 Week-Ending Date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52</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week-ending date of the week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SSN</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1</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Social Security Number</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Type of UI Program</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w:t>
            </w:r>
          </w:p>
          <w:p w:rsidR="00FE0C76" w:rsidRPr="00E42FE6" w:rsidRDefault="00FE0C76" w:rsidP="00FE0C76">
            <w:pPr>
              <w:rPr>
                <w:rFonts w:ascii="Arial" w:hAnsi="Arial" w:cs="Arial"/>
                <w:sz w:val="18"/>
                <w:szCs w:val="18"/>
              </w:rPr>
            </w:pPr>
            <w:r w:rsidRPr="00E42FE6">
              <w:rPr>
                <w:rFonts w:ascii="Arial" w:hAnsi="Arial" w:cs="Arial"/>
                <w:sz w:val="18"/>
                <w:szCs w:val="18"/>
              </w:rPr>
              <w:t>Step 2A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Field 28 = 0</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 claim.</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Regular UI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Program Type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Step 4A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UCFE: Step 4B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UCX: Step 4C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27</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UCFE, or UCX</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UI;</w:t>
            </w:r>
          </w:p>
          <w:p w:rsidR="00FE0C76" w:rsidRPr="00E42FE6" w:rsidRDefault="00FE0C76" w:rsidP="00FE0C76">
            <w:pPr>
              <w:rPr>
                <w:rFonts w:ascii="Arial" w:hAnsi="Arial" w:cs="Arial"/>
                <w:sz w:val="18"/>
                <w:szCs w:val="18"/>
              </w:rPr>
            </w:pPr>
            <w:r w:rsidRPr="00E42FE6">
              <w:rPr>
                <w:rFonts w:ascii="Arial" w:hAnsi="Arial" w:cs="Arial"/>
                <w:sz w:val="18"/>
                <w:szCs w:val="18"/>
              </w:rPr>
              <w:t>UCFE;</w:t>
            </w:r>
          </w:p>
          <w:p w:rsidR="00FE0C76" w:rsidRPr="00E42FE6" w:rsidRDefault="00FE0C76" w:rsidP="00FE0C76">
            <w:pPr>
              <w:rPr>
                <w:rFonts w:ascii="Arial" w:hAnsi="Arial" w:cs="Arial"/>
                <w:sz w:val="18"/>
                <w:szCs w:val="18"/>
              </w:rPr>
            </w:pPr>
            <w:r w:rsidRPr="00E42FE6">
              <w:rPr>
                <w:rFonts w:ascii="Arial" w:hAnsi="Arial" w:cs="Arial"/>
                <w:sz w:val="18"/>
                <w:szCs w:val="18"/>
              </w:rPr>
              <w:t>UCX</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6</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Step 5A – Rules 1 and 2</w:t>
            </w:r>
          </w:p>
          <w:p w:rsidR="00FE0C76" w:rsidRPr="00E42FE6" w:rsidRDefault="00FE0C76" w:rsidP="00FE0C76">
            <w:pPr>
              <w:rPr>
                <w:rFonts w:ascii="Arial" w:hAnsi="Arial" w:cs="Arial"/>
                <w:sz w:val="18"/>
                <w:szCs w:val="18"/>
              </w:rPr>
            </w:pP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Received as Liable State: Step 5B – Rules 1 and 2</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 xml:space="preserve">Interstate Filed From </w:t>
            </w:r>
            <w:smartTag w:uri="urn:schemas-microsoft-com:office:smarttags" w:element="place">
              <w:smartTag w:uri="urn:schemas-microsoft-com:office:smarttags" w:element="PlaceName">
                <w:r w:rsidRPr="00E42FE6">
                  <w:rPr>
                    <w:rFonts w:ascii="Arial" w:hAnsi="Arial" w:cs="Arial"/>
                    <w:sz w:val="18"/>
                    <w:szCs w:val="18"/>
                  </w:rPr>
                  <w:t>Agent</w:t>
                </w:r>
              </w:smartTag>
              <w:r w:rsidRPr="00E42FE6">
                <w:rPr>
                  <w:rFonts w:ascii="Arial" w:hAnsi="Arial" w:cs="Arial"/>
                  <w:sz w:val="18"/>
                  <w:szCs w:val="18"/>
                </w:rPr>
                <w:t xml:space="preserve"> </w:t>
              </w:r>
              <w:smartTag w:uri="urn:schemas-microsoft-com:office:smarttags" w:element="PlaceType">
                <w:r w:rsidRPr="00E42FE6">
                  <w:rPr>
                    <w:rFonts w:ascii="Arial" w:hAnsi="Arial" w:cs="Arial"/>
                    <w:sz w:val="18"/>
                    <w:szCs w:val="18"/>
                  </w:rPr>
                  <w:t>State</w:t>
                </w:r>
              </w:smartTag>
            </w:smartTag>
            <w:r w:rsidRPr="00E42FE6">
              <w:rPr>
                <w:rFonts w:ascii="Arial" w:hAnsi="Arial" w:cs="Arial"/>
                <w:sz w:val="18"/>
                <w:szCs w:val="18"/>
              </w:rPr>
              <w:t>: Step 5D – Rules 1 and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Insert “Interstate Agent”</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 received as liable state, or Interstate filed from agent state.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Intrastate;</w:t>
            </w: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liable; Interstate agent</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Week Claimed</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63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date the week was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Monetarily Eligible or Pending</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Claimant is monetarily eligible for benefits when the week was claimed if: benefits have not been exhausted or monetary eligibility is pending, i.e., eligibility has not been finally determined. .</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Eligible; Pending (Optional)</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lastRenderedPageBreak/>
              <w:t>9</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 for the week claimed except for interstate filed from agent state claims.</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w:t>
            </w:r>
          </w:p>
          <w:p w:rsidR="00FE0C76" w:rsidRPr="00E42FE6" w:rsidRDefault="00FE0C76" w:rsidP="00FE0C76">
            <w:pPr>
              <w:rPr>
                <w:rFonts w:ascii="Arial" w:hAnsi="Arial" w:cs="Arial"/>
                <w:sz w:val="18"/>
                <w:szCs w:val="18"/>
              </w:rPr>
            </w:pPr>
            <w:r w:rsidRPr="00E42FE6">
              <w:rPr>
                <w:rFonts w:ascii="Arial" w:hAnsi="Arial" w:cs="Arial"/>
                <w:sz w:val="18"/>
                <w:szCs w:val="18"/>
              </w:rPr>
              <w:t>(Required except optional for interstate filed from agent state claims)</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10</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WBA</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33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Weekly benefit allowance.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 defined field. Can be used for any additional data element. Not mandatory.</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w:t>
            </w:r>
          </w:p>
          <w:p w:rsidR="00FE0C76" w:rsidRPr="00E42FE6" w:rsidRDefault="00FE0C76" w:rsidP="00FE0C76">
            <w:pPr>
              <w:rPr>
                <w:rFonts w:ascii="Arial" w:hAnsi="Arial" w:cs="Arial"/>
                <w:sz w:val="18"/>
                <w:szCs w:val="18"/>
              </w:rPr>
            </w:pPr>
            <w:r w:rsidRPr="00E42FE6">
              <w:rPr>
                <w:rFonts w:ascii="Arial" w:hAnsi="Arial" w:cs="Arial"/>
                <w:sz w:val="18"/>
                <w:szCs w:val="18"/>
              </w:rPr>
              <w:t>(Optional)</w:t>
            </w:r>
          </w:p>
        </w:tc>
      </w:tr>
    </w:tbl>
    <w:p w:rsidR="00FE0C76" w:rsidRDefault="00FE0C76" w:rsidP="00FE0C76">
      <w:pPr>
        <w:pStyle w:val="Header"/>
      </w:pPr>
    </w:p>
    <w:p w:rsidR="00FE0C76" w:rsidRPr="00B73145" w:rsidRDefault="00FE0C76" w:rsidP="00FE0C76">
      <w:pPr>
        <w:jc w:val="center"/>
        <w:rPr>
          <w:b/>
        </w:rPr>
      </w:pPr>
      <w:r>
        <w:br w:type="page"/>
      </w:r>
      <w:r>
        <w:rPr>
          <w:b/>
        </w:rPr>
        <w:lastRenderedPageBreak/>
        <w:t>Table C.2</w:t>
      </w:r>
    </w:p>
    <w:p w:rsidR="00FE0C76" w:rsidRPr="00B73145" w:rsidRDefault="00FE0C76" w:rsidP="00FE0C76">
      <w:pPr>
        <w:jc w:val="center"/>
      </w:pPr>
      <w:r w:rsidRPr="00B73145">
        <w:t xml:space="preserve">Record Layout for Creating Records for </w:t>
      </w:r>
    </w:p>
    <w:p w:rsidR="00FE0C76" w:rsidRPr="00B73145" w:rsidRDefault="00FE0C76" w:rsidP="00FE0C76">
      <w:pPr>
        <w:jc w:val="center"/>
      </w:pPr>
      <w:r w:rsidRPr="00B73145">
        <w:t xml:space="preserve">Interstate Filed From </w:t>
      </w:r>
      <w:smartTag w:uri="urn:schemas-microsoft-com:office:smarttags" w:element="place">
        <w:smartTag w:uri="urn:schemas-microsoft-com:office:smarttags" w:element="PlaceName">
          <w:r w:rsidRPr="00B73145">
            <w:t>Agent</w:t>
          </w:r>
        </w:smartTag>
        <w:r w:rsidRPr="00B73145">
          <w:t xml:space="preserve"> </w:t>
        </w:r>
        <w:smartTag w:uri="urn:schemas-microsoft-com:office:smarttags" w:element="PlaceType">
          <w:r w:rsidRPr="00B73145">
            <w:t>State</w:t>
          </w:r>
        </w:smartTag>
      </w:smartTag>
      <w:r w:rsidRPr="00B73145">
        <w:t xml:space="preserve"> </w:t>
      </w:r>
      <w:r>
        <w:t>Claims</w:t>
      </w:r>
    </w:p>
    <w:p w:rsidR="00FE0C76" w:rsidRPr="00B73145" w:rsidRDefault="00FE0C76" w:rsidP="00FE0C76">
      <w:pPr>
        <w:jc w:val="center"/>
      </w:pPr>
      <w:r w:rsidRPr="00B73145">
        <w:t xml:space="preserve">Population </w:t>
      </w:r>
      <w:r>
        <w:t>3:  Claims</w:t>
      </w:r>
    </w:p>
    <w:p w:rsidR="00FE0C76" w:rsidRDefault="00FE0C76" w:rsidP="00FE0C76">
      <w:pPr>
        <w:pStyle w:val="Header"/>
        <w:widowControl/>
        <w:tabs>
          <w:tab w:val="clear" w:pos="4320"/>
          <w:tab w:val="clear" w:pos="8640"/>
          <w:tab w:val="left" w:pos="432"/>
        </w:tabs>
      </w:pPr>
    </w:p>
    <w:p w:rsidR="00FE0C76" w:rsidRDefault="00FE0C76" w:rsidP="00FE0C76">
      <w:pPr>
        <w:pStyle w:val="Header"/>
        <w:widowControl/>
        <w:tabs>
          <w:tab w:val="clear" w:pos="4320"/>
          <w:tab w:val="clear" w:pos="8640"/>
          <w:tab w:val="left" w:pos="432"/>
        </w:tabs>
      </w:pPr>
      <w:r>
        <w:t>ETA 5159 reference:  Row 101, column 4; Row 102, column 4; Row 103, column 4</w:t>
      </w:r>
    </w:p>
    <w:p w:rsidR="00FE0C76" w:rsidRDefault="00FE0C76" w:rsidP="00FE0C76">
      <w:r>
        <w:t>Subpopulations: 3.19 – 3.21</w:t>
      </w:r>
    </w:p>
    <w:p w:rsidR="00FE0C76" w:rsidRDefault="00FE0C76" w:rsidP="00FE0C76">
      <w:r>
        <w:t>Field 62 (Record Type) in LADT = 1 or 3 (TIC or Reopen/Transfer)</w:t>
      </w:r>
    </w:p>
    <w:p w:rsidR="00FE0C76" w:rsidRDefault="00FE0C76" w:rsidP="00FE0C76"/>
    <w:tbl>
      <w:tblPr>
        <w:tblW w:w="13146"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BF"/>
      </w:tblPr>
      <w:tblGrid>
        <w:gridCol w:w="643"/>
        <w:gridCol w:w="1210"/>
        <w:gridCol w:w="3245"/>
        <w:gridCol w:w="1045"/>
        <w:gridCol w:w="2695"/>
        <w:gridCol w:w="4308"/>
      </w:tblGrid>
      <w:tr w:rsidR="00FE0C76" w:rsidRPr="004439A8">
        <w:trPr>
          <w:cantSplit/>
          <w:tblHeader/>
          <w:jc w:val="center"/>
        </w:trPr>
        <w:tc>
          <w:tcPr>
            <w:tcW w:w="643"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121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32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0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LADT Field  Number</w:t>
            </w:r>
          </w:p>
        </w:tc>
        <w:tc>
          <w:tcPr>
            <w:tcW w:w="269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4308"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OBS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State assigned sequential unique identifier for each record in the extract file.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SSN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1B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1</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Social Security Number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Claim Filed/IB-4 Sent</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3A – Rule 1</w:t>
            </w:r>
          </w:p>
          <w:p w:rsidR="00FE0C76" w:rsidRPr="00B342FA" w:rsidRDefault="00FE0C76" w:rsidP="00FE0C76">
            <w:pPr>
              <w:rPr>
                <w:rFonts w:ascii="Arial" w:hAnsi="Arial" w:cs="Arial"/>
                <w:sz w:val="18"/>
                <w:szCs w:val="18"/>
              </w:rPr>
            </w:pPr>
            <w:r w:rsidRPr="00B342FA">
              <w:rPr>
                <w:rFonts w:ascii="Arial" w:hAnsi="Arial" w:cs="Arial"/>
                <w:sz w:val="18"/>
                <w:szCs w:val="18"/>
              </w:rPr>
              <w:t>Step 3B – Rule 1</w:t>
            </w:r>
          </w:p>
          <w:p w:rsidR="00FE0C76" w:rsidRPr="00B342FA" w:rsidRDefault="00FE0C76" w:rsidP="00FE0C76">
            <w:pPr>
              <w:rPr>
                <w:rFonts w:ascii="Arial" w:hAnsi="Arial" w:cs="Arial"/>
                <w:sz w:val="18"/>
                <w:szCs w:val="18"/>
              </w:rPr>
            </w:pPr>
            <w:r w:rsidRPr="00B342FA">
              <w:rPr>
                <w:rFonts w:ascii="Arial" w:hAnsi="Arial" w:cs="Arial"/>
                <w:sz w:val="18"/>
                <w:szCs w:val="18"/>
              </w:rPr>
              <w:t>Step 3C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25</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date the claim was filed in person, by mail or telephone, or by other means.</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UI Program</w:t>
            </w:r>
          </w:p>
        </w:tc>
        <w:tc>
          <w:tcPr>
            <w:tcW w:w="3245" w:type="dxa"/>
            <w:tcMar>
              <w:left w:w="43" w:type="dxa"/>
              <w:right w:w="43" w:type="dxa"/>
            </w:tcMar>
          </w:tcPr>
          <w:p w:rsidR="00FE0C76" w:rsidRPr="00B342FA" w:rsidRDefault="00FE0C76" w:rsidP="00FE0C76">
            <w:pPr>
              <w:pStyle w:val="BodyTextIndent"/>
              <w:tabs>
                <w:tab w:val="left" w:pos="-156"/>
                <w:tab w:val="left" w:pos="114"/>
              </w:tabs>
              <w:ind w:firstLine="29"/>
              <w:rPr>
                <w:rFonts w:ascii="Arial" w:hAnsi="Arial" w:cs="Arial"/>
                <w:sz w:val="18"/>
                <w:szCs w:val="18"/>
              </w:rPr>
            </w:pPr>
            <w:r w:rsidRPr="00B342FA">
              <w:rPr>
                <w:rFonts w:ascii="Arial" w:hAnsi="Arial" w:cs="Arial"/>
                <w:sz w:val="18"/>
                <w:szCs w:val="18"/>
              </w:rPr>
              <w:t>Regular UI:</w:t>
            </w:r>
          </w:p>
          <w:p w:rsidR="00FE0C76" w:rsidRPr="00B342FA" w:rsidRDefault="00FE0C76" w:rsidP="00FE0C76">
            <w:pPr>
              <w:pStyle w:val="BodyTextIndent"/>
              <w:tabs>
                <w:tab w:val="left" w:pos="-156"/>
                <w:tab w:val="left" w:pos="114"/>
              </w:tabs>
              <w:ind w:firstLine="24"/>
              <w:rPr>
                <w:rFonts w:ascii="Arial" w:hAnsi="Arial" w:cs="Arial"/>
                <w:sz w:val="18"/>
                <w:szCs w:val="18"/>
              </w:rPr>
            </w:pPr>
            <w:r w:rsidRPr="00B342FA">
              <w:rPr>
                <w:rFonts w:ascii="Arial" w:hAnsi="Arial" w:cs="Arial"/>
                <w:sz w:val="18"/>
                <w:szCs w:val="18"/>
              </w:rPr>
              <w:t>Step 2A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Field 28 = 0</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Regular UI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Regular UI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Claim</w:t>
            </w:r>
          </w:p>
        </w:tc>
        <w:tc>
          <w:tcPr>
            <w:tcW w:w="3245" w:type="dxa"/>
            <w:tcMar>
              <w:left w:w="43" w:type="dxa"/>
              <w:right w:w="43" w:type="dxa"/>
            </w:tcMar>
          </w:tcPr>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Step 3A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Transitional: Step 3C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Entering Self-Employment: Step 3D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Additional: Step 3B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Reopened: Step 3B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Step 3A – Rule 6</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filed in prior quarter: Step 3A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claim filed in prior quarter: Step 3A – Rule 5</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30 or</w:t>
            </w:r>
          </w:p>
          <w:p w:rsidR="00FE0C76" w:rsidRPr="00B342FA" w:rsidRDefault="00FE0C76" w:rsidP="00FE0C76">
            <w:pPr>
              <w:rPr>
                <w:rFonts w:ascii="Arial" w:hAnsi="Arial" w:cs="Arial"/>
                <w:sz w:val="18"/>
                <w:szCs w:val="18"/>
              </w:rPr>
            </w:pPr>
            <w:r w:rsidRPr="00B342FA">
              <w:rPr>
                <w:rFonts w:ascii="Arial" w:hAnsi="Arial" w:cs="Arial"/>
                <w:sz w:val="18"/>
                <w:szCs w:val="18"/>
              </w:rPr>
              <w:t>59 = 1(Reopen)</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New claim,</w:t>
            </w:r>
          </w:p>
          <w:p w:rsidR="00FE0C76" w:rsidRPr="00B342FA" w:rsidRDefault="00FE0C76" w:rsidP="00FE0C76">
            <w:pPr>
              <w:rPr>
                <w:rFonts w:ascii="Arial" w:hAnsi="Arial" w:cs="Arial"/>
                <w:sz w:val="18"/>
                <w:szCs w:val="18"/>
              </w:rPr>
            </w:pPr>
            <w:r w:rsidRPr="00B342FA">
              <w:rPr>
                <w:rFonts w:ascii="Arial" w:hAnsi="Arial" w:cs="Arial"/>
                <w:sz w:val="18"/>
                <w:szCs w:val="18"/>
              </w:rPr>
              <w:t>Transitional claim,</w:t>
            </w:r>
          </w:p>
          <w:p w:rsidR="00FE0C76" w:rsidRPr="00B342FA" w:rsidRDefault="00FE0C76" w:rsidP="00FE0C76">
            <w:pPr>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Additional claim, </w:t>
            </w:r>
          </w:p>
          <w:p w:rsidR="00FE0C76" w:rsidRPr="00B342FA" w:rsidRDefault="00FE0C76" w:rsidP="00FE0C76">
            <w:pPr>
              <w:rPr>
                <w:rFonts w:ascii="Arial" w:hAnsi="Arial" w:cs="Arial"/>
                <w:sz w:val="18"/>
                <w:szCs w:val="18"/>
              </w:rPr>
            </w:pPr>
            <w:r w:rsidRPr="00B342FA">
              <w:rPr>
                <w:rFonts w:ascii="Arial" w:hAnsi="Arial" w:cs="Arial"/>
                <w:sz w:val="18"/>
                <w:szCs w:val="18"/>
              </w:rPr>
              <w:t>Reopened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 filed in a prior quarter, or</w:t>
            </w:r>
          </w:p>
          <w:p w:rsidR="00FE0C76" w:rsidRPr="00B342FA" w:rsidRDefault="00FE0C76" w:rsidP="00FE0C76">
            <w:pPr>
              <w:rPr>
                <w:rFonts w:ascii="Arial" w:hAnsi="Arial" w:cs="Arial"/>
                <w:sz w:val="18"/>
                <w:szCs w:val="18"/>
              </w:rPr>
            </w:pPr>
            <w:r w:rsidRPr="00B342FA">
              <w:rPr>
                <w:rFonts w:ascii="Arial" w:hAnsi="Arial" w:cs="Arial"/>
                <w:sz w:val="18"/>
                <w:szCs w:val="18"/>
              </w:rPr>
              <w:t>New claim filed in a prior quarter.</w:t>
            </w:r>
          </w:p>
        </w:tc>
        <w:tc>
          <w:tcPr>
            <w:tcW w:w="4308"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 xml:space="preserve">Text – New; Transitional;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Additional;</w:t>
            </w:r>
          </w:p>
          <w:p w:rsidR="00FE0C76" w:rsidRPr="00B342FA" w:rsidRDefault="00FE0C76" w:rsidP="00FE0C76">
            <w:pPr>
              <w:rPr>
                <w:rFonts w:ascii="Arial" w:hAnsi="Arial" w:cs="Arial"/>
                <w:sz w:val="18"/>
                <w:szCs w:val="18"/>
              </w:rPr>
            </w:pPr>
            <w:r w:rsidRPr="00B342FA">
              <w:rPr>
                <w:rFonts w:ascii="Arial" w:hAnsi="Arial" w:cs="Arial"/>
                <w:sz w:val="18"/>
                <w:szCs w:val="18"/>
              </w:rPr>
              <w:t>Reopened;</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CWC New; </w:t>
            </w:r>
          </w:p>
          <w:p w:rsidR="00FE0C76" w:rsidRPr="00B342FA" w:rsidRDefault="00FE0C76" w:rsidP="00FE0C76">
            <w:pPr>
              <w:rPr>
                <w:rFonts w:ascii="Arial" w:hAnsi="Arial" w:cs="Arial"/>
                <w:sz w:val="18"/>
                <w:szCs w:val="18"/>
              </w:rPr>
            </w:pPr>
            <w:r w:rsidRPr="00B342FA">
              <w:rPr>
                <w:rFonts w:ascii="Arial" w:hAnsi="Arial" w:cs="Arial"/>
                <w:sz w:val="18"/>
                <w:szCs w:val="18"/>
              </w:rPr>
              <w:t>Prior Qtr New CWC;</w:t>
            </w:r>
          </w:p>
          <w:p w:rsidR="00FE0C76" w:rsidRPr="00B342FA" w:rsidRDefault="00FE0C76" w:rsidP="00FE0C76">
            <w:pPr>
              <w:rPr>
                <w:rFonts w:ascii="Arial" w:hAnsi="Arial" w:cs="Arial"/>
                <w:sz w:val="18"/>
                <w:szCs w:val="18"/>
              </w:rPr>
            </w:pPr>
            <w:r w:rsidRPr="00B342FA">
              <w:rPr>
                <w:rFonts w:ascii="Arial" w:hAnsi="Arial" w:cs="Arial"/>
                <w:sz w:val="18"/>
                <w:szCs w:val="18"/>
              </w:rPr>
              <w:t>Prior Qtr New Claim</w:t>
            </w:r>
          </w:p>
          <w:p w:rsidR="00FE0C76" w:rsidRPr="00B342FA" w:rsidRDefault="00FE0C76" w:rsidP="00FE0C76">
            <w:pPr>
              <w:rPr>
                <w:rFonts w:ascii="Arial" w:hAnsi="Arial" w:cs="Arial"/>
                <w:sz w:val="18"/>
                <w:szCs w:val="18"/>
              </w:rPr>
            </w:pPr>
            <w:r w:rsidRPr="00B342FA">
              <w:rPr>
                <w:rFonts w:ascii="Arial" w:hAnsi="Arial" w:cs="Arial"/>
                <w:sz w:val="18"/>
                <w:szCs w:val="18"/>
              </w:rPr>
              <w:t>(Required)</w:t>
            </w:r>
          </w:p>
          <w:p w:rsidR="00FE0C76" w:rsidRPr="00B342FA" w:rsidRDefault="00FE0C76" w:rsidP="00FE0C76">
            <w:pPr>
              <w:rPr>
                <w:rFonts w:ascii="Arial" w:hAnsi="Arial" w:cs="Arial"/>
                <w:sz w:val="18"/>
                <w:szCs w:val="18"/>
              </w:rPr>
            </w:pP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lastRenderedPageBreak/>
              <w:t>6</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Program Type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UI: Step 4A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UCFE: Step 4B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UCX: Step 4C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27</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UI, UCFE, or UCX.</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 UI; </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UCFE; </w:t>
            </w:r>
          </w:p>
          <w:p w:rsidR="00FE0C76" w:rsidRPr="00B342FA" w:rsidRDefault="00FE0C76" w:rsidP="00FE0C76">
            <w:pPr>
              <w:rPr>
                <w:rFonts w:ascii="Arial" w:hAnsi="Arial" w:cs="Arial"/>
                <w:sz w:val="18"/>
                <w:szCs w:val="18"/>
              </w:rPr>
            </w:pPr>
            <w:r w:rsidRPr="00B342FA">
              <w:rPr>
                <w:rFonts w:ascii="Arial" w:hAnsi="Arial" w:cs="Arial"/>
                <w:sz w:val="18"/>
                <w:szCs w:val="18"/>
              </w:rPr>
              <w:t>UCX</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 Interstate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Intrastate: Step 5A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 State: Step 5B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 xml:space="preserve">Interstate Taken as </w:t>
            </w:r>
            <w:smartTag w:uri="urn:schemas-microsoft-com:office:smarttags" w:element="place">
              <w:smartTag w:uri="urn:schemas-microsoft-com:office:smarttags" w:element="PlaceName">
                <w:r w:rsidRPr="00B342FA">
                  <w:rPr>
                    <w:rFonts w:ascii="Arial" w:hAnsi="Arial" w:cs="Arial"/>
                    <w:sz w:val="18"/>
                    <w:szCs w:val="18"/>
                  </w:rPr>
                  <w:t>Agent</w:t>
                </w:r>
              </w:smartTag>
              <w:r w:rsidRPr="00B342FA">
                <w:rPr>
                  <w:rFonts w:ascii="Arial" w:hAnsi="Arial" w:cs="Arial"/>
                  <w:sz w:val="18"/>
                  <w:szCs w:val="18"/>
                </w:rPr>
                <w:t xml:space="preserve"> </w:t>
              </w:r>
              <w:smartTag w:uri="urn:schemas-microsoft-com:office:smarttags" w:element="PlaceType">
                <w:r w:rsidRPr="00B342FA">
                  <w:rPr>
                    <w:rFonts w:ascii="Arial" w:hAnsi="Arial" w:cs="Arial"/>
                    <w:sz w:val="18"/>
                    <w:szCs w:val="18"/>
                  </w:rPr>
                  <w:t>State</w:t>
                </w:r>
              </w:smartTag>
            </w:smartTag>
            <w:r w:rsidRPr="00B342FA">
              <w:rPr>
                <w:rFonts w:ascii="Arial" w:hAnsi="Arial" w:cs="Arial"/>
                <w:sz w:val="18"/>
                <w:szCs w:val="18"/>
              </w:rPr>
              <w:t>:</w:t>
            </w:r>
          </w:p>
          <w:p w:rsidR="00FE0C76" w:rsidRPr="00B342FA" w:rsidRDefault="00FE0C76" w:rsidP="00FE0C76">
            <w:pPr>
              <w:rPr>
                <w:rFonts w:ascii="Arial" w:hAnsi="Arial" w:cs="Arial"/>
                <w:sz w:val="18"/>
                <w:szCs w:val="18"/>
              </w:rPr>
            </w:pPr>
            <w:r w:rsidRPr="00B342FA">
              <w:rPr>
                <w:rFonts w:ascii="Arial" w:hAnsi="Arial" w:cs="Arial"/>
                <w:sz w:val="18"/>
                <w:szCs w:val="18"/>
              </w:rPr>
              <w:t>Step 5C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 xml:space="preserve">Interstate Filed From </w:t>
            </w:r>
            <w:smartTag w:uri="urn:schemas-microsoft-com:office:smarttags" w:element="place">
              <w:smartTag w:uri="urn:schemas-microsoft-com:office:smarttags" w:element="PlaceName">
                <w:r w:rsidRPr="00B342FA">
                  <w:rPr>
                    <w:rFonts w:ascii="Arial" w:hAnsi="Arial" w:cs="Arial"/>
                    <w:sz w:val="18"/>
                    <w:szCs w:val="18"/>
                  </w:rPr>
                  <w:t>Agent</w:t>
                </w:r>
              </w:smartTag>
              <w:r w:rsidRPr="00B342FA">
                <w:rPr>
                  <w:rFonts w:ascii="Arial" w:hAnsi="Arial" w:cs="Arial"/>
                  <w:sz w:val="18"/>
                  <w:szCs w:val="18"/>
                </w:rPr>
                <w:t xml:space="preserve"> </w:t>
              </w:r>
              <w:smartTag w:uri="urn:schemas-microsoft-com:office:smarttags" w:element="PlaceType">
                <w:r w:rsidRPr="00B342FA">
                  <w:rPr>
                    <w:rFonts w:ascii="Arial" w:hAnsi="Arial" w:cs="Arial"/>
                    <w:sz w:val="18"/>
                    <w:szCs w:val="18"/>
                  </w:rPr>
                  <w:t>State</w:t>
                </w:r>
              </w:smartTag>
            </w:smartTag>
            <w:r w:rsidRPr="00B342FA">
              <w:rPr>
                <w:rFonts w:ascii="Arial" w:hAnsi="Arial" w:cs="Arial"/>
                <w:sz w:val="18"/>
                <w:szCs w:val="18"/>
              </w:rPr>
              <w:t>: Step 5D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Intrastate CWC: Step 5E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CWC: Step 5F – Rules 1 through 4</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Insert “Interstate Agent”</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taken as agent,</w:t>
            </w:r>
          </w:p>
          <w:p w:rsidR="00FE0C76" w:rsidRPr="00B342FA" w:rsidRDefault="00FE0C76" w:rsidP="00FE0C76">
            <w:pPr>
              <w:rPr>
                <w:rFonts w:ascii="Arial" w:hAnsi="Arial" w:cs="Arial"/>
                <w:sz w:val="18"/>
                <w:szCs w:val="18"/>
              </w:rPr>
            </w:pPr>
            <w:r w:rsidRPr="00B342FA">
              <w:rPr>
                <w:rFonts w:ascii="Arial" w:hAnsi="Arial" w:cs="Arial"/>
                <w:sz w:val="18"/>
                <w:szCs w:val="18"/>
              </w:rPr>
              <w:t>Interstate filed from agent state,</w:t>
            </w:r>
          </w:p>
          <w:p w:rsidR="00FE0C76" w:rsidRPr="00B342FA" w:rsidRDefault="00FE0C76" w:rsidP="00FE0C76">
            <w:pPr>
              <w:rPr>
                <w:rFonts w:ascii="Arial" w:hAnsi="Arial" w:cs="Arial"/>
                <w:sz w:val="18"/>
                <w:szCs w:val="18"/>
              </w:rPr>
            </w:pPr>
            <w:r w:rsidRPr="00B342FA">
              <w:rPr>
                <w:rFonts w:ascii="Arial" w:hAnsi="Arial" w:cs="Arial"/>
                <w:sz w:val="18"/>
                <w:szCs w:val="18"/>
              </w:rPr>
              <w:t>Intrastate combined wage claim, or</w:t>
            </w:r>
          </w:p>
          <w:p w:rsidR="00FE0C76" w:rsidRPr="00B342FA" w:rsidRDefault="00FE0C76" w:rsidP="00FE0C76">
            <w:pPr>
              <w:rPr>
                <w:rFonts w:ascii="Arial" w:hAnsi="Arial" w:cs="Arial"/>
                <w:sz w:val="18"/>
                <w:szCs w:val="18"/>
              </w:rPr>
            </w:pPr>
            <w:r w:rsidRPr="00B342FA">
              <w:rPr>
                <w:rFonts w:ascii="Arial" w:hAnsi="Arial" w:cs="Arial"/>
                <w:sz w:val="18"/>
                <w:szCs w:val="18"/>
              </w:rPr>
              <w:t>Interstate combined wage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Intrastate;</w:t>
            </w:r>
          </w:p>
          <w:p w:rsidR="00FE0C76" w:rsidRPr="00B342FA" w:rsidRDefault="00FE0C76" w:rsidP="00FE0C76">
            <w:pPr>
              <w:rPr>
                <w:rFonts w:ascii="Arial" w:hAnsi="Arial" w:cs="Arial"/>
                <w:sz w:val="18"/>
                <w:szCs w:val="18"/>
              </w:rPr>
            </w:pPr>
            <w:r w:rsidRPr="00B342FA">
              <w:rPr>
                <w:rFonts w:ascii="Arial" w:hAnsi="Arial" w:cs="Arial"/>
                <w:sz w:val="18"/>
                <w:szCs w:val="18"/>
              </w:rPr>
              <w:t>Interstate liable;</w:t>
            </w:r>
          </w:p>
          <w:p w:rsidR="00FE0C76" w:rsidRPr="00B342FA" w:rsidRDefault="00FE0C76" w:rsidP="00FE0C76">
            <w:pPr>
              <w:rPr>
                <w:rFonts w:ascii="Arial" w:hAnsi="Arial" w:cs="Arial"/>
                <w:sz w:val="18"/>
                <w:szCs w:val="18"/>
              </w:rPr>
            </w:pPr>
            <w:r w:rsidRPr="00B342FA">
              <w:rPr>
                <w:rFonts w:ascii="Arial" w:hAnsi="Arial" w:cs="Arial"/>
                <w:sz w:val="18"/>
                <w:szCs w:val="18"/>
              </w:rPr>
              <w:t>Interstate taken;</w:t>
            </w:r>
          </w:p>
          <w:p w:rsidR="00FE0C76" w:rsidRPr="00B342FA" w:rsidRDefault="00FE0C76" w:rsidP="00FE0C76">
            <w:pPr>
              <w:rPr>
                <w:rFonts w:ascii="Arial" w:hAnsi="Arial" w:cs="Arial"/>
                <w:sz w:val="18"/>
                <w:szCs w:val="18"/>
              </w:rPr>
            </w:pPr>
            <w:r w:rsidRPr="00B342FA">
              <w:rPr>
                <w:rFonts w:ascii="Arial" w:hAnsi="Arial" w:cs="Arial"/>
                <w:sz w:val="18"/>
                <w:szCs w:val="18"/>
              </w:rPr>
              <w:t>Interstate agent;</w:t>
            </w:r>
          </w:p>
          <w:p w:rsidR="00FE0C76" w:rsidRPr="00B342FA" w:rsidRDefault="00FE0C76" w:rsidP="00FE0C76">
            <w:pPr>
              <w:rPr>
                <w:rFonts w:ascii="Arial" w:hAnsi="Arial" w:cs="Arial"/>
                <w:sz w:val="18"/>
                <w:szCs w:val="18"/>
              </w:rPr>
            </w:pPr>
            <w:r w:rsidRPr="00B342FA">
              <w:rPr>
                <w:rFonts w:ascii="Arial" w:hAnsi="Arial" w:cs="Arial"/>
                <w:sz w:val="18"/>
                <w:szCs w:val="18"/>
              </w:rPr>
              <w:t>CWC Intrastate;</w:t>
            </w:r>
          </w:p>
          <w:p w:rsidR="00FE0C76" w:rsidRPr="00B342FA" w:rsidRDefault="00FE0C76" w:rsidP="00FE0C76">
            <w:pPr>
              <w:rPr>
                <w:rFonts w:ascii="Arial" w:hAnsi="Arial" w:cs="Arial"/>
                <w:sz w:val="18"/>
                <w:szCs w:val="18"/>
              </w:rPr>
            </w:pPr>
            <w:r w:rsidRPr="00B342FA">
              <w:rPr>
                <w:rFonts w:ascii="Arial" w:hAnsi="Arial" w:cs="Arial"/>
                <w:sz w:val="18"/>
                <w:szCs w:val="18"/>
              </w:rPr>
              <w:t>CWC Interstate;</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transitional claims, new claims filed during a prior quarter,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of Original Monetary</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6A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Step 6B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Date </w:t>
            </w:r>
            <w:r>
              <w:rPr>
                <w:rFonts w:ascii="Arial" w:hAnsi="Arial" w:cs="Arial"/>
                <w:sz w:val="18"/>
                <w:szCs w:val="18"/>
              </w:rPr>
              <w:t xml:space="preserve">when </w:t>
            </w:r>
            <w:r w:rsidRPr="00B342FA">
              <w:rPr>
                <w:rFonts w:ascii="Arial" w:hAnsi="Arial" w:cs="Arial"/>
                <w:sz w:val="18"/>
                <w:szCs w:val="18"/>
              </w:rPr>
              <w:t>the original determination was made on whether the claimant has sufficient base-period wages and/or employment to establish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 except must be blank for “No Monetary” claim and CWC claims with insufficient wages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9</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Insufficient/ Combined Wages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Wages – New Benefit Year: Step 6C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Wages – No New Benefit Year: Step 6C – Rule 3</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Insufficient Wages: Step 6D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New CWC Wages: Step 6C – Rule 4</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No New CWC Wages: Step 6D – Rules 2 and 3</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status of the new UI or CWC claim at the time the 218 report was run:  Sufficient – new base year established,</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 no new base year established,</w:t>
            </w:r>
          </w:p>
          <w:p w:rsidR="00FE0C76" w:rsidRPr="00B342FA" w:rsidRDefault="00FE0C76" w:rsidP="00FE0C76">
            <w:pPr>
              <w:rPr>
                <w:rFonts w:ascii="Arial" w:hAnsi="Arial" w:cs="Arial"/>
                <w:sz w:val="18"/>
                <w:szCs w:val="18"/>
              </w:rPr>
            </w:pPr>
            <w:r w:rsidRPr="00B342FA">
              <w:rPr>
                <w:rFonts w:ascii="Arial" w:hAnsi="Arial" w:cs="Arial"/>
                <w:sz w:val="18"/>
                <w:szCs w:val="18"/>
              </w:rPr>
              <w:t>Insufficient,</w:t>
            </w:r>
          </w:p>
          <w:p w:rsidR="00FE0C76" w:rsidRPr="00B342FA" w:rsidRDefault="00FE0C76" w:rsidP="00FE0C76">
            <w:pPr>
              <w:rPr>
                <w:rFonts w:ascii="Arial" w:hAnsi="Arial" w:cs="Arial"/>
                <w:sz w:val="18"/>
                <w:szCs w:val="18"/>
              </w:rPr>
            </w:pPr>
            <w:r w:rsidRPr="00B342FA">
              <w:rPr>
                <w:rFonts w:ascii="Arial" w:hAnsi="Arial" w:cs="Arial"/>
                <w:sz w:val="18"/>
                <w:szCs w:val="18"/>
              </w:rPr>
              <w:t>a new CWC claim,</w:t>
            </w:r>
          </w:p>
          <w:p w:rsidR="00FE0C76" w:rsidRPr="00B342FA" w:rsidRDefault="00FE0C76" w:rsidP="00FE0C76">
            <w:pPr>
              <w:rPr>
                <w:rFonts w:ascii="Arial" w:hAnsi="Arial" w:cs="Arial"/>
                <w:sz w:val="18"/>
                <w:szCs w:val="18"/>
              </w:rPr>
            </w:pPr>
            <w:r w:rsidRPr="00B342FA">
              <w:rPr>
                <w:rFonts w:ascii="Arial" w:hAnsi="Arial" w:cs="Arial"/>
                <w:sz w:val="18"/>
                <w:szCs w:val="18"/>
              </w:rPr>
              <w:t>or not a new CWC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Insufficient; Sufficient New BY; Sufficient No BY; Sufficient New CWC BY</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“No Monetary” claim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lastRenderedPageBreak/>
              <w:t>10</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7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33</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Weekly benefit allowance is the maximum or less than maximum.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Maximum; Less than Maximum  (Required except must be blank for insufficient, sufficient but no benefit year, and “No Monetary” claim, and optional for UCFE, UCX, interstate filed from agent state, interstate taken as agent state, CWC, and entering self-employment program claims)</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(States should include the WBA after the dash which follows the generic federal value.)</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Steps 8A and 8B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Maximum benefit allowance.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of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number of full weeks of benefits for which a claimant is determined to be eligible within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Maximum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8B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duration of the benefit year is or is not the maximum for the State.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Y;</w:t>
            </w:r>
          </w:p>
          <w:p w:rsidR="00FE0C76" w:rsidRPr="00B342FA" w:rsidRDefault="00FE0C76" w:rsidP="00FE0C76">
            <w:pPr>
              <w:rPr>
                <w:rFonts w:ascii="Arial" w:hAnsi="Arial" w:cs="Arial"/>
                <w:sz w:val="18"/>
                <w:szCs w:val="18"/>
              </w:rPr>
            </w:pPr>
            <w:r w:rsidRPr="00B342FA">
              <w:rPr>
                <w:rFonts w:ascii="Arial" w:hAnsi="Arial" w:cs="Arial"/>
                <w:sz w:val="18"/>
                <w:szCs w:val="18"/>
              </w:rPr>
              <w:t>N</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 defined filed.  Can be used for any additional data element.  Not mandatory.</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w:t>
            </w:r>
          </w:p>
          <w:p w:rsidR="00FE0C76" w:rsidRPr="00B342FA" w:rsidRDefault="00FE0C76" w:rsidP="00FE0C76">
            <w:pPr>
              <w:rPr>
                <w:rFonts w:ascii="Arial" w:hAnsi="Arial" w:cs="Arial"/>
                <w:sz w:val="18"/>
                <w:szCs w:val="18"/>
              </w:rPr>
            </w:pPr>
            <w:r w:rsidRPr="00B342FA">
              <w:rPr>
                <w:rFonts w:ascii="Arial" w:hAnsi="Arial" w:cs="Arial"/>
                <w:sz w:val="18"/>
                <w:szCs w:val="18"/>
              </w:rPr>
              <w:t>(Optional)</w:t>
            </w:r>
          </w:p>
        </w:tc>
      </w:tr>
    </w:tbl>
    <w:p w:rsidR="00FE0C76" w:rsidRDefault="00FE0C76" w:rsidP="00FE0C76"/>
    <w:p w:rsidR="00FE0C76" w:rsidRDefault="00FE0C76" w:rsidP="00FE0C76">
      <w:pPr>
        <w:ind w:left="432" w:hanging="432"/>
        <w:jc w:val="both"/>
        <w:rPr>
          <w:sz w:val="24"/>
        </w:rPr>
        <w:sectPr w:rsidR="00FE0C76" w:rsidSect="00C328D5">
          <w:headerReference w:type="default" r:id="rId180"/>
          <w:footerReference w:type="default" r:id="rId181"/>
          <w:headerReference w:type="first" r:id="rId182"/>
          <w:endnotePr>
            <w:numFmt w:val="decimal"/>
          </w:endnotePr>
          <w:pgSz w:w="15840" w:h="12240" w:orient="landscape" w:code="1"/>
          <w:pgMar w:top="1440" w:right="1440" w:bottom="1440" w:left="1440" w:header="720" w:footer="720" w:gutter="0"/>
          <w:cols w:space="720"/>
          <w:docGrid w:linePitch="150"/>
        </w:sectPr>
      </w:pPr>
    </w:p>
    <w:p w:rsidR="00FE0C76" w:rsidRDefault="00FE0C76" w:rsidP="00E90F15">
      <w:pPr>
        <w:pStyle w:val="CoverPageTitle"/>
        <w:jc w:val="right"/>
        <w:rPr>
          <w:szCs w:val="40"/>
        </w:rPr>
      </w:pPr>
      <w:r>
        <w:rPr>
          <w:szCs w:val="40"/>
        </w:rPr>
        <w:lastRenderedPageBreak/>
        <w:t>Appendix D</w:t>
      </w:r>
    </w:p>
    <w:p w:rsidR="00FE0C76" w:rsidRDefault="00FE0C76" w:rsidP="00E90F15">
      <w:pPr>
        <w:pStyle w:val="BodyText"/>
        <w:widowControl w:val="0"/>
        <w:spacing w:before="0" w:after="0"/>
        <w:jc w:val="right"/>
        <w:rPr>
          <w:i/>
        </w:rPr>
      </w:pPr>
      <w:r>
        <w:rPr>
          <w:i/>
        </w:rPr>
        <w:t>Benefits</w:t>
      </w:r>
    </w:p>
    <w:p w:rsidR="00FE0C76" w:rsidRDefault="00FE0C76" w:rsidP="00E90F15">
      <w:pPr>
        <w:pStyle w:val="BodyText"/>
        <w:spacing w:before="0" w:after="0"/>
        <w:jc w:val="right"/>
        <w:rPr>
          <w:i/>
        </w:rPr>
      </w:pPr>
    </w:p>
    <w:p w:rsidR="00FE0C76" w:rsidRPr="00C94CAA" w:rsidRDefault="00FE0C76" w:rsidP="00E90F15">
      <w:pPr>
        <w:pStyle w:val="BodyText"/>
        <w:spacing w:before="0" w:after="0"/>
        <w:jc w:val="right"/>
        <w:rPr>
          <w:smallCaps/>
          <w:sz w:val="28"/>
          <w:szCs w:val="28"/>
        </w:rPr>
      </w:pPr>
      <w:r w:rsidRPr="00C94CAA">
        <w:rPr>
          <w:smallCaps/>
          <w:sz w:val="28"/>
          <w:szCs w:val="28"/>
        </w:rPr>
        <w:t>Combined Wage Claims and payments</w:t>
      </w:r>
    </w:p>
    <w:p w:rsidR="00FE0C76" w:rsidRPr="00C94CAA" w:rsidRDefault="00FE0C76" w:rsidP="00E90F15">
      <w:pPr>
        <w:pStyle w:val="BodyText"/>
        <w:spacing w:before="0" w:after="0"/>
        <w:jc w:val="right"/>
        <w:rPr>
          <w:smallCaps/>
          <w:sz w:val="28"/>
          <w:szCs w:val="28"/>
        </w:rPr>
      </w:pPr>
      <w:r w:rsidRPr="00C94CAA">
        <w:rPr>
          <w:smallCaps/>
          <w:sz w:val="28"/>
          <w:szCs w:val="28"/>
        </w:rPr>
        <w:t>Populations 3 and 4</w:t>
      </w:r>
    </w:p>
    <w:p w:rsidR="00FE0C76" w:rsidRPr="00C94CAA" w:rsidRDefault="00FE0C76" w:rsidP="00E90F15">
      <w:pPr>
        <w:pStyle w:val="CoverPageSubtitle"/>
        <w:jc w:val="left"/>
        <w:rPr>
          <w:bCs w:val="0"/>
        </w:rPr>
        <w:sectPr w:rsidR="00FE0C76" w:rsidRPr="00C94CAA" w:rsidSect="00C328D5">
          <w:headerReference w:type="default" r:id="rId183"/>
          <w:footerReference w:type="default" r:id="rId184"/>
          <w:headerReference w:type="first" r:id="rId185"/>
          <w:footerReference w:type="first" r:id="rId186"/>
          <w:endnotePr>
            <w:numFmt w:val="decimal"/>
          </w:endnotePr>
          <w:pgSz w:w="12240" w:h="15840" w:code="1"/>
          <w:pgMar w:top="1440" w:right="1440" w:bottom="1440" w:left="1440" w:header="720" w:footer="720" w:gutter="432"/>
          <w:cols w:space="720"/>
          <w:vAlign w:val="bottom"/>
          <w:noEndnote/>
        </w:sectPr>
      </w:pPr>
    </w:p>
    <w:p w:rsidR="00FE0C76" w:rsidRPr="002950AE" w:rsidRDefault="00FE0C76" w:rsidP="00FE0C76">
      <w:pPr>
        <w:pStyle w:val="Subtitle"/>
      </w:pPr>
      <w:r w:rsidRPr="002950AE">
        <w:lastRenderedPageBreak/>
        <w:t>A.</w:t>
      </w:r>
      <w:r w:rsidRPr="002950AE">
        <w:tab/>
        <w:t>Purpose</w:t>
      </w:r>
    </w:p>
    <w:p w:rsidR="00FE0C76" w:rsidRPr="002950AE" w:rsidRDefault="00FE0C76" w:rsidP="00FE0C76">
      <w:pPr>
        <w:rPr>
          <w:sz w:val="24"/>
        </w:rPr>
      </w:pPr>
    </w:p>
    <w:p w:rsidR="00FE0C76" w:rsidRPr="002950AE" w:rsidRDefault="00FE0C76" w:rsidP="00BA75CD">
      <w:pPr>
        <w:pStyle w:val="BodyText"/>
        <w:jc w:val="both"/>
        <w:rPr>
          <w:sz w:val="24"/>
          <w:szCs w:val="24"/>
        </w:rPr>
      </w:pPr>
      <w:r w:rsidRPr="002950AE">
        <w:rPr>
          <w:sz w:val="24"/>
          <w:szCs w:val="24"/>
        </w:rPr>
        <w:t>The ETA 5159 report includes information on claims filed and payments made.  If those claims and payments involve combining wages from more than one state--i.e., they are combined wage claims (CWC)—they are also reported on the ETA 586 report of the paying state.  The way CWC are reported on the two reports, however, is completely different.  For this reason, the data validation program counts CWC claims and payments as separate transactions for which separate records are built and extracted differently for Populations 3 and 4, even though they represent a single claim or payment on the 5159.  This guide indicates how the two sets of records are built and gives examples of both kinds of records.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For Population 3, state programmers need to extract claim records in subpopulations 3.1 to 3.33; 3.40 to 3.46 using the reporting rules of ETA 5159, where the issue of wages from multiple states is irrelevant.  Then, the programmers in the CWC paying state need to extract CWC records for subpopulations 3.34 to 3.39 using the logic presented in the scenarios on the following pages where wages from more than one state are involved (including where wages were requested and/or added to the claim).  Once the claims are extracted, the programmers must merge the records into a single file that can be loaded into the DV software.</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The same approach is used for CWC payments in Population 4.  The reporting of weeks compensated on the ETA 5159 report and of payments’ time lapse on the ETA 9050 and ETA 9051 reports is not affected by how many states’ wages are used.  The reporting rules for weeks compensated on the ETA 586 report is explained in this guide and is very different from the rules for the ETA 5159, ETA 9050, and ETA 9051 reports.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 xml:space="preserve">State programmers should extract payments for subpopulations 4.1 to 4.43 using the ETA 5159, ETA 9050, and ETA 9051 reporting rules.  Then, using the logic explained in the scenarios on the following pages, create a separate extract file for CWC payments for subpopulations 4.44 to 4.51.  These two files must then be merged to load into Population 4 in the DV software.  </w:t>
      </w:r>
    </w:p>
    <w:p w:rsidR="00FE0C76" w:rsidRPr="002950AE" w:rsidRDefault="00FE0C76" w:rsidP="00BA75CD">
      <w:pPr>
        <w:jc w:val="both"/>
        <w:rPr>
          <w:sz w:val="24"/>
          <w:highlight w:val="yellow"/>
        </w:rPr>
      </w:pPr>
    </w:p>
    <w:p w:rsidR="00FE0C76" w:rsidRPr="002950AE" w:rsidRDefault="00FE0C76" w:rsidP="00BA75CD">
      <w:pPr>
        <w:jc w:val="both"/>
        <w:rPr>
          <w:sz w:val="24"/>
        </w:rPr>
      </w:pPr>
      <w:r w:rsidRPr="002950AE">
        <w:rPr>
          <w:sz w:val="24"/>
        </w:rPr>
        <w:t>Obviously, it is not necessary to physically create two extracts each for Populations 3 and 4 and then merge them.  Programmers could combine the two sets of extract logic into a single extract process for each of these populations.</w:t>
      </w:r>
    </w:p>
    <w:p w:rsidR="00FE0C76" w:rsidRPr="002950AE" w:rsidRDefault="00FE0C76" w:rsidP="00BA75CD">
      <w:pPr>
        <w:jc w:val="both"/>
        <w:rPr>
          <w:sz w:val="24"/>
        </w:rPr>
      </w:pPr>
    </w:p>
    <w:p w:rsidR="00FE0C76" w:rsidRPr="002950AE" w:rsidRDefault="00FE0C76" w:rsidP="00BA75CD">
      <w:pPr>
        <w:jc w:val="both"/>
        <w:rPr>
          <w:b/>
          <w:bCs/>
          <w:sz w:val="24"/>
        </w:rPr>
      </w:pPr>
      <w:r w:rsidRPr="002950AE">
        <w:rPr>
          <w:b/>
          <w:bCs/>
          <w:sz w:val="24"/>
        </w:rPr>
        <w:t>B.</w:t>
      </w:r>
      <w:r w:rsidRPr="002950AE">
        <w:rPr>
          <w:sz w:val="24"/>
        </w:rPr>
        <w:tab/>
      </w:r>
      <w:r w:rsidRPr="002950AE">
        <w:rPr>
          <w:b/>
          <w:bCs/>
          <w:sz w:val="24"/>
        </w:rPr>
        <w:t xml:space="preserve"> Methodology</w:t>
      </w:r>
    </w:p>
    <w:p w:rsidR="00FE0C76" w:rsidRPr="002950AE" w:rsidRDefault="00FE0C76" w:rsidP="00BA75CD">
      <w:pPr>
        <w:jc w:val="both"/>
        <w:rPr>
          <w:b/>
          <w:bCs/>
          <w:sz w:val="24"/>
        </w:rPr>
      </w:pPr>
    </w:p>
    <w:p w:rsidR="00FE0C76" w:rsidRPr="002950AE" w:rsidRDefault="00FE0C76" w:rsidP="00BA75CD">
      <w:pPr>
        <w:pStyle w:val="BodyText"/>
        <w:jc w:val="both"/>
        <w:rPr>
          <w:sz w:val="24"/>
          <w:szCs w:val="24"/>
        </w:rPr>
      </w:pPr>
      <w:r w:rsidRPr="002950AE">
        <w:rPr>
          <w:sz w:val="24"/>
          <w:szCs w:val="24"/>
        </w:rPr>
        <w:t xml:space="preserve">The following scenarios illustrate examples of different ways that combined wage claims and their associated payments are reported and validated on the ETA 586. For the first five scenarios, the first quarter of 2006 (January to March, 2006) was used. Activities that were </w:t>
      </w:r>
      <w:r w:rsidRPr="002950AE">
        <w:rPr>
          <w:sz w:val="24"/>
          <w:szCs w:val="24"/>
        </w:rPr>
        <w:lastRenderedPageBreak/>
        <w:t xml:space="preserve">reported on prior ETA 586 reports are listed as N/A for that specific quarter.  Reporting activities on the ETA 5159 and ETA 218 reports are also listed.  A sixth scenario illustrates the effect of a regulation issued in November 2008 (effective January 2009) that changes the definition of the CWC paying state. </w:t>
      </w:r>
    </w:p>
    <w:p w:rsidR="00FE0C76" w:rsidRPr="002950AE" w:rsidRDefault="00FE0C76" w:rsidP="00BA75CD">
      <w:pPr>
        <w:pStyle w:val="BodyText"/>
        <w:jc w:val="both"/>
        <w:rPr>
          <w:sz w:val="24"/>
          <w:szCs w:val="24"/>
        </w:rPr>
      </w:pPr>
    </w:p>
    <w:p w:rsidR="00FE0C76" w:rsidRPr="002950AE" w:rsidRDefault="00FE0C76" w:rsidP="00BA75CD">
      <w:pPr>
        <w:tabs>
          <w:tab w:val="left" w:pos="1440"/>
          <w:tab w:val="center" w:pos="5040"/>
        </w:tabs>
        <w:ind w:left="1440" w:hanging="1440"/>
        <w:jc w:val="both"/>
        <w:rPr>
          <w:sz w:val="24"/>
        </w:rPr>
      </w:pPr>
      <w:r w:rsidRPr="002950AE">
        <w:rPr>
          <w:rFonts w:ascii="Times" w:hAnsi="Times"/>
          <w:b/>
          <w:sz w:val="24"/>
        </w:rPr>
        <w:t>Scenario 1</w:t>
      </w:r>
      <w:r w:rsidRPr="002950AE">
        <w:rPr>
          <w:rFonts w:ascii="Times" w:hAnsi="Times"/>
          <w:b/>
          <w:sz w:val="24"/>
        </w:rPr>
        <w:tab/>
      </w:r>
      <w:r w:rsidRPr="002950AE">
        <w:rPr>
          <w:sz w:val="24"/>
        </w:rPr>
        <w:t>Wages were requested and combined for the initial claim within the same quarter and before the issuance of the first payment.</w:t>
      </w:r>
    </w:p>
    <w:p w:rsidR="00FE0C76" w:rsidRPr="002950AE" w:rsidRDefault="00FE0C76" w:rsidP="00BA75CD">
      <w:pPr>
        <w:jc w:val="both"/>
        <w:rPr>
          <w:sz w:val="24"/>
        </w:rPr>
      </w:pPr>
    </w:p>
    <w:p w:rsidR="00FE0C76" w:rsidRPr="002950AE" w:rsidRDefault="00FE0C76" w:rsidP="00FE0C76">
      <w:pPr>
        <w:tabs>
          <w:tab w:val="center" w:pos="7200"/>
        </w:tabs>
        <w:jc w:val="center"/>
        <w:rPr>
          <w:b/>
          <w:sz w:val="24"/>
        </w:rPr>
      </w:pPr>
      <w:r w:rsidRPr="002950AE">
        <w:rPr>
          <w:b/>
          <w:sz w:val="24"/>
        </w:rPr>
        <w:t>Table D.1</w:t>
      </w:r>
    </w:p>
    <w:p w:rsidR="00FE0C76" w:rsidRPr="002950AE" w:rsidRDefault="00FE0C76" w:rsidP="00FE0C76">
      <w:pPr>
        <w:jc w:val="center"/>
        <w:rPr>
          <w:sz w:val="24"/>
        </w:rPr>
      </w:pPr>
      <w:r w:rsidRPr="002950AE">
        <w:rPr>
          <w:sz w:val="24"/>
        </w:rPr>
        <w:t>Scenario 1</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A210C7">
        <w:tc>
          <w:tcPr>
            <w:tcW w:w="72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2"/>
                <w:attr w:name="Month" w:val="2"/>
                <w:attr w:name="ls" w:val="trans"/>
              </w:smartTagPr>
              <w:r w:rsidRPr="009F7408">
                <w:rPr>
                  <w:rFonts w:ascii="Arial" w:hAnsi="Arial" w:cs="Arial"/>
                  <w:sz w:val="18"/>
                  <w:szCs w:val="18"/>
                </w:rPr>
                <w:t>02/02/2006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request for wages from another state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(Insufficient) or</w:t>
            </w:r>
          </w:p>
          <w:p w:rsidR="00FE0C76" w:rsidRPr="009F7408" w:rsidRDefault="00FE0C76" w:rsidP="00FE0C76">
            <w:pPr>
              <w:rPr>
                <w:rFonts w:ascii="Arial" w:hAnsi="Arial" w:cs="Arial"/>
                <w:sz w:val="18"/>
                <w:szCs w:val="18"/>
              </w:rPr>
            </w:pPr>
            <w:r w:rsidRPr="009F7408">
              <w:rPr>
                <w:rFonts w:ascii="Arial" w:hAnsi="Arial" w:cs="Arial"/>
                <w:sz w:val="18"/>
                <w:szCs w:val="18"/>
              </w:rPr>
              <w:t>3.04 (Sufficient, less than Maximum)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3"/>
                <w:attr w:name="Month" w:val="2"/>
                <w:attr w:name="ls" w:val="trans"/>
              </w:smartTagPr>
              <w:r w:rsidRPr="009F7408">
                <w:rPr>
                  <w:rFonts w:ascii="Arial" w:hAnsi="Arial" w:cs="Arial"/>
                  <w:sz w:val="18"/>
                  <w:szCs w:val="18"/>
                </w:rPr>
                <w:t>02/03/2006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6"/>
                <w:attr w:name="Month" w:val="2"/>
                <w:attr w:name="ls" w:val="trans"/>
              </w:smartTagPr>
              <w:r w:rsidRPr="009F7408">
                <w:rPr>
                  <w:rFonts w:ascii="Arial" w:hAnsi="Arial" w:cs="Arial"/>
                  <w:sz w:val="18"/>
                  <w:szCs w:val="18"/>
                </w:rPr>
                <w:t>02/06/2006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determination  of  a $150 weekly benefit allowance (WBA) was made based on wages from two states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(3-5)</w:t>
            </w:r>
          </w:p>
          <w:p w:rsidR="00FE0C76" w:rsidRPr="009F7408" w:rsidRDefault="00FE0C76" w:rsidP="00FE0C76">
            <w:pPr>
              <w:rPr>
                <w:rFonts w:ascii="Arial" w:hAnsi="Arial" w:cs="Arial"/>
                <w:sz w:val="18"/>
                <w:szCs w:val="18"/>
              </w:rPr>
            </w:pPr>
            <w:r w:rsidRPr="009F7408">
              <w:rPr>
                <w:rFonts w:ascii="Arial" w:hAnsi="Arial" w:cs="Arial"/>
                <w:sz w:val="18"/>
                <w:szCs w:val="18"/>
              </w:rPr>
              <w:t>218B-101 (8-13)</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 (after redetermination for CWC wages)</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10"/>
                <w:attr w:name="Month" w:val="2"/>
                <w:attr w:name="ls" w:val="trans"/>
              </w:smartTagPr>
              <w:r w:rsidRPr="009F7408">
                <w:rPr>
                  <w:rFonts w:ascii="Arial" w:hAnsi="Arial" w:cs="Arial"/>
                  <w:sz w:val="18"/>
                  <w:szCs w:val="18"/>
                </w:rPr>
                <w:t>02/10/2006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(8) – 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17"/>
                <w:attr w:name="Month" w:val="2"/>
                <w:attr w:name="ls" w:val="trans"/>
              </w:smartTagPr>
              <w:r w:rsidRPr="009F7408">
                <w:rPr>
                  <w:rFonts w:ascii="Arial" w:hAnsi="Arial" w:cs="Arial"/>
                  <w:sz w:val="18"/>
                  <w:szCs w:val="18"/>
                </w:rPr>
                <w:t>02/17/2006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24"/>
                <w:attr w:name="Month" w:val="2"/>
                <w:attr w:name="ls" w:val="trans"/>
              </w:smartTagPr>
              <w:r w:rsidRPr="009F7408">
                <w:rPr>
                  <w:rFonts w:ascii="Arial" w:hAnsi="Arial" w:cs="Arial"/>
                  <w:sz w:val="18"/>
                  <w:szCs w:val="18"/>
                </w:rPr>
                <w:t>02/24/2006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3"/>
                <w:attr w:name="Month" w:val="03"/>
                <w:attr w:name="ls" w:val="trans"/>
              </w:smartTagPr>
              <w:r w:rsidRPr="009F7408">
                <w:rPr>
                  <w:rFonts w:ascii="Arial" w:hAnsi="Arial" w:cs="Arial"/>
                  <w:sz w:val="18"/>
                  <w:szCs w:val="18"/>
                </w:rPr>
                <w:t>03/03/2006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bl>
    <w:p w:rsidR="00FE0C76" w:rsidRDefault="00FE0C76" w:rsidP="00FE0C76"/>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new UI intrastate claim is filed and determined monetarily insufficient or sufficient for less than the maximum WBA on 02/02/2006 (if the original monetary were for the Maximum MBA/WBA, wages could not be combined to yield a New CWC BY.) In many state environments, the claimant may request that wages be combined as part of filing an IC; in such cases, the initial claim process will include </w:t>
      </w:r>
      <w:r w:rsidRPr="002950AE">
        <w:rPr>
          <w:sz w:val="24"/>
        </w:rPr>
        <w:lastRenderedPageBreak/>
        <w:t xml:space="preserve">sending IB-4’s to the states where the claimant worked, and a monetary determination will not be done until the requested out-of-state wages are received. </w:t>
      </w:r>
    </w:p>
    <w:p w:rsidR="00FE0C76" w:rsidRPr="002950AE" w:rsidRDefault="00FE0C76" w:rsidP="00FE0C76">
      <w:pPr>
        <w:pStyle w:val="Footer"/>
        <w:widowControl/>
        <w:numPr>
          <w:ilvl w:val="0"/>
          <w:numId w:val="29"/>
        </w:numPr>
        <w:tabs>
          <w:tab w:val="clear" w:pos="4320"/>
          <w:tab w:val="left" w:pos="8640"/>
        </w:tabs>
        <w:autoSpaceDE/>
        <w:autoSpaceDN/>
        <w:adjustRightInd/>
        <w:jc w:val="both"/>
        <w:rPr>
          <w:sz w:val="24"/>
        </w:rPr>
      </w:pPr>
      <w:r w:rsidRPr="002950AE">
        <w:rPr>
          <w:sz w:val="24"/>
        </w:rPr>
        <w:t>An IB-4 request to combine wages is sent.  This results in a new CWC that is reported on the ETA 586 in cell 101-1.</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monetary redetermination is issued that combines wages from two states and sets a WBA of $150.  This results in a new CWC benefit year that is reported on the ETA586 report of the first quarter of 2006, in cell 101-2.  </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payment of $150 is made.  This is considered a CWC first payment and is reported on the ETA 586 in cell 101-4.  The dollar amount is reported in cell 101-5.   The payment is also reported on the 9050 and on the 5159, and $ on the 5159.</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second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third payment of $150 is made.  This is considered a CWC continued payment and is reported on the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fourth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ind w:right="360"/>
        <w:jc w:val="both"/>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Footer"/>
        <w:tabs>
          <w:tab w:val="clear" w:pos="4320"/>
          <w:tab w:val="clear" w:pos="8640"/>
          <w:tab w:val="left" w:pos="360"/>
        </w:tabs>
        <w:jc w:val="both"/>
        <w:rPr>
          <w:sz w:val="24"/>
        </w:rPr>
      </w:pPr>
    </w:p>
    <w:p w:rsidR="00FE0C76" w:rsidRDefault="00FE0C76" w:rsidP="00FE0C76">
      <w:pPr>
        <w:tabs>
          <w:tab w:val="center" w:pos="7200"/>
        </w:tabs>
        <w:jc w:val="center"/>
        <w:rPr>
          <w:b/>
        </w:rPr>
        <w:sectPr w:rsidR="00FE0C76" w:rsidSect="00C328D5">
          <w:headerReference w:type="default" r:id="rId187"/>
          <w:footerReference w:type="even" r:id="rId188"/>
          <w:footerReference w:type="default" r:id="rId189"/>
          <w:headerReference w:type="first" r:id="rId190"/>
          <w:pgSz w:w="12240" w:h="15840" w:code="1"/>
          <w:pgMar w:top="1440" w:right="1440" w:bottom="1440" w:left="1440" w:header="720" w:footer="720" w:gutter="432"/>
          <w:pgNumType w:start="1"/>
          <w:cols w:space="720"/>
          <w:titlePg/>
          <w:docGrid w:linePitch="360"/>
        </w:sectPr>
      </w:pPr>
    </w:p>
    <w:p w:rsidR="00FE0C76" w:rsidRPr="002950AE" w:rsidRDefault="00FE0C76" w:rsidP="00FE0C76">
      <w:pPr>
        <w:tabs>
          <w:tab w:val="center" w:pos="7200"/>
        </w:tabs>
        <w:jc w:val="center"/>
        <w:rPr>
          <w:b/>
          <w:sz w:val="24"/>
        </w:rPr>
      </w:pPr>
      <w:r w:rsidRPr="002950AE">
        <w:rPr>
          <w:b/>
          <w:sz w:val="24"/>
        </w:rPr>
        <w:lastRenderedPageBreak/>
        <w:t>Table D.2</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21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Insufficient</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3.01</w:t>
            </w:r>
          </w:p>
        </w:tc>
      </w:tr>
      <w:tr w:rsidR="00FE0C76" w:rsidRPr="00A84733">
        <w:trPr>
          <w:trHeight w:val="331"/>
        </w:trPr>
        <w:tc>
          <w:tcPr>
            <w:tcW w:w="625" w:type="dxa"/>
            <w:tcBorders>
              <w:top w:val="single" w:sz="8" w:space="0" w:color="auto"/>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Sufficient</w:t>
            </w:r>
            <w:r>
              <w:rPr>
                <w:rFonts w:ascii="Arial" w:hAnsi="Arial" w:cs="Arial"/>
                <w:sz w:val="18"/>
                <w:szCs w:val="18"/>
              </w:rPr>
              <w:t xml:space="preserve"> New</w:t>
            </w:r>
            <w:r w:rsidRPr="00A84733">
              <w:rPr>
                <w:rFonts w:ascii="Arial" w:hAnsi="Arial" w:cs="Arial"/>
                <w:sz w:val="18"/>
                <w:szCs w:val="18"/>
              </w:rPr>
              <w:t xml:space="preserve"> BY</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2600</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3.04</w:t>
            </w:r>
          </w:p>
        </w:tc>
      </w:tr>
      <w:tr w:rsidR="00FE0C76" w:rsidRPr="00A84733">
        <w:trPr>
          <w:trHeight w:val="367"/>
        </w:trPr>
        <w:tc>
          <w:tcPr>
            <w:tcW w:w="625" w:type="dxa"/>
            <w:tcBorders>
              <w:top w:val="single" w:sz="8" w:space="0" w:color="auto"/>
              <w:left w:val="single" w:sz="8" w:space="0" w:color="000000"/>
              <w:bottom w:val="single" w:sz="8" w:space="0" w:color="000000"/>
              <w:right w:val="single" w:sz="8" w:space="0" w:color="000000"/>
            </w:tcBorders>
            <w:shd w:val="clear" w:color="auto" w:fill="D9D9D9"/>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2,3</w:t>
            </w:r>
          </w:p>
        </w:tc>
        <w:tc>
          <w:tcPr>
            <w:tcW w:w="8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2/3/2006</w:t>
            </w:r>
          </w:p>
        </w:tc>
        <w:tc>
          <w:tcPr>
            <w:tcW w:w="1258"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w:t>
            </w:r>
          </w:p>
        </w:tc>
        <w:tc>
          <w:tcPr>
            <w:tcW w:w="832"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NEW</w:t>
            </w:r>
          </w:p>
        </w:tc>
        <w:tc>
          <w:tcPr>
            <w:tcW w:w="94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Intrastate</w:t>
            </w:r>
          </w:p>
        </w:tc>
        <w:tc>
          <w:tcPr>
            <w:tcW w:w="115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2/6/2006</w:t>
            </w:r>
          </w:p>
        </w:tc>
        <w:tc>
          <w:tcPr>
            <w:tcW w:w="137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 xml:space="preserve">Sufficient </w:t>
            </w:r>
            <w:r>
              <w:rPr>
                <w:rFonts w:ascii="Arial" w:hAnsi="Arial" w:cs="Arial"/>
                <w:sz w:val="18"/>
                <w:szCs w:val="18"/>
              </w:rPr>
              <w:t>New</w:t>
            </w:r>
            <w:r w:rsidRPr="00A84733">
              <w:rPr>
                <w:rFonts w:ascii="Arial" w:hAnsi="Arial" w:cs="Arial"/>
                <w:sz w:val="18"/>
                <w:szCs w:val="18"/>
              </w:rPr>
              <w:t xml:space="preserve"> CWC BY</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Maximum (Optional)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3900</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0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D.3</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913"/>
        <w:gridCol w:w="749"/>
        <w:gridCol w:w="831"/>
        <w:gridCol w:w="816"/>
        <w:gridCol w:w="817"/>
        <w:gridCol w:w="817"/>
        <w:gridCol w:w="816"/>
        <w:gridCol w:w="817"/>
        <w:gridCol w:w="817"/>
        <w:gridCol w:w="916"/>
        <w:gridCol w:w="884"/>
        <w:gridCol w:w="778"/>
      </w:tblGrid>
      <w:tr w:rsidR="00FE0C76" w:rsidRPr="009F7408">
        <w:trPr>
          <w:trHeight w:val="610"/>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91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749"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Partial /Total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403"/>
        </w:trPr>
        <w:tc>
          <w:tcPr>
            <w:tcW w:w="497" w:type="dxa"/>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bl>
    <w:p w:rsidR="00FE0C76" w:rsidRDefault="00FE0C76" w:rsidP="00FE0C76">
      <w:pPr>
        <w:tabs>
          <w:tab w:val="center" w:pos="4860"/>
        </w:tabs>
        <w:jc w:val="both"/>
        <w:sectPr w:rsidR="00FE0C76" w:rsidSect="00C328D5">
          <w:headerReference w:type="default" r:id="rId191"/>
          <w:footerReference w:type="default" r:id="rId192"/>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lastRenderedPageBreak/>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D.4</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s>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207BEE">
        <w:trPr>
          <w:trHeight w:val="403"/>
          <w:jc w:val="center"/>
        </w:trPr>
        <w:tc>
          <w:tcPr>
            <w:tcW w:w="1710" w:type="dxa"/>
            <w:tcBorders>
              <w:top w:val="single" w:sz="6" w:space="0" w:color="auto"/>
              <w:left w:val="single" w:sz="6" w:space="0" w:color="auto"/>
            </w:tcBorders>
          </w:tcPr>
          <w:p w:rsidR="00FE0C76" w:rsidRPr="00207BEE" w:rsidRDefault="00FE0C76" w:rsidP="00FE0C76">
            <w:pPr>
              <w:rPr>
                <w:rFonts w:ascii="Arial" w:hAnsi="Arial" w:cs="Arial"/>
                <w:b/>
                <w:sz w:val="18"/>
                <w:szCs w:val="18"/>
              </w:rPr>
            </w:pPr>
            <w:r w:rsidRPr="00207BEE">
              <w:rPr>
                <w:rFonts w:ascii="Arial" w:hAnsi="Arial" w:cs="Arial"/>
                <w:b/>
                <w:bCs/>
                <w:sz w:val="18"/>
                <w:szCs w:val="18"/>
              </w:rPr>
              <w:t>ETA 586A</w:t>
            </w: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620" w:type="dxa"/>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New Claims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Persons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Establishing</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 Years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D.5</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625" w:type="pct"/>
        <w:jc w:val="center"/>
        <w:tblInd w:w="100" w:type="dxa"/>
        <w:tblCellMar>
          <w:left w:w="100" w:type="dxa"/>
          <w:right w:w="100" w:type="dxa"/>
        </w:tblCellMar>
        <w:tblLook w:val="0000"/>
      </w:tblPr>
      <w:tblGrid>
        <w:gridCol w:w="951"/>
        <w:gridCol w:w="841"/>
        <w:gridCol w:w="1391"/>
        <w:gridCol w:w="1084"/>
        <w:gridCol w:w="1391"/>
        <w:gridCol w:w="960"/>
      </w:tblGrid>
      <w:tr w:rsidR="00FE0C76" w:rsidRPr="00207BEE">
        <w:trPr>
          <w:trHeight w:val="403"/>
          <w:jc w:val="center"/>
        </w:trPr>
        <w:tc>
          <w:tcPr>
            <w:tcW w:w="718" w:type="pct"/>
            <w:tcBorders>
              <w:top w:val="single" w:sz="6" w:space="0" w:color="auto"/>
              <w:left w:val="single" w:sz="6" w:space="0" w:color="auto"/>
            </w:tcBorders>
          </w:tcPr>
          <w:p w:rsidR="00FE0C76" w:rsidRPr="00207BEE" w:rsidRDefault="00FE0C76" w:rsidP="00FE0C76">
            <w:pPr>
              <w:ind w:left="-1720"/>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636"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Weeks Compensated</w:t>
            </w:r>
          </w:p>
          <w:p w:rsidR="00FE0C76" w:rsidRPr="00207BEE" w:rsidRDefault="00FE0C76" w:rsidP="00FE0C76">
            <w:pP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(4)</w:t>
            </w:r>
          </w:p>
        </w:tc>
        <w:tc>
          <w:tcPr>
            <w:tcW w:w="819"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(5)</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Weeks Compensated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(6)</w:t>
            </w:r>
          </w:p>
        </w:tc>
        <w:tc>
          <w:tcPr>
            <w:tcW w:w="725" w:type="pct"/>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(7)</w:t>
            </w:r>
          </w:p>
        </w:tc>
      </w:tr>
      <w:tr w:rsidR="00FE0C76" w:rsidRPr="009F7408">
        <w:trPr>
          <w:trHeight w:val="403"/>
          <w:jc w:val="center"/>
        </w:trPr>
        <w:tc>
          <w:tcPr>
            <w:tcW w:w="71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3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4</w:t>
            </w:r>
          </w:p>
        </w:tc>
        <w:tc>
          <w:tcPr>
            <w:tcW w:w="81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$600</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71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3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1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Default="00FE0C76" w:rsidP="00FE0C76">
      <w:pPr>
        <w:pStyle w:val="Footer"/>
        <w:tabs>
          <w:tab w:val="clear" w:pos="4320"/>
          <w:tab w:val="clear" w:pos="8640"/>
          <w:tab w:val="left" w:pos="1620"/>
          <w:tab w:val="center" w:pos="5040"/>
        </w:tabs>
        <w:rPr>
          <w:b/>
          <w:bCs/>
        </w:rPr>
        <w:sectPr w:rsidR="00FE0C76" w:rsidSect="00C328D5">
          <w:headerReference w:type="default" r:id="rId193"/>
          <w:footerReference w:type="default" r:id="rId194"/>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lastRenderedPageBreak/>
        <w:t>Scenario 2</w:t>
      </w:r>
      <w:r w:rsidRPr="002950AE">
        <w:rPr>
          <w:rFonts w:ascii="Times" w:hAnsi="Times"/>
          <w:b/>
          <w:sz w:val="24"/>
        </w:rPr>
        <w:tab/>
      </w:r>
      <w:r w:rsidRPr="002950AE">
        <w:rPr>
          <w:sz w:val="24"/>
        </w:rPr>
        <w:t>An IB-4 request is sent after two UI payments are made.  Wages were combined after the new UI claim was filed but within the same quarter; and the first payment for the new CWC is the payment for the first compensable week after wages were combined.  In this scenario, the CWC first payment occurs before an adjustment check is issued for the week compensated before combining the wages.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D.6</w:t>
      </w:r>
    </w:p>
    <w:p w:rsidR="00FE0C76" w:rsidRPr="002950AE" w:rsidRDefault="00FE0C76" w:rsidP="00FE0C76">
      <w:pPr>
        <w:jc w:val="center"/>
        <w:rPr>
          <w:sz w:val="24"/>
        </w:rPr>
      </w:pPr>
      <w:r w:rsidRPr="002950AE">
        <w:rPr>
          <w:sz w:val="24"/>
        </w:rPr>
        <w:t>Scenario 2</w:t>
      </w:r>
    </w:p>
    <w:p w:rsidR="00FE0C76" w:rsidRPr="002950AE" w:rsidRDefault="00FE0C76" w:rsidP="00FE0C76">
      <w:pPr>
        <w:pStyle w:val="BodyText"/>
        <w:rPr>
          <w:sz w:val="24"/>
          <w:szCs w:val="24"/>
        </w:rPr>
      </w:pPr>
    </w:p>
    <w:tbl>
      <w:tblPr>
        <w:tblW w:w="898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785"/>
      </w:tblGrid>
      <w:tr w:rsidR="00FE0C76" w:rsidRPr="00826382">
        <w:trPr>
          <w:tblHeader/>
        </w:trPr>
        <w:tc>
          <w:tcPr>
            <w:tcW w:w="72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Step</w:t>
            </w:r>
          </w:p>
        </w:tc>
        <w:tc>
          <w:tcPr>
            <w:tcW w:w="108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Date</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Action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Subpopulation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CWC Transaction</w:t>
            </w:r>
          </w:p>
        </w:tc>
        <w:tc>
          <w:tcPr>
            <w:tcW w:w="1785"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Regular Transaction</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02"/>
                <w:attr w:name="Month" w:val="01"/>
                <w:attr w:name="ls" w:val="trans"/>
              </w:smartTagPr>
              <w:r w:rsidRPr="00826382">
                <w:rPr>
                  <w:rFonts w:ascii="Arial" w:hAnsi="Arial" w:cs="Arial"/>
                  <w:sz w:val="18"/>
                  <w:szCs w:val="18"/>
                </w:rPr>
                <w:t>01/02/2006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New UI intrastate claim, and a sufficient monetary determination for less than the maximum WBA is made</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3.4 New Intrastate claim; max duration, less than max WBA</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5159A-101-2</w:t>
            </w:r>
          </w:p>
          <w:p w:rsidR="00FE0C76" w:rsidRPr="00826382" w:rsidDel="005D237D"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2</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13"/>
                <w:attr w:name="Month" w:val="01"/>
                <w:attr w:name="ls" w:val="trans"/>
              </w:smartTagPr>
              <w:r w:rsidRPr="00826382">
                <w:rPr>
                  <w:rFonts w:ascii="Arial" w:hAnsi="Arial" w:cs="Arial"/>
                  <w:sz w:val="18"/>
                  <w:szCs w:val="18"/>
                </w:rPr>
                <w:t>01/13/2006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 (UI 1</w:t>
            </w:r>
            <w:r w:rsidRPr="00826382">
              <w:rPr>
                <w:rFonts w:ascii="Arial" w:hAnsi="Arial" w:cs="Arial"/>
                <w:sz w:val="18"/>
                <w:szCs w:val="18"/>
                <w:vertAlign w:val="superscript"/>
              </w:rPr>
              <w:t>st</w:t>
            </w:r>
            <w:r w:rsidRPr="00826382">
              <w:rPr>
                <w:rFonts w:ascii="Arial" w:hAnsi="Arial" w:cs="Arial"/>
                <w:sz w:val="18"/>
                <w:szCs w:val="18"/>
              </w:rPr>
              <w:t xml:space="preserve"> payment); </w:t>
            </w:r>
          </w:p>
          <w:p w:rsidR="00FE0C76" w:rsidRPr="00826382" w:rsidRDefault="00FE0C76" w:rsidP="00FE0C76">
            <w:pPr>
              <w:rPr>
                <w:rFonts w:ascii="Arial" w:hAnsi="Arial" w:cs="Arial"/>
                <w:sz w:val="18"/>
                <w:szCs w:val="18"/>
              </w:rPr>
            </w:pPr>
            <w:r w:rsidRPr="00826382">
              <w:rPr>
                <w:rFonts w:ascii="Arial" w:hAnsi="Arial" w:cs="Arial"/>
                <w:sz w:val="18"/>
                <w:szCs w:val="18"/>
              </w:rPr>
              <w:t>4.46 CWC cont’d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9050-All-C2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3</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20"/>
                <w:attr w:name="Month" w:val="01"/>
                <w:attr w:name="ls" w:val="trans"/>
              </w:smartTagPr>
              <w:r w:rsidRPr="00826382">
                <w:rPr>
                  <w:rFonts w:ascii="Arial" w:hAnsi="Arial" w:cs="Arial"/>
                  <w:sz w:val="18"/>
                  <w:szCs w:val="18"/>
                </w:rPr>
                <w:t>01/20/2006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w:t>
            </w:r>
          </w:p>
          <w:p w:rsidR="00FE0C76" w:rsidRPr="00826382" w:rsidRDefault="00FE0C76" w:rsidP="00FE0C76">
            <w:pPr>
              <w:rPr>
                <w:rFonts w:ascii="Arial" w:hAnsi="Arial" w:cs="Arial"/>
                <w:sz w:val="18"/>
                <w:szCs w:val="18"/>
              </w:rPr>
            </w:pPr>
            <w:r w:rsidRPr="00826382">
              <w:rPr>
                <w:rFonts w:ascii="Arial" w:hAnsi="Arial" w:cs="Arial"/>
                <w:sz w:val="18"/>
                <w:szCs w:val="18"/>
              </w:rPr>
              <w:t>CWC continued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4</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24"/>
                <w:attr w:name="Month" w:val="01"/>
                <w:attr w:name="ls" w:val="trans"/>
              </w:smartTagPr>
              <w:r w:rsidRPr="00826382">
                <w:rPr>
                  <w:rFonts w:ascii="Arial" w:hAnsi="Arial" w:cs="Arial"/>
                  <w:sz w:val="18"/>
                  <w:szCs w:val="18"/>
                </w:rPr>
                <w:t>01/24/2006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Request to combine wages; IB-4 is sent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3.34 or 3.35 depending on the outcome of the monetary</w:t>
            </w:r>
          </w:p>
          <w:p w:rsidR="00FE0C76" w:rsidRPr="00826382" w:rsidRDefault="00FE0C76" w:rsidP="00FE0C76">
            <w:pPr>
              <w:rPr>
                <w:rFonts w:ascii="Arial" w:hAnsi="Arial" w:cs="Arial"/>
                <w:sz w:val="18"/>
                <w:szCs w:val="18"/>
              </w:rPr>
            </w:pPr>
            <w:r w:rsidRPr="00826382">
              <w:rPr>
                <w:rFonts w:ascii="Arial" w:hAnsi="Arial" w:cs="Arial"/>
                <w:sz w:val="18"/>
                <w:szCs w:val="18"/>
              </w:rPr>
              <w:t>New CWC claim</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586-101-1</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5</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25"/>
                <w:attr w:name="Month" w:val="01"/>
                <w:attr w:name="ls" w:val="trans"/>
              </w:smartTagPr>
              <w:r w:rsidRPr="00826382">
                <w:rPr>
                  <w:rFonts w:ascii="Arial" w:hAnsi="Arial" w:cs="Arial"/>
                  <w:sz w:val="18"/>
                  <w:szCs w:val="18"/>
                </w:rPr>
                <w:t>01/25/2006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Monetary redetermination is made to increase WBA to $150 after wages are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3.35</w:t>
            </w:r>
          </w:p>
          <w:p w:rsidR="00FE0C76" w:rsidRPr="00826382" w:rsidRDefault="00FE0C76" w:rsidP="00FE0C76">
            <w:pPr>
              <w:rPr>
                <w:rFonts w:ascii="Arial" w:hAnsi="Arial" w:cs="Arial"/>
                <w:sz w:val="18"/>
                <w:szCs w:val="18"/>
              </w:rPr>
            </w:pPr>
            <w:r w:rsidRPr="00826382">
              <w:rPr>
                <w:rFonts w:ascii="Arial" w:hAnsi="Arial" w:cs="Arial"/>
                <w:sz w:val="18"/>
                <w:szCs w:val="18"/>
              </w:rPr>
              <w:t>New CWC BY</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586-101-2</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 xml:space="preserve">218A-100 (1, 2); </w:t>
            </w:r>
          </w:p>
          <w:p w:rsidR="00FE0C76" w:rsidRPr="00826382" w:rsidRDefault="00FE0C76" w:rsidP="00FE0C76">
            <w:pPr>
              <w:rPr>
                <w:rFonts w:ascii="Arial" w:hAnsi="Arial" w:cs="Arial"/>
                <w:sz w:val="18"/>
                <w:szCs w:val="18"/>
              </w:rPr>
            </w:pPr>
            <w:r w:rsidRPr="00826382">
              <w:rPr>
                <w:rFonts w:ascii="Arial" w:hAnsi="Arial" w:cs="Arial"/>
                <w:sz w:val="18"/>
                <w:szCs w:val="18"/>
              </w:rPr>
              <w:t xml:space="preserve">218B-103 (14, 19) after redetermination and effect of combining wages) </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6</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03"/>
                <w:attr w:name="Month" w:val="2"/>
                <w:attr w:name="ls" w:val="trans"/>
              </w:smartTagPr>
              <w:r w:rsidRPr="00826382">
                <w:rPr>
                  <w:rFonts w:ascii="Arial" w:hAnsi="Arial" w:cs="Arial"/>
                  <w:sz w:val="18"/>
                  <w:szCs w:val="18"/>
                </w:rPr>
                <w:t>02/03/2006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First CWC 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4.44, CWC first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p w:rsidR="00FE0C76" w:rsidRPr="00826382" w:rsidRDefault="00FE0C76" w:rsidP="00FE0C76">
            <w:pPr>
              <w:rPr>
                <w:rFonts w:ascii="Arial" w:hAnsi="Arial" w:cs="Arial"/>
                <w:sz w:val="18"/>
                <w:szCs w:val="18"/>
              </w:rPr>
            </w:pPr>
            <w:r w:rsidRPr="00826382">
              <w:rPr>
                <w:rFonts w:ascii="Arial" w:hAnsi="Arial" w:cs="Arial"/>
                <w:sz w:val="18"/>
                <w:szCs w:val="18"/>
              </w:rPr>
              <w:t>586B (8) – 1</w:t>
            </w:r>
            <w:r w:rsidRPr="00826382">
              <w:rPr>
                <w:rFonts w:ascii="Arial" w:hAnsi="Arial" w:cs="Arial"/>
                <w:sz w:val="18"/>
                <w:szCs w:val="18"/>
                <w:vertAlign w:val="superscript"/>
              </w:rPr>
              <w:t>st</w:t>
            </w:r>
            <w:r w:rsidRPr="00826382">
              <w:rPr>
                <w:rFonts w:ascii="Arial" w:hAnsi="Arial" w:cs="Arial"/>
                <w:sz w:val="18"/>
                <w:szCs w:val="18"/>
              </w:rPr>
              <w:t xml:space="preserve"> payment</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7</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09"/>
                <w:attr w:name="Month" w:val="2"/>
                <w:attr w:name="ls" w:val="trans"/>
              </w:smartTagPr>
              <w:r w:rsidRPr="00826382">
                <w:rPr>
                  <w:rFonts w:ascii="Arial" w:hAnsi="Arial" w:cs="Arial"/>
                  <w:sz w:val="18"/>
                  <w:szCs w:val="18"/>
                </w:rPr>
                <w:t>02/09/2006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Adjustment payment of $100 (2 x $50) is made for weeks compensated before wages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4.33, Adjustment</w:t>
            </w:r>
          </w:p>
          <w:p w:rsidR="00FE0C76" w:rsidRPr="00826382" w:rsidRDefault="00FE0C76" w:rsidP="00FE0C76">
            <w:pPr>
              <w:rPr>
                <w:rFonts w:ascii="Arial" w:hAnsi="Arial" w:cs="Arial"/>
                <w:sz w:val="18"/>
                <w:szCs w:val="18"/>
              </w:rPr>
            </w:pPr>
            <w:r w:rsidRPr="00826382">
              <w:rPr>
                <w:rFonts w:ascii="Arial" w:hAnsi="Arial" w:cs="Arial"/>
                <w:sz w:val="18"/>
                <w:szCs w:val="18"/>
              </w:rPr>
              <w:t>4.48, CWC adjustment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586-101-5 ($ only)</w:t>
            </w:r>
          </w:p>
          <w:p w:rsidR="00FE0C76" w:rsidRPr="00826382" w:rsidRDefault="00FE0C76" w:rsidP="00FE0C76">
            <w:pPr>
              <w:rPr>
                <w:rFonts w:ascii="Arial" w:hAnsi="Arial" w:cs="Arial"/>
                <w:sz w:val="18"/>
                <w:szCs w:val="18"/>
              </w:rPr>
            </w:pP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8</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10"/>
                <w:attr w:name="Month" w:val="2"/>
                <w:attr w:name="ls" w:val="trans"/>
              </w:smartTagPr>
              <w:r w:rsidRPr="00826382">
                <w:rPr>
                  <w:rFonts w:ascii="Arial" w:hAnsi="Arial" w:cs="Arial"/>
                  <w:sz w:val="18"/>
                  <w:szCs w:val="18"/>
                </w:rPr>
                <w:t>02/10/2006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9</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17"/>
                <w:attr w:name="Month" w:val="2"/>
                <w:attr w:name="ls" w:val="trans"/>
              </w:smartTagPr>
              <w:r w:rsidRPr="00826382">
                <w:rPr>
                  <w:rFonts w:ascii="Arial" w:hAnsi="Arial" w:cs="Arial"/>
                  <w:sz w:val="18"/>
                  <w:szCs w:val="18"/>
                </w:rPr>
                <w:t>02/17/2006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10</w:t>
            </w:r>
          </w:p>
        </w:tc>
        <w:tc>
          <w:tcPr>
            <w:tcW w:w="1080" w:type="dxa"/>
            <w:tcMar>
              <w:left w:w="43" w:type="dxa"/>
              <w:right w:w="43" w:type="dxa"/>
            </w:tcMar>
          </w:tcPr>
          <w:p w:rsidR="00FE0C76" w:rsidRPr="00826382" w:rsidRDefault="00FE0C76" w:rsidP="00FE0C76">
            <w:pPr>
              <w:rPr>
                <w:rFonts w:ascii="Arial" w:hAnsi="Arial" w:cs="Arial"/>
                <w:sz w:val="18"/>
                <w:szCs w:val="18"/>
              </w:rPr>
            </w:pPr>
            <w:smartTag w:uri="urn:schemas-microsoft-com:office:smarttags" w:element="date">
              <w:smartTagPr>
                <w:attr w:name="Year" w:val="2006"/>
                <w:attr w:name="Day" w:val="24"/>
                <w:attr w:name="Month" w:val="2"/>
                <w:attr w:name="ls" w:val="trans"/>
              </w:smartTagPr>
              <w:r w:rsidRPr="00826382">
                <w:rPr>
                  <w:rFonts w:ascii="Arial" w:hAnsi="Arial" w:cs="Arial"/>
                  <w:sz w:val="18"/>
                  <w:szCs w:val="18"/>
                </w:rPr>
                <w:t>02/24/2006</w:t>
              </w:r>
            </w:smartTag>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 xml:space="preserve">4.17, UI cont’d </w:t>
            </w:r>
            <w:r w:rsidRPr="00826382">
              <w:rPr>
                <w:rFonts w:ascii="Arial" w:hAnsi="Arial" w:cs="Arial"/>
                <w:sz w:val="18"/>
                <w:szCs w:val="18"/>
              </w:rPr>
              <w:lastRenderedPageBreak/>
              <w:t>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lastRenderedPageBreak/>
              <w:t>586-101-4,</w:t>
            </w:r>
          </w:p>
          <w:p w:rsidR="00FE0C76" w:rsidRPr="00826382" w:rsidRDefault="00FE0C76" w:rsidP="00FE0C76">
            <w:pPr>
              <w:rPr>
                <w:rFonts w:ascii="Arial" w:hAnsi="Arial" w:cs="Arial"/>
                <w:sz w:val="18"/>
                <w:szCs w:val="18"/>
              </w:rPr>
            </w:pPr>
            <w:r w:rsidRPr="00826382">
              <w:rPr>
                <w:rFonts w:ascii="Arial" w:hAnsi="Arial" w:cs="Arial"/>
                <w:sz w:val="18"/>
                <w:szCs w:val="18"/>
              </w:rPr>
              <w:lastRenderedPageBreak/>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lastRenderedPageBreak/>
              <w:t>5159B-301 (14,15)</w:t>
            </w:r>
          </w:p>
          <w:p w:rsidR="00FE0C76" w:rsidRPr="00826382" w:rsidRDefault="00FE0C76" w:rsidP="00FE0C76">
            <w:pPr>
              <w:rPr>
                <w:rFonts w:ascii="Arial" w:hAnsi="Arial" w:cs="Arial"/>
                <w:sz w:val="18"/>
                <w:szCs w:val="18"/>
              </w:rPr>
            </w:pPr>
            <w:r w:rsidRPr="00826382">
              <w:rPr>
                <w:rFonts w:ascii="Arial" w:hAnsi="Arial" w:cs="Arial"/>
                <w:sz w:val="18"/>
                <w:szCs w:val="18"/>
              </w:rPr>
              <w:lastRenderedPageBreak/>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new UI intrastate claim is filed and determined sufficient on </w:t>
      </w:r>
      <w:smartTag w:uri="urn:schemas-microsoft-com:office:smarttags" w:element="date">
        <w:smartTagPr>
          <w:attr w:name="Year" w:val="2006"/>
          <w:attr w:name="Day" w:val="02"/>
          <w:attr w:name="Month" w:val="01"/>
          <w:attr w:name="ls" w:val="trans"/>
        </w:smartTagPr>
        <w:r w:rsidRPr="002950AE">
          <w:rPr>
            <w:sz w:val="24"/>
          </w:rPr>
          <w:t>01/02/2006</w:t>
        </w:r>
      </w:smartTag>
      <w:r w:rsidRPr="002950AE">
        <w:rPr>
          <w:sz w:val="24"/>
        </w:rPr>
        <w:t>.  The monetary results in a Benefit Year for maximum duration but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payment of $100 is made on </w:t>
      </w:r>
      <w:smartTag w:uri="urn:schemas-microsoft-com:office:smarttags" w:element="date">
        <w:smartTagPr>
          <w:attr w:name="Year" w:val="2006"/>
          <w:attr w:name="Day" w:val="13"/>
          <w:attr w:name="Month" w:val="01"/>
          <w:attr w:name="ls" w:val="trans"/>
        </w:smartTagPr>
        <w:r w:rsidRPr="002950AE">
          <w:rPr>
            <w:sz w:val="24"/>
          </w:rPr>
          <w:t>01/13/2006</w:t>
        </w:r>
      </w:smartTag>
      <w:r w:rsidRPr="002950AE">
        <w:rPr>
          <w:sz w:val="24"/>
        </w:rPr>
        <w:t xml:space="preserve">.  This payment is a </w:t>
      </w:r>
      <w:r w:rsidRPr="002950AE">
        <w:rPr>
          <w:i/>
          <w:sz w:val="24"/>
        </w:rPr>
        <w:t>regular first payment</w:t>
      </w:r>
      <w:r w:rsidRPr="002950AE">
        <w:rPr>
          <w:sz w:val="24"/>
        </w:rPr>
        <w:t xml:space="preserve"> on the 9050 report and included in the 5159, but it will be reported as a CWC </w:t>
      </w:r>
      <w:r w:rsidRPr="002950AE">
        <w:rPr>
          <w:i/>
          <w:sz w:val="24"/>
        </w:rPr>
        <w:t>continued payment</w:t>
      </w:r>
      <w:r w:rsidRPr="002950AE">
        <w:rPr>
          <w:sz w:val="24"/>
        </w:rPr>
        <w:t xml:space="preserve"> on the ETA 586 in cell 101-4, with the dollar amount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second payment of $100 is made on 01/20/2006.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An IB-4 request to combine wages is sent.  This results in a new CWC claim that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 monetary redetermination is issued that combines wages and increases the WBA to $150.  This establishes the CWC benefit year that is reported on the ETA 586 in cell 101-2.  This redetermination is assumed to result in a Benefit Year for maximum duration and a higher, but still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and is reported on the ETA 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$100 is made. This is not reported as a week compensated since the weeks have already been counted in steps 2 and 3.  However, the dollar amount is reported on the ETA 586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rPr>
          <w:sz w:val="24"/>
        </w:rPr>
        <w:sectPr w:rsidR="00FE0C76" w:rsidRPr="002950AE" w:rsidSect="00C328D5">
          <w:headerReference w:type="default" r:id="rId195"/>
          <w:footerReference w:type="default" r:id="rId19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lastRenderedPageBreak/>
        <w:t>Table D.7</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bCs/>
          <w:sz w:val="24"/>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2/3/2006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Maximum</w:t>
            </w:r>
          </w:p>
          <w:p w:rsidR="00FE0C76" w:rsidRDefault="00FE0C76" w:rsidP="00FE0C76">
            <w:pPr>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3900</w:t>
            </w:r>
          </w:p>
          <w:p w:rsidR="00FE0C76" w:rsidRDefault="00FE0C76" w:rsidP="00FE0C76">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p w:rsidR="00FE0C76" w:rsidRDefault="00FE0C76" w:rsidP="00C45FBD">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p w:rsidR="00FE0C76" w:rsidRDefault="00FE0C76" w:rsidP="00FE0C76">
            <w:pPr>
              <w:rPr>
                <w:rFonts w:ascii="Arial" w:hAnsi="Arial" w:cs="Arial"/>
                <w:sz w:val="16"/>
                <w:szCs w:val="16"/>
              </w:rPr>
            </w:pPr>
            <w:r>
              <w:rPr>
                <w:rFonts w:ascii="Arial" w:hAnsi="Arial" w:cs="Arial"/>
                <w:sz w:val="16"/>
                <w:szCs w:val="16"/>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3.3</w:t>
            </w:r>
            <w:r>
              <w:rPr>
                <w:rFonts w:ascii="Arial" w:hAnsi="Arial" w:cs="Arial"/>
                <w:sz w:val="16"/>
                <w:szCs w:val="16"/>
              </w:rPr>
              <w:t>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D.8</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430"/>
          <w:tblHeader/>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lastRenderedPageBreak/>
              <w:t>8</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197"/>
          <w:footerReference w:type="default" r:id="rId19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lastRenderedPageBreak/>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D.9</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jc w:val="both"/>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0C173A">
        <w:trPr>
          <w:trHeight w:val="403"/>
          <w:jc w:val="center"/>
        </w:trPr>
        <w:tc>
          <w:tcPr>
            <w:tcW w:w="1710" w:type="dxa"/>
            <w:tcBorders>
              <w:top w:val="single" w:sz="6" w:space="0" w:color="auto"/>
              <w:left w:val="single" w:sz="6" w:space="0" w:color="auto"/>
            </w:tcBorders>
          </w:tcPr>
          <w:p w:rsidR="00FE0C76" w:rsidRPr="000C173A" w:rsidRDefault="00FE0C76" w:rsidP="00FE0C76">
            <w:pPr>
              <w:rPr>
                <w:rFonts w:ascii="Arial" w:hAnsi="Arial" w:cs="Arial"/>
                <w:b/>
                <w:sz w:val="18"/>
                <w:szCs w:val="18"/>
              </w:rPr>
            </w:pPr>
            <w:r w:rsidRPr="000C173A">
              <w:rPr>
                <w:rFonts w:ascii="Arial" w:hAnsi="Arial" w:cs="Arial"/>
                <w:b/>
                <w:bCs/>
                <w:sz w:val="18"/>
                <w:szCs w:val="18"/>
              </w:rPr>
              <w:t>ETA 586A</w:t>
            </w: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620" w:type="dxa"/>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New Claims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Persons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Establishing</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 Years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D.10</w:t>
      </w:r>
    </w:p>
    <w:p w:rsidR="00FE0C76" w:rsidRPr="002950AE" w:rsidRDefault="00FE0C76" w:rsidP="00FE0C76">
      <w:pPr>
        <w:jc w:val="center"/>
        <w:rPr>
          <w:sz w:val="24"/>
        </w:rPr>
      </w:pPr>
      <w:r w:rsidRPr="002950AE">
        <w:rPr>
          <w:sz w:val="24"/>
        </w:rPr>
        <w:t xml:space="preserve">Scenario 2 </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967" w:type="pct"/>
        <w:jc w:val="center"/>
        <w:tblInd w:w="100" w:type="dxa"/>
        <w:tblCellMar>
          <w:left w:w="100" w:type="dxa"/>
          <w:right w:w="100" w:type="dxa"/>
        </w:tblCellMar>
        <w:tblLook w:val="0000"/>
      </w:tblPr>
      <w:tblGrid>
        <w:gridCol w:w="1538"/>
        <w:gridCol w:w="793"/>
        <w:gridCol w:w="1410"/>
        <w:gridCol w:w="944"/>
        <w:gridCol w:w="1391"/>
        <w:gridCol w:w="1166"/>
      </w:tblGrid>
      <w:tr w:rsidR="00FE0C76" w:rsidRPr="000C173A">
        <w:trPr>
          <w:trHeight w:val="403"/>
          <w:jc w:val="center"/>
        </w:trPr>
        <w:tc>
          <w:tcPr>
            <w:tcW w:w="1120" w:type="pct"/>
            <w:tcBorders>
              <w:top w:val="single" w:sz="6" w:space="0" w:color="auto"/>
              <w:left w:val="single" w:sz="6" w:space="0" w:color="auto"/>
            </w:tcBorders>
          </w:tcPr>
          <w:p w:rsidR="00FE0C76" w:rsidRPr="000C173A" w:rsidRDefault="00FE0C76" w:rsidP="00FE0C76">
            <w:pPr>
              <w:ind w:left="-1720"/>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605"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031"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Weeks Compensated</w:t>
            </w:r>
          </w:p>
          <w:p w:rsidR="00FE0C76" w:rsidRPr="000C173A" w:rsidRDefault="00FE0C76" w:rsidP="00FE0C76">
            <w:pPr>
              <w:rPr>
                <w:rFonts w:ascii="Arial" w:hAnsi="Arial" w:cs="Arial"/>
                <w:b/>
                <w:sz w:val="18"/>
                <w:szCs w:val="18"/>
              </w:rPr>
            </w:pPr>
          </w:p>
          <w:p w:rsidR="00C45FBD" w:rsidRDefault="00C45FBD"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709"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673"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Weeks Compensated</w:t>
            </w:r>
          </w:p>
          <w:p w:rsidR="00FE0C76" w:rsidRPr="000C173A" w:rsidRDefault="00FE0C76" w:rsidP="00FE0C76">
            <w:pPr>
              <w:jc w:val="center"/>
              <w:rPr>
                <w:rFonts w:ascii="Arial" w:hAnsi="Arial" w:cs="Arial"/>
                <w:b/>
                <w:sz w:val="18"/>
                <w:szCs w:val="18"/>
              </w:rPr>
            </w:pPr>
          </w:p>
          <w:p w:rsidR="00C45FBD" w:rsidRDefault="00C45FBD"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(6)</w:t>
            </w:r>
          </w:p>
        </w:tc>
        <w:tc>
          <w:tcPr>
            <w:tcW w:w="863" w:type="pct"/>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r>
      <w:tr w:rsidR="00FE0C76" w:rsidRPr="009F7408">
        <w:trPr>
          <w:trHeight w:val="403"/>
          <w:jc w:val="center"/>
        </w:trPr>
        <w:tc>
          <w:tcPr>
            <w:tcW w:w="1120"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0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w:t>
            </w:r>
          </w:p>
        </w:tc>
        <w:tc>
          <w:tcPr>
            <w:tcW w:w="70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$900</w:t>
            </w:r>
          </w:p>
        </w:tc>
        <w:tc>
          <w:tcPr>
            <w:tcW w:w="673"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1120"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0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0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673"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pStyle w:val="Footer"/>
        <w:tabs>
          <w:tab w:val="clear" w:pos="4320"/>
          <w:tab w:val="clear" w:pos="8640"/>
          <w:tab w:val="center" w:pos="5040"/>
        </w:tabs>
        <w:ind w:firstLine="4140"/>
        <w:rPr>
          <w:b/>
          <w:bCs/>
        </w:rPr>
      </w:pPr>
    </w:p>
    <w:p w:rsidR="00FE0C76" w:rsidRDefault="00FE0C76" w:rsidP="00FE0C76">
      <w:pPr>
        <w:pStyle w:val="Footer"/>
        <w:tabs>
          <w:tab w:val="clear" w:pos="4320"/>
          <w:tab w:val="clear" w:pos="8640"/>
          <w:tab w:val="center" w:pos="5040"/>
        </w:tabs>
        <w:rPr>
          <w:b/>
          <w:bCs/>
        </w:rPr>
        <w:sectPr w:rsidR="00FE0C76" w:rsidSect="00C328D5">
          <w:headerReference w:type="default" r:id="rId199"/>
          <w:footerReference w:type="default" r:id="rId200"/>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lastRenderedPageBreak/>
        <w:t>Scenario 3</w:t>
      </w:r>
      <w:r w:rsidRPr="002950AE">
        <w:rPr>
          <w:rFonts w:ascii="Times" w:hAnsi="Times"/>
          <w:b/>
          <w:sz w:val="24"/>
        </w:rPr>
        <w:tab/>
      </w:r>
      <w:r w:rsidRPr="002950AE">
        <w:rPr>
          <w:sz w:val="24"/>
        </w:rPr>
        <w:t>An IB-4 request is sent after two UI payments are made.  Wages were combined after the new UI claim was filed but within the same quarter.  The first check issued to the claimant after wages are combined is an adjustment payment for the two weeks compensated prior to the combining of wages.  The next check is for the first week compensated after wages are combined.  For purposes of determining CWC first payment time lapse, Handbook 401 considers the adjustment check as the first payment; however, data validation, which does not validate CWC time lapse but only the count of first payments, considers the payment for the first CWC week paid to be the CWC First Payment.  This difference in definitions should result in only an insignificant difference in the count of first payments.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D.11</w:t>
      </w:r>
    </w:p>
    <w:p w:rsidR="00FE0C76" w:rsidRPr="002950AE" w:rsidRDefault="00FE0C76" w:rsidP="00FE0C76">
      <w:pPr>
        <w:jc w:val="center"/>
        <w:rPr>
          <w:sz w:val="24"/>
        </w:rPr>
      </w:pPr>
      <w:r w:rsidRPr="002950AE">
        <w:rPr>
          <w:sz w:val="24"/>
        </w:rPr>
        <w:t>Scenario 3</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for less than the maximum WBA is made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Del="005D237D"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4.46 CWC cont’d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cont’t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218B-103 (14, 19) after redetermination and effect of combining wages </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2"/>
                <w:attr w:name="Month" w:val="2"/>
                <w:attr w:name="ls" w:val="trans"/>
              </w:smartTagPr>
              <w:r w:rsidRPr="009F7408">
                <w:rPr>
                  <w:rFonts w:ascii="Arial" w:hAnsi="Arial" w:cs="Arial"/>
                  <w:sz w:val="18"/>
                  <w:szCs w:val="18"/>
                </w:rPr>
                <w:t>02/02/2006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$100 (2 x $50) is made for weeks compensated before wages were combined</w:t>
            </w:r>
            <w:r w:rsidRPr="009F7408" w:rsidDel="00ED13D4">
              <w:rPr>
                <w:rFonts w:ascii="Arial" w:hAnsi="Arial" w:cs="Arial"/>
                <w:sz w:val="18"/>
                <w:szCs w:val="18"/>
              </w:rPr>
              <w:t xml:space="preserve">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03"/>
                <w:attr w:name="Month" w:val="2"/>
                <w:attr w:name="ls" w:val="trans"/>
              </w:smartTagPr>
              <w:r w:rsidRPr="009F7408">
                <w:rPr>
                  <w:rFonts w:ascii="Arial" w:hAnsi="Arial" w:cs="Arial"/>
                  <w:sz w:val="18"/>
                  <w:szCs w:val="18"/>
                </w:rPr>
                <w:t>02/03/2006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10"/>
                <w:attr w:name="Month" w:val="2"/>
                <w:attr w:name="ls" w:val="trans"/>
              </w:smartTagPr>
              <w:r w:rsidRPr="009F7408">
                <w:rPr>
                  <w:rFonts w:ascii="Arial" w:hAnsi="Arial" w:cs="Arial"/>
                  <w:sz w:val="18"/>
                  <w:szCs w:val="18"/>
                </w:rPr>
                <w:t>02/10/2006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lastRenderedPageBreak/>
              <w:t>9</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17"/>
                <w:attr w:name="Month" w:val="2"/>
                <w:attr w:name="ls" w:val="trans"/>
              </w:smartTagPr>
              <w:r w:rsidRPr="009F7408">
                <w:rPr>
                  <w:rFonts w:ascii="Arial" w:hAnsi="Arial" w:cs="Arial"/>
                  <w:sz w:val="18"/>
                  <w:szCs w:val="18"/>
                </w:rPr>
                <w:t>02/17/2006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new UI intrastate claim is filed on </w:t>
      </w:r>
      <w:smartTag w:uri="urn:schemas-microsoft-com:office:smarttags" w:element="date">
        <w:smartTagPr>
          <w:attr w:name="ls" w:val="trans"/>
          <w:attr w:name="Month" w:val="01"/>
          <w:attr w:name="Day" w:val="02"/>
          <w:attr w:name="Year" w:val="2006"/>
        </w:smartTagPr>
        <w:r w:rsidRPr="002950AE">
          <w:rPr>
            <w:sz w:val="24"/>
          </w:rPr>
          <w:t>01/02/2006</w:t>
        </w:r>
      </w:smartTag>
      <w:r w:rsidRPr="002950AE">
        <w:rPr>
          <w:sz w:val="24"/>
        </w:rPr>
        <w:t xml:space="preserve">.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payment of $100 is made on </w:t>
      </w:r>
      <w:smartTag w:uri="urn:schemas-microsoft-com:office:smarttags" w:element="date">
        <w:smartTagPr>
          <w:attr w:name="ls" w:val="trans"/>
          <w:attr w:name="Month" w:val="01"/>
          <w:attr w:name="Day" w:val="13"/>
          <w:attr w:name="Year" w:val="2006"/>
        </w:smartTagPr>
        <w:r w:rsidRPr="002950AE">
          <w:rPr>
            <w:sz w:val="24"/>
          </w:rPr>
          <w:t>01/13/2006</w:t>
        </w:r>
      </w:smartTag>
      <w:r w:rsidRPr="002950AE">
        <w:rPr>
          <w:sz w:val="24"/>
        </w:rPr>
        <w:t xml:space="preserve">.  After a CWC BY is established, this payment will be reported as a CWC continued payment on the ETA586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second payment of $100 is made on </w:t>
      </w:r>
      <w:smartTag w:uri="urn:schemas-microsoft-com:office:smarttags" w:element="date">
        <w:smartTagPr>
          <w:attr w:name="ls" w:val="trans"/>
          <w:attr w:name="Month" w:val="01"/>
          <w:attr w:name="Day" w:val="20"/>
          <w:attr w:name="Year" w:val="02"/>
        </w:smartTagPr>
        <w:r w:rsidRPr="002950AE">
          <w:rPr>
            <w:sz w:val="24"/>
          </w:rPr>
          <w:t>01/20/02</w:t>
        </w:r>
      </w:smartTag>
      <w:r w:rsidRPr="002950AE">
        <w:rPr>
          <w:sz w:val="24"/>
        </w:rPr>
        <w:t xml:space="preserve">.  After a CWC BY is established,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An IB-4 request to combine wages is sent.  This results in a new CWC claim and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monetary redetermination is issued that combines wages and increases the WBA to $150.  This establishes the CWC benefit year that is reported on the ETA 586 in cell 101-2.</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CWC adjustment payment of $100 is made.  This is not reported as a week compensated since the weeks have already been counted in steps 2 and 3.  However, the dollar amount is reported on the ETA 586 in cell 101-5 and on the 5159 in cells 302 14,15.  For determining CWC 1</w:t>
      </w:r>
      <w:r w:rsidRPr="002950AE">
        <w:rPr>
          <w:rFonts w:ascii="Times New Roman" w:hAnsi="Times New Roman" w:cs="Times New Roman"/>
          <w:sz w:val="24"/>
          <w:szCs w:val="24"/>
          <w:vertAlign w:val="superscript"/>
        </w:rPr>
        <w:t>st</w:t>
      </w:r>
      <w:r w:rsidRPr="002950AE">
        <w:rPr>
          <w:rFonts w:ascii="Times New Roman" w:hAnsi="Times New Roman" w:cs="Times New Roman"/>
          <w:sz w:val="24"/>
          <w:szCs w:val="24"/>
        </w:rPr>
        <w:t xml:space="preserve"> payment time lapse, however, Handbook 401 considers this the CWC First Payment.</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payment of $150 is made.  It is reported as a week compensated reported on the ETA 586 in cell 101-4, and the dollar amount is reported in cell 101-5.  Data validation considers this the CWC First Payment.</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 xml:space="preserve">  </w:t>
      </w:r>
    </w:p>
    <w:p w:rsidR="00FE0C76" w:rsidRPr="002950AE" w:rsidRDefault="00FE0C76" w:rsidP="00FE0C76">
      <w:pPr>
        <w:pStyle w:val="BlockText"/>
        <w:ind w:left="0"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BlockText"/>
        <w:ind w:left="0" w:firstLine="0"/>
        <w:rPr>
          <w:rFonts w:ascii="Times New Roman" w:hAnsi="Times New Roman" w:cs="Times New Roman"/>
          <w:sz w:val="24"/>
          <w:szCs w:val="24"/>
        </w:rPr>
        <w:sectPr w:rsidR="00FE0C76" w:rsidRPr="002950AE" w:rsidSect="00C328D5">
          <w:headerReference w:type="default" r:id="rId201"/>
          <w:footerReference w:type="default" r:id="rId202"/>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lastRenderedPageBreak/>
        <w:t>Table D.12</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w:t>
            </w:r>
            <w:r w:rsidRPr="009F7408">
              <w:rPr>
                <w:rFonts w:ascii="Arial" w:hAnsi="Arial" w:cs="Arial"/>
                <w:sz w:val="18"/>
                <w:szCs w:val="18"/>
              </w:rPr>
              <w:t>/2/2009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C45FBD" w:rsidRDefault="00FE0C76" w:rsidP="00FE0C76">
            <w:pPr>
              <w:jc w:val="right"/>
              <w:rPr>
                <w:rFonts w:ascii="Arial Narrow" w:hAnsi="Arial Narrow" w:cs="Arial"/>
                <w:sz w:val="18"/>
                <w:szCs w:val="18"/>
              </w:rPr>
            </w:pPr>
            <w:r w:rsidRPr="00C45FBD">
              <w:rPr>
                <w:rFonts w:ascii="Arial Narrow" w:hAnsi="Arial Narrow" w:cs="Arial"/>
                <w:sz w:val="18"/>
                <w:szCs w:val="18"/>
              </w:rPr>
              <w:t>1/24/2006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xml:space="preserve">CWC </w:t>
            </w:r>
            <w:r>
              <w:rPr>
                <w:rFonts w:ascii="Arial" w:hAnsi="Arial" w:cs="Arial"/>
                <w:sz w:val="18"/>
                <w:szCs w:val="18"/>
              </w:rPr>
              <w:t>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1/25</w:t>
            </w:r>
            <w:r w:rsidRPr="009F7408">
              <w:rPr>
                <w:rFonts w:ascii="Arial" w:hAnsi="Arial" w:cs="Arial"/>
                <w:sz w:val="18"/>
                <w:szCs w:val="18"/>
              </w:rPr>
              <w:t>/2006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Maximum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3900</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26</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D.13</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763"/>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9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lastRenderedPageBreak/>
              <w:t>8</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pStyle w:val="BlockText"/>
        <w:ind w:left="0" w:firstLine="0"/>
      </w:pPr>
    </w:p>
    <w:p w:rsidR="00FE0C76" w:rsidRDefault="00FE0C76" w:rsidP="00FE0C76">
      <w:pPr>
        <w:pStyle w:val="BlockText"/>
        <w:ind w:left="0" w:firstLine="0"/>
        <w:sectPr w:rsidR="00FE0C76" w:rsidSect="00C328D5">
          <w:headerReference w:type="default" r:id="rId203"/>
          <w:footerReference w:type="default" r:id="rId204"/>
          <w:pgSz w:w="15840" w:h="12240" w:orient="landscape" w:code="1"/>
          <w:pgMar w:top="1440" w:right="1440" w:bottom="1440" w:left="1440" w:header="720" w:footer="720" w:gutter="432"/>
          <w:cols w:space="720"/>
          <w:docGrid w:linePitch="360"/>
        </w:sectPr>
      </w:pP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lastRenderedPageBreak/>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tabs>
          <w:tab w:val="center" w:pos="7200"/>
        </w:tabs>
        <w:jc w:val="center"/>
        <w:rPr>
          <w:b/>
          <w:sz w:val="24"/>
        </w:rPr>
      </w:pPr>
      <w:r w:rsidRPr="002950AE">
        <w:rPr>
          <w:b/>
          <w:sz w:val="24"/>
        </w:rPr>
        <w:t>Table D.14</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BlockText"/>
        <w:ind w:left="0" w:right="-72" w:firstLine="0"/>
      </w:pPr>
    </w:p>
    <w:p w:rsidR="00FE0C76" w:rsidRDefault="00FE0C76" w:rsidP="00FE0C76">
      <w:pPr>
        <w:pStyle w:val="Footer"/>
        <w:tabs>
          <w:tab w:val="clear" w:pos="4320"/>
          <w:tab w:val="clear" w:pos="8640"/>
        </w:tabs>
        <w:jc w:val="center"/>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4913E6">
        <w:trPr>
          <w:trHeight w:val="403"/>
          <w:jc w:val="center"/>
        </w:trPr>
        <w:tc>
          <w:tcPr>
            <w:tcW w:w="171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bCs/>
                <w:sz w:val="18"/>
                <w:szCs w:val="18"/>
              </w:rPr>
              <w:t>ETA 586A</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62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New Claims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Persons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Establishing</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 Years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jc w:val="cente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jc w:val="center"/>
        <w:rPr>
          <w:sz w:val="22"/>
        </w:rPr>
      </w:pPr>
    </w:p>
    <w:p w:rsidR="00FE0C76" w:rsidRPr="002950AE" w:rsidRDefault="00FE0C76" w:rsidP="00FE0C76">
      <w:pPr>
        <w:tabs>
          <w:tab w:val="center" w:pos="7200"/>
        </w:tabs>
        <w:jc w:val="center"/>
        <w:rPr>
          <w:b/>
          <w:sz w:val="24"/>
        </w:rPr>
      </w:pPr>
      <w:r w:rsidRPr="002950AE">
        <w:rPr>
          <w:b/>
          <w:sz w:val="24"/>
        </w:rPr>
        <w:t>Table D.15</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jc w:val="center"/>
        <w:rPr>
          <w:sz w:val="22"/>
        </w:rPr>
      </w:pPr>
    </w:p>
    <w:tbl>
      <w:tblPr>
        <w:tblW w:w="3966" w:type="pct"/>
        <w:jc w:val="center"/>
        <w:tblCellMar>
          <w:left w:w="100" w:type="dxa"/>
          <w:right w:w="100" w:type="dxa"/>
        </w:tblCellMar>
        <w:tblLook w:val="0000"/>
      </w:tblPr>
      <w:tblGrid>
        <w:gridCol w:w="951"/>
        <w:gridCol w:w="907"/>
        <w:gridCol w:w="1490"/>
        <w:gridCol w:w="1490"/>
        <w:gridCol w:w="1491"/>
        <w:gridCol w:w="911"/>
      </w:tblGrid>
      <w:tr w:rsidR="00FE0C76" w:rsidRPr="004913E6">
        <w:trPr>
          <w:trHeight w:val="403"/>
          <w:jc w:val="center"/>
        </w:trPr>
        <w:tc>
          <w:tcPr>
            <w:tcW w:w="657" w:type="pct"/>
            <w:tcBorders>
              <w:top w:val="single" w:sz="6" w:space="0" w:color="auto"/>
              <w:left w:val="single" w:sz="6" w:space="0" w:color="auto"/>
            </w:tcBorders>
          </w:tcPr>
          <w:p w:rsidR="00FE0C76" w:rsidRPr="004913E6" w:rsidRDefault="00FE0C76" w:rsidP="00FE0C76">
            <w:pPr>
              <w:ind w:left="-1720"/>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635"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(4)</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(5)</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(6)</w:t>
            </w:r>
          </w:p>
        </w:tc>
        <w:tc>
          <w:tcPr>
            <w:tcW w:w="596" w:type="pct"/>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(7)</w:t>
            </w:r>
          </w:p>
        </w:tc>
      </w:tr>
      <w:tr w:rsidR="00FE0C76" w:rsidRPr="009F7408">
        <w:trPr>
          <w:trHeight w:val="403"/>
          <w:jc w:val="center"/>
        </w:trPr>
        <w:tc>
          <w:tcPr>
            <w:tcW w:w="65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63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$750</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65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 as Paying State</w:t>
            </w:r>
          </w:p>
        </w:tc>
        <w:tc>
          <w:tcPr>
            <w:tcW w:w="63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Pr="002950AE" w:rsidRDefault="00FE0C76" w:rsidP="00FE0C76">
      <w:pPr>
        <w:tabs>
          <w:tab w:val="left" w:pos="1440"/>
          <w:tab w:val="center" w:pos="5040"/>
        </w:tabs>
        <w:ind w:left="1440" w:hanging="1440"/>
        <w:jc w:val="both"/>
        <w:rPr>
          <w:sz w:val="24"/>
        </w:rPr>
      </w:pPr>
      <w:r>
        <w:br w:type="page"/>
      </w:r>
      <w:r w:rsidRPr="002950AE">
        <w:rPr>
          <w:b/>
          <w:sz w:val="24"/>
        </w:rPr>
        <w:lastRenderedPageBreak/>
        <w:t>Scenario 4</w:t>
      </w:r>
      <w:r w:rsidRPr="002950AE">
        <w:rPr>
          <w:sz w:val="24"/>
        </w:rPr>
        <w:tab/>
        <w:t xml:space="preserve">Wages were requested and combined in the quarter after the UI claim was filed.  Four payments were made before wages were combined.  Two of them occurred in the quarter </w:t>
      </w:r>
      <w:r w:rsidRPr="002950AE">
        <w:rPr>
          <w:i/>
          <w:sz w:val="24"/>
        </w:rPr>
        <w:t>before</w:t>
      </w:r>
      <w:r w:rsidRPr="002950AE">
        <w:rPr>
          <w:sz w:val="24"/>
        </w:rPr>
        <w:t xml:space="preserve"> wages were combined and are considered CWC Prior Weeks Compensated.  The next two occurred in the same quarter as the CWC and are considered CWC continued weeks compensated.  As in Scenario 3, the first check issued to the claimant after wages are combined is an adjustment payment (in this scenario for the four weeks compensated before wages were combined.) The next check is for the first week compensated after wages are combined, which data validation considers the CWC first payment.  As pointed out in Scenario 3, for CWC 1</w:t>
      </w:r>
      <w:r w:rsidRPr="002950AE">
        <w:rPr>
          <w:sz w:val="24"/>
          <w:vertAlign w:val="superscript"/>
        </w:rPr>
        <w:t>st</w:t>
      </w:r>
      <w:r w:rsidRPr="002950AE">
        <w:rPr>
          <w:sz w:val="24"/>
        </w:rPr>
        <w:t xml:space="preserve"> payment timeliness, Handbook 401 considers the adjustment payment as the first payment. </w:t>
      </w: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D.16</w:t>
      </w:r>
    </w:p>
    <w:p w:rsidR="00FE0C76" w:rsidRPr="002950AE" w:rsidRDefault="00FE0C76" w:rsidP="00FE0C76">
      <w:pPr>
        <w:jc w:val="center"/>
        <w:rPr>
          <w:sz w:val="24"/>
        </w:rPr>
      </w:pPr>
      <w:r w:rsidRPr="002950AE">
        <w:rPr>
          <w:sz w:val="24"/>
        </w:rPr>
        <w:t>Scenario 4</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D21785">
        <w:trPr>
          <w:cantSplit/>
          <w:tblHeader/>
        </w:trPr>
        <w:tc>
          <w:tcPr>
            <w:tcW w:w="720" w:type="dxa"/>
            <w:tcMar>
              <w:left w:w="58" w:type="dxa"/>
              <w:right w:w="58" w:type="dxa"/>
            </w:tcMar>
            <w:vAlign w:val="cente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Step</w:t>
            </w:r>
          </w:p>
        </w:tc>
        <w:tc>
          <w:tcPr>
            <w:tcW w:w="108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Date</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Subpopulation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CWC Transaction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12"/>
                <w:attr w:name="Day" w:val="02"/>
                <w:attr w:name="Year" w:val="2005"/>
              </w:smartTagPr>
              <w:r w:rsidRPr="009F7408">
                <w:rPr>
                  <w:rFonts w:ascii="Arial" w:hAnsi="Arial" w:cs="Arial"/>
                  <w:sz w:val="18"/>
                  <w:szCs w:val="18"/>
                </w:rPr>
                <w:t>12/02/2005</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is made for less than the maximum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 xml:space="preserve">218B-103 (14, 19) </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12"/>
                <w:attr w:name="Day" w:val="09"/>
                <w:attr w:name="Year" w:val="2005"/>
              </w:smartTagPr>
              <w:r w:rsidRPr="009F7408">
                <w:rPr>
                  <w:rFonts w:ascii="Arial" w:hAnsi="Arial" w:cs="Arial"/>
                  <w:sz w:val="18"/>
                  <w:szCs w:val="18"/>
                </w:rPr>
                <w:t>12/09/2005</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first payment</w:t>
            </w:r>
          </w:p>
          <w:p w:rsidR="00FE0C76" w:rsidRPr="009F7408" w:rsidRDefault="00FE0C76" w:rsidP="00FE0C76">
            <w:pPr>
              <w:rPr>
                <w:rFonts w:ascii="Arial" w:hAnsi="Arial" w:cs="Arial"/>
                <w:sz w:val="18"/>
                <w:szCs w:val="18"/>
              </w:rPr>
            </w:pPr>
            <w:r>
              <w:rPr>
                <w:rFonts w:ascii="Arial" w:hAnsi="Arial" w:cs="Arial"/>
                <w:sz w:val="18"/>
                <w:szCs w:val="18"/>
              </w:rPr>
              <w:t>4.50, CWC prior week compensa</w:t>
            </w:r>
            <w:r w:rsidRPr="009F7408">
              <w:rPr>
                <w:rFonts w:ascii="Arial" w:hAnsi="Arial" w:cs="Arial"/>
                <w:sz w:val="18"/>
                <w:szCs w:val="18"/>
              </w:rPr>
              <w:t>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12"/>
                <w:attr w:name="Day" w:val="16"/>
                <w:attr w:name="Year" w:val="2005"/>
              </w:smartTagPr>
              <w:r w:rsidRPr="009F7408">
                <w:rPr>
                  <w:rFonts w:ascii="Arial" w:hAnsi="Arial" w:cs="Arial"/>
                  <w:sz w:val="18"/>
                  <w:szCs w:val="18"/>
                </w:rPr>
                <w:t>12/16/2005</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4.50, CWC prior week compensated.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01"/>
                <w:attr w:name="Day" w:val="06"/>
                <w:attr w:name="Year" w:val="2006"/>
              </w:smartTagPr>
              <w:r w:rsidRPr="009F7408">
                <w:rPr>
                  <w:rFonts w:ascii="Arial" w:hAnsi="Arial" w:cs="Arial"/>
                  <w:sz w:val="18"/>
                  <w:szCs w:val="18"/>
                </w:rPr>
                <w:t>01/06/2006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4.17 (UI 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01"/>
                <w:attr w:name="Day" w:val="13"/>
                <w:attr w:name="Year" w:val="2006"/>
              </w:smartTagPr>
              <w:r w:rsidRPr="009F7408">
                <w:rPr>
                  <w:rFonts w:ascii="Arial" w:hAnsi="Arial" w:cs="Arial"/>
                  <w:sz w:val="18"/>
                  <w:szCs w:val="18"/>
                </w:rPr>
                <w:t>01/13/2006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4.17 (UI </w:t>
            </w:r>
            <w:r>
              <w:rPr>
                <w:rFonts w:ascii="Arial" w:hAnsi="Arial" w:cs="Arial"/>
                <w:sz w:val="18"/>
                <w:szCs w:val="18"/>
              </w:rPr>
              <w:t>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tabs>
                <w:tab w:val="center" w:pos="161"/>
              </w:tabs>
              <w:jc w:val="center"/>
              <w:rPr>
                <w:rFonts w:ascii="Arial" w:hAnsi="Arial" w:cs="Arial"/>
                <w:b/>
                <w:sz w:val="18"/>
                <w:szCs w:val="18"/>
              </w:rPr>
            </w:pPr>
            <w:r w:rsidRPr="000C173A">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01"/>
                <w:attr w:name="Day" w:val="24"/>
                <w:attr w:name="Year" w:val="2006"/>
              </w:smartTagPr>
              <w:r w:rsidRPr="009F7408">
                <w:rPr>
                  <w:rFonts w:ascii="Arial" w:hAnsi="Arial" w:cs="Arial"/>
                  <w:sz w:val="18"/>
                  <w:szCs w:val="18"/>
                </w:rPr>
                <w:t>01/24/2006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01"/>
                <w:attr w:name="Day" w:val="25"/>
                <w:attr w:name="Year" w:val="2006"/>
              </w:smartTagPr>
              <w:r w:rsidRPr="009F7408">
                <w:rPr>
                  <w:rFonts w:ascii="Arial" w:hAnsi="Arial" w:cs="Arial"/>
                  <w:sz w:val="18"/>
                  <w:szCs w:val="18"/>
                </w:rPr>
                <w:t>01/25/2006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 Not reported (redet</w:t>
            </w:r>
            <w:r>
              <w:rPr>
                <w:rFonts w:ascii="Arial" w:hAnsi="Arial" w:cs="Arial"/>
                <w:sz w:val="18"/>
                <w:szCs w:val="18"/>
              </w:rPr>
              <w:t>em</w:t>
            </w:r>
            <w:r w:rsidRPr="009F7408">
              <w:rPr>
                <w:rFonts w:ascii="Arial" w:hAnsi="Arial" w:cs="Arial"/>
                <w:sz w:val="18"/>
                <w:szCs w:val="18"/>
              </w:rPr>
              <w:t>inations)</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2"/>
                <w:attr w:name="Day" w:val="02"/>
                <w:attr w:name="Year" w:val="2006"/>
              </w:smartTagPr>
              <w:r w:rsidRPr="009F7408">
                <w:rPr>
                  <w:rFonts w:ascii="Arial" w:hAnsi="Arial" w:cs="Arial"/>
                  <w:sz w:val="18"/>
                  <w:szCs w:val="18"/>
                </w:rPr>
                <w:t>02/02/2006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$200 (4 x $50)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9</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2"/>
                <w:attr w:name="Day" w:val="03"/>
                <w:attr w:name="Year" w:val="2006"/>
              </w:smartTagPr>
              <w:r w:rsidRPr="009F7408">
                <w:rPr>
                  <w:rFonts w:ascii="Arial" w:hAnsi="Arial" w:cs="Arial"/>
                  <w:sz w:val="18"/>
                  <w:szCs w:val="18"/>
                </w:rPr>
                <w:t>02/03/2006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lastRenderedPageBreak/>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lastRenderedPageBreak/>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lastRenderedPageBreak/>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lastRenderedPageBreak/>
              <w:t>10</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2"/>
                <w:attr w:name="Day" w:val="10"/>
                <w:attr w:name="Year" w:val="2006"/>
              </w:smartTagPr>
              <w:r w:rsidRPr="009F7408">
                <w:rPr>
                  <w:rFonts w:ascii="Arial" w:hAnsi="Arial" w:cs="Arial"/>
                  <w:sz w:val="18"/>
                  <w:szCs w:val="18"/>
                </w:rPr>
                <w:t>02/10/2006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11</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ls" w:val="trans"/>
                <w:attr w:name="Month" w:val="2"/>
                <w:attr w:name="Day" w:val="17"/>
                <w:attr w:name="Year" w:val="2006"/>
              </w:smartTagPr>
              <w:r w:rsidRPr="009F7408">
                <w:rPr>
                  <w:rFonts w:ascii="Arial" w:hAnsi="Arial" w:cs="Arial"/>
                  <w:sz w:val="18"/>
                  <w:szCs w:val="18"/>
                </w:rPr>
                <w:t>02/17/2006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Pr>
        <w:jc w:val="both"/>
      </w:pPr>
    </w:p>
    <w:p w:rsidR="00FE0C76" w:rsidRDefault="00FE0C76" w:rsidP="00FE0C76"/>
    <w:p w:rsidR="00FE0C76" w:rsidRDefault="00FE0C76" w:rsidP="00FE0C76">
      <w:pPr>
        <w:ind w:left="360"/>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new UI intrastate claim is filed and determined sufficient on </w:t>
      </w:r>
      <w:smartTag w:uri="urn:schemas-microsoft-com:office:smarttags" w:element="date">
        <w:smartTagPr>
          <w:attr w:name="Year" w:val="2005"/>
          <w:attr w:name="Day" w:val="02"/>
          <w:attr w:name="Month" w:val="12"/>
          <w:attr w:name="ls" w:val="trans"/>
        </w:smartTagPr>
        <w:r w:rsidRPr="002950AE">
          <w:rPr>
            <w:sz w:val="24"/>
          </w:rPr>
          <w:t>12/02/2005</w:t>
        </w:r>
      </w:smartTag>
      <w:r w:rsidRPr="002950AE">
        <w:rPr>
          <w:sz w:val="24"/>
        </w:rPr>
        <w:t xml:space="preserve">.  The claim and monetary establishing a $2,600 MBA and WWBA of $100 are reported in the 200504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payment of $100 is made on </w:t>
      </w:r>
      <w:smartTag w:uri="urn:schemas-microsoft-com:office:smarttags" w:element="date">
        <w:smartTagPr>
          <w:attr w:name="Year" w:val="2005"/>
          <w:attr w:name="Day" w:val="09"/>
          <w:attr w:name="Month" w:val="12"/>
          <w:attr w:name="ls" w:val="trans"/>
        </w:smartTagPr>
        <w:r w:rsidRPr="002950AE">
          <w:rPr>
            <w:sz w:val="24"/>
          </w:rPr>
          <w:t>12/09/2005</w:t>
        </w:r>
      </w:smartTag>
      <w:r w:rsidRPr="002950AE">
        <w:rPr>
          <w:sz w:val="24"/>
        </w:rPr>
        <w:t xml:space="preserve">.  This is the regular payment for the first compensable week and reported on the 9050 report, as well as a week compensated/$ compensated on the 5159 report for December 2005.  After a CWC BY is established, this payment will be reported as a CWC prior week compensated on the ETA 586 in cell 101-6, and the dollar amount will be reported in cell 101-7.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second payment of $100 is made on </w:t>
      </w:r>
      <w:smartTag w:uri="urn:schemas-microsoft-com:office:smarttags" w:element="date">
        <w:smartTagPr>
          <w:attr w:name="Year" w:val="2005"/>
          <w:attr w:name="Day" w:val="16"/>
          <w:attr w:name="Month" w:val="12"/>
          <w:attr w:name="ls" w:val="trans"/>
        </w:smartTagPr>
        <w:r w:rsidRPr="002950AE">
          <w:rPr>
            <w:sz w:val="24"/>
          </w:rPr>
          <w:t>12/16/2005</w:t>
        </w:r>
      </w:smartTag>
      <w:r w:rsidRPr="002950AE">
        <w:rPr>
          <w:sz w:val="24"/>
        </w:rPr>
        <w:t xml:space="preserve">.  This is a regular continued week paid (9051, 5159 reports for December 2005). After a CWC BY is established, this payment will be reported as a CWC prior week compensated on the ETA 586 in cell 101-6.  The dollar amount is reported in cell 101-7.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third payment of $100 is made on </w:t>
      </w:r>
      <w:smartTag w:uri="urn:schemas-microsoft-com:office:smarttags" w:element="date">
        <w:smartTagPr>
          <w:attr w:name="Year" w:val="2006"/>
          <w:attr w:name="Day" w:val="06"/>
          <w:attr w:name="Month" w:val="01"/>
          <w:attr w:name="ls" w:val="trans"/>
        </w:smartTagPr>
        <w:r w:rsidRPr="002950AE">
          <w:rPr>
            <w:sz w:val="24"/>
          </w:rPr>
          <w:t>01/06/2006</w:t>
        </w:r>
      </w:smartTag>
      <w:r w:rsidRPr="002950AE">
        <w:rPr>
          <w:sz w:val="24"/>
        </w:rPr>
        <w:t xml:space="preserve">.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fourth payment of $100 is made on </w:t>
      </w:r>
      <w:smartTag w:uri="urn:schemas-microsoft-com:office:smarttags" w:element="date">
        <w:smartTagPr>
          <w:attr w:name="Year" w:val="2006"/>
          <w:attr w:name="Day" w:val="13"/>
          <w:attr w:name="Month" w:val="01"/>
          <w:attr w:name="ls" w:val="trans"/>
        </w:smartTagPr>
        <w:r w:rsidRPr="002950AE">
          <w:rPr>
            <w:sz w:val="24"/>
          </w:rPr>
          <w:t>01/13/2006</w:t>
        </w:r>
      </w:smartTag>
      <w:r w:rsidRPr="002950AE">
        <w:rPr>
          <w:sz w:val="24"/>
        </w:rPr>
        <w:t xml:space="preserve">.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An IB-4 request to combine wages is sent.  This results in a new CWC claim and is reported on the 586 in cell 101-1.</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monetary redetermination is issued that combines wages and increases the WBA to $150.  This establishes the CWC benefit year that is reported on the ETA 586 in cell 101-2. Being a redetermination, it is not reported on the 218 report for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lastRenderedPageBreak/>
        <w:t xml:space="preserve">A CWC adjustment payment of $200 is made.  This is not reported as a week compensated since the weeks have already been counted in steps 2, 3, 4 and 5.  However, the dollar amount is reported on the ETA 586 in cell 101-5 because it is a CWC payment made in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for data validation purposes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Default="00FE0C76" w:rsidP="00FE0C76">
      <w:pPr>
        <w:pStyle w:val="BlockText"/>
        <w:tabs>
          <w:tab w:val="left" w:pos="8928"/>
        </w:tabs>
        <w:ind w:left="0" w:right="108" w:firstLine="0"/>
        <w:sectPr w:rsidR="00FE0C76" w:rsidSect="00C328D5">
          <w:headerReference w:type="default" r:id="rId205"/>
          <w:footerReference w:type="default" r:id="rId20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lastRenderedPageBreak/>
        <w:t>Table D.17</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tblPr>
      <w:tblGrid>
        <w:gridCol w:w="625"/>
        <w:gridCol w:w="995"/>
        <w:gridCol w:w="1108"/>
        <w:gridCol w:w="832"/>
        <w:gridCol w:w="940"/>
        <w:gridCol w:w="1260"/>
        <w:gridCol w:w="1150"/>
        <w:gridCol w:w="1370"/>
        <w:gridCol w:w="945"/>
        <w:gridCol w:w="945"/>
        <w:gridCol w:w="945"/>
        <w:gridCol w:w="945"/>
        <w:gridCol w:w="900"/>
      </w:tblGrid>
      <w:tr w:rsidR="00FE0C76" w:rsidRPr="002950AE">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Intrastate/ Interstate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Original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Sufficient/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Insufficient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Subpop</w:t>
            </w:r>
          </w:p>
        </w:tc>
      </w:tr>
      <w:tr w:rsidR="00FE0C76" w:rsidRPr="002950AE">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2950AE" w:rsidRDefault="00FE0C76" w:rsidP="00FE0C76">
            <w:pPr>
              <w:jc w:val="right"/>
              <w:rPr>
                <w:rFonts w:ascii="Arial" w:hAnsi="Arial" w:cs="Arial"/>
                <w:b/>
                <w:bCs/>
                <w:sz w:val="18"/>
                <w:szCs w:val="18"/>
              </w:rPr>
            </w:pPr>
            <w:r w:rsidRPr="002950AE">
              <w:rPr>
                <w:rFonts w:ascii="Arial" w:hAnsi="Arial" w:cs="Arial"/>
                <w:b/>
                <w:bCs/>
                <w:sz w:val="18"/>
                <w:szCs w:val="18"/>
              </w:rPr>
              <w:t>4</w:t>
            </w:r>
          </w:p>
        </w:tc>
        <w:tc>
          <w:tcPr>
            <w:tcW w:w="99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1/24/2006</w:t>
            </w:r>
          </w:p>
        </w:tc>
        <w:tc>
          <w:tcPr>
            <w:tcW w:w="110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Regular UI</w:t>
            </w:r>
          </w:p>
        </w:tc>
        <w:tc>
          <w:tcPr>
            <w:tcW w:w="83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NEW</w:t>
            </w:r>
          </w:p>
        </w:tc>
        <w:tc>
          <w:tcPr>
            <w:tcW w:w="94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Intrastate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1/25/2006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Maximum</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3900</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26</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Y</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0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D.18</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12/9/2006</w:t>
            </w:r>
          </w:p>
        </w:tc>
        <w:tc>
          <w:tcPr>
            <w:tcW w:w="598"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9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4.33</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4.48</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lastRenderedPageBreak/>
              <w:t>6</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6</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Pr="00E232F9"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207"/>
          <w:footerReference w:type="default" r:id="rId20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lastRenderedPageBreak/>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 w:val="center" w:pos="4860"/>
        </w:tabs>
        <w:jc w:val="both"/>
        <w:rPr>
          <w:sz w:val="24"/>
        </w:rPr>
      </w:pPr>
    </w:p>
    <w:p w:rsidR="00FE0C76" w:rsidRPr="002950AE" w:rsidRDefault="00FE0C76" w:rsidP="00FE0C76">
      <w:pPr>
        <w:tabs>
          <w:tab w:val="center" w:pos="7200"/>
        </w:tabs>
        <w:jc w:val="center"/>
        <w:rPr>
          <w:b/>
          <w:sz w:val="24"/>
        </w:rPr>
      </w:pPr>
      <w:r w:rsidRPr="002950AE">
        <w:rPr>
          <w:b/>
          <w:sz w:val="24"/>
        </w:rPr>
        <w:t>Table D.19</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p>
    <w:p w:rsidR="00FE0C76" w:rsidRDefault="00FE0C76" w:rsidP="00FE0C76">
      <w:pPr>
        <w:pStyle w:val="Footer"/>
        <w:tabs>
          <w:tab w:val="clear" w:pos="4320"/>
          <w:tab w:val="clear" w:pos="8640"/>
        </w:tabs>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A0523D">
        <w:trPr>
          <w:trHeight w:val="403"/>
          <w:jc w:val="center"/>
        </w:trPr>
        <w:tc>
          <w:tcPr>
            <w:tcW w:w="1710" w:type="dxa"/>
            <w:tcBorders>
              <w:top w:val="single" w:sz="6" w:space="0" w:color="auto"/>
              <w:left w:val="single" w:sz="6" w:space="0" w:color="auto"/>
            </w:tcBorders>
          </w:tcPr>
          <w:p w:rsidR="00FE0C76" w:rsidRPr="00A0523D" w:rsidRDefault="00FE0C76" w:rsidP="00FE0C76">
            <w:pPr>
              <w:rPr>
                <w:rFonts w:ascii="Arial" w:hAnsi="Arial" w:cs="Arial"/>
                <w:b/>
                <w:sz w:val="18"/>
                <w:szCs w:val="18"/>
              </w:rPr>
            </w:pPr>
            <w:r w:rsidRPr="00A0523D">
              <w:rPr>
                <w:rFonts w:ascii="Arial" w:hAnsi="Arial" w:cs="Arial"/>
                <w:b/>
                <w:bCs/>
                <w:sz w:val="18"/>
                <w:szCs w:val="18"/>
              </w:rPr>
              <w:t>ETA 586A</w:t>
            </w: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1620" w:type="dxa"/>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New Claims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Persons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Establishing</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 Years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D.20</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Pr="002950AE" w:rsidRDefault="00FE0C76" w:rsidP="00FE0C76">
      <w:pPr>
        <w:rPr>
          <w:sz w:val="24"/>
        </w:rPr>
      </w:pPr>
    </w:p>
    <w:tbl>
      <w:tblPr>
        <w:tblpPr w:leftFromText="180" w:rightFromText="180" w:vertAnchor="text" w:tblpXSpec="center" w:tblpY="1"/>
        <w:tblOverlap w:val="never"/>
        <w:tblW w:w="3724" w:type="pct"/>
        <w:tblCellMar>
          <w:left w:w="100" w:type="dxa"/>
          <w:right w:w="100" w:type="dxa"/>
        </w:tblCellMar>
        <w:tblLook w:val="0000"/>
      </w:tblPr>
      <w:tblGrid>
        <w:gridCol w:w="951"/>
        <w:gridCol w:w="835"/>
        <w:gridCol w:w="1391"/>
        <w:gridCol w:w="931"/>
        <w:gridCol w:w="1414"/>
        <w:gridCol w:w="1277"/>
      </w:tblGrid>
      <w:tr w:rsidR="00FE0C76" w:rsidRPr="00A0523D">
        <w:trPr>
          <w:trHeight w:val="403"/>
        </w:trPr>
        <w:tc>
          <w:tcPr>
            <w:tcW w:w="626" w:type="pct"/>
            <w:tcBorders>
              <w:top w:val="single" w:sz="6" w:space="0" w:color="auto"/>
              <w:left w:val="single" w:sz="6" w:space="0" w:color="auto"/>
            </w:tcBorders>
          </w:tcPr>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64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9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Weeks Compensated</w:t>
            </w:r>
          </w:p>
          <w:p w:rsidR="00FE0C76" w:rsidRPr="00A0523D" w:rsidRDefault="00FE0C76" w:rsidP="00FE0C76">
            <w:pP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71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Weeks Compensated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(6)</w:t>
            </w:r>
          </w:p>
        </w:tc>
        <w:tc>
          <w:tcPr>
            <w:tcW w:w="970" w:type="pct"/>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(7)</w:t>
            </w:r>
          </w:p>
        </w:tc>
      </w:tr>
      <w:tr w:rsidR="00FE0C76" w:rsidRPr="009F7408">
        <w:trPr>
          <w:trHeight w:val="403"/>
        </w:trPr>
        <w:tc>
          <w:tcPr>
            <w:tcW w:w="626"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4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9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71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$850</w:t>
            </w:r>
          </w:p>
        </w:tc>
        <w:tc>
          <w:tcPr>
            <w:tcW w:w="10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970"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$200</w:t>
            </w:r>
          </w:p>
        </w:tc>
      </w:tr>
      <w:tr w:rsidR="00FE0C76" w:rsidRPr="009F7408">
        <w:trPr>
          <w:trHeight w:val="403"/>
        </w:trPr>
        <w:tc>
          <w:tcPr>
            <w:tcW w:w="626"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4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9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1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970"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r>
        <w:br w:type="textWrapping" w:clear="all"/>
      </w:r>
    </w:p>
    <w:p w:rsidR="00FE0C76" w:rsidRPr="002950AE" w:rsidRDefault="00FE0C76" w:rsidP="00FE0C76">
      <w:pPr>
        <w:tabs>
          <w:tab w:val="left" w:pos="1440"/>
          <w:tab w:val="center" w:pos="5040"/>
        </w:tabs>
        <w:ind w:left="1440" w:hanging="1440"/>
        <w:jc w:val="both"/>
        <w:rPr>
          <w:sz w:val="24"/>
        </w:rPr>
      </w:pPr>
      <w:r>
        <w:br w:type="page"/>
      </w:r>
      <w:r w:rsidRPr="002950AE">
        <w:rPr>
          <w:b/>
          <w:sz w:val="24"/>
        </w:rPr>
        <w:lastRenderedPageBreak/>
        <w:t>Scenario 5</w:t>
      </w:r>
      <w:r w:rsidRPr="002950AE">
        <w:rPr>
          <w:sz w:val="24"/>
        </w:rPr>
        <w:tab/>
        <w:t xml:space="preserve">Wages were combined in the quarter after the CWC claim was filed.  The claimant requested that wages be added from another state, and the state sent the IB-4 in one quarter.  However, the first monetary determination (redetermination) based on wages from two or more states was not issued until the following quarter.  </w:t>
      </w:r>
    </w:p>
    <w:p w:rsidR="00FE0C76" w:rsidRPr="002950AE" w:rsidRDefault="00FE0C76" w:rsidP="00FE0C76">
      <w:pPr>
        <w:jc w:val="both"/>
        <w:rPr>
          <w:sz w:val="24"/>
        </w:rPr>
      </w:pPr>
    </w:p>
    <w:p w:rsidR="00FE0C76" w:rsidRPr="002950AE" w:rsidRDefault="00FE0C76" w:rsidP="00FE0C76">
      <w:pPr>
        <w:pStyle w:val="BodyText"/>
        <w:ind w:left="1440"/>
        <w:rPr>
          <w:sz w:val="24"/>
          <w:szCs w:val="24"/>
        </w:rPr>
      </w:pPr>
      <w:r w:rsidRPr="002950AE">
        <w:rPr>
          <w:sz w:val="24"/>
          <w:szCs w:val="24"/>
        </w:rPr>
        <w:t xml:space="preserve">The first IB-4 sent for a claim constitutes a "new CWC."  The first monetary determination or redetermination using wages from more than one state is a "new CWC benefit year."  In the first quarter, then, there is a new CWC but not a CWC benefit year since these two events occurred in different quarters.  Data validation treats this transaction as an "insufficient CWC."  </w:t>
      </w:r>
    </w:p>
    <w:p w:rsidR="00FE0C76" w:rsidRPr="002950AE" w:rsidRDefault="00FE0C76" w:rsidP="00FE0C76">
      <w:pPr>
        <w:ind w:left="1440"/>
        <w:rPr>
          <w:sz w:val="24"/>
        </w:rPr>
      </w:pPr>
    </w:p>
    <w:p w:rsidR="00FE0C76" w:rsidRPr="002950AE" w:rsidRDefault="00FE0C76" w:rsidP="00FE0C76">
      <w:pPr>
        <w:ind w:left="1440"/>
        <w:jc w:val="both"/>
        <w:rPr>
          <w:sz w:val="24"/>
        </w:rPr>
      </w:pPr>
      <w:r w:rsidRPr="002950AE">
        <w:rPr>
          <w:sz w:val="24"/>
        </w:rPr>
        <w:t>In the subsequent quarter there is a new CWC benefit year established but the claim has already been reported in the prior quarter.  Therefore, data validation treats this as a new CWC benefit year where the claim was filed in a prior quarter and does not double count the CWC.</w:t>
      </w:r>
    </w:p>
    <w:p w:rsidR="00FE0C76" w:rsidRPr="002950AE" w:rsidRDefault="00FE0C76" w:rsidP="00FE0C76">
      <w:pPr>
        <w:jc w:val="both"/>
        <w:rPr>
          <w:sz w:val="24"/>
        </w:rPr>
      </w:pP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D.21</w:t>
      </w:r>
    </w:p>
    <w:p w:rsidR="00FE0C76" w:rsidRPr="002950AE" w:rsidRDefault="00FE0C76" w:rsidP="00FE0C76">
      <w:pPr>
        <w:jc w:val="center"/>
        <w:rPr>
          <w:sz w:val="24"/>
        </w:rPr>
      </w:pPr>
      <w:r w:rsidRPr="002950AE">
        <w:rPr>
          <w:sz w:val="24"/>
        </w:rPr>
        <w:t>Scenario 5</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5"/>
                <w:attr w:name="Day" w:val="28"/>
                <w:attr w:name="Month" w:val="12"/>
                <w:attr w:name="ls" w:val="trans"/>
              </w:smartTagPr>
              <w:r w:rsidRPr="009F7408">
                <w:rPr>
                  <w:rFonts w:ascii="Arial" w:hAnsi="Arial" w:cs="Arial"/>
                  <w:sz w:val="18"/>
                  <w:szCs w:val="18"/>
                </w:rPr>
                <w:t>12/28/2005</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determined insufficient.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 New Intrastate claim with Insufficient monetary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218A-100 (1, 2)</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For Dec/Q4 of 2005</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5"/>
                <w:attr w:name="Day" w:val="28"/>
                <w:attr w:name="Month" w:val="12"/>
                <w:attr w:name="ls" w:val="trans"/>
              </w:smartTagPr>
              <w:r w:rsidRPr="009F7408">
                <w:rPr>
                  <w:rFonts w:ascii="Arial" w:hAnsi="Arial" w:cs="Arial"/>
                  <w:sz w:val="18"/>
                  <w:szCs w:val="18"/>
                </w:rPr>
                <w:t>12/28/2005</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w:t>
            </w:r>
          </w:p>
          <w:p w:rsidR="00FE0C76" w:rsidRPr="009F7408" w:rsidRDefault="00FE0C76" w:rsidP="00FE0C76">
            <w:pPr>
              <w:rPr>
                <w:rFonts w:ascii="Arial" w:hAnsi="Arial" w:cs="Arial"/>
                <w:sz w:val="18"/>
                <w:szCs w:val="18"/>
              </w:rPr>
            </w:pPr>
            <w:r w:rsidRPr="009F7408">
              <w:rPr>
                <w:rFonts w:ascii="Arial" w:hAnsi="Arial" w:cs="Arial"/>
                <w:sz w:val="18"/>
                <w:szCs w:val="18"/>
              </w:rPr>
              <w:t>New CWC Claim, wages are not combined reported in Q4 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586A-101-1 (for 2005Q4 report)</w:t>
            </w:r>
          </w:p>
          <w:p w:rsidR="00FE0C76" w:rsidRPr="009F7408" w:rsidRDefault="00FE0C76" w:rsidP="00FE0C76">
            <w:pPr>
              <w:rPr>
                <w:rFonts w:ascii="Arial" w:hAnsi="Arial" w:cs="Arial"/>
                <w:strike/>
                <w:sz w:val="18"/>
                <w:szCs w:val="18"/>
              </w:rPr>
            </w:pP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16"/>
                <w:attr w:name="Month" w:val="01"/>
                <w:attr w:name="ls" w:val="trans"/>
              </w:smartTagPr>
              <w:r w:rsidRPr="009F7408">
                <w:rPr>
                  <w:rFonts w:ascii="Arial" w:hAnsi="Arial" w:cs="Arial"/>
                  <w:sz w:val="18"/>
                  <w:szCs w:val="18"/>
                </w:rPr>
                <w:t>01/16/2006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increasing WBA to $150 after wages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3.38</w:t>
            </w:r>
          </w:p>
          <w:p w:rsidR="00FE0C76" w:rsidRPr="009F7408" w:rsidRDefault="00FE0C76" w:rsidP="00FE0C76">
            <w:pPr>
              <w:rPr>
                <w:rFonts w:ascii="Arial" w:hAnsi="Arial" w:cs="Arial"/>
                <w:sz w:val="18"/>
                <w:szCs w:val="18"/>
              </w:rPr>
            </w:pPr>
            <w:r w:rsidRPr="009F7408">
              <w:rPr>
                <w:rFonts w:ascii="Arial" w:hAnsi="Arial" w:cs="Arial"/>
                <w:sz w:val="18"/>
                <w:szCs w:val="18"/>
              </w:rPr>
              <w:t>New CWC BY for CWC claim filed in prior quarter</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20"/>
                <w:attr w:name="Month" w:val="01"/>
                <w:attr w:name="ls" w:val="trans"/>
              </w:smartTagPr>
              <w:r w:rsidRPr="009F7408">
                <w:rPr>
                  <w:rFonts w:ascii="Arial" w:hAnsi="Arial" w:cs="Arial"/>
                  <w:sz w:val="18"/>
                  <w:szCs w:val="18"/>
                </w:rPr>
                <w:t>01/20/2006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smartTag w:uri="urn:schemas-microsoft-com:office:smarttags" w:element="date">
              <w:smartTagPr>
                <w:attr w:name="Year" w:val="2006"/>
                <w:attr w:name="Day" w:val="27"/>
                <w:attr w:name="Month" w:val="01"/>
                <w:attr w:name="ls" w:val="trans"/>
              </w:smartTagPr>
              <w:r w:rsidRPr="009F7408">
                <w:rPr>
                  <w:rFonts w:ascii="Arial" w:hAnsi="Arial" w:cs="Arial"/>
                  <w:sz w:val="18"/>
                  <w:szCs w:val="18"/>
                </w:rPr>
                <w:t>01/27/2006</w:t>
              </w:r>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Default="00FE0C76" w:rsidP="00FE0C76"/>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new UI intrastate claim is filed and determined insufficient on </w:t>
      </w:r>
      <w:smartTag w:uri="urn:schemas-microsoft-com:office:smarttags" w:element="date">
        <w:smartTagPr>
          <w:attr w:name="ls" w:val="trans"/>
          <w:attr w:name="Month" w:val="12"/>
          <w:attr w:name="Day" w:val="28"/>
          <w:attr w:name="Year" w:val="2005"/>
        </w:smartTagPr>
        <w:r w:rsidRPr="002950AE">
          <w:rPr>
            <w:sz w:val="24"/>
          </w:rPr>
          <w:t>12/28/2005</w:t>
        </w:r>
      </w:smartTag>
      <w:r w:rsidRPr="002950AE">
        <w:rPr>
          <w:sz w:val="24"/>
        </w:rPr>
        <w:t xml:space="preserve">.  </w:t>
      </w:r>
    </w:p>
    <w:p w:rsidR="00FE0C76" w:rsidRPr="002950AE" w:rsidRDefault="00FE0C76" w:rsidP="00FE0C76">
      <w:pPr>
        <w:ind w:left="-547"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An IB-4 request to combine wages is sent on </w:t>
      </w:r>
      <w:smartTag w:uri="urn:schemas-microsoft-com:office:smarttags" w:element="date">
        <w:smartTagPr>
          <w:attr w:name="ls" w:val="trans"/>
          <w:attr w:name="Month" w:val="12"/>
          <w:attr w:name="Day" w:val="28"/>
          <w:attr w:name="Year" w:val="2005"/>
        </w:smartTagPr>
        <w:r w:rsidRPr="002950AE">
          <w:rPr>
            <w:sz w:val="24"/>
          </w:rPr>
          <w:t>12/28/2005</w:t>
        </w:r>
      </w:smartTag>
      <w:r w:rsidRPr="002950AE">
        <w:rPr>
          <w:sz w:val="24"/>
        </w:rPr>
        <w:t>.  This results in a new CWC that is reported on the ETA 586 in cell 101-1 for the fourth quarter of 2005.</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monetary redetermination is issued that combines wages and results in a WBA of $150.  This establishes the CWC benefit year that is reported on the ETA 586 in cell 101-2.  Because the monetary redetermination is in a different quarter than the IB-4, the new CWC benefit year is reported in subpopulation 3.38.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payment of $150 is made.  This is considered both a regular first payment (Reported on 9050 and as a week/$ compensated on the 5159) and a CWC first payment that is reported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second payment of $150 is made.  This is considered a regular continued payment (9051, 5159) and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The following tables illustrate the records that would be built for Populations 3 and 4.  CWC records are shaded</w:t>
      </w:r>
      <w:r w:rsidR="002950AE">
        <w:rPr>
          <w:sz w:val="24"/>
        </w:rPr>
        <w:t>.</w:t>
      </w:r>
    </w:p>
    <w:p w:rsidR="00FE0C76" w:rsidRPr="002950AE" w:rsidRDefault="00FE0C76" w:rsidP="00FE0C76">
      <w:pPr>
        <w:rPr>
          <w:sz w:val="24"/>
        </w:rPr>
        <w:sectPr w:rsidR="00FE0C76" w:rsidRPr="002950AE" w:rsidSect="00C328D5">
          <w:headerReference w:type="default" r:id="rId209"/>
          <w:footerReference w:type="default" r:id="rId210"/>
          <w:pgSz w:w="12240" w:h="15840" w:code="1"/>
          <w:pgMar w:top="1440" w:right="1440" w:bottom="1440" w:left="1440" w:header="720" w:footer="720" w:gutter="432"/>
          <w:cols w:space="720"/>
          <w:docGrid w:linePitch="360"/>
        </w:sectPr>
      </w:pPr>
    </w:p>
    <w:p w:rsidR="00FE0C76" w:rsidRPr="002950AE" w:rsidRDefault="00FE0C76" w:rsidP="00E90F15">
      <w:pPr>
        <w:tabs>
          <w:tab w:val="center" w:pos="7200"/>
        </w:tabs>
        <w:jc w:val="center"/>
        <w:rPr>
          <w:b/>
          <w:sz w:val="24"/>
        </w:rPr>
      </w:pPr>
      <w:r w:rsidRPr="002950AE">
        <w:rPr>
          <w:b/>
          <w:sz w:val="24"/>
        </w:rPr>
        <w:lastRenderedPageBreak/>
        <w:t>Table D.22</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for 200504 Quarter</w:t>
      </w:r>
    </w:p>
    <w:p w:rsidR="00FE0C76" w:rsidRPr="002950AE" w:rsidRDefault="00FE0C76" w:rsidP="00FE0C76">
      <w:pPr>
        <w:pStyle w:val="Footer"/>
        <w:tabs>
          <w:tab w:val="clear" w:pos="4320"/>
          <w:tab w:val="clear" w:pos="8640"/>
          <w:tab w:val="center" w:pos="5040"/>
        </w:tabs>
        <w:jc w:val="center"/>
        <w:rPr>
          <w:bCs/>
          <w:sz w:val="22"/>
          <w:szCs w:val="22"/>
        </w:rPr>
      </w:pPr>
    </w:p>
    <w:tbl>
      <w:tblPr>
        <w:tblW w:w="13068" w:type="dxa"/>
        <w:tblInd w:w="72" w:type="dxa"/>
        <w:tblLook w:val="0000"/>
      </w:tblPr>
      <w:tblGrid>
        <w:gridCol w:w="536"/>
        <w:gridCol w:w="1084"/>
        <w:gridCol w:w="1198"/>
        <w:gridCol w:w="773"/>
        <w:gridCol w:w="1023"/>
        <w:gridCol w:w="1257"/>
        <w:gridCol w:w="1359"/>
        <w:gridCol w:w="1105"/>
        <w:gridCol w:w="574"/>
        <w:gridCol w:w="554"/>
        <w:gridCol w:w="1319"/>
        <w:gridCol w:w="1436"/>
        <w:gridCol w:w="850"/>
      </w:tblGrid>
      <w:tr w:rsidR="00FE0C76" w:rsidRPr="009F7408">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08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9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8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0" w:type="auto"/>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p>
        </w:tc>
        <w:tc>
          <w:tcPr>
            <w:tcW w:w="1084"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 xml:space="preserve">egular </w:t>
            </w:r>
            <w:r w:rsidRPr="009F7408">
              <w:rPr>
                <w:rFonts w:ascii="Arial" w:hAnsi="Arial" w:cs="Arial"/>
                <w:sz w:val="18"/>
                <w:szCs w:val="18"/>
              </w:rPr>
              <w:t>UI-1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w:t>
            </w:r>
            <w:r>
              <w:rPr>
                <w:rFonts w:ascii="Arial" w:hAnsi="Arial" w:cs="Arial"/>
                <w:sz w:val="18"/>
                <w:szCs w:val="18"/>
              </w:rPr>
              <w:t>ew</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3.01</w:t>
            </w:r>
          </w:p>
        </w:tc>
      </w:tr>
      <w:tr w:rsidR="00FE0C76" w:rsidRPr="00A84733">
        <w:trPr>
          <w:trHeight w:val="313"/>
        </w:trPr>
        <w:tc>
          <w:tcPr>
            <w:tcW w:w="0" w:type="auto"/>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084"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w:t>
            </w:r>
            <w:r>
              <w:rPr>
                <w:rFonts w:ascii="Arial" w:hAnsi="Arial" w:cs="Arial"/>
                <w:sz w:val="18"/>
                <w:szCs w:val="18"/>
              </w:rPr>
              <w:t>ew</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3.34</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D.23</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3 for 200601 Quarter</w:t>
      </w:r>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tblPr>
      <w:tblGrid>
        <w:gridCol w:w="625"/>
        <w:gridCol w:w="1175"/>
        <w:gridCol w:w="928"/>
        <w:gridCol w:w="1052"/>
        <w:gridCol w:w="956"/>
        <w:gridCol w:w="1260"/>
        <w:gridCol w:w="1150"/>
        <w:gridCol w:w="1370"/>
        <w:gridCol w:w="945"/>
        <w:gridCol w:w="945"/>
        <w:gridCol w:w="945"/>
        <w:gridCol w:w="945"/>
        <w:gridCol w:w="664"/>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92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105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56"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66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Subp.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3</w:t>
            </w:r>
          </w:p>
        </w:tc>
        <w:tc>
          <w:tcPr>
            <w:tcW w:w="117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center"/>
              <w:rPr>
                <w:rFonts w:ascii="Arial" w:hAnsi="Arial" w:cs="Arial"/>
                <w:sz w:val="18"/>
                <w:szCs w:val="18"/>
              </w:rPr>
            </w:pPr>
            <w:r w:rsidRPr="009F7408">
              <w:rPr>
                <w:rFonts w:ascii="Arial" w:hAnsi="Arial" w:cs="Arial"/>
                <w:sz w:val="18"/>
                <w:szCs w:val="18"/>
              </w:rPr>
              <w:t>12/28/2005</w:t>
            </w:r>
          </w:p>
        </w:tc>
        <w:tc>
          <w:tcPr>
            <w:tcW w:w="92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105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Prior Qtr New CWC</w:t>
            </w:r>
          </w:p>
        </w:tc>
        <w:tc>
          <w:tcPr>
            <w:tcW w:w="956"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1/16/2006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M</w:t>
            </w:r>
            <w:r>
              <w:rPr>
                <w:rFonts w:ascii="Arial" w:hAnsi="Arial" w:cs="Arial"/>
                <w:sz w:val="18"/>
                <w:szCs w:val="18"/>
              </w:rPr>
              <w:t>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3900</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26</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664"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3.39</w:t>
            </w:r>
          </w:p>
        </w:tc>
      </w:tr>
    </w:tbl>
    <w:p w:rsidR="00FE0C76" w:rsidRDefault="00FE0C76" w:rsidP="00FE0C76"/>
    <w:p w:rsidR="00FE0C76" w:rsidRPr="002950AE" w:rsidRDefault="00FE0C76" w:rsidP="00FE0C76">
      <w:pPr>
        <w:tabs>
          <w:tab w:val="center" w:pos="7200"/>
        </w:tabs>
        <w:jc w:val="center"/>
        <w:rPr>
          <w:b/>
          <w:sz w:val="24"/>
        </w:rPr>
      </w:pPr>
      <w:r w:rsidRPr="002950AE">
        <w:rPr>
          <w:b/>
          <w:sz w:val="24"/>
        </w:rPr>
        <w:t>Table D.24</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4 for 200601 Quarter</w:t>
      </w:r>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9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lastRenderedPageBreak/>
              <w:t>5</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Default="00FE0C76" w:rsidP="00FE0C76"/>
    <w:p w:rsidR="00FE0C76" w:rsidRDefault="00FE0C76" w:rsidP="00FE0C76">
      <w:pPr>
        <w:pStyle w:val="BodyText2"/>
        <w:framePr w:wrap="auto"/>
        <w:sectPr w:rsidR="00FE0C76" w:rsidSect="00C328D5">
          <w:headerReference w:type="default" r:id="rId211"/>
          <w:footerReference w:type="default" r:id="rId212"/>
          <w:headerReference w:type="first" r:id="rId213"/>
          <w:footerReference w:type="first" r:id="rId214"/>
          <w:pgSz w:w="15840" w:h="12240" w:orient="landscape" w:code="1"/>
          <w:pgMar w:top="1440" w:right="1440" w:bottom="1440" w:left="1440" w:header="720" w:footer="720" w:gutter="432"/>
          <w:cols w:space="720"/>
          <w:titlePg/>
          <w:docGrid w:linePitch="360"/>
        </w:sectPr>
      </w:pPr>
    </w:p>
    <w:p w:rsidR="00FE0C76" w:rsidRDefault="00FE0C76" w:rsidP="00FE0C76">
      <w:pPr>
        <w:pStyle w:val="BodyText2"/>
        <w:framePr w:wrap="auto"/>
      </w:pPr>
      <w:r>
        <w:lastRenderedPageBreak/>
        <w:t>The tables below illustrate the total counts and dollar amounts that the state would report in each applicable cell of the ETA 586 for the first quarter of 2006, if the preceding scenario occurred.</w:t>
      </w:r>
    </w:p>
    <w:p w:rsidR="00FE0C76" w:rsidRDefault="00FE0C76" w:rsidP="00FE0C76">
      <w:pPr>
        <w:pStyle w:val="Footer"/>
        <w:tabs>
          <w:tab w:val="clear" w:pos="4320"/>
          <w:tab w:val="clear" w:pos="8640"/>
        </w:tabs>
      </w:pPr>
    </w:p>
    <w:p w:rsidR="00FE0C76" w:rsidRPr="002950AE" w:rsidRDefault="00FE0C76" w:rsidP="00FE0C76">
      <w:pPr>
        <w:tabs>
          <w:tab w:val="center" w:pos="7200"/>
        </w:tabs>
        <w:jc w:val="center"/>
        <w:rPr>
          <w:b/>
          <w:sz w:val="24"/>
        </w:rPr>
      </w:pPr>
      <w:r w:rsidRPr="002950AE">
        <w:rPr>
          <w:b/>
          <w:sz w:val="24"/>
        </w:rPr>
        <w:t>Table D.25</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200504 Quarter</w:t>
      </w:r>
    </w:p>
    <w:p w:rsidR="00FE0C76" w:rsidRDefault="00FE0C76" w:rsidP="00FE0C76">
      <w:pPr>
        <w:pStyle w:val="Footer"/>
        <w:tabs>
          <w:tab w:val="clear" w:pos="4320"/>
          <w:tab w:val="clear" w:pos="8640"/>
        </w:tabs>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0</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D.26</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200601 Quarter</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pPr>
    </w:p>
    <w:tbl>
      <w:tblPr>
        <w:tblW w:w="0" w:type="auto"/>
        <w:jc w:val="center"/>
        <w:tblInd w:w="100" w:type="dxa"/>
        <w:tblLayout w:type="fixed"/>
        <w:tblCellMar>
          <w:left w:w="100" w:type="dxa"/>
          <w:right w:w="100" w:type="dxa"/>
        </w:tblCellMar>
        <w:tblLook w:val="000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D.27</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845" w:type="pct"/>
        <w:jc w:val="center"/>
        <w:tblInd w:w="100" w:type="dxa"/>
        <w:tblCellMar>
          <w:left w:w="100" w:type="dxa"/>
          <w:right w:w="100" w:type="dxa"/>
        </w:tblCellMar>
        <w:tblLook w:val="0000"/>
      </w:tblPr>
      <w:tblGrid>
        <w:gridCol w:w="1552"/>
        <w:gridCol w:w="597"/>
        <w:gridCol w:w="1391"/>
        <w:gridCol w:w="1044"/>
        <w:gridCol w:w="1391"/>
        <w:gridCol w:w="1044"/>
      </w:tblGrid>
      <w:tr w:rsidR="00FE0C76" w:rsidRPr="00626C11">
        <w:trPr>
          <w:trHeight w:val="269"/>
          <w:jc w:val="center"/>
        </w:trPr>
        <w:tc>
          <w:tcPr>
            <w:tcW w:w="1188" w:type="pct"/>
            <w:tcBorders>
              <w:top w:val="single" w:sz="6" w:space="0" w:color="auto"/>
              <w:left w:val="single" w:sz="6" w:space="0" w:color="auto"/>
            </w:tcBorders>
          </w:tcPr>
          <w:p w:rsidR="00FE0C76" w:rsidRPr="00626C11" w:rsidRDefault="00FE0C76" w:rsidP="00FE0C76">
            <w:pPr>
              <w:ind w:left="-1720"/>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r w:rsidRPr="00626C11">
              <w:rPr>
                <w:rFonts w:ascii="Arial" w:hAnsi="Arial" w:cs="Arial"/>
                <w:b/>
                <w:sz w:val="18"/>
                <w:szCs w:val="18"/>
              </w:rPr>
              <w:t>State UI</w:t>
            </w:r>
          </w:p>
        </w:tc>
        <w:tc>
          <w:tcPr>
            <w:tcW w:w="508"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Line No.</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(4)</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(5)</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(6)</w:t>
            </w:r>
          </w:p>
        </w:tc>
        <w:tc>
          <w:tcPr>
            <w:tcW w:w="826" w:type="pct"/>
            <w:tcBorders>
              <w:top w:val="single" w:sz="6" w:space="0" w:color="auto"/>
              <w:left w:val="single" w:sz="6" w:space="0" w:color="auto"/>
              <w:righ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(7)</w:t>
            </w:r>
          </w:p>
        </w:tc>
      </w:tr>
      <w:tr w:rsidR="00FE0C76" w:rsidRPr="009F7408">
        <w:trPr>
          <w:trHeight w:val="269"/>
          <w:jc w:val="center"/>
        </w:trPr>
        <w:tc>
          <w:tcPr>
            <w:tcW w:w="118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508"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$300</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269"/>
          <w:jc w:val="center"/>
        </w:trPr>
        <w:tc>
          <w:tcPr>
            <w:tcW w:w="118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508"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Pr="002950AE" w:rsidRDefault="00FE0C76" w:rsidP="00FE0C76">
      <w:pPr>
        <w:tabs>
          <w:tab w:val="left" w:pos="1440"/>
          <w:tab w:val="center" w:pos="5040"/>
        </w:tabs>
        <w:ind w:left="1440" w:hanging="1440"/>
        <w:jc w:val="both"/>
        <w:rPr>
          <w:b/>
          <w:i/>
          <w:sz w:val="24"/>
        </w:rPr>
      </w:pPr>
      <w:r>
        <w:br w:type="page"/>
      </w:r>
      <w:r w:rsidRPr="002950AE">
        <w:rPr>
          <w:b/>
          <w:sz w:val="24"/>
        </w:rPr>
        <w:lastRenderedPageBreak/>
        <w:t>Scenario 6</w:t>
      </w:r>
      <w:r w:rsidRPr="002950AE">
        <w:rPr>
          <w:b/>
          <w:sz w:val="24"/>
        </w:rPr>
        <w:tab/>
      </w:r>
      <w:r w:rsidRPr="002950AE">
        <w:rPr>
          <w:sz w:val="24"/>
        </w:rPr>
        <w:t>Determining the CWC Paying State.</w:t>
      </w:r>
    </w:p>
    <w:p w:rsidR="00FE0C76" w:rsidRPr="002950AE" w:rsidRDefault="00FE0C76" w:rsidP="00FE0C76">
      <w:pPr>
        <w:jc w:val="both"/>
        <w:rPr>
          <w:sz w:val="24"/>
        </w:rPr>
      </w:pPr>
    </w:p>
    <w:p w:rsidR="00FE0C76" w:rsidRPr="002950AE" w:rsidRDefault="00FE0C76" w:rsidP="00FE0C76">
      <w:pPr>
        <w:ind w:left="1440"/>
        <w:jc w:val="both"/>
        <w:rPr>
          <w:sz w:val="24"/>
        </w:rPr>
      </w:pPr>
      <w:r w:rsidRPr="002950AE">
        <w:rPr>
          <w:sz w:val="24"/>
        </w:rPr>
        <w:t>On November 14, 2008, UIPL 1-09 redefined the CWC “paying state.” Effective January 6, 2009, it is “a single state against which a claimant files a CWC if (1) the claimant has employment and wages in that State’s base period and (2) the claimant qualifies for UC in that state using the combined employment and wages.” Previously, the paying state could be any state under whose UC law the claimant qualified for benefits on the basis of combined employment and wages, whether the claimant actually had employment and wages in that state or not. The change in definition limits a claimant’s flexibility in filing a CWC and thus changes where CWC benefit years are established, and who pays regular and CWC benefits.  This change may affect which state is the paying state, it may also affect reporting,, including the classification of claims and payments as Intrastate or Interstate. The following example illustrates.</w:t>
      </w:r>
    </w:p>
    <w:p w:rsidR="00FE0C76" w:rsidRPr="002950AE" w:rsidRDefault="00FE0C76" w:rsidP="00FE0C76">
      <w:pPr>
        <w:ind w:left="1440"/>
        <w:jc w:val="both"/>
        <w:rPr>
          <w:sz w:val="24"/>
        </w:rPr>
      </w:pPr>
    </w:p>
    <w:p w:rsidR="00FE0C76" w:rsidRPr="002950AE" w:rsidRDefault="00FE0C76" w:rsidP="00FE0C76">
      <w:pPr>
        <w:ind w:left="1440"/>
        <w:jc w:val="both"/>
        <w:rPr>
          <w:sz w:val="24"/>
        </w:rPr>
      </w:pPr>
      <w:r w:rsidRPr="002950AE">
        <w:rPr>
          <w:sz w:val="24"/>
        </w:rPr>
        <w:t xml:space="preserve">Jones recently lost her job in </w:t>
      </w:r>
      <w:smartTag w:uri="urn:schemas-microsoft-com:office:smarttags" w:element="place">
        <w:smartTag w:uri="urn:schemas-microsoft-com:office:smarttags" w:element="State">
          <w:r w:rsidRPr="002950AE">
            <w:rPr>
              <w:sz w:val="24"/>
            </w:rPr>
            <w:t>Maryland</w:t>
          </w:r>
        </w:smartTag>
      </w:smartTag>
      <w:r w:rsidRPr="002950AE">
        <w:rPr>
          <w:sz w:val="24"/>
        </w:rPr>
        <w:t xml:space="preserve">, where she still resides.  During the base period, however, she had enough work and earnings in both </w:t>
      </w:r>
      <w:smartTag w:uri="urn:schemas-microsoft-com:office:smarttags" w:element="State">
        <w:r w:rsidRPr="002950AE">
          <w:rPr>
            <w:sz w:val="24"/>
          </w:rPr>
          <w:t>Maryland</w:t>
        </w:r>
      </w:smartTag>
      <w:r w:rsidRPr="002950AE">
        <w:rPr>
          <w:sz w:val="24"/>
        </w:rPr>
        <w:t xml:space="preserve"> and </w:t>
      </w:r>
      <w:smartTag w:uri="urn:schemas-microsoft-com:office:smarttags" w:element="State">
        <w:r w:rsidRPr="002950AE">
          <w:rPr>
            <w:sz w:val="24"/>
          </w:rPr>
          <w:t>Virginia</w:t>
        </w:r>
      </w:smartTag>
      <w:r w:rsidRPr="002950AE">
        <w:rPr>
          <w:sz w:val="24"/>
        </w:rPr>
        <w:t xml:space="preserve"> to qualify for a combined-wage benefit in either state; on the basis of her combined wages, her WBA in </w:t>
      </w:r>
      <w:smartTag w:uri="urn:schemas-microsoft-com:office:smarttags" w:element="State">
        <w:r w:rsidRPr="002950AE">
          <w:rPr>
            <w:sz w:val="24"/>
          </w:rPr>
          <w:t>Maryland</w:t>
        </w:r>
      </w:smartTag>
      <w:r w:rsidRPr="002950AE">
        <w:rPr>
          <w:sz w:val="24"/>
        </w:rPr>
        <w:t xml:space="preserve"> would be higher than in </w:t>
      </w:r>
      <w:smartTag w:uri="urn:schemas-microsoft-com:office:smarttags" w:element="place">
        <w:smartTag w:uri="urn:schemas-microsoft-com:office:smarttags" w:element="State">
          <w:r w:rsidRPr="002950AE">
            <w:rPr>
              <w:sz w:val="24"/>
            </w:rPr>
            <w:t>Virginia</w:t>
          </w:r>
        </w:smartTag>
      </w:smartTag>
      <w:r w:rsidRPr="002950AE">
        <w:rPr>
          <w:sz w:val="24"/>
        </w:rPr>
        <w:t xml:space="preserve">.  However, she has been informed that the </w:t>
      </w:r>
      <w:smartTag w:uri="urn:schemas-microsoft-com:office:smarttags" w:element="State">
        <w:r w:rsidRPr="002950AE">
          <w:rPr>
            <w:sz w:val="24"/>
          </w:rPr>
          <w:t>Massachusetts</w:t>
        </w:r>
      </w:smartTag>
      <w:r w:rsidRPr="002950AE">
        <w:rPr>
          <w:sz w:val="24"/>
        </w:rPr>
        <w:t xml:space="preserve"> benefit scale is higher yet, and that she has enough </w:t>
      </w:r>
      <w:smartTag w:uri="urn:schemas-microsoft-com:office:smarttags" w:element="State">
        <w:r w:rsidRPr="002950AE">
          <w:rPr>
            <w:sz w:val="24"/>
          </w:rPr>
          <w:t>Maryland</w:t>
        </w:r>
      </w:smartTag>
      <w:r w:rsidRPr="002950AE">
        <w:rPr>
          <w:sz w:val="24"/>
        </w:rPr>
        <w:t xml:space="preserve"> and </w:t>
      </w:r>
      <w:smartTag w:uri="urn:schemas-microsoft-com:office:smarttags" w:element="State">
        <w:r w:rsidRPr="002950AE">
          <w:rPr>
            <w:sz w:val="24"/>
          </w:rPr>
          <w:t>Virginia</w:t>
        </w:r>
      </w:smartTag>
      <w:r w:rsidRPr="002950AE">
        <w:rPr>
          <w:sz w:val="24"/>
        </w:rPr>
        <w:t xml:space="preserve"> wages to qualify for benefits in </w:t>
      </w:r>
      <w:smartTag w:uri="urn:schemas-microsoft-com:office:smarttags" w:element="place">
        <w:smartTag w:uri="urn:schemas-microsoft-com:office:smarttags" w:element="State">
          <w:r w:rsidRPr="002950AE">
            <w:rPr>
              <w:sz w:val="24"/>
            </w:rPr>
            <w:t>Massachusetts</w:t>
          </w:r>
        </w:smartTag>
      </w:smartTag>
      <w:r w:rsidRPr="002950AE">
        <w:rPr>
          <w:sz w:val="24"/>
        </w:rPr>
        <w:t>.</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Before January 6</w:t>
      </w:r>
      <w:r w:rsidRPr="002950AE">
        <w:rPr>
          <w:sz w:val="24"/>
        </w:rPr>
        <w:t xml:space="preserve">:  Jones could have qualified not only for an Intrastate CWC benefit in Maryland or an Interstate CWC benefit in Virginia—states where she had base period wages--but also an Interstate CWC benefit in any other state where those wages were sufficient for a BY.  She selects </w:t>
      </w:r>
      <w:smartTag w:uri="urn:schemas-microsoft-com:office:smarttags" w:element="place">
        <w:smartTag w:uri="urn:schemas-microsoft-com:office:smarttags" w:element="State">
          <w:r w:rsidRPr="002950AE">
            <w:rPr>
              <w:sz w:val="24"/>
            </w:rPr>
            <w:t>Massachusetts</w:t>
          </w:r>
        </w:smartTag>
      </w:smartTag>
      <w:r w:rsidRPr="002950AE">
        <w:rPr>
          <w:sz w:val="24"/>
        </w:rPr>
        <w:t xml:space="preserve"> for the highest benefit. MA would report her regular Initial Claim on the 5159 report and 218 and as the paying state, MA’s 586 report would record her claims and payment activity on line 102 (Interstate) and 1</w:t>
      </w:r>
      <w:r w:rsidRPr="002950AE">
        <w:rPr>
          <w:sz w:val="24"/>
          <w:vertAlign w:val="superscript"/>
        </w:rPr>
        <w:t>st</w:t>
      </w:r>
      <w:r w:rsidRPr="002950AE">
        <w:rPr>
          <w:sz w:val="24"/>
        </w:rPr>
        <w:t xml:space="preserve"> payment activity in column 9 (Interstate) of Part B of the 586.  Regular payment activity will be reported on MA’s 5159, 9050-All-C6, and 9051 reports.</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Since January 6</w:t>
      </w:r>
      <w:r w:rsidRPr="002950AE">
        <w:rPr>
          <w:sz w:val="24"/>
        </w:rPr>
        <w:t xml:space="preserve">:  Jones could only file either an Intrastate CWC against </w:t>
      </w:r>
      <w:smartTag w:uri="urn:schemas-microsoft-com:office:smarttags" w:element="State">
        <w:r w:rsidRPr="002950AE">
          <w:rPr>
            <w:sz w:val="24"/>
          </w:rPr>
          <w:t>Maryland</w:t>
        </w:r>
      </w:smartTag>
      <w:r w:rsidRPr="002950AE">
        <w:rPr>
          <w:sz w:val="24"/>
        </w:rPr>
        <w:t xml:space="preserve"> or an Interstate CWC against </w:t>
      </w:r>
      <w:smartTag w:uri="urn:schemas-microsoft-com:office:smarttags" w:element="place">
        <w:smartTag w:uri="urn:schemas-microsoft-com:office:smarttags" w:element="State">
          <w:r w:rsidRPr="002950AE">
            <w:rPr>
              <w:sz w:val="24"/>
            </w:rPr>
            <w:t>Virginia</w:t>
          </w:r>
        </w:smartTag>
      </w:smartTag>
      <w:r w:rsidRPr="002950AE">
        <w:rPr>
          <w:sz w:val="24"/>
        </w:rPr>
        <w:t xml:space="preserve">.  She chooses </w:t>
      </w:r>
      <w:smartTag w:uri="urn:schemas-microsoft-com:office:smarttags" w:element="place">
        <w:smartTag w:uri="urn:schemas-microsoft-com:office:smarttags" w:element="State">
          <w:r w:rsidRPr="002950AE">
            <w:rPr>
              <w:sz w:val="24"/>
            </w:rPr>
            <w:t>Maryland</w:t>
          </w:r>
        </w:smartTag>
      </w:smartTag>
      <w:r w:rsidRPr="002950AE">
        <w:rPr>
          <w:sz w:val="24"/>
        </w:rPr>
        <w:t xml:space="preserve"> to get a higher WBA. </w:t>
      </w:r>
      <w:smartTag w:uri="urn:schemas-microsoft-com:office:smarttags" w:element="place">
        <w:smartTag w:uri="urn:schemas-microsoft-com:office:smarttags" w:element="State">
          <w:r w:rsidRPr="002950AE">
            <w:rPr>
              <w:sz w:val="24"/>
            </w:rPr>
            <w:t>Maryland</w:t>
          </w:r>
        </w:smartTag>
      </w:smartTag>
      <w:r w:rsidRPr="002950AE">
        <w:rPr>
          <w:sz w:val="24"/>
        </w:rPr>
        <w:t xml:space="preserve"> will report her CWC claims and payment activity on line 101 of its 586 part A (Intrastate) and 1</w:t>
      </w:r>
      <w:r w:rsidRPr="002950AE">
        <w:rPr>
          <w:sz w:val="24"/>
          <w:vertAlign w:val="superscript"/>
        </w:rPr>
        <w:t>st</w:t>
      </w:r>
      <w:r w:rsidRPr="002950AE">
        <w:rPr>
          <w:sz w:val="24"/>
        </w:rPr>
        <w:t xml:space="preserve"> payment activity in column 8 of part B.  </w:t>
      </w:r>
      <w:smartTag w:uri="urn:schemas-microsoft-com:office:smarttags" w:element="place">
        <w:smartTag w:uri="urn:schemas-microsoft-com:office:smarttags" w:element="State">
          <w:r w:rsidRPr="002950AE">
            <w:rPr>
              <w:sz w:val="24"/>
            </w:rPr>
            <w:t>Maryland</w:t>
          </w:r>
        </w:smartTag>
      </w:smartTag>
      <w:r w:rsidRPr="002950AE">
        <w:rPr>
          <w:sz w:val="24"/>
        </w:rPr>
        <w:t xml:space="preserve"> will also report an initial claim (Intrastate) in its 5159-101-2, a first payment in 9050-All-C2, and Weeks and Amounts compensated on the 5159.</w:t>
      </w:r>
    </w:p>
    <w:p w:rsidR="00FE0C76" w:rsidRPr="00F74409" w:rsidRDefault="00FE0C76" w:rsidP="00FE0C76">
      <w:pPr>
        <w:tabs>
          <w:tab w:val="center" w:pos="7200"/>
        </w:tabs>
        <w:jc w:val="center"/>
        <w:rPr>
          <w:b/>
        </w:rPr>
      </w:pPr>
      <w:r w:rsidRPr="002950AE">
        <w:rPr>
          <w:b/>
          <w:sz w:val="24"/>
        </w:rPr>
        <w:br w:type="page"/>
      </w:r>
      <w:r w:rsidRPr="00F74409">
        <w:rPr>
          <w:b/>
        </w:rPr>
        <w:lastRenderedPageBreak/>
        <w:t xml:space="preserve">Table </w:t>
      </w:r>
      <w:r>
        <w:rPr>
          <w:b/>
        </w:rPr>
        <w:t>D</w:t>
      </w:r>
      <w:r w:rsidRPr="00F74409">
        <w:rPr>
          <w:b/>
        </w:rPr>
        <w:t>.</w:t>
      </w:r>
      <w:r>
        <w:rPr>
          <w:b/>
        </w:rPr>
        <w:t>28</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 xml:space="preserve">Before January 6, 2009, </w:t>
      </w:r>
      <w:smartTag w:uri="urn:schemas-microsoft-com:office:smarttags" w:element="place">
        <w:smartTag w:uri="urn:schemas-microsoft-com:office:smarttags" w:element="State">
          <w:r w:rsidRPr="006C4DA5">
            <w:rPr>
              <w:rFonts w:ascii="Arial" w:hAnsi="Arial" w:cs="Arial"/>
              <w:b/>
              <w:bCs/>
              <w:i/>
              <w:iCs/>
              <w:sz w:val="18"/>
              <w:szCs w:val="18"/>
            </w:rPr>
            <w:t>Massachusetts</w:t>
          </w:r>
        </w:smartTag>
      </w:smartTag>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Jones files Interstate claim against MA with request to combine MD &amp; VA wages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3.08, 3.09, 3.10, 3.11, 3.12, or 3.13</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5159A-101-7</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MA requests wages from </w:t>
            </w:r>
            <w:smartTag w:uri="urn:schemas-microsoft-com:office:smarttags" w:element="State">
              <w:r w:rsidRPr="009F7408">
                <w:rPr>
                  <w:rFonts w:ascii="Arial" w:hAnsi="Arial" w:cs="Arial"/>
                  <w:sz w:val="18"/>
                  <w:szCs w:val="18"/>
                </w:rPr>
                <w:t>Maryland</w:t>
              </w:r>
            </w:smartTag>
            <w:r w:rsidRPr="009F7408">
              <w:rPr>
                <w:rFonts w:ascii="Arial" w:hAnsi="Arial" w:cs="Arial"/>
                <w:sz w:val="18"/>
                <w:szCs w:val="18"/>
              </w:rPr>
              <w:t xml:space="preserve"> and </w:t>
            </w:r>
            <w:smartTag w:uri="urn:schemas-microsoft-com:office:smarttags" w:element="place">
              <w:smartTag w:uri="urn:schemas-microsoft-com:office:smarttags" w:element="State">
                <w:r w:rsidRPr="009F7408">
                  <w:rPr>
                    <w:rFonts w:ascii="Arial" w:hAnsi="Arial" w:cs="Arial"/>
                    <w:sz w:val="18"/>
                    <w:szCs w:val="18"/>
                  </w:rPr>
                  <w:t>Virginia</w:t>
                </w:r>
              </w:smartTag>
            </w:smartTag>
            <w:r w:rsidRPr="009F7408">
              <w:rPr>
                <w:rFonts w:ascii="Arial" w:hAnsi="Arial" w:cs="Arial"/>
                <w:sz w:val="18"/>
                <w:szCs w:val="18"/>
              </w:rPr>
              <w:t xml:space="preserve">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3.36 or 3.37</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$400 weekly benefit amount (WBA) in MA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3.10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3.37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218A-100-1, 354 </w:t>
            </w:r>
          </w:p>
          <w:p w:rsidR="00FE0C76" w:rsidRPr="009F7408" w:rsidRDefault="00FE0C76" w:rsidP="00FE0C76">
            <w:pPr>
              <w:rPr>
                <w:rFonts w:ascii="Arial" w:hAnsi="Arial" w:cs="Arial"/>
                <w:sz w:val="18"/>
                <w:szCs w:val="18"/>
              </w:rPr>
            </w:pPr>
            <w:r w:rsidRPr="009F7408">
              <w:rPr>
                <w:rFonts w:ascii="Arial" w:hAnsi="Arial" w:cs="Arial"/>
                <w:sz w:val="18"/>
                <w:szCs w:val="18"/>
              </w:rPr>
              <w:t>218B 101 (8-13)</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$400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4.2 (UI Interstate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4.45 (CWC Interstate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586-102-4,</w:t>
            </w:r>
          </w:p>
          <w:p w:rsidR="00FE0C76" w:rsidRPr="009F7408" w:rsidRDefault="00FE0C76" w:rsidP="00FE0C76">
            <w:pPr>
              <w:rPr>
                <w:rFonts w:ascii="Arial" w:hAnsi="Arial" w:cs="Arial"/>
                <w:sz w:val="18"/>
                <w:szCs w:val="18"/>
              </w:rPr>
            </w:pPr>
            <w:r w:rsidRPr="009F7408">
              <w:rPr>
                <w:rFonts w:ascii="Arial" w:hAnsi="Arial" w:cs="Arial"/>
                <w:sz w:val="18"/>
                <w:szCs w:val="18"/>
              </w:rPr>
              <w:t>586-102-5 ($)</w:t>
            </w:r>
          </w:p>
          <w:p w:rsidR="00FE0C76" w:rsidRPr="009F7408" w:rsidRDefault="00FE0C76" w:rsidP="00FE0C76">
            <w:pPr>
              <w:rPr>
                <w:rFonts w:ascii="Arial" w:hAnsi="Arial" w:cs="Arial"/>
                <w:sz w:val="18"/>
                <w:szCs w:val="18"/>
              </w:rPr>
            </w:pPr>
            <w:r w:rsidRPr="009F7408">
              <w:rPr>
                <w:rFonts w:ascii="Arial" w:hAnsi="Arial" w:cs="Arial"/>
                <w:sz w:val="18"/>
                <w:szCs w:val="18"/>
              </w:rPr>
              <w:t>586B (column 9)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5159B-301-(14-17)</w:t>
            </w:r>
          </w:p>
          <w:p w:rsidR="00FE0C76" w:rsidRPr="009F7408" w:rsidRDefault="00FE0C76" w:rsidP="00FE0C76">
            <w:pPr>
              <w:rPr>
                <w:rFonts w:ascii="Arial" w:hAnsi="Arial" w:cs="Arial"/>
                <w:sz w:val="18"/>
                <w:szCs w:val="18"/>
              </w:rPr>
            </w:pPr>
            <w:r w:rsidRPr="009F7408">
              <w:rPr>
                <w:rFonts w:ascii="Arial" w:hAnsi="Arial" w:cs="Arial"/>
                <w:sz w:val="18"/>
                <w:szCs w:val="18"/>
              </w:rPr>
              <w:t>5159B-302-(14-17)</w:t>
            </w:r>
          </w:p>
          <w:p w:rsidR="00FE0C76" w:rsidRPr="009F7408" w:rsidRDefault="00FE0C76" w:rsidP="00FE0C76">
            <w:pPr>
              <w:rPr>
                <w:rFonts w:ascii="Arial" w:hAnsi="Arial" w:cs="Arial"/>
                <w:sz w:val="18"/>
                <w:szCs w:val="18"/>
              </w:rPr>
            </w:pPr>
            <w:r w:rsidRPr="009F7408">
              <w:rPr>
                <w:rFonts w:ascii="Arial" w:hAnsi="Arial" w:cs="Arial"/>
                <w:sz w:val="18"/>
                <w:szCs w:val="18"/>
              </w:rPr>
              <w:t>9050-All-C6</w:t>
            </w:r>
          </w:p>
        </w:tc>
      </w:tr>
    </w:tbl>
    <w:p w:rsidR="00FE0C76" w:rsidRDefault="00FE0C76" w:rsidP="00FE0C76">
      <w:pPr>
        <w:jc w:val="both"/>
      </w:pPr>
    </w:p>
    <w:p w:rsidR="00FE0C76" w:rsidRDefault="00FE0C76" w:rsidP="00FE0C76">
      <w:pPr>
        <w:jc w:val="both"/>
      </w:pPr>
    </w:p>
    <w:p w:rsidR="00FE0C76" w:rsidRPr="00F74409" w:rsidRDefault="00FE0C76" w:rsidP="00FE0C76">
      <w:pPr>
        <w:tabs>
          <w:tab w:val="center" w:pos="7200"/>
        </w:tabs>
        <w:jc w:val="center"/>
        <w:rPr>
          <w:b/>
        </w:rPr>
      </w:pPr>
      <w:r w:rsidRPr="00F74409">
        <w:rPr>
          <w:b/>
        </w:rPr>
        <w:t xml:space="preserve">Table </w:t>
      </w:r>
      <w:r>
        <w:rPr>
          <w:b/>
        </w:rPr>
        <w:t>D</w:t>
      </w:r>
      <w:r w:rsidRPr="00F74409">
        <w:rPr>
          <w:b/>
        </w:rPr>
        <w:t>.</w:t>
      </w:r>
      <w:r>
        <w:rPr>
          <w:b/>
        </w:rPr>
        <w:t>29</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 xml:space="preserve">Since January 6, 2009, </w:t>
      </w:r>
      <w:smartTag w:uri="urn:schemas-microsoft-com:office:smarttags" w:element="place">
        <w:smartTag w:uri="urn:schemas-microsoft-com:office:smarttags" w:element="State">
          <w:r w:rsidRPr="006C4DA5">
            <w:rPr>
              <w:rFonts w:ascii="Arial" w:hAnsi="Arial" w:cs="Arial"/>
              <w:b/>
              <w:bCs/>
              <w:i/>
              <w:iCs/>
              <w:sz w:val="18"/>
              <w:szCs w:val="18"/>
            </w:rPr>
            <w:t>Maryland</w:t>
          </w:r>
        </w:smartTag>
      </w:smartTag>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Jones files New UI intrastate IC against </w:t>
            </w:r>
            <w:smartTag w:uri="urn:schemas-microsoft-com:office:smarttags" w:element="State">
              <w:r w:rsidRPr="009F7408">
                <w:rPr>
                  <w:rFonts w:ascii="Arial" w:hAnsi="Arial" w:cs="Arial"/>
                  <w:sz w:val="18"/>
                  <w:szCs w:val="18"/>
                </w:rPr>
                <w:t>Maryland</w:t>
              </w:r>
            </w:smartTag>
            <w:r w:rsidRPr="009F7408">
              <w:rPr>
                <w:rFonts w:ascii="Arial" w:hAnsi="Arial" w:cs="Arial"/>
                <w:sz w:val="18"/>
                <w:szCs w:val="18"/>
              </w:rPr>
              <w:t xml:space="preserve"> with request to combine wages from </w:t>
            </w:r>
            <w:smartTag w:uri="urn:schemas-microsoft-com:office:smarttags" w:element="place">
              <w:smartTag w:uri="urn:schemas-microsoft-com:office:smarttags" w:element="State">
                <w:r w:rsidRPr="009F7408">
                  <w:rPr>
                    <w:rFonts w:ascii="Arial" w:hAnsi="Arial" w:cs="Arial"/>
                    <w:sz w:val="18"/>
                    <w:szCs w:val="18"/>
                  </w:rPr>
                  <w:t>Virginia</w:t>
                </w:r>
              </w:smartTag>
            </w:smartTag>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3.02, 3.03, 3.04, 3.05, or 3.06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w:t>
            </w:r>
            <w:r>
              <w:rPr>
                <w:rFonts w:ascii="Arial" w:hAnsi="Arial" w:cs="Arial"/>
                <w:sz w:val="18"/>
                <w:szCs w:val="18"/>
              </w:rPr>
              <w:t>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MD requests wages from </w:t>
            </w:r>
            <w:smartTag w:uri="urn:schemas-microsoft-com:office:smarttags" w:element="place">
              <w:smartTag w:uri="urn:schemas-microsoft-com:office:smarttags" w:element="State">
                <w:r w:rsidRPr="009F7408">
                  <w:rPr>
                    <w:rFonts w:ascii="Arial" w:hAnsi="Arial" w:cs="Arial"/>
                    <w:sz w:val="18"/>
                    <w:szCs w:val="18"/>
                  </w:rPr>
                  <w:t>Virginia</w:t>
                </w:r>
              </w:smartTag>
            </w:smartTag>
            <w:r w:rsidRPr="009F7408">
              <w:rPr>
                <w:rFonts w:ascii="Arial" w:hAnsi="Arial" w:cs="Arial"/>
                <w:sz w:val="18"/>
                <w:szCs w:val="18"/>
              </w:rPr>
              <w:t xml:space="preserve">.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Intrastate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N/A </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$290 weekly benefit amount (WBA) in </w:t>
            </w:r>
            <w:smartTag w:uri="urn:schemas-microsoft-com:office:smarttags" w:element="place">
              <w:smartTag w:uri="urn:schemas-microsoft-com:office:smarttags" w:element="State">
                <w:r w:rsidRPr="009F7408">
                  <w:rPr>
                    <w:rFonts w:ascii="Arial" w:hAnsi="Arial" w:cs="Arial"/>
                    <w:sz w:val="18"/>
                    <w:szCs w:val="18"/>
                  </w:rPr>
                  <w:t>Maryland</w:t>
                </w:r>
              </w:smartTag>
            </w:smartTag>
            <w:r w:rsidRPr="009F7408">
              <w:rPr>
                <w:rFonts w:ascii="Arial" w:hAnsi="Arial" w:cs="Arial"/>
                <w:sz w:val="18"/>
                <w:szCs w:val="18"/>
              </w:rPr>
              <w:t xml:space="preserve">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3.04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3.35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 4)</w:t>
            </w:r>
          </w:p>
          <w:p w:rsidR="00FE0C76" w:rsidRPr="009F7408" w:rsidRDefault="00FE0C76" w:rsidP="00FE0C76">
            <w:pPr>
              <w:rPr>
                <w:rFonts w:ascii="Arial" w:hAnsi="Arial" w:cs="Arial"/>
                <w:sz w:val="18"/>
                <w:szCs w:val="18"/>
              </w:rPr>
            </w:pPr>
            <w:r w:rsidRPr="009F7408">
              <w:rPr>
                <w:rFonts w:ascii="Arial" w:hAnsi="Arial" w:cs="Arial"/>
                <w:sz w:val="18"/>
                <w:szCs w:val="18"/>
              </w:rPr>
              <w:t>218B-103 (14, 19)</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$290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Intrastate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Intrastate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(column 8)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bl>
    <w:p w:rsidR="00FE0C76" w:rsidRDefault="00FE0C76" w:rsidP="00FE0C76"/>
    <w:p w:rsidR="00FE0C76" w:rsidRDefault="00FE0C76" w:rsidP="00FE0C76">
      <w:pPr>
        <w:sectPr w:rsidR="00FE0C76" w:rsidSect="00C328D5">
          <w:headerReference w:type="default" r:id="rId215"/>
          <w:footerReference w:type="default" r:id="rId216"/>
          <w:headerReference w:type="first" r:id="rId217"/>
          <w:footerReference w:type="first" r:id="rId218"/>
          <w:pgSz w:w="12240" w:h="15840" w:code="1"/>
          <w:pgMar w:top="1440" w:right="1440" w:bottom="1440" w:left="1440" w:header="720" w:footer="720" w:gutter="432"/>
          <w:cols w:space="720"/>
          <w:titlePg/>
          <w:docGrid w:linePitch="360"/>
        </w:sectPr>
      </w:pPr>
    </w:p>
    <w:p w:rsidR="00FE0C76" w:rsidRPr="002950AE" w:rsidRDefault="00FE0C76" w:rsidP="00FE0C76">
      <w:pPr>
        <w:rPr>
          <w:sz w:val="24"/>
        </w:rPr>
      </w:pPr>
      <w:r w:rsidRPr="002950AE">
        <w:rPr>
          <w:sz w:val="24"/>
        </w:rPr>
        <w:lastRenderedPageBreak/>
        <w:t>These are examples of Population 3 records before and after January 6, 2009:</w:t>
      </w:r>
    </w:p>
    <w:p w:rsidR="00FE0C76" w:rsidRDefault="00FE0C76" w:rsidP="00FE0C76"/>
    <w:p w:rsidR="00FE0C76" w:rsidRDefault="00FE0C76" w:rsidP="00FE0C76">
      <w:pPr>
        <w:tabs>
          <w:tab w:val="center" w:pos="7200"/>
        </w:tabs>
        <w:jc w:val="center"/>
        <w:rPr>
          <w:b/>
        </w:rPr>
      </w:pPr>
      <w:r w:rsidRPr="00F74409">
        <w:rPr>
          <w:b/>
        </w:rPr>
        <w:t xml:space="preserve">Table </w:t>
      </w:r>
      <w:r>
        <w:rPr>
          <w:b/>
        </w:rPr>
        <w:t>D.30</w:t>
      </w:r>
    </w:p>
    <w:p w:rsidR="00FE0C76" w:rsidRDefault="00FE0C76" w:rsidP="00FE0C76">
      <w:pPr>
        <w:jc w:val="center"/>
      </w:pPr>
      <w:r>
        <w:t>Scenario 6</w:t>
      </w:r>
    </w:p>
    <w:p w:rsidR="00FE0C76"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3 Validation Records</w:t>
      </w:r>
    </w:p>
    <w:p w:rsidR="00FE0C76" w:rsidRDefault="00FE0C76" w:rsidP="00FE0C76">
      <w:pPr>
        <w:jc w:val="center"/>
      </w:pPr>
      <w:r w:rsidRPr="006C4DA5">
        <w:rPr>
          <w:rFonts w:ascii="Arial" w:hAnsi="Arial" w:cs="Arial"/>
          <w:b/>
          <w:bCs/>
          <w:i/>
          <w:iCs/>
          <w:sz w:val="18"/>
          <w:szCs w:val="18"/>
        </w:rPr>
        <w:t xml:space="preserve">Before January 6, 2009, </w:t>
      </w:r>
      <w:smartTag w:uri="urn:schemas-microsoft-com:office:smarttags" w:element="place">
        <w:smartTag w:uri="urn:schemas-microsoft-com:office:smarttags" w:element="State">
          <w:r w:rsidRPr="006C4DA5">
            <w:rPr>
              <w:rFonts w:ascii="Arial" w:hAnsi="Arial" w:cs="Arial"/>
              <w:b/>
              <w:bCs/>
              <w:i/>
              <w:iCs/>
              <w:sz w:val="18"/>
              <w:szCs w:val="18"/>
            </w:rPr>
            <w:t>Massachusetts</w:t>
          </w:r>
        </w:smartTag>
      </w:smartTag>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tblPr>
      <w:tblGrid>
        <w:gridCol w:w="625"/>
        <w:gridCol w:w="1175"/>
        <w:gridCol w:w="1080"/>
        <w:gridCol w:w="720"/>
        <w:gridCol w:w="90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08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72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r>
              <w:rPr>
                <w:rFonts w:ascii="Arial" w:hAnsi="Arial" w:cs="Arial"/>
                <w:b/>
                <w:bCs/>
                <w:sz w:val="18"/>
                <w:szCs w:val="18"/>
              </w:rPr>
              <w:t>, 3</w:t>
            </w:r>
          </w:p>
        </w:tc>
        <w:tc>
          <w:tcPr>
            <w:tcW w:w="117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12/23/2008</w:t>
            </w:r>
          </w:p>
        </w:tc>
        <w:tc>
          <w:tcPr>
            <w:tcW w:w="108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UI-1</w:t>
            </w:r>
          </w:p>
        </w:tc>
        <w:tc>
          <w:tcPr>
            <w:tcW w:w="72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w:t>
            </w:r>
            <w:r>
              <w:rPr>
                <w:rFonts w:ascii="Arial" w:hAnsi="Arial" w:cs="Arial"/>
                <w:sz w:val="18"/>
                <w:szCs w:val="18"/>
              </w:rPr>
              <w:t>er</w:t>
            </w:r>
            <w:r w:rsidRPr="009F7408">
              <w:rPr>
                <w:rFonts w:ascii="Arial" w:hAnsi="Arial" w:cs="Arial"/>
                <w:sz w:val="18"/>
                <w:szCs w:val="18"/>
              </w:rPr>
              <w:t>state-0</w:t>
            </w:r>
            <w:r>
              <w:rPr>
                <w:rFonts w:ascii="Arial" w:hAnsi="Arial" w:cs="Arial"/>
                <w:sz w:val="18"/>
                <w:szCs w:val="18"/>
              </w:rPr>
              <w:t>3</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w:t>
            </w:r>
            <w:r>
              <w:rPr>
                <w:rFonts w:ascii="Arial" w:hAnsi="Arial" w:cs="Arial"/>
                <w:sz w:val="18"/>
                <w:szCs w:val="18"/>
              </w:rPr>
              <w:t>30</w:t>
            </w:r>
            <w:r w:rsidRPr="009F7408">
              <w:rPr>
                <w:rFonts w:ascii="Arial" w:hAnsi="Arial" w:cs="Arial"/>
                <w:sz w:val="18"/>
                <w:szCs w:val="18"/>
              </w:rPr>
              <w:t>/200</w:t>
            </w:r>
            <w:r>
              <w:rPr>
                <w:rFonts w:ascii="Arial" w:hAnsi="Arial" w:cs="Arial"/>
                <w:sz w:val="18"/>
                <w:szCs w:val="18"/>
              </w:rPr>
              <w:t>8</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w:t>
            </w:r>
            <w:r w:rsidRPr="009F7408">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w:t>
            </w:r>
            <w:r>
              <w:rPr>
                <w:rFonts w:ascii="Arial" w:hAnsi="Arial" w:cs="Arial"/>
                <w:sz w:val="18"/>
                <w:szCs w:val="18"/>
              </w:rPr>
              <w:t>10</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17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12/28/2009</w:t>
            </w:r>
          </w:p>
        </w:tc>
        <w:tc>
          <w:tcPr>
            <w:tcW w:w="108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72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10400</w:t>
            </w:r>
            <w:r w:rsidRPr="009F7408">
              <w:rPr>
                <w:rFonts w:ascii="Arial" w:hAnsi="Arial" w:cs="Arial"/>
                <w:sz w:val="18"/>
                <w:szCs w:val="18"/>
              </w:rPr>
              <w:t> </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w:t>
            </w:r>
            <w:r>
              <w:rPr>
                <w:rFonts w:ascii="Arial" w:hAnsi="Arial" w:cs="Arial"/>
                <w:sz w:val="18"/>
                <w:szCs w:val="18"/>
              </w:rPr>
              <w:t>7</w:t>
            </w:r>
          </w:p>
        </w:tc>
      </w:tr>
    </w:tbl>
    <w:p w:rsidR="00FE0C76" w:rsidRDefault="00FE0C76" w:rsidP="00FE0C76">
      <w:pPr>
        <w:pStyle w:val="Footer"/>
        <w:tabs>
          <w:tab w:val="clear" w:pos="4320"/>
          <w:tab w:val="clear" w:pos="8640"/>
          <w:tab w:val="center" w:pos="5040"/>
        </w:tabs>
        <w:jc w:val="center"/>
      </w:pPr>
    </w:p>
    <w:p w:rsidR="00FE0C76" w:rsidRPr="00F74409" w:rsidRDefault="00FE0C76" w:rsidP="00FE0C76">
      <w:pPr>
        <w:tabs>
          <w:tab w:val="center" w:pos="7200"/>
        </w:tabs>
        <w:jc w:val="center"/>
        <w:rPr>
          <w:b/>
        </w:rPr>
      </w:pPr>
      <w:r w:rsidRPr="00F74409">
        <w:rPr>
          <w:b/>
        </w:rPr>
        <w:t xml:space="preserve">Table </w:t>
      </w:r>
      <w:r>
        <w:rPr>
          <w:b/>
        </w:rPr>
        <w:t>D.31</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3</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 xml:space="preserve">Since January 6, 2009, </w:t>
      </w:r>
      <w:smartTag w:uri="urn:schemas-microsoft-com:office:smarttags" w:element="place">
        <w:smartTag w:uri="urn:schemas-microsoft-com:office:smarttags" w:element="State">
          <w:r w:rsidRPr="006C4DA5">
            <w:rPr>
              <w:rFonts w:ascii="Arial" w:hAnsi="Arial" w:cs="Arial"/>
              <w:b/>
              <w:bCs/>
              <w:i/>
              <w:iCs/>
              <w:sz w:val="18"/>
              <w:szCs w:val="18"/>
            </w:rPr>
            <w:t>Maryland</w:t>
          </w:r>
        </w:smartTag>
      </w:smartTag>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tblPr>
      <w:tblGrid>
        <w:gridCol w:w="625"/>
        <w:gridCol w:w="995"/>
        <w:gridCol w:w="110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1, 3</w:t>
            </w:r>
          </w:p>
        </w:tc>
        <w:tc>
          <w:tcPr>
            <w:tcW w:w="99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egular</w:t>
            </w:r>
            <w:r w:rsidRPr="006C4DA5">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Intrastate</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3.04</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2</w:t>
            </w:r>
          </w:p>
        </w:tc>
        <w:tc>
          <w:tcPr>
            <w:tcW w:w="99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 xml:space="preserve">egular </w:t>
            </w:r>
            <w:r w:rsidRPr="006C4DA5">
              <w:rPr>
                <w:rFonts w:ascii="Arial" w:hAnsi="Arial" w:cs="Arial"/>
                <w:sz w:val="18"/>
                <w:szCs w:val="18"/>
              </w:rPr>
              <w:t>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3.35</w:t>
            </w:r>
          </w:p>
        </w:tc>
      </w:tr>
    </w:tbl>
    <w:p w:rsidR="00FE0C76" w:rsidRDefault="00FE0C76" w:rsidP="00FE0C76"/>
    <w:p w:rsidR="00FE0C76" w:rsidRPr="002950AE" w:rsidRDefault="00FE0C76" w:rsidP="00FE0C76">
      <w:pPr>
        <w:rPr>
          <w:sz w:val="24"/>
        </w:rPr>
      </w:pPr>
      <w:r>
        <w:br w:type="page"/>
      </w:r>
      <w:r w:rsidRPr="002950AE">
        <w:rPr>
          <w:sz w:val="24"/>
        </w:rPr>
        <w:lastRenderedPageBreak/>
        <w:t>These are examples of 1</w:t>
      </w:r>
      <w:r w:rsidRPr="002950AE">
        <w:rPr>
          <w:sz w:val="24"/>
          <w:vertAlign w:val="superscript"/>
        </w:rPr>
        <w:t>st</w:t>
      </w:r>
      <w:r w:rsidRPr="002950AE">
        <w:rPr>
          <w:sz w:val="24"/>
        </w:rPr>
        <w:t xml:space="preserve"> payment records before and after January 6, 2009:</w:t>
      </w:r>
    </w:p>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D.32</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 xml:space="preserve">Before January 6, 2009, </w:t>
      </w:r>
      <w:smartTag w:uri="urn:schemas-microsoft-com:office:smarttags" w:element="place">
        <w:smartTag w:uri="urn:schemas-microsoft-com:office:smarttags" w:element="State">
          <w:r w:rsidRPr="006C4DA5">
            <w:rPr>
              <w:rFonts w:ascii="Arial" w:hAnsi="Arial" w:cs="Arial"/>
              <w:b/>
              <w:bCs/>
              <w:i/>
              <w:iCs/>
              <w:sz w:val="18"/>
              <w:szCs w:val="18"/>
            </w:rPr>
            <w:t>Massachusetts</w:t>
          </w:r>
        </w:smartTag>
      </w:smartTag>
    </w:p>
    <w:p w:rsidR="00FE0C76" w:rsidRDefault="00FE0C76" w:rsidP="00FE0C76">
      <w:pPr>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4.2</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bl>
    <w:p w:rsidR="00FE0C76" w:rsidRDefault="00FE0C76" w:rsidP="00FE0C76"/>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D.33</w:t>
      </w:r>
    </w:p>
    <w:p w:rsidR="00FE0C76" w:rsidRDefault="00FE0C76" w:rsidP="00FE0C76">
      <w:pPr>
        <w:pStyle w:val="Footer"/>
        <w:tabs>
          <w:tab w:val="clear" w:pos="4320"/>
          <w:tab w:val="clear" w:pos="8640"/>
          <w:tab w:val="center" w:pos="5040"/>
        </w:tabs>
        <w:jc w:val="center"/>
      </w:pPr>
      <w:r>
        <w:t>Scenario 6</w:t>
      </w:r>
    </w:p>
    <w:p w:rsidR="00FE0C76" w:rsidRPr="00D03B17"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w:t>
      </w:r>
      <w:r>
        <w:rPr>
          <w:bCs/>
        </w:rPr>
        <w:t>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 xml:space="preserve">Since January 6, 2009, </w:t>
      </w:r>
      <w:smartTag w:uri="urn:schemas-microsoft-com:office:smarttags" w:element="place">
        <w:smartTag w:uri="urn:schemas-microsoft-com:office:smarttags" w:element="State">
          <w:r w:rsidRPr="006C4DA5">
            <w:rPr>
              <w:rFonts w:ascii="Arial" w:hAnsi="Arial" w:cs="Arial"/>
              <w:b/>
              <w:bCs/>
              <w:i/>
              <w:iCs/>
              <w:sz w:val="18"/>
              <w:szCs w:val="18"/>
            </w:rPr>
            <w:t>Maryland</w:t>
          </w:r>
        </w:smartTag>
      </w:smartTag>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29</w:t>
            </w:r>
            <w:r w:rsidRPr="006E1734">
              <w:rPr>
                <w:rFonts w:ascii="Arial" w:hAnsi="Arial" w:cs="Arial"/>
                <w:sz w:val="18"/>
                <w:szCs w:val="18"/>
              </w:rPr>
              <w:t>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bl>
    <w:p w:rsidR="00FE0C76" w:rsidRPr="00777ACC" w:rsidRDefault="00FE0C76" w:rsidP="00FE0C76"/>
    <w:p w:rsidR="00FE0C76" w:rsidRDefault="00FE0C76" w:rsidP="00FE0C76">
      <w:pPr>
        <w:ind w:left="432" w:hanging="432"/>
        <w:jc w:val="both"/>
        <w:rPr>
          <w:sz w:val="24"/>
        </w:rPr>
        <w:sectPr w:rsidR="00FE0C76" w:rsidSect="00C328D5">
          <w:headerReference w:type="default" r:id="rId219"/>
          <w:footerReference w:type="default" r:id="rId220"/>
          <w:headerReference w:type="first" r:id="rId221"/>
          <w:footerReference w:type="first" r:id="rId222"/>
          <w:pgSz w:w="15840" w:h="12240" w:orient="landscape" w:code="1"/>
          <w:pgMar w:top="1440" w:right="1440" w:bottom="1440" w:left="1440" w:header="720" w:footer="720" w:gutter="432"/>
          <w:cols w:space="720"/>
          <w:titlePg/>
          <w:docGrid w:linePitch="360"/>
        </w:sectPr>
      </w:pPr>
    </w:p>
    <w:p w:rsidR="00BE515D" w:rsidRPr="00965E95" w:rsidRDefault="00BE515D" w:rsidP="00E90D4A">
      <w:pPr>
        <w:pStyle w:val="CoverPageTitle"/>
        <w:jc w:val="left"/>
        <w:rPr>
          <w:sz w:val="24"/>
        </w:rPr>
      </w:pPr>
    </w:p>
    <w:sectPr w:rsidR="00BE515D" w:rsidRPr="00965E95" w:rsidSect="00C328D5">
      <w:headerReference w:type="even" r:id="rId223"/>
      <w:headerReference w:type="default" r:id="rId224"/>
      <w:footerReference w:type="default" r:id="rId225"/>
      <w:endnotePr>
        <w:numFmt w:val="decimal"/>
      </w:endnotePr>
      <w:pgSz w:w="12240" w:h="15840" w:code="1"/>
      <w:pgMar w:top="1440" w:right="1440" w:bottom="1440" w:left="1440" w:header="720" w:footer="720" w:gutter="432"/>
      <w:cols w:space="720"/>
      <w:vAlign w:val="bottom"/>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CDF" w:rsidRDefault="00404CDF">
      <w:r>
        <w:separator/>
      </w:r>
    </w:p>
  </w:endnote>
  <w:endnote w:type="continuationSeparator" w:id="0">
    <w:p w:rsidR="00404CDF" w:rsidRDefault="00404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ndale Mono">
    <w:altName w:val="Courier New"/>
    <w:charset w:val="00"/>
    <w:family w:val="modern"/>
    <w:pitch w:val="fixed"/>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uclid Symbol">
    <w:altName w:val="Symbol"/>
    <w:charset w:val="02"/>
    <w:family w:val="roman"/>
    <w:pitch w:val="variable"/>
    <w:sig w:usb0="8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B0606" w:rsidRDefault="00C45FBD" w:rsidP="00D27C91">
    <w:pPr>
      <w:pStyle w:val="FooterHandbook"/>
    </w:pPr>
    <w:r>
      <w:tab/>
    </w:r>
    <w:r>
      <w:rPr>
        <w:rStyle w:val="PageNumber"/>
        <w:bCs w:val="0"/>
        <w:smallCaps w:val="0"/>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447BB" w:rsidRDefault="00C45FBD" w:rsidP="00D27C91">
    <w:pPr>
      <w:pStyle w:val="FooterHandbook"/>
    </w:pPr>
    <w:r>
      <w:t>UI DV Handbook, Benefits</w:t>
    </w:r>
    <w:r>
      <w:tab/>
      <w:t>1</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783C15">
      <w:rPr>
        <w:rStyle w:val="PageNumber"/>
        <w:bCs w:val="0"/>
        <w:smallCaps w:val="0"/>
        <w:noProof/>
      </w:rPr>
      <w:t>1</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28</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26</w:t>
    </w:r>
    <w:r w:rsidR="00A85C9B" w:rsidRPr="00BD02EB">
      <w:rPr>
        <w:rStyle w:val="PageNumber"/>
        <w:bCs w:val="0"/>
        <w:smallCaps w:val="0"/>
      </w:rPr>
      <w:fldChar w:fldCharType="end"/>
    </w:r>
    <w:r>
      <w:tab/>
    </w:r>
    <w:r>
      <w:tab/>
      <w:t>July 2012</w: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30</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29</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1</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783C15">
      <w:rPr>
        <w:rStyle w:val="PageNumber"/>
        <w:bCs w:val="0"/>
        <w:smallCaps w:val="0"/>
        <w:noProof/>
      </w:rPr>
      <w:t>4</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D27C91">
    <w:pPr>
      <w:pStyle w:val="FooterHandbook"/>
    </w:pPr>
    <w:r>
      <w:t>UI DV Handbook, Benefits</w:t>
    </w:r>
    <w:r>
      <w:tab/>
    </w:r>
    <w:r>
      <w:tab/>
      <w:t>1.</w:t>
    </w:r>
    <w:fldSimple w:instr=" PAGE ">
      <w:r w:rsidR="00783C15">
        <w:rPr>
          <w:noProof/>
        </w:rPr>
        <w:t>6</w:t>
      </w:r>
    </w:fldSimple>
    <w:r>
      <w:rPr>
        <w:rStyle w:val="PageNumber"/>
        <w:bCs w:val="0"/>
      </w:rPr>
      <w:tab/>
    </w:r>
    <w:r>
      <w:rPr>
        <w:rStyle w:val="PageNumber"/>
        <w:bCs w:val="0"/>
      </w:rPr>
      <w:tab/>
    </w:r>
    <w:r>
      <w:rPr>
        <w:rStyle w:val="PageNumber"/>
        <w:bCs w:val="0"/>
      </w:rPr>
      <w:tab/>
    </w:r>
    <w:r>
      <w:t>July 2012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447BB" w:rsidRDefault="00C45FBD" w:rsidP="00D27C91">
    <w:pPr>
      <w:pStyle w:val="FooterHandbook"/>
    </w:pPr>
    <w:r>
      <w:t>UI DV Handbook, Benefits</w:t>
    </w:r>
    <w:r>
      <w:tab/>
      <w:t>1</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7</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p w:rsidR="00C45FBD" w:rsidRPr="00055AD7" w:rsidRDefault="00C45FBD" w:rsidP="007A4F57">
    <w:pPr>
      <w:pStyle w:val="Footer"/>
      <w:rPr>
        <w:szCs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D27C91">
    <w:pPr>
      <w:pStyle w:val="FooterHandbook"/>
    </w:pPr>
    <w:r>
      <w:t>UI DV Handbook, Benefits</w:t>
    </w:r>
    <w:r>
      <w:tab/>
    </w:r>
    <w:r>
      <w:tab/>
      <w:t>1.</w:t>
    </w:r>
    <w:fldSimple w:instr=" PAGE ">
      <w:r w:rsidR="00150169">
        <w:rPr>
          <w:noProof/>
        </w:rPr>
        <w:t>8</w:t>
      </w:r>
    </w:fldSimple>
    <w:r>
      <w:rPr>
        <w:rStyle w:val="PageNumber"/>
        <w:bCs w:val="0"/>
      </w:rPr>
      <w:tab/>
    </w:r>
    <w:r>
      <w:rPr>
        <w:rStyle w:val="PageNumber"/>
        <w:bCs w:val="0"/>
      </w:rPr>
      <w:tab/>
    </w:r>
    <w:r>
      <w:rPr>
        <w:rStyle w:val="PageNumber"/>
        <w:bCs w:val="0"/>
      </w:rPr>
      <w:tab/>
    </w:r>
    <w:r>
      <w:t>July 2012</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D27C91">
    <w:pPr>
      <w:pStyle w:val="FooterHandbook"/>
    </w:pPr>
    <w:r>
      <w:t>UI DV Handbook, Benefits</w:t>
    </w:r>
    <w:r>
      <w:tab/>
      <w:t>1</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9</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Footer"/>
      <w:pBdr>
        <w:top w:val="single" w:sz="18" w:space="1" w:color="auto"/>
      </w:pBd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447BB" w:rsidRDefault="00C45FBD" w:rsidP="00D27C91">
    <w:pPr>
      <w:pStyle w:val="FooterHandbook"/>
    </w:pPr>
    <w:r>
      <w:t>UI DV Handbook, Benefits</w:t>
    </w:r>
    <w:r>
      <w:tab/>
      <w:t>2</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783C15">
      <w:rPr>
        <w:rStyle w:val="PageNumber"/>
        <w:bCs w:val="0"/>
        <w:smallCaps w:val="0"/>
        <w:noProof/>
      </w:rPr>
      <w:t>4</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2.</w:t>
    </w:r>
    <w:fldSimple w:instr=" PAGE ">
      <w:r w:rsidR="00150169">
        <w:rPr>
          <w:noProof/>
        </w:rPr>
        <w:t>2</w:t>
      </w:r>
    </w:fldSimple>
    <w:r>
      <w:tab/>
    </w:r>
    <w:r>
      <w:tab/>
      <w:t>July 2012</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2.</w:t>
    </w:r>
    <w:fldSimple w:instr=" PAGE ">
      <w:r w:rsidR="00150169">
        <w:rPr>
          <w:noProof/>
        </w:rPr>
        <w:t>5</w:t>
      </w:r>
    </w:fldSimple>
    <w:r>
      <w:rPr>
        <w:rStyle w:val="PageNumber"/>
        <w:bCs w:val="0"/>
      </w:rPr>
      <w:tab/>
    </w:r>
    <w:r>
      <w:rPr>
        <w:rStyle w:val="PageNumber"/>
        <w:bCs w:val="0"/>
      </w:rPr>
      <w:tab/>
    </w:r>
    <w:r>
      <w:rPr>
        <w:rStyle w:val="PageNumber"/>
        <w:bCs w:val="0"/>
      </w:rPr>
      <w:tab/>
    </w:r>
    <w:r>
      <w:t>July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Pr>
        <w:rStyle w:val="PageNumber"/>
        <w:bCs w:val="0"/>
        <w:smallCaps w:val="0"/>
        <w:noProof/>
      </w:rPr>
      <w:t>1</w:t>
    </w:r>
    <w:r w:rsidR="00A85C9B"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top w:val="single" w:sz="18" w:space="1" w:color="auto"/>
      </w:pBdr>
    </w:pPr>
  </w:p>
  <w:p w:rsidR="00C45FBD" w:rsidRDefault="00C45FBD">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E27952" w:rsidRDefault="00C45FBD" w:rsidP="00D27C91">
    <w:pPr>
      <w:pStyle w:val="FooterHandbook"/>
    </w:pPr>
    <w:r>
      <w:t>UI DV Handbook, Benefits</w:t>
    </w:r>
    <w:r>
      <w:tab/>
      <w:t>3</w:t>
    </w:r>
    <w:r w:rsidRPr="00062E83">
      <w:t>.</w:t>
    </w:r>
    <w:r w:rsidR="00A85C9B" w:rsidRPr="00562B86">
      <w:rPr>
        <w:rStyle w:val="PageNumber"/>
        <w:bCs w:val="0"/>
      </w:rPr>
      <w:fldChar w:fldCharType="begin"/>
    </w:r>
    <w:r w:rsidRPr="00562B86">
      <w:rPr>
        <w:rStyle w:val="PageNumber"/>
        <w:bCs w:val="0"/>
      </w:rPr>
      <w:instrText xml:space="preserve"> PAGE  \* Arabic </w:instrText>
    </w:r>
    <w:r w:rsidR="00A85C9B" w:rsidRPr="00562B86">
      <w:rPr>
        <w:rStyle w:val="PageNumber"/>
        <w:bCs w:val="0"/>
      </w:rPr>
      <w:fldChar w:fldCharType="separate"/>
    </w:r>
    <w:r w:rsidR="00150169">
      <w:rPr>
        <w:rStyle w:val="PageNumber"/>
        <w:bCs w:val="0"/>
        <w:noProof/>
      </w:rPr>
      <w:t>1</w:t>
    </w:r>
    <w:r w:rsidR="00A85C9B" w:rsidRPr="00562B86">
      <w:rPr>
        <w:rStyle w:val="PageNumber"/>
        <w:bCs w:val="0"/>
      </w:rPr>
      <w:fldChar w:fldCharType="end"/>
    </w:r>
    <w:r>
      <w:tab/>
    </w:r>
    <w:r>
      <w:tab/>
      <w:t>July 2012</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21302" w:rsidRDefault="00C45FBD" w:rsidP="007A4F57">
    <w:pPr>
      <w:pBdr>
        <w:top w:val="single" w:sz="12" w:space="1" w:color="auto"/>
      </w:pBdr>
      <w:tabs>
        <w:tab w:val="center" w:pos="6480"/>
        <w:tab w:val="right" w:pos="12960"/>
      </w:tabs>
      <w:rPr>
        <w:b/>
        <w:smallCaps/>
        <w:sz w:val="18"/>
      </w:rPr>
    </w:pPr>
    <w:r>
      <w:rPr>
        <w:b/>
        <w:smallCaps/>
        <w:sz w:val="18"/>
      </w:rPr>
      <w:t>UI DV Handbook, Benefits</w:t>
    </w:r>
    <w:r w:rsidRPr="003F155C">
      <w:rPr>
        <w:b/>
        <w:sz w:val="18"/>
      </w:rPr>
      <w:tab/>
    </w:r>
    <w:r>
      <w:rPr>
        <w:b/>
        <w:sz w:val="18"/>
      </w:rPr>
      <w:t>3</w:t>
    </w:r>
    <w:r w:rsidRPr="003F155C">
      <w:rPr>
        <w:b/>
        <w:caps/>
        <w:sz w:val="18"/>
      </w:rPr>
      <w:t>.</w:t>
    </w:r>
    <w:r w:rsidR="00A85C9B">
      <w:rPr>
        <w:b/>
        <w:caps/>
        <w:sz w:val="18"/>
      </w:rPr>
      <w:fldChar w:fldCharType="begin"/>
    </w:r>
    <w:r>
      <w:rPr>
        <w:b/>
        <w:caps/>
        <w:sz w:val="18"/>
      </w:rPr>
      <w:instrText xml:space="preserve"> PAGE  \* Arabic </w:instrText>
    </w:r>
    <w:r w:rsidR="00A85C9B">
      <w:rPr>
        <w:b/>
        <w:caps/>
        <w:sz w:val="18"/>
      </w:rPr>
      <w:fldChar w:fldCharType="separate"/>
    </w:r>
    <w:r w:rsidR="00783C15">
      <w:rPr>
        <w:b/>
        <w:caps/>
        <w:noProof/>
        <w:sz w:val="18"/>
      </w:rPr>
      <w:t>4</w:t>
    </w:r>
    <w:r w:rsidR="00A85C9B">
      <w:rPr>
        <w:b/>
        <w:caps/>
        <w:sz w:val="18"/>
      </w:rPr>
      <w:fldChar w:fldCharType="end"/>
    </w:r>
    <w:r w:rsidRPr="003F155C">
      <w:rPr>
        <w:b/>
        <w:caps/>
        <w:sz w:val="18"/>
      </w:rPr>
      <w:tab/>
    </w:r>
    <w:r>
      <w:rPr>
        <w:b/>
        <w:smallCaps/>
        <w:sz w:val="18"/>
      </w:rPr>
      <w:t>July 2012</w:t>
    </w:r>
  </w:p>
  <w:p w:rsidR="00C45FBD" w:rsidRPr="00E27952" w:rsidRDefault="00C45FBD" w:rsidP="007A4F57">
    <w:pPr>
      <w:pStyle w:val="Footer"/>
      <w:rPr>
        <w:szCs w:val="16"/>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E27952" w:rsidRDefault="00C45FBD" w:rsidP="00D27C91">
    <w:pPr>
      <w:pStyle w:val="FooterHandbook"/>
    </w:pPr>
    <w:r>
      <w:rPr>
        <w:szCs w:val="16"/>
      </w:rPr>
      <w:t xml:space="preserve"> </w:t>
    </w:r>
    <w:r>
      <w:t>UI DV Handbook, Benefits</w:t>
    </w:r>
    <w:r>
      <w:tab/>
      <w:t>3</w:t>
    </w:r>
    <w:r w:rsidRPr="00062E83">
      <w:t>.</w:t>
    </w:r>
    <w:r w:rsidR="00A85C9B" w:rsidRPr="00562B86">
      <w:rPr>
        <w:rStyle w:val="PageNumber"/>
        <w:bCs w:val="0"/>
      </w:rPr>
      <w:fldChar w:fldCharType="begin"/>
    </w:r>
    <w:r w:rsidRPr="00562B86">
      <w:rPr>
        <w:rStyle w:val="PageNumber"/>
        <w:bCs w:val="0"/>
      </w:rPr>
      <w:instrText xml:space="preserve"> PAGE  \* Arabic </w:instrText>
    </w:r>
    <w:r w:rsidR="00A85C9B" w:rsidRPr="00562B86">
      <w:rPr>
        <w:rStyle w:val="PageNumber"/>
        <w:bCs w:val="0"/>
      </w:rPr>
      <w:fldChar w:fldCharType="separate"/>
    </w:r>
    <w:r w:rsidR="00783C15">
      <w:rPr>
        <w:rStyle w:val="PageNumber"/>
        <w:bCs w:val="0"/>
        <w:noProof/>
      </w:rPr>
      <w:t>5</w:t>
    </w:r>
    <w:r w:rsidR="00A85C9B" w:rsidRPr="00562B86">
      <w:rPr>
        <w:rStyle w:val="PageNumber"/>
        <w:bCs w:val="0"/>
      </w:rPr>
      <w:fldChar w:fldCharType="end"/>
    </w:r>
    <w:r>
      <w:tab/>
    </w:r>
    <w:r>
      <w:tab/>
      <w:t>July 2012</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2" w:space="1" w:color="auto"/>
      </w:pBd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447BB" w:rsidRDefault="00C45FBD" w:rsidP="00D27C91">
    <w:pPr>
      <w:pStyle w:val="FooterHandbook"/>
    </w:pPr>
    <w:r>
      <w:t>UI DV Handbook, Benefits</w:t>
    </w:r>
    <w:r w:rsidRPr="00B447BB">
      <w:tab/>
      <w:t>4.</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1</w:t>
    </w:r>
    <w:r w:rsidR="00A85C9B" w:rsidRPr="00B447BB">
      <w:rPr>
        <w:rStyle w:val="PageNumber"/>
        <w:bCs w:val="0"/>
        <w:smallCaps w:val="0"/>
      </w:rPr>
      <w:fldChar w:fldCharType="end"/>
    </w:r>
    <w:r w:rsidRPr="00B447BB">
      <w:tab/>
    </w:r>
    <w:r>
      <w:tab/>
      <w:t>July 2012</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45BC" w:rsidRDefault="00C45FBD"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C45FBD" w:rsidRPr="008F7573" w:rsidRDefault="00C45FBD" w:rsidP="00D27C91">
    <w:pPr>
      <w:pStyle w:val="FooterHandbook"/>
    </w:pPr>
    <w:r>
      <w:t>UI DV Handbook, Benefits</w:t>
    </w:r>
    <w:r w:rsidRPr="008F7573">
      <w:tab/>
      <w:t>4.</w:t>
    </w:r>
    <w:r w:rsidR="00A85C9B" w:rsidRPr="008F7573">
      <w:rPr>
        <w:rStyle w:val="PageNumber"/>
        <w:bCs w:val="0"/>
        <w:smallCaps w:val="0"/>
      </w:rPr>
      <w:fldChar w:fldCharType="begin"/>
    </w:r>
    <w:r w:rsidRPr="008F7573">
      <w:rPr>
        <w:rStyle w:val="PageNumber"/>
        <w:bCs w:val="0"/>
        <w:smallCaps w:val="0"/>
      </w:rPr>
      <w:instrText xml:space="preserve"> PAGE </w:instrText>
    </w:r>
    <w:r w:rsidR="00A85C9B" w:rsidRPr="008F7573">
      <w:rPr>
        <w:rStyle w:val="PageNumber"/>
        <w:bCs w:val="0"/>
        <w:smallCaps w:val="0"/>
      </w:rPr>
      <w:fldChar w:fldCharType="separate"/>
    </w:r>
    <w:r w:rsidR="00783C15">
      <w:rPr>
        <w:rStyle w:val="PageNumber"/>
        <w:bCs w:val="0"/>
        <w:smallCaps w:val="0"/>
        <w:noProof/>
      </w:rPr>
      <w:t>5</w:t>
    </w:r>
    <w:r w:rsidR="00A85C9B" w:rsidRPr="008F7573">
      <w:rPr>
        <w:rStyle w:val="PageNumber"/>
        <w:bCs w:val="0"/>
        <w:smallCaps w:val="0"/>
      </w:rPr>
      <w:fldChar w:fldCharType="end"/>
    </w:r>
    <w:r w:rsidRPr="008F7573">
      <w:tab/>
    </w:r>
    <w:r>
      <w:tab/>
      <w:t>July 2012</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45BC" w:rsidRDefault="00C45FBD"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C45FBD" w:rsidRPr="008F7573" w:rsidRDefault="00C45FBD" w:rsidP="00D27C91">
    <w:pPr>
      <w:pStyle w:val="FooterHandbook"/>
    </w:pPr>
    <w:r>
      <w:t>UI DV Handbook, Benefits</w:t>
    </w:r>
    <w:r w:rsidRPr="008F7573">
      <w:tab/>
      <w:t>4.</w:t>
    </w:r>
    <w:r w:rsidR="00A85C9B" w:rsidRPr="008F7573">
      <w:rPr>
        <w:rStyle w:val="PageNumber"/>
        <w:bCs w:val="0"/>
        <w:smallCaps w:val="0"/>
      </w:rPr>
      <w:fldChar w:fldCharType="begin"/>
    </w:r>
    <w:r w:rsidRPr="008F7573">
      <w:rPr>
        <w:rStyle w:val="PageNumber"/>
        <w:bCs w:val="0"/>
        <w:smallCaps w:val="0"/>
      </w:rPr>
      <w:instrText xml:space="preserve"> PAGE </w:instrText>
    </w:r>
    <w:r w:rsidR="00A85C9B" w:rsidRPr="008F7573">
      <w:rPr>
        <w:rStyle w:val="PageNumber"/>
        <w:bCs w:val="0"/>
        <w:smallCaps w:val="0"/>
      </w:rPr>
      <w:fldChar w:fldCharType="separate"/>
    </w:r>
    <w:r w:rsidR="00783C15">
      <w:rPr>
        <w:rStyle w:val="PageNumber"/>
        <w:bCs w:val="0"/>
        <w:smallCaps w:val="0"/>
        <w:noProof/>
      </w:rPr>
      <w:t>6</w:t>
    </w:r>
    <w:r w:rsidR="00A85C9B" w:rsidRPr="008F7573">
      <w:rPr>
        <w:rStyle w:val="PageNumber"/>
        <w:bCs w:val="0"/>
        <w:smallCaps w:val="0"/>
      </w:rPr>
      <w:fldChar w:fldCharType="end"/>
    </w:r>
    <w:r w:rsidRPr="008F7573">
      <w:tab/>
    </w:r>
    <w:r>
      <w:tab/>
      <w:t>July 2012</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45BC" w:rsidRDefault="00C45FBD"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C45FBD" w:rsidRPr="008F7573" w:rsidRDefault="00C45FBD" w:rsidP="00D27C91">
    <w:pPr>
      <w:pStyle w:val="FooterHandbook"/>
    </w:pPr>
    <w:r>
      <w:t>UI DV Handbook, Benefits</w:t>
    </w:r>
    <w:r w:rsidRPr="008F7573">
      <w:tab/>
      <w:t>4.</w:t>
    </w:r>
    <w:r w:rsidR="00A85C9B" w:rsidRPr="008F7573">
      <w:rPr>
        <w:rStyle w:val="PageNumber"/>
        <w:bCs w:val="0"/>
        <w:smallCaps w:val="0"/>
      </w:rPr>
      <w:fldChar w:fldCharType="begin"/>
    </w:r>
    <w:r w:rsidRPr="008F7573">
      <w:rPr>
        <w:rStyle w:val="PageNumber"/>
        <w:bCs w:val="0"/>
        <w:smallCaps w:val="0"/>
      </w:rPr>
      <w:instrText xml:space="preserve"> PAGE </w:instrText>
    </w:r>
    <w:r w:rsidR="00A85C9B" w:rsidRPr="008F7573">
      <w:rPr>
        <w:rStyle w:val="PageNumber"/>
        <w:bCs w:val="0"/>
        <w:smallCaps w:val="0"/>
      </w:rPr>
      <w:fldChar w:fldCharType="separate"/>
    </w:r>
    <w:r w:rsidR="00783C15">
      <w:rPr>
        <w:rStyle w:val="PageNumber"/>
        <w:bCs w:val="0"/>
        <w:smallCaps w:val="0"/>
        <w:noProof/>
      </w:rPr>
      <w:t>7</w:t>
    </w:r>
    <w:r w:rsidR="00A85C9B" w:rsidRPr="008F7573">
      <w:rPr>
        <w:rStyle w:val="PageNumber"/>
        <w:bCs w:val="0"/>
        <w:smallCaps w:val="0"/>
      </w:rPr>
      <w:fldChar w:fldCharType="end"/>
    </w:r>
    <w:r w:rsidRPr="008F7573">
      <w:tab/>
    </w:r>
    <w:r>
      <w:tab/>
      <w:t>July 2012</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Footer"/>
      <w:pBdr>
        <w:top w:val="single" w:sz="18" w:space="1"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B0606" w:rsidRDefault="00C45FBD" w:rsidP="00D27C91">
    <w:pPr>
      <w:pStyle w:val="FooterHandbook"/>
    </w:pPr>
    <w:r>
      <w:t>UI DV Handbook, Benefits</w:t>
    </w:r>
    <w:r>
      <w:tab/>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783C15">
      <w:rPr>
        <w:rStyle w:val="PageNumber"/>
        <w:bCs w:val="0"/>
        <w:smallCaps w:val="0"/>
        <w:noProof/>
      </w:rPr>
      <w:t>2</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447BB"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Pr>
        <w:rStyle w:val="PageNumber"/>
        <w:bCs w:val="0"/>
        <w:smallCaps w:val="0"/>
        <w:noProof/>
      </w:rPr>
      <w:t>1</w:t>
    </w:r>
    <w:r w:rsidR="00A85C9B"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Footer"/>
      <w:pBdr>
        <w:top w:val="single" w:sz="12" w:space="1" w:color="auto"/>
      </w:pBd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2</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552D7" w:rsidRDefault="00C45FBD" w:rsidP="007A4F57">
    <w:pPr>
      <w:pStyle w:val="Footer"/>
      <w:pBdr>
        <w:top w:val="single" w:sz="18" w:space="1" w:color="auto"/>
      </w:pBd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552D7"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1</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A.</w:t>
    </w:r>
    <w:fldSimple w:instr=" PAGE ">
      <w:r w:rsidR="00783C15">
        <w:rPr>
          <w:noProof/>
        </w:rPr>
        <w:t>3</w:t>
      </w:r>
    </w:fldSimple>
    <w:r>
      <w:rPr>
        <w:rStyle w:val="PageNumber"/>
        <w:bCs w:val="0"/>
      </w:rPr>
      <w:tab/>
    </w:r>
    <w:r>
      <w:rPr>
        <w:rStyle w:val="PageNumber"/>
        <w:bCs w:val="0"/>
      </w:rPr>
      <w:tab/>
    </w:r>
    <w:r>
      <w:rPr>
        <w:rStyle w:val="PageNumber"/>
        <w:bCs w:val="0"/>
      </w:rPr>
      <w:tab/>
    </w:r>
    <w:r>
      <w:t>July 2012</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F4898" w:rsidRDefault="00C45FBD" w:rsidP="00D27C91">
    <w:pPr>
      <w:pStyle w:val="FooterHandbook"/>
    </w:pPr>
    <w:r>
      <w:t>UI DV Handbook, Benefits</w:t>
    </w:r>
    <w:r>
      <w:tab/>
      <w:t>A.</w:t>
    </w:r>
    <w:fldSimple w:instr=" PAGE ">
      <w:r w:rsidR="00783C15">
        <w:rPr>
          <w:noProof/>
        </w:rPr>
        <w:t>4</w:t>
      </w:r>
    </w:fldSimple>
    <w:r>
      <w:tab/>
    </w:r>
    <w:r>
      <w:tab/>
      <w:t>July 2012</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1E287E" w:rsidRDefault="00C45FBD" w:rsidP="00D27C91">
    <w:pPr>
      <w:pStyle w:val="FooterHandbook"/>
    </w:pPr>
    <w:r>
      <w:t>UI DV Handbook, Benefits</w:t>
    </w:r>
    <w:r>
      <w:tab/>
    </w:r>
    <w:r>
      <w:tab/>
      <w:t>A.</w:t>
    </w:r>
    <w:fldSimple w:instr=" PAGE ">
      <w:r w:rsidR="00783C15">
        <w:rPr>
          <w:noProof/>
        </w:rPr>
        <w:t>5</w:t>
      </w:r>
    </w:fldSimple>
    <w:r>
      <w:rPr>
        <w:rStyle w:val="PageNumber"/>
        <w:bCs w:val="0"/>
      </w:rPr>
      <w:tab/>
    </w:r>
    <w:r>
      <w:rPr>
        <w:rStyle w:val="PageNumber"/>
        <w:bCs w:val="0"/>
      </w:rPr>
      <w:tab/>
    </w:r>
    <w:r>
      <w:rPr>
        <w:rStyle w:val="PageNumber"/>
        <w:bCs w:val="0"/>
      </w:rPr>
      <w:tab/>
    </w:r>
    <w:r>
      <w:t>July 2012</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1E287E" w:rsidRDefault="00C45FBD" w:rsidP="00D27C91">
    <w:pPr>
      <w:pStyle w:val="FooterHandbook"/>
    </w:pPr>
    <w:r>
      <w:t>UI DV Handbook, Benefits</w:t>
    </w:r>
    <w:r>
      <w:tab/>
      <w:t>A.</w:t>
    </w:r>
    <w:fldSimple w:instr=" PAGE ">
      <w:r w:rsidR="00783C15">
        <w:rPr>
          <w:noProof/>
        </w:rPr>
        <w:t>6</w:t>
      </w:r>
    </w:fldSimple>
    <w:r>
      <w:tab/>
    </w:r>
    <w:r>
      <w:tab/>
      <w:t>July 2012</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66E7F" w:rsidRDefault="00C45FBD" w:rsidP="00D27C91">
    <w:pPr>
      <w:pStyle w:val="FooterHandbook"/>
    </w:pPr>
    <w:r>
      <w:t>UI DV Handbook, Benefits</w:t>
    </w:r>
    <w:r>
      <w:tab/>
    </w:r>
    <w:r>
      <w:tab/>
      <w:t>A.</w:t>
    </w:r>
    <w:fldSimple w:instr=" PAGE ">
      <w:r w:rsidR="00783C15">
        <w:rPr>
          <w:noProof/>
        </w:rPr>
        <w:t>16</w:t>
      </w:r>
    </w:fldSimple>
    <w:r>
      <w:rPr>
        <w:rStyle w:val="PageNumber"/>
        <w:bCs w:val="0"/>
      </w:rPr>
      <w:tab/>
    </w:r>
    <w:r>
      <w:rPr>
        <w:rStyle w:val="PageNumber"/>
        <w:bCs w:val="0"/>
      </w:rPr>
      <w:tab/>
    </w:r>
    <w:r>
      <w:rPr>
        <w:rStyle w:val="PageNumber"/>
        <w:bCs w:val="0"/>
      </w:rPr>
      <w:tab/>
    </w:r>
    <w:r>
      <w:t>July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7227C" w:rsidRDefault="00C45FBD" w:rsidP="00D27C91">
    <w:pPr>
      <w:pStyle w:val="FooterHandbook"/>
    </w:pPr>
    <w:r>
      <w:t>UI DV Handbook, Benefits</w:t>
    </w:r>
    <w:r>
      <w:tab/>
    </w:r>
    <w:r>
      <w:tab/>
    </w:r>
    <w:fldSimple w:instr=" PAGE ">
      <w:r w:rsidR="00783C15">
        <w:rPr>
          <w:noProof/>
        </w:rPr>
        <w:t>5</w:t>
      </w:r>
    </w:fldSimple>
    <w:r>
      <w:rPr>
        <w:rStyle w:val="PageNumber"/>
        <w:bCs w:val="0"/>
      </w:rPr>
      <w:tab/>
    </w:r>
    <w:r>
      <w:rPr>
        <w:rStyle w:val="PageNumber"/>
        <w:bCs w:val="0"/>
      </w:rPr>
      <w:tab/>
    </w:r>
    <w:r>
      <w:rPr>
        <w:rStyle w:val="PageNumber"/>
        <w:bCs w:val="0"/>
      </w:rPr>
      <w:tab/>
    </w:r>
    <w:r>
      <w:t>July 2012</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7796B" w:rsidRDefault="00C45FBD" w:rsidP="00D27C91">
    <w:pPr>
      <w:pStyle w:val="FooterHandbook"/>
    </w:pPr>
    <w:r>
      <w:t>UI DV Handbook, Benefits</w:t>
    </w:r>
    <w:r>
      <w:tab/>
      <w:t>A.</w:t>
    </w:r>
    <w:fldSimple w:instr=" PAGE ">
      <w:r w:rsidR="00150169">
        <w:rPr>
          <w:noProof/>
        </w:rPr>
        <w:t>17</w:t>
      </w:r>
    </w:fldSimple>
    <w:r>
      <w:tab/>
    </w:r>
    <w:r>
      <w:tab/>
      <w:t>July 2012</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7796B" w:rsidRDefault="00C45FBD" w:rsidP="00D27C91">
    <w:pPr>
      <w:pStyle w:val="FooterHandbook"/>
    </w:pPr>
    <w:r>
      <w:t>UI DV Handbook, Benefits</w:t>
    </w:r>
    <w:r>
      <w:tab/>
      <w:t>A.</w:t>
    </w:r>
    <w:fldSimple w:instr=" PAGE ">
      <w:r w:rsidR="00783C15">
        <w:rPr>
          <w:noProof/>
        </w:rPr>
        <w:t>19</w:t>
      </w:r>
    </w:fldSimple>
    <w:r>
      <w:tab/>
    </w:r>
    <w:r>
      <w:tab/>
      <w:t xml:space="preserve">   July 2012</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7796B" w:rsidRDefault="00C45FBD" w:rsidP="00D27C91">
    <w:pPr>
      <w:pStyle w:val="FooterHandbook"/>
    </w:pPr>
    <w:r>
      <w:t>UI DV Handbook, Benefits</w:t>
    </w:r>
    <w:r>
      <w:tab/>
      <w:t>A.</w:t>
    </w:r>
    <w:fldSimple w:instr=" PAGE ">
      <w:r w:rsidR="00150169">
        <w:rPr>
          <w:noProof/>
        </w:rPr>
        <w:t>20</w:t>
      </w:r>
    </w:fldSimple>
    <w:r>
      <w:tab/>
    </w:r>
    <w:r>
      <w:tab/>
      <w:t>July 2012</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46ADA" w:rsidRDefault="00C45FBD" w:rsidP="00D27C91">
    <w:pPr>
      <w:pStyle w:val="FooterHandbook"/>
    </w:pPr>
    <w:r>
      <w:t>UI DV Handbook, Benefits</w:t>
    </w:r>
    <w:r>
      <w:tab/>
    </w:r>
    <w:r>
      <w:tab/>
      <w:t>A.</w:t>
    </w:r>
    <w:fldSimple w:instr=" PAGE ">
      <w:r w:rsidR="00783C15">
        <w:rPr>
          <w:noProof/>
        </w:rPr>
        <w:t>29</w:t>
      </w:r>
    </w:fldSimple>
    <w:r>
      <w:rPr>
        <w:rStyle w:val="PageNumber"/>
        <w:bCs w:val="0"/>
      </w:rPr>
      <w:tab/>
    </w:r>
    <w:r>
      <w:rPr>
        <w:rStyle w:val="PageNumber"/>
        <w:bCs w:val="0"/>
      </w:rPr>
      <w:tab/>
    </w:r>
    <w:r>
      <w:rPr>
        <w:rStyle w:val="PageNumber"/>
        <w:bCs w:val="0"/>
      </w:rPr>
      <w:tab/>
    </w:r>
    <w:r>
      <w:t>July 2012</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3314F" w:rsidRDefault="00C45FBD" w:rsidP="00D27C91">
    <w:pPr>
      <w:pStyle w:val="FooterHandbook"/>
    </w:pPr>
    <w:r>
      <w:t>UI DV Handbook, Benefits</w:t>
    </w:r>
    <w:r>
      <w:tab/>
    </w:r>
    <w:r>
      <w:tab/>
      <w:t>A.</w:t>
    </w:r>
    <w:fldSimple w:instr=" PAGE ">
      <w:r w:rsidR="00783C15">
        <w:rPr>
          <w:noProof/>
        </w:rPr>
        <w:t>32</w:t>
      </w:r>
    </w:fldSimple>
    <w:r>
      <w:rPr>
        <w:rStyle w:val="PageNumber"/>
        <w:bCs w:val="0"/>
      </w:rPr>
      <w:tab/>
    </w:r>
    <w:r>
      <w:rPr>
        <w:rStyle w:val="PageNumber"/>
        <w:bCs w:val="0"/>
      </w:rPr>
      <w:tab/>
    </w:r>
    <w:r>
      <w:rPr>
        <w:rStyle w:val="PageNumber"/>
        <w:bCs w:val="0"/>
      </w:rPr>
      <w:tab/>
    </w:r>
    <w:r>
      <w:t>July 2012</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46ADA" w:rsidRDefault="00C45FBD" w:rsidP="00D27C91">
    <w:pPr>
      <w:pStyle w:val="FooterHandbook"/>
    </w:pPr>
    <w:r>
      <w:t>UI DV Handbook, Benefits</w:t>
    </w:r>
    <w:r>
      <w:tab/>
      <w:t>A.</w:t>
    </w:r>
    <w:fldSimple w:instr=" PAGE ">
      <w:r w:rsidR="00150169">
        <w:rPr>
          <w:noProof/>
        </w:rPr>
        <w:t>34</w:t>
      </w:r>
    </w:fldSimple>
    <w:r>
      <w:tab/>
    </w:r>
    <w:r>
      <w:tab/>
      <w:t>July 2012</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37A2D" w:rsidRDefault="00C45FBD" w:rsidP="00D27C91">
    <w:pPr>
      <w:pStyle w:val="FooterHandbook"/>
    </w:pPr>
    <w:r>
      <w:t>UI DV Handbook, Benefits</w:t>
    </w:r>
    <w:r>
      <w:tab/>
    </w:r>
    <w:r>
      <w:tab/>
      <w:t>A.</w:t>
    </w:r>
    <w:fldSimple w:instr=" PAGE ">
      <w:r w:rsidR="00783C15">
        <w:rPr>
          <w:noProof/>
        </w:rPr>
        <w:t>43</w:t>
      </w:r>
    </w:fldSimple>
    <w:r>
      <w:rPr>
        <w:rStyle w:val="PageNumber"/>
        <w:bCs w:val="0"/>
      </w:rPr>
      <w:tab/>
    </w:r>
    <w:r>
      <w:rPr>
        <w:rStyle w:val="PageNumber"/>
        <w:bCs w:val="0"/>
      </w:rPr>
      <w:tab/>
    </w:r>
    <w:r>
      <w:rPr>
        <w:rStyle w:val="PageNumber"/>
        <w:bCs w:val="0"/>
      </w:rPr>
      <w:tab/>
    </w:r>
    <w:r>
      <w:t>July 2012</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37A2D" w:rsidRDefault="00C45FBD" w:rsidP="00D27C91">
    <w:pPr>
      <w:pStyle w:val="FooterHandbook"/>
    </w:pPr>
    <w:r>
      <w:t>UI DV Handbook, Benefits</w:t>
    </w:r>
    <w:r>
      <w:tab/>
    </w:r>
    <w:r>
      <w:tab/>
      <w:t>A.</w:t>
    </w:r>
    <w:fldSimple w:instr=" PAGE ">
      <w:r w:rsidR="00783C15">
        <w:rPr>
          <w:noProof/>
        </w:rPr>
        <w:t>45</w:t>
      </w:r>
    </w:fldSimple>
    <w:r>
      <w:rPr>
        <w:rStyle w:val="PageNumber"/>
        <w:bCs w:val="0"/>
      </w:rPr>
      <w:tab/>
    </w:r>
    <w:r>
      <w:rPr>
        <w:rStyle w:val="PageNumber"/>
        <w:bCs w:val="0"/>
      </w:rPr>
      <w:tab/>
    </w:r>
    <w:r>
      <w:rPr>
        <w:rStyle w:val="PageNumber"/>
        <w:bCs w:val="0"/>
      </w:rPr>
      <w:tab/>
    </w:r>
    <w:r>
      <w:t>July 2012</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37A2D" w:rsidRDefault="00C45FBD" w:rsidP="00D27C91">
    <w:pPr>
      <w:pStyle w:val="FooterHandbook"/>
    </w:pPr>
    <w:r>
      <w:t>UI DV Handbook, Benefits</w:t>
    </w:r>
    <w:r>
      <w:tab/>
    </w:r>
    <w:r>
      <w:tab/>
      <w:t>A.</w:t>
    </w:r>
    <w:fldSimple w:instr=" PAGE ">
      <w:r w:rsidR="00783C15">
        <w:rPr>
          <w:noProof/>
        </w:rPr>
        <w:t>46</w:t>
      </w:r>
    </w:fldSimple>
    <w:r>
      <w:rPr>
        <w:rStyle w:val="PageNumber"/>
        <w:bCs w:val="0"/>
      </w:rPr>
      <w:tab/>
    </w:r>
    <w:r>
      <w:rPr>
        <w:rStyle w:val="PageNumber"/>
        <w:bCs w:val="0"/>
      </w:rPr>
      <w:tab/>
    </w:r>
    <w:r>
      <w:rPr>
        <w:rStyle w:val="PageNumber"/>
        <w:bCs w:val="0"/>
      </w:rPr>
      <w:tab/>
    </w:r>
    <w:r>
      <w:t>July 2012</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E940F8" w:rsidRDefault="00C45FBD" w:rsidP="00D27C91">
    <w:pPr>
      <w:pStyle w:val="FooterHandbook"/>
    </w:pPr>
    <w:r>
      <w:t>UI DV Handbook, Benefits</w:t>
    </w:r>
    <w:r>
      <w:tab/>
      <w:t>A.</w:t>
    </w:r>
    <w:fldSimple w:instr=" PAGE ">
      <w:r w:rsidR="00150169">
        <w:rPr>
          <w:noProof/>
        </w:rPr>
        <w:t>47</w:t>
      </w:r>
    </w:fldSimple>
    <w:r>
      <w:tab/>
    </w:r>
    <w:r>
      <w:tab/>
      <w:t>July 2012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B6B45" w:rsidRDefault="00C45FBD" w:rsidP="00D27C91">
    <w:pPr>
      <w:pStyle w:val="FooterHandbook"/>
    </w:pPr>
    <w:r>
      <w:t>UI DV Handbook, Benefits</w:t>
    </w:r>
    <w:r>
      <w:tab/>
    </w:r>
    <w:r>
      <w:tab/>
      <w:t>A.</w:t>
    </w:r>
    <w:fldSimple w:instr=" PAGE ">
      <w:r w:rsidR="00783C15">
        <w:rPr>
          <w:noProof/>
        </w:rPr>
        <w:t>48</w:t>
      </w:r>
    </w:fldSimple>
    <w:r>
      <w:rPr>
        <w:rStyle w:val="PageNumber"/>
        <w:bCs w:val="0"/>
      </w:rPr>
      <w:tab/>
    </w:r>
    <w:r>
      <w:rPr>
        <w:rStyle w:val="PageNumber"/>
        <w:bCs w:val="0"/>
      </w:rPr>
      <w:tab/>
    </w:r>
    <w:r>
      <w:rPr>
        <w:rStyle w:val="PageNumber"/>
        <w:bCs w:val="0"/>
      </w:rPr>
      <w:tab/>
    </w:r>
    <w:r>
      <w:t>July 2012</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B6B45" w:rsidRDefault="00C45FBD" w:rsidP="00D27C91">
    <w:pPr>
      <w:pStyle w:val="FooterHandbook"/>
    </w:pPr>
    <w:r>
      <w:t>UI DV Handbook, Benefits</w:t>
    </w:r>
    <w:r>
      <w:tab/>
    </w:r>
    <w:r>
      <w:tab/>
      <w:t>A.</w:t>
    </w:r>
    <w:fldSimple w:instr=" PAGE ">
      <w:r w:rsidR="00783C15">
        <w:rPr>
          <w:noProof/>
        </w:rPr>
        <w:t>49</w:t>
      </w:r>
    </w:fldSimple>
    <w:r>
      <w:rPr>
        <w:rStyle w:val="PageNumber"/>
        <w:bCs w:val="0"/>
      </w:rPr>
      <w:tab/>
    </w:r>
    <w:r>
      <w:rPr>
        <w:rStyle w:val="PageNumber"/>
        <w:bCs w:val="0"/>
      </w:rPr>
      <w:tab/>
    </w:r>
    <w:r>
      <w:rPr>
        <w:rStyle w:val="PageNumber"/>
        <w:bCs w:val="0"/>
      </w:rPr>
      <w:tab/>
    </w:r>
    <w:r>
      <w:t>July 2012</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B6B45" w:rsidRDefault="00C45FBD" w:rsidP="00D27C91">
    <w:pPr>
      <w:pStyle w:val="FooterHandbook"/>
    </w:pPr>
    <w:r>
      <w:t>UI DV Handbook, Benefits</w:t>
    </w:r>
    <w:r>
      <w:tab/>
      <w:t>A.</w:t>
    </w:r>
    <w:fldSimple w:instr=" PAGE ">
      <w:r w:rsidR="00150169">
        <w:rPr>
          <w:noProof/>
        </w:rPr>
        <w:t>50</w:t>
      </w:r>
    </w:fldSimple>
    <w:r>
      <w:tab/>
    </w:r>
    <w:r>
      <w:tab/>
      <w:t>July 2012</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5186A" w:rsidRDefault="00C45FBD" w:rsidP="00D27C91">
    <w:pPr>
      <w:pStyle w:val="FooterHandbook"/>
    </w:pPr>
    <w:r>
      <w:t>UI DV Handbook, Benefits</w:t>
    </w:r>
    <w:r>
      <w:tab/>
    </w:r>
    <w:r>
      <w:tab/>
      <w:t>A.</w:t>
    </w:r>
    <w:fldSimple w:instr=" PAGE ">
      <w:r w:rsidR="00783C15">
        <w:rPr>
          <w:noProof/>
        </w:rPr>
        <w:t>51</w:t>
      </w:r>
    </w:fldSimple>
    <w:r>
      <w:rPr>
        <w:rStyle w:val="PageNumber"/>
        <w:bCs w:val="0"/>
      </w:rPr>
      <w:tab/>
    </w:r>
    <w:r>
      <w:rPr>
        <w:rStyle w:val="PageNumber"/>
        <w:bCs w:val="0"/>
      </w:rPr>
      <w:tab/>
    </w:r>
    <w:r>
      <w:rPr>
        <w:rStyle w:val="PageNumber"/>
        <w:bCs w:val="0"/>
      </w:rPr>
      <w:tab/>
    </w:r>
    <w:r>
      <w:t>July 2012</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5186A" w:rsidRDefault="00C45FBD" w:rsidP="00D27C91">
    <w:pPr>
      <w:pStyle w:val="FooterHandbook"/>
    </w:pPr>
    <w:r>
      <w:t>UI DV Handbook, Benefits</w:t>
    </w:r>
    <w:r>
      <w:tab/>
      <w:t>A.</w:t>
    </w:r>
    <w:fldSimple w:instr=" PAGE ">
      <w:r w:rsidR="00150169">
        <w:rPr>
          <w:noProof/>
        </w:rPr>
        <w:t>61</w:t>
      </w:r>
    </w:fldSimple>
    <w:r>
      <w:tab/>
    </w:r>
    <w:r>
      <w:tab/>
      <w:t>July 2012</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39A" w:rsidRDefault="00C45FBD" w:rsidP="00D27C91">
    <w:pPr>
      <w:pStyle w:val="FooterHandbook"/>
    </w:pPr>
    <w:r>
      <w:t>UI DV Handbook, Benefits</w:t>
    </w:r>
    <w:r>
      <w:tab/>
    </w:r>
    <w:r>
      <w:tab/>
      <w:t>A.</w:t>
    </w:r>
    <w:fldSimple w:instr=" PAGE ">
      <w:r w:rsidR="00150169">
        <w:rPr>
          <w:noProof/>
        </w:rPr>
        <w:t>65</w:t>
      </w:r>
    </w:fldSimple>
    <w:r>
      <w:rPr>
        <w:rStyle w:val="PageNumber"/>
        <w:bCs w:val="0"/>
      </w:rPr>
      <w:tab/>
    </w:r>
    <w:r>
      <w:rPr>
        <w:rStyle w:val="PageNumber"/>
        <w:bCs w:val="0"/>
      </w:rPr>
      <w:tab/>
    </w:r>
    <w:r>
      <w:rPr>
        <w:rStyle w:val="PageNumber"/>
        <w:bCs w:val="0"/>
      </w:rPr>
      <w:tab/>
    </w:r>
    <w:r>
      <w:t>July 2012</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39A" w:rsidRDefault="00C45FBD" w:rsidP="00D27C91">
    <w:pPr>
      <w:pStyle w:val="FooterHandbook"/>
    </w:pPr>
    <w:r>
      <w:t>UI DV Handbook, Benefits</w:t>
    </w:r>
    <w:r>
      <w:tab/>
      <w:t>A.</w:t>
    </w:r>
    <w:fldSimple w:instr=" PAGE ">
      <w:r w:rsidR="00150169">
        <w:rPr>
          <w:noProof/>
        </w:rPr>
        <w:t>66</w:t>
      </w:r>
    </w:fldSimple>
    <w:r>
      <w:tab/>
    </w:r>
    <w:r>
      <w:tab/>
      <w:t>July 2012</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39A" w:rsidRDefault="00C45FBD" w:rsidP="00D27C91">
    <w:pPr>
      <w:pStyle w:val="FooterHandbook"/>
    </w:pPr>
    <w:r>
      <w:t>UI DV Handbook, Benefits</w:t>
    </w:r>
    <w:r>
      <w:tab/>
      <w:t>A.</w:t>
    </w:r>
    <w:fldSimple w:instr=" PAGE ">
      <w:r w:rsidR="00150169">
        <w:rPr>
          <w:noProof/>
        </w:rPr>
        <w:t>67</w:t>
      </w:r>
    </w:fldSimple>
    <w:r>
      <w:tab/>
    </w:r>
    <w:r>
      <w:tab/>
      <w:t>July 2012</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A.</w:t>
    </w:r>
    <w:fldSimple w:instr=" PAGE ">
      <w:r w:rsidR="00150169">
        <w:rPr>
          <w:noProof/>
        </w:rPr>
        <w:t>68</w:t>
      </w:r>
    </w:fldSimple>
    <w:r>
      <w:rPr>
        <w:rStyle w:val="PageNumber"/>
        <w:bCs w:val="0"/>
      </w:rPr>
      <w:tab/>
    </w:r>
    <w:r>
      <w:rPr>
        <w:rStyle w:val="PageNumber"/>
        <w:bCs w:val="0"/>
      </w:rPr>
      <w:tab/>
    </w:r>
    <w:r>
      <w:rPr>
        <w:rStyle w:val="PageNumber"/>
        <w:bCs w:val="0"/>
      </w:rPr>
      <w:tab/>
    </w:r>
    <w:r>
      <w:t>July 2012</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31F60"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69</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7227C" w:rsidRDefault="00C45FBD" w:rsidP="00D27C91">
    <w:pPr>
      <w:pStyle w:val="FooterHandbook"/>
    </w:pPr>
    <w:r>
      <w:t>UI DV Handbook, Benefits</w:t>
    </w:r>
    <w:r>
      <w:tab/>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783C15">
      <w:rPr>
        <w:rStyle w:val="PageNumber"/>
        <w:bCs w:val="0"/>
        <w:smallCaps w:val="0"/>
        <w:noProof/>
      </w:rPr>
      <w:t>9</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A6EBA" w:rsidRDefault="00C45FBD" w:rsidP="00D27C91">
    <w:pPr>
      <w:pStyle w:val="FooterHandbook"/>
    </w:pPr>
    <w:r>
      <w:t>UI DV Handbook, Benefits</w:t>
    </w:r>
    <w:r>
      <w:tab/>
    </w:r>
    <w:r>
      <w:tab/>
      <w:t>A.</w:t>
    </w:r>
    <w:fldSimple w:instr=" PAGE ">
      <w:r w:rsidR="00150169">
        <w:rPr>
          <w:noProof/>
        </w:rPr>
        <w:t>70</w:t>
      </w:r>
    </w:fldSimple>
    <w:r>
      <w:rPr>
        <w:rStyle w:val="PageNumber"/>
        <w:bCs w:val="0"/>
      </w:rPr>
      <w:tab/>
    </w:r>
    <w:r>
      <w:rPr>
        <w:rStyle w:val="PageNumber"/>
        <w:bCs w:val="0"/>
      </w:rPr>
      <w:tab/>
    </w:r>
    <w:r>
      <w:rPr>
        <w:rStyle w:val="PageNumber"/>
        <w:bCs w:val="0"/>
      </w:rPr>
      <w:tab/>
    </w:r>
    <w:r>
      <w:t>July 2012</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A6EBA"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71</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44E7" w:rsidRDefault="00C45FBD" w:rsidP="00292392">
    <w:pPr>
      <w:pStyle w:val="FooterHandbook"/>
      <w:ind w:right="720"/>
    </w:pPr>
    <w:r>
      <w:t>UI DV Handbook, Benefits</w:t>
    </w:r>
    <w:r>
      <w:tab/>
    </w:r>
    <w:r>
      <w:tab/>
      <w:t>A.</w:t>
    </w:r>
    <w:fldSimple w:instr=" PAGE ">
      <w:r w:rsidR="00150169">
        <w:rPr>
          <w:noProof/>
        </w:rPr>
        <w:t>75</w:t>
      </w:r>
    </w:fldSimple>
    <w:r>
      <w:rPr>
        <w:rStyle w:val="PageNumber"/>
        <w:bCs w:val="0"/>
      </w:rPr>
      <w:tab/>
    </w:r>
    <w:r>
      <w:rPr>
        <w:rStyle w:val="PageNumber"/>
        <w:bCs w:val="0"/>
      </w:rPr>
      <w:tab/>
    </w:r>
    <w:r>
      <w:rPr>
        <w:rStyle w:val="PageNumber"/>
        <w:bCs w:val="0"/>
      </w:rPr>
      <w:tab/>
    </w:r>
    <w:r>
      <w:rPr>
        <w:rStyle w:val="PageNumber"/>
        <w:bCs w:val="0"/>
      </w:rPr>
      <w:tab/>
    </w:r>
    <w:r>
      <w:t>July 2012</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44E7" w:rsidRDefault="00C45FBD" w:rsidP="00D27C91">
    <w:pPr>
      <w:pStyle w:val="FooterHandbook"/>
    </w:pPr>
    <w:r>
      <w:t>UI DV Handbook, Benefits</w:t>
    </w:r>
    <w:r>
      <w:tab/>
      <w:t>A.</w:t>
    </w:r>
    <w:fldSimple w:instr=" PAGE ">
      <w:r w:rsidR="00150169">
        <w:rPr>
          <w:noProof/>
        </w:rPr>
        <w:t>76</w:t>
      </w:r>
    </w:fldSimple>
    <w:r>
      <w:tab/>
    </w:r>
    <w:r>
      <w:tab/>
      <w:t>July 2012</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A.</w:t>
    </w:r>
    <w:fldSimple w:instr=" PAGE ">
      <w:r w:rsidR="00150169">
        <w:rPr>
          <w:noProof/>
        </w:rPr>
        <w:t>83</w:t>
      </w:r>
    </w:fldSimple>
    <w:r>
      <w:rPr>
        <w:rStyle w:val="PageNumber"/>
        <w:bCs w:val="0"/>
      </w:rPr>
      <w:tab/>
    </w:r>
    <w:r>
      <w:rPr>
        <w:rStyle w:val="PageNumber"/>
        <w:bCs w:val="0"/>
      </w:rPr>
      <w:tab/>
    </w:r>
    <w:r>
      <w:rPr>
        <w:rStyle w:val="PageNumber"/>
        <w:bCs w:val="0"/>
      </w:rPr>
      <w:tab/>
    </w:r>
    <w:r>
      <w:t>July 2012</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720A4"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84</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D27C91">
    <w:pPr>
      <w:pStyle w:val="FooterHandbook"/>
    </w:pPr>
    <w:r>
      <w:t>UI DV Handbook, Benefits</w:t>
    </w:r>
    <w:r>
      <w:tab/>
    </w:r>
    <w:r>
      <w:tab/>
      <w:t>A.</w:t>
    </w:r>
    <w:fldSimple w:instr=" PAGE ">
      <w:r w:rsidR="00150169">
        <w:rPr>
          <w:noProof/>
        </w:rPr>
        <w:t>88</w:t>
      </w:r>
    </w:fldSimple>
    <w:r>
      <w:rPr>
        <w:rStyle w:val="PageNumber"/>
        <w:bCs w:val="0"/>
      </w:rPr>
      <w:tab/>
    </w:r>
    <w:r>
      <w:rPr>
        <w:rStyle w:val="PageNumber"/>
        <w:bCs w:val="0"/>
      </w:rPr>
      <w:tab/>
    </w:r>
    <w:r>
      <w:rPr>
        <w:rStyle w:val="PageNumber"/>
        <w:bCs w:val="0"/>
      </w:rPr>
      <w:tab/>
    </w:r>
    <w:r>
      <w:t>July 2012</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89</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D27C91">
    <w:pPr>
      <w:pStyle w:val="FooterHandbook"/>
    </w:pPr>
    <w:r>
      <w:t>UI DV Handbook, Benefits</w:t>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90</w:t>
    </w:r>
    <w:r w:rsidR="00A85C9B" w:rsidRPr="00B447B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D27C91">
    <w:pPr>
      <w:pStyle w:val="FooterHandbook"/>
    </w:pPr>
    <w:r>
      <w:t>UI DV Handbook, Benefits</w:t>
    </w:r>
    <w:r>
      <w:tab/>
    </w:r>
    <w:r>
      <w:tab/>
      <w:t>A</w:t>
    </w:r>
    <w:r w:rsidRPr="00B447BB">
      <w:t>.</w:t>
    </w:r>
    <w:r w:rsidR="00A85C9B" w:rsidRPr="00B447BB">
      <w:rPr>
        <w:rStyle w:val="PageNumber"/>
        <w:bCs w:val="0"/>
        <w:smallCaps w:val="0"/>
      </w:rPr>
      <w:fldChar w:fldCharType="begin"/>
    </w:r>
    <w:r w:rsidRPr="00B447BB">
      <w:rPr>
        <w:rStyle w:val="PageNumber"/>
        <w:bCs w:val="0"/>
        <w:smallCaps w:val="0"/>
      </w:rPr>
      <w:instrText xml:space="preserve"> PAGE </w:instrText>
    </w:r>
    <w:r w:rsidR="00A85C9B" w:rsidRPr="00B447BB">
      <w:rPr>
        <w:rStyle w:val="PageNumber"/>
        <w:bCs w:val="0"/>
        <w:smallCaps w:val="0"/>
      </w:rPr>
      <w:fldChar w:fldCharType="separate"/>
    </w:r>
    <w:r w:rsidR="00150169">
      <w:rPr>
        <w:rStyle w:val="PageNumber"/>
        <w:bCs w:val="0"/>
        <w:smallCaps w:val="0"/>
        <w:noProof/>
      </w:rPr>
      <w:t>92</w:t>
    </w:r>
    <w:r w:rsidR="00A85C9B"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D27C91">
    <w:pPr>
      <w:pStyle w:val="FooterHandbook"/>
    </w:pPr>
    <w:r w:rsidRPr="000E5020">
      <w:rPr>
        <w:rStyle w:val="PageNumber"/>
      </w:rPr>
      <w:t xml:space="preserve"> </w:t>
    </w:r>
    <w:r>
      <w:t>UI DV Handbook, Benefits</w:t>
    </w:r>
    <w:r>
      <w:tab/>
      <w:t>A</w:t>
    </w:r>
    <w:r w:rsidRPr="00B447BB">
      <w:t>.</w:t>
    </w:r>
    <w:r>
      <w:rPr>
        <w:rStyle w:val="PageNumber"/>
        <w:bCs w:val="0"/>
        <w:smallCaps w:val="0"/>
      </w:rPr>
      <w:t>88</w:t>
    </w:r>
    <w:r>
      <w:rPr>
        <w:rStyle w:val="PageNumber"/>
        <w:bCs w:val="0"/>
        <w:smallCaps w:val="0"/>
      </w:rPr>
      <w:tab/>
    </w:r>
    <w:r>
      <w:rPr>
        <w:rStyle w:val="PageNumber"/>
        <w:bCs w:val="0"/>
        <w:smallCaps w:val="0"/>
      </w:rPr>
      <w:tab/>
    </w:r>
    <w:r>
      <w:t>July 2012</w:t>
    </w:r>
  </w:p>
  <w:p w:rsidR="00C45FBD" w:rsidRPr="000E5020" w:rsidRDefault="00C45FBD" w:rsidP="00D27C91">
    <w:pPr>
      <w:pStyle w:val="FooterHandbook"/>
      <w:rPr>
        <w:rStyle w:val="PageNumber"/>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rsidRPr="00BD02EB">
      <w:t>C.</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Pr>
        <w:rStyle w:val="PageNumber"/>
        <w:bCs w:val="0"/>
        <w:smallCaps w:val="0"/>
        <w:noProof/>
      </w:rPr>
      <w:t>1</w:t>
    </w:r>
    <w:r w:rsidR="00A85C9B" w:rsidRPr="00BD02EB">
      <w:rPr>
        <w:rStyle w:val="PageNumber"/>
        <w:bCs w:val="0"/>
        <w:smallCaps w:val="0"/>
      </w:rPr>
      <w:fldChar w:fldCharType="end"/>
    </w:r>
    <w:r w:rsidRPr="00062E83">
      <w:tab/>
    </w:r>
    <w:r>
      <w:tab/>
      <w:t>November 2009</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0E5020" w:rsidRDefault="00C45FBD" w:rsidP="00D27C91">
    <w:pPr>
      <w:pStyle w:val="FooterHandbook"/>
      <w:rPr>
        <w:rStyle w:val="PageNumber"/>
      </w:rPr>
    </w:pPr>
    <w:r w:rsidRPr="000E5020">
      <w:rPr>
        <w:rStyle w:val="PageNumber"/>
      </w:rPr>
      <w:t xml:space="preserve"> </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0E5020" w:rsidRDefault="00C45FBD" w:rsidP="00D27C91">
    <w:pPr>
      <w:pStyle w:val="FooterHandbook"/>
      <w:rPr>
        <w:rStyle w:val="PageNumber"/>
      </w:rPr>
    </w:pPr>
    <w:r>
      <w:t>UI DV Handbook, Benefits</w:t>
    </w:r>
    <w:r>
      <w:tab/>
      <w:t>B</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w:t>
    </w:r>
    <w:r w:rsidR="00A85C9B" w:rsidRPr="00BD02EB">
      <w:rPr>
        <w:rStyle w:val="PageNumber"/>
        <w:bCs w:val="0"/>
        <w:smallCaps w:val="0"/>
      </w:rPr>
      <w:fldChar w:fldCharType="end"/>
    </w:r>
    <w:r>
      <w:tab/>
    </w:r>
    <w:r>
      <w:tab/>
      <w:t>July 2012</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B</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w:t>
    </w:r>
    <w:r w:rsidR="00A85C9B" w:rsidRPr="00BD02EB">
      <w:rPr>
        <w:rStyle w:val="PageNumber"/>
        <w:bCs w:val="0"/>
        <w:smallCaps w:val="0"/>
      </w:rPr>
      <w:fldChar w:fldCharType="end"/>
    </w:r>
    <w:r>
      <w:tab/>
    </w:r>
    <w:r>
      <w:tab/>
      <w:t>July 2012</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0E5020" w:rsidRDefault="00C45FBD" w:rsidP="00D27C91">
    <w:pPr>
      <w:pStyle w:val="FooterHandbook"/>
      <w:rPr>
        <w:rStyle w:val="PageNumber"/>
      </w:rPr>
    </w:pPr>
    <w:r>
      <w:t>UI DV Handbook, Benefits</w:t>
    </w:r>
    <w:r>
      <w:tab/>
      <w:t>B</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4</w:t>
    </w:r>
    <w:r w:rsidR="00A85C9B" w:rsidRPr="00BD02EB">
      <w:rPr>
        <w:rStyle w:val="PageNumber"/>
        <w:bCs w:val="0"/>
        <w:smallCaps w:val="0"/>
      </w:rPr>
      <w:fldChar w:fldCharType="end"/>
    </w:r>
    <w:r>
      <w:tab/>
    </w:r>
    <w:r>
      <w:tab/>
      <w:t>July 2012</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B</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3</w:t>
    </w:r>
    <w:r w:rsidR="00A85C9B" w:rsidRPr="00BD02EB">
      <w:rPr>
        <w:rStyle w:val="PageNumber"/>
        <w:bCs w:val="0"/>
        <w:smallCaps w:val="0"/>
      </w:rPr>
      <w:fldChar w:fldCharType="end"/>
    </w:r>
    <w:r>
      <w:tab/>
    </w:r>
    <w:r>
      <w:tab/>
      <w:t>July 2012</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47F3D" w:rsidRDefault="00C45FBD" w:rsidP="00D27C91">
    <w:pPr>
      <w:pStyle w:val="FooterHandbook"/>
      <w:rPr>
        <w:rStyle w:val="PageNumber"/>
      </w:rPr>
    </w:pPr>
    <w:r>
      <w:t>UI DV Handbook, Benefits</w:t>
    </w:r>
    <w:r>
      <w:tab/>
    </w:r>
    <w:r>
      <w:tab/>
      <w:t>B</w:t>
    </w:r>
    <w:r w:rsidRPr="00421302">
      <w:t>.</w:t>
    </w:r>
    <w:r w:rsidR="00A85C9B" w:rsidRPr="00421302">
      <w:rPr>
        <w:rStyle w:val="PageNumber"/>
      </w:rPr>
      <w:fldChar w:fldCharType="begin"/>
    </w:r>
    <w:r w:rsidRPr="00421302">
      <w:rPr>
        <w:rStyle w:val="PageNumber"/>
      </w:rPr>
      <w:instrText xml:space="preserve"> PAGE </w:instrText>
    </w:r>
    <w:r w:rsidR="00A85C9B" w:rsidRPr="00421302">
      <w:rPr>
        <w:rStyle w:val="PageNumber"/>
      </w:rPr>
      <w:fldChar w:fldCharType="separate"/>
    </w:r>
    <w:r w:rsidR="00150169">
      <w:rPr>
        <w:rStyle w:val="PageNumber"/>
        <w:noProof/>
      </w:rPr>
      <w:t>6</w:t>
    </w:r>
    <w:r w:rsidR="00A85C9B" w:rsidRPr="00421302">
      <w:rPr>
        <w:rStyle w:val="PageNumber"/>
      </w:rPr>
      <w:fldChar w:fldCharType="end"/>
    </w:r>
    <w:r>
      <w:rPr>
        <w:rStyle w:val="PageNumber"/>
      </w:rPr>
      <w:tab/>
    </w:r>
    <w:r>
      <w:rPr>
        <w:rStyle w:val="PageNumber"/>
      </w:rPr>
      <w:tab/>
    </w:r>
    <w:r>
      <w:rPr>
        <w:rStyle w:val="PageNumber"/>
      </w:rPr>
      <w:tab/>
    </w:r>
    <w:r>
      <w:t>July 2012</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42A5D" w:rsidRDefault="00C45FBD" w:rsidP="00D27C91">
    <w:pPr>
      <w:pStyle w:val="FooterHandbook"/>
      <w:rPr>
        <w:rStyle w:val="PageNumber"/>
      </w:rPr>
    </w:pPr>
    <w:r>
      <w:t>UI DV Handbook, Benefits</w:t>
    </w:r>
    <w:r>
      <w:tab/>
      <w:t>B</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9</w:t>
    </w:r>
    <w:r w:rsidR="00A85C9B" w:rsidRPr="00BD02EB">
      <w:rPr>
        <w:rStyle w:val="PageNumber"/>
        <w:bCs w:val="0"/>
        <w:smallCaps w:val="0"/>
      </w:rPr>
      <w:fldChar w:fldCharType="end"/>
    </w:r>
    <w:r>
      <w:tab/>
    </w:r>
    <w:r>
      <w:tab/>
      <w:t>July 2012</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47F3D" w:rsidRDefault="00C45FBD" w:rsidP="00D27C91">
    <w:pPr>
      <w:pStyle w:val="FooterHandbook"/>
      <w:rPr>
        <w:rStyle w:val="PageNumber"/>
      </w:rPr>
    </w:pPr>
    <w:r w:rsidRPr="00347F3D">
      <w:rPr>
        <w:rStyle w:val="PageNumber"/>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D2EB7" w:rsidRDefault="00C45FBD" w:rsidP="00D27C91">
    <w:pPr>
      <w:pStyle w:val="FooterHandbook"/>
    </w:pPr>
    <w:r>
      <w:t>UI DV Handbook, Benefits</w:t>
    </w:r>
    <w:r>
      <w:tab/>
    </w:r>
    <w:r>
      <w:tab/>
    </w:r>
    <w:fldSimple w:instr=" PAGE ">
      <w:r w:rsidR="00150169">
        <w:rPr>
          <w:noProof/>
        </w:rPr>
        <w:t>13</w:t>
      </w:r>
    </w:fldSimple>
    <w:r>
      <w:rPr>
        <w:rStyle w:val="PageNumber"/>
        <w:bCs w:val="0"/>
      </w:rPr>
      <w:tab/>
    </w:r>
    <w:r>
      <w:rPr>
        <w:rStyle w:val="PageNumber"/>
        <w:bCs w:val="0"/>
      </w:rPr>
      <w:tab/>
    </w:r>
    <w:r>
      <w:rPr>
        <w:rStyle w:val="PageNumber"/>
        <w:bCs w:val="0"/>
      </w:rPr>
      <w:tab/>
    </w:r>
    <w:r>
      <w:t>JULY 2012</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rsidRPr="00BD02EB">
      <w:t>C.</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Pr>
        <w:rStyle w:val="PageNumber"/>
        <w:bCs w:val="0"/>
        <w:smallCaps w:val="0"/>
        <w:noProof/>
      </w:rPr>
      <w:t>1</w:t>
    </w:r>
    <w:r w:rsidR="00A85C9B" w:rsidRPr="00BD02EB">
      <w:rPr>
        <w:rStyle w:val="PageNumber"/>
        <w:bCs w:val="0"/>
        <w:smallCaps w:val="0"/>
      </w:rPr>
      <w:fldChar w:fldCharType="end"/>
    </w:r>
    <w:r w:rsidRPr="00062E83">
      <w:tab/>
    </w:r>
    <w:r>
      <w:tab/>
      <w:t>November 2009</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47F3D" w:rsidRDefault="00C45FBD" w:rsidP="00D27C91">
    <w:pPr>
      <w:pStyle w:val="FooterHandbook"/>
      <w:rPr>
        <w:rStyle w:val="PageNumber"/>
      </w:rPr>
    </w:pPr>
    <w:r>
      <w:t>UI DV Handbook, Benefits</w:t>
    </w:r>
    <w:r>
      <w:tab/>
      <w:t>C</w:t>
    </w:r>
    <w:r w:rsidRPr="00421302">
      <w:t>.</w:t>
    </w:r>
    <w:r w:rsidR="00A85C9B" w:rsidRPr="00421302">
      <w:rPr>
        <w:rStyle w:val="PageNumber"/>
      </w:rPr>
      <w:fldChar w:fldCharType="begin"/>
    </w:r>
    <w:r w:rsidRPr="00421302">
      <w:rPr>
        <w:rStyle w:val="PageNumber"/>
      </w:rPr>
      <w:instrText xml:space="preserve"> PAGE </w:instrText>
    </w:r>
    <w:r w:rsidR="00A85C9B" w:rsidRPr="00421302">
      <w:rPr>
        <w:rStyle w:val="PageNumber"/>
      </w:rPr>
      <w:fldChar w:fldCharType="separate"/>
    </w:r>
    <w:r>
      <w:rPr>
        <w:rStyle w:val="PageNumber"/>
        <w:noProof/>
      </w:rPr>
      <w:t>1</w:t>
    </w:r>
    <w:r w:rsidR="00A85C9B" w:rsidRPr="00421302">
      <w:rPr>
        <w:rStyle w:val="PageNumber"/>
      </w:rPr>
      <w:fldChar w:fldCharType="end"/>
    </w:r>
    <w:r w:rsidRPr="00421302">
      <w:rPr>
        <w:rStyle w:val="PageNumber"/>
      </w:rPr>
      <w:tab/>
    </w:r>
    <w:r>
      <w:rPr>
        <w:rStyle w:val="PageNumber"/>
      </w:rPr>
      <w:tab/>
      <w:t>November</w:t>
    </w:r>
    <w:r w:rsidRPr="00421302">
      <w:rPr>
        <w:rStyle w:val="PageNumber"/>
      </w:rPr>
      <w:t xml:space="preserve"> 2009</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rsidRPr="00BD02EB">
      <w:t>C.</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w:t>
    </w:r>
    <w:r w:rsidR="00A85C9B" w:rsidRPr="00BD02EB">
      <w:rPr>
        <w:rStyle w:val="PageNumber"/>
        <w:bCs w:val="0"/>
        <w:smallCaps w:val="0"/>
      </w:rPr>
      <w:fldChar w:fldCharType="end"/>
    </w:r>
    <w:r w:rsidRPr="00062E83">
      <w:tab/>
    </w:r>
    <w:r>
      <w:tab/>
      <w:t>July 2012</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47F3D" w:rsidRDefault="00C45FBD" w:rsidP="00D27C91">
    <w:pPr>
      <w:pStyle w:val="FooterHandbook"/>
      <w:rPr>
        <w:rStyle w:val="PageNumber"/>
      </w:rPr>
    </w:pPr>
    <w:r>
      <w:t>UI DV Handbook, Benefits</w:t>
    </w:r>
    <w:r>
      <w:tab/>
    </w:r>
    <w:r>
      <w:tab/>
      <w:t>C</w:t>
    </w:r>
    <w:r w:rsidRPr="00421302">
      <w:t>.</w:t>
    </w:r>
    <w:r w:rsidR="00A85C9B" w:rsidRPr="00421302">
      <w:rPr>
        <w:rStyle w:val="PageNumber"/>
      </w:rPr>
      <w:fldChar w:fldCharType="begin"/>
    </w:r>
    <w:r w:rsidRPr="00421302">
      <w:rPr>
        <w:rStyle w:val="PageNumber"/>
      </w:rPr>
      <w:instrText xml:space="preserve"> PAGE </w:instrText>
    </w:r>
    <w:r w:rsidR="00A85C9B" w:rsidRPr="00421302">
      <w:rPr>
        <w:rStyle w:val="PageNumber"/>
      </w:rPr>
      <w:fldChar w:fldCharType="separate"/>
    </w:r>
    <w:r w:rsidR="00150169">
      <w:rPr>
        <w:rStyle w:val="PageNumber"/>
        <w:noProof/>
      </w:rPr>
      <w:t>3</w:t>
    </w:r>
    <w:r w:rsidR="00A85C9B" w:rsidRPr="00421302">
      <w:rPr>
        <w:rStyle w:val="PageNumber"/>
      </w:rPr>
      <w:fldChar w:fldCharType="end"/>
    </w:r>
    <w:r>
      <w:rPr>
        <w:rStyle w:val="PageNumber"/>
      </w:rPr>
      <w:tab/>
    </w:r>
    <w:r>
      <w:rPr>
        <w:rStyle w:val="PageNumber"/>
      </w:rPr>
      <w:tab/>
    </w:r>
    <w:r>
      <w:rPr>
        <w:rStyle w:val="PageNumber"/>
      </w:rPr>
      <w:tab/>
    </w:r>
    <w:r>
      <w:t>July 2012</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FE0C76">
    <w:pPr>
      <w:pStyle w:val="Footer"/>
      <w:pBdr>
        <w:top w:val="single" w:sz="18" w:space="1" w:color="auto"/>
      </w:pBd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w:t>
    </w:r>
    <w:r w:rsidR="00A85C9B" w:rsidRPr="00BD02EB">
      <w:rPr>
        <w:rStyle w:val="PageNumber"/>
        <w:bCs w:val="0"/>
        <w:smallCaps w:val="0"/>
      </w:rPr>
      <w:fldChar w:fldCharType="end"/>
    </w:r>
    <w:r>
      <w:tab/>
    </w:r>
    <w:r>
      <w:tab/>
      <w:t>July 2012</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A85C9B">
    <w:pPr>
      <w:pStyle w:val="Footer"/>
      <w:framePr w:wrap="around" w:vAnchor="text" w:hAnchor="margin" w:xAlign="center" w:y="1"/>
      <w:rPr>
        <w:rStyle w:val="PageNumber"/>
      </w:rPr>
    </w:pPr>
    <w:r>
      <w:rPr>
        <w:rStyle w:val="PageNumber"/>
      </w:rPr>
      <w:fldChar w:fldCharType="begin"/>
    </w:r>
    <w:r w:rsidR="00C45FBD">
      <w:rPr>
        <w:rStyle w:val="PageNumber"/>
      </w:rPr>
      <w:instrText xml:space="preserve">PAGE  </w:instrText>
    </w:r>
    <w:r>
      <w:rPr>
        <w:rStyle w:val="PageNumber"/>
      </w:rPr>
      <w:fldChar w:fldCharType="separate"/>
    </w:r>
    <w:r w:rsidR="00C45FBD">
      <w:rPr>
        <w:rStyle w:val="PageNumber"/>
        <w:noProof/>
      </w:rPr>
      <w:t>12</w:t>
    </w:r>
    <w:r>
      <w:rPr>
        <w:rStyle w:val="PageNumber"/>
      </w:rPr>
      <w:fldChar w:fldCharType="end"/>
    </w:r>
  </w:p>
  <w:p w:rsidR="00C45FBD" w:rsidRDefault="00C45FBD">
    <w:pPr>
      <w:pStyle w:val="Foote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4</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5</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Footer"/>
      <w:pBdr>
        <w:top w:val="single" w:sz="18" w:space="1" w:color="auto"/>
      </w:pBd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6</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9</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10</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12</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13</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17</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19</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23</w:t>
    </w:r>
    <w:r w:rsidR="00A85C9B" w:rsidRPr="00BD02EB">
      <w:rPr>
        <w:rStyle w:val="PageNumber"/>
        <w:bCs w:val="0"/>
        <w:smallCaps w:val="0"/>
      </w:rPr>
      <w:fldChar w:fldCharType="end"/>
    </w:r>
    <w:r>
      <w:rPr>
        <w:rStyle w:val="PageNumber"/>
        <w:bCs w:val="0"/>
        <w:smallCaps w:val="0"/>
      </w:rPr>
      <w:tab/>
    </w:r>
    <w:r>
      <w:rPr>
        <w:rStyle w:val="PageNumber"/>
        <w:bCs w:val="0"/>
        <w:smallCaps w:val="0"/>
      </w:rPr>
      <w:tab/>
    </w:r>
    <w:r>
      <w:t>July 2012</w: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80648"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25</w:t>
    </w:r>
    <w:r w:rsidR="00A85C9B"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t>July 2012</w: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D27C91">
    <w:pPr>
      <w:pStyle w:val="FooterHandbook"/>
    </w:pPr>
    <w:r>
      <w:t>UI DV Handbook, Benefits</w:t>
    </w:r>
    <w:r>
      <w:tab/>
    </w:r>
    <w:r>
      <w:tab/>
      <w:t>D</w:t>
    </w:r>
    <w:r w:rsidRPr="00BD02EB">
      <w:t>.</w:t>
    </w:r>
    <w:r w:rsidR="00A85C9B" w:rsidRPr="00BD02EB">
      <w:rPr>
        <w:rStyle w:val="PageNumber"/>
        <w:bCs w:val="0"/>
        <w:smallCaps w:val="0"/>
      </w:rPr>
      <w:fldChar w:fldCharType="begin"/>
    </w:r>
    <w:r w:rsidRPr="00BD02EB">
      <w:rPr>
        <w:rStyle w:val="PageNumber"/>
        <w:bCs w:val="0"/>
        <w:smallCaps w:val="0"/>
      </w:rPr>
      <w:instrText xml:space="preserve"> PAGE </w:instrText>
    </w:r>
    <w:r w:rsidR="00A85C9B" w:rsidRPr="00BD02EB">
      <w:rPr>
        <w:rStyle w:val="PageNumber"/>
        <w:bCs w:val="0"/>
        <w:smallCaps w:val="0"/>
      </w:rPr>
      <w:fldChar w:fldCharType="separate"/>
    </w:r>
    <w:r w:rsidR="00150169">
      <w:rPr>
        <w:rStyle w:val="PageNumber"/>
        <w:bCs w:val="0"/>
        <w:smallCaps w:val="0"/>
        <w:noProof/>
      </w:rPr>
      <w:t>24</w:t>
    </w:r>
    <w:r w:rsidR="00A85C9B" w:rsidRPr="00BD02EB">
      <w:rPr>
        <w:rStyle w:val="PageNumber"/>
        <w:bCs w:val="0"/>
        <w:smallCaps w:val="0"/>
      </w:rPr>
      <w:fldChar w:fldCharType="end"/>
    </w:r>
    <w:r>
      <w:rPr>
        <w:rStyle w:val="PageNumber"/>
        <w:bCs w:val="0"/>
        <w:smallCaps w:val="0"/>
      </w:rPr>
      <w:tab/>
    </w:r>
    <w:r w:rsidRPr="00062E83">
      <w:tab/>
    </w:r>
    <w:r>
      <w:tab/>
      <w:t>July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CDF" w:rsidRDefault="00404CDF">
      <w:r>
        <w:separator/>
      </w:r>
    </w:p>
  </w:footnote>
  <w:footnote w:type="continuationSeparator" w:id="0">
    <w:p w:rsidR="00404CDF" w:rsidRDefault="00404CDF">
      <w:r>
        <w:continuationSeparator/>
      </w:r>
    </w:p>
  </w:footnote>
  <w:footnote w:id="1">
    <w:p w:rsidR="00C45FBD" w:rsidRPr="00E544CB" w:rsidRDefault="00C45FBD" w:rsidP="007A4F57">
      <w:pPr>
        <w:widowControl/>
        <w:autoSpaceDE/>
        <w:autoSpaceDN/>
        <w:adjustRightInd/>
        <w:jc w:val="both"/>
        <w:rPr>
          <w:rFonts w:eastAsia="Arial Unicode MS"/>
          <w:sz w:val="24"/>
        </w:rPr>
      </w:pPr>
      <w:r>
        <w:rPr>
          <w:rStyle w:val="FootnoteReference"/>
        </w:rPr>
        <w:footnoteRef/>
      </w:r>
      <w:r>
        <w:t xml:space="preserve"> </w:t>
      </w:r>
      <w:r w:rsidRPr="0000429C">
        <w:t>Step numbers 15, 22, 29</w:t>
      </w:r>
      <w:r>
        <w:t>, 41,</w:t>
      </w:r>
      <w:r w:rsidRPr="0000429C">
        <w:t xml:space="preserve"> and 43 are no longer used but have been retained in Module 3 as placeholders.  </w:t>
      </w:r>
      <w:r>
        <w:t xml:space="preserve">All </w:t>
      </w:r>
      <w:r w:rsidRPr="0000429C">
        <w:t>steps</w:t>
      </w:r>
      <w:r>
        <w:t xml:space="preserve"> but step 41</w:t>
      </w:r>
      <w:r w:rsidRPr="0000429C">
        <w:t xml:space="preserve"> correspond to time lapse calculations that are now automatically validated by the software.</w:t>
      </w:r>
      <w:r>
        <w:t xml:space="preserve"> Step 41 is no longer validated.</w:t>
      </w:r>
    </w:p>
  </w:footnote>
  <w:footnote w:id="2">
    <w:p w:rsidR="00C45FBD" w:rsidRDefault="00C45FBD" w:rsidP="007A4F57">
      <w:pPr>
        <w:pStyle w:val="FootnoteText"/>
      </w:pPr>
      <w:r>
        <w:rPr>
          <w:rStyle w:val="FootnoteReference"/>
        </w:rPr>
        <w:footnoteRef/>
      </w:r>
      <w:r>
        <w:t xml:space="preserve"> The appropriate substeps for each population are specified on the population tables in Appendix 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9CD" w:rsidRDefault="00C45FBD" w:rsidP="002F37DA">
    <w:pPr>
      <w:pStyle w:val="Heading1"/>
      <w:pBdr>
        <w:bottom w:val="single" w:sz="12" w:space="1" w:color="auto"/>
      </w:pBdr>
      <w:spacing w:before="0" w:after="0"/>
      <w:ind w:right="18"/>
      <w:rPr>
        <w:rFonts w:ascii="Times New Roman" w:hAnsi="Times New Roman" w:cs="Times New Roman"/>
        <w:smallCaps/>
        <w:kern w:val="0"/>
        <w:sz w:val="20"/>
        <w:szCs w:val="23"/>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8" w:space="1" w:color="auto"/>
      </w:pBdr>
      <w:tabs>
        <w:tab w:val="clear" w:pos="8640"/>
        <w:tab w:val="right" w:pos="8928"/>
      </w:tabs>
      <w:rPr>
        <w:b/>
        <w:smallCaps/>
        <w:sz w:val="32"/>
      </w:rPr>
    </w:pPr>
    <w:r>
      <w:rPr>
        <w:b/>
        <w:smallCaps/>
        <w:sz w:val="32"/>
      </w:rPr>
      <w:t>Report Validation</w:t>
    </w:r>
    <w:r>
      <w:rPr>
        <w:b/>
        <w:smallCaps/>
        <w:sz w:val="32"/>
      </w:rPr>
      <w:tab/>
    </w:r>
    <w:r>
      <w:rPr>
        <w:b/>
        <w:smallCaps/>
        <w:sz w:val="32"/>
      </w:rPr>
      <w:tab/>
      <w:t>Module 1</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6607F" w:rsidRDefault="00C45FBD" w:rsidP="00FE0C76">
    <w:pPr>
      <w:pStyle w:val="AppendixFirstPageHeader"/>
    </w:pPr>
    <w:r w:rsidRPr="00F6607F">
      <w:t>Combined Wage Claims and Payments</w:t>
    </w:r>
    <w:r w:rsidRPr="00F6607F">
      <w:tab/>
    </w:r>
    <w:r>
      <w:tab/>
    </w:r>
    <w:r>
      <w:tab/>
    </w:r>
    <w:r w:rsidRPr="00F6607F">
      <w:t>Appendix D</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402C0" w:rsidRDefault="00C45FBD" w:rsidP="00FE0C76">
    <w:pPr>
      <w:pStyle w:val="Appendix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p w:rsidR="00C45FBD" w:rsidRPr="00413BC4" w:rsidRDefault="00C45FBD" w:rsidP="007A4F57">
    <w:pPr>
      <w:tabs>
        <w:tab w:val="left" w:pos="-1800"/>
        <w:tab w:val="left" w:pos="-1440"/>
        <w:tab w:val="left" w:pos="-720"/>
        <w:tab w:val="left" w:pos="-360"/>
        <w:tab w:val="left" w:pos="0"/>
        <w:tab w:val="left" w:pos="360"/>
      </w:tabs>
      <w:spacing w:line="72" w:lineRule="exact"/>
      <w:jc w:val="both"/>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B92B40" w:rsidRDefault="00C45FBD"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E80935" w:rsidRDefault="00C45FBD"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8" w:space="1" w:color="auto"/>
      </w:pBdr>
      <w:tabs>
        <w:tab w:val="clear" w:pos="4320"/>
        <w:tab w:val="clear" w:pos="8640"/>
        <w:tab w:val="left" w:pos="1612"/>
      </w:tab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2" w:space="1" w:color="auto"/>
      </w:pBdr>
      <w:tabs>
        <w:tab w:val="clear" w:pos="8640"/>
        <w:tab w:val="right" w:pos="8928"/>
      </w:tabs>
      <w:rPr>
        <w:b/>
        <w:smallCaps/>
        <w:sz w:val="32"/>
      </w:rPr>
    </w:pPr>
    <w:r>
      <w:rPr>
        <w:b/>
        <w:smallCaps/>
        <w:sz w:val="32"/>
      </w:rPr>
      <w:t>Data Element Validation</w:t>
    </w:r>
    <w:r>
      <w:rPr>
        <w:b/>
        <w:smallCaps/>
        <w:sz w:val="32"/>
      </w:rPr>
      <w:tab/>
    </w:r>
    <w:r>
      <w:rPr>
        <w:b/>
        <w:smallCaps/>
        <w:sz w:val="32"/>
      </w:rPr>
      <w:tab/>
      <w:t>Module 2</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56C34" w:rsidRDefault="00C45FBD" w:rsidP="007A4F5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t>Module 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56C34" w:rsidRDefault="00C45FBD" w:rsidP="007A4F5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r>
    <w:r w:rsidRPr="006722F4">
      <w:rPr>
        <w:b/>
        <w:smallCaps/>
        <w:szCs w:val="20"/>
      </w:rPr>
      <w:t>Module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9CD" w:rsidRDefault="00C45FBD" w:rsidP="007C09CD">
    <w:pPr>
      <w:pStyle w:val="Heading1"/>
      <w:pBdr>
        <w:bottom w:val="single" w:sz="18" w:space="1" w:color="auto"/>
      </w:pBdr>
      <w:spacing w:before="0" w:after="0"/>
      <w:ind w:right="-90"/>
      <w:rPr>
        <w:rFonts w:ascii="Times New Roman" w:hAnsi="Times New Roman" w:cs="Times New Roman"/>
        <w:smallCaps/>
        <w:kern w:val="0"/>
        <w:szCs w:val="23"/>
      </w:rPr>
    </w:pPr>
    <w:r w:rsidRPr="007C09CD">
      <w:rPr>
        <w:rFonts w:ascii="Times New Roman" w:hAnsi="Times New Roman" w:cs="Times New Roman"/>
        <w:smallCaps/>
        <w:kern w:val="0"/>
      </w:rPr>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8" w:space="1" w:color="auto"/>
      </w:pBdr>
    </w:pPr>
  </w:p>
  <w:p w:rsidR="00C45FBD" w:rsidRDefault="00C45FB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2866FB" w:rsidRDefault="00C45FBD" w:rsidP="007A4F57">
    <w:pPr>
      <w:pStyle w:val="Header"/>
      <w:pBdr>
        <w:bottom w:val="single" w:sz="18" w:space="1" w:color="auto"/>
      </w:pBdr>
      <w:tabs>
        <w:tab w:val="clear" w:pos="8640"/>
        <w:tab w:val="right" w:pos="8910"/>
      </w:tabs>
      <w:rPr>
        <w:b/>
        <w:smallCaps/>
        <w:sz w:val="32"/>
        <w:szCs w:val="32"/>
      </w:rPr>
    </w:pPr>
    <w:smartTag w:uri="urn:schemas-microsoft-com:office:smarttags" w:element="place">
      <w:smartTag w:uri="urn:schemas-microsoft-com:office:smarttags" w:element="PlaceName">
        <w:r w:rsidRPr="002866FB">
          <w:rPr>
            <w:b/>
            <w:smallCaps/>
            <w:sz w:val="32"/>
            <w:szCs w:val="32"/>
          </w:rPr>
          <w:t>D</w:t>
        </w:r>
        <w:r>
          <w:rPr>
            <w:b/>
            <w:smallCaps/>
            <w:sz w:val="32"/>
            <w:szCs w:val="32"/>
          </w:rPr>
          <w:t>EV</w:t>
        </w:r>
      </w:smartTag>
      <w:r>
        <w:rPr>
          <w:b/>
          <w:smallCaps/>
          <w:sz w:val="32"/>
          <w:szCs w:val="32"/>
        </w:rPr>
        <w:t xml:space="preserve"> </w:t>
      </w:r>
      <w:smartTag w:uri="urn:schemas-microsoft-com:office:smarttags" w:element="PlaceType">
        <w:r>
          <w:rPr>
            <w:b/>
            <w:smallCaps/>
            <w:sz w:val="32"/>
            <w:szCs w:val="32"/>
          </w:rPr>
          <w:t>State</w:t>
        </w:r>
      </w:smartTag>
    </w:smartTag>
    <w:r>
      <w:rPr>
        <w:b/>
        <w:smallCaps/>
        <w:sz w:val="32"/>
        <w:szCs w:val="32"/>
      </w:rPr>
      <w:t xml:space="preserve"> Specific Instructions</w:t>
    </w:r>
    <w:r w:rsidRPr="002866FB">
      <w:rPr>
        <w:b/>
        <w:smallCaps/>
        <w:sz w:val="32"/>
        <w:szCs w:val="32"/>
      </w:rPr>
      <w:tab/>
      <w:t>Module 3</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04E33" w:rsidRDefault="00C45FBD" w:rsidP="007A4F57">
    <w:pPr>
      <w:pStyle w:val="Header"/>
      <w:pBdr>
        <w:bottom w:val="single" w:sz="12" w:space="1" w:color="auto"/>
      </w:pBdr>
      <w:tabs>
        <w:tab w:val="clear" w:pos="8640"/>
        <w:tab w:val="right" w:pos="12960"/>
      </w:tabs>
      <w:rPr>
        <w:b/>
        <w:smallCaps/>
        <w:szCs w:val="20"/>
      </w:rPr>
    </w:pPr>
    <w:smartTag w:uri="urn:schemas-microsoft-com:office:smarttags" w:element="place">
      <w:smartTag w:uri="urn:schemas-microsoft-com:office:smarttags" w:element="PlaceName">
        <w:r>
          <w:rPr>
            <w:b/>
            <w:smallCaps/>
            <w:szCs w:val="20"/>
          </w:rPr>
          <w:t>DEV</w:t>
        </w:r>
      </w:smartTag>
      <w:r>
        <w:rPr>
          <w:b/>
          <w:smallCaps/>
          <w:szCs w:val="20"/>
        </w:rPr>
        <w:t xml:space="preserve"> </w:t>
      </w:r>
      <w:smartTag w:uri="urn:schemas-microsoft-com:office:smarttags" w:element="PlaceType">
        <w:r>
          <w:rPr>
            <w:b/>
            <w:smallCaps/>
            <w:szCs w:val="20"/>
          </w:rPr>
          <w:t>State</w:t>
        </w:r>
      </w:smartTag>
    </w:smartTag>
    <w:r>
      <w:rPr>
        <w:b/>
        <w:smallCaps/>
        <w:szCs w:val="20"/>
      </w:rPr>
      <w:t xml:space="preserve"> Specific Instructions</w:t>
    </w:r>
    <w:r w:rsidRPr="009C7A17">
      <w:rPr>
        <w:b/>
        <w:smallCaps/>
        <w:szCs w:val="20"/>
      </w:rPr>
      <w:tab/>
    </w:r>
    <w:r w:rsidRPr="009C7A17">
      <w:rPr>
        <w:b/>
        <w:smallCaps/>
        <w:szCs w:val="20"/>
      </w:rPr>
      <w:tab/>
      <w:t>Module 3</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C7A17" w:rsidRDefault="00C45FBD" w:rsidP="007A4F57">
    <w:pPr>
      <w:pStyle w:val="Header"/>
      <w:pBdr>
        <w:bottom w:val="single" w:sz="12" w:space="1" w:color="auto"/>
      </w:pBdr>
      <w:tabs>
        <w:tab w:val="clear" w:pos="8640"/>
        <w:tab w:val="right" w:pos="8910"/>
      </w:tabs>
      <w:rPr>
        <w:b/>
        <w:smallCaps/>
        <w:szCs w:val="20"/>
      </w:rPr>
    </w:pPr>
    <w:smartTag w:uri="urn:schemas-microsoft-com:office:smarttags" w:element="place">
      <w:smartTag w:uri="urn:schemas-microsoft-com:office:smarttags" w:element="PlaceName">
        <w:r>
          <w:rPr>
            <w:b/>
            <w:smallCaps/>
            <w:szCs w:val="20"/>
          </w:rPr>
          <w:t>DEV</w:t>
        </w:r>
      </w:smartTag>
      <w:r>
        <w:rPr>
          <w:b/>
          <w:smallCaps/>
          <w:szCs w:val="20"/>
        </w:rPr>
        <w:t xml:space="preserve"> </w:t>
      </w:r>
      <w:smartTag w:uri="urn:schemas-microsoft-com:office:smarttags" w:element="PlaceType">
        <w:r>
          <w:rPr>
            <w:b/>
            <w:smallCaps/>
            <w:szCs w:val="20"/>
          </w:rPr>
          <w:t>State</w:t>
        </w:r>
      </w:smartTag>
    </w:smartTag>
    <w:r>
      <w:rPr>
        <w:b/>
        <w:smallCaps/>
        <w:szCs w:val="20"/>
      </w:rPr>
      <w:t xml:space="preserve"> Specific Instructions</w:t>
    </w:r>
    <w:r w:rsidRPr="009C7A17">
      <w:rPr>
        <w:b/>
        <w:smallCaps/>
        <w:szCs w:val="20"/>
      </w:rPr>
      <w:tab/>
    </w:r>
    <w:r w:rsidRPr="009C7A17">
      <w:rPr>
        <w:b/>
        <w:smallCaps/>
        <w:szCs w:val="20"/>
      </w:rPr>
      <w:tab/>
      <w:t>Module 3</w:t>
    </w:r>
  </w:p>
  <w:p w:rsidR="00C45FBD" w:rsidRPr="009C7A17" w:rsidRDefault="00C45FBD" w:rsidP="007A4F57">
    <w:pPr>
      <w:pStyle w:val="Header"/>
      <w:rPr>
        <w:szCs w:val="23"/>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2" w:space="1" w:color="auto"/>
      </w:pBdr>
    </w:pPr>
  </w:p>
  <w:p w:rsidR="00C45FBD" w:rsidRDefault="00C45FBD" w:rsidP="007A4F57">
    <w:pPr>
      <w:pStyle w:val="Header"/>
      <w:tabs>
        <w:tab w:val="clear" w:pos="4320"/>
        <w:tab w:val="clear" w:pos="8640"/>
        <w:tab w:val="left" w:pos="8000"/>
      </w:tabs>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2" w:space="1" w:color="auto"/>
      </w:pBdr>
      <w:tabs>
        <w:tab w:val="clear" w:pos="8640"/>
        <w:tab w:val="right" w:pos="8928"/>
      </w:tabs>
      <w:rPr>
        <w:b/>
        <w:smallCaps/>
        <w:sz w:val="32"/>
      </w:rPr>
    </w:pPr>
    <w:r w:rsidRPr="009A3F98">
      <w:rPr>
        <w:b/>
        <w:smallCaps/>
        <w:sz w:val="32"/>
      </w:rPr>
      <w:t>Qual</w:t>
    </w:r>
    <w:r>
      <w:rPr>
        <w:b/>
        <w:smallCaps/>
        <w:sz w:val="32"/>
      </w:rPr>
      <w:t>ity Sample Validation</w:t>
    </w:r>
    <w:r>
      <w:rPr>
        <w:b/>
        <w:smallCaps/>
        <w:sz w:val="32"/>
      </w:rPr>
      <w:tab/>
    </w:r>
    <w:r>
      <w:rPr>
        <w:b/>
        <w:smallCaps/>
        <w:sz w:val="32"/>
      </w:rPr>
      <w:tab/>
      <w:t>Module 4</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2" w:space="1" w:color="auto"/>
      </w:pBdr>
      <w:tabs>
        <w:tab w:val="clear" w:pos="8640"/>
        <w:tab w:val="right" w:pos="8928"/>
      </w:tabs>
      <w:rPr>
        <w:b/>
        <w:smallCaps/>
        <w:szCs w:val="20"/>
      </w:rPr>
    </w:pPr>
    <w:r w:rsidRPr="00730F9E">
      <w:rPr>
        <w:b/>
        <w:smallCaps/>
        <w:szCs w:val="20"/>
      </w:rPr>
      <w:t>Quality Sample Validation</w:t>
    </w:r>
    <w:r w:rsidRPr="00730F9E">
      <w:rPr>
        <w:b/>
        <w:smallCaps/>
        <w:szCs w:val="20"/>
      </w:rPr>
      <w:tab/>
    </w:r>
    <w:r w:rsidRPr="00730F9E">
      <w:rPr>
        <w:b/>
        <w:smallCaps/>
        <w:szCs w:val="20"/>
      </w:rPr>
      <w:tab/>
      <w:t>Module 4</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8" w:space="1" w:color="auto"/>
      </w:pBdr>
      <w:tabs>
        <w:tab w:val="clear" w:pos="4320"/>
        <w:tab w:val="clear" w:pos="8640"/>
        <w:tab w:val="left" w:pos="1612"/>
      </w:tabs>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2" w:space="1" w:color="auto"/>
      </w:pBdr>
      <w:tabs>
        <w:tab w:val="clear" w:pos="4320"/>
        <w:tab w:val="clear" w:pos="8640"/>
        <w:tab w:val="left" w:pos="1612"/>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C09CD" w:rsidRDefault="00C45FBD" w:rsidP="002F37DA">
    <w:pPr>
      <w:pStyle w:val="Heading1"/>
      <w:pBdr>
        <w:bottom w:val="single" w:sz="12" w:space="1" w:color="auto"/>
      </w:pBdr>
      <w:spacing w:before="0" w:after="0"/>
      <w:ind w:right="18"/>
      <w:rPr>
        <w:rFonts w:ascii="Times New Roman" w:hAnsi="Times New Roman" w:cs="Times New Roman"/>
        <w:smallCaps/>
        <w:kern w:val="0"/>
        <w:sz w:val="20"/>
        <w:szCs w:val="23"/>
      </w:rPr>
    </w:pPr>
    <w:r w:rsidRPr="007C09CD">
      <w:rPr>
        <w:rFonts w:ascii="Times New Roman" w:hAnsi="Times New Roman" w:cs="Times New Roman"/>
        <w:smallCaps/>
        <w:kern w:val="0"/>
        <w:sz w:val="20"/>
        <w:szCs w:val="23"/>
      </w:rPr>
      <w:t>Introduction</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552D7" w:rsidRDefault="00C45FBD" w:rsidP="007A4F57">
    <w:pPr>
      <w:pStyle w:val="Header"/>
      <w:pBdr>
        <w:bottom w:val="single" w:sz="12" w:space="1" w:color="auto"/>
      </w:pBdr>
      <w:rPr>
        <w:szCs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552D7" w:rsidRDefault="00C45FBD" w:rsidP="007A4F57">
    <w:pPr>
      <w:pStyle w:val="Header"/>
      <w:pBdr>
        <w:bottom w:val="single" w:sz="18" w:space="1" w:color="auto"/>
      </w:pBd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13BC4" w:rsidRDefault="00C45FBD" w:rsidP="007A4F57">
    <w:pPr>
      <w:pStyle w:val="Header"/>
      <w:pBdr>
        <w:bottom w:val="single" w:sz="12" w:space="1" w:color="auto"/>
      </w:pBdr>
      <w:tabs>
        <w:tab w:val="clear" w:pos="8640"/>
        <w:tab w:val="right" w:pos="8928"/>
      </w:tabs>
      <w:rPr>
        <w:b/>
        <w:smallCaps/>
        <w:szCs w:val="20"/>
      </w:rPr>
    </w:pPr>
    <w:r>
      <w:rPr>
        <w:b/>
        <w:smallCaps/>
        <w:szCs w:val="20"/>
      </w:rPr>
      <w:t>Subpopulation Specifications</w:t>
    </w:r>
    <w:r w:rsidRPr="00413BC4">
      <w:rPr>
        <w:b/>
        <w:smallCaps/>
        <w:szCs w:val="20"/>
      </w:rPr>
      <w:tab/>
    </w:r>
    <w:r w:rsidRPr="00413BC4">
      <w:rPr>
        <w:b/>
        <w:smallCaps/>
        <w:szCs w:val="20"/>
      </w:rPr>
      <w:tab/>
    </w:r>
    <w:r>
      <w:rPr>
        <w:b/>
        <w:smallCaps/>
        <w:szCs w:val="20"/>
      </w:rPr>
      <w:t>Appendix A</w:t>
    </w:r>
  </w:p>
  <w:p w:rsidR="00C45FBD" w:rsidRPr="00413BC4" w:rsidRDefault="00C45FBD" w:rsidP="007A4F57">
    <w:pPr>
      <w:tabs>
        <w:tab w:val="left" w:pos="-1800"/>
        <w:tab w:val="left" w:pos="-1440"/>
        <w:tab w:val="left" w:pos="-720"/>
        <w:tab w:val="left" w:pos="-360"/>
        <w:tab w:val="left" w:pos="0"/>
        <w:tab w:val="left" w:pos="360"/>
      </w:tabs>
      <w:spacing w:line="72" w:lineRule="exact"/>
      <w:jc w:val="both"/>
      <w:rPr>
        <w:szCs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30F9E" w:rsidRDefault="00C45FBD"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25162" w:rsidRDefault="00C45FBD" w:rsidP="007A4F5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F4898" w:rsidRDefault="00C45FBD" w:rsidP="007A4F5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1E287E"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1E287E" w:rsidRDefault="00C45FBD"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A3B1E"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A3B1E"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2F37DA" w:rsidRDefault="00C45FBD" w:rsidP="002F37DA">
    <w:pPr>
      <w:pStyle w:val="Header"/>
      <w:pBdr>
        <w:bottom w:val="single" w:sz="12" w:space="1" w:color="auto"/>
      </w:pBdr>
      <w:rPr>
        <w:b/>
        <w:smallCaps/>
      </w:rPr>
    </w:pPr>
    <w:r w:rsidRPr="002F37DA">
      <w:rPr>
        <w:b/>
        <w:smallCaps/>
      </w:rPr>
      <w:t>Introduction</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4A3B1E"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57796B" w:rsidRDefault="00C45FBD"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46ADA"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946ADA"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16C40" w:rsidRDefault="00C45FBD"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p w:rsidR="00C45FBD" w:rsidRDefault="00C45FBD">
    <w:pPr>
      <w:spacing w:line="144" w:lineRule="exact"/>
      <w:rPr>
        <w:rFonts w:ascii="Andale Mono" w:hAnsi="Andale Mono"/>
        <w:sz w:val="23"/>
        <w:szCs w:val="23"/>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37A2D"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D2C8A" w:rsidRDefault="00C45FBD"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37A2D"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p w:rsidR="00C45FBD" w:rsidRDefault="00C45FBD">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B6B45" w:rsidRDefault="00C45FBD"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5186A"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5186A" w:rsidRDefault="00C45FBD"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C245B" w:rsidRDefault="00C45FBD"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C245B" w:rsidRDefault="00C45FBD"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16C40" w:rsidRDefault="00C45FBD"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16C40" w:rsidRDefault="00C45FBD"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16C40" w:rsidRDefault="00C45FBD"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16C40" w:rsidRDefault="00C45FBD"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25162" w:rsidRDefault="00C45FBD" w:rsidP="00BD5B12">
    <w:pPr>
      <w:pStyle w:val="Header"/>
      <w:pBdr>
        <w:bottom w:val="single" w:sz="12" w:space="1" w:color="auto"/>
      </w:pBdr>
      <w:tabs>
        <w:tab w:val="clear" w:pos="4320"/>
        <w:tab w:val="clear" w:pos="8640"/>
        <w:tab w:val="right" w:pos="13500"/>
      </w:tabs>
      <w:ind w:right="900"/>
      <w:rPr>
        <w:b/>
        <w:smallCaps/>
        <w:szCs w:val="20"/>
      </w:rPr>
    </w:pPr>
    <w:r>
      <w:rPr>
        <w:b/>
        <w:smallCaps/>
        <w:szCs w:val="20"/>
      </w:rPr>
      <w:t>Subpopulation Specifications</w:t>
    </w:r>
    <w:r>
      <w:rPr>
        <w:b/>
        <w:smallCaps/>
        <w:szCs w:val="20"/>
      </w:rPr>
      <w:tab/>
      <w:t>Appendix 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2C0659" w:rsidRDefault="00C45FBD"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52DBB" w:rsidRDefault="00C45FBD"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2F37DA" w:rsidRDefault="00C45FBD" w:rsidP="002F37DA">
    <w:pPr>
      <w:pStyle w:val="Header"/>
      <w:pBdr>
        <w:bottom w:val="single" w:sz="12" w:space="1" w:color="auto"/>
      </w:pBdr>
      <w:rPr>
        <w:b/>
        <w:smallCaps/>
        <w:szCs w:val="23"/>
      </w:rPr>
    </w:pPr>
    <w:r w:rsidRPr="002F37DA">
      <w:rPr>
        <w:b/>
        <w:smallCaps/>
        <w:szCs w:val="23"/>
      </w:rPr>
      <w:t>Introduction</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852DBB" w:rsidRDefault="00C45FBD"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sidRPr="006722F4">
      <w:rPr>
        <w:b/>
        <w:smallCaps/>
        <w:szCs w:val="20"/>
      </w:rPr>
      <w:tab/>
    </w:r>
    <w:r>
      <w:rPr>
        <w:b/>
        <w:smallCaps/>
        <w:szCs w:val="20"/>
      </w:rPr>
      <w:t>Appendix 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02A77" w:rsidRDefault="00C45FBD"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Pr>
        <w:b/>
        <w:smallCaps/>
        <w:szCs w:val="20"/>
      </w:rPr>
      <w:tab/>
    </w:r>
    <w:r>
      <w:rPr>
        <w:b/>
        <w:smallCaps/>
        <w:szCs w:val="20"/>
      </w:rPr>
      <w:tab/>
      <w:t>Appendix 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24ABD" w:rsidRDefault="00C45FBD"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Subpopulation Specifications</w:t>
    </w:r>
    <w:r>
      <w:rPr>
        <w:b/>
        <w:smallCaps/>
        <w:szCs w:val="20"/>
      </w:rPr>
      <w:tab/>
      <w:t>Appendix A</w:t>
    </w: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41C77" w:rsidRDefault="00C45FBD" w:rsidP="0077480F">
    <w:pPr>
      <w:pStyle w:val="AppendixFirstPageHeader"/>
    </w:pPr>
    <w:r w:rsidRPr="00641C77">
      <w:t>Interstate Filed from Agent Records</w:t>
    </w:r>
    <w:r w:rsidRPr="00641C77">
      <w:tab/>
      <w:t>Appendix C</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24ABD" w:rsidRDefault="00C45FBD"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ab/>
    </w: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21E1" w:rsidRDefault="00C45FBD" w:rsidP="0077480F">
    <w:pPr>
      <w:pStyle w:val="AppendixFirstPageHeader"/>
    </w:pPr>
    <w:r w:rsidRPr="007821E1">
      <w:t>Liable Agent Data Transfer Records</w:t>
    </w:r>
    <w:r w:rsidRPr="007821E1">
      <w:tab/>
      <w:t>Appendix C</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C6467" w:rsidRDefault="00C45FBD" w:rsidP="0077480F">
    <w:pPr>
      <w:pStyle w:val="AppendixFirstPageHeader"/>
    </w:pPr>
    <w:r>
      <w:t>Sample Specifications</w:t>
    </w:r>
    <w:r w:rsidRPr="00CC6467">
      <w:tab/>
      <w:t xml:space="preserve">Appendix </w:t>
    </w:r>
    <w:r>
      <w:t>B</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41C77" w:rsidRDefault="00C45FBD" w:rsidP="0077480F">
    <w:pPr>
      <w:pStyle w:val="AppendixFirstPageHeader"/>
    </w:pPr>
    <w:r>
      <w:t>Sample Specifications</w:t>
    </w:r>
    <w:r>
      <w:tab/>
      <w:t>Appendix B</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C6467" w:rsidRDefault="00C45FBD" w:rsidP="0077480F">
    <w:pPr>
      <w:pStyle w:val="AppendixFirstPageHeader"/>
    </w:pPr>
    <w:r>
      <w:t>Sample Specifications</w:t>
    </w:r>
    <w:r w:rsidRPr="00CC6467">
      <w:tab/>
    </w:r>
    <w:r>
      <w:tab/>
    </w:r>
    <w:r>
      <w:tab/>
      <w:t>Appendix B</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21E1" w:rsidRDefault="00C45FBD" w:rsidP="0077480F">
    <w:pPr>
      <w:pStyle w:val="AppendixFirstPageHeader"/>
    </w:pPr>
    <w:r>
      <w:t>Interstate Filed from Agent Records</w:t>
    </w:r>
    <w:r w:rsidRPr="007821E1">
      <w:tab/>
      <w:t>Appendix C</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C6467" w:rsidRDefault="00C45FBD" w:rsidP="0077480F">
    <w:pPr>
      <w:pStyle w:val="AppendixFirstPageHeader"/>
    </w:pPr>
    <w:r>
      <w:t>Sample Specifications</w:t>
    </w:r>
    <w:r>
      <w:tab/>
      <w:t>Appendix B</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FE0C76">
    <w:pPr>
      <w:pStyle w:val="Header"/>
      <w:pBdr>
        <w:bottom w:val="single" w:sz="18" w:space="1" w:color="auto"/>
      </w:pBd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41C77" w:rsidRDefault="00C45FBD"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21E1" w:rsidRDefault="00C45FBD" w:rsidP="00FE0C76">
    <w:pPr>
      <w:pStyle w:val="AppendixFirstPageHeader"/>
    </w:pPr>
    <w:r w:rsidRPr="007821E1">
      <w:t>Liable Agent Data Transfer Records</w:t>
    </w:r>
    <w:r w:rsidRPr="007821E1">
      <w:tab/>
      <w:t>Appendix C</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C6467" w:rsidRDefault="00C45FBD" w:rsidP="00FE0C76">
    <w:pPr>
      <w:pStyle w:val="AppendixFirstPageHeader"/>
    </w:pPr>
    <w:r w:rsidRPr="00CC6467">
      <w:t>Interstate Filed from Agent Records</w:t>
    </w:r>
    <w:r w:rsidRPr="00CC6467">
      <w:tab/>
      <w:t>Appendix C</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641C77" w:rsidRDefault="00C45FBD"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CC6467" w:rsidRDefault="00C45FBD" w:rsidP="00FE0C76">
    <w:pPr>
      <w:pStyle w:val="AppendixFirstPageHeader"/>
    </w:pPr>
    <w:r w:rsidRPr="00CC6467">
      <w:t>Interstate Filed from Agent Records</w:t>
    </w:r>
    <w:r w:rsidRPr="00CC6467">
      <w:tab/>
    </w:r>
    <w:r>
      <w:tab/>
    </w:r>
    <w:r>
      <w:tab/>
    </w:r>
    <w:r w:rsidRPr="00CC6467">
      <w:t>Appendix C</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D402AF" w:rsidRDefault="00C45FBD" w:rsidP="00D402AF">
    <w:pPr>
      <w:pStyle w:val="Header"/>
      <w:pBdr>
        <w:bottom w:val="single" w:sz="12" w:space="1" w:color="auto"/>
      </w:pBdr>
      <w:rPr>
        <w:b/>
        <w:smallCaps/>
        <w:szCs w:val="23"/>
      </w:rPr>
    </w:pPr>
    <w:r w:rsidRPr="002F37DA">
      <w:rPr>
        <w:b/>
        <w:smallCaps/>
        <w:szCs w:val="23"/>
      </w:rPr>
      <w:t>Introduction</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7821E1" w:rsidRDefault="00C45FBD" w:rsidP="00FE0C76">
    <w:pPr>
      <w:pStyle w:val="AppendixFirstPageHeader"/>
    </w:pPr>
    <w:r>
      <w:t>Interstate Filed from Agent Records</w:t>
    </w:r>
    <w:r w:rsidRPr="007821E1">
      <w:tab/>
      <w:t>Appendix C</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FE0C76">
    <w:pPr>
      <w:pStyle w:val="Header"/>
      <w:pBdr>
        <w:bottom w:val="single" w:sz="18" w:space="1" w:color="auto"/>
      </w:pBd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F6607F" w:rsidRDefault="00C45FBD" w:rsidP="00FE0C76">
    <w:pPr>
      <w:pStyle w:val="AppendixFirstPageHeader"/>
    </w:pPr>
    <w:r w:rsidRPr="00F6607F">
      <w:t>Combined Wage Claims and Payments</w:t>
    </w:r>
    <w:r w:rsidRPr="00F6607F">
      <w:tab/>
    </w:r>
    <w:r>
      <w:tab/>
    </w:r>
    <w:r>
      <w:tab/>
    </w:r>
    <w:r w:rsidRPr="00F6607F">
      <w:t>Appendix D</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424433">
      <w:t>Combined Wage Claims and Payments</w:t>
    </w:r>
    <w:r w:rsidRPr="00A05292">
      <w:tab/>
    </w:r>
    <w:r w:rsidRPr="00424433">
      <w:t>Appendix D</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Default="00C45FBD" w:rsidP="007A4F57">
    <w:pPr>
      <w:pStyle w:val="Header"/>
      <w:pBdr>
        <w:bottom w:val="single" w:sz="18" w:space="1" w:color="auto"/>
      </w:pBdr>
      <w:tabs>
        <w:tab w:val="clear" w:pos="4320"/>
        <w:tab w:val="clear" w:pos="8640"/>
        <w:tab w:val="left" w:pos="1612"/>
      </w:tabs>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00EFA" w:rsidRDefault="00C45FBD" w:rsidP="00FE0C76">
    <w:pPr>
      <w:pStyle w:val="AppendixFirstPageHeader"/>
    </w:pPr>
    <w:r w:rsidRPr="00300EFA">
      <w:t>Combined Wage Claims and Payments</w:t>
    </w:r>
    <w:r w:rsidRPr="00300EFA">
      <w:tab/>
    </w:r>
    <w:r>
      <w:tab/>
    </w:r>
    <w:r>
      <w:tab/>
    </w:r>
    <w:r w:rsidRPr="00300EFA">
      <w:t>Appendix D</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tabs>
        <w:tab w:val="clear" w:pos="8965"/>
        <w:tab w:val="right" w:pos="8942"/>
      </w:tabs>
    </w:pPr>
    <w:r w:rsidRPr="00A05292">
      <w:t>Co</w:t>
    </w:r>
    <w:r>
      <w:t>mbined Wage Claims and Payments</w:t>
    </w:r>
    <w:r>
      <w:tab/>
    </w:r>
    <w:r w:rsidRPr="00A05292">
      <w:t>Appendix D</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300EFA" w:rsidRDefault="00C45FBD" w:rsidP="00FE0C76">
    <w:pPr>
      <w:pStyle w:val="AppendixFirstPageHeader"/>
      <w:tabs>
        <w:tab w:val="clear" w:pos="8965"/>
        <w:tab w:val="right" w:pos="8942"/>
      </w:tabs>
    </w:pPr>
    <w:r w:rsidRPr="00300EFA">
      <w:t>Combined Wage Claims and Payments</w:t>
    </w:r>
    <w:r>
      <w:tab/>
    </w:r>
    <w:r w:rsidRPr="00300EFA">
      <w:t>Appendix D</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FBD" w:rsidRPr="00A05292" w:rsidRDefault="00C45FBD" w:rsidP="00FE0C76">
    <w:pPr>
      <w:pStyle w:val="AppendixFirstPageHeader"/>
    </w:pPr>
    <w:r w:rsidRPr="00A05292">
      <w:t>Co</w:t>
    </w:r>
    <w:r>
      <w:t>mbined Wage Claims and Payments</w:t>
    </w:r>
    <w:r>
      <w:tab/>
    </w:r>
    <w:r>
      <w:tab/>
    </w:r>
    <w:r>
      <w:tab/>
    </w:r>
    <w:r w:rsidRPr="00A05292">
      <w:t>Appendix 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1"/>
      <w:lvlText w:val="%1."/>
      <w:lvlJc w:val="left"/>
      <w:pPr>
        <w:tabs>
          <w:tab w:val="num" w:pos="720"/>
        </w:tabs>
      </w:pPr>
      <w:rPr>
        <w:rFonts w:ascii="Times New Roman" w:hAnsi="Times New Roman" w:cs="Times New Roman"/>
        <w:sz w:val="23"/>
        <w:szCs w:val="23"/>
      </w:rPr>
    </w:lvl>
  </w:abstractNum>
  <w:abstractNum w:abstractNumId="1">
    <w:nsid w:val="03EB00BD"/>
    <w:multiLevelType w:val="hybridMultilevel"/>
    <w:tmpl w:val="18586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5C"/>
    <w:multiLevelType w:val="hybridMultilevel"/>
    <w:tmpl w:val="83D88BD6"/>
    <w:lvl w:ilvl="0" w:tplc="8E08342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A3966DC"/>
    <w:multiLevelType w:val="hybridMultilevel"/>
    <w:tmpl w:val="89D40F40"/>
    <w:lvl w:ilvl="0" w:tplc="6650A014">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A871C0F"/>
    <w:multiLevelType w:val="hybridMultilevel"/>
    <w:tmpl w:val="4268DC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804E81"/>
    <w:multiLevelType w:val="hybridMultilevel"/>
    <w:tmpl w:val="BA840166"/>
    <w:lvl w:ilvl="0" w:tplc="D42052C8">
      <w:start w:val="1"/>
      <w:numFmt w:val="upperLetter"/>
      <w:lvlText w:val="%1."/>
      <w:lvlJc w:val="left"/>
      <w:pPr>
        <w:tabs>
          <w:tab w:val="num" w:pos="435"/>
        </w:tabs>
        <w:ind w:left="435" w:hanging="435"/>
      </w:pPr>
      <w:rPr>
        <w:rFonts w:hint="default"/>
      </w:rPr>
    </w:lvl>
    <w:lvl w:ilvl="1" w:tplc="0DBC38BE">
      <w:start w:val="1"/>
      <w:numFmt w:val="decimal"/>
      <w:lvlText w:val="%2."/>
      <w:lvlJc w:val="left"/>
      <w:pPr>
        <w:tabs>
          <w:tab w:val="num" w:pos="1080"/>
        </w:tabs>
        <w:ind w:left="1080" w:hanging="360"/>
      </w:pPr>
      <w:rPr>
        <w:rFonts w:hint="default"/>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02244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3085DFB"/>
    <w:multiLevelType w:val="hybridMultilevel"/>
    <w:tmpl w:val="56C2E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D415A5"/>
    <w:multiLevelType w:val="hybridMultilevel"/>
    <w:tmpl w:val="385CA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3D4822"/>
    <w:multiLevelType w:val="hybridMultilevel"/>
    <w:tmpl w:val="FD50A2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1350F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A693E7A"/>
    <w:multiLevelType w:val="hybridMultilevel"/>
    <w:tmpl w:val="2230F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442AA3"/>
    <w:multiLevelType w:val="hybridMultilevel"/>
    <w:tmpl w:val="203AD304"/>
    <w:lvl w:ilvl="0" w:tplc="CA1ABF36">
      <w:start w:val="3"/>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FC425B9"/>
    <w:multiLevelType w:val="hybridMultilevel"/>
    <w:tmpl w:val="DF08F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D326BD"/>
    <w:multiLevelType w:val="hybridMultilevel"/>
    <w:tmpl w:val="D446F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50085F"/>
    <w:multiLevelType w:val="hybridMultilevel"/>
    <w:tmpl w:val="B82AD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B82A05"/>
    <w:multiLevelType w:val="hybridMultilevel"/>
    <w:tmpl w:val="556EE838"/>
    <w:lvl w:ilvl="0" w:tplc="0DC6A558">
      <w:start w:val="1"/>
      <w:numFmt w:val="decimal"/>
      <w:lvlText w:val="Step %1"/>
      <w:lvlJc w:val="left"/>
      <w:pPr>
        <w:tabs>
          <w:tab w:val="num" w:pos="720"/>
        </w:tabs>
        <w:ind w:left="720" w:hanging="36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466687"/>
    <w:multiLevelType w:val="hybridMultilevel"/>
    <w:tmpl w:val="4B346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56549D"/>
    <w:multiLevelType w:val="hybridMultilevel"/>
    <w:tmpl w:val="B5B8F2B8"/>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9">
    <w:nsid w:val="402E6755"/>
    <w:multiLevelType w:val="hybridMultilevel"/>
    <w:tmpl w:val="D2521B3A"/>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3312"/>
        </w:tabs>
        <w:ind w:left="3312" w:hanging="360"/>
      </w:pPr>
      <w:rPr>
        <w:rFonts w:ascii="Courier New" w:hAnsi="Courier New" w:cs="Courier New" w:hint="default"/>
      </w:rPr>
    </w:lvl>
    <w:lvl w:ilvl="2" w:tplc="04090005" w:tentative="1">
      <w:start w:val="1"/>
      <w:numFmt w:val="bullet"/>
      <w:lvlText w:val=""/>
      <w:lvlJc w:val="left"/>
      <w:pPr>
        <w:tabs>
          <w:tab w:val="num" w:pos="4032"/>
        </w:tabs>
        <w:ind w:left="4032" w:hanging="360"/>
      </w:pPr>
      <w:rPr>
        <w:rFonts w:ascii="Wingdings" w:hAnsi="Wingdings" w:hint="default"/>
      </w:rPr>
    </w:lvl>
    <w:lvl w:ilvl="3" w:tplc="04090001" w:tentative="1">
      <w:start w:val="1"/>
      <w:numFmt w:val="bullet"/>
      <w:lvlText w:val=""/>
      <w:lvlJc w:val="left"/>
      <w:pPr>
        <w:tabs>
          <w:tab w:val="num" w:pos="4752"/>
        </w:tabs>
        <w:ind w:left="4752" w:hanging="360"/>
      </w:pPr>
      <w:rPr>
        <w:rFonts w:ascii="Symbol" w:hAnsi="Symbol" w:hint="default"/>
      </w:rPr>
    </w:lvl>
    <w:lvl w:ilvl="4" w:tplc="04090003" w:tentative="1">
      <w:start w:val="1"/>
      <w:numFmt w:val="bullet"/>
      <w:lvlText w:val="o"/>
      <w:lvlJc w:val="left"/>
      <w:pPr>
        <w:tabs>
          <w:tab w:val="num" w:pos="5472"/>
        </w:tabs>
        <w:ind w:left="5472" w:hanging="360"/>
      </w:pPr>
      <w:rPr>
        <w:rFonts w:ascii="Courier New" w:hAnsi="Courier New" w:cs="Courier New" w:hint="default"/>
      </w:rPr>
    </w:lvl>
    <w:lvl w:ilvl="5" w:tplc="04090005" w:tentative="1">
      <w:start w:val="1"/>
      <w:numFmt w:val="bullet"/>
      <w:lvlText w:val=""/>
      <w:lvlJc w:val="left"/>
      <w:pPr>
        <w:tabs>
          <w:tab w:val="num" w:pos="6192"/>
        </w:tabs>
        <w:ind w:left="6192" w:hanging="360"/>
      </w:pPr>
      <w:rPr>
        <w:rFonts w:ascii="Wingdings" w:hAnsi="Wingdings" w:hint="default"/>
      </w:rPr>
    </w:lvl>
    <w:lvl w:ilvl="6" w:tplc="04090001" w:tentative="1">
      <w:start w:val="1"/>
      <w:numFmt w:val="bullet"/>
      <w:lvlText w:val=""/>
      <w:lvlJc w:val="left"/>
      <w:pPr>
        <w:tabs>
          <w:tab w:val="num" w:pos="6912"/>
        </w:tabs>
        <w:ind w:left="6912" w:hanging="360"/>
      </w:pPr>
      <w:rPr>
        <w:rFonts w:ascii="Symbol" w:hAnsi="Symbol" w:hint="default"/>
      </w:rPr>
    </w:lvl>
    <w:lvl w:ilvl="7" w:tplc="04090003" w:tentative="1">
      <w:start w:val="1"/>
      <w:numFmt w:val="bullet"/>
      <w:lvlText w:val="o"/>
      <w:lvlJc w:val="left"/>
      <w:pPr>
        <w:tabs>
          <w:tab w:val="num" w:pos="7632"/>
        </w:tabs>
        <w:ind w:left="7632" w:hanging="360"/>
      </w:pPr>
      <w:rPr>
        <w:rFonts w:ascii="Courier New" w:hAnsi="Courier New" w:cs="Courier New" w:hint="default"/>
      </w:rPr>
    </w:lvl>
    <w:lvl w:ilvl="8" w:tplc="04090005" w:tentative="1">
      <w:start w:val="1"/>
      <w:numFmt w:val="bullet"/>
      <w:lvlText w:val=""/>
      <w:lvlJc w:val="left"/>
      <w:pPr>
        <w:tabs>
          <w:tab w:val="num" w:pos="8352"/>
        </w:tabs>
        <w:ind w:left="8352" w:hanging="360"/>
      </w:pPr>
      <w:rPr>
        <w:rFonts w:ascii="Wingdings" w:hAnsi="Wingdings" w:hint="default"/>
      </w:rPr>
    </w:lvl>
  </w:abstractNum>
  <w:abstractNum w:abstractNumId="20">
    <w:nsid w:val="4454189E"/>
    <w:multiLevelType w:val="hybridMultilevel"/>
    <w:tmpl w:val="313293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9B2CE2"/>
    <w:multiLevelType w:val="hybridMultilevel"/>
    <w:tmpl w:val="442CCFEE"/>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2">
    <w:nsid w:val="44FD5C21"/>
    <w:multiLevelType w:val="hybridMultilevel"/>
    <w:tmpl w:val="6E14900A"/>
    <w:lvl w:ilvl="0" w:tplc="6BC4A41C">
      <w:start w:val="1"/>
      <w:numFmt w:val="decimal"/>
      <w:lvlText w:val="%1."/>
      <w:lvlJc w:val="left"/>
      <w:pPr>
        <w:tabs>
          <w:tab w:val="num" w:pos="795"/>
        </w:tabs>
        <w:ind w:left="795" w:hanging="43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5B52FC"/>
    <w:multiLevelType w:val="hybridMultilevel"/>
    <w:tmpl w:val="8BA25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E46CBE"/>
    <w:multiLevelType w:val="hybridMultilevel"/>
    <w:tmpl w:val="02921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A82FC7"/>
    <w:multiLevelType w:val="hybridMultilevel"/>
    <w:tmpl w:val="3B629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6D48B1"/>
    <w:multiLevelType w:val="hybridMultilevel"/>
    <w:tmpl w:val="87F8A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D52BE7"/>
    <w:multiLevelType w:val="hybridMultilevel"/>
    <w:tmpl w:val="F7ECC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9A104F"/>
    <w:multiLevelType w:val="hybridMultilevel"/>
    <w:tmpl w:val="D56063CA"/>
    <w:lvl w:ilvl="0" w:tplc="5574A860">
      <w:start w:val="2"/>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F406821"/>
    <w:multiLevelType w:val="hybridMultilevel"/>
    <w:tmpl w:val="C4A461FC"/>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FDE190B"/>
    <w:multiLevelType w:val="hybridMultilevel"/>
    <w:tmpl w:val="5EDC92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FFA5715"/>
    <w:multiLevelType w:val="hybridMultilevel"/>
    <w:tmpl w:val="27B47E2A"/>
    <w:lvl w:ilvl="0" w:tplc="533A52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AE7339"/>
    <w:multiLevelType w:val="hybridMultilevel"/>
    <w:tmpl w:val="3B8252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C866BC"/>
    <w:multiLevelType w:val="hybridMultilevel"/>
    <w:tmpl w:val="15F6F1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5E62EA"/>
    <w:multiLevelType w:val="hybridMultilevel"/>
    <w:tmpl w:val="397A8664"/>
    <w:lvl w:ilvl="0" w:tplc="4F5497A8">
      <w:start w:val="1"/>
      <w:numFmt w:val="upperLetter"/>
      <w:pStyle w:val="List"/>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BE6F41"/>
    <w:multiLevelType w:val="hybridMultilevel"/>
    <w:tmpl w:val="C39E0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231402"/>
    <w:multiLevelType w:val="hybridMultilevel"/>
    <w:tmpl w:val="66C89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426B60"/>
    <w:multiLevelType w:val="hybridMultilevel"/>
    <w:tmpl w:val="0A7C97F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BF41CC5"/>
    <w:multiLevelType w:val="hybridMultilevel"/>
    <w:tmpl w:val="EA08B67E"/>
    <w:lvl w:ilvl="0" w:tplc="5F8CD2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num w:numId="1">
    <w:abstractNumId w:val="0"/>
    <w:lvlOverride w:ilvl="0">
      <w:startOverride w:val="1"/>
      <w:lvl w:ilvl="0">
        <w:start w:val="1"/>
        <w:numFmt w:val="decimal"/>
        <w:pStyle w:val="1"/>
        <w:lvlText w:val="%1."/>
        <w:lvlJc w:val="left"/>
      </w:lvl>
    </w:lvlOverride>
  </w:num>
  <w:num w:numId="2">
    <w:abstractNumId w:val="36"/>
  </w:num>
  <w:num w:numId="3">
    <w:abstractNumId w:val="11"/>
  </w:num>
  <w:num w:numId="4">
    <w:abstractNumId w:val="25"/>
  </w:num>
  <w:num w:numId="5">
    <w:abstractNumId w:val="15"/>
  </w:num>
  <w:num w:numId="6">
    <w:abstractNumId w:val="35"/>
  </w:num>
  <w:num w:numId="7">
    <w:abstractNumId w:val="13"/>
  </w:num>
  <w:num w:numId="8">
    <w:abstractNumId w:val="23"/>
  </w:num>
  <w:num w:numId="9">
    <w:abstractNumId w:val="27"/>
  </w:num>
  <w:num w:numId="10">
    <w:abstractNumId w:val="17"/>
  </w:num>
  <w:num w:numId="11">
    <w:abstractNumId w:val="38"/>
  </w:num>
  <w:num w:numId="12">
    <w:abstractNumId w:val="16"/>
  </w:num>
  <w:num w:numId="13">
    <w:abstractNumId w:val="12"/>
  </w:num>
  <w:num w:numId="14">
    <w:abstractNumId w:val="31"/>
  </w:num>
  <w:num w:numId="15">
    <w:abstractNumId w:val="28"/>
  </w:num>
  <w:num w:numId="16">
    <w:abstractNumId w:val="19"/>
  </w:num>
  <w:num w:numId="17">
    <w:abstractNumId w:val="29"/>
  </w:num>
  <w:num w:numId="18">
    <w:abstractNumId w:val="3"/>
  </w:num>
  <w:num w:numId="19">
    <w:abstractNumId w:val="5"/>
  </w:num>
  <w:num w:numId="20">
    <w:abstractNumId w:val="32"/>
  </w:num>
  <w:num w:numId="21">
    <w:abstractNumId w:val="4"/>
  </w:num>
  <w:num w:numId="22">
    <w:abstractNumId w:val="37"/>
  </w:num>
  <w:num w:numId="23">
    <w:abstractNumId w:val="22"/>
  </w:num>
  <w:num w:numId="24">
    <w:abstractNumId w:val="18"/>
  </w:num>
  <w:num w:numId="25">
    <w:abstractNumId w:val="21"/>
  </w:num>
  <w:num w:numId="26">
    <w:abstractNumId w:val="26"/>
  </w:num>
  <w:num w:numId="27">
    <w:abstractNumId w:val="14"/>
  </w:num>
  <w:num w:numId="28">
    <w:abstractNumId w:val="33"/>
  </w:num>
  <w:num w:numId="29">
    <w:abstractNumId w:val="9"/>
  </w:num>
  <w:num w:numId="30">
    <w:abstractNumId w:val="8"/>
  </w:num>
  <w:num w:numId="31">
    <w:abstractNumId w:val="20"/>
  </w:num>
  <w:num w:numId="32">
    <w:abstractNumId w:val="34"/>
  </w:num>
  <w:num w:numId="33">
    <w:abstractNumId w:val="30"/>
  </w:num>
  <w:num w:numId="34">
    <w:abstractNumId w:val="7"/>
  </w:num>
  <w:num w:numId="35">
    <w:abstractNumId w:val="2"/>
  </w:num>
  <w:num w:numId="36">
    <w:abstractNumId w:val="10"/>
  </w:num>
  <w:num w:numId="37">
    <w:abstractNumId w:val="6"/>
  </w:num>
  <w:num w:numId="38">
    <w:abstractNumId w:val="24"/>
  </w:num>
  <w:num w:numId="39">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stylePaneFormatFilter w:val="3F01"/>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numFmt w:val="decimal"/>
    <w:endnote w:id="-1"/>
    <w:endnote w:id="0"/>
  </w:endnotePr>
  <w:compat/>
  <w:rsids>
    <w:rsidRoot w:val="0037056E"/>
    <w:rsid w:val="00006F20"/>
    <w:rsid w:val="000157C4"/>
    <w:rsid w:val="000179A0"/>
    <w:rsid w:val="00021C40"/>
    <w:rsid w:val="00026F3A"/>
    <w:rsid w:val="000313A3"/>
    <w:rsid w:val="000326D2"/>
    <w:rsid w:val="00042458"/>
    <w:rsid w:val="00046679"/>
    <w:rsid w:val="000471CB"/>
    <w:rsid w:val="00047A6F"/>
    <w:rsid w:val="0005083E"/>
    <w:rsid w:val="00050874"/>
    <w:rsid w:val="0005231F"/>
    <w:rsid w:val="0005265C"/>
    <w:rsid w:val="000547DF"/>
    <w:rsid w:val="00055F0C"/>
    <w:rsid w:val="000576D8"/>
    <w:rsid w:val="00057A3E"/>
    <w:rsid w:val="00057FD1"/>
    <w:rsid w:val="00062469"/>
    <w:rsid w:val="0006415E"/>
    <w:rsid w:val="00070FD3"/>
    <w:rsid w:val="00071121"/>
    <w:rsid w:val="00080DA6"/>
    <w:rsid w:val="00092D4D"/>
    <w:rsid w:val="000A5245"/>
    <w:rsid w:val="000A732E"/>
    <w:rsid w:val="000A7503"/>
    <w:rsid w:val="000B2FF6"/>
    <w:rsid w:val="000B5D52"/>
    <w:rsid w:val="000C4076"/>
    <w:rsid w:val="000C7B68"/>
    <w:rsid w:val="000D02EE"/>
    <w:rsid w:val="000D368F"/>
    <w:rsid w:val="000E19D6"/>
    <w:rsid w:val="000E5A21"/>
    <w:rsid w:val="000E5FAB"/>
    <w:rsid w:val="000F436A"/>
    <w:rsid w:val="0010076C"/>
    <w:rsid w:val="00104692"/>
    <w:rsid w:val="001064A7"/>
    <w:rsid w:val="00112BAE"/>
    <w:rsid w:val="001130FC"/>
    <w:rsid w:val="00120799"/>
    <w:rsid w:val="00142CA6"/>
    <w:rsid w:val="00147FF8"/>
    <w:rsid w:val="00150169"/>
    <w:rsid w:val="00153F5A"/>
    <w:rsid w:val="00156915"/>
    <w:rsid w:val="00156D35"/>
    <w:rsid w:val="001570E3"/>
    <w:rsid w:val="001662A2"/>
    <w:rsid w:val="00170A94"/>
    <w:rsid w:val="0017767A"/>
    <w:rsid w:val="00182916"/>
    <w:rsid w:val="00187ABB"/>
    <w:rsid w:val="00191C4A"/>
    <w:rsid w:val="0019562D"/>
    <w:rsid w:val="00197B9A"/>
    <w:rsid w:val="001A116F"/>
    <w:rsid w:val="001A3619"/>
    <w:rsid w:val="001A3C4E"/>
    <w:rsid w:val="001A5533"/>
    <w:rsid w:val="001B2850"/>
    <w:rsid w:val="001B4D66"/>
    <w:rsid w:val="001B5880"/>
    <w:rsid w:val="001B5F67"/>
    <w:rsid w:val="001B6E11"/>
    <w:rsid w:val="001C433A"/>
    <w:rsid w:val="001D2079"/>
    <w:rsid w:val="001D33EE"/>
    <w:rsid w:val="001D3855"/>
    <w:rsid w:val="001E385F"/>
    <w:rsid w:val="001E799C"/>
    <w:rsid w:val="001F0012"/>
    <w:rsid w:val="001F21E3"/>
    <w:rsid w:val="002010C4"/>
    <w:rsid w:val="00201995"/>
    <w:rsid w:val="0020506C"/>
    <w:rsid w:val="0020520D"/>
    <w:rsid w:val="0021516E"/>
    <w:rsid w:val="0021715B"/>
    <w:rsid w:val="00217D60"/>
    <w:rsid w:val="00223F07"/>
    <w:rsid w:val="00226BD0"/>
    <w:rsid w:val="00232DCE"/>
    <w:rsid w:val="00233C6B"/>
    <w:rsid w:val="00251317"/>
    <w:rsid w:val="00251CB0"/>
    <w:rsid w:val="002545B1"/>
    <w:rsid w:val="00254A3A"/>
    <w:rsid w:val="00256581"/>
    <w:rsid w:val="00256B98"/>
    <w:rsid w:val="0026514A"/>
    <w:rsid w:val="00265238"/>
    <w:rsid w:val="002816DE"/>
    <w:rsid w:val="00281F95"/>
    <w:rsid w:val="00292392"/>
    <w:rsid w:val="002950AE"/>
    <w:rsid w:val="002B632E"/>
    <w:rsid w:val="002B6A43"/>
    <w:rsid w:val="002B753D"/>
    <w:rsid w:val="002B7E49"/>
    <w:rsid w:val="002C345E"/>
    <w:rsid w:val="002C46FD"/>
    <w:rsid w:val="002D2965"/>
    <w:rsid w:val="002D40C7"/>
    <w:rsid w:val="002D51F2"/>
    <w:rsid w:val="002E47A8"/>
    <w:rsid w:val="002E6803"/>
    <w:rsid w:val="002E7329"/>
    <w:rsid w:val="002E7B9C"/>
    <w:rsid w:val="002F0353"/>
    <w:rsid w:val="002F0536"/>
    <w:rsid w:val="002F2145"/>
    <w:rsid w:val="002F37DA"/>
    <w:rsid w:val="002F694D"/>
    <w:rsid w:val="00300147"/>
    <w:rsid w:val="0030642D"/>
    <w:rsid w:val="003064F4"/>
    <w:rsid w:val="00311B3B"/>
    <w:rsid w:val="00312326"/>
    <w:rsid w:val="00321E84"/>
    <w:rsid w:val="00322871"/>
    <w:rsid w:val="00324ABD"/>
    <w:rsid w:val="00326D2F"/>
    <w:rsid w:val="00332820"/>
    <w:rsid w:val="00332F50"/>
    <w:rsid w:val="00334F1A"/>
    <w:rsid w:val="00336015"/>
    <w:rsid w:val="00340C34"/>
    <w:rsid w:val="0034424E"/>
    <w:rsid w:val="003462FE"/>
    <w:rsid w:val="0036706F"/>
    <w:rsid w:val="0037056E"/>
    <w:rsid w:val="003773AC"/>
    <w:rsid w:val="003821DD"/>
    <w:rsid w:val="00382756"/>
    <w:rsid w:val="003854CC"/>
    <w:rsid w:val="00393FD9"/>
    <w:rsid w:val="00395127"/>
    <w:rsid w:val="003A110A"/>
    <w:rsid w:val="003A52D4"/>
    <w:rsid w:val="003B3F89"/>
    <w:rsid w:val="003B674B"/>
    <w:rsid w:val="003B6758"/>
    <w:rsid w:val="003B6C26"/>
    <w:rsid w:val="003C0CF0"/>
    <w:rsid w:val="003C3351"/>
    <w:rsid w:val="003C38FB"/>
    <w:rsid w:val="003C3D19"/>
    <w:rsid w:val="003C7258"/>
    <w:rsid w:val="003D3D6F"/>
    <w:rsid w:val="003D7BEE"/>
    <w:rsid w:val="003D7DA7"/>
    <w:rsid w:val="003E041E"/>
    <w:rsid w:val="003E12C6"/>
    <w:rsid w:val="003E4D07"/>
    <w:rsid w:val="003E693B"/>
    <w:rsid w:val="003F186A"/>
    <w:rsid w:val="003F453B"/>
    <w:rsid w:val="00401FE7"/>
    <w:rsid w:val="00402613"/>
    <w:rsid w:val="00403224"/>
    <w:rsid w:val="004048CA"/>
    <w:rsid w:val="00404CDF"/>
    <w:rsid w:val="00405718"/>
    <w:rsid w:val="00417CF7"/>
    <w:rsid w:val="00425979"/>
    <w:rsid w:val="004318C4"/>
    <w:rsid w:val="00435146"/>
    <w:rsid w:val="00436BBC"/>
    <w:rsid w:val="00442EF5"/>
    <w:rsid w:val="0044519F"/>
    <w:rsid w:val="00445F39"/>
    <w:rsid w:val="00446F09"/>
    <w:rsid w:val="00451E11"/>
    <w:rsid w:val="00461C84"/>
    <w:rsid w:val="00462D16"/>
    <w:rsid w:val="00465547"/>
    <w:rsid w:val="00465772"/>
    <w:rsid w:val="00467ED3"/>
    <w:rsid w:val="00481CE5"/>
    <w:rsid w:val="00482BC6"/>
    <w:rsid w:val="004874CC"/>
    <w:rsid w:val="0049308C"/>
    <w:rsid w:val="004B7CBD"/>
    <w:rsid w:val="004C0EEA"/>
    <w:rsid w:val="004C2A4D"/>
    <w:rsid w:val="004C3FEE"/>
    <w:rsid w:val="004C4F36"/>
    <w:rsid w:val="004D111A"/>
    <w:rsid w:val="004E4387"/>
    <w:rsid w:val="004E475B"/>
    <w:rsid w:val="004F2ED6"/>
    <w:rsid w:val="004F5195"/>
    <w:rsid w:val="004F79CF"/>
    <w:rsid w:val="00520D93"/>
    <w:rsid w:val="00525C68"/>
    <w:rsid w:val="00537489"/>
    <w:rsid w:val="00543465"/>
    <w:rsid w:val="005435B9"/>
    <w:rsid w:val="00547EFF"/>
    <w:rsid w:val="00554AD9"/>
    <w:rsid w:val="0055540E"/>
    <w:rsid w:val="00556CB9"/>
    <w:rsid w:val="00557F88"/>
    <w:rsid w:val="00560129"/>
    <w:rsid w:val="00562531"/>
    <w:rsid w:val="00564BC5"/>
    <w:rsid w:val="005659A5"/>
    <w:rsid w:val="00571968"/>
    <w:rsid w:val="00575946"/>
    <w:rsid w:val="00584DB6"/>
    <w:rsid w:val="005877B1"/>
    <w:rsid w:val="00587DDE"/>
    <w:rsid w:val="00590DBB"/>
    <w:rsid w:val="005919A9"/>
    <w:rsid w:val="00597A90"/>
    <w:rsid w:val="005A4C7A"/>
    <w:rsid w:val="005A504C"/>
    <w:rsid w:val="005B0818"/>
    <w:rsid w:val="005B3FFC"/>
    <w:rsid w:val="005B5197"/>
    <w:rsid w:val="005C18EE"/>
    <w:rsid w:val="005C4485"/>
    <w:rsid w:val="005C5E8A"/>
    <w:rsid w:val="005C67AA"/>
    <w:rsid w:val="005C7A6B"/>
    <w:rsid w:val="005D050B"/>
    <w:rsid w:val="005D2BDD"/>
    <w:rsid w:val="005D4ADD"/>
    <w:rsid w:val="005D6821"/>
    <w:rsid w:val="005D7A1D"/>
    <w:rsid w:val="005D7C14"/>
    <w:rsid w:val="005E18B5"/>
    <w:rsid w:val="005E79F0"/>
    <w:rsid w:val="005F7AC7"/>
    <w:rsid w:val="006002AC"/>
    <w:rsid w:val="0061633C"/>
    <w:rsid w:val="006247E3"/>
    <w:rsid w:val="0062786F"/>
    <w:rsid w:val="00632936"/>
    <w:rsid w:val="00641956"/>
    <w:rsid w:val="00642783"/>
    <w:rsid w:val="006478B2"/>
    <w:rsid w:val="0065085D"/>
    <w:rsid w:val="0065349A"/>
    <w:rsid w:val="00653952"/>
    <w:rsid w:val="006572EA"/>
    <w:rsid w:val="00660721"/>
    <w:rsid w:val="00660F9E"/>
    <w:rsid w:val="0066250E"/>
    <w:rsid w:val="00667582"/>
    <w:rsid w:val="006750D5"/>
    <w:rsid w:val="00676D75"/>
    <w:rsid w:val="006801D8"/>
    <w:rsid w:val="00683CC2"/>
    <w:rsid w:val="0068613C"/>
    <w:rsid w:val="0069116C"/>
    <w:rsid w:val="00691E11"/>
    <w:rsid w:val="00692C45"/>
    <w:rsid w:val="00693779"/>
    <w:rsid w:val="006A0001"/>
    <w:rsid w:val="006A4661"/>
    <w:rsid w:val="006A7AC3"/>
    <w:rsid w:val="006B0D67"/>
    <w:rsid w:val="006B6977"/>
    <w:rsid w:val="006B7759"/>
    <w:rsid w:val="006C2D9E"/>
    <w:rsid w:val="006C4E5E"/>
    <w:rsid w:val="006C5431"/>
    <w:rsid w:val="006C5D95"/>
    <w:rsid w:val="006D28C0"/>
    <w:rsid w:val="006D4403"/>
    <w:rsid w:val="006D451B"/>
    <w:rsid w:val="006D4970"/>
    <w:rsid w:val="006D51C4"/>
    <w:rsid w:val="006D7242"/>
    <w:rsid w:val="006F29ED"/>
    <w:rsid w:val="006F3DD3"/>
    <w:rsid w:val="00701839"/>
    <w:rsid w:val="00702637"/>
    <w:rsid w:val="00711910"/>
    <w:rsid w:val="0071649C"/>
    <w:rsid w:val="00723D43"/>
    <w:rsid w:val="00730A7C"/>
    <w:rsid w:val="007336DF"/>
    <w:rsid w:val="0073443C"/>
    <w:rsid w:val="007412B6"/>
    <w:rsid w:val="00741870"/>
    <w:rsid w:val="00755013"/>
    <w:rsid w:val="00760D08"/>
    <w:rsid w:val="00763E90"/>
    <w:rsid w:val="00766930"/>
    <w:rsid w:val="00772B6B"/>
    <w:rsid w:val="0077480F"/>
    <w:rsid w:val="00774FB5"/>
    <w:rsid w:val="00783987"/>
    <w:rsid w:val="00783C15"/>
    <w:rsid w:val="007907FB"/>
    <w:rsid w:val="0079143A"/>
    <w:rsid w:val="007931F3"/>
    <w:rsid w:val="0079396C"/>
    <w:rsid w:val="007968E3"/>
    <w:rsid w:val="007A19EA"/>
    <w:rsid w:val="007A4F57"/>
    <w:rsid w:val="007A631E"/>
    <w:rsid w:val="007C09CD"/>
    <w:rsid w:val="007C0B7B"/>
    <w:rsid w:val="007C1A9D"/>
    <w:rsid w:val="007C3931"/>
    <w:rsid w:val="007C48E9"/>
    <w:rsid w:val="007C5035"/>
    <w:rsid w:val="007C7EA4"/>
    <w:rsid w:val="007D2EB7"/>
    <w:rsid w:val="007E0B9E"/>
    <w:rsid w:val="007E3807"/>
    <w:rsid w:val="0080136A"/>
    <w:rsid w:val="0081388A"/>
    <w:rsid w:val="00817A54"/>
    <w:rsid w:val="00822D16"/>
    <w:rsid w:val="00823425"/>
    <w:rsid w:val="0083116A"/>
    <w:rsid w:val="00840810"/>
    <w:rsid w:val="00844AB8"/>
    <w:rsid w:val="00850DCE"/>
    <w:rsid w:val="00852483"/>
    <w:rsid w:val="00861C28"/>
    <w:rsid w:val="0086286F"/>
    <w:rsid w:val="00862BB0"/>
    <w:rsid w:val="00864BA1"/>
    <w:rsid w:val="008712C3"/>
    <w:rsid w:val="0087196C"/>
    <w:rsid w:val="00871DFD"/>
    <w:rsid w:val="00873AA4"/>
    <w:rsid w:val="00874749"/>
    <w:rsid w:val="00880F58"/>
    <w:rsid w:val="008818D8"/>
    <w:rsid w:val="0088692A"/>
    <w:rsid w:val="00892ABD"/>
    <w:rsid w:val="008A27DB"/>
    <w:rsid w:val="008A5B51"/>
    <w:rsid w:val="008B1DB6"/>
    <w:rsid w:val="008B5E35"/>
    <w:rsid w:val="008C0B04"/>
    <w:rsid w:val="008D0A36"/>
    <w:rsid w:val="008D251D"/>
    <w:rsid w:val="008D6E0F"/>
    <w:rsid w:val="008E3AB1"/>
    <w:rsid w:val="008F3668"/>
    <w:rsid w:val="008F3BD9"/>
    <w:rsid w:val="00910188"/>
    <w:rsid w:val="00915A66"/>
    <w:rsid w:val="00934B39"/>
    <w:rsid w:val="00936055"/>
    <w:rsid w:val="00936EF8"/>
    <w:rsid w:val="00940EFB"/>
    <w:rsid w:val="00942FD7"/>
    <w:rsid w:val="00945A54"/>
    <w:rsid w:val="009464E1"/>
    <w:rsid w:val="00951564"/>
    <w:rsid w:val="00955034"/>
    <w:rsid w:val="00961EA2"/>
    <w:rsid w:val="00963466"/>
    <w:rsid w:val="00965E95"/>
    <w:rsid w:val="009717C1"/>
    <w:rsid w:val="00973C6F"/>
    <w:rsid w:val="00977BCC"/>
    <w:rsid w:val="00980C9D"/>
    <w:rsid w:val="00981978"/>
    <w:rsid w:val="00981EE4"/>
    <w:rsid w:val="00983D9F"/>
    <w:rsid w:val="0099017E"/>
    <w:rsid w:val="009915F5"/>
    <w:rsid w:val="00993755"/>
    <w:rsid w:val="009A0EC0"/>
    <w:rsid w:val="009B07CD"/>
    <w:rsid w:val="009B0A76"/>
    <w:rsid w:val="009B7AEF"/>
    <w:rsid w:val="009C3319"/>
    <w:rsid w:val="009D46B4"/>
    <w:rsid w:val="009D52A6"/>
    <w:rsid w:val="009D5345"/>
    <w:rsid w:val="009E0980"/>
    <w:rsid w:val="009E166D"/>
    <w:rsid w:val="009F1DAD"/>
    <w:rsid w:val="009F24A1"/>
    <w:rsid w:val="009F39A6"/>
    <w:rsid w:val="009F3A48"/>
    <w:rsid w:val="009F6195"/>
    <w:rsid w:val="00A020D6"/>
    <w:rsid w:val="00A030E3"/>
    <w:rsid w:val="00A10A49"/>
    <w:rsid w:val="00A1416E"/>
    <w:rsid w:val="00A206CE"/>
    <w:rsid w:val="00A25451"/>
    <w:rsid w:val="00A30473"/>
    <w:rsid w:val="00A31309"/>
    <w:rsid w:val="00A34578"/>
    <w:rsid w:val="00A3611A"/>
    <w:rsid w:val="00A36604"/>
    <w:rsid w:val="00A40AFF"/>
    <w:rsid w:val="00A45F82"/>
    <w:rsid w:val="00A517A1"/>
    <w:rsid w:val="00A51AC8"/>
    <w:rsid w:val="00A576C2"/>
    <w:rsid w:val="00A62B47"/>
    <w:rsid w:val="00A666B7"/>
    <w:rsid w:val="00A721B1"/>
    <w:rsid w:val="00A7227C"/>
    <w:rsid w:val="00A76D9F"/>
    <w:rsid w:val="00A85C9B"/>
    <w:rsid w:val="00A97B48"/>
    <w:rsid w:val="00AA3648"/>
    <w:rsid w:val="00AC148E"/>
    <w:rsid w:val="00AC7E0B"/>
    <w:rsid w:val="00AE07FC"/>
    <w:rsid w:val="00AE16E8"/>
    <w:rsid w:val="00AE1DBF"/>
    <w:rsid w:val="00AE2C89"/>
    <w:rsid w:val="00AE2E31"/>
    <w:rsid w:val="00AF0166"/>
    <w:rsid w:val="00AF32EE"/>
    <w:rsid w:val="00B01975"/>
    <w:rsid w:val="00B03CA4"/>
    <w:rsid w:val="00B05567"/>
    <w:rsid w:val="00B059B2"/>
    <w:rsid w:val="00B072C3"/>
    <w:rsid w:val="00B11BAF"/>
    <w:rsid w:val="00B13AEE"/>
    <w:rsid w:val="00B156FE"/>
    <w:rsid w:val="00B35DAE"/>
    <w:rsid w:val="00B36B88"/>
    <w:rsid w:val="00B37185"/>
    <w:rsid w:val="00B40AF4"/>
    <w:rsid w:val="00B410BE"/>
    <w:rsid w:val="00B4320F"/>
    <w:rsid w:val="00B4372E"/>
    <w:rsid w:val="00B47E6A"/>
    <w:rsid w:val="00B51A91"/>
    <w:rsid w:val="00B6427B"/>
    <w:rsid w:val="00B73136"/>
    <w:rsid w:val="00B73547"/>
    <w:rsid w:val="00B736B2"/>
    <w:rsid w:val="00B75C8F"/>
    <w:rsid w:val="00B76047"/>
    <w:rsid w:val="00B82867"/>
    <w:rsid w:val="00B873B1"/>
    <w:rsid w:val="00B90C81"/>
    <w:rsid w:val="00B93014"/>
    <w:rsid w:val="00B932B9"/>
    <w:rsid w:val="00BA6CCE"/>
    <w:rsid w:val="00BA75CD"/>
    <w:rsid w:val="00BB04E7"/>
    <w:rsid w:val="00BB0606"/>
    <w:rsid w:val="00BB0D98"/>
    <w:rsid w:val="00BB264B"/>
    <w:rsid w:val="00BB34D6"/>
    <w:rsid w:val="00BB36B0"/>
    <w:rsid w:val="00BB7DC6"/>
    <w:rsid w:val="00BB7EAF"/>
    <w:rsid w:val="00BC5DB2"/>
    <w:rsid w:val="00BD0F1D"/>
    <w:rsid w:val="00BD2ED9"/>
    <w:rsid w:val="00BD5B12"/>
    <w:rsid w:val="00BD6155"/>
    <w:rsid w:val="00BD7323"/>
    <w:rsid w:val="00BE515D"/>
    <w:rsid w:val="00BE5B60"/>
    <w:rsid w:val="00BF78A7"/>
    <w:rsid w:val="00C015D0"/>
    <w:rsid w:val="00C10D31"/>
    <w:rsid w:val="00C128D2"/>
    <w:rsid w:val="00C16407"/>
    <w:rsid w:val="00C20287"/>
    <w:rsid w:val="00C263DA"/>
    <w:rsid w:val="00C30136"/>
    <w:rsid w:val="00C328D5"/>
    <w:rsid w:val="00C3355B"/>
    <w:rsid w:val="00C341AD"/>
    <w:rsid w:val="00C3609B"/>
    <w:rsid w:val="00C37AEC"/>
    <w:rsid w:val="00C451B4"/>
    <w:rsid w:val="00C45FBD"/>
    <w:rsid w:val="00C50B74"/>
    <w:rsid w:val="00C50CDE"/>
    <w:rsid w:val="00C528C0"/>
    <w:rsid w:val="00C605D8"/>
    <w:rsid w:val="00C67CA9"/>
    <w:rsid w:val="00C70702"/>
    <w:rsid w:val="00C72F19"/>
    <w:rsid w:val="00C77ECA"/>
    <w:rsid w:val="00C8228B"/>
    <w:rsid w:val="00C8392A"/>
    <w:rsid w:val="00C908D5"/>
    <w:rsid w:val="00C917C6"/>
    <w:rsid w:val="00C95223"/>
    <w:rsid w:val="00C976B6"/>
    <w:rsid w:val="00C97BDB"/>
    <w:rsid w:val="00CA0429"/>
    <w:rsid w:val="00CA6A8D"/>
    <w:rsid w:val="00CB4466"/>
    <w:rsid w:val="00CB7A8C"/>
    <w:rsid w:val="00CC5EC6"/>
    <w:rsid w:val="00CD1C43"/>
    <w:rsid w:val="00CD1CE4"/>
    <w:rsid w:val="00CD4EA2"/>
    <w:rsid w:val="00CE529D"/>
    <w:rsid w:val="00D1166F"/>
    <w:rsid w:val="00D124BA"/>
    <w:rsid w:val="00D12DD1"/>
    <w:rsid w:val="00D12FA4"/>
    <w:rsid w:val="00D204A3"/>
    <w:rsid w:val="00D217D8"/>
    <w:rsid w:val="00D23AE4"/>
    <w:rsid w:val="00D25679"/>
    <w:rsid w:val="00D27C91"/>
    <w:rsid w:val="00D33B1A"/>
    <w:rsid w:val="00D402AF"/>
    <w:rsid w:val="00D41530"/>
    <w:rsid w:val="00D466F7"/>
    <w:rsid w:val="00D51520"/>
    <w:rsid w:val="00D54363"/>
    <w:rsid w:val="00D5693A"/>
    <w:rsid w:val="00D61B6A"/>
    <w:rsid w:val="00D637E2"/>
    <w:rsid w:val="00D71644"/>
    <w:rsid w:val="00D73FF5"/>
    <w:rsid w:val="00D74DCD"/>
    <w:rsid w:val="00D75B07"/>
    <w:rsid w:val="00D84E87"/>
    <w:rsid w:val="00D9466C"/>
    <w:rsid w:val="00D95B5C"/>
    <w:rsid w:val="00D95D84"/>
    <w:rsid w:val="00D95E74"/>
    <w:rsid w:val="00D95FF9"/>
    <w:rsid w:val="00D97FF8"/>
    <w:rsid w:val="00DA0D8D"/>
    <w:rsid w:val="00DA323F"/>
    <w:rsid w:val="00DA586F"/>
    <w:rsid w:val="00DB134C"/>
    <w:rsid w:val="00DB22A7"/>
    <w:rsid w:val="00DB3D62"/>
    <w:rsid w:val="00DB52C2"/>
    <w:rsid w:val="00DC6230"/>
    <w:rsid w:val="00DC6396"/>
    <w:rsid w:val="00DD0754"/>
    <w:rsid w:val="00DD0D4F"/>
    <w:rsid w:val="00DE34F9"/>
    <w:rsid w:val="00DE7AD2"/>
    <w:rsid w:val="00DF6079"/>
    <w:rsid w:val="00DF7853"/>
    <w:rsid w:val="00DF79BD"/>
    <w:rsid w:val="00E01DE0"/>
    <w:rsid w:val="00E04ED5"/>
    <w:rsid w:val="00E0600A"/>
    <w:rsid w:val="00E0657A"/>
    <w:rsid w:val="00E06707"/>
    <w:rsid w:val="00E14FD8"/>
    <w:rsid w:val="00E15CA3"/>
    <w:rsid w:val="00E223AC"/>
    <w:rsid w:val="00E23538"/>
    <w:rsid w:val="00E258B7"/>
    <w:rsid w:val="00E25BDE"/>
    <w:rsid w:val="00E271F9"/>
    <w:rsid w:val="00E2751E"/>
    <w:rsid w:val="00E30331"/>
    <w:rsid w:val="00E314A2"/>
    <w:rsid w:val="00E315C8"/>
    <w:rsid w:val="00E31665"/>
    <w:rsid w:val="00E407EB"/>
    <w:rsid w:val="00E4209F"/>
    <w:rsid w:val="00E514F5"/>
    <w:rsid w:val="00E524A6"/>
    <w:rsid w:val="00E549CD"/>
    <w:rsid w:val="00E55E68"/>
    <w:rsid w:val="00E65A77"/>
    <w:rsid w:val="00E70EA8"/>
    <w:rsid w:val="00E72108"/>
    <w:rsid w:val="00E73486"/>
    <w:rsid w:val="00E80652"/>
    <w:rsid w:val="00E90D4A"/>
    <w:rsid w:val="00E90F15"/>
    <w:rsid w:val="00EA1AFA"/>
    <w:rsid w:val="00EA4C69"/>
    <w:rsid w:val="00EA4FA6"/>
    <w:rsid w:val="00EB2880"/>
    <w:rsid w:val="00EC4814"/>
    <w:rsid w:val="00ED1641"/>
    <w:rsid w:val="00ED2F90"/>
    <w:rsid w:val="00ED5309"/>
    <w:rsid w:val="00ED5627"/>
    <w:rsid w:val="00ED5651"/>
    <w:rsid w:val="00ED6A75"/>
    <w:rsid w:val="00EE358E"/>
    <w:rsid w:val="00EE37E0"/>
    <w:rsid w:val="00EE5BD8"/>
    <w:rsid w:val="00EF5D98"/>
    <w:rsid w:val="00EF752D"/>
    <w:rsid w:val="00EF7846"/>
    <w:rsid w:val="00F0098A"/>
    <w:rsid w:val="00F05391"/>
    <w:rsid w:val="00F07D26"/>
    <w:rsid w:val="00F15E86"/>
    <w:rsid w:val="00F16A12"/>
    <w:rsid w:val="00F17495"/>
    <w:rsid w:val="00F22B7F"/>
    <w:rsid w:val="00F25501"/>
    <w:rsid w:val="00F41BE6"/>
    <w:rsid w:val="00F4214F"/>
    <w:rsid w:val="00F53345"/>
    <w:rsid w:val="00F5394A"/>
    <w:rsid w:val="00F57D7C"/>
    <w:rsid w:val="00F66F13"/>
    <w:rsid w:val="00F939E4"/>
    <w:rsid w:val="00FA220A"/>
    <w:rsid w:val="00FA2EFF"/>
    <w:rsid w:val="00FA5F2A"/>
    <w:rsid w:val="00FB0722"/>
    <w:rsid w:val="00FB3D86"/>
    <w:rsid w:val="00FB4342"/>
    <w:rsid w:val="00FB57E3"/>
    <w:rsid w:val="00FB597E"/>
    <w:rsid w:val="00FB7DAD"/>
    <w:rsid w:val="00FC2CC5"/>
    <w:rsid w:val="00FD11AB"/>
    <w:rsid w:val="00FD11B5"/>
    <w:rsid w:val="00FD1E46"/>
    <w:rsid w:val="00FD6BF5"/>
    <w:rsid w:val="00FE0C76"/>
    <w:rsid w:val="00FE5B4D"/>
    <w:rsid w:val="00FF14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3CC2"/>
    <w:pPr>
      <w:widowControl w:val="0"/>
      <w:autoSpaceDE w:val="0"/>
      <w:autoSpaceDN w:val="0"/>
      <w:adjustRightInd w:val="0"/>
    </w:pPr>
    <w:rPr>
      <w:szCs w:val="24"/>
    </w:rPr>
  </w:style>
  <w:style w:type="paragraph" w:styleId="Heading1">
    <w:name w:val="heading 1"/>
    <w:basedOn w:val="Normal"/>
    <w:next w:val="Normal"/>
    <w:link w:val="Heading1Char"/>
    <w:qFormat/>
    <w:rsid w:val="00683CC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83CC2"/>
    <w:pPr>
      <w:keepNext/>
      <w:outlineLvl w:val="1"/>
    </w:pPr>
    <w:rPr>
      <w:b/>
      <w:bCs/>
      <w:sz w:val="34"/>
      <w:szCs w:val="34"/>
    </w:rPr>
  </w:style>
  <w:style w:type="paragraph" w:styleId="Heading3">
    <w:name w:val="heading 3"/>
    <w:basedOn w:val="Normal"/>
    <w:next w:val="Normal"/>
    <w:link w:val="Heading3Char"/>
    <w:qFormat/>
    <w:rsid w:val="00683CC2"/>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rsid w:val="00683CC2"/>
    <w:pPr>
      <w:keepNext/>
      <w:spacing w:line="240" w:lineRule="exact"/>
      <w:outlineLvl w:val="3"/>
    </w:pPr>
    <w:rPr>
      <w:sz w:val="32"/>
      <w:szCs w:val="23"/>
    </w:rPr>
  </w:style>
  <w:style w:type="paragraph" w:styleId="Heading5">
    <w:name w:val="heading 5"/>
    <w:basedOn w:val="Normal"/>
    <w:next w:val="Normal"/>
    <w:link w:val="Heading5Char"/>
    <w:qFormat/>
    <w:rsid w:val="00683CC2"/>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rsid w:val="00683CC2"/>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rsid w:val="00683CC2"/>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83CC2"/>
  </w:style>
  <w:style w:type="paragraph" w:customStyle="1" w:styleId="a">
    <w:name w:val="_"/>
    <w:basedOn w:val="Normal"/>
    <w:rsid w:val="00683CC2"/>
    <w:pPr>
      <w:ind w:left="720" w:right="360" w:hanging="360"/>
    </w:pPr>
  </w:style>
  <w:style w:type="paragraph" w:styleId="Header">
    <w:name w:val="header"/>
    <w:basedOn w:val="Normal"/>
    <w:link w:val="HeaderChar"/>
    <w:rsid w:val="00683CC2"/>
    <w:pPr>
      <w:tabs>
        <w:tab w:val="center" w:pos="4320"/>
        <w:tab w:val="right" w:pos="8640"/>
      </w:tabs>
    </w:pPr>
  </w:style>
  <w:style w:type="paragraph" w:styleId="Footer">
    <w:name w:val="footer"/>
    <w:basedOn w:val="Normal"/>
    <w:link w:val="FooterChar"/>
    <w:rsid w:val="00683CC2"/>
    <w:pPr>
      <w:tabs>
        <w:tab w:val="center" w:pos="4320"/>
        <w:tab w:val="right" w:pos="8640"/>
      </w:tabs>
    </w:pPr>
  </w:style>
  <w:style w:type="character" w:styleId="PageNumber">
    <w:name w:val="page number"/>
    <w:basedOn w:val="DefaultParagraphFont"/>
    <w:rsid w:val="00683CC2"/>
  </w:style>
  <w:style w:type="paragraph" w:styleId="BodyTextIndent">
    <w:name w:val="Body Text Indent"/>
    <w:basedOn w:val="Normal"/>
    <w:link w:val="BodyTextIndentChar"/>
    <w:rsid w:val="00683CC2"/>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rsid w:val="00683CC2"/>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rsid w:val="00683CC2"/>
    <w:pPr>
      <w:numPr>
        <w:numId w:val="1"/>
      </w:numPr>
      <w:ind w:left="720" w:right="288" w:hanging="288"/>
    </w:pPr>
    <w:rPr>
      <w:sz w:val="24"/>
    </w:rPr>
  </w:style>
  <w:style w:type="paragraph" w:customStyle="1" w:styleId="QuickA">
    <w:name w:val="Quick A."/>
    <w:basedOn w:val="Normal"/>
    <w:rsid w:val="00683CC2"/>
    <w:pPr>
      <w:ind w:left="360" w:hanging="360"/>
    </w:pPr>
    <w:rPr>
      <w:sz w:val="24"/>
    </w:rPr>
  </w:style>
  <w:style w:type="paragraph" w:styleId="BodyText">
    <w:name w:val="Body Text"/>
    <w:basedOn w:val="Normal"/>
    <w:rsid w:val="00683CC2"/>
    <w:pPr>
      <w:widowControl/>
      <w:spacing w:before="240" w:after="60"/>
    </w:pPr>
    <w:rPr>
      <w:sz w:val="23"/>
      <w:szCs w:val="23"/>
    </w:rPr>
  </w:style>
  <w:style w:type="paragraph" w:styleId="BodyTextIndent3">
    <w:name w:val="Body Text Indent 3"/>
    <w:basedOn w:val="Normal"/>
    <w:link w:val="BodyTextIndent3Char"/>
    <w:rsid w:val="00683CC2"/>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rsid w:val="00683CC2"/>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rsid w:val="00683CC2"/>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semiHidden/>
    <w:rsid w:val="00683CC2"/>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27C91"/>
    <w:pPr>
      <w:pBdr>
        <w:top w:val="single" w:sz="12" w:space="2" w:color="auto"/>
      </w:pBdr>
      <w:tabs>
        <w:tab w:val="left" w:pos="4590"/>
        <w:tab w:val="center" w:pos="6480"/>
        <w:tab w:val="right" w:pos="8910"/>
        <w:tab w:val="left" w:pos="11790"/>
        <w:tab w:val="right" w:pos="12960"/>
        <w:tab w:val="right" w:pos="13680"/>
      </w:tabs>
      <w:ind w:left="-270" w:right="18"/>
    </w:pPr>
    <w:rPr>
      <w:b/>
      <w:bCs/>
      <w:smallCaps/>
      <w:sz w:val="18"/>
      <w:szCs w:val="18"/>
    </w:rPr>
  </w:style>
  <w:style w:type="paragraph" w:styleId="EndnoteText">
    <w:name w:val="endnote text"/>
    <w:basedOn w:val="Normal"/>
    <w:semiHidden/>
    <w:rsid w:val="004318C4"/>
    <w:rPr>
      <w:szCs w:val="20"/>
    </w:rPr>
  </w:style>
  <w:style w:type="character" w:styleId="EndnoteReference">
    <w:name w:val="endnote reference"/>
    <w:basedOn w:val="DefaultParagraphFont"/>
    <w:semiHidden/>
    <w:rsid w:val="004318C4"/>
    <w:rPr>
      <w:vertAlign w:val="superscript"/>
    </w:rPr>
  </w:style>
  <w:style w:type="paragraph" w:styleId="TOC1">
    <w:name w:val="toc 1"/>
    <w:basedOn w:val="Normal"/>
    <w:next w:val="Normal"/>
    <w:link w:val="TOC1Char"/>
    <w:autoRedefine/>
    <w:semiHidden/>
    <w:rsid w:val="00850DCE"/>
    <w:pPr>
      <w:widowControl/>
      <w:tabs>
        <w:tab w:val="right" w:leader="dot" w:pos="8630"/>
      </w:tabs>
      <w:autoSpaceDE/>
      <w:autoSpaceDN/>
      <w:adjustRightInd/>
      <w:spacing w:before="120" w:after="120"/>
    </w:pPr>
    <w:rPr>
      <w:b/>
      <w:bCs/>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basedOn w:val="DefaultParagraphFont"/>
    <w:link w:val="TOC3"/>
    <w:rsid w:val="00850DCE"/>
    <w:rPr>
      <w:i/>
      <w:iCs/>
      <w:lang w:val="en-US" w:eastAsia="en-US" w:bidi="ar-SA"/>
    </w:rPr>
  </w:style>
  <w:style w:type="character" w:customStyle="1" w:styleId="Level3CharChar">
    <w:name w:val="Level 3 Char Char"/>
    <w:basedOn w:val="TOC3Char"/>
    <w:link w:val="Level3"/>
    <w:rsid w:val="00850DCE"/>
    <w:rPr>
      <w:color w:val="000000"/>
    </w:rPr>
  </w:style>
  <w:style w:type="paragraph" w:customStyle="1" w:styleId="Level1">
    <w:name w:val="Level 1"/>
    <w:basedOn w:val="TOC1"/>
    <w:link w:val="Level1Char"/>
    <w:rsid w:val="00850DCE"/>
    <w:rPr>
      <w:color w:val="000000"/>
    </w:rPr>
  </w:style>
  <w:style w:type="character" w:customStyle="1" w:styleId="TOC1Char">
    <w:name w:val="TOC 1 Char"/>
    <w:basedOn w:val="DefaultParagraphFont"/>
    <w:link w:val="TOC1"/>
    <w:rsid w:val="00850DCE"/>
    <w:rPr>
      <w:b/>
      <w:bCs/>
      <w:caps/>
      <w:lang w:val="en-US" w:eastAsia="en-US" w:bidi="ar-SA"/>
    </w:rPr>
  </w:style>
  <w:style w:type="character" w:customStyle="1" w:styleId="Level1Char">
    <w:name w:val="Level 1 Char"/>
    <w:basedOn w:val="TOC1Char"/>
    <w:link w:val="Level1"/>
    <w:rsid w:val="00850DCE"/>
    <w:rPr>
      <w:color w:val="000000"/>
    </w:rPr>
  </w:style>
  <w:style w:type="paragraph" w:customStyle="1" w:styleId="Level2">
    <w:name w:val="Level 2"/>
    <w:basedOn w:val="TOC2"/>
    <w:link w:val="Level2Char"/>
    <w:rsid w:val="00850DCE"/>
    <w:rPr>
      <w:color w:val="000000"/>
    </w:rPr>
  </w:style>
  <w:style w:type="character" w:customStyle="1" w:styleId="TOC2Char">
    <w:name w:val="TOC 2 Char"/>
    <w:basedOn w:val="DefaultParagraphFont"/>
    <w:link w:val="TOC2"/>
    <w:rsid w:val="00850DCE"/>
    <w:rPr>
      <w:smallCaps/>
      <w:lang w:val="en-US" w:eastAsia="en-US" w:bidi="ar-SA"/>
    </w:rPr>
  </w:style>
  <w:style w:type="character" w:customStyle="1" w:styleId="Level2Char">
    <w:name w:val="Level 2 Char"/>
    <w:basedOn w:val="TOC2Char"/>
    <w:link w:val="Level2"/>
    <w:rsid w:val="00850DCE"/>
    <w:rPr>
      <w:color w:val="000000"/>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basedOn w:val="DefaultParagraphFont"/>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basedOn w:val="DefaultParagraphFont"/>
    <w:link w:val="Heading1"/>
    <w:locked/>
    <w:rsid w:val="0087196C"/>
    <w:rPr>
      <w:rFonts w:ascii="Arial" w:hAnsi="Arial" w:cs="Arial"/>
      <w:b/>
      <w:bCs/>
      <w:kern w:val="32"/>
      <w:sz w:val="32"/>
      <w:szCs w:val="32"/>
      <w:lang w:val="en-US" w:eastAsia="en-US" w:bidi="ar-SA"/>
    </w:rPr>
  </w:style>
  <w:style w:type="character" w:customStyle="1" w:styleId="Heading2Char">
    <w:name w:val="Heading 2 Char"/>
    <w:basedOn w:val="DefaultParagraphFont"/>
    <w:link w:val="Heading2"/>
    <w:semiHidden/>
    <w:locked/>
    <w:rsid w:val="0087196C"/>
    <w:rPr>
      <w:b/>
      <w:bCs/>
      <w:sz w:val="34"/>
      <w:szCs w:val="34"/>
      <w:lang w:val="en-US" w:eastAsia="en-US" w:bidi="ar-SA"/>
    </w:rPr>
  </w:style>
  <w:style w:type="character" w:customStyle="1" w:styleId="Heading3Char">
    <w:name w:val="Heading 3 Char"/>
    <w:basedOn w:val="DefaultParagraphFont"/>
    <w:link w:val="Heading3"/>
    <w:semiHidden/>
    <w:locked/>
    <w:rsid w:val="0087196C"/>
    <w:rPr>
      <w:b/>
      <w:bCs/>
      <w:smallCaps/>
      <w:sz w:val="22"/>
      <w:szCs w:val="22"/>
      <w:lang w:val="en-US" w:eastAsia="en-US" w:bidi="ar-SA"/>
    </w:rPr>
  </w:style>
  <w:style w:type="character" w:customStyle="1" w:styleId="Heading4Char">
    <w:name w:val="Heading 4 Char"/>
    <w:basedOn w:val="DefaultParagraphFont"/>
    <w:link w:val="Heading4"/>
    <w:semiHidden/>
    <w:locked/>
    <w:rsid w:val="0087196C"/>
    <w:rPr>
      <w:sz w:val="32"/>
      <w:szCs w:val="23"/>
      <w:lang w:val="en-US" w:eastAsia="en-US" w:bidi="ar-SA"/>
    </w:rPr>
  </w:style>
  <w:style w:type="character" w:customStyle="1" w:styleId="Heading5Char">
    <w:name w:val="Heading 5 Char"/>
    <w:basedOn w:val="DefaultParagraphFont"/>
    <w:link w:val="Heading5"/>
    <w:semiHidden/>
    <w:locked/>
    <w:rsid w:val="0087196C"/>
    <w:rPr>
      <w:sz w:val="24"/>
      <w:szCs w:val="23"/>
      <w:lang w:val="en-US" w:eastAsia="en-US" w:bidi="ar-SA"/>
    </w:rPr>
  </w:style>
  <w:style w:type="character" w:customStyle="1" w:styleId="Heading6Char">
    <w:name w:val="Heading 6 Char"/>
    <w:basedOn w:val="DefaultParagraphFont"/>
    <w:link w:val="Heading6"/>
    <w:semiHidden/>
    <w:locked/>
    <w:rsid w:val="0087196C"/>
    <w:rPr>
      <w:sz w:val="24"/>
      <w:szCs w:val="23"/>
      <w:lang w:val="en-US" w:eastAsia="en-US" w:bidi="ar-SA"/>
    </w:rPr>
  </w:style>
  <w:style w:type="character" w:customStyle="1" w:styleId="Heading7Char">
    <w:name w:val="Heading 7 Char"/>
    <w:basedOn w:val="DefaultParagraphFont"/>
    <w:link w:val="Heading7"/>
    <w:semiHidden/>
    <w:locked/>
    <w:rsid w:val="0087196C"/>
    <w:rPr>
      <w:rFonts w:ascii="MS Sans Serif" w:hAnsi="MS Sans Serif"/>
      <w:b/>
      <w:bCs/>
      <w:i/>
      <w:iCs/>
      <w:lang w:val="en-US" w:eastAsia="en-US" w:bidi="ar-SA"/>
    </w:rPr>
  </w:style>
  <w:style w:type="character" w:customStyle="1" w:styleId="Heading8Char">
    <w:name w:val="Heading 8 Char"/>
    <w:basedOn w:val="DefaultParagraphFont"/>
    <w:link w:val="Heading8"/>
    <w:semiHidden/>
    <w:locked/>
    <w:rsid w:val="0087196C"/>
    <w:rPr>
      <w:rFonts w:ascii="Arial" w:hAnsi="Arial" w:cs="Arial"/>
      <w:b/>
      <w:bCs/>
      <w:sz w:val="22"/>
      <w:szCs w:val="18"/>
      <w:lang w:val="en-US" w:eastAsia="en-US" w:bidi="ar-SA"/>
    </w:rPr>
  </w:style>
  <w:style w:type="character" w:customStyle="1" w:styleId="HeaderChar">
    <w:name w:val="Header Char"/>
    <w:basedOn w:val="DefaultParagraphFont"/>
    <w:link w:val="Header"/>
    <w:semiHidden/>
    <w:locked/>
    <w:rsid w:val="0087196C"/>
    <w:rPr>
      <w:szCs w:val="24"/>
      <w:lang w:val="en-US" w:eastAsia="en-US" w:bidi="ar-SA"/>
    </w:rPr>
  </w:style>
  <w:style w:type="character" w:customStyle="1" w:styleId="FooterChar">
    <w:name w:val="Footer Char"/>
    <w:basedOn w:val="DefaultParagraphFont"/>
    <w:link w:val="Footer"/>
    <w:semiHidden/>
    <w:locked/>
    <w:rsid w:val="0087196C"/>
    <w:rPr>
      <w:szCs w:val="24"/>
      <w:lang w:val="en-US" w:eastAsia="en-US" w:bidi="ar-SA"/>
    </w:rPr>
  </w:style>
  <w:style w:type="character" w:customStyle="1" w:styleId="BodyTextIndentChar">
    <w:name w:val="Body Text Indent Char"/>
    <w:basedOn w:val="DefaultParagraphFont"/>
    <w:link w:val="BodyTextIndent"/>
    <w:semiHidden/>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basedOn w:val="DefaultParagraphFont"/>
    <w:rsid w:val="0087196C"/>
    <w:rPr>
      <w:rFonts w:ascii="Andale Mono" w:hAnsi="Andale Mono" w:cs="Times New Roman"/>
      <w:vanish/>
      <w:color w:val="FF0000"/>
      <w:sz w:val="16"/>
      <w:szCs w:val="16"/>
    </w:rPr>
  </w:style>
  <w:style w:type="character" w:customStyle="1" w:styleId="BodyText2Char">
    <w:name w:val="Body Text 2 Char"/>
    <w:basedOn w:val="DefaultParagraphFont"/>
    <w:link w:val="BodyText2"/>
    <w:semiHidden/>
    <w:locked/>
    <w:rsid w:val="0087196C"/>
    <w:rPr>
      <w:b/>
      <w:bCs/>
      <w:i/>
      <w:iCs/>
      <w:sz w:val="22"/>
      <w:szCs w:val="22"/>
      <w:lang w:val="en-US" w:eastAsia="en-US" w:bidi="ar-SA"/>
    </w:rPr>
  </w:style>
  <w:style w:type="character" w:customStyle="1" w:styleId="BodyTextIndent2Char">
    <w:name w:val="Body Text Indent 2 Char"/>
    <w:basedOn w:val="DefaultParagraphFont"/>
    <w:link w:val="BodyTextIndent2"/>
    <w:semiHidden/>
    <w:locked/>
    <w:rsid w:val="0087196C"/>
    <w:rPr>
      <w:sz w:val="24"/>
      <w:szCs w:val="23"/>
      <w:lang w:val="en-US" w:eastAsia="en-US" w:bidi="ar-SA"/>
    </w:rPr>
  </w:style>
  <w:style w:type="character" w:customStyle="1" w:styleId="BodyTextIndent3Char">
    <w:name w:val="Body Text Indent 3 Char"/>
    <w:basedOn w:val="DefaultParagraphFont"/>
    <w:link w:val="BodyTextIndent3"/>
    <w:semiHidden/>
    <w:locked/>
    <w:rsid w:val="0087196C"/>
    <w:rPr>
      <w:sz w:val="24"/>
      <w:szCs w:val="24"/>
      <w:lang w:val="en-US" w:eastAsia="en-US" w:bidi="ar-SA"/>
    </w:rPr>
  </w:style>
  <w:style w:type="character" w:customStyle="1" w:styleId="BalloonTextChar">
    <w:name w:val="Balloon Text Char"/>
    <w:basedOn w:val="DefaultParagraphFont"/>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basedOn w:val="DefaultParagraphFont"/>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basedOn w:val="DefaultParagraphFont"/>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78718247">
      <w:bodyDiv w:val="1"/>
      <w:marLeft w:val="0"/>
      <w:marRight w:val="0"/>
      <w:marTop w:val="0"/>
      <w:marBottom w:val="0"/>
      <w:divBdr>
        <w:top w:val="none" w:sz="0" w:space="0" w:color="auto"/>
        <w:left w:val="none" w:sz="0" w:space="0" w:color="auto"/>
        <w:bottom w:val="none" w:sz="0" w:space="0" w:color="auto"/>
        <w:right w:val="none" w:sz="0" w:space="0" w:color="auto"/>
      </w:divBdr>
    </w:div>
    <w:div w:id="485900816">
      <w:bodyDiv w:val="1"/>
      <w:marLeft w:val="0"/>
      <w:marRight w:val="0"/>
      <w:marTop w:val="0"/>
      <w:marBottom w:val="0"/>
      <w:divBdr>
        <w:top w:val="none" w:sz="0" w:space="0" w:color="auto"/>
        <w:left w:val="none" w:sz="0" w:space="0" w:color="auto"/>
        <w:bottom w:val="none" w:sz="0" w:space="0" w:color="auto"/>
        <w:right w:val="none" w:sz="0" w:space="0" w:color="auto"/>
      </w:divBdr>
    </w:div>
    <w:div w:id="510024207">
      <w:bodyDiv w:val="1"/>
      <w:marLeft w:val="0"/>
      <w:marRight w:val="0"/>
      <w:marTop w:val="0"/>
      <w:marBottom w:val="0"/>
      <w:divBdr>
        <w:top w:val="none" w:sz="0" w:space="0" w:color="auto"/>
        <w:left w:val="none" w:sz="0" w:space="0" w:color="auto"/>
        <w:bottom w:val="none" w:sz="0" w:space="0" w:color="auto"/>
        <w:right w:val="none" w:sz="0" w:space="0" w:color="auto"/>
      </w:divBdr>
    </w:div>
    <w:div w:id="772166189">
      <w:bodyDiv w:val="1"/>
      <w:marLeft w:val="0"/>
      <w:marRight w:val="0"/>
      <w:marTop w:val="0"/>
      <w:marBottom w:val="0"/>
      <w:divBdr>
        <w:top w:val="none" w:sz="0" w:space="0" w:color="auto"/>
        <w:left w:val="none" w:sz="0" w:space="0" w:color="auto"/>
        <w:bottom w:val="none" w:sz="0" w:space="0" w:color="auto"/>
        <w:right w:val="none" w:sz="0" w:space="0" w:color="auto"/>
      </w:divBdr>
    </w:div>
    <w:div w:id="802192311">
      <w:bodyDiv w:val="1"/>
      <w:marLeft w:val="0"/>
      <w:marRight w:val="0"/>
      <w:marTop w:val="0"/>
      <w:marBottom w:val="0"/>
      <w:divBdr>
        <w:top w:val="none" w:sz="0" w:space="0" w:color="auto"/>
        <w:left w:val="none" w:sz="0" w:space="0" w:color="auto"/>
        <w:bottom w:val="none" w:sz="0" w:space="0" w:color="auto"/>
        <w:right w:val="none" w:sz="0" w:space="0" w:color="auto"/>
      </w:divBdr>
    </w:div>
    <w:div w:id="862325242">
      <w:bodyDiv w:val="1"/>
      <w:marLeft w:val="0"/>
      <w:marRight w:val="0"/>
      <w:marTop w:val="0"/>
      <w:marBottom w:val="0"/>
      <w:divBdr>
        <w:top w:val="none" w:sz="0" w:space="0" w:color="auto"/>
        <w:left w:val="none" w:sz="0" w:space="0" w:color="auto"/>
        <w:bottom w:val="none" w:sz="0" w:space="0" w:color="auto"/>
        <w:right w:val="none" w:sz="0" w:space="0" w:color="auto"/>
      </w:divBdr>
    </w:div>
    <w:div w:id="1451316020">
      <w:bodyDiv w:val="1"/>
      <w:marLeft w:val="0"/>
      <w:marRight w:val="0"/>
      <w:marTop w:val="0"/>
      <w:marBottom w:val="0"/>
      <w:divBdr>
        <w:top w:val="none" w:sz="0" w:space="0" w:color="auto"/>
        <w:left w:val="none" w:sz="0" w:space="0" w:color="auto"/>
        <w:bottom w:val="none" w:sz="0" w:space="0" w:color="auto"/>
        <w:right w:val="none" w:sz="0" w:space="0" w:color="auto"/>
      </w:divBdr>
    </w:div>
    <w:div w:id="1452433162">
      <w:bodyDiv w:val="1"/>
      <w:marLeft w:val="0"/>
      <w:marRight w:val="0"/>
      <w:marTop w:val="0"/>
      <w:marBottom w:val="0"/>
      <w:divBdr>
        <w:top w:val="none" w:sz="0" w:space="0" w:color="auto"/>
        <w:left w:val="none" w:sz="0" w:space="0" w:color="auto"/>
        <w:bottom w:val="none" w:sz="0" w:space="0" w:color="auto"/>
        <w:right w:val="none" w:sz="0" w:space="0" w:color="auto"/>
      </w:divBdr>
    </w:div>
    <w:div w:id="1627157180">
      <w:bodyDiv w:val="1"/>
      <w:marLeft w:val="0"/>
      <w:marRight w:val="0"/>
      <w:marTop w:val="0"/>
      <w:marBottom w:val="0"/>
      <w:divBdr>
        <w:top w:val="none" w:sz="0" w:space="0" w:color="auto"/>
        <w:left w:val="none" w:sz="0" w:space="0" w:color="auto"/>
        <w:bottom w:val="none" w:sz="0" w:space="0" w:color="auto"/>
        <w:right w:val="none" w:sz="0" w:space="0" w:color="auto"/>
      </w:divBdr>
    </w:div>
    <w:div w:id="1741638610">
      <w:bodyDiv w:val="1"/>
      <w:marLeft w:val="0"/>
      <w:marRight w:val="0"/>
      <w:marTop w:val="0"/>
      <w:marBottom w:val="0"/>
      <w:divBdr>
        <w:top w:val="none" w:sz="0" w:space="0" w:color="auto"/>
        <w:left w:val="none" w:sz="0" w:space="0" w:color="auto"/>
        <w:bottom w:val="none" w:sz="0" w:space="0" w:color="auto"/>
        <w:right w:val="none" w:sz="0" w:space="0" w:color="auto"/>
      </w:divBdr>
    </w:div>
    <w:div w:id="1869097873">
      <w:bodyDiv w:val="1"/>
      <w:marLeft w:val="0"/>
      <w:marRight w:val="0"/>
      <w:marTop w:val="0"/>
      <w:marBottom w:val="0"/>
      <w:divBdr>
        <w:top w:val="none" w:sz="0" w:space="0" w:color="auto"/>
        <w:left w:val="none" w:sz="0" w:space="0" w:color="auto"/>
        <w:bottom w:val="none" w:sz="0" w:space="0" w:color="auto"/>
        <w:right w:val="none" w:sz="0" w:space="0" w:color="auto"/>
      </w:divBdr>
    </w:div>
    <w:div w:id="1876580138">
      <w:bodyDiv w:val="1"/>
      <w:marLeft w:val="0"/>
      <w:marRight w:val="0"/>
      <w:marTop w:val="0"/>
      <w:marBottom w:val="0"/>
      <w:divBdr>
        <w:top w:val="none" w:sz="0" w:space="0" w:color="auto"/>
        <w:left w:val="none" w:sz="0" w:space="0" w:color="auto"/>
        <w:bottom w:val="none" w:sz="0" w:space="0" w:color="auto"/>
        <w:right w:val="none" w:sz="0" w:space="0" w:color="auto"/>
      </w:divBdr>
    </w:div>
    <w:div w:id="1928953471">
      <w:bodyDiv w:val="1"/>
      <w:marLeft w:val="0"/>
      <w:marRight w:val="0"/>
      <w:marTop w:val="0"/>
      <w:marBottom w:val="0"/>
      <w:divBdr>
        <w:top w:val="none" w:sz="0" w:space="0" w:color="auto"/>
        <w:left w:val="none" w:sz="0" w:space="0" w:color="auto"/>
        <w:bottom w:val="none" w:sz="0" w:space="0" w:color="auto"/>
        <w:right w:val="none" w:sz="0" w:space="0" w:color="auto"/>
      </w:divBdr>
    </w:div>
    <w:div w:id="20493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7.xml"/><Relationship Id="rId42" Type="http://schemas.openxmlformats.org/officeDocument/2006/relationships/header" Target="header15.xml"/><Relationship Id="rId63" Type="http://schemas.openxmlformats.org/officeDocument/2006/relationships/footer" Target="footer24.xml"/><Relationship Id="rId84" Type="http://schemas.openxmlformats.org/officeDocument/2006/relationships/header" Target="header32.xml"/><Relationship Id="rId138" Type="http://schemas.openxmlformats.org/officeDocument/2006/relationships/footer" Target="footer62.xml"/><Relationship Id="rId159" Type="http://schemas.openxmlformats.org/officeDocument/2006/relationships/header" Target="header68.xml"/><Relationship Id="rId170" Type="http://schemas.openxmlformats.org/officeDocument/2006/relationships/footer" Target="footer78.xml"/><Relationship Id="rId191" Type="http://schemas.openxmlformats.org/officeDocument/2006/relationships/header" Target="header85.xml"/><Relationship Id="rId205" Type="http://schemas.openxmlformats.org/officeDocument/2006/relationships/header" Target="header92.xml"/><Relationship Id="rId226" Type="http://schemas.openxmlformats.org/officeDocument/2006/relationships/fontTable" Target="fontTable.xml"/><Relationship Id="rId107" Type="http://schemas.openxmlformats.org/officeDocument/2006/relationships/header" Target="header44.xml"/><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oleObject" Target="embeddings/oleObject3.bin"/><Relationship Id="rId74" Type="http://schemas.openxmlformats.org/officeDocument/2006/relationships/header" Target="header27.xml"/><Relationship Id="rId128" Type="http://schemas.openxmlformats.org/officeDocument/2006/relationships/footer" Target="footer57.xml"/><Relationship Id="rId149" Type="http://schemas.openxmlformats.org/officeDocument/2006/relationships/header" Target="header63.xml"/><Relationship Id="rId5" Type="http://schemas.openxmlformats.org/officeDocument/2006/relationships/webSettings" Target="webSettings.xml"/><Relationship Id="rId95" Type="http://schemas.openxmlformats.org/officeDocument/2006/relationships/header" Target="header38.xml"/><Relationship Id="rId160" Type="http://schemas.openxmlformats.org/officeDocument/2006/relationships/header" Target="header69.xml"/><Relationship Id="rId181" Type="http://schemas.openxmlformats.org/officeDocument/2006/relationships/footer" Target="footer83.xml"/><Relationship Id="rId216" Type="http://schemas.openxmlformats.org/officeDocument/2006/relationships/footer" Target="footer100.xml"/><Relationship Id="rId211" Type="http://schemas.openxmlformats.org/officeDocument/2006/relationships/header" Target="header95.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header" Target="header25.xml"/><Relationship Id="rId69" Type="http://schemas.openxmlformats.org/officeDocument/2006/relationships/oleObject" Target="embeddings/oleObject5.bin"/><Relationship Id="rId113" Type="http://schemas.openxmlformats.org/officeDocument/2006/relationships/header" Target="header46.xml"/><Relationship Id="rId118" Type="http://schemas.openxmlformats.org/officeDocument/2006/relationships/header" Target="header48.xml"/><Relationship Id="rId134" Type="http://schemas.openxmlformats.org/officeDocument/2006/relationships/footer" Target="footer60.xml"/><Relationship Id="rId139" Type="http://schemas.openxmlformats.org/officeDocument/2006/relationships/header" Target="header58.xml"/><Relationship Id="rId80" Type="http://schemas.openxmlformats.org/officeDocument/2006/relationships/header" Target="header30.xml"/><Relationship Id="rId85" Type="http://schemas.openxmlformats.org/officeDocument/2006/relationships/header" Target="header33.xml"/><Relationship Id="rId150" Type="http://schemas.openxmlformats.org/officeDocument/2006/relationships/footer" Target="footer68.xml"/><Relationship Id="rId155" Type="http://schemas.openxmlformats.org/officeDocument/2006/relationships/header" Target="header66.xml"/><Relationship Id="rId171" Type="http://schemas.openxmlformats.org/officeDocument/2006/relationships/header" Target="header74.xml"/><Relationship Id="rId176" Type="http://schemas.openxmlformats.org/officeDocument/2006/relationships/header" Target="header77.xml"/><Relationship Id="rId192" Type="http://schemas.openxmlformats.org/officeDocument/2006/relationships/footer" Target="footer88.xml"/><Relationship Id="rId197" Type="http://schemas.openxmlformats.org/officeDocument/2006/relationships/header" Target="header88.xml"/><Relationship Id="rId206" Type="http://schemas.openxmlformats.org/officeDocument/2006/relationships/footer" Target="footer95.xml"/><Relationship Id="rId227" Type="http://schemas.openxmlformats.org/officeDocument/2006/relationships/theme" Target="theme/theme1.xml"/><Relationship Id="rId201" Type="http://schemas.openxmlformats.org/officeDocument/2006/relationships/header" Target="header90.xml"/><Relationship Id="rId222" Type="http://schemas.openxmlformats.org/officeDocument/2006/relationships/footer" Target="footer103.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image" Target="media/image3.png"/><Relationship Id="rId59" Type="http://schemas.openxmlformats.org/officeDocument/2006/relationships/footer" Target="footer22.xml"/><Relationship Id="rId103" Type="http://schemas.openxmlformats.org/officeDocument/2006/relationships/header" Target="header42.xml"/><Relationship Id="rId108" Type="http://schemas.openxmlformats.org/officeDocument/2006/relationships/footer" Target="footer45.xml"/><Relationship Id="rId124" Type="http://schemas.openxmlformats.org/officeDocument/2006/relationships/header" Target="header51.xml"/><Relationship Id="rId129" Type="http://schemas.openxmlformats.org/officeDocument/2006/relationships/header" Target="header53.xml"/><Relationship Id="rId54" Type="http://schemas.openxmlformats.org/officeDocument/2006/relationships/header" Target="header20.xml"/><Relationship Id="rId70" Type="http://schemas.openxmlformats.org/officeDocument/2006/relationships/header" Target="header26.xml"/><Relationship Id="rId75" Type="http://schemas.openxmlformats.org/officeDocument/2006/relationships/footer" Target="footer29.xml"/><Relationship Id="rId91" Type="http://schemas.openxmlformats.org/officeDocument/2006/relationships/header" Target="header36.xml"/><Relationship Id="rId96" Type="http://schemas.openxmlformats.org/officeDocument/2006/relationships/footer" Target="footer39.xml"/><Relationship Id="rId140" Type="http://schemas.openxmlformats.org/officeDocument/2006/relationships/footer" Target="footer63.xml"/><Relationship Id="rId145" Type="http://schemas.openxmlformats.org/officeDocument/2006/relationships/header" Target="header61.xml"/><Relationship Id="rId161" Type="http://schemas.openxmlformats.org/officeDocument/2006/relationships/footer" Target="footer73.xml"/><Relationship Id="rId166" Type="http://schemas.openxmlformats.org/officeDocument/2006/relationships/header" Target="header71.xml"/><Relationship Id="rId182" Type="http://schemas.openxmlformats.org/officeDocument/2006/relationships/header" Target="header80.xml"/><Relationship Id="rId187" Type="http://schemas.openxmlformats.org/officeDocument/2006/relationships/header" Target="header83.xml"/><Relationship Id="rId21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98.xml"/><Relationship Id="rId23" Type="http://schemas.openxmlformats.org/officeDocument/2006/relationships/footer" Target="footer8.xml"/><Relationship Id="rId28" Type="http://schemas.openxmlformats.org/officeDocument/2006/relationships/header" Target="header10.xml"/><Relationship Id="rId49" Type="http://schemas.openxmlformats.org/officeDocument/2006/relationships/footer" Target="footer18.xml"/><Relationship Id="rId114" Type="http://schemas.openxmlformats.org/officeDocument/2006/relationships/footer" Target="footer49.xml"/><Relationship Id="rId119" Type="http://schemas.openxmlformats.org/officeDocument/2006/relationships/footer" Target="footer52.xml"/><Relationship Id="rId44" Type="http://schemas.openxmlformats.org/officeDocument/2006/relationships/header" Target="header16.xml"/><Relationship Id="rId60" Type="http://schemas.openxmlformats.org/officeDocument/2006/relationships/header" Target="header23.xml"/><Relationship Id="rId65" Type="http://schemas.openxmlformats.org/officeDocument/2006/relationships/footer" Target="footer25.xml"/><Relationship Id="rId81" Type="http://schemas.openxmlformats.org/officeDocument/2006/relationships/footer" Target="footer32.xml"/><Relationship Id="rId86" Type="http://schemas.openxmlformats.org/officeDocument/2006/relationships/footer" Target="footer34.xml"/><Relationship Id="rId130" Type="http://schemas.openxmlformats.org/officeDocument/2006/relationships/footer" Target="footer58.xml"/><Relationship Id="rId135" Type="http://schemas.openxmlformats.org/officeDocument/2006/relationships/header" Target="header56.xml"/><Relationship Id="rId151" Type="http://schemas.openxmlformats.org/officeDocument/2006/relationships/header" Target="header64.xml"/><Relationship Id="rId156" Type="http://schemas.openxmlformats.org/officeDocument/2006/relationships/footer" Target="footer71.xml"/><Relationship Id="rId177" Type="http://schemas.openxmlformats.org/officeDocument/2006/relationships/footer" Target="footer81.xml"/><Relationship Id="rId198" Type="http://schemas.openxmlformats.org/officeDocument/2006/relationships/footer" Target="footer91.xml"/><Relationship Id="rId172" Type="http://schemas.openxmlformats.org/officeDocument/2006/relationships/footer" Target="footer79.xml"/><Relationship Id="rId193" Type="http://schemas.openxmlformats.org/officeDocument/2006/relationships/header" Target="header86.xml"/><Relationship Id="rId202" Type="http://schemas.openxmlformats.org/officeDocument/2006/relationships/footer" Target="footer93.xml"/><Relationship Id="rId207" Type="http://schemas.openxmlformats.org/officeDocument/2006/relationships/header" Target="header93.xml"/><Relationship Id="rId223" Type="http://schemas.openxmlformats.org/officeDocument/2006/relationships/header" Target="header10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0.xml"/><Relationship Id="rId76" Type="http://schemas.openxmlformats.org/officeDocument/2006/relationships/header" Target="header28.xml"/><Relationship Id="rId97" Type="http://schemas.openxmlformats.org/officeDocument/2006/relationships/header" Target="header39.xml"/><Relationship Id="rId104" Type="http://schemas.openxmlformats.org/officeDocument/2006/relationships/footer" Target="footer43.xml"/><Relationship Id="rId120" Type="http://schemas.openxmlformats.org/officeDocument/2006/relationships/header" Target="header49.xml"/><Relationship Id="rId125" Type="http://schemas.openxmlformats.org/officeDocument/2006/relationships/footer" Target="footer55.xml"/><Relationship Id="rId141" Type="http://schemas.openxmlformats.org/officeDocument/2006/relationships/header" Target="header59.xml"/><Relationship Id="rId146" Type="http://schemas.openxmlformats.org/officeDocument/2006/relationships/footer" Target="footer66.xml"/><Relationship Id="rId167" Type="http://schemas.openxmlformats.org/officeDocument/2006/relationships/footer" Target="footer77.xml"/><Relationship Id="rId188" Type="http://schemas.openxmlformats.org/officeDocument/2006/relationships/footer" Target="footer86.xm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footer" Target="footer37.xml"/><Relationship Id="rId162" Type="http://schemas.openxmlformats.org/officeDocument/2006/relationships/header" Target="header70.xml"/><Relationship Id="rId183" Type="http://schemas.openxmlformats.org/officeDocument/2006/relationships/header" Target="header81.xml"/><Relationship Id="rId213" Type="http://schemas.openxmlformats.org/officeDocument/2006/relationships/header" Target="header96.xml"/><Relationship Id="rId218" Type="http://schemas.openxmlformats.org/officeDocument/2006/relationships/footer" Target="footer10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image" Target="media/image1.emf"/><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image" Target="media/image6.wmf"/><Relationship Id="rId87" Type="http://schemas.openxmlformats.org/officeDocument/2006/relationships/header" Target="header34.xml"/><Relationship Id="rId110" Type="http://schemas.openxmlformats.org/officeDocument/2006/relationships/footer" Target="footer46.xml"/><Relationship Id="rId115" Type="http://schemas.openxmlformats.org/officeDocument/2006/relationships/header" Target="header47.xml"/><Relationship Id="rId131" Type="http://schemas.openxmlformats.org/officeDocument/2006/relationships/header" Target="header54.xml"/><Relationship Id="rId136" Type="http://schemas.openxmlformats.org/officeDocument/2006/relationships/footer" Target="footer61.xml"/><Relationship Id="rId157" Type="http://schemas.openxmlformats.org/officeDocument/2006/relationships/header" Target="header67.xml"/><Relationship Id="rId178" Type="http://schemas.openxmlformats.org/officeDocument/2006/relationships/header" Target="header78.xml"/><Relationship Id="rId61" Type="http://schemas.openxmlformats.org/officeDocument/2006/relationships/footer" Target="footer23.xml"/><Relationship Id="rId82" Type="http://schemas.openxmlformats.org/officeDocument/2006/relationships/header" Target="header31.xml"/><Relationship Id="rId152" Type="http://schemas.openxmlformats.org/officeDocument/2006/relationships/footer" Target="footer69.xml"/><Relationship Id="rId173" Type="http://schemas.openxmlformats.org/officeDocument/2006/relationships/header" Target="header75.xml"/><Relationship Id="rId194" Type="http://schemas.openxmlformats.org/officeDocument/2006/relationships/footer" Target="footer89.xml"/><Relationship Id="rId199" Type="http://schemas.openxmlformats.org/officeDocument/2006/relationships/header" Target="header89.xml"/><Relationship Id="rId203" Type="http://schemas.openxmlformats.org/officeDocument/2006/relationships/header" Target="header91.xml"/><Relationship Id="rId208" Type="http://schemas.openxmlformats.org/officeDocument/2006/relationships/footer" Target="footer96.xml"/><Relationship Id="rId19" Type="http://schemas.openxmlformats.org/officeDocument/2006/relationships/footer" Target="footer6.xml"/><Relationship Id="rId224" Type="http://schemas.openxmlformats.org/officeDocument/2006/relationships/header" Target="header102.xml"/><Relationship Id="rId14" Type="http://schemas.openxmlformats.org/officeDocument/2006/relationships/header" Target="header4.xml"/><Relationship Id="rId30" Type="http://schemas.openxmlformats.org/officeDocument/2006/relationships/image" Target="media/image2.emf"/><Relationship Id="rId35" Type="http://schemas.openxmlformats.org/officeDocument/2006/relationships/footer" Target="footer12.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header" Target="header43.xml"/><Relationship Id="rId126" Type="http://schemas.openxmlformats.org/officeDocument/2006/relationships/header" Target="header52.xml"/><Relationship Id="rId147" Type="http://schemas.openxmlformats.org/officeDocument/2006/relationships/header" Target="header62.xml"/><Relationship Id="rId168" Type="http://schemas.openxmlformats.org/officeDocument/2006/relationships/header" Target="header72.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7.xml"/><Relationship Id="rId93" Type="http://schemas.openxmlformats.org/officeDocument/2006/relationships/header" Target="header37.xml"/><Relationship Id="rId98" Type="http://schemas.openxmlformats.org/officeDocument/2006/relationships/header" Target="header40.xml"/><Relationship Id="rId121" Type="http://schemas.openxmlformats.org/officeDocument/2006/relationships/footer" Target="footer53.xml"/><Relationship Id="rId142" Type="http://schemas.openxmlformats.org/officeDocument/2006/relationships/footer" Target="footer64.xml"/><Relationship Id="rId163" Type="http://schemas.openxmlformats.org/officeDocument/2006/relationships/footer" Target="footer74.xml"/><Relationship Id="rId184" Type="http://schemas.openxmlformats.org/officeDocument/2006/relationships/footer" Target="footer84.xml"/><Relationship Id="rId189" Type="http://schemas.openxmlformats.org/officeDocument/2006/relationships/footer" Target="footer87.xml"/><Relationship Id="rId219" Type="http://schemas.openxmlformats.org/officeDocument/2006/relationships/header" Target="header99.xml"/><Relationship Id="rId3" Type="http://schemas.openxmlformats.org/officeDocument/2006/relationships/styles" Target="styles.xml"/><Relationship Id="rId214" Type="http://schemas.openxmlformats.org/officeDocument/2006/relationships/footer" Target="footer99.xml"/><Relationship Id="rId25" Type="http://schemas.openxmlformats.org/officeDocument/2006/relationships/oleObject" Target="embeddings/oleObject1.bin"/><Relationship Id="rId46" Type="http://schemas.openxmlformats.org/officeDocument/2006/relationships/header" Target="header17.xml"/><Relationship Id="rId67" Type="http://schemas.openxmlformats.org/officeDocument/2006/relationships/oleObject" Target="embeddings/oleObject4.bin"/><Relationship Id="rId116" Type="http://schemas.openxmlformats.org/officeDocument/2006/relationships/footer" Target="footer50.xml"/><Relationship Id="rId137" Type="http://schemas.openxmlformats.org/officeDocument/2006/relationships/header" Target="header57.xml"/><Relationship Id="rId158" Type="http://schemas.openxmlformats.org/officeDocument/2006/relationships/footer" Target="footer72.xml"/><Relationship Id="rId20" Type="http://schemas.openxmlformats.org/officeDocument/2006/relationships/header" Target="header7.xml"/><Relationship Id="rId41" Type="http://schemas.openxmlformats.org/officeDocument/2006/relationships/image" Target="media/image4.png"/><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footer" Target="footer47.xml"/><Relationship Id="rId132" Type="http://schemas.openxmlformats.org/officeDocument/2006/relationships/footer" Target="footer59.xml"/><Relationship Id="rId153" Type="http://schemas.openxmlformats.org/officeDocument/2006/relationships/header" Target="header65.xml"/><Relationship Id="rId174" Type="http://schemas.openxmlformats.org/officeDocument/2006/relationships/footer" Target="footer80.xml"/><Relationship Id="rId179" Type="http://schemas.openxmlformats.org/officeDocument/2006/relationships/footer" Target="footer82.xml"/><Relationship Id="rId195" Type="http://schemas.openxmlformats.org/officeDocument/2006/relationships/header" Target="header87.xml"/><Relationship Id="rId209" Type="http://schemas.openxmlformats.org/officeDocument/2006/relationships/header" Target="header94.xml"/><Relationship Id="rId190" Type="http://schemas.openxmlformats.org/officeDocument/2006/relationships/header" Target="header84.xml"/><Relationship Id="rId204" Type="http://schemas.openxmlformats.org/officeDocument/2006/relationships/footer" Target="footer94.xml"/><Relationship Id="rId220" Type="http://schemas.openxmlformats.org/officeDocument/2006/relationships/footer" Target="footer102.xml"/><Relationship Id="rId225" Type="http://schemas.openxmlformats.org/officeDocument/2006/relationships/footer" Target="footer104.xml"/><Relationship Id="rId15" Type="http://schemas.openxmlformats.org/officeDocument/2006/relationships/footer" Target="footer4.xml"/><Relationship Id="rId36" Type="http://schemas.openxmlformats.org/officeDocument/2006/relationships/header" Target="header13.xml"/><Relationship Id="rId57" Type="http://schemas.openxmlformats.org/officeDocument/2006/relationships/footer" Target="footer21.xml"/><Relationship Id="rId106" Type="http://schemas.openxmlformats.org/officeDocument/2006/relationships/footer" Target="footer44.xml"/><Relationship Id="rId127" Type="http://schemas.openxmlformats.org/officeDocument/2006/relationships/footer" Target="footer56.xml"/><Relationship Id="rId10" Type="http://schemas.openxmlformats.org/officeDocument/2006/relationships/header" Target="header2.xml"/><Relationship Id="rId31" Type="http://schemas.openxmlformats.org/officeDocument/2006/relationships/oleObject" Target="embeddings/oleObject2.bin"/><Relationship Id="rId52" Type="http://schemas.openxmlformats.org/officeDocument/2006/relationships/image" Target="media/image5.emf"/><Relationship Id="rId73" Type="http://schemas.openxmlformats.org/officeDocument/2006/relationships/footer" Target="footer28.xml"/><Relationship Id="rId78" Type="http://schemas.openxmlformats.org/officeDocument/2006/relationships/header" Target="header29.xml"/><Relationship Id="rId94" Type="http://schemas.openxmlformats.org/officeDocument/2006/relationships/footer" Target="footer38.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0.xml"/><Relationship Id="rId143" Type="http://schemas.openxmlformats.org/officeDocument/2006/relationships/header" Target="header60.xml"/><Relationship Id="rId148" Type="http://schemas.openxmlformats.org/officeDocument/2006/relationships/footer" Target="footer67.xml"/><Relationship Id="rId164" Type="http://schemas.openxmlformats.org/officeDocument/2006/relationships/footer" Target="footer75.xml"/><Relationship Id="rId169" Type="http://schemas.openxmlformats.org/officeDocument/2006/relationships/header" Target="header73.xml"/><Relationship Id="rId185" Type="http://schemas.openxmlformats.org/officeDocument/2006/relationships/header" Target="header8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79.xml"/><Relationship Id="rId210" Type="http://schemas.openxmlformats.org/officeDocument/2006/relationships/footer" Target="footer97.xml"/><Relationship Id="rId215" Type="http://schemas.openxmlformats.org/officeDocument/2006/relationships/header" Target="header97.xml"/><Relationship Id="rId26" Type="http://schemas.openxmlformats.org/officeDocument/2006/relationships/header" Target="header9.xml"/><Relationship Id="rId47" Type="http://schemas.openxmlformats.org/officeDocument/2006/relationships/footer" Target="footer17.xml"/><Relationship Id="rId68" Type="http://schemas.openxmlformats.org/officeDocument/2006/relationships/image" Target="media/image7.wmf"/><Relationship Id="rId89" Type="http://schemas.openxmlformats.org/officeDocument/2006/relationships/header" Target="header35.xml"/><Relationship Id="rId112" Type="http://schemas.openxmlformats.org/officeDocument/2006/relationships/footer" Target="footer48.xml"/><Relationship Id="rId133" Type="http://schemas.openxmlformats.org/officeDocument/2006/relationships/header" Target="header55.xml"/><Relationship Id="rId154" Type="http://schemas.openxmlformats.org/officeDocument/2006/relationships/footer" Target="footer70.xml"/><Relationship Id="rId175" Type="http://schemas.openxmlformats.org/officeDocument/2006/relationships/header" Target="header76.xml"/><Relationship Id="rId196" Type="http://schemas.openxmlformats.org/officeDocument/2006/relationships/footer" Target="footer90.xml"/><Relationship Id="rId200" Type="http://schemas.openxmlformats.org/officeDocument/2006/relationships/footer" Target="footer92.xml"/><Relationship Id="rId16" Type="http://schemas.openxmlformats.org/officeDocument/2006/relationships/header" Target="header5.xml"/><Relationship Id="rId221" Type="http://schemas.openxmlformats.org/officeDocument/2006/relationships/header" Target="header100.xml"/><Relationship Id="rId37" Type="http://schemas.openxmlformats.org/officeDocument/2006/relationships/footer" Target="footer13.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footer" Target="footer54.xml"/><Relationship Id="rId144" Type="http://schemas.openxmlformats.org/officeDocument/2006/relationships/footer" Target="footer65.xml"/><Relationship Id="rId90" Type="http://schemas.openxmlformats.org/officeDocument/2006/relationships/footer" Target="footer36.xml"/><Relationship Id="rId165" Type="http://schemas.openxmlformats.org/officeDocument/2006/relationships/footer" Target="footer76.xml"/><Relationship Id="rId186" Type="http://schemas.openxmlformats.org/officeDocument/2006/relationships/footer" Target="footer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FFF5A7-DBD5-4DC2-8EB4-99C59F1D2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40727</Words>
  <Characters>232146</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A</vt:lpstr>
    </vt:vector>
  </TitlesOfParts>
  <Company>Mathematica Policy Research, Inc.</Company>
  <LinksUpToDate>false</LinksUpToDate>
  <CharactersWithSpaces>272329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Lynne Beres</dc:creator>
  <cp:keywords/>
  <dc:description/>
  <cp:lastModifiedBy>Naradzay.Bonnie</cp:lastModifiedBy>
  <cp:revision>2</cp:revision>
  <cp:lastPrinted>2012-03-30T15:44:00Z</cp:lastPrinted>
  <dcterms:created xsi:type="dcterms:W3CDTF">2013-02-22T20:12:00Z</dcterms:created>
  <dcterms:modified xsi:type="dcterms:W3CDTF">2013-02-22T20:12:00Z</dcterms:modified>
</cp:coreProperties>
</file>