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A26" w:rsidRDefault="00D748DF">
      <w:pPr>
        <w:rPr>
          <w:sz w:val="24"/>
        </w:rPr>
      </w:pPr>
      <w:r>
        <w:rPr>
          <w:sz w:val="24"/>
        </w:rPr>
        <w:t xml:space="preserve">July </w:t>
      </w:r>
      <w:r w:rsidR="00644450">
        <w:rPr>
          <w:sz w:val="24"/>
        </w:rPr>
        <w:t>19</w:t>
      </w:r>
      <w:r w:rsidR="00955436">
        <w:rPr>
          <w:sz w:val="24"/>
        </w:rPr>
        <w:t>, 20</w:t>
      </w:r>
      <w:r w:rsidR="00117B90">
        <w:rPr>
          <w:sz w:val="24"/>
        </w:rPr>
        <w:t>12</w:t>
      </w:r>
    </w:p>
    <w:p w:rsidR="006C6A26" w:rsidRDefault="006C6A26">
      <w:pPr>
        <w:rPr>
          <w:sz w:val="24"/>
        </w:rPr>
      </w:pPr>
    </w:p>
    <w:p w:rsidR="006C6A26" w:rsidRDefault="006C6A26">
      <w:pPr>
        <w:rPr>
          <w:sz w:val="24"/>
        </w:rPr>
      </w:pPr>
    </w:p>
    <w:p w:rsidR="006C6A26" w:rsidRDefault="006C6A26">
      <w:pPr>
        <w:rPr>
          <w:sz w:val="24"/>
        </w:rPr>
      </w:pPr>
      <w:r>
        <w:rPr>
          <w:sz w:val="24"/>
        </w:rPr>
        <w:t>MEMORANDUM FOR</w:t>
      </w:r>
      <w:r>
        <w:rPr>
          <w:sz w:val="24"/>
        </w:rPr>
        <w:tab/>
        <w:t>:</w:t>
      </w:r>
      <w:r>
        <w:rPr>
          <w:sz w:val="24"/>
        </w:rPr>
        <w:tab/>
        <w:t>Reviewer of 1220-0044</w:t>
      </w:r>
    </w:p>
    <w:p w:rsidR="006C6A26" w:rsidRDefault="006C6A26">
      <w:pPr>
        <w:rPr>
          <w:sz w:val="24"/>
        </w:rPr>
      </w:pPr>
    </w:p>
    <w:p w:rsidR="006C6A26" w:rsidRDefault="006C6A26">
      <w:pPr>
        <w:outlineLvl w:val="0"/>
        <w:rPr>
          <w:sz w:val="24"/>
        </w:rPr>
      </w:pPr>
      <w:r>
        <w:rPr>
          <w:sz w:val="24"/>
        </w:rPr>
        <w:t>FROM</w:t>
      </w:r>
      <w:r>
        <w:rPr>
          <w:sz w:val="24"/>
        </w:rPr>
        <w:tab/>
      </w:r>
      <w:r>
        <w:rPr>
          <w:sz w:val="24"/>
        </w:rPr>
        <w:tab/>
      </w:r>
      <w:r>
        <w:rPr>
          <w:sz w:val="24"/>
        </w:rPr>
        <w:tab/>
      </w:r>
      <w:r>
        <w:rPr>
          <w:sz w:val="24"/>
        </w:rPr>
        <w:tab/>
        <w:t>:</w:t>
      </w:r>
      <w:r>
        <w:rPr>
          <w:sz w:val="24"/>
        </w:rPr>
        <w:tab/>
      </w:r>
      <w:r w:rsidR="00117B90">
        <w:rPr>
          <w:sz w:val="24"/>
        </w:rPr>
        <w:t>ANYA STOCKBURGER</w:t>
      </w:r>
    </w:p>
    <w:p w:rsidR="006C6A26" w:rsidRDefault="006C6A26">
      <w:pPr>
        <w:rPr>
          <w:sz w:val="24"/>
        </w:rPr>
      </w:pPr>
      <w:r>
        <w:rPr>
          <w:sz w:val="24"/>
        </w:rPr>
        <w:tab/>
      </w:r>
      <w:r>
        <w:rPr>
          <w:sz w:val="24"/>
        </w:rPr>
        <w:tab/>
      </w:r>
      <w:r>
        <w:rPr>
          <w:sz w:val="24"/>
        </w:rPr>
        <w:tab/>
      </w:r>
      <w:r>
        <w:rPr>
          <w:sz w:val="24"/>
        </w:rPr>
        <w:tab/>
      </w:r>
      <w:r>
        <w:rPr>
          <w:sz w:val="24"/>
        </w:rPr>
        <w:tab/>
      </w:r>
      <w:r w:rsidR="008F2BDF">
        <w:rPr>
          <w:sz w:val="24"/>
        </w:rPr>
        <w:t>Branch of Revision Planning</w:t>
      </w:r>
      <w:r>
        <w:rPr>
          <w:sz w:val="24"/>
        </w:rPr>
        <w:t xml:space="preserve"> and Special Projects </w:t>
      </w:r>
    </w:p>
    <w:p w:rsidR="006C6A26" w:rsidRDefault="006C6A26">
      <w:pPr>
        <w:rPr>
          <w:sz w:val="24"/>
        </w:rPr>
      </w:pPr>
      <w:r>
        <w:rPr>
          <w:sz w:val="24"/>
        </w:rPr>
        <w:tab/>
      </w:r>
      <w:r>
        <w:rPr>
          <w:sz w:val="24"/>
        </w:rPr>
        <w:tab/>
      </w:r>
      <w:r>
        <w:rPr>
          <w:sz w:val="24"/>
        </w:rPr>
        <w:tab/>
      </w:r>
      <w:r>
        <w:rPr>
          <w:sz w:val="24"/>
        </w:rPr>
        <w:tab/>
      </w:r>
      <w:r>
        <w:rPr>
          <w:sz w:val="24"/>
        </w:rPr>
        <w:tab/>
        <w:t>Division of Consumer Prices and Price Indexes</w:t>
      </w:r>
    </w:p>
    <w:p w:rsidR="006C6A26" w:rsidRDefault="006C6A26">
      <w:pPr>
        <w:ind w:left="2880" w:firstLine="720"/>
        <w:rPr>
          <w:sz w:val="24"/>
        </w:rPr>
      </w:pPr>
      <w:r>
        <w:rPr>
          <w:sz w:val="24"/>
        </w:rPr>
        <w:t>Bureau of Labor Statistics</w:t>
      </w:r>
    </w:p>
    <w:p w:rsidR="006C6A26" w:rsidRDefault="006C6A26">
      <w:pPr>
        <w:rPr>
          <w:sz w:val="24"/>
        </w:rPr>
      </w:pPr>
    </w:p>
    <w:p w:rsidR="006C6A26" w:rsidRDefault="006C6A26">
      <w:pPr>
        <w:rPr>
          <w:sz w:val="24"/>
        </w:rPr>
      </w:pPr>
      <w:r>
        <w:rPr>
          <w:sz w:val="24"/>
        </w:rPr>
        <w:t>SUBJECT</w:t>
      </w:r>
      <w:r>
        <w:rPr>
          <w:sz w:val="24"/>
        </w:rPr>
        <w:tab/>
      </w:r>
      <w:r>
        <w:rPr>
          <w:sz w:val="24"/>
        </w:rPr>
        <w:tab/>
      </w:r>
      <w:r>
        <w:rPr>
          <w:sz w:val="24"/>
        </w:rPr>
        <w:tab/>
        <w:t>:</w:t>
      </w:r>
      <w:r>
        <w:rPr>
          <w:sz w:val="24"/>
        </w:rPr>
        <w:tab/>
      </w:r>
      <w:r w:rsidR="00117B90">
        <w:rPr>
          <w:sz w:val="24"/>
        </w:rPr>
        <w:t>Advance Letters</w:t>
      </w:r>
      <w:r>
        <w:rPr>
          <w:sz w:val="24"/>
        </w:rPr>
        <w:t xml:space="preserve"> for TPOPS</w:t>
      </w:r>
    </w:p>
    <w:p w:rsidR="006C6A26" w:rsidRDefault="006C6A26">
      <w:pPr>
        <w:rPr>
          <w:sz w:val="24"/>
        </w:rPr>
      </w:pPr>
    </w:p>
    <w:p w:rsidR="006C6A26" w:rsidRDefault="006C6A26">
      <w:pPr>
        <w:rPr>
          <w:sz w:val="24"/>
        </w:rPr>
      </w:pPr>
    </w:p>
    <w:p w:rsidR="00644450" w:rsidRDefault="00117B90" w:rsidP="008B6CCD">
      <w:pPr>
        <w:rPr>
          <w:sz w:val="24"/>
          <w:szCs w:val="24"/>
        </w:rPr>
      </w:pPr>
      <w:r w:rsidRPr="001B23DB">
        <w:rPr>
          <w:sz w:val="24"/>
          <w:szCs w:val="24"/>
        </w:rPr>
        <w:t xml:space="preserve">In 2012 BLS </w:t>
      </w:r>
      <w:r w:rsidR="001B23DB" w:rsidRPr="001B23DB">
        <w:rPr>
          <w:sz w:val="24"/>
          <w:szCs w:val="24"/>
        </w:rPr>
        <w:t xml:space="preserve">will </w:t>
      </w:r>
      <w:r w:rsidRPr="001B23DB">
        <w:rPr>
          <w:sz w:val="24"/>
          <w:szCs w:val="24"/>
        </w:rPr>
        <w:t xml:space="preserve">update </w:t>
      </w:r>
      <w:r w:rsidR="009D3BDF" w:rsidRPr="001B23DB">
        <w:rPr>
          <w:sz w:val="24"/>
          <w:szCs w:val="24"/>
        </w:rPr>
        <w:t>the pre-notification</w:t>
      </w:r>
      <w:r w:rsidRPr="001B23DB">
        <w:rPr>
          <w:sz w:val="24"/>
          <w:szCs w:val="24"/>
        </w:rPr>
        <w:t xml:space="preserve"> letters </w:t>
      </w:r>
      <w:r w:rsidR="009D3BDF" w:rsidRPr="001B23DB">
        <w:rPr>
          <w:sz w:val="24"/>
          <w:szCs w:val="24"/>
        </w:rPr>
        <w:t>used</w:t>
      </w:r>
      <w:r w:rsidR="00FA3EFB">
        <w:rPr>
          <w:sz w:val="24"/>
          <w:szCs w:val="24"/>
        </w:rPr>
        <w:t xml:space="preserve"> for the Telephone Point of Purchase Survey to reflect the change made by Census to conduct the survey under the authoriza</w:t>
      </w:r>
      <w:r w:rsidR="00644450">
        <w:rPr>
          <w:sz w:val="24"/>
          <w:szCs w:val="24"/>
        </w:rPr>
        <w:t xml:space="preserve">tion of Title 13 from Title 15. One additional update was made to the list of frequently asked </w:t>
      </w:r>
      <w:proofErr w:type="gramStart"/>
      <w:r w:rsidR="00644450">
        <w:rPr>
          <w:sz w:val="24"/>
          <w:szCs w:val="24"/>
        </w:rPr>
        <w:t>questions,</w:t>
      </w:r>
      <w:proofErr w:type="gramEnd"/>
      <w:r w:rsidR="00644450">
        <w:rPr>
          <w:sz w:val="24"/>
          <w:szCs w:val="24"/>
        </w:rPr>
        <w:t xml:space="preserve"> the estimated length of time for productive interviews was updated based on historical data. The previous estimated length of time was established based partly on cognitive tests rather than historical estimates. This new range only includes productive interviews and does not reflect a change in the burden which includes all respondents (including productive and ineligible).</w:t>
      </w:r>
    </w:p>
    <w:p w:rsidR="00117B90" w:rsidRPr="001B23DB" w:rsidRDefault="00FA3EFB" w:rsidP="008B6CCD">
      <w:pPr>
        <w:rPr>
          <w:sz w:val="24"/>
          <w:szCs w:val="24"/>
        </w:rPr>
      </w:pPr>
      <w:r>
        <w:rPr>
          <w:sz w:val="24"/>
          <w:szCs w:val="24"/>
        </w:rPr>
        <w:t xml:space="preserve">See Attachment A for the revised advance letters, and the accompanying list of frequently asked questions. </w:t>
      </w:r>
      <w:r w:rsidR="00EE3F6B">
        <w:rPr>
          <w:sz w:val="24"/>
          <w:szCs w:val="24"/>
        </w:rPr>
        <w:t xml:space="preserve">See Attachment B for the updated requirement for Q124 of the instrument.  </w:t>
      </w:r>
      <w:r>
        <w:rPr>
          <w:sz w:val="24"/>
          <w:szCs w:val="24"/>
        </w:rPr>
        <w:t xml:space="preserve">We plan to introduce the letters into the field for the </w:t>
      </w:r>
      <w:r w:rsidR="00D748DF">
        <w:rPr>
          <w:sz w:val="24"/>
          <w:szCs w:val="24"/>
        </w:rPr>
        <w:t xml:space="preserve">fourth </w:t>
      </w:r>
      <w:r>
        <w:rPr>
          <w:sz w:val="24"/>
          <w:szCs w:val="24"/>
        </w:rPr>
        <w:t xml:space="preserve">quarter of interviews this year, once </w:t>
      </w:r>
      <w:r w:rsidR="0039281B">
        <w:rPr>
          <w:sz w:val="24"/>
          <w:szCs w:val="24"/>
        </w:rPr>
        <w:t xml:space="preserve">OMB </w:t>
      </w:r>
      <w:r w:rsidR="00644450">
        <w:rPr>
          <w:sz w:val="24"/>
          <w:szCs w:val="24"/>
        </w:rPr>
        <w:t>approval is received</w:t>
      </w:r>
      <w:r>
        <w:rPr>
          <w:sz w:val="24"/>
          <w:szCs w:val="24"/>
        </w:rPr>
        <w:t xml:space="preserve">. </w:t>
      </w:r>
    </w:p>
    <w:p w:rsidR="005D2FE3" w:rsidRPr="001B23DB" w:rsidRDefault="005D2FE3" w:rsidP="008B6CCD">
      <w:pPr>
        <w:rPr>
          <w:sz w:val="24"/>
          <w:szCs w:val="24"/>
        </w:rPr>
      </w:pPr>
    </w:p>
    <w:p w:rsidR="00B307DE" w:rsidRPr="001B23DB" w:rsidRDefault="00EF4BA0" w:rsidP="008B6CCD">
      <w:pPr>
        <w:rPr>
          <w:sz w:val="24"/>
          <w:szCs w:val="24"/>
        </w:rPr>
      </w:pPr>
      <w:r w:rsidRPr="00EF4BA0">
        <w:rPr>
          <w:sz w:val="24"/>
          <w:szCs w:val="24"/>
        </w:rPr>
        <w:t xml:space="preserve">The current OMB approval of the Telephone Point of Purchase Survey is scheduled to expire on January 31, 2014.  </w:t>
      </w:r>
      <w:r w:rsidR="001B23DB" w:rsidRPr="001B23DB">
        <w:rPr>
          <w:sz w:val="24"/>
          <w:szCs w:val="24"/>
        </w:rPr>
        <w:t>The changes to these pre-notification letters do not impact burden hours.</w:t>
      </w:r>
    </w:p>
    <w:p w:rsidR="00117B90" w:rsidRPr="001B23DB" w:rsidRDefault="00117B90" w:rsidP="008B6CCD">
      <w:pPr>
        <w:rPr>
          <w:sz w:val="24"/>
          <w:szCs w:val="24"/>
        </w:rPr>
      </w:pPr>
    </w:p>
    <w:p w:rsidR="00117B90" w:rsidRDefault="00EF4BA0" w:rsidP="008B6CCD">
      <w:pPr>
        <w:rPr>
          <w:sz w:val="24"/>
          <w:szCs w:val="24"/>
        </w:rPr>
      </w:pPr>
      <w:r w:rsidRPr="00EF4BA0">
        <w:rPr>
          <w:sz w:val="24"/>
          <w:szCs w:val="24"/>
        </w:rPr>
        <w:t xml:space="preserve">If you have any questions about this request, please contact Anya Stockburger at 202-691-5370 or email at </w:t>
      </w:r>
      <w:hyperlink r:id="rId7" w:history="1">
        <w:r w:rsidR="007E09D5" w:rsidRPr="00581F28">
          <w:rPr>
            <w:rStyle w:val="Hyperlink"/>
            <w:sz w:val="24"/>
            <w:szCs w:val="24"/>
          </w:rPr>
          <w:t>Stockburger.anya@bls.gov</w:t>
        </w:r>
      </w:hyperlink>
      <w:r w:rsidRPr="00EF4BA0">
        <w:rPr>
          <w:sz w:val="24"/>
          <w:szCs w:val="24"/>
        </w:rPr>
        <w:t>.</w:t>
      </w:r>
    </w:p>
    <w:p w:rsidR="007E09D5" w:rsidRDefault="007E09D5" w:rsidP="008B6CCD">
      <w:pPr>
        <w:rPr>
          <w:sz w:val="24"/>
          <w:szCs w:val="24"/>
        </w:rPr>
      </w:pPr>
    </w:p>
    <w:p w:rsidR="007E09D5" w:rsidRDefault="007E09D5" w:rsidP="008B6CCD">
      <w:pPr>
        <w:rPr>
          <w:sz w:val="24"/>
          <w:szCs w:val="24"/>
        </w:rPr>
      </w:pPr>
      <w:r>
        <w:rPr>
          <w:sz w:val="24"/>
          <w:szCs w:val="24"/>
        </w:rPr>
        <w:t>Attachments</w:t>
      </w:r>
    </w:p>
    <w:p w:rsidR="007E09D5" w:rsidRPr="001B23DB" w:rsidRDefault="007E09D5" w:rsidP="008B6CCD">
      <w:pPr>
        <w:rPr>
          <w:sz w:val="24"/>
          <w:szCs w:val="24"/>
        </w:rPr>
      </w:pPr>
    </w:p>
    <w:sectPr w:rsidR="007E09D5" w:rsidRPr="001B23DB" w:rsidSect="006D2A68">
      <w:footerReference w:type="even" r:id="rId8"/>
      <w:footerReference w:type="default" r:id="rId9"/>
      <w:pgSz w:w="12240" w:h="15840"/>
      <w:pgMar w:top="1440" w:right="1440" w:bottom="1440" w:left="1440" w:header="720" w:footer="31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0A4" w:rsidRDefault="009830A4">
      <w:r>
        <w:separator/>
      </w:r>
    </w:p>
  </w:endnote>
  <w:endnote w:type="continuationSeparator" w:id="0">
    <w:p w:rsidR="009830A4" w:rsidRDefault="009830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79B" w:rsidRDefault="002174A1">
    <w:pPr>
      <w:pStyle w:val="Footer"/>
      <w:framePr w:wrap="around" w:vAnchor="text" w:hAnchor="margin" w:xAlign="center" w:y="1"/>
      <w:rPr>
        <w:rStyle w:val="PageNumber"/>
      </w:rPr>
    </w:pPr>
    <w:r>
      <w:rPr>
        <w:rStyle w:val="PageNumber"/>
      </w:rPr>
      <w:fldChar w:fldCharType="begin"/>
    </w:r>
    <w:r w:rsidR="00AD379B">
      <w:rPr>
        <w:rStyle w:val="PageNumber"/>
      </w:rPr>
      <w:instrText xml:space="preserve">PAGE  </w:instrText>
    </w:r>
    <w:r>
      <w:rPr>
        <w:rStyle w:val="PageNumber"/>
      </w:rPr>
      <w:fldChar w:fldCharType="separate"/>
    </w:r>
    <w:r w:rsidR="00AD379B">
      <w:rPr>
        <w:rStyle w:val="PageNumber"/>
        <w:noProof/>
      </w:rPr>
      <w:t>1</w:t>
    </w:r>
    <w:r>
      <w:rPr>
        <w:rStyle w:val="PageNumber"/>
      </w:rPr>
      <w:fldChar w:fldCharType="end"/>
    </w:r>
  </w:p>
  <w:p w:rsidR="00AD379B" w:rsidRDefault="00AD37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79B" w:rsidRDefault="002174A1">
    <w:pPr>
      <w:pStyle w:val="Footer"/>
      <w:framePr w:wrap="around" w:vAnchor="text" w:hAnchor="margin" w:xAlign="center" w:y="1"/>
      <w:rPr>
        <w:rStyle w:val="PageNumber"/>
      </w:rPr>
    </w:pPr>
    <w:r>
      <w:rPr>
        <w:rStyle w:val="PageNumber"/>
      </w:rPr>
      <w:fldChar w:fldCharType="begin"/>
    </w:r>
    <w:r w:rsidR="00AD379B">
      <w:rPr>
        <w:rStyle w:val="PageNumber"/>
      </w:rPr>
      <w:instrText xml:space="preserve">PAGE  </w:instrText>
    </w:r>
    <w:r>
      <w:rPr>
        <w:rStyle w:val="PageNumber"/>
      </w:rPr>
      <w:fldChar w:fldCharType="separate"/>
    </w:r>
    <w:r w:rsidR="00EE3F6B">
      <w:rPr>
        <w:rStyle w:val="PageNumber"/>
        <w:noProof/>
      </w:rPr>
      <w:t>1</w:t>
    </w:r>
    <w:r>
      <w:rPr>
        <w:rStyle w:val="PageNumber"/>
      </w:rPr>
      <w:fldChar w:fldCharType="end"/>
    </w:r>
  </w:p>
  <w:p w:rsidR="00AD379B" w:rsidRDefault="00AD37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0A4" w:rsidRDefault="009830A4">
      <w:r>
        <w:separator/>
      </w:r>
    </w:p>
  </w:footnote>
  <w:footnote w:type="continuationSeparator" w:id="0">
    <w:p w:rsidR="009830A4" w:rsidRDefault="009830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3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0D32C19"/>
    <w:multiLevelType w:val="singleLevel"/>
    <w:tmpl w:val="D586059C"/>
    <w:lvl w:ilvl="0">
      <w:numFmt w:val="bullet"/>
      <w:lvlText w:val="-"/>
      <w:lvlJc w:val="left"/>
      <w:pPr>
        <w:tabs>
          <w:tab w:val="num" w:pos="720"/>
        </w:tabs>
        <w:ind w:left="720" w:hanging="360"/>
      </w:pPr>
      <w:rPr>
        <w:rFonts w:hint="default"/>
      </w:rPr>
    </w:lvl>
  </w:abstractNum>
  <w:abstractNum w:abstractNumId="2">
    <w:nsid w:val="13320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6962A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F274B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0850E0"/>
    <w:multiLevelType w:val="singleLevel"/>
    <w:tmpl w:val="04090013"/>
    <w:lvl w:ilvl="0">
      <w:start w:val="1"/>
      <w:numFmt w:val="upperRoman"/>
      <w:lvlText w:val="%1."/>
      <w:lvlJc w:val="left"/>
      <w:pPr>
        <w:tabs>
          <w:tab w:val="num" w:pos="720"/>
        </w:tabs>
        <w:ind w:left="720" w:hanging="720"/>
      </w:pPr>
      <w:rPr>
        <w:rFonts w:hint="default"/>
      </w:rPr>
    </w:lvl>
  </w:abstractNum>
  <w:abstractNum w:abstractNumId="6">
    <w:nsid w:val="2B1163AD"/>
    <w:multiLevelType w:val="singleLevel"/>
    <w:tmpl w:val="69F07AAC"/>
    <w:lvl w:ilvl="0">
      <w:start w:val="3"/>
      <w:numFmt w:val="upperRoman"/>
      <w:lvlText w:val="%1."/>
      <w:lvlJc w:val="left"/>
      <w:pPr>
        <w:tabs>
          <w:tab w:val="num" w:pos="720"/>
        </w:tabs>
        <w:ind w:left="720" w:hanging="720"/>
      </w:pPr>
      <w:rPr>
        <w:rFonts w:hint="default"/>
        <w:b/>
      </w:rPr>
    </w:lvl>
  </w:abstractNum>
  <w:abstractNum w:abstractNumId="7">
    <w:nsid w:val="33C37C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B5117ED"/>
    <w:multiLevelType w:val="singleLevel"/>
    <w:tmpl w:val="D586059C"/>
    <w:lvl w:ilvl="0">
      <w:numFmt w:val="bullet"/>
      <w:lvlText w:val="-"/>
      <w:lvlJc w:val="left"/>
      <w:pPr>
        <w:tabs>
          <w:tab w:val="num" w:pos="720"/>
        </w:tabs>
        <w:ind w:left="720" w:hanging="360"/>
      </w:pPr>
      <w:rPr>
        <w:rFonts w:hint="default"/>
      </w:rPr>
    </w:lvl>
  </w:abstractNum>
  <w:abstractNum w:abstractNumId="9">
    <w:nsid w:val="53245D54"/>
    <w:multiLevelType w:val="singleLevel"/>
    <w:tmpl w:val="48AA0B8C"/>
    <w:lvl w:ilvl="0">
      <w:start w:val="3"/>
      <w:numFmt w:val="upperRoman"/>
      <w:lvlText w:val="%1."/>
      <w:lvlJc w:val="left"/>
      <w:pPr>
        <w:tabs>
          <w:tab w:val="num" w:pos="720"/>
        </w:tabs>
        <w:ind w:left="720" w:hanging="720"/>
      </w:pPr>
      <w:rPr>
        <w:rFonts w:hint="default"/>
        <w:b/>
      </w:rPr>
    </w:lvl>
  </w:abstractNum>
  <w:abstractNum w:abstractNumId="10">
    <w:nsid w:val="565D76DF"/>
    <w:multiLevelType w:val="singleLevel"/>
    <w:tmpl w:val="69F07AAC"/>
    <w:lvl w:ilvl="0">
      <w:start w:val="3"/>
      <w:numFmt w:val="upperRoman"/>
      <w:lvlText w:val="%1."/>
      <w:lvlJc w:val="left"/>
      <w:pPr>
        <w:tabs>
          <w:tab w:val="num" w:pos="720"/>
        </w:tabs>
        <w:ind w:left="720" w:hanging="720"/>
      </w:pPr>
      <w:rPr>
        <w:rFonts w:hint="default"/>
        <w:b/>
      </w:rPr>
    </w:lvl>
  </w:abstractNum>
  <w:abstractNum w:abstractNumId="11">
    <w:nsid w:val="57FB7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AD2442C"/>
    <w:multiLevelType w:val="singleLevel"/>
    <w:tmpl w:val="25D4A9FA"/>
    <w:lvl w:ilvl="0">
      <w:start w:val="1"/>
      <w:numFmt w:val="lowerRoman"/>
      <w:lvlText w:val="(%1)"/>
      <w:lvlJc w:val="left"/>
      <w:pPr>
        <w:tabs>
          <w:tab w:val="num" w:pos="1440"/>
        </w:tabs>
        <w:ind w:left="1440" w:hanging="720"/>
      </w:pPr>
      <w:rPr>
        <w:rFonts w:hint="default"/>
      </w:rPr>
    </w:lvl>
  </w:abstractNum>
  <w:abstractNum w:abstractNumId="13">
    <w:nsid w:val="6FF730E9"/>
    <w:multiLevelType w:val="singleLevel"/>
    <w:tmpl w:val="54221B12"/>
    <w:lvl w:ilvl="0">
      <w:start w:val="1"/>
      <w:numFmt w:val="upperRoman"/>
      <w:pStyle w:val="Heading1"/>
      <w:lvlText w:val="%1."/>
      <w:lvlJc w:val="left"/>
      <w:pPr>
        <w:tabs>
          <w:tab w:val="num" w:pos="720"/>
        </w:tabs>
        <w:ind w:left="720" w:hanging="720"/>
      </w:pPr>
    </w:lvl>
  </w:abstractNum>
  <w:abstractNum w:abstractNumId="14">
    <w:nsid w:val="7C330912"/>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abstractNumId w:val="12"/>
  </w:num>
  <w:num w:numId="2">
    <w:abstractNumId w:val="7"/>
  </w:num>
  <w:num w:numId="3">
    <w:abstractNumId w:val="11"/>
  </w:num>
  <w:num w:numId="4">
    <w:abstractNumId w:val="9"/>
  </w:num>
  <w:num w:numId="5">
    <w:abstractNumId w:val="3"/>
  </w:num>
  <w:num w:numId="6">
    <w:abstractNumId w:val="1"/>
  </w:num>
  <w:num w:numId="7">
    <w:abstractNumId w:val="8"/>
  </w:num>
  <w:num w:numId="8">
    <w:abstractNumId w:val="2"/>
  </w:num>
  <w:num w:numId="9">
    <w:abstractNumId w:val="0"/>
  </w:num>
  <w:num w:numId="10">
    <w:abstractNumId w:val="6"/>
  </w:num>
  <w:num w:numId="11">
    <w:abstractNumId w:val="10"/>
  </w:num>
  <w:num w:numId="12">
    <w:abstractNumId w:val="5"/>
  </w:num>
  <w:num w:numId="13">
    <w:abstractNumId w:val="13"/>
  </w:num>
  <w:num w:numId="14">
    <w:abstractNumId w:val="14"/>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41C9D"/>
    <w:rsid w:val="0009297F"/>
    <w:rsid w:val="000F350E"/>
    <w:rsid w:val="00117B90"/>
    <w:rsid w:val="00144D42"/>
    <w:rsid w:val="001B23DB"/>
    <w:rsid w:val="002174A1"/>
    <w:rsid w:val="00281CCF"/>
    <w:rsid w:val="0039281B"/>
    <w:rsid w:val="003A42F6"/>
    <w:rsid w:val="00403CC2"/>
    <w:rsid w:val="00421089"/>
    <w:rsid w:val="0046434A"/>
    <w:rsid w:val="004A0E57"/>
    <w:rsid w:val="004F5638"/>
    <w:rsid w:val="0051321D"/>
    <w:rsid w:val="00541C9D"/>
    <w:rsid w:val="005D2FE3"/>
    <w:rsid w:val="00644450"/>
    <w:rsid w:val="0066799A"/>
    <w:rsid w:val="00693034"/>
    <w:rsid w:val="006B0530"/>
    <w:rsid w:val="006C6A26"/>
    <w:rsid w:val="006D2A68"/>
    <w:rsid w:val="007E09D5"/>
    <w:rsid w:val="008B6CCD"/>
    <w:rsid w:val="008C08E1"/>
    <w:rsid w:val="008F2BDF"/>
    <w:rsid w:val="00955436"/>
    <w:rsid w:val="009830A4"/>
    <w:rsid w:val="009D3BDF"/>
    <w:rsid w:val="009E7036"/>
    <w:rsid w:val="00AD379B"/>
    <w:rsid w:val="00AE7903"/>
    <w:rsid w:val="00B237A9"/>
    <w:rsid w:val="00B307DE"/>
    <w:rsid w:val="00D56A79"/>
    <w:rsid w:val="00D66C88"/>
    <w:rsid w:val="00D748DF"/>
    <w:rsid w:val="00DA17D0"/>
    <w:rsid w:val="00EE3F6B"/>
    <w:rsid w:val="00EF4BA0"/>
    <w:rsid w:val="00FA3E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A68"/>
    <w:rPr>
      <w:sz w:val="22"/>
    </w:rPr>
  </w:style>
  <w:style w:type="paragraph" w:styleId="Heading1">
    <w:name w:val="heading 1"/>
    <w:basedOn w:val="Normal"/>
    <w:next w:val="Normal"/>
    <w:qFormat/>
    <w:rsid w:val="006D2A68"/>
    <w:pPr>
      <w:keepNext/>
      <w:numPr>
        <w:numId w:val="13"/>
      </w:numPr>
      <w:outlineLvl w:val="0"/>
    </w:pPr>
    <w:rPr>
      <w:b/>
      <w:sz w:val="24"/>
    </w:rPr>
  </w:style>
  <w:style w:type="paragraph" w:styleId="Heading2">
    <w:name w:val="heading 2"/>
    <w:basedOn w:val="Normal"/>
    <w:next w:val="Normal"/>
    <w:qFormat/>
    <w:rsid w:val="006D2A68"/>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4"/>
    </w:rPr>
  </w:style>
  <w:style w:type="paragraph" w:styleId="Heading3">
    <w:name w:val="heading 3"/>
    <w:basedOn w:val="Normal"/>
    <w:next w:val="Normal"/>
    <w:qFormat/>
    <w:rsid w:val="006D2A68"/>
    <w:pPr>
      <w:keepNext/>
      <w:spacing w:before="120" w:after="120"/>
      <w:outlineLvl w:val="2"/>
    </w:pPr>
    <w:rPr>
      <w:b/>
      <w:sz w:val="20"/>
    </w:rPr>
  </w:style>
  <w:style w:type="paragraph" w:styleId="Heading6">
    <w:name w:val="heading 6"/>
    <w:basedOn w:val="Normal"/>
    <w:next w:val="Normal"/>
    <w:qFormat/>
    <w:rsid w:val="006D2A68"/>
    <w:pPr>
      <w:keepNext/>
      <w:jc w:val="center"/>
      <w:outlineLvl w:val="5"/>
    </w:pPr>
    <w:rPr>
      <w:b/>
      <w:sz w:val="20"/>
    </w:rPr>
  </w:style>
  <w:style w:type="paragraph" w:styleId="Heading8">
    <w:name w:val="heading 8"/>
    <w:basedOn w:val="Normal"/>
    <w:next w:val="Normal"/>
    <w:qFormat/>
    <w:rsid w:val="006D2A68"/>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D2A68"/>
    <w:pPr>
      <w:tabs>
        <w:tab w:val="center" w:pos="4320"/>
        <w:tab w:val="right" w:pos="8640"/>
      </w:tabs>
    </w:pPr>
  </w:style>
  <w:style w:type="character" w:styleId="PageNumber">
    <w:name w:val="page number"/>
    <w:basedOn w:val="DefaultParagraphFont"/>
    <w:rsid w:val="006D2A68"/>
  </w:style>
  <w:style w:type="paragraph" w:styleId="BodyTextIndent">
    <w:name w:val="Body Text Indent"/>
    <w:basedOn w:val="Normal"/>
    <w:rsid w:val="006D2A68"/>
    <w:pPr>
      <w:ind w:firstLine="720"/>
    </w:pPr>
    <w:rPr>
      <w:sz w:val="24"/>
    </w:rPr>
  </w:style>
  <w:style w:type="paragraph" w:styleId="BodyText">
    <w:name w:val="Body Text"/>
    <w:basedOn w:val="Normal"/>
    <w:rsid w:val="006D2A68"/>
    <w:rPr>
      <w:sz w:val="24"/>
    </w:rPr>
  </w:style>
  <w:style w:type="paragraph" w:styleId="Header">
    <w:name w:val="header"/>
    <w:basedOn w:val="Normal"/>
    <w:rsid w:val="006D2A68"/>
    <w:pPr>
      <w:tabs>
        <w:tab w:val="center" w:pos="4320"/>
        <w:tab w:val="right" w:pos="8640"/>
      </w:tabs>
    </w:pPr>
    <w:rPr>
      <w:sz w:val="20"/>
    </w:rPr>
  </w:style>
  <w:style w:type="paragraph" w:styleId="BodyText3">
    <w:name w:val="Body Text 3"/>
    <w:basedOn w:val="Normal"/>
    <w:rsid w:val="006D2A68"/>
    <w:rPr>
      <w:sz w:val="24"/>
    </w:rPr>
  </w:style>
  <w:style w:type="paragraph" w:styleId="NormalWeb">
    <w:name w:val="Normal (Web)"/>
    <w:basedOn w:val="Normal"/>
    <w:rsid w:val="00541C9D"/>
    <w:pPr>
      <w:spacing w:before="100" w:beforeAutospacing="1" w:after="100" w:afterAutospacing="1"/>
    </w:pPr>
    <w:rPr>
      <w:sz w:val="24"/>
      <w:szCs w:val="24"/>
    </w:rPr>
  </w:style>
  <w:style w:type="paragraph" w:styleId="BalloonText">
    <w:name w:val="Balloon Text"/>
    <w:basedOn w:val="Normal"/>
    <w:semiHidden/>
    <w:rsid w:val="0046434A"/>
    <w:rPr>
      <w:rFonts w:ascii="Tahoma" w:hAnsi="Tahoma" w:cs="Tahoma"/>
      <w:sz w:val="16"/>
      <w:szCs w:val="16"/>
    </w:rPr>
  </w:style>
  <w:style w:type="character" w:styleId="Hyperlink">
    <w:name w:val="Hyperlink"/>
    <w:basedOn w:val="DefaultParagraphFont"/>
    <w:uiPriority w:val="99"/>
    <w:unhideWhenUsed/>
    <w:rsid w:val="00117B90"/>
    <w:rPr>
      <w:color w:val="0000FF" w:themeColor="hyperlink"/>
      <w:u w:val="single"/>
    </w:rPr>
  </w:style>
  <w:style w:type="character" w:styleId="CommentReference">
    <w:name w:val="annotation reference"/>
    <w:basedOn w:val="DefaultParagraphFont"/>
    <w:uiPriority w:val="99"/>
    <w:semiHidden/>
    <w:unhideWhenUsed/>
    <w:rsid w:val="0051321D"/>
    <w:rPr>
      <w:sz w:val="16"/>
      <w:szCs w:val="16"/>
    </w:rPr>
  </w:style>
  <w:style w:type="paragraph" w:styleId="CommentText">
    <w:name w:val="annotation text"/>
    <w:basedOn w:val="Normal"/>
    <w:link w:val="CommentTextChar"/>
    <w:uiPriority w:val="99"/>
    <w:semiHidden/>
    <w:unhideWhenUsed/>
    <w:rsid w:val="0051321D"/>
    <w:rPr>
      <w:sz w:val="20"/>
    </w:rPr>
  </w:style>
  <w:style w:type="character" w:customStyle="1" w:styleId="CommentTextChar">
    <w:name w:val="Comment Text Char"/>
    <w:basedOn w:val="DefaultParagraphFont"/>
    <w:link w:val="CommentText"/>
    <w:uiPriority w:val="99"/>
    <w:semiHidden/>
    <w:rsid w:val="0051321D"/>
  </w:style>
  <w:style w:type="paragraph" w:styleId="CommentSubject">
    <w:name w:val="annotation subject"/>
    <w:basedOn w:val="CommentText"/>
    <w:next w:val="CommentText"/>
    <w:link w:val="CommentSubjectChar"/>
    <w:uiPriority w:val="99"/>
    <w:semiHidden/>
    <w:unhideWhenUsed/>
    <w:rsid w:val="0051321D"/>
    <w:rPr>
      <w:b/>
      <w:bCs/>
    </w:rPr>
  </w:style>
  <w:style w:type="character" w:customStyle="1" w:styleId="CommentSubjectChar">
    <w:name w:val="Comment Subject Char"/>
    <w:basedOn w:val="CommentTextChar"/>
    <w:link w:val="CommentSubject"/>
    <w:uiPriority w:val="99"/>
    <w:semiHidden/>
    <w:rsid w:val="0051321D"/>
    <w:rPr>
      <w:b/>
      <w:bCs/>
    </w:rPr>
  </w:style>
</w:styles>
</file>

<file path=word/webSettings.xml><?xml version="1.0" encoding="utf-8"?>
<w:webSettings xmlns:r="http://schemas.openxmlformats.org/officeDocument/2006/relationships" xmlns:w="http://schemas.openxmlformats.org/wordprocessingml/2006/main">
  <w:divs>
    <w:div w:id="1173687801">
      <w:bodyDiv w:val="1"/>
      <w:marLeft w:val="0"/>
      <w:marRight w:val="0"/>
      <w:marTop w:val="0"/>
      <w:marBottom w:val="0"/>
      <w:divBdr>
        <w:top w:val="none" w:sz="0" w:space="0" w:color="auto"/>
        <w:left w:val="none" w:sz="0" w:space="0" w:color="auto"/>
        <w:bottom w:val="none" w:sz="0" w:space="0" w:color="auto"/>
        <w:right w:val="none" w:sz="0" w:space="0" w:color="auto"/>
      </w:divBdr>
    </w:div>
    <w:div w:id="203426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ockburger.anya@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239</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Outline of the Incentive Experiment</vt:lpstr>
    </vt:vector>
  </TitlesOfParts>
  <Company>University of Wisconsin-Madison</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the Incentive Experiment</dc:title>
  <dc:subject/>
  <dc:creator>James R. Walker</dc:creator>
  <cp:keywords/>
  <cp:lastModifiedBy>kincaid_n</cp:lastModifiedBy>
  <cp:revision>4</cp:revision>
  <cp:lastPrinted>2001-08-29T12:47:00Z</cp:lastPrinted>
  <dcterms:created xsi:type="dcterms:W3CDTF">2012-07-18T17:08:00Z</dcterms:created>
  <dcterms:modified xsi:type="dcterms:W3CDTF">2012-07-19T13:48:00Z</dcterms:modified>
</cp:coreProperties>
</file>