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A41" w:rsidRDefault="00284B7F" w:rsidP="00AB6A41">
      <w:pPr>
        <w:spacing w:after="0" w:line="240" w:lineRule="auto"/>
        <w:jc w:val="center"/>
        <w:rPr>
          <w:rFonts w:ascii="Times New Roman" w:hAnsi="Times New Roman"/>
          <w:b/>
          <w:sz w:val="24"/>
          <w:szCs w:val="24"/>
        </w:rPr>
      </w:pPr>
      <w:bookmarkStart w:id="0" w:name="_GoBack"/>
      <w:bookmarkEnd w:id="0"/>
      <w:r w:rsidRPr="00AB6A41">
        <w:rPr>
          <w:rFonts w:ascii="Times New Roman" w:hAnsi="Times New Roman"/>
          <w:b/>
          <w:sz w:val="24"/>
          <w:szCs w:val="24"/>
        </w:rPr>
        <w:t xml:space="preserve">SUPPORTING STATEMENT </w:t>
      </w:r>
    </w:p>
    <w:p w:rsidR="00284B7F" w:rsidRPr="00AB6A41" w:rsidRDefault="00284B7F" w:rsidP="00AB6A41">
      <w:pPr>
        <w:spacing w:after="0" w:line="240" w:lineRule="auto"/>
        <w:jc w:val="center"/>
        <w:rPr>
          <w:rFonts w:ascii="Times New Roman" w:hAnsi="Times New Roman"/>
          <w:b/>
          <w:sz w:val="24"/>
          <w:szCs w:val="24"/>
        </w:rPr>
      </w:pPr>
      <w:proofErr w:type="gramStart"/>
      <w:r w:rsidRPr="00AB6A41">
        <w:rPr>
          <w:rFonts w:ascii="Times New Roman" w:hAnsi="Times New Roman"/>
          <w:b/>
          <w:sz w:val="24"/>
          <w:szCs w:val="24"/>
        </w:rPr>
        <w:t>OMB NO.</w:t>
      </w:r>
      <w:proofErr w:type="gramEnd"/>
      <w:r w:rsidRPr="00AB6A41">
        <w:rPr>
          <w:rFonts w:ascii="Times New Roman" w:hAnsi="Times New Roman"/>
          <w:b/>
          <w:sz w:val="24"/>
          <w:szCs w:val="24"/>
        </w:rPr>
        <w:t xml:space="preserve"> 1510-0045</w:t>
      </w:r>
    </w:p>
    <w:p w:rsidR="00284B7F" w:rsidRPr="00AB6A41" w:rsidRDefault="00284B7F" w:rsidP="00AB6A41">
      <w:pPr>
        <w:spacing w:after="0" w:line="240" w:lineRule="auto"/>
        <w:jc w:val="center"/>
        <w:rPr>
          <w:rFonts w:ascii="Times New Roman" w:hAnsi="Times New Roman"/>
          <w:b/>
          <w:sz w:val="24"/>
          <w:szCs w:val="24"/>
        </w:rPr>
      </w:pPr>
      <w:r w:rsidRPr="00AB6A41">
        <w:rPr>
          <w:rFonts w:ascii="Times New Roman" w:hAnsi="Times New Roman"/>
          <w:b/>
          <w:sz w:val="24"/>
          <w:szCs w:val="24"/>
        </w:rPr>
        <w:t>“FMS 150.1 and FMS 150.2”</w:t>
      </w:r>
    </w:p>
    <w:p w:rsidR="00284B7F" w:rsidRPr="00AB6A41" w:rsidRDefault="00284B7F" w:rsidP="00EA6BBA">
      <w:pPr>
        <w:jc w:val="center"/>
        <w:rPr>
          <w:rFonts w:ascii="Times New Roman" w:hAnsi="Times New Roman"/>
          <w:b/>
          <w:sz w:val="24"/>
          <w:szCs w:val="24"/>
        </w:rPr>
      </w:pPr>
    </w:p>
    <w:p w:rsidR="00284B7F" w:rsidRDefault="00AB6A41" w:rsidP="00AB6A41">
      <w:pPr>
        <w:pStyle w:val="ListParagraph"/>
        <w:numPr>
          <w:ilvl w:val="0"/>
          <w:numId w:val="2"/>
        </w:numPr>
        <w:tabs>
          <w:tab w:val="left" w:pos="540"/>
        </w:tabs>
        <w:spacing w:after="0" w:line="240" w:lineRule="auto"/>
        <w:ind w:left="537" w:hangingChars="223" w:hanging="537"/>
        <w:rPr>
          <w:rFonts w:ascii="Times New Roman" w:hAnsi="Times New Roman"/>
          <w:b/>
          <w:sz w:val="24"/>
          <w:szCs w:val="24"/>
          <w:u w:val="single"/>
        </w:rPr>
      </w:pPr>
      <w:r>
        <w:rPr>
          <w:rFonts w:ascii="Times New Roman" w:hAnsi="Times New Roman"/>
          <w:b/>
          <w:sz w:val="24"/>
          <w:szCs w:val="24"/>
          <w:u w:val="single"/>
        </w:rPr>
        <w:t>Justification</w:t>
      </w:r>
    </w:p>
    <w:p w:rsidR="00AB6A41" w:rsidRPr="00AB6A41" w:rsidRDefault="00AB6A41" w:rsidP="00AB6A41">
      <w:pPr>
        <w:pStyle w:val="ListParagraph"/>
        <w:tabs>
          <w:tab w:val="left" w:pos="540"/>
        </w:tabs>
        <w:spacing w:after="0" w:line="240" w:lineRule="auto"/>
        <w:ind w:left="537"/>
        <w:rPr>
          <w:rFonts w:ascii="Times New Roman" w:hAnsi="Times New Roman"/>
          <w:b/>
          <w:sz w:val="24"/>
          <w:szCs w:val="24"/>
          <w:u w:val="single"/>
        </w:rPr>
      </w:pPr>
    </w:p>
    <w:p w:rsidR="00284B7F" w:rsidRPr="00AB6A41" w:rsidRDefault="00284B7F" w:rsidP="00AB6A41">
      <w:pPr>
        <w:pStyle w:val="NoSpacing"/>
        <w:numPr>
          <w:ilvl w:val="0"/>
          <w:numId w:val="5"/>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284B7F" w:rsidRPr="00AB6A41" w:rsidRDefault="00284B7F" w:rsidP="00AB6A41">
      <w:pPr>
        <w:pStyle w:val="NoSpacing"/>
        <w:tabs>
          <w:tab w:val="left" w:pos="540"/>
        </w:tabs>
        <w:ind w:left="537" w:hangingChars="223" w:hanging="537"/>
        <w:rPr>
          <w:rFonts w:ascii="Times New Roman" w:hAnsi="Times New Roman"/>
          <w:b/>
          <w:sz w:val="24"/>
          <w:szCs w:val="24"/>
        </w:rPr>
      </w:pPr>
    </w:p>
    <w:p w:rsidR="00284B7F" w:rsidRPr="00AB6A41" w:rsidRDefault="00AB6A41" w:rsidP="00AB6A41">
      <w:pPr>
        <w:pStyle w:val="NoSpacing"/>
        <w:tabs>
          <w:tab w:val="left" w:pos="540"/>
        </w:tabs>
        <w:ind w:left="535" w:hangingChars="223" w:hanging="535"/>
        <w:rPr>
          <w:rFonts w:ascii="Times New Roman" w:hAnsi="Times New Roman"/>
          <w:sz w:val="24"/>
          <w:szCs w:val="24"/>
        </w:rPr>
      </w:pPr>
      <w:r>
        <w:rPr>
          <w:rFonts w:ascii="Times New Roman" w:hAnsi="Times New Roman"/>
          <w:sz w:val="24"/>
          <w:szCs w:val="24"/>
        </w:rPr>
        <w:tab/>
      </w:r>
      <w:r w:rsidR="00284B7F" w:rsidRPr="00AB6A41">
        <w:rPr>
          <w:rFonts w:ascii="Times New Roman" w:hAnsi="Times New Roman"/>
          <w:sz w:val="24"/>
          <w:szCs w:val="24"/>
        </w:rPr>
        <w:t xml:space="preserve">Upon notification of non-receipt of a Federal payment issued electronically through the Automated Clearinghouse (ACH), the issuing Federal Program Agency initiates a claim on non-receipt to the Financial Management Service (FMS). </w:t>
      </w:r>
      <w:r w:rsidR="00642857">
        <w:rPr>
          <w:rFonts w:ascii="Times New Roman" w:hAnsi="Times New Roman"/>
          <w:sz w:val="24"/>
          <w:szCs w:val="24"/>
        </w:rPr>
        <w:t xml:space="preserve"> </w:t>
      </w:r>
      <w:r w:rsidR="00284B7F" w:rsidRPr="00AB6A41">
        <w:rPr>
          <w:rFonts w:ascii="Times New Roman" w:hAnsi="Times New Roman"/>
          <w:sz w:val="24"/>
          <w:szCs w:val="24"/>
        </w:rPr>
        <w:t xml:space="preserve">FMS in turn notifies the financial institution (FI) of the claim of non-receipt by sending them notice via the FMS 150.1 or 150.2 and seeks resolution of the issue. Verification of payment posting is completed by the financial institution (FI) by utilizing the FMS 150.1 and FMS 150.2 forms. </w:t>
      </w:r>
      <w:r w:rsidR="00642857">
        <w:rPr>
          <w:rFonts w:ascii="Times New Roman" w:hAnsi="Times New Roman"/>
          <w:sz w:val="24"/>
          <w:szCs w:val="24"/>
        </w:rPr>
        <w:t xml:space="preserve"> </w:t>
      </w:r>
      <w:r w:rsidR="00284B7F" w:rsidRPr="00AB6A41">
        <w:rPr>
          <w:rFonts w:ascii="Times New Roman" w:hAnsi="Times New Roman"/>
          <w:sz w:val="24"/>
          <w:szCs w:val="24"/>
        </w:rPr>
        <w:t xml:space="preserve">The FMS 150.2 is used to trace payments within sixty (60) days of issuance while the FMS 150.1 form is used to trace payments that are beyond sixty (60) days of issuance. </w:t>
      </w:r>
      <w:r w:rsidR="00642857">
        <w:rPr>
          <w:rFonts w:ascii="Times New Roman" w:hAnsi="Times New Roman"/>
          <w:sz w:val="24"/>
          <w:szCs w:val="24"/>
        </w:rPr>
        <w:t xml:space="preserve"> </w:t>
      </w:r>
      <w:r w:rsidR="00284B7F" w:rsidRPr="00AB6A41">
        <w:rPr>
          <w:rFonts w:ascii="Times New Roman" w:hAnsi="Times New Roman"/>
          <w:sz w:val="24"/>
          <w:szCs w:val="24"/>
        </w:rPr>
        <w:t>Regulations require financial institutions to respond to FMS within three (3) business days after receipt of the 150.1 form.</w:t>
      </w:r>
      <w:r w:rsidR="00642857">
        <w:rPr>
          <w:rFonts w:ascii="Times New Roman" w:hAnsi="Times New Roman"/>
          <w:sz w:val="24"/>
          <w:szCs w:val="24"/>
        </w:rPr>
        <w:t xml:space="preserve"> </w:t>
      </w:r>
      <w:r w:rsidR="00284B7F" w:rsidRPr="00AB6A41">
        <w:rPr>
          <w:rFonts w:ascii="Times New Roman" w:hAnsi="Times New Roman"/>
          <w:sz w:val="24"/>
          <w:szCs w:val="24"/>
        </w:rPr>
        <w:t xml:space="preserve"> Financial institutions return one copy of the form to Treasury. </w:t>
      </w:r>
      <w:r>
        <w:rPr>
          <w:rFonts w:ascii="Times New Roman" w:hAnsi="Times New Roman"/>
          <w:sz w:val="24"/>
          <w:szCs w:val="24"/>
        </w:rPr>
        <w:t xml:space="preserve"> </w:t>
      </w:r>
      <w:r w:rsidR="00284B7F" w:rsidRPr="00AB6A41">
        <w:rPr>
          <w:rFonts w:ascii="Times New Roman" w:hAnsi="Times New Roman"/>
          <w:sz w:val="24"/>
          <w:szCs w:val="24"/>
        </w:rPr>
        <w:t>This information is collected by authority of 5 U.S.C. 301; 12 U.S.C. 391; and 31 CFR Part 210.</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numPr>
          <w:ilvl w:val="0"/>
          <w:numId w:val="5"/>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rPr>
        <w:t>Indicate how, by whom, and for what purpose the information is to be used. Except for a new collection, indicate the actual use the agency has made of the information received from the current collection.</w:t>
      </w:r>
    </w:p>
    <w:p w:rsidR="00284B7F" w:rsidRPr="00AB6A41" w:rsidRDefault="00284B7F" w:rsidP="00AB6A41">
      <w:pPr>
        <w:pStyle w:val="NoSpacing"/>
        <w:tabs>
          <w:tab w:val="left" w:pos="540"/>
        </w:tabs>
        <w:ind w:left="537" w:hangingChars="223" w:hanging="537"/>
        <w:rPr>
          <w:rFonts w:ascii="Times New Roman" w:hAnsi="Times New Roman"/>
          <w:b/>
          <w:sz w:val="24"/>
          <w:szCs w:val="24"/>
        </w:rPr>
      </w:pPr>
    </w:p>
    <w:p w:rsidR="00284B7F" w:rsidRPr="00AB6A41" w:rsidRDefault="00AB6A41" w:rsidP="00AB6A41">
      <w:pPr>
        <w:pStyle w:val="NoSpacing"/>
        <w:tabs>
          <w:tab w:val="left" w:pos="540"/>
        </w:tabs>
        <w:ind w:left="535" w:hangingChars="223" w:hanging="535"/>
        <w:rPr>
          <w:rFonts w:ascii="Times New Roman" w:hAnsi="Times New Roman"/>
          <w:sz w:val="24"/>
          <w:szCs w:val="24"/>
        </w:rPr>
      </w:pPr>
      <w:r>
        <w:rPr>
          <w:rFonts w:ascii="Times New Roman" w:hAnsi="Times New Roman"/>
          <w:sz w:val="24"/>
          <w:szCs w:val="24"/>
        </w:rPr>
        <w:tab/>
      </w:r>
      <w:r w:rsidR="00284B7F" w:rsidRPr="00AB6A41">
        <w:rPr>
          <w:rFonts w:ascii="Times New Roman" w:hAnsi="Times New Roman"/>
          <w:sz w:val="24"/>
          <w:szCs w:val="24"/>
        </w:rPr>
        <w:t xml:space="preserve">The information is required to determine the validity of the non-receipt claims. </w:t>
      </w:r>
      <w:r>
        <w:rPr>
          <w:rFonts w:ascii="Times New Roman" w:hAnsi="Times New Roman"/>
          <w:sz w:val="24"/>
          <w:szCs w:val="24"/>
        </w:rPr>
        <w:t xml:space="preserve"> </w:t>
      </w:r>
      <w:r w:rsidR="00284B7F" w:rsidRPr="00AB6A41">
        <w:rPr>
          <w:rFonts w:ascii="Times New Roman" w:hAnsi="Times New Roman"/>
          <w:sz w:val="24"/>
          <w:szCs w:val="24"/>
        </w:rPr>
        <w:t xml:space="preserve">The form is designed to help the FI locate any problem and to keep the payee/beneficiary informed of any action the FI takes. </w:t>
      </w:r>
      <w:r>
        <w:rPr>
          <w:rFonts w:ascii="Times New Roman" w:hAnsi="Times New Roman"/>
          <w:sz w:val="24"/>
          <w:szCs w:val="24"/>
        </w:rPr>
        <w:t xml:space="preserve"> </w:t>
      </w:r>
      <w:r w:rsidR="00284B7F" w:rsidRPr="00AB6A41">
        <w:rPr>
          <w:rFonts w:ascii="Times New Roman" w:hAnsi="Times New Roman"/>
          <w:sz w:val="24"/>
          <w:szCs w:val="24"/>
        </w:rPr>
        <w:t>If the collection of information was not conducted, Treasury would not be able to respond to the non-receipt claim and could not be assured that payments are being credited properly by FIs.</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AB6A41" w:rsidP="00AB6A41">
      <w:pPr>
        <w:pStyle w:val="NoSpacing"/>
        <w:tabs>
          <w:tab w:val="left" w:pos="540"/>
        </w:tabs>
        <w:ind w:left="535" w:hangingChars="223" w:hanging="535"/>
        <w:rPr>
          <w:rFonts w:ascii="Times New Roman" w:hAnsi="Times New Roman"/>
          <w:sz w:val="24"/>
          <w:szCs w:val="24"/>
        </w:rPr>
      </w:pPr>
      <w:r>
        <w:rPr>
          <w:rFonts w:ascii="Times New Roman" w:hAnsi="Times New Roman"/>
          <w:sz w:val="24"/>
          <w:szCs w:val="24"/>
        </w:rPr>
        <w:tab/>
      </w:r>
      <w:r w:rsidR="00284B7F" w:rsidRPr="00AB6A41">
        <w:rPr>
          <w:rFonts w:ascii="Times New Roman" w:hAnsi="Times New Roman"/>
          <w:sz w:val="24"/>
          <w:szCs w:val="24"/>
        </w:rPr>
        <w:t xml:space="preserve">It is important to note that there are two distinct non-receipt processes; the FMS 150.1 and FMS 150.2 process is a paper intensive process and the </w:t>
      </w:r>
      <w:proofErr w:type="spellStart"/>
      <w:r w:rsidR="00284B7F" w:rsidRPr="00AB6A41">
        <w:rPr>
          <w:rFonts w:ascii="Times New Roman" w:hAnsi="Times New Roman"/>
          <w:sz w:val="24"/>
          <w:szCs w:val="24"/>
        </w:rPr>
        <w:t>Teletrace</w:t>
      </w:r>
      <w:proofErr w:type="spellEnd"/>
      <w:r w:rsidR="00284B7F" w:rsidRPr="00AB6A41">
        <w:rPr>
          <w:rFonts w:ascii="Times New Roman" w:hAnsi="Times New Roman"/>
          <w:sz w:val="24"/>
          <w:szCs w:val="24"/>
        </w:rPr>
        <w:t xml:space="preserve"> process is a telephonic process.</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AB6A41" w:rsidP="00AB6A41">
      <w:pPr>
        <w:pStyle w:val="NoSpacing"/>
        <w:tabs>
          <w:tab w:val="left" w:pos="540"/>
        </w:tabs>
        <w:ind w:left="535" w:hangingChars="223" w:hanging="535"/>
        <w:rPr>
          <w:rFonts w:ascii="Times New Roman" w:hAnsi="Times New Roman"/>
          <w:sz w:val="24"/>
          <w:szCs w:val="24"/>
        </w:rPr>
      </w:pPr>
      <w:r>
        <w:rPr>
          <w:rFonts w:ascii="Times New Roman" w:hAnsi="Times New Roman"/>
          <w:sz w:val="24"/>
          <w:szCs w:val="24"/>
        </w:rPr>
        <w:tab/>
      </w:r>
      <w:r w:rsidR="00284B7F" w:rsidRPr="00AB6A41">
        <w:rPr>
          <w:rFonts w:ascii="Times New Roman" w:hAnsi="Times New Roman"/>
          <w:sz w:val="24"/>
          <w:szCs w:val="24"/>
        </w:rPr>
        <w:t xml:space="preserve">The use of the FMS 150.1 and 150.2 forms is based on a process whereby FMS mails claim forms to the financial institution to which the payment in question was directed. </w:t>
      </w:r>
      <w:r>
        <w:rPr>
          <w:rFonts w:ascii="Times New Roman" w:hAnsi="Times New Roman"/>
          <w:sz w:val="24"/>
          <w:szCs w:val="24"/>
        </w:rPr>
        <w:t xml:space="preserve"> </w:t>
      </w:r>
      <w:r w:rsidR="00284B7F" w:rsidRPr="00AB6A41">
        <w:rPr>
          <w:rFonts w:ascii="Times New Roman" w:hAnsi="Times New Roman"/>
          <w:sz w:val="24"/>
          <w:szCs w:val="24"/>
        </w:rPr>
        <w:t xml:space="preserve">It is important to note that this process is primarily utilized by claims of non-receipt related to Internal Revenue Service (IRS) payments, in addition to other smaller payment types. </w:t>
      </w:r>
      <w:r>
        <w:rPr>
          <w:rFonts w:ascii="Times New Roman" w:hAnsi="Times New Roman"/>
          <w:sz w:val="24"/>
          <w:szCs w:val="24"/>
        </w:rPr>
        <w:t xml:space="preserve"> </w:t>
      </w:r>
      <w:r w:rsidR="00284B7F" w:rsidRPr="00AB6A41">
        <w:rPr>
          <w:rFonts w:ascii="Times New Roman" w:hAnsi="Times New Roman"/>
          <w:sz w:val="24"/>
          <w:szCs w:val="24"/>
        </w:rPr>
        <w:t xml:space="preserve">The FMS 150.1 and FMS 150.2 display all of the pertinent payment information to help the FI identity the payment. </w:t>
      </w:r>
      <w:r>
        <w:rPr>
          <w:rFonts w:ascii="Times New Roman" w:hAnsi="Times New Roman"/>
          <w:sz w:val="24"/>
          <w:szCs w:val="24"/>
        </w:rPr>
        <w:t xml:space="preserve"> </w:t>
      </w:r>
      <w:r w:rsidR="00284B7F" w:rsidRPr="00AB6A41">
        <w:rPr>
          <w:rFonts w:ascii="Times New Roman" w:hAnsi="Times New Roman"/>
          <w:sz w:val="24"/>
          <w:szCs w:val="24"/>
        </w:rPr>
        <w:t>The financial institution completes the form, indicating the disposition of the payment and returns it to FMS.</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AB6A41" w:rsidP="00AB6A41">
      <w:pPr>
        <w:pStyle w:val="NoSpacing"/>
        <w:tabs>
          <w:tab w:val="left" w:pos="540"/>
        </w:tabs>
        <w:ind w:left="535" w:hangingChars="223" w:hanging="535"/>
        <w:rPr>
          <w:rFonts w:ascii="Times New Roman" w:hAnsi="Times New Roman"/>
          <w:sz w:val="24"/>
          <w:szCs w:val="24"/>
        </w:rPr>
      </w:pPr>
      <w:r>
        <w:rPr>
          <w:rFonts w:ascii="Times New Roman" w:hAnsi="Times New Roman"/>
          <w:sz w:val="24"/>
          <w:szCs w:val="24"/>
        </w:rPr>
        <w:lastRenderedPageBreak/>
        <w:tab/>
      </w:r>
      <w:r w:rsidR="00284B7F" w:rsidRPr="00AB6A41">
        <w:rPr>
          <w:rFonts w:ascii="Times New Roman" w:hAnsi="Times New Roman"/>
          <w:sz w:val="24"/>
          <w:szCs w:val="24"/>
        </w:rPr>
        <w:t xml:space="preserve">The </w:t>
      </w:r>
      <w:proofErr w:type="spellStart"/>
      <w:r w:rsidR="00284B7F" w:rsidRPr="00AB6A41">
        <w:rPr>
          <w:rFonts w:ascii="Times New Roman" w:hAnsi="Times New Roman"/>
          <w:sz w:val="24"/>
          <w:szCs w:val="24"/>
        </w:rPr>
        <w:t>Teletrace</w:t>
      </w:r>
      <w:proofErr w:type="spellEnd"/>
      <w:r w:rsidR="00284B7F" w:rsidRPr="00AB6A41">
        <w:rPr>
          <w:rFonts w:ascii="Times New Roman" w:hAnsi="Times New Roman"/>
          <w:sz w:val="24"/>
          <w:szCs w:val="24"/>
        </w:rPr>
        <w:t xml:space="preserve"> process is a telephonic process by which FMS contacts financial institutions directly rather than utilizing the forms based process. </w:t>
      </w:r>
      <w:r>
        <w:rPr>
          <w:rFonts w:ascii="Times New Roman" w:hAnsi="Times New Roman"/>
          <w:sz w:val="24"/>
          <w:szCs w:val="24"/>
        </w:rPr>
        <w:t xml:space="preserve"> </w:t>
      </w:r>
      <w:r w:rsidR="00284B7F" w:rsidRPr="00AB6A41">
        <w:rPr>
          <w:rFonts w:ascii="Times New Roman" w:hAnsi="Times New Roman"/>
          <w:sz w:val="24"/>
          <w:szCs w:val="24"/>
        </w:rPr>
        <w:t xml:space="preserve">The process is used for Social Security Administration (SSA), Supplemental Security Insurance (SSI) and Veteran’s Administration (VA) claims of non-receipt, which represent the overwhelming majority of non-receipt claims. </w:t>
      </w:r>
      <w:r>
        <w:rPr>
          <w:rFonts w:ascii="Times New Roman" w:hAnsi="Times New Roman"/>
          <w:sz w:val="24"/>
          <w:szCs w:val="24"/>
        </w:rPr>
        <w:t xml:space="preserve"> </w:t>
      </w:r>
      <w:r w:rsidR="00284B7F" w:rsidRPr="00AB6A41">
        <w:rPr>
          <w:rFonts w:ascii="Times New Roman" w:hAnsi="Times New Roman"/>
          <w:sz w:val="24"/>
          <w:szCs w:val="24"/>
        </w:rPr>
        <w:t xml:space="preserve">FMS still has access to the above-mentioned information but does not send it to financial institution via forms. </w:t>
      </w:r>
      <w:r>
        <w:rPr>
          <w:rFonts w:ascii="Times New Roman" w:hAnsi="Times New Roman"/>
          <w:sz w:val="24"/>
          <w:szCs w:val="24"/>
        </w:rPr>
        <w:t xml:space="preserve"> </w:t>
      </w:r>
      <w:r w:rsidR="00284B7F" w:rsidRPr="00AB6A41">
        <w:rPr>
          <w:rFonts w:ascii="Times New Roman" w:hAnsi="Times New Roman"/>
          <w:sz w:val="24"/>
          <w:szCs w:val="24"/>
        </w:rPr>
        <w:t>It is a more automated and electronic method of resolving claims of non-receipt.</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numPr>
          <w:ilvl w:val="0"/>
          <w:numId w:val="5"/>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AB6A41" w:rsidP="00AB6A41">
      <w:pPr>
        <w:pStyle w:val="NoSpacing"/>
        <w:tabs>
          <w:tab w:val="left" w:pos="540"/>
        </w:tabs>
        <w:ind w:left="535" w:hangingChars="223" w:hanging="535"/>
        <w:rPr>
          <w:rFonts w:ascii="Times New Roman" w:hAnsi="Times New Roman"/>
          <w:sz w:val="24"/>
          <w:szCs w:val="24"/>
        </w:rPr>
      </w:pPr>
      <w:r>
        <w:rPr>
          <w:rFonts w:ascii="Times New Roman" w:hAnsi="Times New Roman"/>
          <w:sz w:val="24"/>
          <w:szCs w:val="24"/>
        </w:rPr>
        <w:tab/>
      </w:r>
      <w:r w:rsidR="00284B7F" w:rsidRPr="00AB6A41">
        <w:rPr>
          <w:rFonts w:ascii="Times New Roman" w:hAnsi="Times New Roman"/>
          <w:sz w:val="24"/>
          <w:szCs w:val="24"/>
        </w:rPr>
        <w:t xml:space="preserve">The </w:t>
      </w:r>
      <w:proofErr w:type="spellStart"/>
      <w:r w:rsidR="00284B7F" w:rsidRPr="00AB6A41">
        <w:rPr>
          <w:rFonts w:ascii="Times New Roman" w:hAnsi="Times New Roman"/>
          <w:sz w:val="24"/>
          <w:szCs w:val="24"/>
        </w:rPr>
        <w:t>Teletrace</w:t>
      </w:r>
      <w:proofErr w:type="spellEnd"/>
      <w:r w:rsidR="00284B7F" w:rsidRPr="00AB6A41">
        <w:rPr>
          <w:rFonts w:ascii="Times New Roman" w:hAnsi="Times New Roman"/>
          <w:sz w:val="24"/>
          <w:szCs w:val="24"/>
        </w:rPr>
        <w:t xml:space="preserve"> process is a telephonic process by which FMS contacts financial institutions directly rather than utilizing the forms based process. The process is used for Social Security Administration (SSA), Supplemental Security Insurance (SSI) and Veteran’s Administration (VA) claims of non-receipt, which represent the overwhelming majority of non-receipt claims. </w:t>
      </w:r>
      <w:r>
        <w:rPr>
          <w:rFonts w:ascii="Times New Roman" w:hAnsi="Times New Roman"/>
          <w:sz w:val="24"/>
          <w:szCs w:val="24"/>
        </w:rPr>
        <w:t xml:space="preserve"> </w:t>
      </w:r>
      <w:r w:rsidR="00284B7F" w:rsidRPr="00AB6A41">
        <w:rPr>
          <w:rFonts w:ascii="Times New Roman" w:hAnsi="Times New Roman"/>
          <w:sz w:val="24"/>
          <w:szCs w:val="24"/>
        </w:rPr>
        <w:t xml:space="preserve">FMS still has access to the above-mentioned information but does not send it to financial institution via forms. </w:t>
      </w:r>
      <w:r>
        <w:rPr>
          <w:rFonts w:ascii="Times New Roman" w:hAnsi="Times New Roman"/>
          <w:sz w:val="24"/>
          <w:szCs w:val="24"/>
        </w:rPr>
        <w:t xml:space="preserve"> </w:t>
      </w:r>
      <w:r w:rsidR="00284B7F" w:rsidRPr="00AB6A41">
        <w:rPr>
          <w:rFonts w:ascii="Times New Roman" w:hAnsi="Times New Roman"/>
          <w:sz w:val="24"/>
          <w:szCs w:val="24"/>
        </w:rPr>
        <w:t>It is a more automated and electronic method of resolving claims of non-receipt.</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numPr>
          <w:ilvl w:val="0"/>
          <w:numId w:val="5"/>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rPr>
        <w:t>Describe efforts to identify duplication. Show specifically why any similar information already available cannot be used or modified for use for the purposes described in Item 2 above.</w:t>
      </w:r>
    </w:p>
    <w:p w:rsidR="00284B7F" w:rsidRPr="00AB6A41" w:rsidRDefault="00284B7F" w:rsidP="00AB6A41">
      <w:pPr>
        <w:pStyle w:val="NoSpacing"/>
        <w:tabs>
          <w:tab w:val="left" w:pos="540"/>
        </w:tabs>
        <w:ind w:left="537" w:hangingChars="223" w:hanging="537"/>
        <w:rPr>
          <w:rFonts w:ascii="Times New Roman" w:hAnsi="Times New Roman"/>
          <w:b/>
          <w:sz w:val="24"/>
          <w:szCs w:val="24"/>
        </w:rPr>
      </w:pPr>
      <w:r w:rsidRPr="00AB6A41">
        <w:rPr>
          <w:rFonts w:ascii="Times New Roman" w:hAnsi="Times New Roman"/>
          <w:b/>
          <w:sz w:val="24"/>
          <w:szCs w:val="24"/>
        </w:rPr>
        <w:tab/>
      </w:r>
      <w:r w:rsidRPr="00AB6A41">
        <w:rPr>
          <w:rFonts w:ascii="Times New Roman" w:hAnsi="Times New Roman"/>
          <w:b/>
          <w:sz w:val="24"/>
          <w:szCs w:val="24"/>
        </w:rPr>
        <w:tab/>
      </w:r>
    </w:p>
    <w:p w:rsidR="00284B7F" w:rsidRPr="00AB6A41" w:rsidRDefault="00284B7F" w:rsidP="00AB6A41">
      <w:pPr>
        <w:pStyle w:val="NoSpacing"/>
        <w:tabs>
          <w:tab w:val="left" w:pos="540"/>
        </w:tabs>
        <w:ind w:left="537" w:hangingChars="223" w:hanging="537"/>
        <w:rPr>
          <w:rFonts w:ascii="Times New Roman" w:hAnsi="Times New Roman"/>
          <w:sz w:val="24"/>
          <w:szCs w:val="24"/>
        </w:rPr>
      </w:pPr>
      <w:r w:rsidRPr="00AB6A41">
        <w:rPr>
          <w:rFonts w:ascii="Times New Roman" w:hAnsi="Times New Roman"/>
          <w:b/>
          <w:sz w:val="24"/>
          <w:szCs w:val="24"/>
        </w:rPr>
        <w:tab/>
      </w:r>
      <w:r w:rsidRPr="00AB6A41">
        <w:rPr>
          <w:rFonts w:ascii="Times New Roman" w:hAnsi="Times New Roman"/>
          <w:sz w:val="24"/>
          <w:szCs w:val="24"/>
        </w:rPr>
        <w:t>Forms are computer generated. FMS’s system is programmed to only generate forms for cases of non-receipt claims upon receipt of a request from Federal Program Agency to have the payment researched. Internal controls have also been established in the form of individual case files.</w:t>
      </w:r>
    </w:p>
    <w:p w:rsidR="00284B7F" w:rsidRPr="00AB6A41" w:rsidRDefault="00284B7F" w:rsidP="00AB6A41">
      <w:pPr>
        <w:pStyle w:val="NoSpacing"/>
        <w:tabs>
          <w:tab w:val="left" w:pos="540"/>
        </w:tabs>
        <w:ind w:left="537" w:hangingChars="223" w:hanging="537"/>
        <w:rPr>
          <w:rFonts w:ascii="Times New Roman" w:hAnsi="Times New Roman"/>
          <w:b/>
          <w:sz w:val="24"/>
          <w:szCs w:val="24"/>
        </w:rPr>
      </w:pPr>
    </w:p>
    <w:p w:rsidR="00284B7F" w:rsidRPr="00AB6A41" w:rsidRDefault="00284B7F" w:rsidP="00AB6A41">
      <w:pPr>
        <w:pStyle w:val="NoSpacing"/>
        <w:numPr>
          <w:ilvl w:val="0"/>
          <w:numId w:val="5"/>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rPr>
        <w:t>If the collection of information impacts small businesses or other small entities (Item 5 or OMB Form 83-1), describe any methods used to minimize burden.</w:t>
      </w:r>
    </w:p>
    <w:p w:rsidR="00284B7F" w:rsidRPr="00AB6A41" w:rsidRDefault="00284B7F" w:rsidP="00AB6A41">
      <w:pPr>
        <w:pStyle w:val="NoSpacing"/>
        <w:tabs>
          <w:tab w:val="left" w:pos="540"/>
        </w:tabs>
        <w:ind w:left="537" w:hangingChars="223" w:hanging="537"/>
        <w:rPr>
          <w:rFonts w:ascii="Times New Roman" w:hAnsi="Times New Roman"/>
          <w:b/>
          <w:sz w:val="24"/>
          <w:szCs w:val="24"/>
        </w:rPr>
      </w:pPr>
    </w:p>
    <w:p w:rsidR="00284B7F" w:rsidRPr="00AB6A41" w:rsidRDefault="00284B7F" w:rsidP="00AB6A41">
      <w:pPr>
        <w:pStyle w:val="NoSpacing"/>
        <w:tabs>
          <w:tab w:val="left" w:pos="540"/>
        </w:tabs>
        <w:ind w:left="537" w:hangingChars="223" w:hanging="537"/>
        <w:rPr>
          <w:rFonts w:ascii="Times New Roman" w:hAnsi="Times New Roman"/>
          <w:sz w:val="24"/>
          <w:szCs w:val="24"/>
        </w:rPr>
      </w:pPr>
      <w:r w:rsidRPr="00AB6A41">
        <w:rPr>
          <w:rFonts w:ascii="Times New Roman" w:hAnsi="Times New Roman"/>
          <w:b/>
          <w:sz w:val="24"/>
          <w:szCs w:val="24"/>
        </w:rPr>
        <w:tab/>
      </w:r>
      <w:r w:rsidRPr="00AB6A41">
        <w:rPr>
          <w:rFonts w:ascii="Times New Roman" w:hAnsi="Times New Roman"/>
          <w:sz w:val="24"/>
          <w:szCs w:val="24"/>
        </w:rPr>
        <w:t>All efforts were made to talk with small businesses and Federal program agencies prior to development of the subject forms in order to minimize the burden on them. The forms have been under continual review over the years of use and have undergone revisions when needed. There are no plans underway at this time to revise the 150 forms.</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numPr>
          <w:ilvl w:val="0"/>
          <w:numId w:val="5"/>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rPr>
        <w:t>Describe the consequence to Federal program or policy activities if the collection is not conducted or is conducted less frequently, as well as any technical or legal obstacles to reducing burden.</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tabs>
          <w:tab w:val="left" w:pos="540"/>
        </w:tabs>
        <w:ind w:left="535" w:hangingChars="223" w:hanging="535"/>
        <w:rPr>
          <w:rFonts w:ascii="Times New Roman" w:hAnsi="Times New Roman"/>
          <w:sz w:val="24"/>
          <w:szCs w:val="24"/>
        </w:rPr>
      </w:pPr>
      <w:r w:rsidRPr="00AB6A41">
        <w:rPr>
          <w:rFonts w:ascii="Times New Roman" w:hAnsi="Times New Roman"/>
          <w:sz w:val="24"/>
          <w:szCs w:val="24"/>
        </w:rPr>
        <w:tab/>
        <w:t>Frequency of collection cannot be controlled because information is requested by the program agency in response to a non-receipt claim initiated by the payee/beneficiary.</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numPr>
          <w:ilvl w:val="0"/>
          <w:numId w:val="5"/>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rPr>
        <w:lastRenderedPageBreak/>
        <w:t>Explain any special circumstances that would cause an information collection to be conducted in a manner: *requiring respondents to report information to the agency more often than quarterly; * requiring respondents to prepare a written response to a collection of information in fewer than 30 days after receipt of it; requiring respondents to submit more than an original and two copies of any document; etc.</w:t>
      </w:r>
    </w:p>
    <w:p w:rsidR="00284B7F" w:rsidRPr="00AB6A41" w:rsidRDefault="00284B7F" w:rsidP="00AB6A41">
      <w:pPr>
        <w:pStyle w:val="NoSpacing"/>
        <w:tabs>
          <w:tab w:val="left" w:pos="540"/>
        </w:tabs>
        <w:ind w:left="535" w:hangingChars="223" w:hanging="535"/>
        <w:rPr>
          <w:rFonts w:ascii="Times New Roman" w:hAnsi="Times New Roman"/>
          <w:sz w:val="24"/>
          <w:szCs w:val="24"/>
        </w:rPr>
      </w:pPr>
      <w:r w:rsidRPr="00AB6A41">
        <w:rPr>
          <w:rFonts w:ascii="Times New Roman" w:hAnsi="Times New Roman"/>
          <w:sz w:val="24"/>
          <w:szCs w:val="24"/>
        </w:rPr>
        <w:tab/>
      </w:r>
    </w:p>
    <w:p w:rsidR="00284B7F" w:rsidRPr="00AB6A41" w:rsidRDefault="00AB6A41" w:rsidP="00AB6A41">
      <w:pPr>
        <w:pStyle w:val="NoSpacing"/>
        <w:tabs>
          <w:tab w:val="left" w:pos="540"/>
        </w:tabs>
        <w:ind w:left="535" w:hangingChars="223" w:hanging="535"/>
        <w:rPr>
          <w:rFonts w:ascii="Times New Roman" w:hAnsi="Times New Roman"/>
          <w:sz w:val="24"/>
          <w:szCs w:val="24"/>
        </w:rPr>
      </w:pPr>
      <w:r>
        <w:rPr>
          <w:rFonts w:ascii="Times New Roman" w:hAnsi="Times New Roman"/>
          <w:sz w:val="24"/>
          <w:szCs w:val="24"/>
        </w:rPr>
        <w:tab/>
        <w:t>A</w:t>
      </w:r>
      <w:r w:rsidR="00284B7F" w:rsidRPr="00AB6A41">
        <w:rPr>
          <w:rFonts w:ascii="Times New Roman" w:hAnsi="Times New Roman"/>
          <w:sz w:val="24"/>
          <w:szCs w:val="24"/>
        </w:rPr>
        <w:t>s described in answer 6 above, infor</w:t>
      </w:r>
      <w:r w:rsidR="00642857">
        <w:rPr>
          <w:rFonts w:ascii="Times New Roman" w:hAnsi="Times New Roman"/>
          <w:sz w:val="24"/>
          <w:szCs w:val="24"/>
        </w:rPr>
        <w:t>mation is by the program agency</w:t>
      </w:r>
      <w:r w:rsidR="00284B7F" w:rsidRPr="00AB6A41">
        <w:rPr>
          <w:rFonts w:ascii="Times New Roman" w:hAnsi="Times New Roman"/>
          <w:sz w:val="24"/>
          <w:szCs w:val="24"/>
        </w:rPr>
        <w:t xml:space="preserve"> in response to a non-receipt claim initiated by the payee/beneficiary, not annual, semi-annual, quarterly or on any other regularly timed basis.</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tabs>
          <w:tab w:val="left" w:pos="540"/>
        </w:tabs>
        <w:ind w:left="535" w:hangingChars="223" w:hanging="535"/>
        <w:rPr>
          <w:rFonts w:ascii="Times New Roman" w:hAnsi="Times New Roman"/>
          <w:sz w:val="24"/>
          <w:szCs w:val="24"/>
        </w:rPr>
      </w:pPr>
      <w:r w:rsidRPr="00AB6A41">
        <w:rPr>
          <w:rFonts w:ascii="Times New Roman" w:hAnsi="Times New Roman"/>
          <w:sz w:val="24"/>
          <w:szCs w:val="24"/>
        </w:rPr>
        <w:tab/>
        <w:t>Regulations require financial institutions to respond to FMS within 3 business days after receipt of the 150.</w:t>
      </w:r>
      <w:r w:rsidR="00AB6A41">
        <w:rPr>
          <w:rFonts w:ascii="Times New Roman" w:hAnsi="Times New Roman"/>
          <w:sz w:val="24"/>
          <w:szCs w:val="24"/>
        </w:rPr>
        <w:t xml:space="preserve">1 form.  Financial institutions </w:t>
      </w:r>
      <w:r w:rsidRPr="00AB6A41">
        <w:rPr>
          <w:rFonts w:ascii="Times New Roman" w:hAnsi="Times New Roman"/>
          <w:sz w:val="24"/>
          <w:szCs w:val="24"/>
        </w:rPr>
        <w:t xml:space="preserve">return one copy of the form to Treasury. Financial institutions are no longer required to respond to the Financial Management Service for trace requests on payments that are less than 2 months old. </w:t>
      </w:r>
      <w:r w:rsidR="00AB6A41">
        <w:rPr>
          <w:rFonts w:ascii="Times New Roman" w:hAnsi="Times New Roman"/>
          <w:sz w:val="24"/>
          <w:szCs w:val="24"/>
        </w:rPr>
        <w:t xml:space="preserve"> </w:t>
      </w:r>
      <w:r w:rsidRPr="00AB6A41">
        <w:rPr>
          <w:rFonts w:ascii="Times New Roman" w:hAnsi="Times New Roman"/>
          <w:sz w:val="24"/>
          <w:szCs w:val="24"/>
        </w:rPr>
        <w:t>They are still responsible to resolve the issue with the recipient who claimed non-receipt.</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tabs>
          <w:tab w:val="left" w:pos="540"/>
        </w:tabs>
        <w:ind w:left="535" w:hangingChars="223" w:hanging="535"/>
        <w:rPr>
          <w:rFonts w:ascii="Times New Roman" w:hAnsi="Times New Roman"/>
          <w:sz w:val="24"/>
          <w:szCs w:val="24"/>
        </w:rPr>
      </w:pPr>
      <w:r w:rsidRPr="00AB6A41">
        <w:rPr>
          <w:rFonts w:ascii="Times New Roman" w:hAnsi="Times New Roman"/>
          <w:sz w:val="24"/>
          <w:szCs w:val="24"/>
        </w:rPr>
        <w:tab/>
        <w:t>There is nothing in Federal Regulations which requires the financial institution to retain the form for a specified period of time. Once the transaction has been completed, the financial institution may choose to retain or destroy the form in accordance with their policies.</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AB6A41" w:rsidP="00AB6A41">
      <w:pPr>
        <w:pStyle w:val="NoSpacing"/>
        <w:tabs>
          <w:tab w:val="left" w:pos="540"/>
        </w:tabs>
        <w:ind w:left="535" w:hangingChars="223" w:hanging="535"/>
        <w:rPr>
          <w:rFonts w:ascii="Times New Roman" w:hAnsi="Times New Roman"/>
          <w:sz w:val="24"/>
          <w:szCs w:val="24"/>
        </w:rPr>
      </w:pPr>
      <w:r>
        <w:rPr>
          <w:rFonts w:ascii="Times New Roman" w:hAnsi="Times New Roman"/>
          <w:sz w:val="24"/>
          <w:szCs w:val="24"/>
        </w:rPr>
        <w:tab/>
      </w:r>
      <w:r w:rsidR="00284B7F" w:rsidRPr="00AB6A41">
        <w:rPr>
          <w:rFonts w:ascii="Times New Roman" w:hAnsi="Times New Roman"/>
          <w:sz w:val="24"/>
          <w:szCs w:val="24"/>
        </w:rPr>
        <w:t>All other information under this category is N/A.</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numPr>
          <w:ilvl w:val="0"/>
          <w:numId w:val="5"/>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AB6A41" w:rsidP="00AB6A41">
      <w:pPr>
        <w:pStyle w:val="NoSpacing"/>
        <w:tabs>
          <w:tab w:val="left" w:pos="540"/>
        </w:tabs>
        <w:ind w:left="535" w:hangingChars="223" w:hanging="535"/>
        <w:rPr>
          <w:rFonts w:ascii="Times New Roman" w:hAnsi="Times New Roman"/>
          <w:sz w:val="24"/>
          <w:szCs w:val="24"/>
        </w:rPr>
      </w:pPr>
      <w:r>
        <w:rPr>
          <w:rFonts w:ascii="Times New Roman" w:hAnsi="Times New Roman"/>
          <w:sz w:val="24"/>
          <w:szCs w:val="24"/>
        </w:rPr>
        <w:tab/>
      </w:r>
      <w:r w:rsidR="00284B7F" w:rsidRPr="00AB6A41">
        <w:rPr>
          <w:rFonts w:ascii="Times New Roman" w:hAnsi="Times New Roman"/>
          <w:sz w:val="24"/>
          <w:szCs w:val="24"/>
        </w:rPr>
        <w:t xml:space="preserve">A notice was published in the </w:t>
      </w:r>
      <w:r w:rsidR="00284B7F" w:rsidRPr="00AB6A41">
        <w:rPr>
          <w:rFonts w:ascii="Times New Roman" w:hAnsi="Times New Roman"/>
          <w:i/>
          <w:sz w:val="24"/>
          <w:szCs w:val="24"/>
        </w:rPr>
        <w:t>Federal Register</w:t>
      </w:r>
      <w:r w:rsidR="00284B7F" w:rsidRPr="00AB6A41">
        <w:rPr>
          <w:rFonts w:ascii="Times New Roman" w:hAnsi="Times New Roman"/>
          <w:sz w:val="24"/>
          <w:szCs w:val="24"/>
        </w:rPr>
        <w:t xml:space="preserve"> on April 12, 2012</w:t>
      </w:r>
      <w:r>
        <w:rPr>
          <w:rFonts w:ascii="Times New Roman" w:hAnsi="Times New Roman"/>
          <w:sz w:val="24"/>
          <w:szCs w:val="24"/>
        </w:rPr>
        <w:t xml:space="preserve">, at </w:t>
      </w:r>
      <w:r w:rsidR="00284B7F" w:rsidRPr="00AB6A41">
        <w:rPr>
          <w:rFonts w:ascii="Times New Roman" w:hAnsi="Times New Roman"/>
          <w:sz w:val="24"/>
          <w:szCs w:val="24"/>
        </w:rPr>
        <w:t>77</w:t>
      </w:r>
      <w:r>
        <w:rPr>
          <w:rFonts w:ascii="Times New Roman" w:hAnsi="Times New Roman"/>
          <w:sz w:val="24"/>
          <w:szCs w:val="24"/>
        </w:rPr>
        <w:t xml:space="preserve"> FR </w:t>
      </w:r>
      <w:r w:rsidR="00284B7F" w:rsidRPr="00AB6A41">
        <w:rPr>
          <w:rFonts w:ascii="Times New Roman" w:hAnsi="Times New Roman"/>
          <w:sz w:val="24"/>
          <w:szCs w:val="24"/>
        </w:rPr>
        <w:t xml:space="preserve">22067. </w:t>
      </w:r>
      <w:r>
        <w:rPr>
          <w:rFonts w:ascii="Times New Roman" w:hAnsi="Times New Roman"/>
          <w:sz w:val="24"/>
          <w:szCs w:val="24"/>
        </w:rPr>
        <w:t xml:space="preserve"> </w:t>
      </w:r>
      <w:r w:rsidR="00284B7F" w:rsidRPr="00AB6A41">
        <w:rPr>
          <w:rFonts w:ascii="Times New Roman" w:hAnsi="Times New Roman"/>
          <w:sz w:val="24"/>
          <w:szCs w:val="24"/>
        </w:rPr>
        <w:t xml:space="preserve">There were no comments received as a result of this notice. </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numPr>
          <w:ilvl w:val="0"/>
          <w:numId w:val="5"/>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rPr>
        <w:t xml:space="preserve">Explain any decision to provide any payment or gift to respondents, other than </w:t>
      </w:r>
      <w:proofErr w:type="spellStart"/>
      <w:r w:rsidRPr="00AB6A41">
        <w:rPr>
          <w:rFonts w:ascii="Times New Roman" w:hAnsi="Times New Roman"/>
          <w:b/>
          <w:sz w:val="24"/>
          <w:szCs w:val="24"/>
        </w:rPr>
        <w:t>reenumeration</w:t>
      </w:r>
      <w:proofErr w:type="spellEnd"/>
      <w:r w:rsidRPr="00AB6A41">
        <w:rPr>
          <w:rFonts w:ascii="Times New Roman" w:hAnsi="Times New Roman"/>
          <w:b/>
          <w:sz w:val="24"/>
          <w:szCs w:val="24"/>
        </w:rPr>
        <w:t xml:space="preserve"> of contractors or grantees.</w:t>
      </w:r>
    </w:p>
    <w:p w:rsidR="00284B7F" w:rsidRPr="00AB6A41" w:rsidRDefault="00284B7F" w:rsidP="00AB6A41">
      <w:pPr>
        <w:pStyle w:val="NoSpacing"/>
        <w:tabs>
          <w:tab w:val="left" w:pos="540"/>
        </w:tabs>
        <w:ind w:left="537" w:hangingChars="223" w:hanging="537"/>
        <w:rPr>
          <w:rFonts w:ascii="Times New Roman" w:hAnsi="Times New Roman"/>
          <w:b/>
          <w:sz w:val="24"/>
          <w:szCs w:val="24"/>
        </w:rPr>
      </w:pPr>
    </w:p>
    <w:p w:rsidR="00284B7F" w:rsidRPr="00AB6A41" w:rsidRDefault="00284B7F" w:rsidP="00AB6A41">
      <w:pPr>
        <w:pStyle w:val="NoSpacing"/>
        <w:tabs>
          <w:tab w:val="left" w:pos="540"/>
        </w:tabs>
        <w:ind w:left="537" w:hangingChars="223" w:hanging="537"/>
        <w:rPr>
          <w:rFonts w:ascii="Times New Roman" w:hAnsi="Times New Roman"/>
          <w:sz w:val="24"/>
          <w:szCs w:val="24"/>
        </w:rPr>
      </w:pPr>
      <w:r w:rsidRPr="00AB6A41">
        <w:rPr>
          <w:rFonts w:ascii="Times New Roman" w:hAnsi="Times New Roman"/>
          <w:b/>
          <w:sz w:val="24"/>
          <w:szCs w:val="24"/>
        </w:rPr>
        <w:tab/>
      </w:r>
      <w:r w:rsidRPr="00AB6A41">
        <w:rPr>
          <w:rFonts w:ascii="Times New Roman" w:hAnsi="Times New Roman"/>
          <w:sz w:val="24"/>
          <w:szCs w:val="24"/>
        </w:rPr>
        <w:t>N/A</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numPr>
          <w:ilvl w:val="0"/>
          <w:numId w:val="5"/>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rPr>
        <w:t>Describe any assurance of confidentiality provided to respondents and the basis for the assurance in statute, regulation, or agency policy.</w:t>
      </w:r>
    </w:p>
    <w:p w:rsidR="00284B7F" w:rsidRPr="00AB6A41" w:rsidRDefault="00284B7F" w:rsidP="00AB6A41">
      <w:pPr>
        <w:pStyle w:val="NoSpacing"/>
        <w:tabs>
          <w:tab w:val="left" w:pos="540"/>
        </w:tabs>
        <w:ind w:left="537" w:hangingChars="223" w:hanging="537"/>
        <w:rPr>
          <w:rFonts w:ascii="Times New Roman" w:hAnsi="Times New Roman"/>
          <w:b/>
          <w:sz w:val="24"/>
          <w:szCs w:val="24"/>
        </w:rPr>
      </w:pPr>
    </w:p>
    <w:p w:rsidR="00F17DC1" w:rsidRPr="00F17DC1" w:rsidRDefault="00284B7F" w:rsidP="00F17DC1">
      <w:pPr>
        <w:pStyle w:val="NoSpacing"/>
        <w:tabs>
          <w:tab w:val="left" w:pos="540"/>
        </w:tabs>
        <w:ind w:left="537" w:hangingChars="223" w:hanging="537"/>
        <w:rPr>
          <w:rFonts w:ascii="Times New Roman" w:hAnsi="Times New Roman"/>
          <w:sz w:val="24"/>
          <w:szCs w:val="24"/>
        </w:rPr>
      </w:pPr>
      <w:r w:rsidRPr="00F17DC1">
        <w:rPr>
          <w:rFonts w:ascii="Times New Roman" w:hAnsi="Times New Roman"/>
          <w:b/>
          <w:sz w:val="24"/>
          <w:szCs w:val="24"/>
        </w:rPr>
        <w:tab/>
      </w:r>
      <w:r w:rsidRPr="00F17DC1">
        <w:rPr>
          <w:rFonts w:ascii="Times New Roman" w:hAnsi="Times New Roman"/>
          <w:sz w:val="24"/>
          <w:szCs w:val="24"/>
        </w:rPr>
        <w:t>Forms are (1) processed by employees of the Claims Branch; (2) stored in file cabinets in the Claims branch area; (3) are disposed of in  accordance with established destruction schedule.</w:t>
      </w:r>
      <w:r w:rsidR="00F17DC1">
        <w:rPr>
          <w:rFonts w:ascii="Times New Roman" w:hAnsi="Times New Roman"/>
          <w:sz w:val="24"/>
          <w:szCs w:val="24"/>
        </w:rPr>
        <w:t xml:space="preserve">  </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642857" w:rsidP="00AB6A41">
      <w:pPr>
        <w:pStyle w:val="NoSpacing"/>
        <w:numPr>
          <w:ilvl w:val="0"/>
          <w:numId w:val="5"/>
        </w:numPr>
        <w:tabs>
          <w:tab w:val="left" w:pos="540"/>
        </w:tabs>
        <w:ind w:left="537" w:hangingChars="223" w:hanging="537"/>
        <w:rPr>
          <w:rFonts w:ascii="Times New Roman" w:hAnsi="Times New Roman"/>
          <w:b/>
          <w:sz w:val="24"/>
          <w:szCs w:val="24"/>
        </w:rPr>
      </w:pPr>
      <w:r>
        <w:rPr>
          <w:rFonts w:ascii="Times New Roman" w:hAnsi="Times New Roman"/>
          <w:b/>
          <w:sz w:val="24"/>
          <w:szCs w:val="24"/>
        </w:rPr>
        <w:br w:type="page"/>
      </w:r>
      <w:r w:rsidR="00284B7F" w:rsidRPr="00AB6A41">
        <w:rPr>
          <w:rFonts w:ascii="Times New Roman" w:hAnsi="Times New Roman"/>
          <w:b/>
          <w:sz w:val="24"/>
          <w:szCs w:val="24"/>
        </w:rPr>
        <w:lastRenderedPageBreak/>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84B7F" w:rsidRPr="00AB6A41" w:rsidRDefault="00AB6A41" w:rsidP="00AB6A41">
      <w:pPr>
        <w:pStyle w:val="NoSpacing"/>
        <w:tabs>
          <w:tab w:val="left" w:pos="540"/>
        </w:tabs>
        <w:ind w:left="535" w:hangingChars="223" w:hanging="535"/>
        <w:rPr>
          <w:rFonts w:ascii="Times New Roman" w:hAnsi="Times New Roman"/>
          <w:sz w:val="24"/>
          <w:szCs w:val="24"/>
        </w:rPr>
      </w:pPr>
      <w:r>
        <w:rPr>
          <w:rFonts w:ascii="Times New Roman" w:hAnsi="Times New Roman"/>
          <w:sz w:val="24"/>
          <w:szCs w:val="24"/>
        </w:rPr>
        <w:tab/>
      </w:r>
    </w:p>
    <w:p w:rsidR="00284B7F" w:rsidRPr="00AB6A41" w:rsidRDefault="00284B7F" w:rsidP="00AB6A41">
      <w:pPr>
        <w:pStyle w:val="NoSpacing"/>
        <w:tabs>
          <w:tab w:val="left" w:pos="540"/>
        </w:tabs>
        <w:ind w:left="535" w:hangingChars="223" w:hanging="535"/>
        <w:rPr>
          <w:rFonts w:ascii="Times New Roman" w:hAnsi="Times New Roman"/>
          <w:sz w:val="24"/>
          <w:szCs w:val="24"/>
        </w:rPr>
      </w:pPr>
      <w:r w:rsidRPr="00AB6A41">
        <w:rPr>
          <w:rFonts w:ascii="Times New Roman" w:hAnsi="Times New Roman"/>
          <w:sz w:val="24"/>
          <w:szCs w:val="24"/>
        </w:rPr>
        <w:tab/>
        <w:t>There are no sensitive questions on the forms.</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numPr>
          <w:ilvl w:val="0"/>
          <w:numId w:val="5"/>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rPr>
        <w:t>Provide estimates of the hour burden of the collection of information. The statement should: *indicate the number of respondents, frequency of response, annual hour burden; and an explanation of how the burden was estimated.</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tabs>
          <w:tab w:val="left" w:pos="1080"/>
          <w:tab w:val="right" w:pos="4860"/>
        </w:tabs>
        <w:ind w:leftChars="247" w:left="1078" w:hangingChars="223" w:hanging="535"/>
        <w:rPr>
          <w:rFonts w:ascii="Times New Roman" w:hAnsi="Times New Roman"/>
          <w:sz w:val="24"/>
          <w:szCs w:val="24"/>
        </w:rPr>
      </w:pPr>
      <w:r w:rsidRPr="00AB6A41">
        <w:rPr>
          <w:rFonts w:ascii="Times New Roman" w:hAnsi="Times New Roman"/>
          <w:sz w:val="24"/>
          <w:szCs w:val="24"/>
        </w:rPr>
        <w:tab/>
        <w:t xml:space="preserve">FMS 150.1/FMS 150.2 </w:t>
      </w:r>
    </w:p>
    <w:p w:rsidR="00284B7F" w:rsidRPr="00AB6A41" w:rsidRDefault="00284B7F" w:rsidP="00AB6A41">
      <w:pPr>
        <w:pStyle w:val="NoSpacing"/>
        <w:tabs>
          <w:tab w:val="left" w:pos="1080"/>
          <w:tab w:val="right" w:pos="4860"/>
        </w:tabs>
        <w:ind w:leftChars="247" w:left="1078" w:hangingChars="223" w:hanging="535"/>
        <w:rPr>
          <w:rFonts w:ascii="Times New Roman" w:hAnsi="Times New Roman"/>
          <w:sz w:val="24"/>
          <w:szCs w:val="24"/>
        </w:rPr>
      </w:pPr>
    </w:p>
    <w:p w:rsidR="00284B7F" w:rsidRPr="00AB6A41" w:rsidRDefault="00AB6A41" w:rsidP="00AB6A41">
      <w:pPr>
        <w:pStyle w:val="NoSpacing"/>
        <w:tabs>
          <w:tab w:val="left" w:pos="1080"/>
          <w:tab w:val="right" w:pos="4860"/>
        </w:tabs>
        <w:ind w:leftChars="247" w:left="1078" w:hangingChars="223" w:hanging="535"/>
        <w:rPr>
          <w:rFonts w:ascii="Times New Roman" w:hAnsi="Times New Roman"/>
          <w:sz w:val="24"/>
          <w:szCs w:val="24"/>
        </w:rPr>
      </w:pPr>
      <w:r>
        <w:rPr>
          <w:rFonts w:ascii="Times New Roman" w:hAnsi="Times New Roman"/>
          <w:sz w:val="24"/>
          <w:szCs w:val="24"/>
        </w:rPr>
        <w:tab/>
        <w:t>Number of respondents:</w:t>
      </w:r>
      <w:r>
        <w:rPr>
          <w:rFonts w:ascii="Times New Roman" w:hAnsi="Times New Roman"/>
          <w:sz w:val="24"/>
          <w:szCs w:val="24"/>
        </w:rPr>
        <w:tab/>
      </w:r>
      <w:r w:rsidR="00284B7F" w:rsidRPr="00AB6A41">
        <w:rPr>
          <w:rFonts w:ascii="Times New Roman" w:hAnsi="Times New Roman"/>
          <w:sz w:val="24"/>
          <w:szCs w:val="24"/>
        </w:rPr>
        <w:t>26,895</w:t>
      </w:r>
    </w:p>
    <w:p w:rsidR="00284B7F" w:rsidRPr="00AB6A41" w:rsidRDefault="00AB6A41" w:rsidP="00AB6A41">
      <w:pPr>
        <w:pStyle w:val="NoSpacing"/>
        <w:tabs>
          <w:tab w:val="left" w:pos="1080"/>
          <w:tab w:val="right" w:pos="4860"/>
        </w:tabs>
        <w:ind w:leftChars="247" w:left="1078" w:hangingChars="223" w:hanging="535"/>
        <w:rPr>
          <w:rFonts w:ascii="Times New Roman" w:hAnsi="Times New Roman"/>
          <w:b/>
          <w:sz w:val="24"/>
          <w:szCs w:val="24"/>
        </w:rPr>
      </w:pPr>
      <w:r>
        <w:rPr>
          <w:rFonts w:ascii="Times New Roman" w:hAnsi="Times New Roman"/>
          <w:sz w:val="24"/>
          <w:szCs w:val="24"/>
        </w:rPr>
        <w:tab/>
        <w:t>Number of responses:</w:t>
      </w:r>
      <w:r>
        <w:rPr>
          <w:rFonts w:ascii="Times New Roman" w:hAnsi="Times New Roman"/>
          <w:sz w:val="24"/>
          <w:szCs w:val="24"/>
        </w:rPr>
        <w:tab/>
      </w:r>
      <w:r w:rsidR="00284B7F" w:rsidRPr="00AB6A41">
        <w:rPr>
          <w:rFonts w:ascii="Times New Roman" w:hAnsi="Times New Roman"/>
          <w:sz w:val="24"/>
          <w:szCs w:val="24"/>
        </w:rPr>
        <w:t>59,714</w:t>
      </w:r>
    </w:p>
    <w:p w:rsidR="00284B7F" w:rsidRPr="00AB6A41" w:rsidRDefault="00AB6A41" w:rsidP="00AB6A41">
      <w:pPr>
        <w:pStyle w:val="NoSpacing"/>
        <w:tabs>
          <w:tab w:val="left" w:pos="1080"/>
          <w:tab w:val="right" w:pos="4860"/>
        </w:tabs>
        <w:ind w:leftChars="247" w:left="1080" w:hangingChars="223" w:hanging="537"/>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Annual hour burden:</w:t>
      </w:r>
      <w:r>
        <w:rPr>
          <w:rFonts w:ascii="Times New Roman" w:hAnsi="Times New Roman"/>
          <w:sz w:val="24"/>
          <w:szCs w:val="24"/>
        </w:rPr>
        <w:tab/>
        <w:t>7,962</w:t>
      </w:r>
    </w:p>
    <w:p w:rsidR="00284B7F" w:rsidRPr="00AB6A41" w:rsidRDefault="00284B7F" w:rsidP="00AB6A41">
      <w:pPr>
        <w:pStyle w:val="NoSpacing"/>
        <w:tabs>
          <w:tab w:val="left" w:pos="1080"/>
          <w:tab w:val="right" w:pos="4860"/>
        </w:tabs>
        <w:ind w:leftChars="247" w:left="1078" w:hangingChars="223" w:hanging="535"/>
        <w:rPr>
          <w:rFonts w:ascii="Times New Roman" w:hAnsi="Times New Roman"/>
          <w:sz w:val="24"/>
          <w:szCs w:val="24"/>
        </w:rPr>
      </w:pPr>
    </w:p>
    <w:p w:rsidR="00284B7F" w:rsidRPr="00AB6A41" w:rsidRDefault="00284B7F" w:rsidP="00AB6A41">
      <w:pPr>
        <w:pStyle w:val="NoSpacing"/>
        <w:tabs>
          <w:tab w:val="left" w:pos="1080"/>
          <w:tab w:val="right" w:pos="4860"/>
        </w:tabs>
        <w:ind w:leftChars="247" w:left="1078" w:hangingChars="223" w:hanging="535"/>
        <w:rPr>
          <w:rFonts w:ascii="Times New Roman" w:hAnsi="Times New Roman"/>
          <w:sz w:val="24"/>
          <w:szCs w:val="24"/>
        </w:rPr>
      </w:pPr>
      <w:r w:rsidRPr="00AB6A41">
        <w:rPr>
          <w:rFonts w:ascii="Times New Roman" w:hAnsi="Times New Roman"/>
          <w:sz w:val="24"/>
          <w:szCs w:val="24"/>
        </w:rPr>
        <w:tab/>
      </w:r>
      <w:proofErr w:type="spellStart"/>
      <w:r w:rsidRPr="00AB6A41">
        <w:rPr>
          <w:rFonts w:ascii="Times New Roman" w:hAnsi="Times New Roman"/>
          <w:sz w:val="24"/>
          <w:szCs w:val="24"/>
        </w:rPr>
        <w:t>Teletrace</w:t>
      </w:r>
      <w:proofErr w:type="spellEnd"/>
    </w:p>
    <w:p w:rsidR="00284B7F" w:rsidRPr="00AB6A41" w:rsidRDefault="00284B7F" w:rsidP="00AB6A41">
      <w:pPr>
        <w:pStyle w:val="NoSpacing"/>
        <w:tabs>
          <w:tab w:val="left" w:pos="1080"/>
          <w:tab w:val="right" w:pos="4860"/>
        </w:tabs>
        <w:ind w:leftChars="247" w:left="1078" w:hangingChars="223" w:hanging="535"/>
        <w:rPr>
          <w:rFonts w:ascii="Times New Roman" w:hAnsi="Times New Roman"/>
          <w:sz w:val="24"/>
          <w:szCs w:val="24"/>
        </w:rPr>
      </w:pPr>
    </w:p>
    <w:p w:rsidR="00284B7F" w:rsidRPr="00AB6A41" w:rsidRDefault="00284B7F" w:rsidP="00AB6A41">
      <w:pPr>
        <w:pStyle w:val="NoSpacing"/>
        <w:tabs>
          <w:tab w:val="left" w:pos="1080"/>
          <w:tab w:val="right" w:pos="4860"/>
        </w:tabs>
        <w:ind w:leftChars="247" w:left="1078" w:hangingChars="223" w:hanging="535"/>
        <w:rPr>
          <w:rFonts w:ascii="Times New Roman" w:hAnsi="Times New Roman"/>
          <w:sz w:val="24"/>
          <w:szCs w:val="24"/>
        </w:rPr>
      </w:pPr>
      <w:r w:rsidRPr="00AB6A41">
        <w:rPr>
          <w:rFonts w:ascii="Times New Roman" w:hAnsi="Times New Roman"/>
          <w:sz w:val="24"/>
          <w:szCs w:val="24"/>
        </w:rPr>
        <w:tab/>
      </w:r>
      <w:r w:rsidR="00AB6A41">
        <w:rPr>
          <w:rFonts w:ascii="Times New Roman" w:hAnsi="Times New Roman"/>
          <w:sz w:val="24"/>
          <w:szCs w:val="24"/>
        </w:rPr>
        <w:t>Number of resp</w:t>
      </w:r>
      <w:r w:rsidR="00642857">
        <w:rPr>
          <w:rFonts w:ascii="Times New Roman" w:hAnsi="Times New Roman"/>
          <w:sz w:val="24"/>
          <w:szCs w:val="24"/>
        </w:rPr>
        <w:t>ondents:</w:t>
      </w:r>
      <w:r w:rsidR="00642857">
        <w:rPr>
          <w:rFonts w:ascii="Times New Roman" w:hAnsi="Times New Roman"/>
          <w:sz w:val="24"/>
          <w:szCs w:val="24"/>
        </w:rPr>
        <w:tab/>
      </w:r>
      <w:r w:rsidRPr="00AB6A41">
        <w:rPr>
          <w:rFonts w:ascii="Times New Roman" w:hAnsi="Times New Roman"/>
          <w:sz w:val="24"/>
          <w:szCs w:val="24"/>
        </w:rPr>
        <w:t>26,895</w:t>
      </w:r>
    </w:p>
    <w:p w:rsidR="00284B7F" w:rsidRPr="00AB6A41" w:rsidRDefault="00284B7F" w:rsidP="00AB6A41">
      <w:pPr>
        <w:pStyle w:val="NoSpacing"/>
        <w:tabs>
          <w:tab w:val="left" w:pos="1080"/>
          <w:tab w:val="right" w:pos="4860"/>
        </w:tabs>
        <w:ind w:leftChars="247" w:left="1078" w:hangingChars="223" w:hanging="535"/>
        <w:rPr>
          <w:rFonts w:ascii="Times New Roman" w:hAnsi="Times New Roman"/>
          <w:sz w:val="24"/>
          <w:szCs w:val="24"/>
        </w:rPr>
      </w:pPr>
      <w:r w:rsidRPr="00AB6A41">
        <w:rPr>
          <w:rFonts w:ascii="Times New Roman" w:hAnsi="Times New Roman"/>
          <w:sz w:val="24"/>
          <w:szCs w:val="24"/>
        </w:rPr>
        <w:tab/>
        <w:t>Number of responses:</w:t>
      </w:r>
      <w:r w:rsidRPr="00AB6A41">
        <w:rPr>
          <w:rFonts w:ascii="Times New Roman" w:hAnsi="Times New Roman"/>
          <w:sz w:val="24"/>
          <w:szCs w:val="24"/>
        </w:rPr>
        <w:tab/>
        <w:t>144,005</w:t>
      </w:r>
    </w:p>
    <w:p w:rsidR="00284B7F" w:rsidRPr="00AB6A41" w:rsidRDefault="00284B7F" w:rsidP="00AB6A41">
      <w:pPr>
        <w:pStyle w:val="NoSpacing"/>
        <w:tabs>
          <w:tab w:val="left" w:pos="1080"/>
          <w:tab w:val="right" w:pos="4860"/>
        </w:tabs>
        <w:ind w:leftChars="247" w:left="1078" w:hangingChars="223" w:hanging="535"/>
        <w:rPr>
          <w:rFonts w:ascii="Times New Roman" w:hAnsi="Times New Roman"/>
          <w:sz w:val="24"/>
          <w:szCs w:val="24"/>
        </w:rPr>
      </w:pPr>
      <w:r w:rsidRPr="00AB6A41">
        <w:rPr>
          <w:rFonts w:ascii="Times New Roman" w:hAnsi="Times New Roman"/>
          <w:sz w:val="24"/>
          <w:szCs w:val="24"/>
        </w:rPr>
        <w:tab/>
      </w:r>
      <w:r w:rsidR="00AB6A41">
        <w:rPr>
          <w:rFonts w:ascii="Times New Roman" w:hAnsi="Times New Roman"/>
          <w:sz w:val="24"/>
          <w:szCs w:val="24"/>
        </w:rPr>
        <w:t>Annual hour burden:</w:t>
      </w:r>
      <w:r w:rsidR="00AB6A41">
        <w:rPr>
          <w:rFonts w:ascii="Times New Roman" w:hAnsi="Times New Roman"/>
          <w:sz w:val="24"/>
          <w:szCs w:val="24"/>
        </w:rPr>
        <w:tab/>
      </w:r>
      <w:r w:rsidRPr="00AB6A41">
        <w:rPr>
          <w:rFonts w:ascii="Times New Roman" w:hAnsi="Times New Roman"/>
          <w:sz w:val="24"/>
          <w:szCs w:val="24"/>
        </w:rPr>
        <w:t>19,201</w:t>
      </w:r>
    </w:p>
    <w:p w:rsidR="00284B7F" w:rsidRPr="00AB6A41" w:rsidRDefault="00284B7F" w:rsidP="00AB6A41">
      <w:pPr>
        <w:pStyle w:val="NoSpacing"/>
        <w:tabs>
          <w:tab w:val="left" w:pos="1080"/>
          <w:tab w:val="right" w:pos="4860"/>
        </w:tabs>
        <w:ind w:leftChars="247" w:left="1078" w:hangingChars="223" w:hanging="535"/>
        <w:rPr>
          <w:rFonts w:ascii="Times New Roman" w:hAnsi="Times New Roman"/>
          <w:sz w:val="24"/>
          <w:szCs w:val="24"/>
        </w:rPr>
      </w:pPr>
    </w:p>
    <w:p w:rsidR="00284B7F" w:rsidRPr="00AB6A41" w:rsidRDefault="00284B7F" w:rsidP="00AB6A41">
      <w:pPr>
        <w:pStyle w:val="NoSpacing"/>
        <w:tabs>
          <w:tab w:val="left" w:pos="1080"/>
          <w:tab w:val="right" w:pos="4860"/>
        </w:tabs>
        <w:ind w:leftChars="247" w:left="1078" w:hangingChars="223" w:hanging="535"/>
        <w:rPr>
          <w:rFonts w:ascii="Times New Roman" w:hAnsi="Times New Roman"/>
          <w:sz w:val="24"/>
          <w:szCs w:val="24"/>
        </w:rPr>
      </w:pPr>
      <w:r w:rsidRPr="00AB6A41">
        <w:rPr>
          <w:rFonts w:ascii="Times New Roman" w:hAnsi="Times New Roman"/>
          <w:sz w:val="24"/>
          <w:szCs w:val="24"/>
        </w:rPr>
        <w:tab/>
        <w:t>Overall</w:t>
      </w:r>
    </w:p>
    <w:p w:rsidR="00284B7F" w:rsidRPr="00AB6A41" w:rsidRDefault="00284B7F" w:rsidP="00AB6A41">
      <w:pPr>
        <w:pStyle w:val="NoSpacing"/>
        <w:tabs>
          <w:tab w:val="left" w:pos="1080"/>
          <w:tab w:val="right" w:pos="4860"/>
        </w:tabs>
        <w:ind w:leftChars="247" w:left="1078" w:hangingChars="223" w:hanging="535"/>
        <w:rPr>
          <w:rFonts w:ascii="Times New Roman" w:hAnsi="Times New Roman"/>
          <w:sz w:val="24"/>
          <w:szCs w:val="24"/>
        </w:rPr>
      </w:pPr>
    </w:p>
    <w:p w:rsidR="00284B7F" w:rsidRPr="00AB6A41" w:rsidRDefault="00284B7F" w:rsidP="00AB6A41">
      <w:pPr>
        <w:pStyle w:val="NoSpacing"/>
        <w:tabs>
          <w:tab w:val="left" w:pos="1080"/>
          <w:tab w:val="right" w:pos="4860"/>
        </w:tabs>
        <w:ind w:leftChars="247" w:left="1078" w:hangingChars="223" w:hanging="535"/>
        <w:rPr>
          <w:rFonts w:ascii="Times New Roman" w:hAnsi="Times New Roman"/>
          <w:sz w:val="24"/>
          <w:szCs w:val="24"/>
        </w:rPr>
      </w:pPr>
      <w:r w:rsidRPr="00AB6A41">
        <w:rPr>
          <w:rFonts w:ascii="Times New Roman" w:hAnsi="Times New Roman"/>
          <w:sz w:val="24"/>
          <w:szCs w:val="24"/>
        </w:rPr>
        <w:tab/>
        <w:t>Number of respondents:</w:t>
      </w:r>
      <w:r w:rsidRPr="00AB6A41">
        <w:rPr>
          <w:rFonts w:ascii="Times New Roman" w:hAnsi="Times New Roman"/>
          <w:sz w:val="24"/>
          <w:szCs w:val="24"/>
        </w:rPr>
        <w:tab/>
      </w:r>
      <w:r w:rsidR="00AB6A41">
        <w:rPr>
          <w:rFonts w:ascii="Times New Roman" w:hAnsi="Times New Roman"/>
          <w:sz w:val="24"/>
          <w:szCs w:val="24"/>
        </w:rPr>
        <w:t>26,895</w:t>
      </w:r>
    </w:p>
    <w:p w:rsidR="00284B7F" w:rsidRPr="00AB6A41" w:rsidRDefault="00284B7F" w:rsidP="00AB6A41">
      <w:pPr>
        <w:pStyle w:val="NoSpacing"/>
        <w:tabs>
          <w:tab w:val="left" w:pos="1080"/>
          <w:tab w:val="right" w:pos="4860"/>
        </w:tabs>
        <w:ind w:leftChars="247" w:left="1078" w:hangingChars="223" w:hanging="535"/>
        <w:rPr>
          <w:rFonts w:ascii="Times New Roman" w:hAnsi="Times New Roman"/>
          <w:sz w:val="24"/>
          <w:szCs w:val="24"/>
        </w:rPr>
      </w:pPr>
      <w:r w:rsidRPr="00AB6A41">
        <w:rPr>
          <w:rFonts w:ascii="Times New Roman" w:hAnsi="Times New Roman"/>
          <w:sz w:val="24"/>
          <w:szCs w:val="24"/>
        </w:rPr>
        <w:tab/>
        <w:t>Number of responses:</w:t>
      </w:r>
      <w:r w:rsidRPr="00AB6A41">
        <w:rPr>
          <w:rFonts w:ascii="Times New Roman" w:hAnsi="Times New Roman"/>
          <w:sz w:val="24"/>
          <w:szCs w:val="24"/>
        </w:rPr>
        <w:tab/>
        <w:t>203,719</w:t>
      </w:r>
    </w:p>
    <w:p w:rsidR="00284B7F" w:rsidRPr="00AB6A41" w:rsidRDefault="00284B7F" w:rsidP="00AB6A41">
      <w:pPr>
        <w:pStyle w:val="NoSpacing"/>
        <w:tabs>
          <w:tab w:val="left" w:pos="1080"/>
          <w:tab w:val="right" w:pos="4860"/>
        </w:tabs>
        <w:ind w:leftChars="247" w:left="1078" w:hangingChars="223" w:hanging="535"/>
        <w:rPr>
          <w:rFonts w:ascii="Times New Roman" w:hAnsi="Times New Roman"/>
          <w:sz w:val="24"/>
          <w:szCs w:val="24"/>
        </w:rPr>
      </w:pPr>
      <w:r w:rsidRPr="00AB6A41">
        <w:rPr>
          <w:rFonts w:ascii="Times New Roman" w:hAnsi="Times New Roman"/>
          <w:sz w:val="24"/>
          <w:szCs w:val="24"/>
        </w:rPr>
        <w:tab/>
      </w:r>
      <w:r w:rsidR="00AB6A41">
        <w:rPr>
          <w:rFonts w:ascii="Times New Roman" w:hAnsi="Times New Roman"/>
          <w:sz w:val="24"/>
          <w:szCs w:val="24"/>
        </w:rPr>
        <w:t>Annual hour burden:</w:t>
      </w:r>
      <w:r w:rsidR="00AB6A41">
        <w:rPr>
          <w:rFonts w:ascii="Times New Roman" w:hAnsi="Times New Roman"/>
          <w:sz w:val="24"/>
          <w:szCs w:val="24"/>
        </w:rPr>
        <w:tab/>
        <w:t>27,163</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AB6A41" w:rsidP="00AB6A41">
      <w:pPr>
        <w:pStyle w:val="NoSpacing"/>
        <w:tabs>
          <w:tab w:val="left" w:pos="540"/>
        </w:tabs>
        <w:ind w:left="535" w:hangingChars="223" w:hanging="535"/>
        <w:rPr>
          <w:rFonts w:ascii="Times New Roman" w:hAnsi="Times New Roman"/>
          <w:sz w:val="24"/>
          <w:szCs w:val="24"/>
        </w:rPr>
      </w:pPr>
      <w:r>
        <w:rPr>
          <w:rFonts w:ascii="Times New Roman" w:hAnsi="Times New Roman"/>
          <w:sz w:val="24"/>
          <w:szCs w:val="24"/>
        </w:rPr>
        <w:tab/>
      </w:r>
      <w:r w:rsidR="00284B7F" w:rsidRPr="00AB6A41">
        <w:rPr>
          <w:rFonts w:ascii="Times New Roman" w:hAnsi="Times New Roman"/>
          <w:sz w:val="24"/>
          <w:szCs w:val="24"/>
        </w:rPr>
        <w:t>The estimated time for a financial ins</w:t>
      </w:r>
      <w:r>
        <w:rPr>
          <w:rFonts w:ascii="Times New Roman" w:hAnsi="Times New Roman"/>
          <w:sz w:val="24"/>
          <w:szCs w:val="24"/>
        </w:rPr>
        <w:t xml:space="preserve">titution to complete the trace </w:t>
      </w:r>
      <w:r w:rsidR="00284B7F" w:rsidRPr="00AB6A41">
        <w:rPr>
          <w:rFonts w:ascii="Times New Roman" w:hAnsi="Times New Roman"/>
          <w:sz w:val="24"/>
          <w:szCs w:val="24"/>
        </w:rPr>
        <w:t>request is estimated at approximately 8 minutes.</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tabs>
          <w:tab w:val="left" w:pos="540"/>
        </w:tabs>
        <w:ind w:left="535" w:hangingChars="223" w:hanging="535"/>
        <w:rPr>
          <w:rFonts w:ascii="Times New Roman" w:hAnsi="Times New Roman"/>
          <w:sz w:val="24"/>
          <w:szCs w:val="24"/>
        </w:rPr>
      </w:pPr>
      <w:r w:rsidRPr="00AB6A41">
        <w:rPr>
          <w:rFonts w:ascii="Times New Roman" w:hAnsi="Times New Roman"/>
          <w:sz w:val="24"/>
          <w:szCs w:val="24"/>
        </w:rPr>
        <w:tab/>
        <w:t xml:space="preserve">The respondent figures represent the number of operating FIs in the United States. Nationwide, there are 26,895 routing and transit numbers active, which are all potential respondents to non-receipt claims.  The number of responses is the volume of individual responses that are received from the FIs. The </w:t>
      </w:r>
      <w:r w:rsidR="00AB6A41">
        <w:rPr>
          <w:rFonts w:ascii="Times New Roman" w:hAnsi="Times New Roman"/>
          <w:sz w:val="24"/>
          <w:szCs w:val="24"/>
        </w:rPr>
        <w:t xml:space="preserve">annual hour burden is the sum </w:t>
      </w:r>
      <w:r w:rsidRPr="00AB6A41">
        <w:rPr>
          <w:rFonts w:ascii="Times New Roman" w:hAnsi="Times New Roman"/>
          <w:sz w:val="24"/>
          <w:szCs w:val="24"/>
        </w:rPr>
        <w:t xml:space="preserve">total of the time to complete the said volume of responses. </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Default="00284B7F" w:rsidP="00AB6A41">
      <w:pPr>
        <w:pStyle w:val="NoSpacing"/>
        <w:tabs>
          <w:tab w:val="left" w:pos="540"/>
        </w:tabs>
        <w:ind w:left="535" w:hangingChars="223" w:hanging="535"/>
        <w:rPr>
          <w:rFonts w:ascii="Times New Roman" w:hAnsi="Times New Roman"/>
          <w:sz w:val="24"/>
          <w:szCs w:val="24"/>
        </w:rPr>
      </w:pPr>
      <w:r w:rsidRPr="00AB6A41">
        <w:rPr>
          <w:rFonts w:ascii="Times New Roman" w:hAnsi="Times New Roman"/>
          <w:sz w:val="24"/>
          <w:szCs w:val="24"/>
        </w:rPr>
        <w:tab/>
        <w:t xml:space="preserve">It is important to note that the respondents to the FMS 150.1 and FMS 150.2 are FIs, and are not representative of the processing costs incurred by FMS </w:t>
      </w:r>
      <w:r w:rsidR="00AB6A41">
        <w:rPr>
          <w:rFonts w:ascii="Times New Roman" w:hAnsi="Times New Roman"/>
          <w:sz w:val="24"/>
          <w:szCs w:val="24"/>
        </w:rPr>
        <w:t>for administrating the process.</w:t>
      </w:r>
    </w:p>
    <w:p w:rsidR="00AB6A41" w:rsidRPr="00AB6A41" w:rsidRDefault="00AB6A41"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numPr>
          <w:ilvl w:val="0"/>
          <w:numId w:val="5"/>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rPr>
        <w:lastRenderedPageBreak/>
        <w:t>Provide an estimate for the total annual cost burden to respondents or record keepers resulting from the collection of information. (Do not include the cost of any hour burden shown in Items 12 and 14).</w:t>
      </w:r>
    </w:p>
    <w:p w:rsidR="00284B7F" w:rsidRPr="00AB6A41" w:rsidRDefault="00284B7F" w:rsidP="00AB6A41">
      <w:pPr>
        <w:pStyle w:val="NoSpacing"/>
        <w:tabs>
          <w:tab w:val="left" w:pos="540"/>
        </w:tabs>
        <w:ind w:left="537" w:hangingChars="223" w:hanging="537"/>
        <w:rPr>
          <w:rFonts w:ascii="Times New Roman" w:hAnsi="Times New Roman"/>
          <w:b/>
          <w:sz w:val="24"/>
          <w:szCs w:val="24"/>
        </w:rPr>
      </w:pPr>
    </w:p>
    <w:p w:rsidR="00284B7F" w:rsidRPr="00AB6A41" w:rsidRDefault="00284B7F" w:rsidP="00AB6A41">
      <w:pPr>
        <w:pStyle w:val="NoSpacing"/>
        <w:tabs>
          <w:tab w:val="left" w:pos="540"/>
        </w:tabs>
        <w:ind w:left="535" w:hangingChars="223" w:hanging="535"/>
        <w:rPr>
          <w:rFonts w:ascii="Times New Roman" w:hAnsi="Times New Roman"/>
          <w:sz w:val="24"/>
          <w:szCs w:val="24"/>
        </w:rPr>
      </w:pPr>
      <w:r w:rsidRPr="00AB6A41">
        <w:rPr>
          <w:rFonts w:ascii="Times New Roman" w:hAnsi="Times New Roman"/>
          <w:sz w:val="24"/>
          <w:szCs w:val="24"/>
        </w:rPr>
        <w:tab/>
        <w:t xml:space="preserve">As a result of conversations with several of financial institutions, it has been determined that there are no additional capital or start-up costs associated with this information requirement. </w:t>
      </w:r>
      <w:r w:rsidR="00AB6A41">
        <w:rPr>
          <w:rFonts w:ascii="Times New Roman" w:hAnsi="Times New Roman"/>
          <w:sz w:val="24"/>
          <w:szCs w:val="24"/>
        </w:rPr>
        <w:t xml:space="preserve"> </w:t>
      </w:r>
      <w:r w:rsidRPr="00AB6A41">
        <w:rPr>
          <w:rFonts w:ascii="Times New Roman" w:hAnsi="Times New Roman"/>
          <w:sz w:val="24"/>
          <w:szCs w:val="24"/>
        </w:rPr>
        <w:t xml:space="preserve">The requested information is already available from most financial transactions processed during a normal business day. </w:t>
      </w:r>
      <w:r w:rsidR="00F17DC1">
        <w:rPr>
          <w:rFonts w:ascii="Times New Roman" w:hAnsi="Times New Roman"/>
          <w:sz w:val="24"/>
          <w:szCs w:val="24"/>
        </w:rPr>
        <w:t xml:space="preserve"> </w:t>
      </w:r>
      <w:r w:rsidRPr="00AB6A41">
        <w:rPr>
          <w:rFonts w:ascii="Times New Roman" w:hAnsi="Times New Roman"/>
          <w:sz w:val="24"/>
          <w:szCs w:val="24"/>
        </w:rPr>
        <w:t>There are no operational or maintenance costs associated with this information collection.</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numPr>
          <w:ilvl w:val="0"/>
          <w:numId w:val="5"/>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284B7F" w:rsidRPr="00AB6A41" w:rsidRDefault="00284B7F" w:rsidP="00AB6A41">
      <w:pPr>
        <w:pStyle w:val="NoSpacing"/>
        <w:tabs>
          <w:tab w:val="left" w:pos="540"/>
        </w:tabs>
        <w:ind w:left="535" w:hangingChars="223" w:hanging="535"/>
        <w:rPr>
          <w:rFonts w:ascii="Times New Roman" w:hAnsi="Times New Roman"/>
          <w:sz w:val="24"/>
          <w:szCs w:val="24"/>
        </w:rPr>
      </w:pPr>
      <w:r w:rsidRPr="00AB6A41">
        <w:rPr>
          <w:rFonts w:ascii="Times New Roman" w:hAnsi="Times New Roman"/>
          <w:sz w:val="24"/>
          <w:szCs w:val="24"/>
        </w:rPr>
        <w:tab/>
      </w:r>
    </w:p>
    <w:p w:rsidR="00284B7F" w:rsidRPr="00AB6A41" w:rsidRDefault="00284B7F" w:rsidP="00AB6A41">
      <w:pPr>
        <w:pStyle w:val="NoSpacing"/>
        <w:tabs>
          <w:tab w:val="left" w:pos="540"/>
        </w:tabs>
        <w:ind w:left="535" w:hangingChars="223" w:hanging="535"/>
        <w:rPr>
          <w:rFonts w:ascii="Times New Roman" w:hAnsi="Times New Roman"/>
          <w:sz w:val="24"/>
          <w:szCs w:val="24"/>
        </w:rPr>
      </w:pPr>
      <w:r w:rsidRPr="00AB6A41">
        <w:rPr>
          <w:rFonts w:ascii="Times New Roman" w:hAnsi="Times New Roman"/>
          <w:sz w:val="24"/>
          <w:szCs w:val="24"/>
        </w:rPr>
        <w:tab/>
        <w:t xml:space="preserve">Annualized cost to Federal Government is estimated at $1,060,698.83. </w:t>
      </w:r>
      <w:r w:rsidR="00F17DC1">
        <w:rPr>
          <w:rFonts w:ascii="Times New Roman" w:hAnsi="Times New Roman"/>
          <w:sz w:val="24"/>
          <w:szCs w:val="24"/>
        </w:rPr>
        <w:t xml:space="preserve"> </w:t>
      </w:r>
      <w:r w:rsidRPr="00AB6A41">
        <w:rPr>
          <w:rFonts w:ascii="Times New Roman" w:hAnsi="Times New Roman"/>
          <w:sz w:val="24"/>
          <w:szCs w:val="24"/>
        </w:rPr>
        <w:t>The cost is based on the following:</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642857" w:rsidRDefault="00284B7F" w:rsidP="00642857">
      <w:pPr>
        <w:pStyle w:val="NoSpacing"/>
        <w:tabs>
          <w:tab w:val="left" w:pos="1440"/>
          <w:tab w:val="right" w:pos="7200"/>
        </w:tabs>
        <w:ind w:leftChars="243" w:left="535" w:firstLineChars="2" w:firstLine="5"/>
        <w:rPr>
          <w:rFonts w:ascii="Times New Roman" w:hAnsi="Times New Roman"/>
          <w:sz w:val="24"/>
          <w:szCs w:val="24"/>
        </w:rPr>
      </w:pPr>
      <w:r w:rsidRPr="00AB6A41">
        <w:rPr>
          <w:rFonts w:ascii="Times New Roman" w:hAnsi="Times New Roman"/>
          <w:sz w:val="24"/>
          <w:szCs w:val="24"/>
        </w:rPr>
        <w:tab/>
        <w:t xml:space="preserve">Labor </w:t>
      </w:r>
      <w:r w:rsidR="00642857">
        <w:rPr>
          <w:rFonts w:ascii="Times New Roman" w:hAnsi="Times New Roman"/>
          <w:sz w:val="24"/>
          <w:szCs w:val="24"/>
        </w:rPr>
        <w:t>–</w:t>
      </w:r>
      <w:r w:rsidRPr="00AB6A41">
        <w:rPr>
          <w:rFonts w:ascii="Times New Roman" w:hAnsi="Times New Roman"/>
          <w:sz w:val="24"/>
          <w:szCs w:val="24"/>
        </w:rPr>
        <w:t xml:space="preserve"> </w:t>
      </w:r>
    </w:p>
    <w:p w:rsidR="00284B7F" w:rsidRPr="00AB6A41" w:rsidRDefault="00284B7F" w:rsidP="00642857">
      <w:pPr>
        <w:pStyle w:val="NoSpacing"/>
        <w:tabs>
          <w:tab w:val="left" w:pos="1440"/>
          <w:tab w:val="right" w:pos="7200"/>
        </w:tabs>
        <w:ind w:leftChars="243" w:left="535" w:firstLineChars="2" w:firstLine="5"/>
        <w:rPr>
          <w:rFonts w:ascii="Times New Roman" w:hAnsi="Times New Roman"/>
          <w:sz w:val="24"/>
          <w:szCs w:val="24"/>
        </w:rPr>
      </w:pPr>
      <w:r w:rsidRPr="00AB6A41">
        <w:rPr>
          <w:rFonts w:ascii="Times New Roman" w:hAnsi="Times New Roman"/>
          <w:sz w:val="24"/>
          <w:szCs w:val="24"/>
        </w:rPr>
        <w:tab/>
        <w:t>1 FTE @ GS-4/5 + Benefits</w:t>
      </w:r>
      <w:r w:rsidRPr="00AB6A41">
        <w:rPr>
          <w:rFonts w:ascii="Times New Roman" w:hAnsi="Times New Roman"/>
          <w:sz w:val="24"/>
          <w:szCs w:val="24"/>
        </w:rPr>
        <w:tab/>
        <w:t xml:space="preserve">$ </w:t>
      </w:r>
      <w:r w:rsidR="00642857">
        <w:rPr>
          <w:rFonts w:ascii="Times New Roman" w:hAnsi="Times New Roman"/>
          <w:sz w:val="24"/>
          <w:szCs w:val="24"/>
        </w:rPr>
        <w:t xml:space="preserve">      </w:t>
      </w:r>
      <w:r w:rsidRPr="00AB6A41">
        <w:rPr>
          <w:rFonts w:ascii="Times New Roman" w:hAnsi="Times New Roman"/>
          <w:sz w:val="24"/>
          <w:szCs w:val="24"/>
        </w:rPr>
        <w:t>11,083.47</w:t>
      </w:r>
    </w:p>
    <w:p w:rsidR="00284B7F" w:rsidRPr="00AB6A41" w:rsidRDefault="00284B7F" w:rsidP="00642857">
      <w:pPr>
        <w:pStyle w:val="NoSpacing"/>
        <w:tabs>
          <w:tab w:val="left" w:pos="1440"/>
          <w:tab w:val="right" w:pos="7200"/>
        </w:tabs>
        <w:ind w:leftChars="243" w:left="535" w:firstLineChars="2" w:firstLine="5"/>
        <w:rPr>
          <w:rFonts w:ascii="Times New Roman" w:hAnsi="Times New Roman"/>
          <w:sz w:val="24"/>
          <w:szCs w:val="24"/>
        </w:rPr>
      </w:pPr>
      <w:r w:rsidRPr="00AB6A41">
        <w:rPr>
          <w:rFonts w:ascii="Times New Roman" w:hAnsi="Times New Roman"/>
          <w:sz w:val="24"/>
          <w:szCs w:val="24"/>
        </w:rPr>
        <w:tab/>
        <w:t>3 FTE @ GS-6/5 + Benefits</w:t>
      </w:r>
      <w:r w:rsidRPr="00AB6A41">
        <w:rPr>
          <w:rFonts w:ascii="Times New Roman" w:hAnsi="Times New Roman"/>
          <w:sz w:val="24"/>
          <w:szCs w:val="24"/>
        </w:rPr>
        <w:tab/>
        <w:t>40,511.88</w:t>
      </w:r>
    </w:p>
    <w:p w:rsidR="00284B7F" w:rsidRPr="00AB6A41" w:rsidRDefault="00284B7F" w:rsidP="00642857">
      <w:pPr>
        <w:pStyle w:val="NoSpacing"/>
        <w:tabs>
          <w:tab w:val="left" w:pos="1440"/>
          <w:tab w:val="right" w:pos="7200"/>
        </w:tabs>
        <w:ind w:leftChars="243" w:left="535" w:firstLineChars="2" w:firstLine="5"/>
        <w:rPr>
          <w:rFonts w:ascii="Times New Roman" w:hAnsi="Times New Roman"/>
          <w:sz w:val="24"/>
          <w:szCs w:val="24"/>
        </w:rPr>
      </w:pPr>
      <w:r w:rsidRPr="00AB6A41">
        <w:rPr>
          <w:rFonts w:ascii="Times New Roman" w:hAnsi="Times New Roman"/>
          <w:sz w:val="24"/>
          <w:szCs w:val="24"/>
        </w:rPr>
        <w:tab/>
        <w:t>7 FTE @ GS-7/5 + Benefits</w:t>
      </w:r>
      <w:r w:rsidRPr="00AB6A41">
        <w:rPr>
          <w:rFonts w:ascii="Times New Roman" w:hAnsi="Times New Roman"/>
          <w:sz w:val="24"/>
          <w:szCs w:val="24"/>
        </w:rPr>
        <w:tab/>
        <w:t>340,984.81</w:t>
      </w:r>
    </w:p>
    <w:p w:rsidR="00284B7F" w:rsidRPr="00AB6A41" w:rsidRDefault="00284B7F" w:rsidP="00642857">
      <w:pPr>
        <w:pStyle w:val="NoSpacing"/>
        <w:tabs>
          <w:tab w:val="left" w:pos="1440"/>
          <w:tab w:val="right" w:pos="7200"/>
        </w:tabs>
        <w:ind w:leftChars="243" w:left="535" w:firstLineChars="2" w:firstLine="5"/>
        <w:rPr>
          <w:rFonts w:ascii="Times New Roman" w:hAnsi="Times New Roman"/>
          <w:sz w:val="24"/>
          <w:szCs w:val="24"/>
        </w:rPr>
      </w:pPr>
      <w:r w:rsidRPr="00AB6A41">
        <w:rPr>
          <w:rFonts w:ascii="Times New Roman" w:hAnsi="Times New Roman"/>
          <w:sz w:val="24"/>
          <w:szCs w:val="24"/>
        </w:rPr>
        <w:tab/>
        <w:t>1 FTE @ GS-7/5 + Benefits</w:t>
      </w:r>
      <w:r w:rsidRPr="00AB6A41">
        <w:rPr>
          <w:rFonts w:ascii="Times New Roman" w:hAnsi="Times New Roman"/>
          <w:sz w:val="24"/>
          <w:szCs w:val="24"/>
        </w:rPr>
        <w:tab/>
        <w:t>310,805.04</w:t>
      </w:r>
    </w:p>
    <w:p w:rsidR="00284B7F" w:rsidRPr="00AB6A41" w:rsidRDefault="00284B7F" w:rsidP="00642857">
      <w:pPr>
        <w:pStyle w:val="NoSpacing"/>
        <w:tabs>
          <w:tab w:val="left" w:pos="1440"/>
          <w:tab w:val="right" w:pos="7200"/>
        </w:tabs>
        <w:ind w:leftChars="243" w:left="535" w:firstLineChars="2" w:firstLine="5"/>
        <w:rPr>
          <w:rFonts w:ascii="Times New Roman" w:hAnsi="Times New Roman"/>
          <w:sz w:val="24"/>
          <w:szCs w:val="24"/>
        </w:rPr>
      </w:pPr>
      <w:r w:rsidRPr="00AB6A41">
        <w:rPr>
          <w:rFonts w:ascii="Times New Roman" w:hAnsi="Times New Roman"/>
          <w:sz w:val="24"/>
          <w:szCs w:val="24"/>
        </w:rPr>
        <w:tab/>
        <w:t>1 FTE @ GS-9/5 + Benefits</w:t>
      </w:r>
      <w:r w:rsidRPr="00AB6A41">
        <w:rPr>
          <w:rFonts w:ascii="Times New Roman" w:hAnsi="Times New Roman"/>
          <w:sz w:val="24"/>
          <w:szCs w:val="24"/>
        </w:rPr>
        <w:tab/>
        <w:t>29,783.89</w:t>
      </w:r>
    </w:p>
    <w:p w:rsidR="00284B7F" w:rsidRPr="00AB6A41" w:rsidRDefault="00642857" w:rsidP="00642857">
      <w:pPr>
        <w:pStyle w:val="NoSpacing"/>
        <w:tabs>
          <w:tab w:val="left" w:pos="1440"/>
          <w:tab w:val="right" w:pos="7200"/>
        </w:tabs>
        <w:ind w:leftChars="243" w:left="535" w:firstLineChars="2" w:firstLine="5"/>
        <w:rPr>
          <w:rFonts w:ascii="Times New Roman" w:hAnsi="Times New Roman"/>
          <w:sz w:val="24"/>
          <w:szCs w:val="24"/>
        </w:rPr>
      </w:pPr>
      <w:r>
        <w:rPr>
          <w:rFonts w:ascii="Times New Roman" w:hAnsi="Times New Roman"/>
          <w:sz w:val="24"/>
          <w:szCs w:val="24"/>
        </w:rPr>
        <w:tab/>
      </w:r>
      <w:r w:rsidR="00284B7F" w:rsidRPr="00AB6A41">
        <w:rPr>
          <w:rFonts w:ascii="Times New Roman" w:hAnsi="Times New Roman"/>
          <w:sz w:val="24"/>
          <w:szCs w:val="24"/>
        </w:rPr>
        <w:t>1 FTE @GS-9/5 + Benefits</w:t>
      </w:r>
      <w:r w:rsidR="00284B7F" w:rsidRPr="00AB6A41">
        <w:rPr>
          <w:rFonts w:ascii="Times New Roman" w:hAnsi="Times New Roman"/>
          <w:sz w:val="24"/>
          <w:szCs w:val="24"/>
        </w:rPr>
        <w:tab/>
        <w:t>76,048.34</w:t>
      </w:r>
    </w:p>
    <w:p w:rsidR="00642857" w:rsidRDefault="00642857" w:rsidP="00642857">
      <w:pPr>
        <w:pStyle w:val="NoSpacing"/>
        <w:tabs>
          <w:tab w:val="left" w:pos="1440"/>
          <w:tab w:val="right" w:pos="7200"/>
        </w:tabs>
        <w:ind w:leftChars="243" w:left="535" w:firstLineChars="2" w:firstLine="5"/>
        <w:rPr>
          <w:rFonts w:ascii="Times New Roman" w:hAnsi="Times New Roman"/>
          <w:sz w:val="24"/>
          <w:szCs w:val="24"/>
        </w:rPr>
      </w:pPr>
    </w:p>
    <w:p w:rsidR="00642857" w:rsidRDefault="00284B7F" w:rsidP="00642857">
      <w:pPr>
        <w:pStyle w:val="NoSpacing"/>
        <w:tabs>
          <w:tab w:val="left" w:pos="1440"/>
          <w:tab w:val="right" w:pos="7200"/>
        </w:tabs>
        <w:ind w:leftChars="243" w:left="535" w:firstLineChars="2" w:firstLine="5"/>
        <w:rPr>
          <w:rFonts w:ascii="Times New Roman" w:hAnsi="Times New Roman"/>
          <w:sz w:val="24"/>
          <w:szCs w:val="24"/>
        </w:rPr>
      </w:pPr>
      <w:r w:rsidRPr="00AB6A41">
        <w:rPr>
          <w:rFonts w:ascii="Times New Roman" w:hAnsi="Times New Roman"/>
          <w:sz w:val="24"/>
          <w:szCs w:val="24"/>
        </w:rPr>
        <w:tab/>
        <w:t xml:space="preserve">Supervisor- </w:t>
      </w:r>
    </w:p>
    <w:p w:rsidR="00284B7F" w:rsidRPr="00AB6A41" w:rsidRDefault="00284B7F" w:rsidP="00642857">
      <w:pPr>
        <w:pStyle w:val="NoSpacing"/>
        <w:tabs>
          <w:tab w:val="left" w:pos="1440"/>
          <w:tab w:val="right" w:pos="7200"/>
        </w:tabs>
        <w:ind w:leftChars="243" w:left="535" w:firstLineChars="2" w:firstLine="5"/>
        <w:rPr>
          <w:rFonts w:ascii="Times New Roman" w:hAnsi="Times New Roman"/>
          <w:sz w:val="24"/>
          <w:szCs w:val="24"/>
        </w:rPr>
      </w:pPr>
      <w:r w:rsidRPr="00AB6A41">
        <w:rPr>
          <w:rFonts w:ascii="Times New Roman" w:hAnsi="Times New Roman"/>
          <w:sz w:val="24"/>
          <w:szCs w:val="24"/>
        </w:rPr>
        <w:tab/>
        <w:t>2 FTE @ GS-7/5 + Benefits</w:t>
      </w:r>
      <w:r w:rsidR="00642857">
        <w:rPr>
          <w:rFonts w:ascii="Times New Roman" w:hAnsi="Times New Roman"/>
          <w:sz w:val="24"/>
          <w:szCs w:val="24"/>
        </w:rPr>
        <w:tab/>
      </w:r>
      <w:r w:rsidRPr="00AB6A41">
        <w:rPr>
          <w:rFonts w:ascii="Times New Roman" w:hAnsi="Times New Roman"/>
          <w:sz w:val="24"/>
          <w:szCs w:val="24"/>
        </w:rPr>
        <w:t xml:space="preserve">$ </w:t>
      </w:r>
      <w:r w:rsidR="00642857">
        <w:rPr>
          <w:rFonts w:ascii="Times New Roman" w:hAnsi="Times New Roman"/>
          <w:sz w:val="24"/>
          <w:szCs w:val="24"/>
        </w:rPr>
        <w:t xml:space="preserve">     </w:t>
      </w:r>
      <w:r w:rsidRPr="00AB6A41">
        <w:rPr>
          <w:rFonts w:ascii="Times New Roman" w:hAnsi="Times New Roman"/>
          <w:sz w:val="24"/>
          <w:szCs w:val="24"/>
        </w:rPr>
        <w:t>26,640.43</w:t>
      </w:r>
    </w:p>
    <w:p w:rsidR="00284B7F" w:rsidRPr="00AB6A41" w:rsidRDefault="00284B7F" w:rsidP="00642857">
      <w:pPr>
        <w:pStyle w:val="NoSpacing"/>
        <w:tabs>
          <w:tab w:val="left" w:pos="1440"/>
          <w:tab w:val="right" w:pos="7200"/>
        </w:tabs>
        <w:ind w:leftChars="243" w:left="535" w:firstLineChars="2" w:firstLine="5"/>
        <w:rPr>
          <w:rFonts w:ascii="Times New Roman" w:hAnsi="Times New Roman"/>
          <w:sz w:val="24"/>
          <w:szCs w:val="24"/>
        </w:rPr>
      </w:pPr>
      <w:r w:rsidRPr="00AB6A41">
        <w:rPr>
          <w:rFonts w:ascii="Times New Roman" w:hAnsi="Times New Roman"/>
          <w:sz w:val="24"/>
          <w:szCs w:val="24"/>
        </w:rPr>
        <w:tab/>
        <w:t>2 FTE @ GS-8/5 + Benefits</w:t>
      </w:r>
      <w:r w:rsidR="00642857">
        <w:rPr>
          <w:rFonts w:ascii="Times New Roman" w:hAnsi="Times New Roman"/>
          <w:sz w:val="24"/>
          <w:szCs w:val="24"/>
        </w:rPr>
        <w:tab/>
      </w:r>
      <w:r w:rsidRPr="00AB6A41">
        <w:rPr>
          <w:rFonts w:ascii="Times New Roman" w:hAnsi="Times New Roman"/>
          <w:sz w:val="24"/>
          <w:szCs w:val="24"/>
        </w:rPr>
        <w:t>117,903.80</w:t>
      </w:r>
    </w:p>
    <w:p w:rsidR="00284B7F" w:rsidRPr="00AB6A41" w:rsidRDefault="00284B7F" w:rsidP="00642857">
      <w:pPr>
        <w:pStyle w:val="NoSpacing"/>
        <w:tabs>
          <w:tab w:val="left" w:pos="1440"/>
          <w:tab w:val="right" w:pos="7200"/>
        </w:tabs>
        <w:ind w:leftChars="243" w:left="535" w:firstLineChars="2" w:firstLine="5"/>
        <w:rPr>
          <w:rFonts w:ascii="Times New Roman" w:hAnsi="Times New Roman"/>
          <w:sz w:val="24"/>
          <w:szCs w:val="24"/>
        </w:rPr>
      </w:pPr>
      <w:r w:rsidRPr="00AB6A41">
        <w:rPr>
          <w:rFonts w:ascii="Times New Roman" w:hAnsi="Times New Roman"/>
          <w:sz w:val="24"/>
          <w:szCs w:val="24"/>
        </w:rPr>
        <w:tab/>
        <w:t>1 FTE @ GS-12/5 + Benefits</w:t>
      </w:r>
      <w:r w:rsidRPr="00AB6A41">
        <w:rPr>
          <w:rFonts w:ascii="Times New Roman" w:hAnsi="Times New Roman"/>
          <w:sz w:val="24"/>
          <w:szCs w:val="24"/>
        </w:rPr>
        <w:tab/>
        <w:t>63,807.74</w:t>
      </w:r>
    </w:p>
    <w:p w:rsidR="00284B7F" w:rsidRPr="00AB6A41" w:rsidRDefault="00284B7F" w:rsidP="00642857">
      <w:pPr>
        <w:pStyle w:val="NoSpacing"/>
        <w:tabs>
          <w:tab w:val="left" w:pos="1440"/>
          <w:tab w:val="right" w:pos="7200"/>
        </w:tabs>
        <w:ind w:leftChars="243" w:left="535" w:firstLineChars="2" w:firstLine="5"/>
        <w:rPr>
          <w:rFonts w:ascii="Times New Roman" w:hAnsi="Times New Roman"/>
          <w:sz w:val="24"/>
          <w:szCs w:val="24"/>
        </w:rPr>
      </w:pPr>
      <w:r w:rsidRPr="00AB6A41">
        <w:rPr>
          <w:rFonts w:ascii="Times New Roman" w:hAnsi="Times New Roman"/>
          <w:sz w:val="24"/>
          <w:szCs w:val="24"/>
        </w:rPr>
        <w:tab/>
        <w:t>1 FTE @ GS-13/5 + Benefits</w:t>
      </w:r>
      <w:r w:rsidR="00642857">
        <w:rPr>
          <w:rFonts w:ascii="Times New Roman" w:hAnsi="Times New Roman"/>
          <w:sz w:val="24"/>
          <w:szCs w:val="24"/>
        </w:rPr>
        <w:tab/>
      </w:r>
      <w:r w:rsidRPr="00AB6A41">
        <w:rPr>
          <w:rFonts w:ascii="Times New Roman" w:hAnsi="Times New Roman"/>
          <w:sz w:val="24"/>
          <w:szCs w:val="24"/>
        </w:rPr>
        <w:t xml:space="preserve">32,781.84 </w:t>
      </w:r>
    </w:p>
    <w:p w:rsidR="00642857" w:rsidRDefault="00642857" w:rsidP="00642857">
      <w:pPr>
        <w:pStyle w:val="NoSpacing"/>
        <w:tabs>
          <w:tab w:val="left" w:pos="1440"/>
          <w:tab w:val="right" w:pos="7200"/>
        </w:tabs>
        <w:ind w:leftChars="243" w:left="535" w:firstLineChars="2" w:firstLine="5"/>
        <w:rPr>
          <w:rFonts w:ascii="Times New Roman" w:hAnsi="Times New Roman"/>
          <w:sz w:val="24"/>
          <w:szCs w:val="24"/>
        </w:rPr>
      </w:pPr>
    </w:p>
    <w:p w:rsidR="00284B7F" w:rsidRPr="00AB6A41" w:rsidRDefault="00284B7F" w:rsidP="00642857">
      <w:pPr>
        <w:pStyle w:val="NoSpacing"/>
        <w:tabs>
          <w:tab w:val="left" w:pos="1440"/>
          <w:tab w:val="right" w:pos="7200"/>
        </w:tabs>
        <w:ind w:leftChars="243" w:left="535" w:firstLineChars="2" w:firstLine="5"/>
        <w:rPr>
          <w:rFonts w:ascii="Times New Roman" w:hAnsi="Times New Roman"/>
          <w:sz w:val="24"/>
          <w:szCs w:val="24"/>
        </w:rPr>
      </w:pPr>
      <w:r w:rsidRPr="00AB6A41">
        <w:rPr>
          <w:rFonts w:ascii="Times New Roman" w:hAnsi="Times New Roman"/>
          <w:sz w:val="24"/>
          <w:szCs w:val="24"/>
        </w:rPr>
        <w:tab/>
        <w:t>Forms</w:t>
      </w:r>
      <w:r w:rsidRPr="00AB6A41">
        <w:rPr>
          <w:rFonts w:ascii="Times New Roman" w:hAnsi="Times New Roman"/>
          <w:sz w:val="24"/>
          <w:szCs w:val="24"/>
        </w:rPr>
        <w:tab/>
        <w:t>23,400.00</w:t>
      </w:r>
    </w:p>
    <w:p w:rsidR="00284B7F" w:rsidRPr="00AB6A41" w:rsidRDefault="00284B7F" w:rsidP="00642857">
      <w:pPr>
        <w:pStyle w:val="NoSpacing"/>
        <w:tabs>
          <w:tab w:val="left" w:pos="1440"/>
          <w:tab w:val="right" w:pos="7200"/>
        </w:tabs>
        <w:ind w:leftChars="243" w:left="535" w:firstLineChars="2" w:firstLine="5"/>
        <w:rPr>
          <w:rFonts w:ascii="Times New Roman" w:hAnsi="Times New Roman"/>
          <w:sz w:val="24"/>
          <w:szCs w:val="24"/>
          <w:u w:val="single"/>
        </w:rPr>
      </w:pPr>
      <w:r w:rsidRPr="00AB6A41">
        <w:rPr>
          <w:rFonts w:ascii="Times New Roman" w:hAnsi="Times New Roman"/>
          <w:sz w:val="24"/>
          <w:szCs w:val="24"/>
        </w:rPr>
        <w:tab/>
        <w:t>Postage</w:t>
      </w:r>
      <w:r w:rsidRPr="00AB6A41">
        <w:rPr>
          <w:rFonts w:ascii="Times New Roman" w:hAnsi="Times New Roman"/>
          <w:sz w:val="24"/>
          <w:szCs w:val="24"/>
        </w:rPr>
        <w:tab/>
      </w:r>
      <w:r w:rsidRPr="00642857">
        <w:rPr>
          <w:rFonts w:ascii="Times New Roman" w:hAnsi="Times New Roman"/>
          <w:sz w:val="24"/>
          <w:szCs w:val="24"/>
          <w:u w:val="single"/>
        </w:rPr>
        <w:t xml:space="preserve">$ </w:t>
      </w:r>
      <w:r w:rsidR="00642857">
        <w:rPr>
          <w:rFonts w:ascii="Times New Roman" w:hAnsi="Times New Roman"/>
          <w:sz w:val="24"/>
          <w:szCs w:val="24"/>
          <w:u w:val="single"/>
        </w:rPr>
        <w:t xml:space="preserve">    </w:t>
      </w:r>
      <w:r w:rsidRPr="00642857">
        <w:rPr>
          <w:rFonts w:ascii="Times New Roman" w:hAnsi="Times New Roman"/>
          <w:sz w:val="24"/>
          <w:szCs w:val="24"/>
          <w:u w:val="single"/>
        </w:rPr>
        <w:t xml:space="preserve"> 89,636.36</w:t>
      </w:r>
    </w:p>
    <w:p w:rsidR="00642857" w:rsidRDefault="00284B7F" w:rsidP="00642857">
      <w:pPr>
        <w:pStyle w:val="NoSpacing"/>
        <w:tabs>
          <w:tab w:val="left" w:pos="1440"/>
          <w:tab w:val="right" w:pos="7200"/>
        </w:tabs>
        <w:ind w:leftChars="243" w:left="535" w:firstLineChars="2" w:firstLine="5"/>
        <w:rPr>
          <w:rFonts w:ascii="Times New Roman" w:hAnsi="Times New Roman"/>
          <w:sz w:val="24"/>
          <w:szCs w:val="24"/>
        </w:rPr>
      </w:pPr>
      <w:r w:rsidRPr="00AB6A41">
        <w:rPr>
          <w:rFonts w:ascii="Times New Roman" w:hAnsi="Times New Roman"/>
          <w:sz w:val="24"/>
          <w:szCs w:val="24"/>
        </w:rPr>
        <w:tab/>
      </w:r>
    </w:p>
    <w:p w:rsidR="00284B7F" w:rsidRDefault="00284B7F" w:rsidP="00642857">
      <w:pPr>
        <w:pStyle w:val="NoSpacing"/>
        <w:tabs>
          <w:tab w:val="left" w:pos="1440"/>
          <w:tab w:val="right" w:pos="7200"/>
        </w:tabs>
        <w:ind w:leftChars="243" w:left="535" w:firstLineChars="2" w:firstLine="5"/>
        <w:rPr>
          <w:rFonts w:ascii="Times New Roman" w:hAnsi="Times New Roman"/>
          <w:sz w:val="24"/>
          <w:szCs w:val="24"/>
        </w:rPr>
      </w:pPr>
      <w:r w:rsidRPr="00AB6A41">
        <w:rPr>
          <w:rFonts w:ascii="Times New Roman" w:hAnsi="Times New Roman"/>
          <w:sz w:val="24"/>
          <w:szCs w:val="24"/>
        </w:rPr>
        <w:tab/>
      </w:r>
      <w:r w:rsidRPr="00AB6A41">
        <w:rPr>
          <w:rFonts w:ascii="Times New Roman" w:hAnsi="Times New Roman"/>
          <w:sz w:val="24"/>
          <w:szCs w:val="24"/>
        </w:rPr>
        <w:tab/>
        <w:t>$1,060,698.83</w:t>
      </w:r>
    </w:p>
    <w:p w:rsidR="00642857" w:rsidRPr="00AB6A41" w:rsidRDefault="00642857" w:rsidP="00642857">
      <w:pPr>
        <w:pStyle w:val="NoSpacing"/>
        <w:tabs>
          <w:tab w:val="left" w:pos="1260"/>
          <w:tab w:val="right" w:pos="7920"/>
        </w:tabs>
        <w:ind w:leftChars="243" w:left="535" w:firstLineChars="2" w:firstLine="5"/>
        <w:rPr>
          <w:rFonts w:ascii="Times New Roman" w:hAnsi="Times New Roman"/>
          <w:sz w:val="24"/>
          <w:szCs w:val="24"/>
        </w:rPr>
      </w:pPr>
    </w:p>
    <w:p w:rsidR="00284B7F" w:rsidRPr="00AB6A41" w:rsidRDefault="00284B7F" w:rsidP="00AB6A41">
      <w:pPr>
        <w:pStyle w:val="NoSpacing"/>
        <w:numPr>
          <w:ilvl w:val="0"/>
          <w:numId w:val="5"/>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rPr>
        <w:t>Explain the reasons for any program changes or adjustments reported in Items 13 or 14 of the OMB 83-1I.</w:t>
      </w:r>
    </w:p>
    <w:p w:rsidR="00284B7F" w:rsidRDefault="00284B7F" w:rsidP="00AB6A41">
      <w:pPr>
        <w:pStyle w:val="NoSpacing"/>
        <w:tabs>
          <w:tab w:val="left" w:pos="540"/>
        </w:tabs>
        <w:ind w:left="535" w:hangingChars="223" w:hanging="535"/>
        <w:rPr>
          <w:rFonts w:ascii="Times New Roman" w:hAnsi="Times New Roman"/>
          <w:sz w:val="24"/>
          <w:szCs w:val="24"/>
        </w:rPr>
      </w:pPr>
    </w:p>
    <w:p w:rsidR="00F17DC1" w:rsidRDefault="00F17DC1" w:rsidP="00F17DC1">
      <w:pPr>
        <w:pStyle w:val="NoSpacing"/>
        <w:ind w:left="540"/>
        <w:rPr>
          <w:rFonts w:ascii="Times New Roman" w:hAnsi="Times New Roman"/>
          <w:sz w:val="24"/>
          <w:szCs w:val="24"/>
        </w:rPr>
      </w:pPr>
      <w:r>
        <w:rPr>
          <w:rFonts w:ascii="Times New Roman" w:hAnsi="Times New Roman"/>
          <w:sz w:val="24"/>
          <w:szCs w:val="24"/>
        </w:rPr>
        <w:t xml:space="preserve">Current data provides a more accurate account of the number or respondents as well as the overall calculation of the burden.  A burden </w:t>
      </w:r>
      <w:r>
        <w:rPr>
          <w:rFonts w:ascii="Times New Roman" w:hAnsi="Times New Roman"/>
          <w:sz w:val="24"/>
          <w:szCs w:val="24"/>
        </w:rPr>
        <w:t>increase of 9,191</w:t>
      </w:r>
      <w:r>
        <w:rPr>
          <w:rFonts w:ascii="Times New Roman" w:hAnsi="Times New Roman"/>
          <w:sz w:val="24"/>
          <w:szCs w:val="24"/>
        </w:rPr>
        <w:t xml:space="preserve"> hours is due to an adjustment in agency estimates.  Total burden request this submission is </w:t>
      </w:r>
      <w:r>
        <w:rPr>
          <w:rFonts w:ascii="Times New Roman" w:hAnsi="Times New Roman"/>
          <w:sz w:val="24"/>
          <w:szCs w:val="24"/>
        </w:rPr>
        <w:t>27,162</w:t>
      </w:r>
      <w:r>
        <w:rPr>
          <w:rFonts w:ascii="Times New Roman" w:hAnsi="Times New Roman"/>
          <w:sz w:val="24"/>
          <w:szCs w:val="24"/>
        </w:rPr>
        <w:t xml:space="preserve"> hours.</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numPr>
          <w:ilvl w:val="0"/>
          <w:numId w:val="5"/>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rPr>
        <w:lastRenderedPageBreak/>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84B7F" w:rsidRPr="00AB6A41" w:rsidRDefault="00284B7F" w:rsidP="00AB6A41">
      <w:pPr>
        <w:pStyle w:val="NoSpacing"/>
        <w:tabs>
          <w:tab w:val="left" w:pos="540"/>
        </w:tabs>
        <w:ind w:left="537" w:hangingChars="223" w:hanging="537"/>
        <w:rPr>
          <w:rFonts w:ascii="Times New Roman" w:hAnsi="Times New Roman"/>
          <w:b/>
          <w:sz w:val="24"/>
          <w:szCs w:val="24"/>
        </w:rPr>
      </w:pPr>
    </w:p>
    <w:p w:rsidR="00284B7F" w:rsidRPr="00AB6A41" w:rsidRDefault="00284B7F" w:rsidP="00AB6A41">
      <w:pPr>
        <w:pStyle w:val="NoSpacing"/>
        <w:tabs>
          <w:tab w:val="left" w:pos="540"/>
        </w:tabs>
        <w:ind w:left="537" w:hangingChars="223" w:hanging="537"/>
        <w:rPr>
          <w:rFonts w:ascii="Times New Roman" w:hAnsi="Times New Roman"/>
          <w:sz w:val="24"/>
          <w:szCs w:val="24"/>
        </w:rPr>
      </w:pPr>
      <w:r w:rsidRPr="00AB6A41">
        <w:rPr>
          <w:rFonts w:ascii="Times New Roman" w:hAnsi="Times New Roman"/>
          <w:b/>
          <w:sz w:val="24"/>
          <w:szCs w:val="24"/>
        </w:rPr>
        <w:tab/>
      </w:r>
      <w:r w:rsidRPr="00AB6A41">
        <w:rPr>
          <w:rFonts w:ascii="Times New Roman" w:hAnsi="Times New Roman"/>
          <w:sz w:val="24"/>
          <w:szCs w:val="24"/>
        </w:rPr>
        <w:t>N/A</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numPr>
          <w:ilvl w:val="0"/>
          <w:numId w:val="5"/>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rPr>
        <w:t>If seeking approval to not display the expiration date for OMB approval of the information collection, explain the reasons that display would be inappropriate.</w:t>
      </w:r>
    </w:p>
    <w:p w:rsidR="00284B7F" w:rsidRPr="00AB6A41" w:rsidRDefault="00284B7F" w:rsidP="00AB6A41">
      <w:pPr>
        <w:pStyle w:val="NoSpacing"/>
        <w:tabs>
          <w:tab w:val="left" w:pos="540"/>
        </w:tabs>
        <w:ind w:left="535" w:hangingChars="223" w:hanging="535"/>
        <w:rPr>
          <w:rFonts w:ascii="Times New Roman" w:hAnsi="Times New Roman"/>
          <w:sz w:val="24"/>
          <w:szCs w:val="24"/>
        </w:rPr>
      </w:pPr>
      <w:r w:rsidRPr="00AB6A41">
        <w:rPr>
          <w:rFonts w:ascii="Times New Roman" w:hAnsi="Times New Roman"/>
          <w:sz w:val="24"/>
          <w:szCs w:val="24"/>
        </w:rPr>
        <w:tab/>
      </w:r>
    </w:p>
    <w:p w:rsidR="00284B7F" w:rsidRPr="00AB6A41" w:rsidRDefault="00284B7F" w:rsidP="00AB6A41">
      <w:pPr>
        <w:pStyle w:val="NoSpacing"/>
        <w:tabs>
          <w:tab w:val="left" w:pos="540"/>
        </w:tabs>
        <w:ind w:left="535" w:hangingChars="223" w:hanging="535"/>
        <w:rPr>
          <w:rFonts w:ascii="Times New Roman" w:hAnsi="Times New Roman"/>
          <w:sz w:val="24"/>
          <w:szCs w:val="24"/>
        </w:rPr>
      </w:pPr>
      <w:r w:rsidRPr="00AB6A41">
        <w:rPr>
          <w:rFonts w:ascii="Times New Roman" w:hAnsi="Times New Roman"/>
          <w:sz w:val="24"/>
          <w:szCs w:val="24"/>
        </w:rPr>
        <w:tab/>
        <w:t xml:space="preserve">We believe the public interest will be better served by not printing an expiration date on the form. </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tabs>
          <w:tab w:val="left" w:pos="540"/>
        </w:tabs>
        <w:ind w:left="535" w:hangingChars="223" w:hanging="535"/>
        <w:rPr>
          <w:rFonts w:ascii="Times New Roman" w:hAnsi="Times New Roman"/>
          <w:sz w:val="24"/>
          <w:szCs w:val="24"/>
        </w:rPr>
      </w:pPr>
      <w:r w:rsidRPr="00AB6A41">
        <w:rPr>
          <w:rFonts w:ascii="Times New Roman" w:hAnsi="Times New Roman"/>
          <w:sz w:val="24"/>
          <w:szCs w:val="24"/>
        </w:rPr>
        <w:tab/>
        <w:t xml:space="preserve">Printing the expiration date on the for will result in increased costs because of the need to replace inventories that become obsolete by passage of the expiration date each time OMB approval is needed. </w:t>
      </w:r>
      <w:r w:rsidR="00642857">
        <w:rPr>
          <w:rFonts w:ascii="Times New Roman" w:hAnsi="Times New Roman"/>
          <w:sz w:val="24"/>
          <w:szCs w:val="24"/>
        </w:rPr>
        <w:t xml:space="preserve"> </w:t>
      </w:r>
      <w:r w:rsidRPr="00AB6A41">
        <w:rPr>
          <w:rFonts w:ascii="Times New Roman" w:hAnsi="Times New Roman"/>
          <w:sz w:val="24"/>
          <w:szCs w:val="24"/>
        </w:rPr>
        <w:t>Without printing the expiration date, supplies of the form could continue to be used.</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tabs>
          <w:tab w:val="left" w:pos="540"/>
        </w:tabs>
        <w:ind w:left="535" w:hangingChars="223" w:hanging="535"/>
        <w:rPr>
          <w:rFonts w:ascii="Times New Roman" w:hAnsi="Times New Roman"/>
          <w:sz w:val="24"/>
          <w:szCs w:val="24"/>
        </w:rPr>
      </w:pPr>
      <w:r w:rsidRPr="00AB6A41">
        <w:rPr>
          <w:rFonts w:ascii="Times New Roman" w:hAnsi="Times New Roman"/>
          <w:sz w:val="24"/>
          <w:szCs w:val="24"/>
        </w:rPr>
        <w:tab/>
        <w:t xml:space="preserve">Not printing the expiration date on the form will also avoid confusion among users who may have identical forms with different expiration dates in their possession. </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tabs>
          <w:tab w:val="left" w:pos="540"/>
        </w:tabs>
        <w:ind w:left="535" w:hangingChars="223" w:hanging="535"/>
        <w:rPr>
          <w:rFonts w:ascii="Times New Roman" w:hAnsi="Times New Roman"/>
          <w:sz w:val="24"/>
          <w:szCs w:val="24"/>
        </w:rPr>
      </w:pPr>
      <w:r w:rsidRPr="00AB6A41">
        <w:rPr>
          <w:rFonts w:ascii="Times New Roman" w:hAnsi="Times New Roman"/>
          <w:sz w:val="24"/>
          <w:szCs w:val="24"/>
        </w:rPr>
        <w:tab/>
        <w:t>For the above reasons, we request authorization to omit printing the expiration date on this form and permission to use previous versions of FMS 150.1 and FMS 150.2.</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numPr>
          <w:ilvl w:val="0"/>
          <w:numId w:val="5"/>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rPr>
        <w:t>Explain each exception to the certification statement identified in Item 19, “Certification for Paperwork Reduction Act Submissions,” of OMB Form 83-I.</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tabs>
          <w:tab w:val="left" w:pos="540"/>
        </w:tabs>
        <w:ind w:left="535" w:hangingChars="223" w:hanging="535"/>
        <w:rPr>
          <w:rFonts w:ascii="Times New Roman" w:hAnsi="Times New Roman"/>
          <w:sz w:val="24"/>
          <w:szCs w:val="24"/>
        </w:rPr>
      </w:pPr>
      <w:r w:rsidRPr="00AB6A41">
        <w:rPr>
          <w:rFonts w:ascii="Times New Roman" w:hAnsi="Times New Roman"/>
          <w:sz w:val="24"/>
          <w:szCs w:val="24"/>
        </w:rPr>
        <w:tab/>
        <w:t>N/A</w:t>
      </w:r>
    </w:p>
    <w:p w:rsidR="00284B7F" w:rsidRPr="00AB6A41" w:rsidRDefault="00284B7F" w:rsidP="00AB6A41">
      <w:pPr>
        <w:pStyle w:val="NoSpacing"/>
        <w:tabs>
          <w:tab w:val="left" w:pos="540"/>
        </w:tabs>
        <w:ind w:left="535" w:hangingChars="223" w:hanging="535"/>
        <w:rPr>
          <w:rFonts w:ascii="Times New Roman" w:hAnsi="Times New Roman"/>
          <w:sz w:val="24"/>
          <w:szCs w:val="24"/>
        </w:rPr>
      </w:pPr>
    </w:p>
    <w:p w:rsidR="00284B7F" w:rsidRPr="00AB6A41" w:rsidRDefault="00284B7F" w:rsidP="00AB6A41">
      <w:pPr>
        <w:pStyle w:val="NoSpacing"/>
        <w:numPr>
          <w:ilvl w:val="0"/>
          <w:numId w:val="2"/>
        </w:numPr>
        <w:tabs>
          <w:tab w:val="left" w:pos="540"/>
        </w:tabs>
        <w:ind w:left="537" w:hangingChars="223" w:hanging="537"/>
        <w:rPr>
          <w:rFonts w:ascii="Times New Roman" w:hAnsi="Times New Roman"/>
          <w:b/>
          <w:sz w:val="24"/>
          <w:szCs w:val="24"/>
        </w:rPr>
      </w:pPr>
      <w:r w:rsidRPr="00AB6A41">
        <w:rPr>
          <w:rFonts w:ascii="Times New Roman" w:hAnsi="Times New Roman"/>
          <w:b/>
          <w:sz w:val="24"/>
          <w:szCs w:val="24"/>
          <w:u w:val="thick"/>
        </w:rPr>
        <w:t>Collections of Information Employing Statistical Methods</w:t>
      </w:r>
    </w:p>
    <w:p w:rsidR="00284B7F" w:rsidRPr="00AB6A41" w:rsidRDefault="00284B7F" w:rsidP="00AB6A41">
      <w:pPr>
        <w:pStyle w:val="NoSpacing"/>
        <w:tabs>
          <w:tab w:val="left" w:pos="540"/>
        </w:tabs>
        <w:ind w:left="537" w:hangingChars="223" w:hanging="537"/>
        <w:rPr>
          <w:rFonts w:ascii="Times New Roman" w:hAnsi="Times New Roman"/>
          <w:b/>
          <w:sz w:val="24"/>
          <w:szCs w:val="24"/>
        </w:rPr>
      </w:pPr>
    </w:p>
    <w:p w:rsidR="00284B7F" w:rsidRPr="00AB6A41" w:rsidRDefault="00284B7F" w:rsidP="00AB6A41">
      <w:pPr>
        <w:pStyle w:val="NoSpacing"/>
        <w:tabs>
          <w:tab w:val="left" w:pos="540"/>
        </w:tabs>
        <w:ind w:left="535" w:hangingChars="223" w:hanging="535"/>
        <w:rPr>
          <w:rFonts w:ascii="Times New Roman" w:hAnsi="Times New Roman"/>
          <w:sz w:val="24"/>
          <w:szCs w:val="24"/>
        </w:rPr>
      </w:pPr>
      <w:r w:rsidRPr="00AB6A41">
        <w:rPr>
          <w:rFonts w:ascii="Times New Roman" w:hAnsi="Times New Roman"/>
          <w:sz w:val="24"/>
          <w:szCs w:val="24"/>
        </w:rPr>
        <w:tab/>
        <w:t>N/A</w:t>
      </w:r>
    </w:p>
    <w:sectPr w:rsidR="00284B7F" w:rsidRPr="00AB6A41" w:rsidSect="006C0BE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A41" w:rsidRDefault="00AB6A41" w:rsidP="00AB6A41">
      <w:pPr>
        <w:spacing w:after="0" w:line="240" w:lineRule="auto"/>
      </w:pPr>
      <w:r>
        <w:separator/>
      </w:r>
    </w:p>
  </w:endnote>
  <w:endnote w:type="continuationSeparator" w:id="0">
    <w:p w:rsidR="00AB6A41" w:rsidRDefault="00AB6A41" w:rsidP="00AB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A41" w:rsidRPr="00AB6A41" w:rsidRDefault="00AB6A41">
    <w:pPr>
      <w:pStyle w:val="Footer"/>
      <w:jc w:val="right"/>
      <w:rPr>
        <w:rFonts w:ascii="Times New Roman" w:hAnsi="Times New Roman"/>
        <w:sz w:val="24"/>
        <w:szCs w:val="24"/>
      </w:rPr>
    </w:pPr>
    <w:r w:rsidRPr="00AB6A41">
      <w:rPr>
        <w:rFonts w:ascii="Times New Roman" w:hAnsi="Times New Roman"/>
        <w:sz w:val="24"/>
        <w:szCs w:val="24"/>
      </w:rPr>
      <w:fldChar w:fldCharType="begin"/>
    </w:r>
    <w:r w:rsidRPr="00AB6A41">
      <w:rPr>
        <w:rFonts w:ascii="Times New Roman" w:hAnsi="Times New Roman"/>
        <w:sz w:val="24"/>
        <w:szCs w:val="24"/>
      </w:rPr>
      <w:instrText xml:space="preserve"> PAGE   \* MERGEFORMAT </w:instrText>
    </w:r>
    <w:r w:rsidRPr="00AB6A41">
      <w:rPr>
        <w:rFonts w:ascii="Times New Roman" w:hAnsi="Times New Roman"/>
        <w:sz w:val="24"/>
        <w:szCs w:val="24"/>
      </w:rPr>
      <w:fldChar w:fldCharType="separate"/>
    </w:r>
    <w:r w:rsidR="00EC012B">
      <w:rPr>
        <w:rFonts w:ascii="Times New Roman" w:hAnsi="Times New Roman"/>
        <w:noProof/>
        <w:sz w:val="24"/>
        <w:szCs w:val="24"/>
      </w:rPr>
      <w:t>1</w:t>
    </w:r>
    <w:r w:rsidRPr="00AB6A41">
      <w:rPr>
        <w:rFonts w:ascii="Times New Roman" w:hAnsi="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A41" w:rsidRDefault="00AB6A41" w:rsidP="00AB6A41">
      <w:pPr>
        <w:spacing w:after="0" w:line="240" w:lineRule="auto"/>
      </w:pPr>
      <w:r>
        <w:separator/>
      </w:r>
    </w:p>
  </w:footnote>
  <w:footnote w:type="continuationSeparator" w:id="0">
    <w:p w:rsidR="00AB6A41" w:rsidRDefault="00AB6A41" w:rsidP="00AB6A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700B6"/>
    <w:multiLevelType w:val="hybridMultilevel"/>
    <w:tmpl w:val="248C7E10"/>
    <w:lvl w:ilvl="0" w:tplc="9A5C24CA">
      <w:start w:val="1"/>
      <w:numFmt w:val="decimal"/>
      <w:lvlText w:val="%1."/>
      <w:lvlJc w:val="left"/>
      <w:pPr>
        <w:ind w:left="1080" w:hanging="360"/>
      </w:pPr>
      <w:rPr>
        <w:rFonts w:cs="Times New Roman" w:hint="default"/>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370907B5"/>
    <w:multiLevelType w:val="hybridMultilevel"/>
    <w:tmpl w:val="B02AC8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AD36C27"/>
    <w:multiLevelType w:val="hybridMultilevel"/>
    <w:tmpl w:val="C8FCEF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22D7862"/>
    <w:multiLevelType w:val="hybridMultilevel"/>
    <w:tmpl w:val="A954991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8040EF4"/>
    <w:multiLevelType w:val="hybridMultilevel"/>
    <w:tmpl w:val="53B263C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D0E5A6D"/>
    <w:multiLevelType w:val="hybridMultilevel"/>
    <w:tmpl w:val="547224DA"/>
    <w:lvl w:ilvl="0" w:tplc="0868D4DE">
      <w:start w:val="1"/>
      <w:numFmt w:val="decimal"/>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67DD5DC8"/>
    <w:multiLevelType w:val="hybridMultilevel"/>
    <w:tmpl w:val="FEFA444E"/>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3"/>
  </w:num>
  <w:num w:numId="2">
    <w:abstractNumId w:val="4"/>
  </w:num>
  <w:num w:numId="3">
    <w:abstractNumId w:val="1"/>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BBA"/>
    <w:rsid w:val="000170D4"/>
    <w:rsid w:val="000B23A5"/>
    <w:rsid w:val="000C4244"/>
    <w:rsid w:val="000E4267"/>
    <w:rsid w:val="00124DF8"/>
    <w:rsid w:val="001278D6"/>
    <w:rsid w:val="00146AE1"/>
    <w:rsid w:val="00160197"/>
    <w:rsid w:val="001E31FF"/>
    <w:rsid w:val="00207F37"/>
    <w:rsid w:val="00234F89"/>
    <w:rsid w:val="002453FE"/>
    <w:rsid w:val="00262459"/>
    <w:rsid w:val="00284B7F"/>
    <w:rsid w:val="002C3D71"/>
    <w:rsid w:val="002D165A"/>
    <w:rsid w:val="002E6CB6"/>
    <w:rsid w:val="002F59FF"/>
    <w:rsid w:val="003075A7"/>
    <w:rsid w:val="00330CE3"/>
    <w:rsid w:val="00370F04"/>
    <w:rsid w:val="003E617F"/>
    <w:rsid w:val="0040006F"/>
    <w:rsid w:val="00413324"/>
    <w:rsid w:val="004362AF"/>
    <w:rsid w:val="00436423"/>
    <w:rsid w:val="0044724F"/>
    <w:rsid w:val="00450D0C"/>
    <w:rsid w:val="00454A8D"/>
    <w:rsid w:val="00470F5A"/>
    <w:rsid w:val="00483012"/>
    <w:rsid w:val="00492FD6"/>
    <w:rsid w:val="004964CC"/>
    <w:rsid w:val="004C3F95"/>
    <w:rsid w:val="004C760D"/>
    <w:rsid w:val="004F02C5"/>
    <w:rsid w:val="0050598B"/>
    <w:rsid w:val="00506FF4"/>
    <w:rsid w:val="00570F17"/>
    <w:rsid w:val="005773EF"/>
    <w:rsid w:val="00577E36"/>
    <w:rsid w:val="00580D72"/>
    <w:rsid w:val="005F3A7A"/>
    <w:rsid w:val="00642857"/>
    <w:rsid w:val="00691B26"/>
    <w:rsid w:val="006B4E86"/>
    <w:rsid w:val="006B604B"/>
    <w:rsid w:val="006C0BE3"/>
    <w:rsid w:val="006D0109"/>
    <w:rsid w:val="007263E8"/>
    <w:rsid w:val="00726778"/>
    <w:rsid w:val="00737E52"/>
    <w:rsid w:val="0076265F"/>
    <w:rsid w:val="00771915"/>
    <w:rsid w:val="00794752"/>
    <w:rsid w:val="007F6302"/>
    <w:rsid w:val="007F664E"/>
    <w:rsid w:val="008073BB"/>
    <w:rsid w:val="008412DF"/>
    <w:rsid w:val="00847324"/>
    <w:rsid w:val="00863C12"/>
    <w:rsid w:val="00895EFD"/>
    <w:rsid w:val="008E07C4"/>
    <w:rsid w:val="008F7BAA"/>
    <w:rsid w:val="00904C38"/>
    <w:rsid w:val="00914A87"/>
    <w:rsid w:val="00914B30"/>
    <w:rsid w:val="0094644C"/>
    <w:rsid w:val="00971474"/>
    <w:rsid w:val="009E4977"/>
    <w:rsid w:val="00A93C0A"/>
    <w:rsid w:val="00AB34F2"/>
    <w:rsid w:val="00AB6A41"/>
    <w:rsid w:val="00B406C7"/>
    <w:rsid w:val="00B8162C"/>
    <w:rsid w:val="00B975DA"/>
    <w:rsid w:val="00BA0DE4"/>
    <w:rsid w:val="00C15C3F"/>
    <w:rsid w:val="00C45D6F"/>
    <w:rsid w:val="00C47A24"/>
    <w:rsid w:val="00C57277"/>
    <w:rsid w:val="00C704C3"/>
    <w:rsid w:val="00C71CF6"/>
    <w:rsid w:val="00CD73C9"/>
    <w:rsid w:val="00CE4755"/>
    <w:rsid w:val="00CF4E1F"/>
    <w:rsid w:val="00D03E7B"/>
    <w:rsid w:val="00D33140"/>
    <w:rsid w:val="00D642B3"/>
    <w:rsid w:val="00DD13BE"/>
    <w:rsid w:val="00E63374"/>
    <w:rsid w:val="00E6355A"/>
    <w:rsid w:val="00E9486C"/>
    <w:rsid w:val="00EA6BBA"/>
    <w:rsid w:val="00EB0A95"/>
    <w:rsid w:val="00EC012B"/>
    <w:rsid w:val="00EF1706"/>
    <w:rsid w:val="00F041AF"/>
    <w:rsid w:val="00F17DC1"/>
    <w:rsid w:val="00F406CE"/>
    <w:rsid w:val="00F611E2"/>
    <w:rsid w:val="00FB50C9"/>
    <w:rsid w:val="00FD68A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B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A6BBA"/>
    <w:pPr>
      <w:ind w:left="720"/>
      <w:contextualSpacing/>
    </w:pPr>
  </w:style>
  <w:style w:type="paragraph" w:styleId="NoSpacing">
    <w:name w:val="No Spacing"/>
    <w:uiPriority w:val="99"/>
    <w:qFormat/>
    <w:rsid w:val="00EA6BBA"/>
    <w:rPr>
      <w:sz w:val="22"/>
      <w:szCs w:val="22"/>
    </w:rPr>
  </w:style>
  <w:style w:type="paragraph" w:styleId="BalloonText">
    <w:name w:val="Balloon Text"/>
    <w:basedOn w:val="Normal"/>
    <w:link w:val="BalloonTextChar"/>
    <w:uiPriority w:val="99"/>
    <w:semiHidden/>
    <w:rsid w:val="002D165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D165A"/>
    <w:rPr>
      <w:rFonts w:ascii="Tahoma" w:hAnsi="Tahoma" w:cs="Tahoma"/>
      <w:sz w:val="16"/>
      <w:szCs w:val="16"/>
    </w:rPr>
  </w:style>
  <w:style w:type="paragraph" w:styleId="Header">
    <w:name w:val="header"/>
    <w:basedOn w:val="Normal"/>
    <w:link w:val="HeaderChar"/>
    <w:uiPriority w:val="99"/>
    <w:unhideWhenUsed/>
    <w:rsid w:val="00AB6A41"/>
    <w:pPr>
      <w:tabs>
        <w:tab w:val="center" w:pos="4680"/>
        <w:tab w:val="right" w:pos="9360"/>
      </w:tabs>
    </w:pPr>
  </w:style>
  <w:style w:type="character" w:customStyle="1" w:styleId="HeaderChar">
    <w:name w:val="Header Char"/>
    <w:basedOn w:val="DefaultParagraphFont"/>
    <w:link w:val="Header"/>
    <w:uiPriority w:val="99"/>
    <w:rsid w:val="00AB6A41"/>
  </w:style>
  <w:style w:type="paragraph" w:styleId="Footer">
    <w:name w:val="footer"/>
    <w:basedOn w:val="Normal"/>
    <w:link w:val="FooterChar"/>
    <w:uiPriority w:val="99"/>
    <w:unhideWhenUsed/>
    <w:rsid w:val="00AB6A41"/>
    <w:pPr>
      <w:tabs>
        <w:tab w:val="center" w:pos="4680"/>
        <w:tab w:val="right" w:pos="9360"/>
      </w:tabs>
    </w:pPr>
  </w:style>
  <w:style w:type="character" w:customStyle="1" w:styleId="FooterChar">
    <w:name w:val="Footer Char"/>
    <w:basedOn w:val="DefaultParagraphFont"/>
    <w:link w:val="Footer"/>
    <w:uiPriority w:val="99"/>
    <w:rsid w:val="00AB6A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B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A6BBA"/>
    <w:pPr>
      <w:ind w:left="720"/>
      <w:contextualSpacing/>
    </w:pPr>
  </w:style>
  <w:style w:type="paragraph" w:styleId="NoSpacing">
    <w:name w:val="No Spacing"/>
    <w:uiPriority w:val="99"/>
    <w:qFormat/>
    <w:rsid w:val="00EA6BBA"/>
    <w:rPr>
      <w:sz w:val="22"/>
      <w:szCs w:val="22"/>
    </w:rPr>
  </w:style>
  <w:style w:type="paragraph" w:styleId="BalloonText">
    <w:name w:val="Balloon Text"/>
    <w:basedOn w:val="Normal"/>
    <w:link w:val="BalloonTextChar"/>
    <w:uiPriority w:val="99"/>
    <w:semiHidden/>
    <w:rsid w:val="002D165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D165A"/>
    <w:rPr>
      <w:rFonts w:ascii="Tahoma" w:hAnsi="Tahoma" w:cs="Tahoma"/>
      <w:sz w:val="16"/>
      <w:szCs w:val="16"/>
    </w:rPr>
  </w:style>
  <w:style w:type="paragraph" w:styleId="Header">
    <w:name w:val="header"/>
    <w:basedOn w:val="Normal"/>
    <w:link w:val="HeaderChar"/>
    <w:uiPriority w:val="99"/>
    <w:unhideWhenUsed/>
    <w:rsid w:val="00AB6A41"/>
    <w:pPr>
      <w:tabs>
        <w:tab w:val="center" w:pos="4680"/>
        <w:tab w:val="right" w:pos="9360"/>
      </w:tabs>
    </w:pPr>
  </w:style>
  <w:style w:type="character" w:customStyle="1" w:styleId="HeaderChar">
    <w:name w:val="Header Char"/>
    <w:basedOn w:val="DefaultParagraphFont"/>
    <w:link w:val="Header"/>
    <w:uiPriority w:val="99"/>
    <w:rsid w:val="00AB6A41"/>
  </w:style>
  <w:style w:type="paragraph" w:styleId="Footer">
    <w:name w:val="footer"/>
    <w:basedOn w:val="Normal"/>
    <w:link w:val="FooterChar"/>
    <w:uiPriority w:val="99"/>
    <w:unhideWhenUsed/>
    <w:rsid w:val="00AB6A41"/>
    <w:pPr>
      <w:tabs>
        <w:tab w:val="center" w:pos="4680"/>
        <w:tab w:val="right" w:pos="9360"/>
      </w:tabs>
    </w:pPr>
  </w:style>
  <w:style w:type="character" w:customStyle="1" w:styleId="FooterChar">
    <w:name w:val="Footer Char"/>
    <w:basedOn w:val="DefaultParagraphFont"/>
    <w:link w:val="Footer"/>
    <w:uiPriority w:val="99"/>
    <w:rsid w:val="00AB6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1985</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SUPPORTING STATEMENT FOR PAPERWORK REDUCTION ACT SUBMISSTIONS OMB NO</vt:lpstr>
    </vt:vector>
  </TitlesOfParts>
  <Company>Dept. of the Treasury, FMS</Company>
  <LinksUpToDate>false</LinksUpToDate>
  <CharactersWithSpaces>13277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SUBMISSTIONS OMB NO</dc:title>
  <dc:creator>Maryanne Garrett</dc:creator>
  <cp:lastModifiedBy>Wolfgang, Dawn</cp:lastModifiedBy>
  <cp:revision>2</cp:revision>
  <cp:lastPrinted>2012-07-11T18:26:00Z</cp:lastPrinted>
  <dcterms:created xsi:type="dcterms:W3CDTF">2012-07-31T21:44:00Z</dcterms:created>
  <dcterms:modified xsi:type="dcterms:W3CDTF">2012-07-31T21:44:00Z</dcterms:modified>
</cp:coreProperties>
</file>