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9034E9" w:rsidRDefault="009034E9" w:rsidP="009034E9">
      <w:pPr>
        <w:pStyle w:val="Heading1"/>
      </w:pPr>
      <w:r>
        <w:t xml:space="preserve">Supporting Statement                                                                                                                                                                                                                                                                                                                                                                                                                                                                                                                                                                                                                                                                                                                                                                                                                                                                                                                                                                                                                                                                                                                                                                                                                                                                                                                                                                                                                                                                                                                                                                                                                                                                                                                                                                                                                                                                                                                                                                                                                                                                                                                                                                                                                                                                                                                                                                                                                                                                                                                                                                                                                                                                                                                                                                                                                                                                                                                                                                                                                                                                                                                                                                                                                                                                                                                                                                                                                                                                                                                                                                                                                                                                                                                                                                                                                                                                                                                                                                                                                                                                                                                                                      </w:t>
      </w:r>
    </w:p>
    <w:p w:rsidR="009034E9" w:rsidRDefault="009034E9" w:rsidP="009034E9">
      <w:pPr>
        <w:pStyle w:val="Heading1"/>
        <w:ind w:left="2340" w:hanging="2430"/>
        <w:rPr>
          <w:rFonts w:ascii="Courier New" w:hAnsi="Courier New" w:cs="Courier New"/>
        </w:rPr>
      </w:pPr>
      <w:r>
        <w:t xml:space="preserve">A.  JUSTIFICATION: </w:t>
      </w:r>
      <w:proofErr w:type="spellStart"/>
      <w:r>
        <w:t>PD</w:t>
      </w:r>
      <w:proofErr w:type="spellEnd"/>
      <w:r>
        <w:t xml:space="preserve"> F </w:t>
      </w:r>
      <w:r w:rsidR="00C96C24">
        <w:t>0974</w:t>
      </w:r>
      <w:r>
        <w:t>; “</w:t>
      </w:r>
      <w:r w:rsidR="00C96C24">
        <w:t>Affidavit of Forgery for United States Savings Bonds.”</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9034E9" w:rsidRDefault="009034E9" w:rsidP="009034E9">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t>The information collected is necessary to identify securities and to determine the circumstance</w:t>
      </w:r>
      <w:r w:rsidR="00C96C24">
        <w:t>s related to their loss or theft.</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 xml:space="preserve">The information on the completed form is used by the Department of the Treasury, Bureau of the Public Debt to </w:t>
      </w:r>
      <w:r>
        <w:t xml:space="preserve">identify the securities involved and </w:t>
      </w:r>
      <w:r w:rsidR="00C96C24" w:rsidRPr="00C96C24">
        <w:t>to determine if the bonds were properly redeemed</w:t>
      </w:r>
      <w:r>
        <w:t>. 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 xml:space="preserve">The form is available from the Bureau of the Public Debt and also on the Internet as a fill-in PDF form.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9034E9" w:rsidRDefault="009034E9" w:rsidP="009034E9">
      <w:pPr>
        <w:ind w:left="360"/>
        <w:rPr>
          <w:b/>
          <w:bCs/>
        </w:rPr>
      </w:pPr>
      <w:r>
        <w:t>The form is reviewed annually to assure duplicate information is not requested.</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9034E9" w:rsidRDefault="009034E9" w:rsidP="009034E9">
      <w:pPr>
        <w:ind w:left="360"/>
        <w:rPr>
          <w:bCs/>
        </w:rPr>
      </w:pPr>
      <w:r>
        <w:rPr>
          <w:bCs/>
        </w:rPr>
        <w:t>N/A</w:t>
      </w:r>
    </w:p>
    <w:p w:rsidR="009034E9" w:rsidRDefault="009034E9" w:rsidP="009034E9">
      <w:pPr>
        <w:rPr>
          <w:b/>
          <w:bCs/>
        </w:rPr>
      </w:pPr>
    </w:p>
    <w:p w:rsidR="009034E9" w:rsidRDefault="009034E9" w:rsidP="009034E9">
      <w:pPr>
        <w:rPr>
          <w:b/>
          <w:bCs/>
        </w:rPr>
      </w:pPr>
      <w:r>
        <w:rPr>
          <w:b/>
          <w:bCs/>
        </w:rPr>
        <w:t xml:space="preserve">7.  Is this collection of information conducted in a manner consistent with the guidelines of 5 </w:t>
      </w:r>
      <w:proofErr w:type="spellStart"/>
      <w:r>
        <w:rPr>
          <w:b/>
          <w:bCs/>
        </w:rPr>
        <w:t>CFR</w:t>
      </w:r>
      <w:proofErr w:type="spellEnd"/>
      <w:r>
        <w:rPr>
          <w:b/>
          <w:bCs/>
        </w:rPr>
        <w:t xml:space="preserve">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9034E9" w:rsidRDefault="009034E9" w:rsidP="009034E9">
      <w:pPr>
        <w:rPr>
          <w:b/>
          <w:bCs/>
        </w:rPr>
      </w:pPr>
      <w:r>
        <w:rPr>
          <w:b/>
          <w:bCs/>
        </w:rPr>
        <w:t>8.  What effort was made to notify the general public about this collection of information?</w:t>
      </w:r>
    </w:p>
    <w:p w:rsidR="009034E9" w:rsidRDefault="009034E9" w:rsidP="009034E9">
      <w:pPr>
        <w:ind w:left="360"/>
      </w:pPr>
      <w:r>
        <w:t>The Bureau’s notice was published in the Federal Regi</w:t>
      </w:r>
      <w:r w:rsidR="00C96C24">
        <w:t>ster on May 31, 2012, page 32180</w:t>
      </w:r>
      <w:r>
        <w:t xml:space="preserve">.  No comments were received. </w:t>
      </w:r>
    </w:p>
    <w:p w:rsidR="009034E9" w:rsidRDefault="009034E9" w:rsidP="009034E9">
      <w:pPr>
        <w:rPr>
          <w:b/>
          <w:bCs/>
        </w:rPr>
      </w:pPr>
    </w:p>
    <w:p w:rsidR="009034E9" w:rsidRDefault="009034E9" w:rsidP="009034E9">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9034E9" w:rsidRDefault="009034E9" w:rsidP="009034E9">
      <w:pPr>
        <w:ind w:left="360"/>
        <w:rPr>
          <w:bCs/>
        </w:rPr>
      </w:pPr>
      <w:r>
        <w:rPr>
          <w:bCs/>
        </w:rPr>
        <w:t>N/A</w:t>
      </w:r>
    </w:p>
    <w:p w:rsidR="009034E9" w:rsidRDefault="009034E9" w:rsidP="009034E9">
      <w:pPr>
        <w:rPr>
          <w:b/>
          <w:bCs/>
        </w:rPr>
      </w:pPr>
    </w:p>
    <w:p w:rsidR="009034E9" w:rsidRDefault="009034E9" w:rsidP="009034E9">
      <w:pPr>
        <w:rPr>
          <w:b/>
          <w:bCs/>
        </w:rPr>
      </w:pPr>
      <w:r>
        <w:rPr>
          <w:b/>
          <w:bCs/>
        </w:rPr>
        <w:lastRenderedPageBreak/>
        <w:t>10.  What assurance of confidentiality was provided to respondents and what was the basis for the assurance in statute, regulations, or agency policy?</w:t>
      </w:r>
    </w:p>
    <w:p w:rsidR="009034E9" w:rsidRDefault="009034E9" w:rsidP="009034E9">
      <w:pPr>
        <w:ind w:left="360"/>
        <w:rPr>
          <w:b/>
          <w:bCs/>
        </w:rPr>
      </w:pPr>
      <w:r>
        <w:t>In accordance with the Privacy Act of 1974, information furnished by the public will be kept confidential to the extent permitted by law.</w:t>
      </w:r>
    </w:p>
    <w:p w:rsidR="009034E9" w:rsidRDefault="009034E9" w:rsidP="009034E9">
      <w:pPr>
        <w:rPr>
          <w:b/>
          <w:bCs/>
        </w:rPr>
      </w:pPr>
    </w:p>
    <w:p w:rsidR="009034E9" w:rsidRDefault="009034E9" w:rsidP="009034E9">
      <w:pPr>
        <w:rPr>
          <w:b/>
          <w:bCs/>
        </w:rPr>
      </w:pPr>
      <w:r>
        <w:rPr>
          <w:b/>
          <w:bCs/>
        </w:rPr>
        <w:t>11.  What justification is there for questions of a sensitive nature?</w:t>
      </w:r>
    </w:p>
    <w:p w:rsidR="009034E9" w:rsidRDefault="009034E9" w:rsidP="009034E9">
      <w:pPr>
        <w:ind w:left="360"/>
        <w:rPr>
          <w:b/>
          <w:bCs/>
        </w:rPr>
      </w:pPr>
      <w:r>
        <w:rPr>
          <w:bCs/>
        </w:rPr>
        <w:t>There are no questions of a sensitive nature.</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C96C24" w:rsidRDefault="00C96C24" w:rsidP="00C96C24">
      <w:pPr>
        <w:ind w:left="450"/>
      </w:pPr>
      <w:r>
        <w:t>The average time needed is 15 minutes per response multiplied by the estimated number of responses (2,500) reflects the total burden of 625 hours.</w:t>
      </w:r>
    </w:p>
    <w:p w:rsidR="009034E9" w:rsidRDefault="009034E9" w:rsidP="009034E9">
      <w:pPr>
        <w:rPr>
          <w:b/>
          <w:bCs/>
        </w:rPr>
      </w:pPr>
    </w:p>
    <w:p w:rsidR="009034E9" w:rsidRDefault="009034E9" w:rsidP="009034E9">
      <w:pPr>
        <w:rPr>
          <w:b/>
          <w:bCs/>
        </w:rPr>
      </w:pPr>
      <w:r>
        <w:rPr>
          <w:b/>
          <w:bCs/>
        </w:rPr>
        <w:t xml:space="preserve">13.  What is the estimated total annual cost burden to respondents or </w:t>
      </w:r>
      <w:proofErr w:type="spellStart"/>
      <w:r>
        <w:rPr>
          <w:b/>
          <w:bCs/>
        </w:rPr>
        <w:t>recordkeepers</w:t>
      </w:r>
      <w:proofErr w:type="spellEnd"/>
      <w:r>
        <w:rPr>
          <w:b/>
          <w:bCs/>
        </w:rPr>
        <w:t xml:space="preserve"> resulting from this collection of information?</w:t>
      </w:r>
    </w:p>
    <w:p w:rsidR="009034E9" w:rsidRDefault="009034E9" w:rsidP="009034E9">
      <w:pPr>
        <w:ind w:left="360"/>
      </w:pPr>
      <w:r>
        <w:t>Estimated cost burden to respondents is not available at this time, but will be provided when available.</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034E9" w:rsidRDefault="009034E9" w:rsidP="009034E9">
      <w:pPr>
        <w:tabs>
          <w:tab w:val="right" w:pos="-1440"/>
          <w:tab w:val="left" w:pos="-720"/>
          <w:tab w:val="left" w:pos="120"/>
          <w:tab w:val="left" w:pos="600"/>
          <w:tab w:val="left" w:pos="1080"/>
          <w:tab w:val="right" w:pos="7200"/>
        </w:tabs>
        <w:suppressAutoHyphens/>
        <w:ind w:firstLine="1800"/>
      </w:pPr>
      <w:r>
        <w:t>Printing Cost</w:t>
      </w:r>
      <w:r>
        <w:tab/>
      </w:r>
      <w:proofErr w:type="gramStart"/>
      <w:r w:rsidR="00C96C24">
        <w:t>2,500</w:t>
      </w:r>
      <w:r>
        <w:t>@  $</w:t>
      </w:r>
      <w:proofErr w:type="gramEnd"/>
      <w:r w:rsidR="00C96C24">
        <w:t>2</w:t>
      </w:r>
      <w:r>
        <w:t>0.0</w:t>
      </w:r>
      <w:r w:rsidR="00C96C24">
        <w:t>0</w:t>
      </w:r>
      <w:r>
        <w:t>/M   = $   5</w:t>
      </w:r>
      <w:r w:rsidR="00C96C24">
        <w:t>0</w:t>
      </w:r>
    </w:p>
    <w:p w:rsidR="009034E9" w:rsidRDefault="00C96C24" w:rsidP="009034E9">
      <w:pPr>
        <w:tabs>
          <w:tab w:val="left" w:pos="-1440"/>
          <w:tab w:val="left" w:pos="-720"/>
          <w:tab w:val="left" w:pos="120"/>
          <w:tab w:val="left" w:pos="600"/>
          <w:tab w:val="left" w:pos="1080"/>
          <w:tab w:val="right" w:pos="7200"/>
        </w:tabs>
        <w:suppressAutoHyphens/>
        <w:ind w:firstLine="1800"/>
      </w:pPr>
      <w:r>
        <w:t xml:space="preserve"> Case Processing Cost:</w:t>
      </w:r>
      <w:r>
        <w:tab/>
      </w:r>
      <w:proofErr w:type="gramStart"/>
      <w:r>
        <w:t>2,500  1.50</w:t>
      </w:r>
      <w:proofErr w:type="gramEnd"/>
      <w:r>
        <w:t>/form  =  3,7</w:t>
      </w:r>
      <w:r w:rsidR="009034E9">
        <w:t>50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Forms Management Cost</w:t>
      </w:r>
      <w:r>
        <w:tab/>
        <w:t xml:space="preserve"> </w:t>
      </w:r>
      <w:r>
        <w:rPr>
          <w:u w:val="single"/>
        </w:rPr>
        <w:t>=     500.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Total Cost    </w:t>
      </w:r>
      <w:r>
        <w:tab/>
        <w:t xml:space="preserve"> </w:t>
      </w:r>
      <w:r w:rsidR="00C96C24">
        <w:t>$   4,300</w:t>
      </w:r>
      <w:r>
        <w:t>.</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9034E9" w:rsidRDefault="009034E9" w:rsidP="009034E9">
      <w:pPr>
        <w:ind w:left="360"/>
      </w:pPr>
      <w:proofErr w:type="gramStart"/>
      <w:r>
        <w:t>N/A.</w:t>
      </w:r>
      <w:proofErr w:type="gramEnd"/>
    </w:p>
    <w:p w:rsidR="009034E9" w:rsidRDefault="009034E9"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Default="009034E9" w:rsidP="009034E9">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 xml:space="preserve">The public interest will be better served by not displaying an expiration date on Form </w:t>
      </w:r>
      <w:proofErr w:type="spellStart"/>
      <w:r>
        <w:t>PD</w:t>
      </w:r>
      <w:proofErr w:type="spellEnd"/>
      <w:r>
        <w:t xml:space="preserve"> F </w:t>
      </w:r>
      <w:r w:rsidR="00C96C24">
        <w:t>0974</w:t>
      </w:r>
      <w:bookmarkStart w:id="0" w:name="_GoBack"/>
      <w:bookmarkEnd w:id="0"/>
      <w:r>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w:t>
      </w:r>
      <w:r>
        <w:lastRenderedPageBreak/>
        <w:t>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79BB"/>
    <w:rsid w:val="00371A43"/>
    <w:rsid w:val="0037740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237EF"/>
    <w:rsid w:val="008452C8"/>
    <w:rsid w:val="0087127D"/>
    <w:rsid w:val="008858E1"/>
    <w:rsid w:val="009034E9"/>
    <w:rsid w:val="00904B19"/>
    <w:rsid w:val="00910AF8"/>
    <w:rsid w:val="009D4AAC"/>
    <w:rsid w:val="00A05F2C"/>
    <w:rsid w:val="00A644E8"/>
    <w:rsid w:val="00AC44A5"/>
    <w:rsid w:val="00B42AEC"/>
    <w:rsid w:val="00B55992"/>
    <w:rsid w:val="00C575D8"/>
    <w:rsid w:val="00C96C24"/>
    <w:rsid w:val="00CB60E3"/>
    <w:rsid w:val="00CB6FB0"/>
    <w:rsid w:val="00D17F90"/>
    <w:rsid w:val="00D65747"/>
    <w:rsid w:val="00D729D8"/>
    <w:rsid w:val="00D91738"/>
    <w:rsid w:val="00E06DD6"/>
    <w:rsid w:val="00E31BA6"/>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839</Words>
  <Characters>8648</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2012-07-27T14:14:00Z</cp:lastPrinted>
  <dcterms:created xsi:type="dcterms:W3CDTF">2012-07-27T19:53:00Z</dcterms:created>
  <dcterms:modified xsi:type="dcterms:W3CDTF">2012-07-27T19:59:00Z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