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81" w:rsidRDefault="00FD6E81" w:rsidP="00E2086D">
      <w:pPr>
        <w:pStyle w:val="CovMainHeading"/>
        <w:spacing w:after="0"/>
        <w:ind w:left="0"/>
        <w:rPr>
          <w:sz w:val="40"/>
          <w:szCs w:val="40"/>
        </w:rPr>
      </w:pPr>
      <w:bookmarkStart w:id="0" w:name="_Toc164484936"/>
    </w:p>
    <w:p w:rsidR="00FD6E81" w:rsidRDefault="00FD6E81" w:rsidP="00E2086D">
      <w:pPr>
        <w:pStyle w:val="CovMainHeading"/>
        <w:spacing w:after="0"/>
        <w:ind w:left="0"/>
        <w:rPr>
          <w:sz w:val="40"/>
          <w:szCs w:val="40"/>
        </w:rPr>
      </w:pPr>
    </w:p>
    <w:p w:rsidR="00FD6E81" w:rsidRDefault="00FD6E81" w:rsidP="00E2086D">
      <w:pPr>
        <w:pStyle w:val="CovMainHeading"/>
        <w:spacing w:after="0"/>
        <w:ind w:left="0"/>
        <w:rPr>
          <w:sz w:val="40"/>
          <w:szCs w:val="40"/>
        </w:rPr>
      </w:pPr>
    </w:p>
    <w:p w:rsidR="00FD6E81" w:rsidRPr="00C657A6" w:rsidRDefault="00FD6E81" w:rsidP="00E2086D">
      <w:pPr>
        <w:pStyle w:val="CovMainHeading"/>
        <w:spacing w:after="360"/>
        <w:ind w:left="1195"/>
        <w:rPr>
          <w:b w:val="0"/>
          <w:caps w:val="0"/>
          <w:smallCaps/>
          <w:sz w:val="54"/>
          <w:szCs w:val="54"/>
        </w:rPr>
      </w:pPr>
      <w:r w:rsidRPr="00C657A6">
        <w:rPr>
          <w:b w:val="0"/>
          <w:caps w:val="0"/>
          <w:smallCaps/>
          <w:sz w:val="54"/>
          <w:szCs w:val="54"/>
        </w:rPr>
        <w:t xml:space="preserve">Evaluation of the Carol M. White Physical Education Program </w:t>
      </w:r>
      <w:r>
        <w:rPr>
          <w:b w:val="0"/>
          <w:caps w:val="0"/>
          <w:smallCaps/>
          <w:sz w:val="54"/>
          <w:szCs w:val="54"/>
        </w:rPr>
        <w:t>-</w:t>
      </w:r>
      <w:r w:rsidRPr="00C657A6">
        <w:rPr>
          <w:b w:val="0"/>
          <w:caps w:val="0"/>
          <w:smallCaps/>
          <w:sz w:val="54"/>
          <w:szCs w:val="54"/>
        </w:rPr>
        <w:br/>
        <w:t>OMB Clearance Request</w:t>
      </w:r>
    </w:p>
    <w:p w:rsidR="00FD6E81" w:rsidRPr="007B7351" w:rsidRDefault="00FD6E81" w:rsidP="007B7351">
      <w:pPr>
        <w:jc w:val="right"/>
        <w:rPr>
          <w:sz w:val="28"/>
          <w:szCs w:val="28"/>
        </w:rPr>
      </w:pPr>
    </w:p>
    <w:p w:rsidR="00FD6E81" w:rsidRPr="007B7351" w:rsidRDefault="00FD6E81" w:rsidP="007B7351">
      <w:pPr>
        <w:jc w:val="right"/>
        <w:rPr>
          <w:rFonts w:ascii="Times New Roman Bold" w:hAnsi="Times New Roman Bold"/>
          <w:b/>
          <w:smallCaps/>
          <w:color w:val="386190"/>
          <w:sz w:val="36"/>
          <w:szCs w:val="36"/>
        </w:rPr>
      </w:pPr>
    </w:p>
    <w:p w:rsidR="00FD6E81" w:rsidRPr="00AF3CAB" w:rsidRDefault="00FD6E81" w:rsidP="00AF3CAB">
      <w:pPr>
        <w:jc w:val="right"/>
      </w:pPr>
    </w:p>
    <w:p w:rsidR="00FD6E81" w:rsidRDefault="009C1C48" w:rsidP="00F514A1">
      <w:pPr>
        <w:pStyle w:val="CovDate"/>
        <w:spacing w:after="0"/>
      </w:pPr>
      <w:r>
        <w:rPr>
          <w:sz w:val="32"/>
          <w:szCs w:val="32"/>
        </w:rPr>
        <w:t>May 3</w:t>
      </w:r>
      <w:r w:rsidR="00FD6E81">
        <w:rPr>
          <w:sz w:val="32"/>
          <w:szCs w:val="32"/>
        </w:rPr>
        <w:t>, 201</w:t>
      </w:r>
      <w:r>
        <w:rPr>
          <w:sz w:val="32"/>
          <w:szCs w:val="32"/>
        </w:rPr>
        <w:t>1</w:t>
      </w:r>
    </w:p>
    <w:p w:rsidR="00FD6E81" w:rsidRDefault="00FD6E81" w:rsidP="00E2086D">
      <w:pPr>
        <w:jc w:val="right"/>
      </w:pPr>
    </w:p>
    <w:p w:rsidR="00FD6E81" w:rsidRPr="00E2086D" w:rsidRDefault="00FD6E81" w:rsidP="00E2086D">
      <w:pPr>
        <w:pStyle w:val="CovAddresses"/>
        <w:spacing w:after="0"/>
      </w:pPr>
    </w:p>
    <w:p w:rsidR="00FD6E81" w:rsidRPr="00E2086D" w:rsidRDefault="00FD6E81" w:rsidP="00E2086D">
      <w:pPr>
        <w:pStyle w:val="CovAddresses"/>
        <w:spacing w:after="0"/>
      </w:pPr>
    </w:p>
    <w:p w:rsidR="00FD6E81" w:rsidRPr="00E2086D" w:rsidRDefault="00FD6E81" w:rsidP="00E2086D">
      <w:pPr>
        <w:pStyle w:val="CovAddresses"/>
        <w:spacing w:after="0"/>
      </w:pPr>
    </w:p>
    <w:p w:rsidR="00FD6E81" w:rsidRPr="00EF74E5" w:rsidRDefault="00FD6E81" w:rsidP="00E2086D">
      <w:pPr>
        <w:pStyle w:val="CovPrepHeading"/>
        <w:spacing w:after="120"/>
      </w:pPr>
      <w:r>
        <w:t>Prepared By:</w:t>
      </w:r>
    </w:p>
    <w:p w:rsidR="00FD6E81" w:rsidRDefault="00FD6E81" w:rsidP="00E2086D">
      <w:pPr>
        <w:pStyle w:val="CovAddressesLast"/>
        <w:spacing w:after="0"/>
      </w:pPr>
      <w:r>
        <w:t>American Institutes for Research</w:t>
      </w:r>
      <w:r w:rsidRPr="003F3FEA">
        <w:rPr>
          <w:vertAlign w:val="superscript"/>
        </w:rPr>
        <w:t>®</w:t>
      </w:r>
    </w:p>
    <w:p w:rsidR="00FD6E81" w:rsidRDefault="00FD6E81" w:rsidP="00E2086D">
      <w:pPr>
        <w:pStyle w:val="CovAddressesLast"/>
        <w:spacing w:after="0"/>
      </w:pPr>
      <w:r>
        <w:t>1000 Thomas Jefferson St., NW</w:t>
      </w:r>
    </w:p>
    <w:p w:rsidR="00FD6E81" w:rsidRDefault="00FD6E81" w:rsidP="00E2086D">
      <w:pPr>
        <w:pStyle w:val="CovAddressesLast"/>
        <w:spacing w:after="0"/>
      </w:pPr>
      <w:r>
        <w:t>Washington, DC 20007</w:t>
      </w:r>
    </w:p>
    <w:p w:rsidR="00FD6E81" w:rsidRDefault="00FD6E81" w:rsidP="00E2086D">
      <w:pPr>
        <w:pStyle w:val="CovAddresses"/>
        <w:spacing w:after="0"/>
      </w:pPr>
    </w:p>
    <w:p w:rsidR="00FD6E81" w:rsidRDefault="00FD6E81" w:rsidP="00E2086D">
      <w:pPr>
        <w:pStyle w:val="CovAddresses"/>
        <w:spacing w:after="0"/>
      </w:pPr>
    </w:p>
    <w:p w:rsidR="00FD6E81" w:rsidRPr="008B392C" w:rsidRDefault="00FD6E81" w:rsidP="00E2086D">
      <w:pPr>
        <w:jc w:val="right"/>
        <w:rPr>
          <w:lang w:val="de-DE"/>
        </w:rPr>
      </w:pPr>
    </w:p>
    <w:p w:rsidR="00FD6E81" w:rsidRPr="00EF74E5" w:rsidRDefault="00FD6E81" w:rsidP="00E2086D">
      <w:pPr>
        <w:pStyle w:val="CovPrepHeading"/>
        <w:spacing w:after="120"/>
      </w:pPr>
      <w:r>
        <w:t>Prepared for:</w:t>
      </w:r>
    </w:p>
    <w:p w:rsidR="00FD6E81" w:rsidRDefault="00FD6E81" w:rsidP="00E2086D">
      <w:pPr>
        <w:pStyle w:val="CovAddressesLast"/>
        <w:spacing w:after="0"/>
      </w:pPr>
      <w:r>
        <w:t>U.S. Department of Education</w:t>
      </w:r>
    </w:p>
    <w:p w:rsidR="00FD6E81" w:rsidRDefault="00FD6E81" w:rsidP="00E2086D">
      <w:pPr>
        <w:pStyle w:val="CovAddressesLast"/>
        <w:spacing w:after="0"/>
      </w:pPr>
      <w:r>
        <w:t>Policy and Program Studies Service</w:t>
      </w:r>
    </w:p>
    <w:p w:rsidR="00FD6E81" w:rsidRDefault="00FD6E81" w:rsidP="00E2086D">
      <w:pPr>
        <w:pStyle w:val="CovAddressesLast"/>
        <w:spacing w:after="0"/>
      </w:pPr>
      <w:r>
        <w:t>Office of Planning, Evaluation, and Policy Development</w:t>
      </w:r>
    </w:p>
    <w:p w:rsidR="00FD6E81" w:rsidRDefault="00FD6E81" w:rsidP="00E2086D">
      <w:pPr>
        <w:pStyle w:val="CovAddressesLast"/>
        <w:spacing w:after="0"/>
      </w:pPr>
    </w:p>
    <w:p w:rsidR="00FD6E81" w:rsidRDefault="00FD6E81" w:rsidP="00E2086D">
      <w:pPr>
        <w:jc w:val="right"/>
      </w:pPr>
    </w:p>
    <w:p w:rsidR="00FD6E81" w:rsidRPr="00EE7638" w:rsidRDefault="00FD6E81" w:rsidP="00E2086D">
      <w:pPr>
        <w:jc w:val="right"/>
      </w:pPr>
    </w:p>
    <w:p w:rsidR="00FD6E81" w:rsidRPr="004E2F52" w:rsidRDefault="00FD6E81" w:rsidP="00E2086D">
      <w:pPr>
        <w:jc w:val="right"/>
        <w:rPr>
          <w:rFonts w:ascii="Times New Roman Bold" w:hAnsi="Times New Roman Bold"/>
          <w:b/>
        </w:rPr>
      </w:pPr>
    </w:p>
    <w:p w:rsidR="00FD6E81" w:rsidRPr="00DE3698" w:rsidRDefault="00FD6E81" w:rsidP="00DE3698"/>
    <w:p w:rsidR="00FD6E81" w:rsidRDefault="00FD6E81" w:rsidP="00743BB1">
      <w:pPr>
        <w:pStyle w:val="HEAD1"/>
        <w:sectPr w:rsidR="00FD6E81" w:rsidSect="002114DA">
          <w:headerReference w:type="default" r:id="rId7"/>
          <w:footerReference w:type="default" r:id="rId8"/>
          <w:headerReference w:type="first" r:id="rId9"/>
          <w:footerReference w:type="first" r:id="rId10"/>
          <w:pgSz w:w="12240" w:h="15840" w:code="1"/>
          <w:pgMar w:top="432" w:right="864" w:bottom="360" w:left="720" w:header="720" w:footer="720" w:gutter="0"/>
          <w:pgNumType w:start="1"/>
          <w:cols w:space="720"/>
          <w:titlePg/>
        </w:sectPr>
      </w:pPr>
    </w:p>
    <w:p w:rsidR="00FD6E81" w:rsidRPr="00CF78EA" w:rsidRDefault="00FD6E81" w:rsidP="00F875BE">
      <w:pPr>
        <w:pStyle w:val="HEAD1"/>
      </w:pPr>
      <w:bookmarkStart w:id="1" w:name="_Toc277610524"/>
      <w:bookmarkStart w:id="2" w:name="_Toc194326997"/>
      <w:bookmarkStart w:id="3" w:name="_Toc194460413"/>
      <w:bookmarkStart w:id="4" w:name="_Toc240286005"/>
      <w:bookmarkStart w:id="5" w:name="_Toc248896471"/>
      <w:bookmarkStart w:id="6" w:name="_Toc268775278"/>
      <w:bookmarkStart w:id="7" w:name="_Toc268870620"/>
      <w:bookmarkStart w:id="8" w:name="_Toc269137991"/>
      <w:bookmarkEnd w:id="0"/>
      <w:r w:rsidRPr="00CF78EA">
        <w:lastRenderedPageBreak/>
        <w:t>Introduction and overview</w:t>
      </w:r>
      <w:bookmarkEnd w:id="1"/>
    </w:p>
    <w:p w:rsidR="00FD6E81" w:rsidRDefault="00FD6E81" w:rsidP="00F875BE">
      <w:pPr>
        <w:spacing w:line="480" w:lineRule="auto"/>
        <w:ind w:firstLine="720"/>
        <w:rPr>
          <w:szCs w:val="24"/>
        </w:rPr>
      </w:pPr>
      <w:r>
        <w:rPr>
          <w:szCs w:val="24"/>
        </w:rPr>
        <w:t xml:space="preserve">The U.S. Department of Education (ED) is conducting an evaluation of the Carol M. White Physical Education Program (PEP). </w:t>
      </w:r>
      <w:r w:rsidRPr="00CF78EA">
        <w:rPr>
          <w:szCs w:val="24"/>
        </w:rPr>
        <w:t>The A</w:t>
      </w:r>
      <w:r>
        <w:rPr>
          <w:szCs w:val="24"/>
        </w:rPr>
        <w:t xml:space="preserve">merican Institutes for Research </w:t>
      </w:r>
      <w:r w:rsidRPr="00CF78EA">
        <w:rPr>
          <w:szCs w:val="24"/>
        </w:rPr>
        <w:t>(AIR)</w:t>
      </w:r>
      <w:r>
        <w:rPr>
          <w:szCs w:val="24"/>
        </w:rPr>
        <w:t xml:space="preserve"> is </w:t>
      </w:r>
      <w:r w:rsidRPr="00CF78EA">
        <w:rPr>
          <w:szCs w:val="24"/>
        </w:rPr>
        <w:t>under contract with ED</w:t>
      </w:r>
      <w:r>
        <w:rPr>
          <w:szCs w:val="24"/>
        </w:rPr>
        <w:t xml:space="preserve"> to conduct the evaluation. </w:t>
      </w:r>
      <w:r w:rsidRPr="00457188">
        <w:rPr>
          <w:color w:val="000000"/>
          <w:szCs w:val="24"/>
        </w:rPr>
        <w:t>The purpose of this evaluation is to describe the key design features of PEP grantees’ projects and their implementation</w:t>
      </w:r>
      <w:r>
        <w:rPr>
          <w:color w:val="000000"/>
          <w:szCs w:val="24"/>
        </w:rPr>
        <w:t xml:space="preserve">. </w:t>
      </w:r>
      <w:r w:rsidRPr="00AA34CE">
        <w:rPr>
          <w:szCs w:val="24"/>
        </w:rPr>
        <w:t>Th</w:t>
      </w:r>
      <w:r>
        <w:rPr>
          <w:szCs w:val="24"/>
        </w:rPr>
        <w:t>e</w:t>
      </w:r>
      <w:r w:rsidRPr="00AA34CE">
        <w:rPr>
          <w:szCs w:val="24"/>
        </w:rPr>
        <w:t xml:space="preserve"> study will survey </w:t>
      </w:r>
      <w:r>
        <w:rPr>
          <w:szCs w:val="24"/>
        </w:rPr>
        <w:t>project administrators of</w:t>
      </w:r>
      <w:r w:rsidRPr="00AA34CE">
        <w:rPr>
          <w:szCs w:val="24"/>
        </w:rPr>
        <w:t xml:space="preserve"> </w:t>
      </w:r>
      <w:r>
        <w:rPr>
          <w:szCs w:val="24"/>
        </w:rPr>
        <w:t>PEP grant</w:t>
      </w:r>
      <w:r w:rsidRPr="00AA34CE">
        <w:rPr>
          <w:szCs w:val="24"/>
        </w:rPr>
        <w:t>s</w:t>
      </w:r>
      <w:r>
        <w:rPr>
          <w:szCs w:val="24"/>
        </w:rPr>
        <w:t>.  This OMB request is for the clear</w:t>
      </w:r>
      <w:r w:rsidR="00F267FF">
        <w:rPr>
          <w:szCs w:val="24"/>
        </w:rPr>
        <w:t>ance for the survey instruments</w:t>
      </w:r>
      <w:r>
        <w:rPr>
          <w:szCs w:val="24"/>
        </w:rPr>
        <w:t xml:space="preserve">. </w:t>
      </w:r>
    </w:p>
    <w:p w:rsidR="00FD6E81" w:rsidRPr="00CF78EA" w:rsidRDefault="00FD6E81" w:rsidP="00F875BE">
      <w:pPr>
        <w:spacing w:line="480" w:lineRule="auto"/>
        <w:ind w:firstLine="720"/>
        <w:rPr>
          <w:szCs w:val="24"/>
        </w:rPr>
      </w:pPr>
      <w:r w:rsidRPr="00CF78EA">
        <w:rPr>
          <w:szCs w:val="24"/>
        </w:rPr>
        <w:t xml:space="preserve">This document contains </w:t>
      </w:r>
      <w:r>
        <w:rPr>
          <w:szCs w:val="24"/>
        </w:rPr>
        <w:t>a description of</w:t>
      </w:r>
      <w:r w:rsidRPr="00CF78EA">
        <w:rPr>
          <w:szCs w:val="24"/>
        </w:rPr>
        <w:t xml:space="preserve"> </w:t>
      </w:r>
      <w:r>
        <w:rPr>
          <w:szCs w:val="24"/>
        </w:rPr>
        <w:t>the evaluation</w:t>
      </w:r>
      <w:r w:rsidRPr="00CF78EA">
        <w:rPr>
          <w:szCs w:val="24"/>
        </w:rPr>
        <w:t xml:space="preserve"> of the </w:t>
      </w:r>
      <w:r>
        <w:rPr>
          <w:szCs w:val="24"/>
        </w:rPr>
        <w:t>PEP</w:t>
      </w:r>
      <w:r w:rsidRPr="00CF78EA">
        <w:rPr>
          <w:szCs w:val="24"/>
        </w:rPr>
        <w:t xml:space="preserve"> and provides context on the data collection instruments for which we are seeking clearance</w:t>
      </w:r>
      <w:r>
        <w:rPr>
          <w:szCs w:val="24"/>
        </w:rPr>
        <w:t xml:space="preserve">. </w:t>
      </w:r>
      <w:r w:rsidRPr="00CF78EA">
        <w:rPr>
          <w:szCs w:val="24"/>
        </w:rPr>
        <w:t>Part</w:t>
      </w:r>
      <w:r>
        <w:rPr>
          <w:szCs w:val="24"/>
        </w:rPr>
        <w:t>s</w:t>
      </w:r>
      <w:r w:rsidRPr="00CF78EA">
        <w:rPr>
          <w:szCs w:val="24"/>
        </w:rPr>
        <w:t xml:space="preserve"> A </w:t>
      </w:r>
      <w:r>
        <w:rPr>
          <w:szCs w:val="24"/>
        </w:rPr>
        <w:t xml:space="preserve">and B of the </w:t>
      </w:r>
      <w:r w:rsidRPr="00CF78EA">
        <w:rPr>
          <w:szCs w:val="24"/>
        </w:rPr>
        <w:t>supporting statement for the Paperwork Reduction Act Submission</w:t>
      </w:r>
      <w:r>
        <w:rPr>
          <w:szCs w:val="24"/>
        </w:rPr>
        <w:t xml:space="preserve"> and the instruments for which we are seeking clearance are contained in separate files.</w:t>
      </w:r>
    </w:p>
    <w:p w:rsidR="00FD6E81" w:rsidRDefault="00FD6E81" w:rsidP="00096859">
      <w:pPr>
        <w:pStyle w:val="HEAD2"/>
      </w:pPr>
      <w:bookmarkStart w:id="9" w:name="_Toc277610525"/>
      <w:r w:rsidRPr="00CF78EA">
        <w:t>Background</w:t>
      </w:r>
      <w:bookmarkEnd w:id="9"/>
    </w:p>
    <w:p w:rsidR="00FD6E81" w:rsidRDefault="00FD6E81" w:rsidP="00F875BE">
      <w:pPr>
        <w:spacing w:line="480" w:lineRule="auto"/>
        <w:ind w:firstLine="720"/>
      </w:pPr>
      <w:r>
        <w:t xml:space="preserve">In establishing the PEP, Congress acknowledged the critical need to improve physical education programs for K-12 students, in order to help them make progress toward meeting state standards for physical education.  Since its inception in 2001, as a major federal funding source for physical education, the PEP has supported a variety of projects that encourage fitness and healthy lifestyle choices among K-12 students.  Recently, in response to the current Administration’s call for action to prevent and decrease childhood overweight and obesity, the PEP underwent substantive changes to strengthen and enhance the program’s principal objectives so that they align more closely with current best practices and research related to improving children’s health and fitness.  Because of the recent changes and enhancement, it is important to document how grantees are implementing the new PEP and assess the extent to </w:t>
      </w:r>
      <w:r>
        <w:lastRenderedPageBreak/>
        <w:t xml:space="preserve">which the new program priorities and requirements produce desired student outcomes as intended. </w:t>
      </w:r>
    </w:p>
    <w:p w:rsidR="00FD6E81" w:rsidRDefault="00FD6E81" w:rsidP="00096859">
      <w:pPr>
        <w:pStyle w:val="HEAD2"/>
      </w:pPr>
      <w:bookmarkStart w:id="10" w:name="_Toc277610526"/>
      <w:r w:rsidRPr="00743BB1">
        <w:t>Overview of Study Design</w:t>
      </w:r>
      <w:bookmarkEnd w:id="10"/>
    </w:p>
    <w:p w:rsidR="00FD6E81" w:rsidRPr="00457188" w:rsidRDefault="00FD6E81" w:rsidP="00F875BE">
      <w:pPr>
        <w:spacing w:line="480" w:lineRule="auto"/>
        <w:ind w:firstLine="720"/>
        <w:rPr>
          <w:color w:val="000000"/>
        </w:rPr>
      </w:pPr>
      <w:r>
        <w:rPr>
          <w:color w:val="000000"/>
        </w:rPr>
        <w:t>ED</w:t>
      </w:r>
      <w:r w:rsidR="0079036B">
        <w:rPr>
          <w:color w:val="000000"/>
        </w:rPr>
        <w:t xml:space="preserve"> has put forth three</w:t>
      </w:r>
      <w:r w:rsidRPr="00457188">
        <w:rPr>
          <w:color w:val="000000"/>
        </w:rPr>
        <w:t xml:space="preserve"> sets of evaluation questions that pertain to basic program implementation, partnerships, data use, and student outcomes, respectively. </w:t>
      </w:r>
    </w:p>
    <w:p w:rsidR="00FD6E81" w:rsidRPr="00457188" w:rsidRDefault="00FD6E81" w:rsidP="00F875BE">
      <w:pPr>
        <w:pStyle w:val="ListParagraph"/>
        <w:numPr>
          <w:ilvl w:val="0"/>
          <w:numId w:val="28"/>
        </w:numPr>
        <w:spacing w:after="120" w:line="480" w:lineRule="auto"/>
        <w:rPr>
          <w:color w:val="000000"/>
          <w:u w:val="single"/>
        </w:rPr>
      </w:pPr>
      <w:r w:rsidRPr="00457188">
        <w:rPr>
          <w:color w:val="000000"/>
          <w:u w:val="single"/>
        </w:rPr>
        <w:t>Evaluation questions about basic implementation</w:t>
      </w:r>
    </w:p>
    <w:p w:rsidR="00FD6E81" w:rsidRPr="00457188" w:rsidRDefault="00FD6E81" w:rsidP="00F875BE">
      <w:pPr>
        <w:pStyle w:val="ListParagraph"/>
        <w:numPr>
          <w:ilvl w:val="0"/>
          <w:numId w:val="32"/>
        </w:numPr>
        <w:spacing w:line="480" w:lineRule="auto"/>
        <w:contextualSpacing w:val="0"/>
        <w:rPr>
          <w:color w:val="000000"/>
        </w:rPr>
      </w:pPr>
      <w:r w:rsidRPr="00457188">
        <w:rPr>
          <w:color w:val="000000"/>
        </w:rPr>
        <w:t>What does the planning, partnership, and implementation process look like during the life cycle of a grant?</w:t>
      </w:r>
    </w:p>
    <w:p w:rsidR="00FD6E81" w:rsidRPr="00457188" w:rsidRDefault="00FD6E81" w:rsidP="00F875BE">
      <w:pPr>
        <w:pStyle w:val="ListParagraph"/>
        <w:numPr>
          <w:ilvl w:val="0"/>
          <w:numId w:val="32"/>
        </w:numPr>
        <w:spacing w:line="480" w:lineRule="auto"/>
        <w:contextualSpacing w:val="0"/>
        <w:rPr>
          <w:color w:val="000000"/>
        </w:rPr>
      </w:pPr>
      <w:r w:rsidRPr="00457188">
        <w:rPr>
          <w:color w:val="000000"/>
        </w:rPr>
        <w:t>How do grantees interpret the elements (of the six) they choose to implement?</w:t>
      </w:r>
    </w:p>
    <w:p w:rsidR="00FD6E81" w:rsidRPr="00457188" w:rsidRDefault="00FD6E81" w:rsidP="00F875BE">
      <w:pPr>
        <w:pStyle w:val="ListParagraph"/>
        <w:numPr>
          <w:ilvl w:val="0"/>
          <w:numId w:val="32"/>
        </w:numPr>
        <w:spacing w:line="480" w:lineRule="auto"/>
        <w:contextualSpacing w:val="0"/>
        <w:rPr>
          <w:color w:val="000000"/>
        </w:rPr>
      </w:pPr>
      <w:r w:rsidRPr="00457188">
        <w:rPr>
          <w:color w:val="000000"/>
        </w:rPr>
        <w:t xml:space="preserve">What gaps are identified by the grantees based on the School Health Index </w:t>
      </w:r>
      <w:r>
        <w:rPr>
          <w:color w:val="000000"/>
        </w:rPr>
        <w:t xml:space="preserve">(SHI) </w:t>
      </w:r>
      <w:r w:rsidRPr="00457188">
        <w:rPr>
          <w:color w:val="000000"/>
        </w:rPr>
        <w:t>needs assessment? Do grantees put in place specific plans to address the identified gaps?</w:t>
      </w:r>
    </w:p>
    <w:p w:rsidR="00FD6E81" w:rsidRPr="00457188" w:rsidRDefault="00FD6E81" w:rsidP="00F875BE">
      <w:pPr>
        <w:pStyle w:val="ListParagraph"/>
        <w:numPr>
          <w:ilvl w:val="0"/>
          <w:numId w:val="32"/>
        </w:numPr>
        <w:spacing w:line="480" w:lineRule="auto"/>
        <w:contextualSpacing w:val="0"/>
        <w:rPr>
          <w:color w:val="000000"/>
        </w:rPr>
      </w:pPr>
      <w:r w:rsidRPr="00457188">
        <w:rPr>
          <w:color w:val="000000"/>
        </w:rPr>
        <w:t>To what degree do grantees change school physical activity and food policies?</w:t>
      </w:r>
    </w:p>
    <w:p w:rsidR="00FD6E81" w:rsidRPr="00457188" w:rsidRDefault="00FD6E81" w:rsidP="00F875BE">
      <w:pPr>
        <w:pStyle w:val="ListParagraph"/>
        <w:numPr>
          <w:ilvl w:val="0"/>
          <w:numId w:val="32"/>
        </w:numPr>
        <w:spacing w:line="480" w:lineRule="auto"/>
        <w:contextualSpacing w:val="0"/>
        <w:rPr>
          <w:color w:val="000000"/>
        </w:rPr>
      </w:pPr>
      <w:r w:rsidRPr="00457188">
        <w:rPr>
          <w:color w:val="000000"/>
        </w:rPr>
        <w:t>For grantees that use grant-related funds to improve their physical education or nutrition instruction curricula, how do they use CDC’s Physical Education Curriculum Analysis Tool (PECAT) and Health Education Curriculum Analysis Tool (HECAT) to inform curricula changes?</w:t>
      </w:r>
    </w:p>
    <w:p w:rsidR="00FD6E81" w:rsidRPr="00457188" w:rsidRDefault="00FD6E81" w:rsidP="00F875BE">
      <w:pPr>
        <w:pStyle w:val="ListParagraph"/>
        <w:numPr>
          <w:ilvl w:val="0"/>
          <w:numId w:val="32"/>
        </w:numPr>
        <w:spacing w:line="480" w:lineRule="auto"/>
        <w:contextualSpacing w:val="0"/>
        <w:rPr>
          <w:color w:val="000000"/>
        </w:rPr>
      </w:pPr>
      <w:r w:rsidRPr="00457188">
        <w:rPr>
          <w:color w:val="000000"/>
        </w:rPr>
        <w:t>How do local wellness policies influence the work of the grantees? If a grantee does not have a local wellness policy, does it adopt one?</w:t>
      </w:r>
    </w:p>
    <w:p w:rsidR="00FD6E81" w:rsidRPr="00457188" w:rsidRDefault="00FD6E81" w:rsidP="00F875BE">
      <w:pPr>
        <w:pStyle w:val="ListParagraph"/>
        <w:numPr>
          <w:ilvl w:val="0"/>
          <w:numId w:val="32"/>
        </w:numPr>
        <w:spacing w:line="480" w:lineRule="auto"/>
        <w:contextualSpacing w:val="0"/>
        <w:rPr>
          <w:color w:val="000000"/>
        </w:rPr>
      </w:pPr>
      <w:r w:rsidRPr="00457188">
        <w:rPr>
          <w:color w:val="000000"/>
        </w:rPr>
        <w:t>Do grantees encounter unforeseen problems when implementing the new requirements?</w:t>
      </w:r>
    </w:p>
    <w:p w:rsidR="00FD6E81" w:rsidRPr="00457188" w:rsidRDefault="00FD6E81" w:rsidP="00F875BE">
      <w:pPr>
        <w:pStyle w:val="ListParagraph"/>
        <w:numPr>
          <w:ilvl w:val="0"/>
          <w:numId w:val="32"/>
        </w:numPr>
        <w:spacing w:line="480" w:lineRule="auto"/>
        <w:contextualSpacing w:val="0"/>
        <w:rPr>
          <w:color w:val="000000"/>
        </w:rPr>
      </w:pPr>
      <w:r w:rsidRPr="00457188">
        <w:rPr>
          <w:color w:val="000000"/>
        </w:rPr>
        <w:t>What lessons are learned by the grantees that could inform future ED policy regarding the PEP program?</w:t>
      </w:r>
    </w:p>
    <w:p w:rsidR="00FD6E81" w:rsidRPr="00457188" w:rsidRDefault="00FD6E81" w:rsidP="00F875BE">
      <w:pPr>
        <w:pStyle w:val="ListParagraph"/>
        <w:numPr>
          <w:ilvl w:val="0"/>
          <w:numId w:val="32"/>
        </w:numPr>
        <w:spacing w:line="480" w:lineRule="auto"/>
        <w:contextualSpacing w:val="0"/>
        <w:rPr>
          <w:color w:val="000000"/>
        </w:rPr>
      </w:pPr>
      <w:r w:rsidRPr="00457188">
        <w:rPr>
          <w:color w:val="000000"/>
        </w:rPr>
        <w:lastRenderedPageBreak/>
        <w:t xml:space="preserve">What are grantees’ priorities for funding? What </w:t>
      </w:r>
      <w:proofErr w:type="gramStart"/>
      <w:r w:rsidRPr="00457188">
        <w:rPr>
          <w:color w:val="000000"/>
        </w:rPr>
        <w:t>are</w:t>
      </w:r>
      <w:proofErr w:type="gramEnd"/>
      <w:r w:rsidRPr="00457188">
        <w:rPr>
          <w:color w:val="000000"/>
        </w:rPr>
        <w:t xml:space="preserve"> PEP funds spent on? What is cost per unit (e.g., school, student served).</w:t>
      </w:r>
    </w:p>
    <w:p w:rsidR="00FD6E81" w:rsidRPr="00457188" w:rsidRDefault="00FD6E81" w:rsidP="00F875BE">
      <w:pPr>
        <w:pStyle w:val="ListParagraph"/>
        <w:numPr>
          <w:ilvl w:val="0"/>
          <w:numId w:val="28"/>
        </w:numPr>
        <w:spacing w:after="120" w:line="480" w:lineRule="auto"/>
        <w:rPr>
          <w:color w:val="000000"/>
          <w:u w:val="single"/>
        </w:rPr>
      </w:pPr>
      <w:r w:rsidRPr="00457188">
        <w:rPr>
          <w:color w:val="000000"/>
          <w:u w:val="single"/>
        </w:rPr>
        <w:t>Evaluation questions about partnerships</w:t>
      </w:r>
    </w:p>
    <w:p w:rsidR="00FD6E81" w:rsidRPr="00457188" w:rsidRDefault="00FD6E81" w:rsidP="00F875BE">
      <w:pPr>
        <w:pStyle w:val="ListParagraph"/>
        <w:numPr>
          <w:ilvl w:val="0"/>
          <w:numId w:val="33"/>
        </w:numPr>
        <w:spacing w:line="480" w:lineRule="auto"/>
        <w:contextualSpacing w:val="0"/>
        <w:rPr>
          <w:color w:val="000000"/>
        </w:rPr>
      </w:pPr>
      <w:r w:rsidRPr="00457188">
        <w:rPr>
          <w:color w:val="000000"/>
        </w:rPr>
        <w:t>How many grantees develop partnerships with supporting community entities?</w:t>
      </w:r>
    </w:p>
    <w:p w:rsidR="00FD6E81" w:rsidRPr="00457188" w:rsidRDefault="00FD6E81" w:rsidP="00F875BE">
      <w:pPr>
        <w:pStyle w:val="ListParagraph"/>
        <w:numPr>
          <w:ilvl w:val="0"/>
          <w:numId w:val="33"/>
        </w:numPr>
        <w:spacing w:line="480" w:lineRule="auto"/>
        <w:contextualSpacing w:val="0"/>
        <w:rPr>
          <w:color w:val="000000"/>
        </w:rPr>
      </w:pPr>
      <w:r w:rsidRPr="00457188">
        <w:rPr>
          <w:color w:val="000000"/>
        </w:rPr>
        <w:t>What is the average number of partners for a grantee?</w:t>
      </w:r>
    </w:p>
    <w:p w:rsidR="00FD6E81" w:rsidRPr="00457188" w:rsidRDefault="00FD6E81" w:rsidP="00F875BE">
      <w:pPr>
        <w:pStyle w:val="ListParagraph"/>
        <w:numPr>
          <w:ilvl w:val="0"/>
          <w:numId w:val="33"/>
        </w:numPr>
        <w:spacing w:line="480" w:lineRule="auto"/>
        <w:contextualSpacing w:val="0"/>
        <w:rPr>
          <w:color w:val="000000"/>
        </w:rPr>
      </w:pPr>
      <w:r w:rsidRPr="00457188">
        <w:rPr>
          <w:color w:val="000000"/>
        </w:rPr>
        <w:t>How do grantees work with partners?</w:t>
      </w:r>
    </w:p>
    <w:p w:rsidR="00FD6E81" w:rsidRPr="00457188" w:rsidRDefault="00FD6E81" w:rsidP="00F875BE">
      <w:pPr>
        <w:pStyle w:val="ListParagraph"/>
        <w:numPr>
          <w:ilvl w:val="0"/>
          <w:numId w:val="33"/>
        </w:numPr>
        <w:spacing w:line="480" w:lineRule="auto"/>
        <w:contextualSpacing w:val="0"/>
        <w:rPr>
          <w:color w:val="000000"/>
        </w:rPr>
      </w:pPr>
      <w:r w:rsidRPr="00457188">
        <w:rPr>
          <w:color w:val="000000"/>
        </w:rPr>
        <w:t>What roles do partners play?</w:t>
      </w:r>
    </w:p>
    <w:p w:rsidR="00FD6E81" w:rsidRPr="00457188" w:rsidRDefault="00FD6E81" w:rsidP="00F875BE">
      <w:pPr>
        <w:pStyle w:val="ListParagraph"/>
        <w:numPr>
          <w:ilvl w:val="0"/>
          <w:numId w:val="33"/>
        </w:numPr>
        <w:spacing w:line="480" w:lineRule="auto"/>
        <w:contextualSpacing w:val="0"/>
        <w:rPr>
          <w:color w:val="000000"/>
        </w:rPr>
      </w:pPr>
      <w:r w:rsidRPr="00457188">
        <w:rPr>
          <w:color w:val="000000"/>
        </w:rPr>
        <w:t>How do the activities planned by grantees with partnerships differ from grants without partnerships?</w:t>
      </w:r>
    </w:p>
    <w:p w:rsidR="00FD6E81" w:rsidRPr="00457188" w:rsidRDefault="00FD6E81" w:rsidP="00F875BE">
      <w:pPr>
        <w:pStyle w:val="ListParagraph"/>
        <w:numPr>
          <w:ilvl w:val="0"/>
          <w:numId w:val="28"/>
        </w:numPr>
        <w:spacing w:after="120" w:line="480" w:lineRule="auto"/>
        <w:rPr>
          <w:color w:val="000000"/>
          <w:u w:val="single"/>
        </w:rPr>
      </w:pPr>
      <w:r w:rsidRPr="00457188">
        <w:rPr>
          <w:color w:val="000000"/>
          <w:u w:val="single"/>
        </w:rPr>
        <w:t>Evaluation questions about data use</w:t>
      </w:r>
    </w:p>
    <w:p w:rsidR="00FD6E81" w:rsidRPr="00457188" w:rsidRDefault="00FD6E81" w:rsidP="00F875BE">
      <w:pPr>
        <w:pStyle w:val="ListParagraph"/>
        <w:numPr>
          <w:ilvl w:val="0"/>
          <w:numId w:val="34"/>
        </w:numPr>
        <w:spacing w:line="480" w:lineRule="auto"/>
        <w:contextualSpacing w:val="0"/>
        <w:rPr>
          <w:color w:val="000000"/>
        </w:rPr>
      </w:pPr>
      <w:r w:rsidRPr="00457188">
        <w:rPr>
          <w:color w:val="000000"/>
        </w:rPr>
        <w:t>How many grantees integrate BMI in their program?</w:t>
      </w:r>
    </w:p>
    <w:p w:rsidR="00FD6E81" w:rsidRPr="00457188" w:rsidRDefault="00FD6E81" w:rsidP="00F875BE">
      <w:pPr>
        <w:pStyle w:val="ListParagraph"/>
        <w:numPr>
          <w:ilvl w:val="0"/>
          <w:numId w:val="34"/>
        </w:numPr>
        <w:spacing w:line="480" w:lineRule="auto"/>
        <w:contextualSpacing w:val="0"/>
        <w:rPr>
          <w:color w:val="000000"/>
        </w:rPr>
      </w:pPr>
      <w:r w:rsidRPr="00457188">
        <w:rPr>
          <w:color w:val="000000"/>
        </w:rPr>
        <w:t>How many grantees inform parents about the result of their child’s BMI assessment?</w:t>
      </w:r>
    </w:p>
    <w:p w:rsidR="00FD6E81" w:rsidRPr="00457188" w:rsidRDefault="00FD6E81" w:rsidP="00F875BE">
      <w:pPr>
        <w:pStyle w:val="ListParagraph"/>
        <w:numPr>
          <w:ilvl w:val="0"/>
          <w:numId w:val="34"/>
        </w:numPr>
        <w:spacing w:line="480" w:lineRule="auto"/>
        <w:contextualSpacing w:val="0"/>
        <w:rPr>
          <w:color w:val="000000"/>
        </w:rPr>
      </w:pPr>
      <w:r w:rsidRPr="00457188">
        <w:rPr>
          <w:color w:val="000000"/>
        </w:rPr>
        <w:t>How do grantees use data, such as BMI and other performance measures, for improvement purposes?</w:t>
      </w:r>
    </w:p>
    <w:p w:rsidR="00FD6E81" w:rsidRPr="0079036B" w:rsidRDefault="00FD6E81" w:rsidP="0079036B">
      <w:pPr>
        <w:spacing w:line="480" w:lineRule="auto"/>
        <w:rPr>
          <w:color w:val="000000"/>
          <w:u w:val="single"/>
        </w:rPr>
      </w:pPr>
      <w:r>
        <w:t xml:space="preserve">To answer ED’s evaluation questions, AIR </w:t>
      </w:r>
      <w:r w:rsidRPr="002C1436">
        <w:t>propose</w:t>
      </w:r>
      <w:r>
        <w:t>s</w:t>
      </w:r>
      <w:r w:rsidR="00F267FF">
        <w:t xml:space="preserve"> to </w:t>
      </w:r>
      <w:r>
        <w:t xml:space="preserve">survey administrators at </w:t>
      </w:r>
      <w:r w:rsidR="00F267FF">
        <w:t xml:space="preserve">all </w:t>
      </w:r>
      <w:r>
        <w:t xml:space="preserve">PEP projects.  </w:t>
      </w:r>
      <w:r w:rsidRPr="00080C63">
        <w:t>AIR will survey the project administrators at all 2010 grantees in order to gather rich information about the design and implementation of the PEP program</w:t>
      </w:r>
      <w:r>
        <w:t xml:space="preserve">. Two waves of PDI surveys will be administered to both local education agency (LEA) grantees and community-based organization (CBO) grantees. The Year 1 PDI survey will gather information about the design and implementation of the new awards under the revised program.  The Year 3 PDI survey will focus on grantees’ reflections on accomplishment of program goals, challenges in implementing the program, and lessons learned.  Together, the Year 1 and Year 3 PDI surveys will collect detailed </w:t>
      </w:r>
      <w:r>
        <w:lastRenderedPageBreak/>
        <w:t xml:space="preserve">information about the planning, operations, activities, challenges, and perceived outcomes of the PEP program as implemented by the FY 2010 cohort of grantees. Such information will provide valuable feedback to ED on the new PEP program and inform future improvement of the program. </w:t>
      </w:r>
    </w:p>
    <w:p w:rsidR="00FD6E81" w:rsidRPr="00D40BC6" w:rsidRDefault="00FD6E81" w:rsidP="00D40BC6">
      <w:pPr>
        <w:pStyle w:val="HEAD2"/>
      </w:pPr>
      <w:bookmarkStart w:id="11" w:name="_Toc277610527"/>
      <w:r w:rsidRPr="00D40BC6">
        <w:t>Data Collection and Instruments</w:t>
      </w:r>
      <w:bookmarkEnd w:id="11"/>
    </w:p>
    <w:p w:rsidR="00FD6E81" w:rsidRDefault="00FD6E81" w:rsidP="00F875BE">
      <w:pPr>
        <w:spacing w:line="480" w:lineRule="auto"/>
        <w:ind w:firstLine="720"/>
      </w:pPr>
      <w:r w:rsidRPr="00707B43">
        <w:rPr>
          <w:szCs w:val="24"/>
        </w:rPr>
        <w:t xml:space="preserve">Data </w:t>
      </w:r>
      <w:r>
        <w:rPr>
          <w:szCs w:val="24"/>
        </w:rPr>
        <w:t>gathered</w:t>
      </w:r>
      <w:r w:rsidR="00F267FF">
        <w:rPr>
          <w:szCs w:val="24"/>
        </w:rPr>
        <w:t xml:space="preserve"> as part of the study will</w:t>
      </w:r>
      <w:r w:rsidRPr="00707B43">
        <w:rPr>
          <w:szCs w:val="24"/>
        </w:rPr>
        <w:t xml:space="preserve"> serve as documentation of the implementation process of PEP projects</w:t>
      </w:r>
      <w:r>
        <w:rPr>
          <w:szCs w:val="24"/>
        </w:rPr>
        <w:t xml:space="preserve">. </w:t>
      </w:r>
      <w:r w:rsidRPr="00707B43">
        <w:rPr>
          <w:szCs w:val="24"/>
        </w:rPr>
        <w:t xml:space="preserve">All instruments developed by AIR </w:t>
      </w:r>
      <w:r>
        <w:rPr>
          <w:szCs w:val="24"/>
        </w:rPr>
        <w:t>have been</w:t>
      </w:r>
      <w:r w:rsidRPr="00707B43">
        <w:rPr>
          <w:szCs w:val="24"/>
        </w:rPr>
        <w:t xml:space="preserve"> thoroughly reviewed by the </w:t>
      </w:r>
      <w:r>
        <w:rPr>
          <w:szCs w:val="24"/>
        </w:rPr>
        <w:t>evaluation’s technical work group (</w:t>
      </w:r>
      <w:r w:rsidRPr="00707B43">
        <w:rPr>
          <w:szCs w:val="24"/>
        </w:rPr>
        <w:t>TWG</w:t>
      </w:r>
      <w:r>
        <w:rPr>
          <w:szCs w:val="24"/>
        </w:rPr>
        <w:t>)</w:t>
      </w:r>
      <w:r w:rsidRPr="00707B43">
        <w:rPr>
          <w:szCs w:val="24"/>
        </w:rPr>
        <w:t xml:space="preserve"> for content and suitability.</w:t>
      </w:r>
    </w:p>
    <w:p w:rsidR="00FD6E81" w:rsidRDefault="00FD6E81" w:rsidP="00F875BE">
      <w:pPr>
        <w:spacing w:line="480" w:lineRule="auto"/>
        <w:ind w:firstLine="720"/>
      </w:pPr>
      <w:r>
        <w:t xml:space="preserve">AIR will administer the two waves of PDI surveys to all </w:t>
      </w:r>
      <w:r w:rsidRPr="00457188">
        <w:rPr>
          <w:color w:val="000000"/>
        </w:rPr>
        <w:t>of the</w:t>
      </w:r>
      <w:r>
        <w:t xml:space="preserve"> 2010 PEP grantees. The first wave of the surveys will be administered in </w:t>
      </w:r>
      <w:proofErr w:type="gramStart"/>
      <w:r>
        <w:t>S</w:t>
      </w:r>
      <w:r w:rsidR="00F267FF">
        <w:t>ummer</w:t>
      </w:r>
      <w:proofErr w:type="gramEnd"/>
      <w:r>
        <w:t xml:space="preserve"> 2011 (Year 1) and the second wave in Winter 2012/2013 (Year 3).  The Year 1 PDI survey will gather information about the design and implementation of the revised grant program, such as areas of focus, number of partnerships, and usage of BMI data.  The Year 3 PDI survey will focus on grantees’ reflections on accomplishment of program goals, challenges encountered in implementing the program, lessons learned, and sustainability of program activities post grant funding.</w:t>
      </w:r>
    </w:p>
    <w:p w:rsidR="00FD6E81" w:rsidRDefault="00FD6E81" w:rsidP="00F875BE">
      <w:pPr>
        <w:spacing w:line="480" w:lineRule="auto"/>
        <w:ind w:firstLine="720"/>
      </w:pPr>
      <w:r>
        <w:t>For each wave of the PDI survey, two forms have been developed: one for LEA grantees and the other for CBO grantees. That is, four PDI surveys will be administered.  The surveys will be completed by key personnel (e.g., program directors) of each PEP grantee.  The surveys will include both close-ended and open-ended questions in order to allow respondents the opportunity to elaborate on their responses.  Both survey forms will be available on-line and incorporate skip patterns that are based on the characteristics of grantees (e. g., with partner or not, or used BMI or not).</w:t>
      </w:r>
    </w:p>
    <w:p w:rsidR="00FD6E81" w:rsidRDefault="00FD6E81" w:rsidP="00F875BE">
      <w:pPr>
        <w:spacing w:line="480" w:lineRule="auto"/>
        <w:ind w:firstLine="720"/>
      </w:pPr>
      <w:r>
        <w:lastRenderedPageBreak/>
        <w:t xml:space="preserve">Together, the Year 1 and Year 3 PDI surveys address ED’s questions with regard to basic implementation, partnership, and data use by collecting detailed information about the projects’ planning, operations, activities, challenges, and perceived outcomes.  Through these two surveys (each with two forms: LEA and CBO), we will be able to assess whether the program as implemented appropriately reflects the new direction of the PEP and how the new program priorities and requirements are addressed by the grantees.  </w:t>
      </w:r>
      <w:r>
        <w:rPr>
          <w:szCs w:val="24"/>
        </w:rPr>
        <w:t>Such information will provide valuable feedback to ED on the new PEP program and inform future improvement of the program.  Therefore, we request clearance for the four PDI surveys.</w:t>
      </w:r>
    </w:p>
    <w:p w:rsidR="00FD6E81" w:rsidRDefault="00FD6E81" w:rsidP="00096859">
      <w:pPr>
        <w:pStyle w:val="HEAD2"/>
      </w:pPr>
      <w:bookmarkStart w:id="12" w:name="_Toc277610530"/>
      <w:r w:rsidRPr="00743BB1">
        <w:t>Da</w:t>
      </w:r>
      <w:r>
        <w:t>ta Analyses</w:t>
      </w:r>
      <w:bookmarkEnd w:id="12"/>
    </w:p>
    <w:p w:rsidR="00FD6E81" w:rsidRPr="00457188" w:rsidRDefault="00FD6E81" w:rsidP="00F875BE">
      <w:pPr>
        <w:spacing w:line="480" w:lineRule="auto"/>
        <w:ind w:firstLine="720"/>
        <w:rPr>
          <w:color w:val="000000"/>
          <w:szCs w:val="24"/>
        </w:rPr>
      </w:pPr>
      <w:r w:rsidRPr="00457188">
        <w:rPr>
          <w:noProof/>
          <w:color w:val="000000"/>
        </w:rPr>
        <w:t xml:space="preserve">First, </w:t>
      </w:r>
      <w:r>
        <w:rPr>
          <w:noProof/>
          <w:color w:val="000000"/>
        </w:rPr>
        <w:t>AIR</w:t>
      </w:r>
      <w:r w:rsidRPr="00457188">
        <w:rPr>
          <w:color w:val="000000"/>
          <w:szCs w:val="24"/>
        </w:rPr>
        <w:t xml:space="preserve"> will analyze the years 1 and </w:t>
      </w:r>
      <w:r>
        <w:rPr>
          <w:color w:val="000000"/>
          <w:szCs w:val="24"/>
        </w:rPr>
        <w:t>3</w:t>
      </w:r>
      <w:r w:rsidRPr="00457188">
        <w:rPr>
          <w:color w:val="000000"/>
          <w:szCs w:val="24"/>
        </w:rPr>
        <w:t xml:space="preserve"> program design and implementation data to understand how grantees with different design features operate at early and late stages of the program respectively</w:t>
      </w:r>
      <w:r>
        <w:rPr>
          <w:color w:val="000000"/>
          <w:szCs w:val="24"/>
        </w:rPr>
        <w:t xml:space="preserve">.  </w:t>
      </w:r>
      <w:r w:rsidRPr="00457188">
        <w:rPr>
          <w:color w:val="000000"/>
          <w:szCs w:val="24"/>
        </w:rPr>
        <w:t xml:space="preserve">In addition, we will combine and analyze the two waves of PDI survey data longitudinally, to document continuity and change in program implementation over </w:t>
      </w:r>
      <w:r>
        <w:rPr>
          <w:color w:val="000000"/>
          <w:szCs w:val="24"/>
        </w:rPr>
        <w:t xml:space="preserve">time.  </w:t>
      </w:r>
      <w:r w:rsidRPr="00457188">
        <w:rPr>
          <w:color w:val="000000"/>
          <w:szCs w:val="24"/>
        </w:rPr>
        <w:t>We will conduct descriptive analysis to o</w:t>
      </w:r>
      <w:r>
        <w:rPr>
          <w:color w:val="000000"/>
          <w:szCs w:val="24"/>
        </w:rPr>
        <w:t xml:space="preserve">btain sums, means, percentages, </w:t>
      </w:r>
      <w:r w:rsidRPr="00457188">
        <w:rPr>
          <w:color w:val="000000"/>
          <w:szCs w:val="24"/>
        </w:rPr>
        <w:t>and frequencies of relevant program variables</w:t>
      </w:r>
      <w:r>
        <w:rPr>
          <w:color w:val="000000"/>
          <w:szCs w:val="24"/>
        </w:rPr>
        <w:t xml:space="preserve">.  </w:t>
      </w:r>
      <w:r w:rsidRPr="00457188">
        <w:rPr>
          <w:color w:val="000000"/>
          <w:szCs w:val="24"/>
        </w:rPr>
        <w:t xml:space="preserve">Particularly, we will also inspect systematic variations based on key features of PEP projects (e.g., types of grantees, inclusion of agreement partners, </w:t>
      </w:r>
      <w:r>
        <w:rPr>
          <w:color w:val="000000"/>
          <w:szCs w:val="24"/>
        </w:rPr>
        <w:t xml:space="preserve">grade levels served, and </w:t>
      </w:r>
      <w:r w:rsidRPr="00457188">
        <w:rPr>
          <w:color w:val="000000"/>
          <w:szCs w:val="24"/>
        </w:rPr>
        <w:t xml:space="preserve">student </w:t>
      </w:r>
      <w:r>
        <w:rPr>
          <w:color w:val="000000"/>
          <w:szCs w:val="24"/>
        </w:rPr>
        <w:t>demographics</w:t>
      </w:r>
      <w:r w:rsidRPr="00457188">
        <w:rPr>
          <w:color w:val="000000"/>
          <w:szCs w:val="24"/>
        </w:rPr>
        <w:t>)</w:t>
      </w:r>
      <w:r>
        <w:rPr>
          <w:color w:val="000000"/>
          <w:szCs w:val="24"/>
        </w:rPr>
        <w:t xml:space="preserve">.  </w:t>
      </w:r>
    </w:p>
    <w:p w:rsidR="00FD6E81" w:rsidRDefault="00FD6E81" w:rsidP="007D25DB">
      <w:pPr>
        <w:pStyle w:val="HEAD2"/>
      </w:pPr>
      <w:bookmarkStart w:id="13" w:name="_Toc277610533"/>
      <w:r w:rsidRPr="00CC03B6">
        <w:t>Summary</w:t>
      </w:r>
      <w:bookmarkEnd w:id="13"/>
    </w:p>
    <w:p w:rsidR="00FD6E81" w:rsidRDefault="00FD6E81" w:rsidP="007D25DB">
      <w:pPr>
        <w:spacing w:line="480" w:lineRule="auto"/>
        <w:ind w:firstLine="720"/>
        <w:rPr>
          <w:szCs w:val="24"/>
        </w:rPr>
      </w:pPr>
      <w:r>
        <w:t xml:space="preserve">The above discussion outlines AIR’s research design for evaluating the Carol M. White PEP program.  To address evaluation questions related to basic implementation, partnerships, data use, and student outcomes, AIR has proposed a </w:t>
      </w:r>
      <w:r w:rsidR="00F267FF">
        <w:t xml:space="preserve">to use </w:t>
      </w:r>
      <w:r>
        <w:t xml:space="preserve">PDI surveys </w:t>
      </w:r>
      <w:r w:rsidR="00F267FF">
        <w:t xml:space="preserve">to </w:t>
      </w:r>
      <w:r>
        <w:t>provide rich information on key design and impleme</w:t>
      </w:r>
      <w:r w:rsidR="00F267FF">
        <w:t>ntation features of the program</w:t>
      </w:r>
      <w:r>
        <w:t xml:space="preserve">.  </w:t>
      </w:r>
      <w:r>
        <w:rPr>
          <w:szCs w:val="24"/>
        </w:rPr>
        <w:t xml:space="preserve">Findings from this study </w:t>
      </w:r>
      <w:r>
        <w:rPr>
          <w:szCs w:val="24"/>
        </w:rPr>
        <w:lastRenderedPageBreak/>
        <w:t xml:space="preserve">will provide valuable feedback to both ED and grantees regarding </w:t>
      </w:r>
      <w:r w:rsidRPr="008C2EEA">
        <w:rPr>
          <w:szCs w:val="24"/>
        </w:rPr>
        <w:t xml:space="preserve">the </w:t>
      </w:r>
      <w:r w:rsidR="00F267FF">
        <w:rPr>
          <w:szCs w:val="24"/>
        </w:rPr>
        <w:t xml:space="preserve">implementation </w:t>
      </w:r>
      <w:r w:rsidRPr="008C2EEA">
        <w:rPr>
          <w:szCs w:val="24"/>
        </w:rPr>
        <w:t xml:space="preserve">of </w:t>
      </w:r>
      <w:r>
        <w:rPr>
          <w:szCs w:val="24"/>
        </w:rPr>
        <w:t xml:space="preserve">the </w:t>
      </w:r>
      <w:r w:rsidRPr="008C2EEA">
        <w:rPr>
          <w:szCs w:val="24"/>
        </w:rPr>
        <w:t>PEP, and</w:t>
      </w:r>
      <w:r>
        <w:rPr>
          <w:szCs w:val="24"/>
        </w:rPr>
        <w:t xml:space="preserve"> will inform future improvements to the program.</w:t>
      </w:r>
    </w:p>
    <w:bookmarkEnd w:id="2"/>
    <w:bookmarkEnd w:id="3"/>
    <w:bookmarkEnd w:id="4"/>
    <w:bookmarkEnd w:id="5"/>
    <w:bookmarkEnd w:id="6"/>
    <w:bookmarkEnd w:id="7"/>
    <w:bookmarkEnd w:id="8"/>
    <w:p w:rsidR="00FD6E81" w:rsidRPr="008D637D" w:rsidRDefault="00FD6E81" w:rsidP="00BC3831"/>
    <w:sectPr w:rsidR="00FD6E81" w:rsidRPr="008D637D" w:rsidSect="002114DA">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D21" w:rsidRDefault="007F5D21">
      <w:r>
        <w:separator/>
      </w:r>
    </w:p>
  </w:endnote>
  <w:endnote w:type="continuationSeparator" w:id="0">
    <w:p w:rsidR="007F5D21" w:rsidRDefault="007F5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Helvetica-Narrow">
    <w:altName w:val="Helvetica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1" w:rsidRPr="00565F6E" w:rsidRDefault="00907AD0" w:rsidP="00965126">
    <w:pPr>
      <w:pStyle w:val="Footer"/>
      <w:framePr w:wrap="around" w:vAnchor="text" w:hAnchor="margin" w:xAlign="right" w:y="1"/>
      <w:rPr>
        <w:rStyle w:val="PageNumber"/>
        <w:rFonts w:ascii="Arial" w:hAnsi="Arial" w:cs="Arial"/>
        <w:sz w:val="18"/>
        <w:szCs w:val="18"/>
      </w:rPr>
    </w:pPr>
    <w:r w:rsidRPr="00565F6E">
      <w:rPr>
        <w:rStyle w:val="PageNumber"/>
        <w:rFonts w:ascii="Arial" w:hAnsi="Arial" w:cs="Arial"/>
        <w:sz w:val="18"/>
        <w:szCs w:val="18"/>
      </w:rPr>
      <w:fldChar w:fldCharType="begin"/>
    </w:r>
    <w:r w:rsidR="00FD6E81" w:rsidRPr="00565F6E">
      <w:rPr>
        <w:rStyle w:val="PageNumber"/>
        <w:rFonts w:ascii="Arial" w:hAnsi="Arial" w:cs="Arial"/>
        <w:sz w:val="18"/>
        <w:szCs w:val="18"/>
      </w:rPr>
      <w:instrText xml:space="preserve">PAGE  </w:instrText>
    </w:r>
    <w:r w:rsidRPr="00565F6E">
      <w:rPr>
        <w:rStyle w:val="PageNumber"/>
        <w:rFonts w:ascii="Arial" w:hAnsi="Arial" w:cs="Arial"/>
        <w:sz w:val="18"/>
        <w:szCs w:val="18"/>
      </w:rPr>
      <w:fldChar w:fldCharType="separate"/>
    </w:r>
    <w:r w:rsidR="00A94968">
      <w:rPr>
        <w:rStyle w:val="PageNumber"/>
        <w:rFonts w:ascii="Arial" w:hAnsi="Arial" w:cs="Arial"/>
        <w:noProof/>
        <w:sz w:val="18"/>
        <w:szCs w:val="18"/>
      </w:rPr>
      <w:t>6</w:t>
    </w:r>
    <w:r w:rsidRPr="00565F6E">
      <w:rPr>
        <w:rStyle w:val="PageNumber"/>
        <w:rFonts w:ascii="Arial" w:hAnsi="Arial" w:cs="Arial"/>
        <w:sz w:val="18"/>
        <w:szCs w:val="18"/>
      </w:rPr>
      <w:fldChar w:fldCharType="end"/>
    </w:r>
  </w:p>
  <w:p w:rsidR="00FD6E81" w:rsidRPr="00565F6E" w:rsidRDefault="00FD6E81" w:rsidP="00965126">
    <w:pPr>
      <w:pStyle w:val="Footer"/>
      <w:pBdr>
        <w:top w:val="single" w:sz="4" w:space="1" w:color="auto"/>
      </w:pBdr>
      <w:tabs>
        <w:tab w:val="left" w:pos="9360"/>
      </w:tabs>
      <w:rPr>
        <w:rFonts w:ascii="Arial" w:hAnsi="Arial" w:cs="Arial"/>
        <w:sz w:val="18"/>
        <w:szCs w:val="18"/>
      </w:rPr>
    </w:pPr>
    <w:r w:rsidRPr="00565F6E">
      <w:rPr>
        <w:rFonts w:ascii="Arial" w:hAnsi="Arial" w:cs="Arial"/>
        <w:sz w:val="18"/>
        <w:szCs w:val="18"/>
      </w:rPr>
      <w:t>American Institutes for Research</w:t>
    </w:r>
    <w:r w:rsidRPr="000551E7">
      <w:rPr>
        <w:rFonts w:ascii="Arial" w:hAnsi="Arial" w:cs="Arial"/>
        <w:sz w:val="18"/>
        <w:szCs w:val="18"/>
        <w:vertAlign w:val="superscript"/>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1" w:rsidRPr="00335482" w:rsidRDefault="00FD6E81" w:rsidP="00E2086D">
    <w:pPr>
      <w:pStyle w:val="CovTrademarkNotice"/>
      <w:rPr>
        <w:i w:val="0"/>
        <w:sz w:val="17"/>
        <w:szCs w:val="17"/>
      </w:rPr>
    </w:pPr>
    <w:r w:rsidRPr="00335482">
      <w:rPr>
        <w:i w:val="0"/>
        <w:sz w:val="17"/>
        <w:szCs w:val="17"/>
      </w:rPr>
      <w:t>Notice of Trademark: “AMERICAN INSTITUTES FOR RESEARCH” and “AIR” are registered trademarks.  All other brand, product, or company names are trademarks or registered trademarks of their respective owners.</w:t>
    </w:r>
  </w:p>
  <w:p w:rsidR="00FD6E81" w:rsidRPr="002553DC" w:rsidRDefault="00FD6E81" w:rsidP="00E2086D">
    <w:pPr>
      <w:pStyle w:val="CovAIRAddressFooter"/>
      <w:rPr>
        <w:color w:val="3E5E8E"/>
      </w:rPr>
    </w:pPr>
    <w:smartTag w:uri="urn:schemas-microsoft-com:office:smarttags" w:element="Street">
      <w:smartTag w:uri="urn:schemas-microsoft-com:office:smarttags" w:element="address">
        <w:r w:rsidRPr="002553DC">
          <w:rPr>
            <w:color w:val="3E5E8E"/>
          </w:rPr>
          <w:t>1000 Thomas Jefferson Street, NW</w:t>
        </w:r>
      </w:smartTag>
    </w:smartTag>
    <w:r>
      <w:rPr>
        <w:color w:val="3E5E8E"/>
      </w:rPr>
      <w:t xml:space="preserve">  </w:t>
    </w:r>
    <w:r w:rsidRPr="002553DC">
      <w:rPr>
        <w:color w:val="3E5E8E"/>
      </w:rPr>
      <w:t xml:space="preserve"> |</w:t>
    </w:r>
    <w:r>
      <w:rPr>
        <w:color w:val="3E5E8E"/>
      </w:rPr>
      <w:t xml:space="preserve">  </w:t>
    </w:r>
    <w:r w:rsidRPr="002553DC">
      <w:rPr>
        <w:color w:val="3E5E8E"/>
      </w:rPr>
      <w:t xml:space="preserve"> </w:t>
    </w:r>
    <w:smartTag w:uri="urn:schemas-microsoft-com:office:smarttags" w:element="place">
      <w:smartTag w:uri="urn:schemas-microsoft-com:office:smarttags" w:element="City">
        <w:r w:rsidRPr="002553DC">
          <w:rPr>
            <w:color w:val="3E5E8E"/>
          </w:rPr>
          <w:t>Washington</w:t>
        </w:r>
      </w:smartTag>
      <w:r w:rsidRPr="002553DC">
        <w:rPr>
          <w:color w:val="3E5E8E"/>
        </w:rPr>
        <w:t xml:space="preserve">, </w:t>
      </w:r>
      <w:smartTag w:uri="urn:schemas-microsoft-com:office:smarttags" w:element="State">
        <w:r w:rsidRPr="002553DC">
          <w:rPr>
            <w:color w:val="3E5E8E"/>
          </w:rPr>
          <w:t>DC</w:t>
        </w:r>
      </w:smartTag>
    </w:smartTag>
    <w:r w:rsidRPr="002553DC">
      <w:rPr>
        <w:color w:val="3E5E8E"/>
      </w:rPr>
      <w:t xml:space="preserve"> 20007</w:t>
    </w:r>
    <w:r>
      <w:rPr>
        <w:color w:val="3E5E8E"/>
      </w:rPr>
      <w:noBreakHyphen/>
    </w:r>
    <w:r w:rsidRPr="002553DC">
      <w:rPr>
        <w:color w:val="3E5E8E"/>
      </w:rPr>
      <w:t>3835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1" w:rsidRPr="003C53F4" w:rsidRDefault="00907AD0" w:rsidP="00D40BC6">
    <w:pPr>
      <w:pStyle w:val="Footer"/>
      <w:framePr w:wrap="around" w:vAnchor="text" w:hAnchor="margin" w:xAlign="right" w:y="1"/>
      <w:rPr>
        <w:rStyle w:val="PageNumber"/>
        <w:rFonts w:ascii="Arial" w:hAnsi="Arial" w:cs="Arial"/>
        <w:sz w:val="20"/>
      </w:rPr>
    </w:pPr>
    <w:r w:rsidRPr="003C53F4">
      <w:rPr>
        <w:rStyle w:val="PageNumber"/>
        <w:rFonts w:ascii="Arial" w:hAnsi="Arial" w:cs="Arial"/>
        <w:sz w:val="20"/>
      </w:rPr>
      <w:fldChar w:fldCharType="begin"/>
    </w:r>
    <w:r w:rsidR="00FD6E81" w:rsidRPr="003C53F4">
      <w:rPr>
        <w:rStyle w:val="PageNumber"/>
        <w:rFonts w:ascii="Arial" w:hAnsi="Arial" w:cs="Arial"/>
        <w:sz w:val="20"/>
      </w:rPr>
      <w:instrText xml:space="preserve">PAGE  </w:instrText>
    </w:r>
    <w:r w:rsidRPr="003C53F4">
      <w:rPr>
        <w:rStyle w:val="PageNumber"/>
        <w:rFonts w:ascii="Arial" w:hAnsi="Arial" w:cs="Arial"/>
        <w:sz w:val="20"/>
      </w:rPr>
      <w:fldChar w:fldCharType="separate"/>
    </w:r>
    <w:r w:rsidR="00A94968">
      <w:rPr>
        <w:rStyle w:val="PageNumber"/>
        <w:rFonts w:ascii="Arial" w:hAnsi="Arial" w:cs="Arial"/>
        <w:noProof/>
        <w:sz w:val="20"/>
      </w:rPr>
      <w:t>1</w:t>
    </w:r>
    <w:r w:rsidRPr="003C53F4">
      <w:rPr>
        <w:rStyle w:val="PageNumber"/>
        <w:rFonts w:ascii="Arial" w:hAnsi="Arial" w:cs="Arial"/>
        <w:sz w:val="20"/>
      </w:rPr>
      <w:fldChar w:fldCharType="end"/>
    </w:r>
  </w:p>
  <w:p w:rsidR="00FD6E81" w:rsidRPr="003C53F4" w:rsidRDefault="00FD6E81" w:rsidP="00D40BC6">
    <w:pPr>
      <w:pStyle w:val="Footer"/>
      <w:pBdr>
        <w:top w:val="single" w:sz="4" w:space="1" w:color="auto"/>
      </w:pBdr>
      <w:tabs>
        <w:tab w:val="left" w:pos="9360"/>
      </w:tabs>
      <w:rPr>
        <w:rFonts w:ascii="Arial" w:hAnsi="Arial" w:cs="Arial"/>
        <w:sz w:val="20"/>
      </w:rPr>
    </w:pPr>
    <w:r w:rsidRPr="003C53F4">
      <w:rPr>
        <w:rFonts w:ascii="Arial" w:hAnsi="Arial" w:cs="Arial"/>
        <w:sz w:val="20"/>
      </w:rPr>
      <w:t>American Institutes for Research</w:t>
    </w:r>
    <w:r w:rsidRPr="003C53F4">
      <w:rPr>
        <w:rFonts w:ascii="Arial" w:hAnsi="Arial" w:cs="Arial"/>
        <w:sz w:val="20"/>
        <w:vertAlign w:val="superscript"/>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D21" w:rsidRDefault="007F5D21">
      <w:r>
        <w:separator/>
      </w:r>
    </w:p>
  </w:footnote>
  <w:footnote w:type="continuationSeparator" w:id="0">
    <w:p w:rsidR="007F5D21" w:rsidRDefault="007F5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1" w:rsidRPr="00565F6E" w:rsidRDefault="00FD6E81" w:rsidP="00965126">
    <w:pPr>
      <w:pStyle w:val="Footer"/>
      <w:pBdr>
        <w:bottom w:val="single" w:sz="4" w:space="1" w:color="auto"/>
      </w:pBdr>
      <w:jc w:val="right"/>
      <w:rPr>
        <w:rFonts w:ascii="Arial" w:hAnsi="Arial" w:cs="Arial"/>
        <w:sz w:val="18"/>
        <w:szCs w:val="18"/>
      </w:rPr>
    </w:pPr>
    <w:r>
      <w:rPr>
        <w:rFonts w:ascii="Arial" w:hAnsi="Arial" w:cs="Arial"/>
        <w:sz w:val="18"/>
        <w:szCs w:val="18"/>
      </w:rPr>
      <w:t>OMB Clearance Request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18"/>
      <w:gridCol w:w="10098"/>
    </w:tblGrid>
    <w:tr w:rsidR="00FD6E81" w:rsidTr="00B4527A">
      <w:tc>
        <w:tcPr>
          <w:tcW w:w="918" w:type="dxa"/>
          <w:vAlign w:val="bottom"/>
        </w:tcPr>
        <w:p w:rsidR="00FD6E81" w:rsidRDefault="00BB7E65" w:rsidP="00B4527A">
          <w:pPr>
            <w:pStyle w:val="CovAIRName"/>
          </w:pPr>
          <w:r>
            <w:rPr>
              <w:noProof/>
            </w:rPr>
            <w:drawing>
              <wp:inline distT="0" distB="0" distL="0" distR="0">
                <wp:extent cx="447675" cy="447675"/>
                <wp:effectExtent l="19050" t="0" r="9525" b="0"/>
                <wp:docPr id="1" name="Picture 2" descr="AIR Close Centered New Blue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 Close Centered New Blue NO TEXT"/>
                        <pic:cNvPicPr>
                          <a:picLocks noChangeAspect="1" noChangeArrowheads="1"/>
                        </pic:cNvPicPr>
                      </pic:nvPicPr>
                      <pic:blipFill>
                        <a:blip r:embed="rId1"/>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c>
        <w:tcPr>
          <w:tcW w:w="10098" w:type="dxa"/>
          <w:vAlign w:val="bottom"/>
        </w:tcPr>
        <w:p w:rsidR="00FD6E81" w:rsidRPr="002553DC" w:rsidRDefault="00FD6E81" w:rsidP="00B4527A">
          <w:pPr>
            <w:pStyle w:val="CovAIRName"/>
            <w:rPr>
              <w:color w:val="3E5E8E"/>
            </w:rPr>
          </w:pPr>
          <w:r w:rsidRPr="002553DC">
            <w:rPr>
              <w:color w:val="3E5E8E"/>
            </w:rPr>
            <w:t>American Institutes for Research</w:t>
          </w:r>
          <w:r w:rsidRPr="002553DC">
            <w:rPr>
              <w:color w:val="3E5E8E"/>
              <w:vertAlign w:val="superscript"/>
            </w:rPr>
            <w:t>®</w:t>
          </w:r>
        </w:p>
      </w:tc>
    </w:tr>
  </w:tbl>
  <w:p w:rsidR="00FD6E81" w:rsidRDefault="00907AD0" w:rsidP="00E2086D">
    <w:pPr>
      <w:pStyle w:val="BodyText"/>
    </w:pPr>
    <w:r>
      <w:rPr>
        <w:noProof/>
      </w:rPr>
      <w:pict>
        <v:rect id="_x0000_s2049" style="position:absolute;margin-left:40269.2pt;margin-top:0;width:518.55pt;height:11in;z-index:-251658752;mso-position-horizontal:right;mso-position-horizontal-relative:page;mso-position-vertical:top;mso-position-vertical-relative:page" fillcolor="silver" stroked="f">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1" w:rsidRPr="00565F6E" w:rsidRDefault="00FD6E81" w:rsidP="00164A7A">
    <w:pPr>
      <w:pStyle w:val="Footer"/>
      <w:pBdr>
        <w:bottom w:val="single" w:sz="4" w:space="1" w:color="auto"/>
      </w:pBdr>
      <w:jc w:val="right"/>
      <w:rPr>
        <w:rFonts w:ascii="Arial" w:hAnsi="Arial" w:cs="Arial"/>
        <w:sz w:val="18"/>
        <w:szCs w:val="18"/>
      </w:rPr>
    </w:pPr>
    <w:r>
      <w:rPr>
        <w:rFonts w:ascii="Arial" w:hAnsi="Arial" w:cs="Arial"/>
        <w:sz w:val="18"/>
        <w:szCs w:val="18"/>
      </w:rPr>
      <w:t>OMB Clearance Request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442BF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E34ADC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30CE65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7D6728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69CE1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0A21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1868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14D3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0EFC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00E716"/>
    <w:lvl w:ilvl="0">
      <w:start w:val="1"/>
      <w:numFmt w:val="bullet"/>
      <w:lvlText w:val=""/>
      <w:lvlJc w:val="left"/>
      <w:pPr>
        <w:tabs>
          <w:tab w:val="num" w:pos="360"/>
        </w:tabs>
        <w:ind w:left="360" w:hanging="360"/>
      </w:pPr>
      <w:rPr>
        <w:rFonts w:ascii="Symbol" w:hAnsi="Symbol" w:hint="default"/>
      </w:rPr>
    </w:lvl>
  </w:abstractNum>
  <w:abstractNum w:abstractNumId="10">
    <w:nsid w:val="02843ED4"/>
    <w:multiLevelType w:val="hybridMultilevel"/>
    <w:tmpl w:val="1FD48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7A861A9"/>
    <w:multiLevelType w:val="hybridMultilevel"/>
    <w:tmpl w:val="B9904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061378"/>
    <w:multiLevelType w:val="hybridMultilevel"/>
    <w:tmpl w:val="F1223E1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nsid w:val="162D7074"/>
    <w:multiLevelType w:val="hybridMultilevel"/>
    <w:tmpl w:val="C5560DE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nsid w:val="1AF154DF"/>
    <w:multiLevelType w:val="hybridMultilevel"/>
    <w:tmpl w:val="8258F91A"/>
    <w:lvl w:ilvl="0" w:tplc="669CD6C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1D0630BE"/>
    <w:multiLevelType w:val="hybridMultilevel"/>
    <w:tmpl w:val="411C5188"/>
    <w:lvl w:ilvl="0" w:tplc="D4543FC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01030DE"/>
    <w:multiLevelType w:val="hybridMultilevel"/>
    <w:tmpl w:val="977E4096"/>
    <w:lvl w:ilvl="0" w:tplc="6B8EB52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47B28DA"/>
    <w:multiLevelType w:val="hybridMultilevel"/>
    <w:tmpl w:val="DD06D6B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nsid w:val="2AB108E0"/>
    <w:multiLevelType w:val="hybridMultilevel"/>
    <w:tmpl w:val="E3F8441C"/>
    <w:lvl w:ilvl="0" w:tplc="0040F8B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A405DF2"/>
    <w:multiLevelType w:val="hybridMultilevel"/>
    <w:tmpl w:val="3788E17E"/>
    <w:lvl w:ilvl="0" w:tplc="B26ECD36">
      <w:start w:val="1"/>
      <w:numFmt w:val="lowerLetter"/>
      <w:lvlText w:val="%1)"/>
      <w:lvlJc w:val="left"/>
      <w:pPr>
        <w:ind w:left="1665" w:hanging="94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A9361CB"/>
    <w:multiLevelType w:val="hybridMultilevel"/>
    <w:tmpl w:val="FF04F524"/>
    <w:lvl w:ilvl="0" w:tplc="5B0060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E6E3D38"/>
    <w:multiLevelType w:val="hybridMultilevel"/>
    <w:tmpl w:val="A82E6E2E"/>
    <w:lvl w:ilvl="0" w:tplc="DE26EF6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453E27CA"/>
    <w:multiLevelType w:val="hybridMultilevel"/>
    <w:tmpl w:val="70D2A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F52E6F"/>
    <w:multiLevelType w:val="hybridMultilevel"/>
    <w:tmpl w:val="1696F78A"/>
    <w:lvl w:ilvl="0" w:tplc="81D44986">
      <w:start w:val="1"/>
      <w:numFmt w:val="bullet"/>
      <w:lvlText w:val=""/>
      <w:lvlJc w:val="left"/>
      <w:pPr>
        <w:tabs>
          <w:tab w:val="num" w:pos="1800"/>
        </w:tabs>
        <w:ind w:left="180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DB30BD0"/>
    <w:multiLevelType w:val="hybridMultilevel"/>
    <w:tmpl w:val="B30203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38D030C"/>
    <w:multiLevelType w:val="hybridMultilevel"/>
    <w:tmpl w:val="04209872"/>
    <w:lvl w:ilvl="0" w:tplc="DB2269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B978E7"/>
    <w:multiLevelType w:val="hybridMultilevel"/>
    <w:tmpl w:val="020CDF38"/>
    <w:lvl w:ilvl="0" w:tplc="DB22694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2243E7C"/>
    <w:multiLevelType w:val="multilevel"/>
    <w:tmpl w:val="A8823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76A2925"/>
    <w:multiLevelType w:val="hybridMultilevel"/>
    <w:tmpl w:val="4874ECCA"/>
    <w:lvl w:ilvl="0" w:tplc="DB2269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E87D6A"/>
    <w:multiLevelType w:val="hybridMultilevel"/>
    <w:tmpl w:val="51627CA4"/>
    <w:lvl w:ilvl="0" w:tplc="7A7AF754">
      <w:start w:val="1"/>
      <w:numFmt w:val="bullet"/>
      <w:lvlText w:val=""/>
      <w:lvlJc w:val="left"/>
      <w:pPr>
        <w:ind w:left="1267" w:hanging="360"/>
      </w:pPr>
      <w:rPr>
        <w:rFonts w:ascii="Symbol" w:hAnsi="Symbol" w:hint="default"/>
      </w:rPr>
    </w:lvl>
    <w:lvl w:ilvl="1" w:tplc="11903504" w:tentative="1">
      <w:start w:val="1"/>
      <w:numFmt w:val="bullet"/>
      <w:lvlText w:val="o"/>
      <w:lvlJc w:val="left"/>
      <w:pPr>
        <w:ind w:left="1987" w:hanging="360"/>
      </w:pPr>
      <w:rPr>
        <w:rFonts w:ascii="Courier New" w:hAnsi="Courier New" w:hint="default"/>
      </w:rPr>
    </w:lvl>
    <w:lvl w:ilvl="2" w:tplc="4678C072" w:tentative="1">
      <w:start w:val="1"/>
      <w:numFmt w:val="bullet"/>
      <w:lvlText w:val=""/>
      <w:lvlJc w:val="left"/>
      <w:pPr>
        <w:ind w:left="2707" w:hanging="360"/>
      </w:pPr>
      <w:rPr>
        <w:rFonts w:ascii="Wingdings" w:hAnsi="Wingdings" w:hint="default"/>
      </w:rPr>
    </w:lvl>
    <w:lvl w:ilvl="3" w:tplc="5120B5A6" w:tentative="1">
      <w:start w:val="1"/>
      <w:numFmt w:val="bullet"/>
      <w:lvlText w:val=""/>
      <w:lvlJc w:val="left"/>
      <w:pPr>
        <w:ind w:left="3427" w:hanging="360"/>
      </w:pPr>
      <w:rPr>
        <w:rFonts w:ascii="Symbol" w:hAnsi="Symbol" w:hint="default"/>
      </w:rPr>
    </w:lvl>
    <w:lvl w:ilvl="4" w:tplc="3926DC78" w:tentative="1">
      <w:start w:val="1"/>
      <w:numFmt w:val="bullet"/>
      <w:lvlText w:val="o"/>
      <w:lvlJc w:val="left"/>
      <w:pPr>
        <w:ind w:left="4147" w:hanging="360"/>
      </w:pPr>
      <w:rPr>
        <w:rFonts w:ascii="Courier New" w:hAnsi="Courier New" w:hint="default"/>
      </w:rPr>
    </w:lvl>
    <w:lvl w:ilvl="5" w:tplc="613E157E" w:tentative="1">
      <w:start w:val="1"/>
      <w:numFmt w:val="bullet"/>
      <w:lvlText w:val=""/>
      <w:lvlJc w:val="left"/>
      <w:pPr>
        <w:ind w:left="4867" w:hanging="360"/>
      </w:pPr>
      <w:rPr>
        <w:rFonts w:ascii="Wingdings" w:hAnsi="Wingdings" w:hint="default"/>
      </w:rPr>
    </w:lvl>
    <w:lvl w:ilvl="6" w:tplc="09DCC166" w:tentative="1">
      <w:start w:val="1"/>
      <w:numFmt w:val="bullet"/>
      <w:lvlText w:val=""/>
      <w:lvlJc w:val="left"/>
      <w:pPr>
        <w:ind w:left="5587" w:hanging="360"/>
      </w:pPr>
      <w:rPr>
        <w:rFonts w:ascii="Symbol" w:hAnsi="Symbol" w:hint="default"/>
      </w:rPr>
    </w:lvl>
    <w:lvl w:ilvl="7" w:tplc="00726BDE" w:tentative="1">
      <w:start w:val="1"/>
      <w:numFmt w:val="bullet"/>
      <w:lvlText w:val="o"/>
      <w:lvlJc w:val="left"/>
      <w:pPr>
        <w:ind w:left="6307" w:hanging="360"/>
      </w:pPr>
      <w:rPr>
        <w:rFonts w:ascii="Courier New" w:hAnsi="Courier New" w:hint="default"/>
      </w:rPr>
    </w:lvl>
    <w:lvl w:ilvl="8" w:tplc="B2980892" w:tentative="1">
      <w:start w:val="1"/>
      <w:numFmt w:val="bullet"/>
      <w:lvlText w:val=""/>
      <w:lvlJc w:val="left"/>
      <w:pPr>
        <w:ind w:left="7027" w:hanging="360"/>
      </w:pPr>
      <w:rPr>
        <w:rFonts w:ascii="Wingdings" w:hAnsi="Wingdings" w:hint="default"/>
      </w:rPr>
    </w:lvl>
  </w:abstractNum>
  <w:abstractNum w:abstractNumId="30">
    <w:nsid w:val="6C681E66"/>
    <w:multiLevelType w:val="hybridMultilevel"/>
    <w:tmpl w:val="CE96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7E2B0A"/>
    <w:multiLevelType w:val="hybridMultilevel"/>
    <w:tmpl w:val="AC8E6E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4CF7E92"/>
    <w:multiLevelType w:val="hybridMultilevel"/>
    <w:tmpl w:val="AB208D7E"/>
    <w:lvl w:ilvl="0" w:tplc="B178C216">
      <w:start w:val="1"/>
      <w:numFmt w:val="bullet"/>
      <w:lvlText w:val=""/>
      <w:lvlJc w:val="left"/>
      <w:pPr>
        <w:ind w:left="720" w:hanging="360"/>
      </w:pPr>
      <w:rPr>
        <w:rFonts w:ascii="Symbol" w:hAnsi="Symbol" w:hint="default"/>
      </w:rPr>
    </w:lvl>
    <w:lvl w:ilvl="1" w:tplc="5926900E" w:tentative="1">
      <w:start w:val="1"/>
      <w:numFmt w:val="bullet"/>
      <w:lvlText w:val="o"/>
      <w:lvlJc w:val="left"/>
      <w:pPr>
        <w:ind w:left="1440" w:hanging="360"/>
      </w:pPr>
      <w:rPr>
        <w:rFonts w:ascii="Courier New" w:hAnsi="Courier New" w:hint="default"/>
      </w:rPr>
    </w:lvl>
    <w:lvl w:ilvl="2" w:tplc="EEBEAF98" w:tentative="1">
      <w:start w:val="1"/>
      <w:numFmt w:val="bullet"/>
      <w:lvlText w:val=""/>
      <w:lvlJc w:val="left"/>
      <w:pPr>
        <w:ind w:left="2160" w:hanging="360"/>
      </w:pPr>
      <w:rPr>
        <w:rFonts w:ascii="Wingdings" w:hAnsi="Wingdings" w:hint="default"/>
      </w:rPr>
    </w:lvl>
    <w:lvl w:ilvl="3" w:tplc="E1D43D7E" w:tentative="1">
      <w:start w:val="1"/>
      <w:numFmt w:val="bullet"/>
      <w:lvlText w:val=""/>
      <w:lvlJc w:val="left"/>
      <w:pPr>
        <w:ind w:left="2880" w:hanging="360"/>
      </w:pPr>
      <w:rPr>
        <w:rFonts w:ascii="Symbol" w:hAnsi="Symbol" w:hint="default"/>
      </w:rPr>
    </w:lvl>
    <w:lvl w:ilvl="4" w:tplc="58260804" w:tentative="1">
      <w:start w:val="1"/>
      <w:numFmt w:val="bullet"/>
      <w:lvlText w:val="o"/>
      <w:lvlJc w:val="left"/>
      <w:pPr>
        <w:ind w:left="3600" w:hanging="360"/>
      </w:pPr>
      <w:rPr>
        <w:rFonts w:ascii="Courier New" w:hAnsi="Courier New" w:hint="default"/>
      </w:rPr>
    </w:lvl>
    <w:lvl w:ilvl="5" w:tplc="DBA4D87C" w:tentative="1">
      <w:start w:val="1"/>
      <w:numFmt w:val="bullet"/>
      <w:lvlText w:val=""/>
      <w:lvlJc w:val="left"/>
      <w:pPr>
        <w:ind w:left="4320" w:hanging="360"/>
      </w:pPr>
      <w:rPr>
        <w:rFonts w:ascii="Wingdings" w:hAnsi="Wingdings" w:hint="default"/>
      </w:rPr>
    </w:lvl>
    <w:lvl w:ilvl="6" w:tplc="BF12A34E" w:tentative="1">
      <w:start w:val="1"/>
      <w:numFmt w:val="bullet"/>
      <w:lvlText w:val=""/>
      <w:lvlJc w:val="left"/>
      <w:pPr>
        <w:ind w:left="5040" w:hanging="360"/>
      </w:pPr>
      <w:rPr>
        <w:rFonts w:ascii="Symbol" w:hAnsi="Symbol" w:hint="default"/>
      </w:rPr>
    </w:lvl>
    <w:lvl w:ilvl="7" w:tplc="62BC556C" w:tentative="1">
      <w:start w:val="1"/>
      <w:numFmt w:val="bullet"/>
      <w:lvlText w:val="o"/>
      <w:lvlJc w:val="left"/>
      <w:pPr>
        <w:ind w:left="5760" w:hanging="360"/>
      </w:pPr>
      <w:rPr>
        <w:rFonts w:ascii="Courier New" w:hAnsi="Courier New" w:hint="default"/>
      </w:rPr>
    </w:lvl>
    <w:lvl w:ilvl="8" w:tplc="9F1203DE" w:tentative="1">
      <w:start w:val="1"/>
      <w:numFmt w:val="bullet"/>
      <w:lvlText w:val=""/>
      <w:lvlJc w:val="left"/>
      <w:pPr>
        <w:ind w:left="6480" w:hanging="360"/>
      </w:pPr>
      <w:rPr>
        <w:rFonts w:ascii="Wingdings" w:hAnsi="Wingdings" w:hint="default"/>
      </w:rPr>
    </w:lvl>
  </w:abstractNum>
  <w:abstractNum w:abstractNumId="33">
    <w:nsid w:val="77391904"/>
    <w:multiLevelType w:val="hybridMultilevel"/>
    <w:tmpl w:val="E1564E84"/>
    <w:lvl w:ilvl="0" w:tplc="04090001">
      <w:start w:val="1"/>
      <w:numFmt w:val="decimal"/>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4">
    <w:nsid w:val="7FCF0B18"/>
    <w:multiLevelType w:val="hybridMultilevel"/>
    <w:tmpl w:val="74D0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4"/>
  </w:num>
  <w:num w:numId="4">
    <w:abstractNumId w:val="33"/>
  </w:num>
  <w:num w:numId="5">
    <w:abstractNumId w:val="22"/>
  </w:num>
  <w:num w:numId="6">
    <w:abstractNumId w:val="26"/>
  </w:num>
  <w:num w:numId="7">
    <w:abstractNumId w:val="16"/>
  </w:num>
  <w:num w:numId="8">
    <w:abstractNumId w:val="28"/>
  </w:num>
  <w:num w:numId="9">
    <w:abstractNumId w:val="25"/>
  </w:num>
  <w:num w:numId="10">
    <w:abstractNumId w:val="31"/>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29"/>
  </w:num>
  <w:num w:numId="24">
    <w:abstractNumId w:val="13"/>
  </w:num>
  <w:num w:numId="25">
    <w:abstractNumId w:val="17"/>
  </w:num>
  <w:num w:numId="26">
    <w:abstractNumId w:val="32"/>
  </w:num>
  <w:num w:numId="27">
    <w:abstractNumId w:val="19"/>
  </w:num>
  <w:num w:numId="28">
    <w:abstractNumId w:val="10"/>
  </w:num>
  <w:num w:numId="29">
    <w:abstractNumId w:val="34"/>
  </w:num>
  <w:num w:numId="30">
    <w:abstractNumId w:val="30"/>
  </w:num>
  <w:num w:numId="31">
    <w:abstractNumId w:val="20"/>
  </w:num>
  <w:num w:numId="32">
    <w:abstractNumId w:val="15"/>
  </w:num>
  <w:num w:numId="33">
    <w:abstractNumId w:val="18"/>
  </w:num>
  <w:num w:numId="34">
    <w:abstractNumId w:val="21"/>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746922"/>
    <w:rsid w:val="00001CDB"/>
    <w:rsid w:val="0001013B"/>
    <w:rsid w:val="00011688"/>
    <w:rsid w:val="00021B7F"/>
    <w:rsid w:val="00023460"/>
    <w:rsid w:val="000235BD"/>
    <w:rsid w:val="0002694A"/>
    <w:rsid w:val="0003006A"/>
    <w:rsid w:val="00031C2F"/>
    <w:rsid w:val="0003448B"/>
    <w:rsid w:val="0003595F"/>
    <w:rsid w:val="00036C02"/>
    <w:rsid w:val="00041173"/>
    <w:rsid w:val="00044393"/>
    <w:rsid w:val="00047FA6"/>
    <w:rsid w:val="000528B1"/>
    <w:rsid w:val="000551E7"/>
    <w:rsid w:val="000555A8"/>
    <w:rsid w:val="00055A05"/>
    <w:rsid w:val="000565AF"/>
    <w:rsid w:val="00062436"/>
    <w:rsid w:val="00062D02"/>
    <w:rsid w:val="00063984"/>
    <w:rsid w:val="00064D83"/>
    <w:rsid w:val="00065513"/>
    <w:rsid w:val="00065994"/>
    <w:rsid w:val="00067B43"/>
    <w:rsid w:val="0007006C"/>
    <w:rsid w:val="00070252"/>
    <w:rsid w:val="00071CF9"/>
    <w:rsid w:val="000732D2"/>
    <w:rsid w:val="000746E2"/>
    <w:rsid w:val="000755C1"/>
    <w:rsid w:val="000758AC"/>
    <w:rsid w:val="00080C63"/>
    <w:rsid w:val="00081FD3"/>
    <w:rsid w:val="000856CB"/>
    <w:rsid w:val="00086F1E"/>
    <w:rsid w:val="00087FC5"/>
    <w:rsid w:val="0009018C"/>
    <w:rsid w:val="00090B76"/>
    <w:rsid w:val="00092FE5"/>
    <w:rsid w:val="000952D1"/>
    <w:rsid w:val="00096859"/>
    <w:rsid w:val="000A362F"/>
    <w:rsid w:val="000A3E1F"/>
    <w:rsid w:val="000A4AC6"/>
    <w:rsid w:val="000A6C0F"/>
    <w:rsid w:val="000A6FE2"/>
    <w:rsid w:val="000B008D"/>
    <w:rsid w:val="000B0C0B"/>
    <w:rsid w:val="000B15F2"/>
    <w:rsid w:val="000B59BB"/>
    <w:rsid w:val="000B5DEC"/>
    <w:rsid w:val="000B6A93"/>
    <w:rsid w:val="000B754A"/>
    <w:rsid w:val="000B7DAD"/>
    <w:rsid w:val="000C5D09"/>
    <w:rsid w:val="000C5F49"/>
    <w:rsid w:val="000D3F7F"/>
    <w:rsid w:val="000E4226"/>
    <w:rsid w:val="000E79B7"/>
    <w:rsid w:val="000F526C"/>
    <w:rsid w:val="000F5FC0"/>
    <w:rsid w:val="0011040B"/>
    <w:rsid w:val="0011306C"/>
    <w:rsid w:val="00113BA8"/>
    <w:rsid w:val="001141E4"/>
    <w:rsid w:val="001142E6"/>
    <w:rsid w:val="0011523B"/>
    <w:rsid w:val="00115E9F"/>
    <w:rsid w:val="00115F83"/>
    <w:rsid w:val="00117683"/>
    <w:rsid w:val="00117946"/>
    <w:rsid w:val="0012079F"/>
    <w:rsid w:val="00120BBA"/>
    <w:rsid w:val="0012298C"/>
    <w:rsid w:val="00122F95"/>
    <w:rsid w:val="0012400D"/>
    <w:rsid w:val="00125157"/>
    <w:rsid w:val="001267DB"/>
    <w:rsid w:val="001271BC"/>
    <w:rsid w:val="00131104"/>
    <w:rsid w:val="0013430B"/>
    <w:rsid w:val="00135B8A"/>
    <w:rsid w:val="00140DDD"/>
    <w:rsid w:val="00141C48"/>
    <w:rsid w:val="0014363E"/>
    <w:rsid w:val="0015294D"/>
    <w:rsid w:val="001533E0"/>
    <w:rsid w:val="00157005"/>
    <w:rsid w:val="00160690"/>
    <w:rsid w:val="001632A5"/>
    <w:rsid w:val="00164A7A"/>
    <w:rsid w:val="001665DC"/>
    <w:rsid w:val="00167113"/>
    <w:rsid w:val="001673AF"/>
    <w:rsid w:val="0017029F"/>
    <w:rsid w:val="00172A28"/>
    <w:rsid w:val="00174024"/>
    <w:rsid w:val="0017775F"/>
    <w:rsid w:val="00180693"/>
    <w:rsid w:val="001820E9"/>
    <w:rsid w:val="00184199"/>
    <w:rsid w:val="00185C9E"/>
    <w:rsid w:val="0018661F"/>
    <w:rsid w:val="00186638"/>
    <w:rsid w:val="00190050"/>
    <w:rsid w:val="00190C8E"/>
    <w:rsid w:val="0019422E"/>
    <w:rsid w:val="00195DF3"/>
    <w:rsid w:val="0019698D"/>
    <w:rsid w:val="001971D2"/>
    <w:rsid w:val="001A01EE"/>
    <w:rsid w:val="001A2762"/>
    <w:rsid w:val="001A5840"/>
    <w:rsid w:val="001B1652"/>
    <w:rsid w:val="001B4CA9"/>
    <w:rsid w:val="001B54C9"/>
    <w:rsid w:val="001B55B8"/>
    <w:rsid w:val="001B64A6"/>
    <w:rsid w:val="001C39C1"/>
    <w:rsid w:val="001C4C2E"/>
    <w:rsid w:val="001C5217"/>
    <w:rsid w:val="001D07EF"/>
    <w:rsid w:val="001D3D1A"/>
    <w:rsid w:val="001D445B"/>
    <w:rsid w:val="001D4A02"/>
    <w:rsid w:val="001D6B14"/>
    <w:rsid w:val="001D6EFB"/>
    <w:rsid w:val="001D7C77"/>
    <w:rsid w:val="001D7E01"/>
    <w:rsid w:val="001E040B"/>
    <w:rsid w:val="001E0F66"/>
    <w:rsid w:val="001E27C6"/>
    <w:rsid w:val="001E2AD2"/>
    <w:rsid w:val="001E66D4"/>
    <w:rsid w:val="001E6F36"/>
    <w:rsid w:val="001F0F1E"/>
    <w:rsid w:val="001F540B"/>
    <w:rsid w:val="00200DFC"/>
    <w:rsid w:val="00202A46"/>
    <w:rsid w:val="00204DE0"/>
    <w:rsid w:val="00204DFE"/>
    <w:rsid w:val="0020693E"/>
    <w:rsid w:val="00207F26"/>
    <w:rsid w:val="002114DA"/>
    <w:rsid w:val="002166E9"/>
    <w:rsid w:val="00217B03"/>
    <w:rsid w:val="002216D4"/>
    <w:rsid w:val="00224F51"/>
    <w:rsid w:val="00227427"/>
    <w:rsid w:val="002313D3"/>
    <w:rsid w:val="00235D64"/>
    <w:rsid w:val="0023640F"/>
    <w:rsid w:val="002378A1"/>
    <w:rsid w:val="00243225"/>
    <w:rsid w:val="00253C2C"/>
    <w:rsid w:val="00254D6B"/>
    <w:rsid w:val="002553DC"/>
    <w:rsid w:val="00260A9C"/>
    <w:rsid w:val="00263701"/>
    <w:rsid w:val="0026595E"/>
    <w:rsid w:val="002668AB"/>
    <w:rsid w:val="00270E6B"/>
    <w:rsid w:val="002718F5"/>
    <w:rsid w:val="002729CF"/>
    <w:rsid w:val="002834DA"/>
    <w:rsid w:val="002846E5"/>
    <w:rsid w:val="002847AC"/>
    <w:rsid w:val="00286A93"/>
    <w:rsid w:val="00287560"/>
    <w:rsid w:val="002954DD"/>
    <w:rsid w:val="002A0A57"/>
    <w:rsid w:val="002A1244"/>
    <w:rsid w:val="002A3B19"/>
    <w:rsid w:val="002A59E8"/>
    <w:rsid w:val="002B1716"/>
    <w:rsid w:val="002B21F3"/>
    <w:rsid w:val="002B281E"/>
    <w:rsid w:val="002B39F5"/>
    <w:rsid w:val="002B6385"/>
    <w:rsid w:val="002B6A5C"/>
    <w:rsid w:val="002B7EC4"/>
    <w:rsid w:val="002C1436"/>
    <w:rsid w:val="002C19B9"/>
    <w:rsid w:val="002C2F0D"/>
    <w:rsid w:val="002C368B"/>
    <w:rsid w:val="002C4FD8"/>
    <w:rsid w:val="002C67C2"/>
    <w:rsid w:val="002C78A6"/>
    <w:rsid w:val="002D3D22"/>
    <w:rsid w:val="002D4281"/>
    <w:rsid w:val="002D481B"/>
    <w:rsid w:val="002D521A"/>
    <w:rsid w:val="002D7C52"/>
    <w:rsid w:val="002E4687"/>
    <w:rsid w:val="002E4980"/>
    <w:rsid w:val="002E604E"/>
    <w:rsid w:val="002F337B"/>
    <w:rsid w:val="002F62D4"/>
    <w:rsid w:val="002F7FA4"/>
    <w:rsid w:val="0030070E"/>
    <w:rsid w:val="00300D04"/>
    <w:rsid w:val="0030219C"/>
    <w:rsid w:val="00302E0F"/>
    <w:rsid w:val="003041F3"/>
    <w:rsid w:val="003140A9"/>
    <w:rsid w:val="00314FE0"/>
    <w:rsid w:val="00317BA5"/>
    <w:rsid w:val="00322AAE"/>
    <w:rsid w:val="00323D3F"/>
    <w:rsid w:val="00325274"/>
    <w:rsid w:val="00326657"/>
    <w:rsid w:val="0032725D"/>
    <w:rsid w:val="0033197D"/>
    <w:rsid w:val="00332C3F"/>
    <w:rsid w:val="003346E4"/>
    <w:rsid w:val="00335482"/>
    <w:rsid w:val="00342F99"/>
    <w:rsid w:val="003438EE"/>
    <w:rsid w:val="00353B9D"/>
    <w:rsid w:val="00367360"/>
    <w:rsid w:val="00367E29"/>
    <w:rsid w:val="0037128A"/>
    <w:rsid w:val="00371461"/>
    <w:rsid w:val="003725B9"/>
    <w:rsid w:val="00373F26"/>
    <w:rsid w:val="0038247C"/>
    <w:rsid w:val="003848A6"/>
    <w:rsid w:val="00386123"/>
    <w:rsid w:val="00391CF0"/>
    <w:rsid w:val="00391DB7"/>
    <w:rsid w:val="00394640"/>
    <w:rsid w:val="00395D68"/>
    <w:rsid w:val="00396CCF"/>
    <w:rsid w:val="003A0A7D"/>
    <w:rsid w:val="003A0F5A"/>
    <w:rsid w:val="003A12DB"/>
    <w:rsid w:val="003A37D9"/>
    <w:rsid w:val="003A6745"/>
    <w:rsid w:val="003A73CA"/>
    <w:rsid w:val="003B0B35"/>
    <w:rsid w:val="003B0DF9"/>
    <w:rsid w:val="003B3AB4"/>
    <w:rsid w:val="003C4D2F"/>
    <w:rsid w:val="003C53F4"/>
    <w:rsid w:val="003C5ACA"/>
    <w:rsid w:val="003C6850"/>
    <w:rsid w:val="003D3280"/>
    <w:rsid w:val="003D3B96"/>
    <w:rsid w:val="003E0BB8"/>
    <w:rsid w:val="003E279D"/>
    <w:rsid w:val="003E2FD2"/>
    <w:rsid w:val="003E516F"/>
    <w:rsid w:val="003F3478"/>
    <w:rsid w:val="003F3FEA"/>
    <w:rsid w:val="003F53B3"/>
    <w:rsid w:val="003F6A65"/>
    <w:rsid w:val="003F6FB6"/>
    <w:rsid w:val="00400239"/>
    <w:rsid w:val="00404815"/>
    <w:rsid w:val="00406C1D"/>
    <w:rsid w:val="004107A5"/>
    <w:rsid w:val="00411B8A"/>
    <w:rsid w:val="004148EB"/>
    <w:rsid w:val="00415209"/>
    <w:rsid w:val="00430CB4"/>
    <w:rsid w:val="00433229"/>
    <w:rsid w:val="0043472E"/>
    <w:rsid w:val="004366DE"/>
    <w:rsid w:val="00437BFC"/>
    <w:rsid w:val="00443296"/>
    <w:rsid w:val="004546EE"/>
    <w:rsid w:val="004555C2"/>
    <w:rsid w:val="00457188"/>
    <w:rsid w:val="00461D7B"/>
    <w:rsid w:val="00463241"/>
    <w:rsid w:val="004635E0"/>
    <w:rsid w:val="004645F3"/>
    <w:rsid w:val="004655C5"/>
    <w:rsid w:val="00470B4E"/>
    <w:rsid w:val="00470FC6"/>
    <w:rsid w:val="004773E6"/>
    <w:rsid w:val="0048083B"/>
    <w:rsid w:val="00480979"/>
    <w:rsid w:val="00481024"/>
    <w:rsid w:val="00481FD7"/>
    <w:rsid w:val="00482ED2"/>
    <w:rsid w:val="004837D6"/>
    <w:rsid w:val="00485163"/>
    <w:rsid w:val="004878B6"/>
    <w:rsid w:val="00487E09"/>
    <w:rsid w:val="004901EA"/>
    <w:rsid w:val="0049058A"/>
    <w:rsid w:val="00492A25"/>
    <w:rsid w:val="004A0061"/>
    <w:rsid w:val="004A1F7D"/>
    <w:rsid w:val="004A3FC6"/>
    <w:rsid w:val="004A4D85"/>
    <w:rsid w:val="004A79C0"/>
    <w:rsid w:val="004B076C"/>
    <w:rsid w:val="004B4B09"/>
    <w:rsid w:val="004B4FA8"/>
    <w:rsid w:val="004C298E"/>
    <w:rsid w:val="004C34A7"/>
    <w:rsid w:val="004C68AA"/>
    <w:rsid w:val="004C739C"/>
    <w:rsid w:val="004D1B57"/>
    <w:rsid w:val="004D3603"/>
    <w:rsid w:val="004D4B07"/>
    <w:rsid w:val="004D4B6E"/>
    <w:rsid w:val="004D6A38"/>
    <w:rsid w:val="004E09A2"/>
    <w:rsid w:val="004E0A75"/>
    <w:rsid w:val="004E2F52"/>
    <w:rsid w:val="004E6CEA"/>
    <w:rsid w:val="004F7F21"/>
    <w:rsid w:val="00502E37"/>
    <w:rsid w:val="0050389B"/>
    <w:rsid w:val="00513874"/>
    <w:rsid w:val="0051503F"/>
    <w:rsid w:val="0051563B"/>
    <w:rsid w:val="005164F9"/>
    <w:rsid w:val="00517CD4"/>
    <w:rsid w:val="00522136"/>
    <w:rsid w:val="00527864"/>
    <w:rsid w:val="005308EA"/>
    <w:rsid w:val="0053210F"/>
    <w:rsid w:val="00533242"/>
    <w:rsid w:val="00534F2A"/>
    <w:rsid w:val="00535661"/>
    <w:rsid w:val="00535F60"/>
    <w:rsid w:val="0053723A"/>
    <w:rsid w:val="00545C34"/>
    <w:rsid w:val="005467AF"/>
    <w:rsid w:val="00557B38"/>
    <w:rsid w:val="00557D21"/>
    <w:rsid w:val="00560C58"/>
    <w:rsid w:val="00561BF8"/>
    <w:rsid w:val="005641AF"/>
    <w:rsid w:val="00565F6E"/>
    <w:rsid w:val="00567689"/>
    <w:rsid w:val="005702AF"/>
    <w:rsid w:val="00570FD4"/>
    <w:rsid w:val="00573396"/>
    <w:rsid w:val="0057659C"/>
    <w:rsid w:val="005814CA"/>
    <w:rsid w:val="00581F94"/>
    <w:rsid w:val="005851B3"/>
    <w:rsid w:val="00595621"/>
    <w:rsid w:val="00597BAB"/>
    <w:rsid w:val="005A0FA8"/>
    <w:rsid w:val="005A1BC5"/>
    <w:rsid w:val="005A3592"/>
    <w:rsid w:val="005A7BF9"/>
    <w:rsid w:val="005A7D07"/>
    <w:rsid w:val="005B3AC2"/>
    <w:rsid w:val="005B7506"/>
    <w:rsid w:val="005B7E96"/>
    <w:rsid w:val="005C55B9"/>
    <w:rsid w:val="005D7486"/>
    <w:rsid w:val="005E03CA"/>
    <w:rsid w:val="005E2000"/>
    <w:rsid w:val="005E3B8F"/>
    <w:rsid w:val="005E613C"/>
    <w:rsid w:val="005F104D"/>
    <w:rsid w:val="0060090E"/>
    <w:rsid w:val="00601E5E"/>
    <w:rsid w:val="00602F4A"/>
    <w:rsid w:val="00606093"/>
    <w:rsid w:val="006118B1"/>
    <w:rsid w:val="00615C4B"/>
    <w:rsid w:val="00621EAA"/>
    <w:rsid w:val="00623C01"/>
    <w:rsid w:val="0062524D"/>
    <w:rsid w:val="006300E1"/>
    <w:rsid w:val="00631958"/>
    <w:rsid w:val="0063291C"/>
    <w:rsid w:val="00635539"/>
    <w:rsid w:val="00637D5F"/>
    <w:rsid w:val="0064079B"/>
    <w:rsid w:val="0064284B"/>
    <w:rsid w:val="00657AB1"/>
    <w:rsid w:val="006633AE"/>
    <w:rsid w:val="0066439D"/>
    <w:rsid w:val="00665000"/>
    <w:rsid w:val="006709BD"/>
    <w:rsid w:val="00670CE9"/>
    <w:rsid w:val="006712B6"/>
    <w:rsid w:val="006725A7"/>
    <w:rsid w:val="00672B49"/>
    <w:rsid w:val="006766BC"/>
    <w:rsid w:val="006774A2"/>
    <w:rsid w:val="00680000"/>
    <w:rsid w:val="006812C9"/>
    <w:rsid w:val="00683562"/>
    <w:rsid w:val="006849DD"/>
    <w:rsid w:val="00685BA5"/>
    <w:rsid w:val="00685C58"/>
    <w:rsid w:val="00687E88"/>
    <w:rsid w:val="006902B7"/>
    <w:rsid w:val="00694DBC"/>
    <w:rsid w:val="006971DB"/>
    <w:rsid w:val="006A2510"/>
    <w:rsid w:val="006A33FE"/>
    <w:rsid w:val="006A51DE"/>
    <w:rsid w:val="006B3E5E"/>
    <w:rsid w:val="006C0F60"/>
    <w:rsid w:val="006C220D"/>
    <w:rsid w:val="006C31A0"/>
    <w:rsid w:val="006C4EFF"/>
    <w:rsid w:val="006D0919"/>
    <w:rsid w:val="006D1988"/>
    <w:rsid w:val="006D1C8B"/>
    <w:rsid w:val="006D4CEC"/>
    <w:rsid w:val="006D55FD"/>
    <w:rsid w:val="006D7805"/>
    <w:rsid w:val="006E07FF"/>
    <w:rsid w:val="006F0FDC"/>
    <w:rsid w:val="006F1FD9"/>
    <w:rsid w:val="006F3E34"/>
    <w:rsid w:val="006F4E0F"/>
    <w:rsid w:val="00700451"/>
    <w:rsid w:val="00700BBE"/>
    <w:rsid w:val="00702008"/>
    <w:rsid w:val="00703CB5"/>
    <w:rsid w:val="00705C6A"/>
    <w:rsid w:val="00706119"/>
    <w:rsid w:val="00706305"/>
    <w:rsid w:val="00707B43"/>
    <w:rsid w:val="007126AC"/>
    <w:rsid w:val="007171DC"/>
    <w:rsid w:val="007212B6"/>
    <w:rsid w:val="007221DF"/>
    <w:rsid w:val="007253F5"/>
    <w:rsid w:val="007435C0"/>
    <w:rsid w:val="00743BB1"/>
    <w:rsid w:val="00744387"/>
    <w:rsid w:val="00746922"/>
    <w:rsid w:val="00746C83"/>
    <w:rsid w:val="00752C7B"/>
    <w:rsid w:val="007576E6"/>
    <w:rsid w:val="00760394"/>
    <w:rsid w:val="00761C88"/>
    <w:rsid w:val="00761F9B"/>
    <w:rsid w:val="00762BFA"/>
    <w:rsid w:val="00764468"/>
    <w:rsid w:val="00764A61"/>
    <w:rsid w:val="007665CC"/>
    <w:rsid w:val="00770E05"/>
    <w:rsid w:val="0077298F"/>
    <w:rsid w:val="00774A62"/>
    <w:rsid w:val="00781758"/>
    <w:rsid w:val="00783736"/>
    <w:rsid w:val="00786BF4"/>
    <w:rsid w:val="00787AC0"/>
    <w:rsid w:val="0079036B"/>
    <w:rsid w:val="00791E41"/>
    <w:rsid w:val="00792DA1"/>
    <w:rsid w:val="007940E2"/>
    <w:rsid w:val="007976A7"/>
    <w:rsid w:val="007A30BD"/>
    <w:rsid w:val="007A4CC8"/>
    <w:rsid w:val="007A6498"/>
    <w:rsid w:val="007B05DB"/>
    <w:rsid w:val="007B0C13"/>
    <w:rsid w:val="007B23FE"/>
    <w:rsid w:val="007B48B3"/>
    <w:rsid w:val="007B641C"/>
    <w:rsid w:val="007B70F3"/>
    <w:rsid w:val="007B7351"/>
    <w:rsid w:val="007C20CB"/>
    <w:rsid w:val="007C257D"/>
    <w:rsid w:val="007C62EE"/>
    <w:rsid w:val="007C6422"/>
    <w:rsid w:val="007D248A"/>
    <w:rsid w:val="007D25DB"/>
    <w:rsid w:val="007D4698"/>
    <w:rsid w:val="007D46F0"/>
    <w:rsid w:val="007D5376"/>
    <w:rsid w:val="007E0743"/>
    <w:rsid w:val="007E1881"/>
    <w:rsid w:val="007F4124"/>
    <w:rsid w:val="007F5A41"/>
    <w:rsid w:val="007F5D21"/>
    <w:rsid w:val="007F5EA0"/>
    <w:rsid w:val="007F67AE"/>
    <w:rsid w:val="0080044F"/>
    <w:rsid w:val="00800556"/>
    <w:rsid w:val="00803B24"/>
    <w:rsid w:val="00806AB4"/>
    <w:rsid w:val="00812046"/>
    <w:rsid w:val="008124F8"/>
    <w:rsid w:val="008127C6"/>
    <w:rsid w:val="00814C2D"/>
    <w:rsid w:val="00817E97"/>
    <w:rsid w:val="0082038C"/>
    <w:rsid w:val="00823194"/>
    <w:rsid w:val="008262C8"/>
    <w:rsid w:val="00831F76"/>
    <w:rsid w:val="008324E9"/>
    <w:rsid w:val="008430D2"/>
    <w:rsid w:val="00843BD0"/>
    <w:rsid w:val="00844914"/>
    <w:rsid w:val="00844AAD"/>
    <w:rsid w:val="00844EB1"/>
    <w:rsid w:val="00845653"/>
    <w:rsid w:val="0084759A"/>
    <w:rsid w:val="00847899"/>
    <w:rsid w:val="00850E8C"/>
    <w:rsid w:val="00850FF3"/>
    <w:rsid w:val="00851695"/>
    <w:rsid w:val="00851E7E"/>
    <w:rsid w:val="0085630A"/>
    <w:rsid w:val="008608C1"/>
    <w:rsid w:val="0086465D"/>
    <w:rsid w:val="00866AC1"/>
    <w:rsid w:val="008729A4"/>
    <w:rsid w:val="00875625"/>
    <w:rsid w:val="00877A75"/>
    <w:rsid w:val="00884F2D"/>
    <w:rsid w:val="0088516F"/>
    <w:rsid w:val="00891284"/>
    <w:rsid w:val="00892449"/>
    <w:rsid w:val="008928DF"/>
    <w:rsid w:val="00896E6E"/>
    <w:rsid w:val="008A2093"/>
    <w:rsid w:val="008A32DD"/>
    <w:rsid w:val="008A3B5C"/>
    <w:rsid w:val="008A6106"/>
    <w:rsid w:val="008B10DB"/>
    <w:rsid w:val="008B28BE"/>
    <w:rsid w:val="008B392C"/>
    <w:rsid w:val="008B6616"/>
    <w:rsid w:val="008C178A"/>
    <w:rsid w:val="008C19E3"/>
    <w:rsid w:val="008C2B60"/>
    <w:rsid w:val="008C2EEA"/>
    <w:rsid w:val="008C4AC9"/>
    <w:rsid w:val="008D0FED"/>
    <w:rsid w:val="008D637D"/>
    <w:rsid w:val="008D66B8"/>
    <w:rsid w:val="008E0C51"/>
    <w:rsid w:val="008E338B"/>
    <w:rsid w:val="008F1C06"/>
    <w:rsid w:val="008F23C8"/>
    <w:rsid w:val="008F3DE9"/>
    <w:rsid w:val="00902927"/>
    <w:rsid w:val="00907AD0"/>
    <w:rsid w:val="009132F5"/>
    <w:rsid w:val="0091382F"/>
    <w:rsid w:val="00914371"/>
    <w:rsid w:val="00920AD5"/>
    <w:rsid w:val="00921314"/>
    <w:rsid w:val="0092254E"/>
    <w:rsid w:val="00923F4F"/>
    <w:rsid w:val="009266AA"/>
    <w:rsid w:val="00934BA5"/>
    <w:rsid w:val="00934C68"/>
    <w:rsid w:val="00934ED2"/>
    <w:rsid w:val="00936E09"/>
    <w:rsid w:val="00941292"/>
    <w:rsid w:val="009417EB"/>
    <w:rsid w:val="0094194F"/>
    <w:rsid w:val="0094427D"/>
    <w:rsid w:val="00944E59"/>
    <w:rsid w:val="0094522A"/>
    <w:rsid w:val="00965126"/>
    <w:rsid w:val="009659DC"/>
    <w:rsid w:val="009707D1"/>
    <w:rsid w:val="009714AE"/>
    <w:rsid w:val="00972D9B"/>
    <w:rsid w:val="00974DE7"/>
    <w:rsid w:val="00975778"/>
    <w:rsid w:val="00982080"/>
    <w:rsid w:val="00994C9F"/>
    <w:rsid w:val="009A08DA"/>
    <w:rsid w:val="009A1C29"/>
    <w:rsid w:val="009A1D09"/>
    <w:rsid w:val="009A2035"/>
    <w:rsid w:val="009A2D9B"/>
    <w:rsid w:val="009A46A9"/>
    <w:rsid w:val="009A5D4D"/>
    <w:rsid w:val="009B1B63"/>
    <w:rsid w:val="009B1EEC"/>
    <w:rsid w:val="009B32D2"/>
    <w:rsid w:val="009B3A29"/>
    <w:rsid w:val="009B49BD"/>
    <w:rsid w:val="009B7D1D"/>
    <w:rsid w:val="009C1C48"/>
    <w:rsid w:val="009C3147"/>
    <w:rsid w:val="009C3777"/>
    <w:rsid w:val="009C435D"/>
    <w:rsid w:val="009D0C92"/>
    <w:rsid w:val="009D142A"/>
    <w:rsid w:val="009D1DE0"/>
    <w:rsid w:val="009D2DB7"/>
    <w:rsid w:val="009D2F7D"/>
    <w:rsid w:val="009D5D0E"/>
    <w:rsid w:val="009E1ACE"/>
    <w:rsid w:val="009E322F"/>
    <w:rsid w:val="009E61A7"/>
    <w:rsid w:val="009E6D32"/>
    <w:rsid w:val="009F1187"/>
    <w:rsid w:val="009F70D5"/>
    <w:rsid w:val="00A00A99"/>
    <w:rsid w:val="00A031B9"/>
    <w:rsid w:val="00A06027"/>
    <w:rsid w:val="00A073B2"/>
    <w:rsid w:val="00A10FC9"/>
    <w:rsid w:val="00A11378"/>
    <w:rsid w:val="00A11CE0"/>
    <w:rsid w:val="00A14D6B"/>
    <w:rsid w:val="00A16517"/>
    <w:rsid w:val="00A26114"/>
    <w:rsid w:val="00A27701"/>
    <w:rsid w:val="00A27FD0"/>
    <w:rsid w:val="00A35443"/>
    <w:rsid w:val="00A36C8E"/>
    <w:rsid w:val="00A406E6"/>
    <w:rsid w:val="00A461B1"/>
    <w:rsid w:val="00A4743C"/>
    <w:rsid w:val="00A52B51"/>
    <w:rsid w:val="00A53B21"/>
    <w:rsid w:val="00A54B1B"/>
    <w:rsid w:val="00A55F75"/>
    <w:rsid w:val="00A56D3B"/>
    <w:rsid w:val="00A57E12"/>
    <w:rsid w:val="00A62FC5"/>
    <w:rsid w:val="00A64CAC"/>
    <w:rsid w:val="00A669D2"/>
    <w:rsid w:val="00A7103A"/>
    <w:rsid w:val="00A7115F"/>
    <w:rsid w:val="00A7359E"/>
    <w:rsid w:val="00A77A4E"/>
    <w:rsid w:val="00A77CF5"/>
    <w:rsid w:val="00A82126"/>
    <w:rsid w:val="00A84139"/>
    <w:rsid w:val="00A85734"/>
    <w:rsid w:val="00A900F7"/>
    <w:rsid w:val="00A90A5C"/>
    <w:rsid w:val="00A90DBE"/>
    <w:rsid w:val="00A91264"/>
    <w:rsid w:val="00A94968"/>
    <w:rsid w:val="00A96F55"/>
    <w:rsid w:val="00A9735A"/>
    <w:rsid w:val="00AA310F"/>
    <w:rsid w:val="00AA34CE"/>
    <w:rsid w:val="00AA500D"/>
    <w:rsid w:val="00AA57B5"/>
    <w:rsid w:val="00AA6C6A"/>
    <w:rsid w:val="00AA6D9B"/>
    <w:rsid w:val="00AA706D"/>
    <w:rsid w:val="00AB21F3"/>
    <w:rsid w:val="00AB5E36"/>
    <w:rsid w:val="00AC58F1"/>
    <w:rsid w:val="00AD5EAC"/>
    <w:rsid w:val="00AD6FC8"/>
    <w:rsid w:val="00AE10FC"/>
    <w:rsid w:val="00AE190A"/>
    <w:rsid w:val="00AE30D2"/>
    <w:rsid w:val="00AE32BC"/>
    <w:rsid w:val="00AE54FD"/>
    <w:rsid w:val="00AE7DB9"/>
    <w:rsid w:val="00AF164B"/>
    <w:rsid w:val="00AF3CAB"/>
    <w:rsid w:val="00B00DD8"/>
    <w:rsid w:val="00B04995"/>
    <w:rsid w:val="00B137ED"/>
    <w:rsid w:val="00B1432E"/>
    <w:rsid w:val="00B153D0"/>
    <w:rsid w:val="00B1569E"/>
    <w:rsid w:val="00B20547"/>
    <w:rsid w:val="00B206B3"/>
    <w:rsid w:val="00B218FF"/>
    <w:rsid w:val="00B24BE3"/>
    <w:rsid w:val="00B2683F"/>
    <w:rsid w:val="00B26D65"/>
    <w:rsid w:val="00B31669"/>
    <w:rsid w:val="00B31771"/>
    <w:rsid w:val="00B36D69"/>
    <w:rsid w:val="00B37213"/>
    <w:rsid w:val="00B4281D"/>
    <w:rsid w:val="00B43CC0"/>
    <w:rsid w:val="00B4527A"/>
    <w:rsid w:val="00B46092"/>
    <w:rsid w:val="00B46200"/>
    <w:rsid w:val="00B463AA"/>
    <w:rsid w:val="00B47EA0"/>
    <w:rsid w:val="00B47EF8"/>
    <w:rsid w:val="00B50895"/>
    <w:rsid w:val="00B509F1"/>
    <w:rsid w:val="00B5139E"/>
    <w:rsid w:val="00B573B4"/>
    <w:rsid w:val="00B6052F"/>
    <w:rsid w:val="00B60D3E"/>
    <w:rsid w:val="00B61269"/>
    <w:rsid w:val="00B64F71"/>
    <w:rsid w:val="00B70C4C"/>
    <w:rsid w:val="00B718CD"/>
    <w:rsid w:val="00B72A6C"/>
    <w:rsid w:val="00B72BB3"/>
    <w:rsid w:val="00B744A4"/>
    <w:rsid w:val="00B74760"/>
    <w:rsid w:val="00B82A37"/>
    <w:rsid w:val="00B82A45"/>
    <w:rsid w:val="00B8422E"/>
    <w:rsid w:val="00B87023"/>
    <w:rsid w:val="00B918AB"/>
    <w:rsid w:val="00B94A2E"/>
    <w:rsid w:val="00BA26BA"/>
    <w:rsid w:val="00BA3CB6"/>
    <w:rsid w:val="00BA420E"/>
    <w:rsid w:val="00BA67D8"/>
    <w:rsid w:val="00BB0200"/>
    <w:rsid w:val="00BB0857"/>
    <w:rsid w:val="00BB34BB"/>
    <w:rsid w:val="00BB4273"/>
    <w:rsid w:val="00BB7E65"/>
    <w:rsid w:val="00BC1902"/>
    <w:rsid w:val="00BC1F85"/>
    <w:rsid w:val="00BC2F3B"/>
    <w:rsid w:val="00BC3831"/>
    <w:rsid w:val="00BD5AA8"/>
    <w:rsid w:val="00BE14A8"/>
    <w:rsid w:val="00BE40D3"/>
    <w:rsid w:val="00BE7905"/>
    <w:rsid w:val="00BF1CE7"/>
    <w:rsid w:val="00C01EBF"/>
    <w:rsid w:val="00C03300"/>
    <w:rsid w:val="00C054B4"/>
    <w:rsid w:val="00C06D24"/>
    <w:rsid w:val="00C11BAB"/>
    <w:rsid w:val="00C169F9"/>
    <w:rsid w:val="00C2038D"/>
    <w:rsid w:val="00C24C7C"/>
    <w:rsid w:val="00C32EC9"/>
    <w:rsid w:val="00C33470"/>
    <w:rsid w:val="00C338FB"/>
    <w:rsid w:val="00C33E4D"/>
    <w:rsid w:val="00C36631"/>
    <w:rsid w:val="00C501C6"/>
    <w:rsid w:val="00C51F6E"/>
    <w:rsid w:val="00C5469D"/>
    <w:rsid w:val="00C61B49"/>
    <w:rsid w:val="00C649D4"/>
    <w:rsid w:val="00C657A6"/>
    <w:rsid w:val="00C657DB"/>
    <w:rsid w:val="00C66ECE"/>
    <w:rsid w:val="00C70497"/>
    <w:rsid w:val="00C87827"/>
    <w:rsid w:val="00C908E6"/>
    <w:rsid w:val="00C918CD"/>
    <w:rsid w:val="00C94B24"/>
    <w:rsid w:val="00C952D2"/>
    <w:rsid w:val="00C9535D"/>
    <w:rsid w:val="00CA1825"/>
    <w:rsid w:val="00CB1B3E"/>
    <w:rsid w:val="00CB79E7"/>
    <w:rsid w:val="00CC03B6"/>
    <w:rsid w:val="00CC0E7E"/>
    <w:rsid w:val="00CC3E73"/>
    <w:rsid w:val="00CC48C2"/>
    <w:rsid w:val="00CC5161"/>
    <w:rsid w:val="00CD0071"/>
    <w:rsid w:val="00CD4F29"/>
    <w:rsid w:val="00CD6613"/>
    <w:rsid w:val="00CD69D3"/>
    <w:rsid w:val="00CE120E"/>
    <w:rsid w:val="00CE1F78"/>
    <w:rsid w:val="00CE61DF"/>
    <w:rsid w:val="00CE7912"/>
    <w:rsid w:val="00CF4CC5"/>
    <w:rsid w:val="00CF5332"/>
    <w:rsid w:val="00CF78EA"/>
    <w:rsid w:val="00D01C9A"/>
    <w:rsid w:val="00D03B71"/>
    <w:rsid w:val="00D03C99"/>
    <w:rsid w:val="00D03E75"/>
    <w:rsid w:val="00D04BD5"/>
    <w:rsid w:val="00D06734"/>
    <w:rsid w:val="00D07B28"/>
    <w:rsid w:val="00D10921"/>
    <w:rsid w:val="00D10E08"/>
    <w:rsid w:val="00D138BE"/>
    <w:rsid w:val="00D14AA3"/>
    <w:rsid w:val="00D21D6A"/>
    <w:rsid w:val="00D22CFD"/>
    <w:rsid w:val="00D24F82"/>
    <w:rsid w:val="00D32206"/>
    <w:rsid w:val="00D33927"/>
    <w:rsid w:val="00D35389"/>
    <w:rsid w:val="00D4081C"/>
    <w:rsid w:val="00D40BC6"/>
    <w:rsid w:val="00D41122"/>
    <w:rsid w:val="00D417A1"/>
    <w:rsid w:val="00D42B35"/>
    <w:rsid w:val="00D46ABF"/>
    <w:rsid w:val="00D53574"/>
    <w:rsid w:val="00D53CEB"/>
    <w:rsid w:val="00D5615C"/>
    <w:rsid w:val="00D606AB"/>
    <w:rsid w:val="00D60E21"/>
    <w:rsid w:val="00D621D3"/>
    <w:rsid w:val="00D66F49"/>
    <w:rsid w:val="00D67A7B"/>
    <w:rsid w:val="00D715F1"/>
    <w:rsid w:val="00D72054"/>
    <w:rsid w:val="00D73D0C"/>
    <w:rsid w:val="00D744B0"/>
    <w:rsid w:val="00D747C3"/>
    <w:rsid w:val="00D763CB"/>
    <w:rsid w:val="00D7756E"/>
    <w:rsid w:val="00D7796B"/>
    <w:rsid w:val="00D827FB"/>
    <w:rsid w:val="00D84132"/>
    <w:rsid w:val="00D85090"/>
    <w:rsid w:val="00D85236"/>
    <w:rsid w:val="00D85733"/>
    <w:rsid w:val="00D871DE"/>
    <w:rsid w:val="00D91486"/>
    <w:rsid w:val="00D943FF"/>
    <w:rsid w:val="00DA405B"/>
    <w:rsid w:val="00DA5F65"/>
    <w:rsid w:val="00DA60AE"/>
    <w:rsid w:val="00DA63B5"/>
    <w:rsid w:val="00DB0042"/>
    <w:rsid w:val="00DB08B1"/>
    <w:rsid w:val="00DB3F5C"/>
    <w:rsid w:val="00DB5D89"/>
    <w:rsid w:val="00DB7D23"/>
    <w:rsid w:val="00DC183E"/>
    <w:rsid w:val="00DC6C30"/>
    <w:rsid w:val="00DD1180"/>
    <w:rsid w:val="00DD1F70"/>
    <w:rsid w:val="00DE21D9"/>
    <w:rsid w:val="00DE28C5"/>
    <w:rsid w:val="00DE3698"/>
    <w:rsid w:val="00DE603E"/>
    <w:rsid w:val="00DE6CD0"/>
    <w:rsid w:val="00DF50B7"/>
    <w:rsid w:val="00DF6085"/>
    <w:rsid w:val="00DF6769"/>
    <w:rsid w:val="00E0724E"/>
    <w:rsid w:val="00E075E8"/>
    <w:rsid w:val="00E13815"/>
    <w:rsid w:val="00E173F2"/>
    <w:rsid w:val="00E2086D"/>
    <w:rsid w:val="00E22486"/>
    <w:rsid w:val="00E224E6"/>
    <w:rsid w:val="00E35477"/>
    <w:rsid w:val="00E36295"/>
    <w:rsid w:val="00E376A9"/>
    <w:rsid w:val="00E40B2B"/>
    <w:rsid w:val="00E41799"/>
    <w:rsid w:val="00E428CD"/>
    <w:rsid w:val="00E429C8"/>
    <w:rsid w:val="00E432BB"/>
    <w:rsid w:val="00E44876"/>
    <w:rsid w:val="00E45F3E"/>
    <w:rsid w:val="00E46568"/>
    <w:rsid w:val="00E46D80"/>
    <w:rsid w:val="00E51A07"/>
    <w:rsid w:val="00E5226B"/>
    <w:rsid w:val="00E53EB3"/>
    <w:rsid w:val="00E65466"/>
    <w:rsid w:val="00E654F8"/>
    <w:rsid w:val="00E73608"/>
    <w:rsid w:val="00E73803"/>
    <w:rsid w:val="00E74034"/>
    <w:rsid w:val="00E8698A"/>
    <w:rsid w:val="00E92B9E"/>
    <w:rsid w:val="00E94152"/>
    <w:rsid w:val="00EA6FC2"/>
    <w:rsid w:val="00EB396F"/>
    <w:rsid w:val="00EB7C77"/>
    <w:rsid w:val="00EC0AD9"/>
    <w:rsid w:val="00EC17A2"/>
    <w:rsid w:val="00EC400D"/>
    <w:rsid w:val="00EC5506"/>
    <w:rsid w:val="00EC7C5E"/>
    <w:rsid w:val="00ED26EA"/>
    <w:rsid w:val="00ED3561"/>
    <w:rsid w:val="00ED5F43"/>
    <w:rsid w:val="00ED6EF7"/>
    <w:rsid w:val="00EE0FD5"/>
    <w:rsid w:val="00EE273B"/>
    <w:rsid w:val="00EE3723"/>
    <w:rsid w:val="00EE5347"/>
    <w:rsid w:val="00EE5ED6"/>
    <w:rsid w:val="00EE69A9"/>
    <w:rsid w:val="00EE7638"/>
    <w:rsid w:val="00EF18FC"/>
    <w:rsid w:val="00EF2EBD"/>
    <w:rsid w:val="00EF62DF"/>
    <w:rsid w:val="00EF716B"/>
    <w:rsid w:val="00EF74E5"/>
    <w:rsid w:val="00EF773B"/>
    <w:rsid w:val="00EF7C94"/>
    <w:rsid w:val="00F00C39"/>
    <w:rsid w:val="00F034D0"/>
    <w:rsid w:val="00F078CA"/>
    <w:rsid w:val="00F07C51"/>
    <w:rsid w:val="00F142C0"/>
    <w:rsid w:val="00F150A9"/>
    <w:rsid w:val="00F1729F"/>
    <w:rsid w:val="00F22936"/>
    <w:rsid w:val="00F22A57"/>
    <w:rsid w:val="00F24211"/>
    <w:rsid w:val="00F244CD"/>
    <w:rsid w:val="00F246FE"/>
    <w:rsid w:val="00F25760"/>
    <w:rsid w:val="00F25B0B"/>
    <w:rsid w:val="00F267FF"/>
    <w:rsid w:val="00F31E84"/>
    <w:rsid w:val="00F33137"/>
    <w:rsid w:val="00F3460B"/>
    <w:rsid w:val="00F3463D"/>
    <w:rsid w:val="00F40E4E"/>
    <w:rsid w:val="00F44BC9"/>
    <w:rsid w:val="00F46459"/>
    <w:rsid w:val="00F47971"/>
    <w:rsid w:val="00F514A1"/>
    <w:rsid w:val="00F54B0A"/>
    <w:rsid w:val="00F57717"/>
    <w:rsid w:val="00F57BA0"/>
    <w:rsid w:val="00F6021A"/>
    <w:rsid w:val="00F6159C"/>
    <w:rsid w:val="00F617DA"/>
    <w:rsid w:val="00F76453"/>
    <w:rsid w:val="00F77870"/>
    <w:rsid w:val="00F80782"/>
    <w:rsid w:val="00F828ED"/>
    <w:rsid w:val="00F86A51"/>
    <w:rsid w:val="00F875BE"/>
    <w:rsid w:val="00F915EB"/>
    <w:rsid w:val="00F916BF"/>
    <w:rsid w:val="00F95F41"/>
    <w:rsid w:val="00F967C3"/>
    <w:rsid w:val="00F967DD"/>
    <w:rsid w:val="00F96841"/>
    <w:rsid w:val="00FA01AF"/>
    <w:rsid w:val="00FA53F7"/>
    <w:rsid w:val="00FB0048"/>
    <w:rsid w:val="00FB4448"/>
    <w:rsid w:val="00FB51EB"/>
    <w:rsid w:val="00FB7E73"/>
    <w:rsid w:val="00FC016F"/>
    <w:rsid w:val="00FC63A8"/>
    <w:rsid w:val="00FC781B"/>
    <w:rsid w:val="00FD1D5E"/>
    <w:rsid w:val="00FD465B"/>
    <w:rsid w:val="00FD4D62"/>
    <w:rsid w:val="00FD5A59"/>
    <w:rsid w:val="00FD6E81"/>
    <w:rsid w:val="00FD75FD"/>
    <w:rsid w:val="00FE0855"/>
    <w:rsid w:val="00FE3FBB"/>
    <w:rsid w:val="00FE78BE"/>
    <w:rsid w:val="00FF2107"/>
    <w:rsid w:val="00FF6602"/>
    <w:rsid w:val="00FF6A6A"/>
    <w:rsid w:val="00FF79B9"/>
    <w:rsid w:val="00FF7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List 3"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17"/>
    <w:rPr>
      <w:rFonts w:eastAsia="Batang"/>
      <w:sz w:val="24"/>
      <w:szCs w:val="20"/>
    </w:rPr>
  </w:style>
  <w:style w:type="paragraph" w:styleId="Heading1">
    <w:name w:val="heading 1"/>
    <w:basedOn w:val="Normal"/>
    <w:next w:val="Normal"/>
    <w:link w:val="Heading1Char"/>
    <w:uiPriority w:val="99"/>
    <w:qFormat/>
    <w:rsid w:val="00B4527A"/>
    <w:pPr>
      <w:keepNext/>
      <w:outlineLvl w:val="0"/>
    </w:pPr>
    <w:rPr>
      <w:rFonts w:ascii="Helvetica-Narrow" w:hAnsi="Helvetica-Narrow"/>
      <w:b/>
      <w:smallCaps/>
      <w:sz w:val="32"/>
    </w:rPr>
  </w:style>
  <w:style w:type="paragraph" w:styleId="Heading2">
    <w:name w:val="heading 2"/>
    <w:basedOn w:val="Normal"/>
    <w:next w:val="Normal"/>
    <w:link w:val="Heading2Char"/>
    <w:uiPriority w:val="99"/>
    <w:qFormat/>
    <w:rsid w:val="00746922"/>
    <w:pPr>
      <w:keepNext/>
      <w:outlineLvl w:val="1"/>
    </w:pPr>
    <w:rPr>
      <w:b/>
    </w:rPr>
  </w:style>
  <w:style w:type="paragraph" w:styleId="Heading3">
    <w:name w:val="heading 3"/>
    <w:basedOn w:val="Normal"/>
    <w:next w:val="Normal"/>
    <w:link w:val="Heading3Char"/>
    <w:uiPriority w:val="99"/>
    <w:qFormat/>
    <w:rsid w:val="0023640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autoRedefine/>
    <w:uiPriority w:val="99"/>
    <w:qFormat/>
    <w:rsid w:val="00B4527A"/>
    <w:pPr>
      <w:keepNext/>
      <w:jc w:val="center"/>
      <w:outlineLvl w:val="3"/>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527A"/>
    <w:rPr>
      <w:rFonts w:ascii="Helvetica-Narrow" w:eastAsia="Batang" w:hAnsi="Helvetica-Narrow" w:cs="Times New Roman"/>
      <w:b/>
      <w:smallCaps/>
      <w:sz w:val="32"/>
    </w:rPr>
  </w:style>
  <w:style w:type="character" w:customStyle="1" w:styleId="Heading2Char">
    <w:name w:val="Heading 2 Char"/>
    <w:basedOn w:val="DefaultParagraphFont"/>
    <w:link w:val="Heading2"/>
    <w:uiPriority w:val="9"/>
    <w:semiHidden/>
    <w:rsid w:val="00642F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23640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B4527A"/>
    <w:rPr>
      <w:rFonts w:ascii="Arial" w:eastAsia="Batang" w:hAnsi="Arial" w:cs="Times New Roman"/>
      <w:i/>
      <w:sz w:val="24"/>
    </w:rPr>
  </w:style>
  <w:style w:type="paragraph" w:styleId="BodyTextIndent">
    <w:name w:val="Body Text Indent"/>
    <w:basedOn w:val="Normal"/>
    <w:link w:val="BodyTextIndentChar"/>
    <w:uiPriority w:val="99"/>
    <w:rsid w:val="00746922"/>
    <w:pPr>
      <w:numPr>
        <w:ilvl w:val="12"/>
      </w:numPr>
      <w:tabs>
        <w:tab w:val="left" w:pos="720"/>
        <w:tab w:val="left" w:pos="1440"/>
      </w:tabs>
      <w:ind w:firstLine="720"/>
    </w:pPr>
  </w:style>
  <w:style w:type="character" w:customStyle="1" w:styleId="BodyTextIndentChar">
    <w:name w:val="Body Text Indent Char"/>
    <w:basedOn w:val="DefaultParagraphFont"/>
    <w:link w:val="BodyTextIndent"/>
    <w:uiPriority w:val="99"/>
    <w:semiHidden/>
    <w:rsid w:val="00642FCE"/>
    <w:rPr>
      <w:rFonts w:eastAsia="Batang"/>
      <w:sz w:val="24"/>
      <w:szCs w:val="20"/>
    </w:rPr>
  </w:style>
  <w:style w:type="paragraph" w:styleId="Header">
    <w:name w:val="header"/>
    <w:basedOn w:val="Normal"/>
    <w:link w:val="HeaderChar"/>
    <w:uiPriority w:val="99"/>
    <w:rsid w:val="00746922"/>
    <w:pPr>
      <w:tabs>
        <w:tab w:val="center" w:pos="4320"/>
        <w:tab w:val="right" w:pos="8640"/>
      </w:tabs>
    </w:pPr>
  </w:style>
  <w:style w:type="character" w:customStyle="1" w:styleId="HeaderChar">
    <w:name w:val="Header Char"/>
    <w:basedOn w:val="DefaultParagraphFont"/>
    <w:link w:val="Header"/>
    <w:uiPriority w:val="99"/>
    <w:semiHidden/>
    <w:rsid w:val="00642FCE"/>
    <w:rPr>
      <w:rFonts w:eastAsia="Batang"/>
      <w:sz w:val="24"/>
      <w:szCs w:val="20"/>
    </w:rPr>
  </w:style>
  <w:style w:type="paragraph" w:styleId="Footer">
    <w:name w:val="footer"/>
    <w:basedOn w:val="Normal"/>
    <w:link w:val="FooterChar"/>
    <w:uiPriority w:val="99"/>
    <w:rsid w:val="00746922"/>
    <w:pPr>
      <w:tabs>
        <w:tab w:val="center" w:pos="4320"/>
        <w:tab w:val="right" w:pos="8640"/>
      </w:tabs>
    </w:pPr>
  </w:style>
  <w:style w:type="character" w:customStyle="1" w:styleId="FooterChar">
    <w:name w:val="Footer Char"/>
    <w:basedOn w:val="DefaultParagraphFont"/>
    <w:link w:val="Footer"/>
    <w:uiPriority w:val="99"/>
    <w:semiHidden/>
    <w:rsid w:val="00642FCE"/>
    <w:rPr>
      <w:rFonts w:eastAsia="Batang"/>
      <w:sz w:val="24"/>
      <w:szCs w:val="20"/>
    </w:rPr>
  </w:style>
  <w:style w:type="character" w:styleId="PageNumber">
    <w:name w:val="page number"/>
    <w:basedOn w:val="DefaultParagraphFont"/>
    <w:uiPriority w:val="99"/>
    <w:rsid w:val="00746922"/>
    <w:rPr>
      <w:rFonts w:cs="Times New Roman"/>
    </w:rPr>
  </w:style>
  <w:style w:type="paragraph" w:customStyle="1" w:styleId="HEAD1">
    <w:name w:val="HEAD1"/>
    <w:autoRedefine/>
    <w:uiPriority w:val="99"/>
    <w:rsid w:val="00743BB1"/>
    <w:pPr>
      <w:spacing w:before="80" w:after="240" w:line="360" w:lineRule="auto"/>
      <w:jc w:val="center"/>
    </w:pPr>
    <w:rPr>
      <w:rFonts w:ascii="Times New Roman Bold" w:eastAsia="Batang" w:hAnsi="Times New Roman Bold"/>
      <w:b/>
      <w:caps/>
      <w:noProof/>
      <w:sz w:val="36"/>
      <w:szCs w:val="36"/>
    </w:rPr>
  </w:style>
  <w:style w:type="paragraph" w:styleId="BodyTextIndent3">
    <w:name w:val="Body Text Indent 3"/>
    <w:basedOn w:val="Normal"/>
    <w:link w:val="BodyTextIndent3Char"/>
    <w:uiPriority w:val="99"/>
    <w:rsid w:val="007469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2FCE"/>
    <w:rPr>
      <w:rFonts w:eastAsia="Batang"/>
      <w:sz w:val="16"/>
      <w:szCs w:val="16"/>
    </w:rPr>
  </w:style>
  <w:style w:type="paragraph" w:customStyle="1" w:styleId="HEAD3">
    <w:name w:val="HEAD3"/>
    <w:autoRedefine/>
    <w:uiPriority w:val="99"/>
    <w:rsid w:val="00D03C99"/>
    <w:pPr>
      <w:tabs>
        <w:tab w:val="left" w:pos="0"/>
      </w:tabs>
      <w:spacing w:before="200" w:after="360"/>
    </w:pPr>
    <w:rPr>
      <w:rFonts w:ascii="Times New Roman Bold" w:hAnsi="Times New Roman Bold"/>
      <w:b/>
      <w:sz w:val="26"/>
      <w:szCs w:val="28"/>
    </w:rPr>
  </w:style>
  <w:style w:type="paragraph" w:customStyle="1" w:styleId="Text">
    <w:name w:val="Text"/>
    <w:uiPriority w:val="99"/>
    <w:rsid w:val="00746922"/>
    <w:pPr>
      <w:keepNext/>
      <w:tabs>
        <w:tab w:val="left" w:pos="720"/>
      </w:tabs>
      <w:spacing w:line="360" w:lineRule="auto"/>
      <w:ind w:firstLine="720"/>
    </w:pPr>
    <w:rPr>
      <w:rFonts w:eastAsia="Batang"/>
      <w:sz w:val="23"/>
      <w:szCs w:val="20"/>
    </w:rPr>
  </w:style>
  <w:style w:type="paragraph" w:customStyle="1" w:styleId="Exhibit">
    <w:name w:val="Exhibit"/>
    <w:basedOn w:val="Normal"/>
    <w:autoRedefine/>
    <w:uiPriority w:val="99"/>
    <w:rsid w:val="00E075E8"/>
    <w:pPr>
      <w:spacing w:before="240" w:after="120"/>
      <w:jc w:val="center"/>
    </w:pPr>
    <w:rPr>
      <w:rFonts w:ascii="Helvetica" w:hAnsi="Helvetica"/>
      <w:b/>
      <w:bCs/>
      <w:noProof/>
      <w:sz w:val="28"/>
    </w:rPr>
  </w:style>
  <w:style w:type="paragraph" w:customStyle="1" w:styleId="TEXT0">
    <w:name w:val="TEXT"/>
    <w:basedOn w:val="BodyText"/>
    <w:uiPriority w:val="99"/>
    <w:rsid w:val="00746922"/>
    <w:pPr>
      <w:spacing w:after="0" w:line="480" w:lineRule="auto"/>
      <w:ind w:firstLine="720"/>
    </w:pPr>
  </w:style>
  <w:style w:type="paragraph" w:styleId="BodyText">
    <w:name w:val="Body Text"/>
    <w:basedOn w:val="Normal"/>
    <w:link w:val="BodyTextChar"/>
    <w:uiPriority w:val="99"/>
    <w:rsid w:val="00746922"/>
    <w:pPr>
      <w:spacing w:after="120"/>
    </w:pPr>
  </w:style>
  <w:style w:type="character" w:customStyle="1" w:styleId="BodyTextChar">
    <w:name w:val="Body Text Char"/>
    <w:basedOn w:val="DefaultParagraphFont"/>
    <w:link w:val="BodyText"/>
    <w:uiPriority w:val="99"/>
    <w:semiHidden/>
    <w:rsid w:val="00642FCE"/>
    <w:rPr>
      <w:rFonts w:eastAsia="Batang"/>
      <w:sz w:val="24"/>
      <w:szCs w:val="20"/>
    </w:rPr>
  </w:style>
  <w:style w:type="table" w:styleId="TableGrid">
    <w:name w:val="Table Grid"/>
    <w:basedOn w:val="TableNormal"/>
    <w:uiPriority w:val="99"/>
    <w:rsid w:val="00746922"/>
    <w:rPr>
      <w:rFonts w:eastAsia="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
    <w:name w:val="HEAD-2"/>
    <w:basedOn w:val="Normal"/>
    <w:autoRedefine/>
    <w:uiPriority w:val="99"/>
    <w:rsid w:val="00EE273B"/>
    <w:pPr>
      <w:spacing w:before="120" w:after="120" w:line="480" w:lineRule="auto"/>
      <w:jc w:val="center"/>
    </w:pPr>
    <w:rPr>
      <w:rFonts w:ascii="Times New Roman Bold" w:eastAsia="Times New Roman" w:hAnsi="Times New Roman Bold"/>
      <w:b/>
      <w:smallCaps/>
      <w:sz w:val="34"/>
      <w:szCs w:val="32"/>
    </w:rPr>
  </w:style>
  <w:style w:type="paragraph" w:customStyle="1" w:styleId="Head4">
    <w:name w:val="Head4"/>
    <w:basedOn w:val="Heading2"/>
    <w:autoRedefine/>
    <w:uiPriority w:val="99"/>
    <w:rsid w:val="00E075E8"/>
    <w:pPr>
      <w:spacing w:before="180" w:after="240"/>
    </w:pPr>
    <w:rPr>
      <w:rFonts w:ascii="Times New Roman Bold" w:hAnsi="Times New Roman Bold"/>
      <w:bCs/>
      <w:i/>
      <w:sz w:val="26"/>
      <w:szCs w:val="26"/>
    </w:rPr>
  </w:style>
  <w:style w:type="character" w:styleId="FootnoteReference">
    <w:name w:val="footnote reference"/>
    <w:basedOn w:val="DefaultParagraphFont"/>
    <w:uiPriority w:val="99"/>
    <w:semiHidden/>
    <w:rsid w:val="00FE0855"/>
    <w:rPr>
      <w:rFonts w:cs="Times New Roman"/>
      <w:vertAlign w:val="superscript"/>
    </w:rPr>
  </w:style>
  <w:style w:type="paragraph" w:customStyle="1" w:styleId="Sub1">
    <w:name w:val="Sub 1"/>
    <w:basedOn w:val="Normal"/>
    <w:next w:val="Text"/>
    <w:autoRedefine/>
    <w:uiPriority w:val="99"/>
    <w:rsid w:val="001141E4"/>
    <w:pPr>
      <w:spacing w:line="360" w:lineRule="auto"/>
      <w:ind w:left="480"/>
    </w:pPr>
    <w:rPr>
      <w:rFonts w:eastAsia="Times New Roman"/>
      <w:szCs w:val="24"/>
    </w:rPr>
  </w:style>
  <w:style w:type="paragraph" w:styleId="BalloonText">
    <w:name w:val="Balloon Text"/>
    <w:basedOn w:val="Normal"/>
    <w:link w:val="BalloonTextChar"/>
    <w:uiPriority w:val="99"/>
    <w:rsid w:val="008262C8"/>
    <w:rPr>
      <w:rFonts w:ascii="Tahoma" w:hAnsi="Tahoma" w:cs="Tahoma"/>
      <w:sz w:val="16"/>
      <w:szCs w:val="16"/>
    </w:rPr>
  </w:style>
  <w:style w:type="character" w:customStyle="1" w:styleId="BalloonTextChar">
    <w:name w:val="Balloon Text Char"/>
    <w:basedOn w:val="DefaultParagraphFont"/>
    <w:link w:val="BalloonText"/>
    <w:uiPriority w:val="99"/>
    <w:locked/>
    <w:rsid w:val="008262C8"/>
    <w:rPr>
      <w:rFonts w:ascii="Tahoma" w:eastAsia="Batang" w:hAnsi="Tahoma" w:cs="Tahoma"/>
      <w:sz w:val="16"/>
      <w:szCs w:val="16"/>
    </w:rPr>
  </w:style>
  <w:style w:type="character" w:styleId="CommentReference">
    <w:name w:val="annotation reference"/>
    <w:basedOn w:val="DefaultParagraphFont"/>
    <w:uiPriority w:val="99"/>
    <w:rsid w:val="008262C8"/>
    <w:rPr>
      <w:rFonts w:cs="Times New Roman"/>
      <w:sz w:val="16"/>
      <w:szCs w:val="16"/>
    </w:rPr>
  </w:style>
  <w:style w:type="paragraph" w:styleId="CommentText">
    <w:name w:val="annotation text"/>
    <w:basedOn w:val="Normal"/>
    <w:link w:val="CommentTextChar"/>
    <w:uiPriority w:val="99"/>
    <w:rsid w:val="008262C8"/>
    <w:rPr>
      <w:sz w:val="20"/>
    </w:rPr>
  </w:style>
  <w:style w:type="character" w:customStyle="1" w:styleId="CommentTextChar">
    <w:name w:val="Comment Text Char"/>
    <w:basedOn w:val="DefaultParagraphFont"/>
    <w:link w:val="CommentText"/>
    <w:uiPriority w:val="99"/>
    <w:locked/>
    <w:rsid w:val="008262C8"/>
    <w:rPr>
      <w:rFonts w:ascii="Arial Narrow" w:eastAsia="Batang" w:hAnsi="Arial Narrow" w:cs="Times New Roman"/>
    </w:rPr>
  </w:style>
  <w:style w:type="paragraph" w:styleId="CommentSubject">
    <w:name w:val="annotation subject"/>
    <w:basedOn w:val="CommentText"/>
    <w:next w:val="CommentText"/>
    <w:link w:val="CommentSubjectChar"/>
    <w:uiPriority w:val="99"/>
    <w:rsid w:val="008262C8"/>
    <w:rPr>
      <w:b/>
      <w:bCs/>
    </w:rPr>
  </w:style>
  <w:style w:type="character" w:customStyle="1" w:styleId="CommentSubjectChar">
    <w:name w:val="Comment Subject Char"/>
    <w:basedOn w:val="CommentTextChar"/>
    <w:link w:val="CommentSubject"/>
    <w:uiPriority w:val="99"/>
    <w:locked/>
    <w:rsid w:val="008262C8"/>
    <w:rPr>
      <w:b/>
      <w:bCs/>
    </w:rPr>
  </w:style>
  <w:style w:type="paragraph" w:customStyle="1" w:styleId="CovAIRName">
    <w:name w:val="Cov—AIR Name"/>
    <w:uiPriority w:val="99"/>
    <w:rsid w:val="00E2086D"/>
    <w:pPr>
      <w:jc w:val="right"/>
    </w:pPr>
    <w:rPr>
      <w:smallCaps/>
      <w:color w:val="008080"/>
      <w:sz w:val="60"/>
      <w:szCs w:val="20"/>
    </w:rPr>
  </w:style>
  <w:style w:type="paragraph" w:customStyle="1" w:styleId="CovTrademarkNotice">
    <w:name w:val="Cov—Trademark Notice"/>
    <w:uiPriority w:val="99"/>
    <w:rsid w:val="00E2086D"/>
    <w:pPr>
      <w:spacing w:after="280"/>
      <w:ind w:left="1714"/>
      <w:jc w:val="both"/>
    </w:pPr>
    <w:rPr>
      <w:i/>
      <w:sz w:val="18"/>
      <w:szCs w:val="18"/>
    </w:rPr>
  </w:style>
  <w:style w:type="paragraph" w:customStyle="1" w:styleId="CovAIRAddressFooter">
    <w:name w:val="Cov—AIR Address Footer"/>
    <w:uiPriority w:val="99"/>
    <w:rsid w:val="00E2086D"/>
    <w:pPr>
      <w:ind w:left="1440"/>
      <w:jc w:val="center"/>
    </w:pPr>
    <w:rPr>
      <w:smallCaps/>
      <w:color w:val="008080"/>
      <w:sz w:val="28"/>
      <w:szCs w:val="24"/>
    </w:rPr>
  </w:style>
  <w:style w:type="paragraph" w:customStyle="1" w:styleId="CovAddresses">
    <w:name w:val="Cov—Addresses"/>
    <w:uiPriority w:val="99"/>
    <w:rsid w:val="00E2086D"/>
    <w:pPr>
      <w:spacing w:after="280"/>
      <w:jc w:val="right"/>
    </w:pPr>
    <w:rPr>
      <w:sz w:val="24"/>
      <w:szCs w:val="24"/>
    </w:rPr>
  </w:style>
  <w:style w:type="paragraph" w:customStyle="1" w:styleId="CovAddressesLast">
    <w:name w:val="Cov—Addresses Last"/>
    <w:uiPriority w:val="99"/>
    <w:rsid w:val="00E2086D"/>
    <w:pPr>
      <w:spacing w:after="560"/>
      <w:jc w:val="right"/>
    </w:pPr>
    <w:rPr>
      <w:sz w:val="24"/>
      <w:szCs w:val="24"/>
    </w:rPr>
  </w:style>
  <w:style w:type="paragraph" w:customStyle="1" w:styleId="CovMainHeading">
    <w:name w:val="Cov—Main Heading"/>
    <w:uiPriority w:val="99"/>
    <w:rsid w:val="00E2086D"/>
    <w:pPr>
      <w:spacing w:after="720"/>
      <w:ind w:left="1253"/>
      <w:jc w:val="right"/>
    </w:pPr>
    <w:rPr>
      <w:rFonts w:ascii="Times New Roman Bold" w:hAnsi="Times New Roman Bold"/>
      <w:b/>
      <w:bCs/>
      <w:caps/>
      <w:sz w:val="36"/>
      <w:szCs w:val="36"/>
    </w:rPr>
  </w:style>
  <w:style w:type="paragraph" w:customStyle="1" w:styleId="CovPrepHeading">
    <w:name w:val="Cov—Prep Heading"/>
    <w:uiPriority w:val="99"/>
    <w:rsid w:val="00E2086D"/>
    <w:pPr>
      <w:spacing w:after="240"/>
      <w:jc w:val="right"/>
    </w:pPr>
    <w:rPr>
      <w:rFonts w:ascii="Times New Roman Bold" w:hAnsi="Times New Roman Bold"/>
      <w:b/>
      <w:bCs/>
      <w:smallCaps/>
      <w:sz w:val="28"/>
      <w:szCs w:val="28"/>
    </w:rPr>
  </w:style>
  <w:style w:type="paragraph" w:customStyle="1" w:styleId="CovDate">
    <w:name w:val="Cov—Date"/>
    <w:uiPriority w:val="99"/>
    <w:rsid w:val="00E2086D"/>
    <w:pPr>
      <w:spacing w:after="280"/>
      <w:jc w:val="right"/>
    </w:pPr>
    <w:rPr>
      <w:rFonts w:ascii="Times New Roman Bold" w:hAnsi="Times New Roman Bold"/>
      <w:b/>
      <w:bCs/>
      <w:smallCaps/>
      <w:kern w:val="32"/>
      <w:sz w:val="28"/>
      <w:szCs w:val="20"/>
    </w:rPr>
  </w:style>
  <w:style w:type="paragraph" w:styleId="BodyText2">
    <w:name w:val="Body Text 2"/>
    <w:basedOn w:val="Normal"/>
    <w:link w:val="BodyText2Char"/>
    <w:uiPriority w:val="99"/>
    <w:rsid w:val="0023640F"/>
    <w:pPr>
      <w:spacing w:after="120" w:line="480" w:lineRule="auto"/>
    </w:pPr>
  </w:style>
  <w:style w:type="character" w:customStyle="1" w:styleId="BodyText2Char">
    <w:name w:val="Body Text 2 Char"/>
    <w:basedOn w:val="DefaultParagraphFont"/>
    <w:link w:val="BodyText2"/>
    <w:uiPriority w:val="99"/>
    <w:locked/>
    <w:rsid w:val="0023640F"/>
    <w:rPr>
      <w:rFonts w:ascii="Arial Narrow" w:eastAsia="Batang" w:hAnsi="Arial Narrow" w:cs="Times New Roman"/>
      <w:sz w:val="22"/>
    </w:rPr>
  </w:style>
  <w:style w:type="paragraph" w:styleId="BodyText3">
    <w:name w:val="Body Text 3"/>
    <w:basedOn w:val="Normal"/>
    <w:link w:val="BodyText3Char"/>
    <w:uiPriority w:val="99"/>
    <w:rsid w:val="0023640F"/>
    <w:pPr>
      <w:spacing w:after="120"/>
    </w:pPr>
    <w:rPr>
      <w:sz w:val="16"/>
      <w:szCs w:val="16"/>
    </w:rPr>
  </w:style>
  <w:style w:type="character" w:customStyle="1" w:styleId="BodyText3Char">
    <w:name w:val="Body Text 3 Char"/>
    <w:basedOn w:val="DefaultParagraphFont"/>
    <w:link w:val="BodyText3"/>
    <w:uiPriority w:val="99"/>
    <w:locked/>
    <w:rsid w:val="0023640F"/>
    <w:rPr>
      <w:rFonts w:ascii="Arial Narrow" w:eastAsia="Batang" w:hAnsi="Arial Narrow" w:cs="Times New Roman"/>
      <w:sz w:val="16"/>
      <w:szCs w:val="16"/>
    </w:rPr>
  </w:style>
  <w:style w:type="character" w:styleId="Hyperlink">
    <w:name w:val="Hyperlink"/>
    <w:basedOn w:val="DefaultParagraphFont"/>
    <w:uiPriority w:val="99"/>
    <w:rsid w:val="0023640F"/>
    <w:rPr>
      <w:rFonts w:cs="Times New Roman"/>
      <w:color w:val="0000FF"/>
      <w:u w:val="single"/>
    </w:rPr>
  </w:style>
  <w:style w:type="paragraph" w:styleId="BodyTextIndent2">
    <w:name w:val="Body Text Indent 2"/>
    <w:basedOn w:val="Normal"/>
    <w:link w:val="BodyTextIndent2Char"/>
    <w:uiPriority w:val="99"/>
    <w:rsid w:val="00B4527A"/>
    <w:pPr>
      <w:ind w:left="360"/>
    </w:pPr>
    <w:rPr>
      <w:rFonts w:ascii="Arial Narrow" w:hAnsi="Arial Narrow"/>
      <w:i/>
      <w:sz w:val="18"/>
    </w:rPr>
  </w:style>
  <w:style w:type="character" w:customStyle="1" w:styleId="BodyTextIndent2Char">
    <w:name w:val="Body Text Indent 2 Char"/>
    <w:basedOn w:val="DefaultParagraphFont"/>
    <w:link w:val="BodyTextIndent2"/>
    <w:uiPriority w:val="99"/>
    <w:locked/>
    <w:rsid w:val="00B4527A"/>
    <w:rPr>
      <w:rFonts w:ascii="Arial Narrow" w:eastAsia="Batang" w:hAnsi="Arial Narrow" w:cs="Times New Roman"/>
      <w:i/>
      <w:snapToGrid w:val="0"/>
      <w:sz w:val="18"/>
    </w:rPr>
  </w:style>
  <w:style w:type="paragraph" w:customStyle="1" w:styleId="Default">
    <w:name w:val="Default"/>
    <w:uiPriority w:val="99"/>
    <w:rsid w:val="00B4527A"/>
    <w:pPr>
      <w:autoSpaceDE w:val="0"/>
      <w:autoSpaceDN w:val="0"/>
      <w:adjustRightInd w:val="0"/>
    </w:pPr>
    <w:rPr>
      <w:rFonts w:eastAsia="Batang"/>
      <w:color w:val="000000"/>
      <w:sz w:val="24"/>
      <w:szCs w:val="24"/>
    </w:rPr>
  </w:style>
  <w:style w:type="paragraph" w:styleId="FootnoteText">
    <w:name w:val="footnote text"/>
    <w:basedOn w:val="Normal"/>
    <w:link w:val="FootnoteTextChar"/>
    <w:uiPriority w:val="99"/>
    <w:rsid w:val="00B4527A"/>
    <w:rPr>
      <w:sz w:val="20"/>
    </w:rPr>
  </w:style>
  <w:style w:type="character" w:customStyle="1" w:styleId="FootnoteTextChar">
    <w:name w:val="Footnote Text Char"/>
    <w:basedOn w:val="DefaultParagraphFont"/>
    <w:link w:val="FootnoteText"/>
    <w:uiPriority w:val="99"/>
    <w:locked/>
    <w:rsid w:val="00B4527A"/>
    <w:rPr>
      <w:rFonts w:eastAsia="Batang" w:cs="Times New Roman"/>
    </w:rPr>
  </w:style>
  <w:style w:type="paragraph" w:customStyle="1" w:styleId="HEAD2">
    <w:name w:val="HEAD2"/>
    <w:basedOn w:val="Normal"/>
    <w:autoRedefine/>
    <w:uiPriority w:val="99"/>
    <w:rsid w:val="001B4CA9"/>
    <w:pPr>
      <w:spacing w:before="240" w:line="480" w:lineRule="auto"/>
      <w:jc w:val="center"/>
    </w:pPr>
    <w:rPr>
      <w:rFonts w:ascii="Times New Roman Bold" w:eastAsia="Times New Roman" w:hAnsi="Times New Roman Bold"/>
      <w:b/>
      <w:bCs/>
      <w:smallCaps/>
      <w:sz w:val="32"/>
      <w:szCs w:val="32"/>
    </w:rPr>
  </w:style>
  <w:style w:type="paragraph" w:customStyle="1" w:styleId="H1">
    <w:name w:val="H1"/>
    <w:basedOn w:val="Heading2"/>
    <w:uiPriority w:val="99"/>
    <w:rsid w:val="00B4527A"/>
    <w:pPr>
      <w:spacing w:before="240" w:after="60"/>
    </w:pPr>
    <w:rPr>
      <w:b w:val="0"/>
      <w:sz w:val="40"/>
    </w:rPr>
  </w:style>
  <w:style w:type="paragraph" w:customStyle="1" w:styleId="Table">
    <w:name w:val="Table"/>
    <w:basedOn w:val="Normal"/>
    <w:autoRedefine/>
    <w:uiPriority w:val="99"/>
    <w:rsid w:val="00B4527A"/>
    <w:pPr>
      <w:spacing w:before="120" w:after="240"/>
      <w:jc w:val="center"/>
    </w:pPr>
    <w:rPr>
      <w:rFonts w:ascii="Helvetica" w:hAnsi="Helvetica"/>
      <w:b/>
      <w:sz w:val="28"/>
      <w:szCs w:val="28"/>
    </w:rPr>
  </w:style>
  <w:style w:type="paragraph" w:styleId="TOC1">
    <w:name w:val="toc 1"/>
    <w:basedOn w:val="Normal"/>
    <w:next w:val="Normal"/>
    <w:autoRedefine/>
    <w:uiPriority w:val="99"/>
    <w:rsid w:val="00D03C99"/>
    <w:pPr>
      <w:tabs>
        <w:tab w:val="right" w:leader="dot" w:pos="9350"/>
      </w:tabs>
      <w:spacing w:before="200"/>
    </w:pPr>
    <w:rPr>
      <w:b/>
      <w:bCs/>
      <w:caps/>
      <w:noProof/>
      <w:sz w:val="22"/>
    </w:rPr>
  </w:style>
  <w:style w:type="paragraph" w:styleId="TOC2">
    <w:name w:val="toc 2"/>
    <w:basedOn w:val="Normal"/>
    <w:next w:val="Normal"/>
    <w:autoRedefine/>
    <w:uiPriority w:val="99"/>
    <w:rsid w:val="00D03C99"/>
    <w:pPr>
      <w:tabs>
        <w:tab w:val="right" w:leader="dot" w:pos="9350"/>
      </w:tabs>
      <w:spacing w:before="80"/>
      <w:ind w:left="360"/>
    </w:pPr>
    <w:rPr>
      <w:smallCaps/>
      <w:noProof/>
      <w:sz w:val="21"/>
    </w:rPr>
  </w:style>
  <w:style w:type="paragraph" w:styleId="TOC3">
    <w:name w:val="toc 3"/>
    <w:basedOn w:val="Normal"/>
    <w:next w:val="Normal"/>
    <w:autoRedefine/>
    <w:uiPriority w:val="99"/>
    <w:rsid w:val="00D03C99"/>
    <w:pPr>
      <w:spacing w:before="40"/>
      <w:ind w:left="720"/>
    </w:pPr>
    <w:rPr>
      <w:i/>
      <w:iCs/>
      <w:sz w:val="20"/>
    </w:rPr>
  </w:style>
  <w:style w:type="paragraph" w:styleId="TOC4">
    <w:name w:val="toc 4"/>
    <w:basedOn w:val="Normal"/>
    <w:next w:val="Normal"/>
    <w:autoRedefine/>
    <w:uiPriority w:val="99"/>
    <w:rsid w:val="00921314"/>
    <w:pPr>
      <w:ind w:left="720"/>
    </w:pPr>
    <w:rPr>
      <w:rFonts w:ascii="Calibri" w:hAnsi="Calibri"/>
      <w:sz w:val="18"/>
      <w:szCs w:val="18"/>
    </w:rPr>
  </w:style>
  <w:style w:type="paragraph" w:styleId="TOC5">
    <w:name w:val="toc 5"/>
    <w:basedOn w:val="Normal"/>
    <w:next w:val="Normal"/>
    <w:autoRedefine/>
    <w:uiPriority w:val="99"/>
    <w:rsid w:val="00B4527A"/>
    <w:pPr>
      <w:ind w:left="960"/>
    </w:pPr>
    <w:rPr>
      <w:rFonts w:ascii="Calibri" w:hAnsi="Calibri"/>
      <w:sz w:val="18"/>
      <w:szCs w:val="18"/>
    </w:rPr>
  </w:style>
  <w:style w:type="paragraph" w:styleId="TOC6">
    <w:name w:val="toc 6"/>
    <w:basedOn w:val="Normal"/>
    <w:next w:val="Normal"/>
    <w:autoRedefine/>
    <w:uiPriority w:val="99"/>
    <w:rsid w:val="00B4527A"/>
    <w:pPr>
      <w:ind w:left="1200"/>
    </w:pPr>
    <w:rPr>
      <w:rFonts w:ascii="Calibri" w:hAnsi="Calibri"/>
      <w:sz w:val="18"/>
      <w:szCs w:val="18"/>
    </w:rPr>
  </w:style>
  <w:style w:type="paragraph" w:styleId="TOC7">
    <w:name w:val="toc 7"/>
    <w:basedOn w:val="Normal"/>
    <w:next w:val="Normal"/>
    <w:autoRedefine/>
    <w:uiPriority w:val="99"/>
    <w:rsid w:val="00B4527A"/>
    <w:pPr>
      <w:ind w:left="1440"/>
    </w:pPr>
    <w:rPr>
      <w:rFonts w:ascii="Calibri" w:hAnsi="Calibri"/>
      <w:sz w:val="18"/>
      <w:szCs w:val="18"/>
    </w:rPr>
  </w:style>
  <w:style w:type="paragraph" w:styleId="TOC8">
    <w:name w:val="toc 8"/>
    <w:basedOn w:val="Normal"/>
    <w:next w:val="Normal"/>
    <w:autoRedefine/>
    <w:uiPriority w:val="99"/>
    <w:rsid w:val="00B4527A"/>
    <w:pPr>
      <w:ind w:left="1680"/>
    </w:pPr>
    <w:rPr>
      <w:rFonts w:ascii="Calibri" w:hAnsi="Calibri"/>
      <w:sz w:val="18"/>
      <w:szCs w:val="18"/>
    </w:rPr>
  </w:style>
  <w:style w:type="paragraph" w:styleId="TOC9">
    <w:name w:val="toc 9"/>
    <w:basedOn w:val="Normal"/>
    <w:next w:val="Normal"/>
    <w:autoRedefine/>
    <w:uiPriority w:val="99"/>
    <w:rsid w:val="00B4527A"/>
    <w:pPr>
      <w:ind w:left="1920"/>
    </w:pPr>
    <w:rPr>
      <w:rFonts w:ascii="Calibri" w:hAnsi="Calibri"/>
      <w:sz w:val="18"/>
      <w:szCs w:val="18"/>
    </w:rPr>
  </w:style>
  <w:style w:type="paragraph" w:customStyle="1" w:styleId="Subhead">
    <w:name w:val="Subhead"/>
    <w:uiPriority w:val="99"/>
    <w:rsid w:val="00B4527A"/>
    <w:pPr>
      <w:spacing w:after="240" w:line="228" w:lineRule="auto"/>
      <w:jc w:val="right"/>
    </w:pPr>
    <w:rPr>
      <w:rFonts w:ascii="Times New Roman Bold" w:hAnsi="Times New Roman Bold"/>
      <w:b/>
      <w:smallCaps/>
      <w:sz w:val="28"/>
      <w:szCs w:val="28"/>
    </w:rPr>
  </w:style>
  <w:style w:type="paragraph" w:customStyle="1" w:styleId="TextRight">
    <w:name w:val="Text Right"/>
    <w:uiPriority w:val="99"/>
    <w:rsid w:val="00B4527A"/>
    <w:pPr>
      <w:jc w:val="right"/>
    </w:pPr>
    <w:rPr>
      <w:bCs/>
      <w:sz w:val="24"/>
      <w:szCs w:val="28"/>
    </w:rPr>
  </w:style>
  <w:style w:type="paragraph" w:customStyle="1" w:styleId="Bullet1">
    <w:name w:val="Bullet 1"/>
    <w:basedOn w:val="Normal"/>
    <w:uiPriority w:val="99"/>
    <w:rsid w:val="00B4527A"/>
    <w:pPr>
      <w:tabs>
        <w:tab w:val="num" w:pos="1800"/>
      </w:tabs>
      <w:ind w:left="1800" w:hanging="360"/>
    </w:pPr>
    <w:rPr>
      <w:szCs w:val="24"/>
    </w:rPr>
  </w:style>
  <w:style w:type="paragraph" w:customStyle="1" w:styleId="qre1">
    <w:name w:val="q're 1"/>
    <w:basedOn w:val="Normal"/>
    <w:uiPriority w:val="99"/>
    <w:rsid w:val="00B4527A"/>
    <w:pPr>
      <w:ind w:left="450" w:hanging="450"/>
    </w:pPr>
    <w:rPr>
      <w:rFonts w:ascii="Times" w:hAnsi="Times"/>
    </w:rPr>
  </w:style>
  <w:style w:type="paragraph" w:styleId="ListParagraph">
    <w:name w:val="List Paragraph"/>
    <w:basedOn w:val="Normal"/>
    <w:uiPriority w:val="99"/>
    <w:qFormat/>
    <w:rsid w:val="005E2000"/>
    <w:pPr>
      <w:ind w:left="720"/>
      <w:contextualSpacing/>
    </w:pPr>
  </w:style>
  <w:style w:type="paragraph" w:customStyle="1" w:styleId="H-1">
    <w:name w:val="H-1"/>
    <w:basedOn w:val="Normal"/>
    <w:autoRedefine/>
    <w:uiPriority w:val="99"/>
    <w:rsid w:val="00090B76"/>
    <w:pPr>
      <w:spacing w:before="360" w:after="320"/>
      <w:jc w:val="center"/>
    </w:pPr>
    <w:rPr>
      <w:rFonts w:ascii="Times New Roman Bold" w:eastAsia="Times New Roman" w:hAnsi="Times New Roman Bold"/>
      <w:b/>
      <w:sz w:val="32"/>
      <w:szCs w:val="24"/>
    </w:rPr>
  </w:style>
  <w:style w:type="paragraph" w:customStyle="1" w:styleId="H-2">
    <w:name w:val="H-2"/>
    <w:basedOn w:val="Normal"/>
    <w:autoRedefine/>
    <w:uiPriority w:val="99"/>
    <w:rsid w:val="00090B76"/>
    <w:pPr>
      <w:spacing w:before="280" w:after="240"/>
    </w:pPr>
    <w:rPr>
      <w:rFonts w:ascii="Times New Roman Bold" w:eastAsia="Times New Roman" w:hAnsi="Times New Roman Bold"/>
      <w:sz w:val="26"/>
      <w:szCs w:val="24"/>
    </w:rPr>
  </w:style>
  <w:style w:type="paragraph" w:customStyle="1" w:styleId="Appendix">
    <w:name w:val="Appendix"/>
    <w:basedOn w:val="HEAD1"/>
    <w:autoRedefine/>
    <w:uiPriority w:val="99"/>
    <w:rsid w:val="00D763CB"/>
    <w:pPr>
      <w:spacing w:before="2640" w:after="0" w:line="240" w:lineRule="auto"/>
    </w:pPr>
    <w:rPr>
      <w:caps w:val="0"/>
      <w:smallCaps/>
      <w:sz w:val="64"/>
    </w:rPr>
  </w:style>
  <w:style w:type="paragraph" w:styleId="List3">
    <w:name w:val="List 3"/>
    <w:basedOn w:val="List"/>
    <w:uiPriority w:val="99"/>
    <w:rsid w:val="00204DE0"/>
    <w:pPr>
      <w:spacing w:after="240" w:line="240" w:lineRule="atLeast"/>
      <w:ind w:left="1080"/>
      <w:contextualSpacing w:val="0"/>
      <w:jc w:val="both"/>
    </w:pPr>
    <w:rPr>
      <w:rFonts w:eastAsia="Times New Roman"/>
      <w:kern w:val="16"/>
    </w:rPr>
  </w:style>
  <w:style w:type="paragraph" w:styleId="List">
    <w:name w:val="List"/>
    <w:basedOn w:val="Normal"/>
    <w:uiPriority w:val="99"/>
    <w:rsid w:val="00204DE0"/>
    <w:pPr>
      <w:ind w:left="360" w:hanging="360"/>
      <w:contextualSpacing/>
    </w:pPr>
  </w:style>
  <w:style w:type="character" w:customStyle="1" w:styleId="tx1">
    <w:name w:val="tx1"/>
    <w:basedOn w:val="DefaultParagraphFont"/>
    <w:uiPriority w:val="99"/>
    <w:rsid w:val="002F7FA4"/>
    <w:rPr>
      <w:rFonts w:cs="Times New Roman"/>
      <w:b/>
      <w:bCs/>
    </w:rPr>
  </w:style>
  <w:style w:type="character" w:customStyle="1" w:styleId="m1">
    <w:name w:val="m1"/>
    <w:basedOn w:val="DefaultParagraphFont"/>
    <w:uiPriority w:val="99"/>
    <w:rsid w:val="002F7FA4"/>
    <w:rPr>
      <w:rFonts w:cs="Times New Roman"/>
      <w:color w:val="0000FF"/>
    </w:rPr>
  </w:style>
  <w:style w:type="character" w:customStyle="1" w:styleId="t1">
    <w:name w:val="t1"/>
    <w:basedOn w:val="DefaultParagraphFont"/>
    <w:uiPriority w:val="99"/>
    <w:rsid w:val="002F7FA4"/>
    <w:rPr>
      <w:rFonts w:cs="Times New Roman"/>
      <w:color w:val="990000"/>
    </w:rPr>
  </w:style>
  <w:style w:type="character" w:customStyle="1" w:styleId="b1">
    <w:name w:val="b1"/>
    <w:basedOn w:val="DefaultParagraphFont"/>
    <w:uiPriority w:val="99"/>
    <w:rsid w:val="002F7FA4"/>
    <w:rPr>
      <w:rFonts w:ascii="Courier New" w:hAnsi="Courier New" w:cs="Courier New"/>
      <w:b/>
      <w:bCs/>
      <w:color w:val="FF0000"/>
      <w:u w:val="none"/>
      <w:effect w:val="none"/>
    </w:rPr>
  </w:style>
  <w:style w:type="paragraph" w:styleId="Revision">
    <w:name w:val="Revision"/>
    <w:hidden/>
    <w:uiPriority w:val="99"/>
    <w:semiHidden/>
    <w:rsid w:val="00F875BE"/>
    <w:rPr>
      <w:rFonts w:eastAsia="Batang"/>
      <w:sz w:val="24"/>
      <w:szCs w:val="20"/>
    </w:rPr>
  </w:style>
</w:styles>
</file>

<file path=word/webSettings.xml><?xml version="1.0" encoding="utf-8"?>
<w:webSettings xmlns:r="http://schemas.openxmlformats.org/officeDocument/2006/relationships" xmlns:w="http://schemas.openxmlformats.org/wordprocessingml/2006/main">
  <w:divs>
    <w:div w:id="991062624">
      <w:marLeft w:val="0"/>
      <w:marRight w:val="360"/>
      <w:marTop w:val="0"/>
      <w:marBottom w:val="0"/>
      <w:divBdr>
        <w:top w:val="none" w:sz="0" w:space="0" w:color="auto"/>
        <w:left w:val="none" w:sz="0" w:space="0" w:color="auto"/>
        <w:bottom w:val="none" w:sz="0" w:space="0" w:color="auto"/>
        <w:right w:val="none" w:sz="0" w:space="0" w:color="auto"/>
      </w:divBdr>
      <w:divsChild>
        <w:div w:id="991062619">
          <w:marLeft w:val="240"/>
          <w:marRight w:val="240"/>
          <w:marTop w:val="0"/>
          <w:marBottom w:val="0"/>
          <w:divBdr>
            <w:top w:val="none" w:sz="0" w:space="0" w:color="auto"/>
            <w:left w:val="none" w:sz="0" w:space="0" w:color="auto"/>
            <w:bottom w:val="none" w:sz="0" w:space="0" w:color="auto"/>
            <w:right w:val="none" w:sz="0" w:space="0" w:color="auto"/>
          </w:divBdr>
          <w:divsChild>
            <w:div w:id="991062631">
              <w:marLeft w:val="0"/>
              <w:marRight w:val="0"/>
              <w:marTop w:val="0"/>
              <w:marBottom w:val="0"/>
              <w:divBdr>
                <w:top w:val="none" w:sz="0" w:space="0" w:color="auto"/>
                <w:left w:val="none" w:sz="0" w:space="0" w:color="auto"/>
                <w:bottom w:val="none" w:sz="0" w:space="0" w:color="auto"/>
                <w:right w:val="none" w:sz="0" w:space="0" w:color="auto"/>
              </w:divBdr>
              <w:divsChild>
                <w:div w:id="991062628">
                  <w:marLeft w:val="240"/>
                  <w:marRight w:val="240"/>
                  <w:marTop w:val="0"/>
                  <w:marBottom w:val="0"/>
                  <w:divBdr>
                    <w:top w:val="none" w:sz="0" w:space="0" w:color="auto"/>
                    <w:left w:val="none" w:sz="0" w:space="0" w:color="auto"/>
                    <w:bottom w:val="none" w:sz="0" w:space="0" w:color="auto"/>
                    <w:right w:val="none" w:sz="0" w:space="0" w:color="auto"/>
                  </w:divBdr>
                  <w:divsChild>
                    <w:div w:id="991062630">
                      <w:marLeft w:val="0"/>
                      <w:marRight w:val="0"/>
                      <w:marTop w:val="0"/>
                      <w:marBottom w:val="0"/>
                      <w:divBdr>
                        <w:top w:val="none" w:sz="0" w:space="0" w:color="auto"/>
                        <w:left w:val="none" w:sz="0" w:space="0" w:color="auto"/>
                        <w:bottom w:val="none" w:sz="0" w:space="0" w:color="auto"/>
                        <w:right w:val="none" w:sz="0" w:space="0" w:color="auto"/>
                      </w:divBdr>
                      <w:divsChild>
                        <w:div w:id="991062621">
                          <w:marLeft w:val="240"/>
                          <w:marRight w:val="240"/>
                          <w:marTop w:val="0"/>
                          <w:marBottom w:val="0"/>
                          <w:divBdr>
                            <w:top w:val="none" w:sz="0" w:space="0" w:color="auto"/>
                            <w:left w:val="none" w:sz="0" w:space="0" w:color="auto"/>
                            <w:bottom w:val="none" w:sz="0" w:space="0" w:color="auto"/>
                            <w:right w:val="none" w:sz="0" w:space="0" w:color="auto"/>
                          </w:divBdr>
                          <w:divsChild>
                            <w:div w:id="991062620">
                              <w:marLeft w:val="240"/>
                              <w:marRight w:val="0"/>
                              <w:marTop w:val="0"/>
                              <w:marBottom w:val="0"/>
                              <w:divBdr>
                                <w:top w:val="none" w:sz="0" w:space="0" w:color="auto"/>
                                <w:left w:val="none" w:sz="0" w:space="0" w:color="auto"/>
                                <w:bottom w:val="none" w:sz="0" w:space="0" w:color="auto"/>
                                <w:right w:val="none" w:sz="0" w:space="0" w:color="auto"/>
                              </w:divBdr>
                            </w:div>
                          </w:divsChild>
                        </w:div>
                        <w:div w:id="991062626">
                          <w:marLeft w:val="240"/>
                          <w:marRight w:val="240"/>
                          <w:marTop w:val="0"/>
                          <w:marBottom w:val="0"/>
                          <w:divBdr>
                            <w:top w:val="none" w:sz="0" w:space="0" w:color="auto"/>
                            <w:left w:val="none" w:sz="0" w:space="0" w:color="auto"/>
                            <w:bottom w:val="none" w:sz="0" w:space="0" w:color="auto"/>
                            <w:right w:val="none" w:sz="0" w:space="0" w:color="auto"/>
                          </w:divBdr>
                          <w:divsChild>
                            <w:div w:id="991062625">
                              <w:marLeft w:val="240"/>
                              <w:marRight w:val="0"/>
                              <w:marTop w:val="0"/>
                              <w:marBottom w:val="0"/>
                              <w:divBdr>
                                <w:top w:val="none" w:sz="0" w:space="0" w:color="auto"/>
                                <w:left w:val="none" w:sz="0" w:space="0" w:color="auto"/>
                                <w:bottom w:val="none" w:sz="0" w:space="0" w:color="auto"/>
                                <w:right w:val="none" w:sz="0" w:space="0" w:color="auto"/>
                              </w:divBdr>
                            </w:div>
                          </w:divsChild>
                        </w:div>
                        <w:div w:id="991062629">
                          <w:marLeft w:val="240"/>
                          <w:marRight w:val="240"/>
                          <w:marTop w:val="0"/>
                          <w:marBottom w:val="0"/>
                          <w:divBdr>
                            <w:top w:val="none" w:sz="0" w:space="0" w:color="auto"/>
                            <w:left w:val="none" w:sz="0" w:space="0" w:color="auto"/>
                            <w:bottom w:val="none" w:sz="0" w:space="0" w:color="auto"/>
                            <w:right w:val="none" w:sz="0" w:space="0" w:color="auto"/>
                          </w:divBdr>
                          <w:divsChild>
                            <w:div w:id="9910626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62627">
      <w:marLeft w:val="0"/>
      <w:marRight w:val="0"/>
      <w:marTop w:val="0"/>
      <w:marBottom w:val="0"/>
      <w:divBdr>
        <w:top w:val="none" w:sz="0" w:space="0" w:color="auto"/>
        <w:left w:val="none" w:sz="0" w:space="0" w:color="auto"/>
        <w:bottom w:val="none" w:sz="0" w:space="0" w:color="auto"/>
        <w:right w:val="none" w:sz="0" w:space="0" w:color="auto"/>
      </w:divBdr>
      <w:divsChild>
        <w:div w:id="99106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1284</Words>
  <Characters>7322</Characters>
  <Application>Microsoft Office Word</Application>
  <DocSecurity>0</DocSecurity>
  <Lines>61</Lines>
  <Paragraphs>17</Paragraphs>
  <ScaleCrop>false</ScaleCrop>
  <Company>American Institutes for Research</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AND OVERVIEW</dc:title>
  <dc:creator>American Institutes for Research</dc:creator>
  <cp:lastModifiedBy>Authorised User</cp:lastModifiedBy>
  <cp:revision>2</cp:revision>
  <cp:lastPrinted>2010-11-12T16:30:00Z</cp:lastPrinted>
  <dcterms:created xsi:type="dcterms:W3CDTF">2011-05-03T18:03:00Z</dcterms:created>
  <dcterms:modified xsi:type="dcterms:W3CDTF">2011-05-03T18:03:00Z</dcterms:modified>
</cp:coreProperties>
</file>