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AF" w:rsidRDefault="007F21CF">
      <w:pPr>
        <w:widowControl/>
        <w:tabs>
          <w:tab w:val="left" w:pos="-1440"/>
          <w:tab w:val="left" w:pos="-720"/>
          <w:tab w:val="decimal" w:pos="0"/>
        </w:tabs>
        <w:jc w:val="center"/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b/>
          <w:color w:val="000000"/>
        </w:rPr>
        <w:t xml:space="preserve">Attachment </w:t>
      </w:r>
      <w:r w:rsidR="006761AF">
        <w:rPr>
          <w:rFonts w:ascii="Times New Roman" w:hAnsi="Times New Roman"/>
          <w:b/>
          <w:color w:val="000000"/>
        </w:rPr>
        <w:t>C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</w:p>
    <w:p w:rsidR="000C60AF" w:rsidRDefault="007F21CF">
      <w:pPr>
        <w:widowControl/>
        <w:tabs>
          <w:tab w:val="left" w:pos="-1440"/>
          <w:tab w:val="left" w:pos="-720"/>
          <w:tab w:val="decimal" w:pos="0"/>
        </w:tabs>
        <w:jc w:val="center"/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b/>
          <w:color w:val="000000"/>
        </w:rPr>
        <w:t xml:space="preserve">Work Sheets used to Calculate Registrant </w:t>
      </w:r>
      <w:r w:rsidRPr="007F21CF">
        <w:rPr>
          <w:rFonts w:ascii="Times New Roman" w:hAnsi="Times New Roman"/>
          <w:b/>
          <w:bCs/>
          <w:color w:val="000000"/>
        </w:rPr>
        <w:t>Labor Costs</w:t>
      </w:r>
    </w:p>
    <w:p w:rsidR="000C60AF" w:rsidRDefault="007F21CF">
      <w:pPr>
        <w:widowControl/>
        <w:tabs>
          <w:tab w:val="left" w:pos="-1440"/>
          <w:tab w:val="left" w:pos="-720"/>
          <w:tab w:val="decimal" w:pos="0"/>
        </w:tabs>
        <w:jc w:val="center"/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This attachment is available as part of the electronic </w:t>
      </w:r>
      <w:r w:rsidRPr="007F21CF">
        <w:rPr>
          <w:rFonts w:ascii="Times New Roman" w:hAnsi="Times New Roman"/>
          <w:b/>
          <w:color w:val="000000"/>
        </w:rPr>
        <w:t>docket EPA-HQ-OPP-2011-0</w:t>
      </w:r>
      <w:r>
        <w:rPr>
          <w:rFonts w:ascii="Times New Roman" w:hAnsi="Times New Roman"/>
          <w:b/>
          <w:color w:val="000000"/>
        </w:rPr>
        <w:t>843</w:t>
      </w:r>
      <w:r w:rsidRPr="007F21CF">
        <w:rPr>
          <w:rFonts w:ascii="Times New Roman" w:hAnsi="Times New Roman"/>
          <w:b/>
          <w:color w:val="000000"/>
        </w:rPr>
        <w:t xml:space="preserve"> </w:t>
      </w:r>
      <w:r w:rsidRPr="007F21CF">
        <w:rPr>
          <w:rFonts w:ascii="Times New Roman" w:hAnsi="Times New Roman"/>
          <w:color w:val="000000"/>
        </w:rPr>
        <w:t>and is part of the ICR’s Supporting Statement.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b/>
          <w:color w:val="000000"/>
        </w:rPr>
        <w:t>NAICS:  325300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b/>
          <w:color w:val="000000"/>
        </w:rPr>
        <w:t>Pesticide, Fertilizer, and Other Agricultural Chemical Manufacturing</w:t>
      </w:r>
    </w:p>
    <w:tbl>
      <w:tblPr>
        <w:tblW w:w="9240" w:type="dxa"/>
        <w:tblInd w:w="85" w:type="dxa"/>
        <w:tblLook w:val="04A0"/>
      </w:tblPr>
      <w:tblGrid>
        <w:gridCol w:w="2080"/>
        <w:gridCol w:w="1240"/>
        <w:gridCol w:w="1760"/>
        <w:gridCol w:w="1760"/>
        <w:gridCol w:w="2400"/>
      </w:tblGrid>
      <w:tr w:rsidR="007F21CF" w:rsidRPr="007F21CF" w:rsidTr="007F21CF">
        <w:trPr>
          <w:trHeight w:val="615"/>
        </w:trPr>
        <w:tc>
          <w:tcPr>
            <w:tcW w:w="2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7F21CF">
              <w:rPr>
                <w:rFonts w:ascii="Times New Roman" w:hAnsi="Times New Roman"/>
                <w:b/>
                <w:bCs/>
                <w:color w:val="000000"/>
              </w:rPr>
              <w:t>Labor Cost Category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7F21CF">
              <w:rPr>
                <w:rFonts w:ascii="Times New Roman" w:hAnsi="Times New Roman"/>
                <w:b/>
                <w:bCs/>
                <w:color w:val="000000"/>
              </w:rPr>
              <w:t>Formula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7F21CF">
              <w:rPr>
                <w:rFonts w:ascii="Times New Roman" w:hAnsi="Times New Roman"/>
                <w:b/>
                <w:bCs/>
                <w:color w:val="000000"/>
              </w:rPr>
              <w:t>Managerial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7F21CF">
              <w:rPr>
                <w:rFonts w:ascii="Times New Roman" w:hAnsi="Times New Roman"/>
                <w:b/>
                <w:bCs/>
                <w:color w:val="000000"/>
              </w:rPr>
              <w:t>Technical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7F21CF">
              <w:rPr>
                <w:rFonts w:ascii="Times New Roman" w:hAnsi="Times New Roman"/>
                <w:b/>
                <w:bCs/>
                <w:color w:val="000000"/>
              </w:rPr>
              <w:t>Clerical</w:t>
            </w:r>
          </w:p>
        </w:tc>
      </w:tr>
      <w:tr w:rsidR="007F21CF" w:rsidRPr="007F21CF" w:rsidTr="007F21CF">
        <w:trPr>
          <w:trHeight w:val="69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Unloaded Hourly Rate 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 = 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$55.84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$28.25 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$17.23 </w:t>
            </w:r>
          </w:p>
        </w:tc>
      </w:tr>
      <w:tr w:rsidR="007F21CF" w:rsidRPr="007F21CF" w:rsidTr="007F21CF">
        <w:trPr>
          <w:trHeight w:val="375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Benefits Percentage 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Lb = B/W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</w:tr>
      <w:tr w:rsidR="007F21CF" w:rsidRPr="007F21CF" w:rsidTr="007F21CF">
        <w:trPr>
          <w:trHeight w:val="33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Benefits per hour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B = W*Lb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$24.35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$12.32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$7.51 </w:t>
            </w:r>
          </w:p>
        </w:tc>
      </w:tr>
      <w:tr w:rsidR="007F21CF" w:rsidRPr="007F21CF" w:rsidTr="007F21CF">
        <w:trPr>
          <w:trHeight w:val="54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Loaded Hourly Rate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= W+B = W(1+Lb)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$80.19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$40.57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$24.74 </w:t>
            </w:r>
          </w:p>
        </w:tc>
      </w:tr>
      <w:tr w:rsidR="007F21CF" w:rsidRPr="007F21CF" w:rsidTr="007F21CF">
        <w:trPr>
          <w:trHeight w:val="675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Overhead Percentage 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Lo = OH/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</w:tr>
      <w:tr w:rsidR="007F21CF" w:rsidRPr="007F21CF" w:rsidTr="007F21CF">
        <w:trPr>
          <w:trHeight w:val="33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Overhead per hour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OH = 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>*Lo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$40.09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$20.28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$12.37 </w:t>
            </w:r>
          </w:p>
        </w:tc>
      </w:tr>
      <w:tr w:rsidR="007F21CF" w:rsidRPr="007F21CF" w:rsidTr="007F21CF">
        <w:trPr>
          <w:trHeight w:val="525"/>
        </w:trPr>
        <w:tc>
          <w:tcPr>
            <w:tcW w:w="20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Fully Loaded Wage Rate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7F21CF">
              <w:rPr>
                <w:rFonts w:ascii="Times New Roman" w:hAnsi="Times New Roman"/>
                <w:color w:val="000000"/>
              </w:rPr>
              <w:t>Wf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= 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+ OH</w:t>
            </w:r>
          </w:p>
        </w:tc>
        <w:tc>
          <w:tcPr>
            <w:tcW w:w="17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$120.28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$60.85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$37.11 </w:t>
            </w:r>
          </w:p>
        </w:tc>
      </w:tr>
      <w:tr w:rsidR="007F21CF" w:rsidRPr="007F21CF" w:rsidTr="007F21CF">
        <w:trPr>
          <w:trHeight w:val="540"/>
        </w:trPr>
        <w:tc>
          <w:tcPr>
            <w:tcW w:w="20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  <w:u w:val="single"/>
              </w:rPr>
            </w:pPr>
            <w:r w:rsidRPr="007F21CF">
              <w:rPr>
                <w:rFonts w:ascii="Times New Roman" w:hAnsi="Times New Roman"/>
                <w:color w:val="000000"/>
                <w:u w:val="single"/>
              </w:rPr>
              <w:t xml:space="preserve"> = W + B + OH  </w:t>
            </w:r>
          </w:p>
        </w:tc>
        <w:tc>
          <w:tcPr>
            <w:tcW w:w="17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  <w:u w:val="single"/>
              </w:rPr>
            </w:pPr>
          </w:p>
        </w:tc>
      </w:tr>
    </w:tbl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1.  Data Source:  BLS </w:t>
      </w:r>
      <w:hyperlink r:id="rId7" w:history="1">
        <w:r w:rsidRPr="007F21CF">
          <w:rPr>
            <w:rStyle w:val="Hyperlink"/>
            <w:rFonts w:ascii="Times New Roman" w:hAnsi="Times New Roman"/>
          </w:rPr>
          <w:t>http://www.bls.gov/oes/current/naics4_325300.htm</w:t>
        </w:r>
      </w:hyperlink>
      <w:r w:rsidRPr="007F21CF">
        <w:rPr>
          <w:rFonts w:ascii="Times New Roman" w:hAnsi="Times New Roman"/>
          <w:color w:val="000000"/>
        </w:rPr>
        <w:t xml:space="preserve">     May 2010 data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NAICS 325300 - Pesticide, Fertilizer, and Other Agricultural Chemical Manufacturing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Standard Occupational Codes: 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Management:   11-0000, Management Occupations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Technical:        19-0000, Life, Physical, and Social Science Occupations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Clerical:           43-0000, Office and Administrative Support Occupations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2. Fringe benefits/wage per hour. 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3. U. S. Environmental Protection Agency, </w:t>
      </w:r>
      <w:r w:rsidRPr="007F21CF">
        <w:rPr>
          <w:rFonts w:ascii="Times New Roman" w:hAnsi="Times New Roman"/>
          <w:i/>
          <w:iCs/>
          <w:color w:val="000000"/>
        </w:rPr>
        <w:t>EPA Air Pollution Control Cost Manual, Sixth Edition</w:t>
      </w:r>
      <w:r w:rsidRPr="007F21CF">
        <w:rPr>
          <w:rFonts w:ascii="Times New Roman" w:hAnsi="Times New Roman"/>
          <w:color w:val="000000"/>
        </w:rPr>
        <w:t>, EPA-452-02-001, January 2002, pg. 2-34.  The loading for indirect costs is within the range of 20-70% of the load labor rate (wage + benefits) suggested in EPA guidance.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</w:p>
    <w:p w:rsidR="000C60AF" w:rsidRDefault="007F21CF">
      <w:pPr>
        <w:widowControl/>
        <w:tabs>
          <w:tab w:val="left" w:pos="-1440"/>
          <w:tab w:val="left" w:pos="-720"/>
          <w:tab w:val="decimal" w:pos="0"/>
        </w:tabs>
        <w:jc w:val="center"/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b/>
          <w:color w:val="000000"/>
        </w:rPr>
        <w:br w:type="page"/>
      </w:r>
      <w:r w:rsidRPr="007F21CF">
        <w:rPr>
          <w:rFonts w:ascii="Times New Roman" w:hAnsi="Times New Roman"/>
          <w:b/>
          <w:color w:val="000000"/>
        </w:rPr>
        <w:lastRenderedPageBreak/>
        <w:t xml:space="preserve">Work Sheets used to Calculate EPA and Federal Government </w:t>
      </w:r>
      <w:r w:rsidRPr="007F21CF">
        <w:rPr>
          <w:rFonts w:ascii="Times New Roman" w:hAnsi="Times New Roman"/>
          <w:b/>
          <w:bCs/>
          <w:color w:val="000000"/>
        </w:rPr>
        <w:t>Labor Costs</w:t>
      </w:r>
    </w:p>
    <w:p w:rsidR="000C60AF" w:rsidRDefault="007F21CF">
      <w:pPr>
        <w:widowControl/>
        <w:tabs>
          <w:tab w:val="left" w:pos="-1440"/>
          <w:tab w:val="left" w:pos="-720"/>
          <w:tab w:val="decimal" w:pos="0"/>
        </w:tabs>
        <w:jc w:val="center"/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This attachment is available as part of the electronic </w:t>
      </w:r>
      <w:r w:rsidRPr="007F21CF">
        <w:rPr>
          <w:rFonts w:ascii="Times New Roman" w:hAnsi="Times New Roman"/>
          <w:b/>
          <w:color w:val="000000"/>
        </w:rPr>
        <w:t>docket EPA-HQ-OPP-2011-0</w:t>
      </w:r>
      <w:r>
        <w:rPr>
          <w:rFonts w:ascii="Times New Roman" w:hAnsi="Times New Roman"/>
          <w:b/>
          <w:color w:val="000000"/>
        </w:rPr>
        <w:t>843</w:t>
      </w:r>
      <w:r w:rsidRPr="007F21CF">
        <w:rPr>
          <w:rFonts w:ascii="Times New Roman" w:hAnsi="Times New Roman"/>
          <w:b/>
          <w:color w:val="000000"/>
        </w:rPr>
        <w:t xml:space="preserve"> </w:t>
      </w:r>
      <w:r w:rsidRPr="007F21CF">
        <w:rPr>
          <w:rFonts w:ascii="Times New Roman" w:hAnsi="Times New Roman"/>
          <w:color w:val="000000"/>
        </w:rPr>
        <w:t>and is part of the ICR’s Supporting Statement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b/>
          <w:color w:val="000000"/>
        </w:rPr>
        <w:t xml:space="preserve">NAICS: 999100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b/>
          <w:color w:val="000000"/>
        </w:rPr>
      </w:pPr>
      <w:r w:rsidRPr="007F21CF">
        <w:rPr>
          <w:rFonts w:ascii="Times New Roman" w:hAnsi="Times New Roman"/>
          <w:b/>
          <w:color w:val="000000"/>
        </w:rPr>
        <w:t>Federal Executive Branch</w:t>
      </w:r>
    </w:p>
    <w:tbl>
      <w:tblPr>
        <w:tblW w:w="8960" w:type="dxa"/>
        <w:tblInd w:w="85" w:type="dxa"/>
        <w:tblLook w:val="04A0"/>
      </w:tblPr>
      <w:tblGrid>
        <w:gridCol w:w="3224"/>
        <w:gridCol w:w="2238"/>
        <w:gridCol w:w="1359"/>
        <w:gridCol w:w="1163"/>
        <w:gridCol w:w="976"/>
      </w:tblGrid>
      <w:tr w:rsidR="007F21CF" w:rsidRPr="007F21CF" w:rsidTr="007F21CF">
        <w:trPr>
          <w:trHeight w:val="330"/>
        </w:trPr>
        <w:tc>
          <w:tcPr>
            <w:tcW w:w="32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Labor Category:</w:t>
            </w:r>
          </w:p>
        </w:tc>
        <w:tc>
          <w:tcPr>
            <w:tcW w:w="2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Formula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Managerial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Technical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Clerical</w:t>
            </w:r>
          </w:p>
        </w:tc>
      </w:tr>
      <w:tr w:rsidR="007F21CF" w:rsidRPr="007F21CF" w:rsidTr="007F21CF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Unloaded Hourly Rate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 = W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$55.64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$33.23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$20.06 </w:t>
            </w:r>
          </w:p>
        </w:tc>
      </w:tr>
      <w:tr w:rsidR="007F21CF" w:rsidRPr="007F21CF" w:rsidTr="007F21CF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Benefits Percentage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Lb = B/W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44%</w:t>
            </w:r>
          </w:p>
        </w:tc>
      </w:tr>
      <w:tr w:rsidR="007F21CF" w:rsidRPr="007F21CF" w:rsidTr="007F21CF">
        <w:trPr>
          <w:trHeight w:val="31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Benefits per hour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B = W*Lb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$24.26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$14.49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$8.75 </w:t>
            </w:r>
          </w:p>
        </w:tc>
      </w:tr>
      <w:tr w:rsidR="007F21CF" w:rsidRPr="007F21CF" w:rsidTr="007F21CF">
        <w:trPr>
          <w:trHeight w:val="630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Loaded Hourly 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= W + B = W(1+Lb)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$79.90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$47.72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$28.81 </w:t>
            </w:r>
          </w:p>
        </w:tc>
      </w:tr>
      <w:tr w:rsidR="007F21CF" w:rsidRPr="007F21CF" w:rsidTr="007F21CF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Overhead Percentage</w:t>
            </w:r>
            <w:r w:rsidRPr="007F21CF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Lo = OH/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50%</w:t>
            </w:r>
          </w:p>
        </w:tc>
      </w:tr>
      <w:tr w:rsidR="007F21CF" w:rsidRPr="007F21CF" w:rsidTr="007F21CF">
        <w:trPr>
          <w:trHeight w:val="31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Overhead per hour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OH = 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>*Lo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$39.95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$23.86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$14.40 </w:t>
            </w:r>
          </w:p>
        </w:tc>
      </w:tr>
      <w:tr w:rsidR="007F21CF" w:rsidRPr="007F21CF" w:rsidTr="007F21CF">
        <w:trPr>
          <w:trHeight w:val="315"/>
        </w:trPr>
        <w:tc>
          <w:tcPr>
            <w:tcW w:w="32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>Fully Loaded Hourly 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7F21CF">
              <w:rPr>
                <w:rFonts w:ascii="Times New Roman" w:hAnsi="Times New Roman"/>
                <w:color w:val="000000"/>
              </w:rPr>
              <w:t>Wf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= </w:t>
            </w:r>
            <w:proofErr w:type="spellStart"/>
            <w:r w:rsidRPr="007F21CF">
              <w:rPr>
                <w:rFonts w:ascii="Times New Roman" w:hAnsi="Times New Roman"/>
                <w:color w:val="000000"/>
              </w:rPr>
              <w:t>Wb</w:t>
            </w:r>
            <w:proofErr w:type="spellEnd"/>
            <w:r w:rsidRPr="007F21CF">
              <w:rPr>
                <w:rFonts w:ascii="Times New Roman" w:hAnsi="Times New Roman"/>
                <w:color w:val="000000"/>
              </w:rPr>
              <w:t xml:space="preserve"> + OH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$119.85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$71.58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$43.21 </w:t>
            </w:r>
          </w:p>
        </w:tc>
      </w:tr>
      <w:tr w:rsidR="007F21CF" w:rsidRPr="007F21CF" w:rsidTr="007F21CF">
        <w:trPr>
          <w:trHeight w:val="330"/>
        </w:trPr>
        <w:tc>
          <w:tcPr>
            <w:tcW w:w="32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  <w:r w:rsidRPr="007F21CF">
              <w:rPr>
                <w:rFonts w:ascii="Times New Roman" w:hAnsi="Times New Roman"/>
                <w:color w:val="000000"/>
              </w:rPr>
              <w:t xml:space="preserve"> = W + B + OH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F21CF" w:rsidRPr="007F21CF" w:rsidRDefault="007F21CF" w:rsidP="007F21CF">
            <w:pPr>
              <w:widowControl/>
              <w:tabs>
                <w:tab w:val="left" w:pos="-1440"/>
                <w:tab w:val="left" w:pos="-720"/>
                <w:tab w:val="decimal" w:pos="0"/>
              </w:tabs>
              <w:rPr>
                <w:rFonts w:ascii="Times New Roman" w:hAnsi="Times New Roman"/>
                <w:color w:val="000000"/>
              </w:rPr>
            </w:pPr>
          </w:p>
        </w:tc>
      </w:tr>
    </w:tbl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1.  Data Source:  BLS </w:t>
      </w:r>
      <w:hyperlink r:id="rId8" w:history="1">
        <w:r w:rsidRPr="007F21CF">
          <w:rPr>
            <w:rStyle w:val="Hyperlink"/>
            <w:rFonts w:ascii="Times New Roman" w:hAnsi="Times New Roman"/>
          </w:rPr>
          <w:t>http://www.bls.gov/oes/current/naics4_999100.htm</w:t>
        </w:r>
      </w:hyperlink>
      <w:r w:rsidRPr="007F21CF">
        <w:rPr>
          <w:rFonts w:ascii="Times New Roman" w:hAnsi="Times New Roman"/>
          <w:color w:val="000000"/>
        </w:rPr>
        <w:t xml:space="preserve">     May 2010 data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</w:t>
      </w:r>
      <w:proofErr w:type="gramStart"/>
      <w:r w:rsidRPr="007F21CF">
        <w:rPr>
          <w:rFonts w:ascii="Times New Roman" w:hAnsi="Times New Roman"/>
          <w:color w:val="000000"/>
        </w:rPr>
        <w:t>NAICS  999100</w:t>
      </w:r>
      <w:proofErr w:type="gramEnd"/>
      <w:r w:rsidRPr="007F21CF">
        <w:rPr>
          <w:rFonts w:ascii="Times New Roman" w:hAnsi="Times New Roman"/>
          <w:color w:val="000000"/>
        </w:rPr>
        <w:t xml:space="preserve"> -  Federal Executive Branch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Standard Occupational Codes: 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Management:   11-0000, Management Occupations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Technical:        19-0000, Life, Physical, and Social Science Occupations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       Clerical:           43-0000, Office and Administrative Support Occupations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2. Fringe benefits/wage per hour.   </w:t>
      </w:r>
    </w:p>
    <w:p w:rsidR="007F21CF" w:rsidRPr="007F21CF" w:rsidRDefault="007F21CF" w:rsidP="007F21CF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  <w:r w:rsidRPr="007F21CF">
        <w:rPr>
          <w:rFonts w:ascii="Times New Roman" w:hAnsi="Times New Roman"/>
          <w:color w:val="000000"/>
        </w:rPr>
        <w:t xml:space="preserve">3. U. S. Environmental Protection Agency, </w:t>
      </w:r>
      <w:r w:rsidRPr="007F21CF">
        <w:rPr>
          <w:rFonts w:ascii="Times New Roman" w:hAnsi="Times New Roman"/>
          <w:i/>
          <w:iCs/>
          <w:color w:val="000000"/>
        </w:rPr>
        <w:t>EPA Air Pollution Control Cost Manual, Sixth Edition</w:t>
      </w:r>
      <w:r w:rsidRPr="007F21CF">
        <w:rPr>
          <w:rFonts w:ascii="Times New Roman" w:hAnsi="Times New Roman"/>
          <w:color w:val="000000"/>
        </w:rPr>
        <w:t>, EPA-452-02-001, January 2002, pg. 2-34.  The loading for indirect costs is within the range of 20-70% of the load labor rate (wage + benefits) suggested in EPA guidance.</w:t>
      </w:r>
    </w:p>
    <w:p w:rsidR="00772F14" w:rsidRPr="00C0504A" w:rsidRDefault="00772F14">
      <w:pPr>
        <w:widowControl/>
        <w:tabs>
          <w:tab w:val="left" w:pos="-1440"/>
          <w:tab w:val="left" w:pos="-720"/>
          <w:tab w:val="decimal" w:pos="0"/>
        </w:tabs>
        <w:rPr>
          <w:rFonts w:ascii="Times New Roman" w:hAnsi="Times New Roman"/>
          <w:color w:val="000000"/>
        </w:rPr>
      </w:pPr>
    </w:p>
    <w:sectPr w:rsidR="00772F14" w:rsidRPr="00C0504A" w:rsidSect="00772F14">
      <w:headerReference w:type="default" r:id="rId9"/>
      <w:type w:val="continuous"/>
      <w:pgSz w:w="12240" w:h="15840"/>
      <w:pgMar w:top="1440" w:right="1440" w:bottom="1350" w:left="1440" w:header="1440" w:footer="135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40" w:rsidRDefault="005C4840">
      <w:r>
        <w:separator/>
      </w:r>
    </w:p>
  </w:endnote>
  <w:endnote w:type="continuationSeparator" w:id="0">
    <w:p w:rsidR="005C4840" w:rsidRDefault="005C4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40" w:rsidRDefault="005C4840">
      <w:r>
        <w:separator/>
      </w:r>
    </w:p>
  </w:footnote>
  <w:footnote w:type="continuationSeparator" w:id="0">
    <w:p w:rsidR="005C4840" w:rsidRDefault="005C4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40" w:rsidRDefault="005C4840">
    <w:pPr>
      <w:framePr w:w="9361" w:wrap="notBeside" w:vAnchor="text" w:hAnchor="text" w:x="1" w:y="1"/>
      <w:jc w:val="center"/>
      <w:rPr>
        <w:rFonts w:ascii="Times New Roman" w:hAnsi="Times New Roman"/>
      </w:rPr>
    </w:pPr>
  </w:p>
  <w:p w:rsidR="005C4840" w:rsidRDefault="005C4840"/>
  <w:p w:rsidR="005C4840" w:rsidRDefault="005C4840">
    <w:pPr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s"/>
    <w:lvl w:ilvl="0">
      <w:start w:val="1"/>
      <w:numFmt w:val="decimal"/>
      <w:lvlText w:val="‚"/>
      <w:lvlJc w:val="left"/>
    </w:lvl>
    <w:lvl w:ilvl="1">
      <w:start w:val="1"/>
      <w:numFmt w:val="decimal"/>
      <w:lvlText w:val="‚"/>
      <w:lvlJc w:val="left"/>
    </w:lvl>
    <w:lvl w:ilvl="2">
      <w:start w:val="1"/>
      <w:numFmt w:val="decimal"/>
      <w:lvlText w:val="‚"/>
      <w:lvlJc w:val="left"/>
    </w:lvl>
    <w:lvl w:ilvl="3">
      <w:start w:val="1"/>
      <w:numFmt w:val="decimal"/>
      <w:lvlText w:val="‚"/>
      <w:lvlJc w:val="left"/>
    </w:lvl>
    <w:lvl w:ilvl="4">
      <w:start w:val="1"/>
      <w:numFmt w:val="decimal"/>
      <w:lvlText w:val="‚"/>
      <w:lvlJc w:val="left"/>
    </w:lvl>
    <w:lvl w:ilvl="5">
      <w:start w:val="1"/>
      <w:numFmt w:val="decimal"/>
      <w:lvlText w:val="‚"/>
      <w:lvlJc w:val="left"/>
    </w:lvl>
    <w:lvl w:ilvl="6">
      <w:start w:val="1"/>
      <w:numFmt w:val="decimal"/>
      <w:lvlText w:val="‚"/>
      <w:lvlJc w:val="left"/>
    </w:lvl>
    <w:lvl w:ilvl="7">
      <w:start w:val="1"/>
      <w:numFmt w:val="decimal"/>
      <w:lvlText w:val="‚"/>
      <w:lvlJc w:val="left"/>
    </w:lvl>
    <w:lvl w:ilvl="8">
      <w:numFmt w:val="decimal"/>
      <w:lvlText w:val=""/>
      <w:lvlJc w:val="left"/>
    </w:lvl>
  </w:abstractNum>
  <w:abstractNum w:abstractNumId="2">
    <w:nsid w:val="0E8A0454"/>
    <w:multiLevelType w:val="hybridMultilevel"/>
    <w:tmpl w:val="D88C24FE"/>
    <w:lvl w:ilvl="0" w:tplc="89004AAE">
      <w:start w:val="1"/>
      <w:numFmt w:val="lowerRoman"/>
      <w:pStyle w:val="Heading4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76B297E"/>
    <w:multiLevelType w:val="hybridMultilevel"/>
    <w:tmpl w:val="1DD002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F06016"/>
    <w:multiLevelType w:val="hybridMultilevel"/>
    <w:tmpl w:val="859C2874"/>
    <w:lvl w:ilvl="0" w:tplc="FA4498B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D21CA4"/>
    <w:multiLevelType w:val="hybridMultilevel"/>
    <w:tmpl w:val="4DD0BE92"/>
    <w:lvl w:ilvl="0" w:tplc="01BE2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005CC"/>
    <w:multiLevelType w:val="hybridMultilevel"/>
    <w:tmpl w:val="1C7E8F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0AC3D43"/>
    <w:multiLevelType w:val="hybridMultilevel"/>
    <w:tmpl w:val="CDB0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C40CFA"/>
    <w:multiLevelType w:val="hybridMultilevel"/>
    <w:tmpl w:val="0CD8F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C109E"/>
    <w:multiLevelType w:val="hybridMultilevel"/>
    <w:tmpl w:val="C99E57A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93E6C76"/>
    <w:multiLevelType w:val="multilevel"/>
    <w:tmpl w:val="92927C98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0"/>
      <w:numFmt w:val="decimal"/>
      <w:lvlText w:val="%1.%2"/>
      <w:lvlJc w:val="left"/>
      <w:pPr>
        <w:ind w:left="15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C791EFC"/>
    <w:multiLevelType w:val="hybridMultilevel"/>
    <w:tmpl w:val="CD92E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72F14"/>
    <w:rsid w:val="00004AD0"/>
    <w:rsid w:val="0001154F"/>
    <w:rsid w:val="00014306"/>
    <w:rsid w:val="000212A9"/>
    <w:rsid w:val="000322EC"/>
    <w:rsid w:val="00033B5E"/>
    <w:rsid w:val="0003678B"/>
    <w:rsid w:val="0003702D"/>
    <w:rsid w:val="00041B9A"/>
    <w:rsid w:val="00041EA9"/>
    <w:rsid w:val="000475D9"/>
    <w:rsid w:val="00050251"/>
    <w:rsid w:val="00086B2C"/>
    <w:rsid w:val="00093CF2"/>
    <w:rsid w:val="000A5E90"/>
    <w:rsid w:val="000B55F4"/>
    <w:rsid w:val="000C60AF"/>
    <w:rsid w:val="000D0D0E"/>
    <w:rsid w:val="000E535B"/>
    <w:rsid w:val="001121ED"/>
    <w:rsid w:val="001214C6"/>
    <w:rsid w:val="00126204"/>
    <w:rsid w:val="00136082"/>
    <w:rsid w:val="00145A97"/>
    <w:rsid w:val="00155A54"/>
    <w:rsid w:val="001565DD"/>
    <w:rsid w:val="001669C7"/>
    <w:rsid w:val="00166F58"/>
    <w:rsid w:val="001707B3"/>
    <w:rsid w:val="00173FBB"/>
    <w:rsid w:val="00192183"/>
    <w:rsid w:val="001A210C"/>
    <w:rsid w:val="001C6D8C"/>
    <w:rsid w:val="001D569A"/>
    <w:rsid w:val="001E68FF"/>
    <w:rsid w:val="00205230"/>
    <w:rsid w:val="00226992"/>
    <w:rsid w:val="00232A06"/>
    <w:rsid w:val="00236BDF"/>
    <w:rsid w:val="00240CE1"/>
    <w:rsid w:val="00247355"/>
    <w:rsid w:val="00266733"/>
    <w:rsid w:val="00267DCF"/>
    <w:rsid w:val="00270CAC"/>
    <w:rsid w:val="0029190C"/>
    <w:rsid w:val="002969FD"/>
    <w:rsid w:val="002A215F"/>
    <w:rsid w:val="002A2477"/>
    <w:rsid w:val="002B33C9"/>
    <w:rsid w:val="002B3EF8"/>
    <w:rsid w:val="002E097C"/>
    <w:rsid w:val="002E1844"/>
    <w:rsid w:val="002F14E8"/>
    <w:rsid w:val="002F1F58"/>
    <w:rsid w:val="002F3349"/>
    <w:rsid w:val="002F3D66"/>
    <w:rsid w:val="002F6B52"/>
    <w:rsid w:val="003001FC"/>
    <w:rsid w:val="00302F41"/>
    <w:rsid w:val="00305E20"/>
    <w:rsid w:val="00310466"/>
    <w:rsid w:val="00316CC2"/>
    <w:rsid w:val="00333A41"/>
    <w:rsid w:val="00333BC5"/>
    <w:rsid w:val="00344D68"/>
    <w:rsid w:val="003548AE"/>
    <w:rsid w:val="003658F5"/>
    <w:rsid w:val="00376EED"/>
    <w:rsid w:val="003809D2"/>
    <w:rsid w:val="003822C6"/>
    <w:rsid w:val="003834CE"/>
    <w:rsid w:val="00386FE9"/>
    <w:rsid w:val="0039251A"/>
    <w:rsid w:val="00394751"/>
    <w:rsid w:val="003A0661"/>
    <w:rsid w:val="003A189D"/>
    <w:rsid w:val="003B1536"/>
    <w:rsid w:val="003B6727"/>
    <w:rsid w:val="003C5E0A"/>
    <w:rsid w:val="003C719F"/>
    <w:rsid w:val="003E2F45"/>
    <w:rsid w:val="003E44CC"/>
    <w:rsid w:val="003F6041"/>
    <w:rsid w:val="00406A14"/>
    <w:rsid w:val="004103A2"/>
    <w:rsid w:val="004109A0"/>
    <w:rsid w:val="00413215"/>
    <w:rsid w:val="004174DA"/>
    <w:rsid w:val="004225A7"/>
    <w:rsid w:val="004358DB"/>
    <w:rsid w:val="00441FED"/>
    <w:rsid w:val="004622D9"/>
    <w:rsid w:val="00462781"/>
    <w:rsid w:val="004655AE"/>
    <w:rsid w:val="004660B1"/>
    <w:rsid w:val="0048152C"/>
    <w:rsid w:val="00484891"/>
    <w:rsid w:val="0048769C"/>
    <w:rsid w:val="004957C0"/>
    <w:rsid w:val="00495D4B"/>
    <w:rsid w:val="00497F7D"/>
    <w:rsid w:val="004A3075"/>
    <w:rsid w:val="004A5E98"/>
    <w:rsid w:val="004B67CC"/>
    <w:rsid w:val="004D1078"/>
    <w:rsid w:val="004E3AD5"/>
    <w:rsid w:val="004F11F8"/>
    <w:rsid w:val="00500347"/>
    <w:rsid w:val="00500EBB"/>
    <w:rsid w:val="00514B6D"/>
    <w:rsid w:val="00520F86"/>
    <w:rsid w:val="005324E9"/>
    <w:rsid w:val="005332E0"/>
    <w:rsid w:val="00535401"/>
    <w:rsid w:val="0054257F"/>
    <w:rsid w:val="005460B0"/>
    <w:rsid w:val="00546B78"/>
    <w:rsid w:val="00551F92"/>
    <w:rsid w:val="005539ED"/>
    <w:rsid w:val="0055597A"/>
    <w:rsid w:val="00567F79"/>
    <w:rsid w:val="00582B41"/>
    <w:rsid w:val="005867E2"/>
    <w:rsid w:val="00591446"/>
    <w:rsid w:val="005A1FED"/>
    <w:rsid w:val="005A2010"/>
    <w:rsid w:val="005B772A"/>
    <w:rsid w:val="005C15B9"/>
    <w:rsid w:val="005C4840"/>
    <w:rsid w:val="005C766E"/>
    <w:rsid w:val="005C7DC2"/>
    <w:rsid w:val="005E3A00"/>
    <w:rsid w:val="005F3366"/>
    <w:rsid w:val="0061014F"/>
    <w:rsid w:val="00620D55"/>
    <w:rsid w:val="0063254D"/>
    <w:rsid w:val="00637158"/>
    <w:rsid w:val="0065123D"/>
    <w:rsid w:val="006572D6"/>
    <w:rsid w:val="00662E66"/>
    <w:rsid w:val="00663DF7"/>
    <w:rsid w:val="00666873"/>
    <w:rsid w:val="006707A6"/>
    <w:rsid w:val="00670C7A"/>
    <w:rsid w:val="00675CDB"/>
    <w:rsid w:val="006761AF"/>
    <w:rsid w:val="0069202B"/>
    <w:rsid w:val="006A7D30"/>
    <w:rsid w:val="006B10A7"/>
    <w:rsid w:val="006C3670"/>
    <w:rsid w:val="006D51D1"/>
    <w:rsid w:val="006E5BA5"/>
    <w:rsid w:val="006E738E"/>
    <w:rsid w:val="00700BDF"/>
    <w:rsid w:val="007052A3"/>
    <w:rsid w:val="007060E2"/>
    <w:rsid w:val="00717FA2"/>
    <w:rsid w:val="0073121F"/>
    <w:rsid w:val="007417CE"/>
    <w:rsid w:val="0074357F"/>
    <w:rsid w:val="007576F8"/>
    <w:rsid w:val="007703CA"/>
    <w:rsid w:val="00772F14"/>
    <w:rsid w:val="00780D74"/>
    <w:rsid w:val="007A1B24"/>
    <w:rsid w:val="007A596E"/>
    <w:rsid w:val="007C1B83"/>
    <w:rsid w:val="007D28F7"/>
    <w:rsid w:val="007F04E1"/>
    <w:rsid w:val="007F21CF"/>
    <w:rsid w:val="0082298B"/>
    <w:rsid w:val="00845B84"/>
    <w:rsid w:val="008518C1"/>
    <w:rsid w:val="0085499E"/>
    <w:rsid w:val="00857DB3"/>
    <w:rsid w:val="00865B9F"/>
    <w:rsid w:val="00877856"/>
    <w:rsid w:val="00877F4C"/>
    <w:rsid w:val="00881A66"/>
    <w:rsid w:val="00881CBE"/>
    <w:rsid w:val="00881F42"/>
    <w:rsid w:val="00891D5A"/>
    <w:rsid w:val="00895244"/>
    <w:rsid w:val="008967C5"/>
    <w:rsid w:val="00896AF4"/>
    <w:rsid w:val="008A6493"/>
    <w:rsid w:val="008B56CA"/>
    <w:rsid w:val="00902433"/>
    <w:rsid w:val="00903BD4"/>
    <w:rsid w:val="00916680"/>
    <w:rsid w:val="00926A4C"/>
    <w:rsid w:val="0094709C"/>
    <w:rsid w:val="00955A62"/>
    <w:rsid w:val="009561E1"/>
    <w:rsid w:val="009565A0"/>
    <w:rsid w:val="00956C59"/>
    <w:rsid w:val="009654CA"/>
    <w:rsid w:val="00971E61"/>
    <w:rsid w:val="009773A4"/>
    <w:rsid w:val="00983711"/>
    <w:rsid w:val="009C3911"/>
    <w:rsid w:val="009E662F"/>
    <w:rsid w:val="009F1967"/>
    <w:rsid w:val="009F277A"/>
    <w:rsid w:val="00A07845"/>
    <w:rsid w:val="00A15C4A"/>
    <w:rsid w:val="00A23F7D"/>
    <w:rsid w:val="00A43441"/>
    <w:rsid w:val="00A546BB"/>
    <w:rsid w:val="00A62673"/>
    <w:rsid w:val="00A7599B"/>
    <w:rsid w:val="00A8300A"/>
    <w:rsid w:val="00A87F90"/>
    <w:rsid w:val="00AB297E"/>
    <w:rsid w:val="00AB4775"/>
    <w:rsid w:val="00AB718D"/>
    <w:rsid w:val="00AC4BF1"/>
    <w:rsid w:val="00AD10BF"/>
    <w:rsid w:val="00AD5148"/>
    <w:rsid w:val="00AD574A"/>
    <w:rsid w:val="00AD6A71"/>
    <w:rsid w:val="00AE1491"/>
    <w:rsid w:val="00AE1591"/>
    <w:rsid w:val="00AE48F7"/>
    <w:rsid w:val="00AF42E3"/>
    <w:rsid w:val="00B04024"/>
    <w:rsid w:val="00B13EC1"/>
    <w:rsid w:val="00B21D12"/>
    <w:rsid w:val="00B30CFF"/>
    <w:rsid w:val="00B35592"/>
    <w:rsid w:val="00B54B81"/>
    <w:rsid w:val="00B55B70"/>
    <w:rsid w:val="00B564D1"/>
    <w:rsid w:val="00B56B6B"/>
    <w:rsid w:val="00B57866"/>
    <w:rsid w:val="00B6052E"/>
    <w:rsid w:val="00B62E60"/>
    <w:rsid w:val="00B746C6"/>
    <w:rsid w:val="00B766D4"/>
    <w:rsid w:val="00B86F30"/>
    <w:rsid w:val="00B9245F"/>
    <w:rsid w:val="00BA1BAB"/>
    <w:rsid w:val="00BA265F"/>
    <w:rsid w:val="00BB43D4"/>
    <w:rsid w:val="00BC0E1D"/>
    <w:rsid w:val="00BD1BCD"/>
    <w:rsid w:val="00BD5C58"/>
    <w:rsid w:val="00BD775E"/>
    <w:rsid w:val="00BE2EA7"/>
    <w:rsid w:val="00BE73D5"/>
    <w:rsid w:val="00BE7FD6"/>
    <w:rsid w:val="00BF33EA"/>
    <w:rsid w:val="00BF3C47"/>
    <w:rsid w:val="00C00D72"/>
    <w:rsid w:val="00C0504A"/>
    <w:rsid w:val="00C14A35"/>
    <w:rsid w:val="00C23C9E"/>
    <w:rsid w:val="00C2636F"/>
    <w:rsid w:val="00C441DD"/>
    <w:rsid w:val="00C44575"/>
    <w:rsid w:val="00C51453"/>
    <w:rsid w:val="00C515D0"/>
    <w:rsid w:val="00C63655"/>
    <w:rsid w:val="00C6366D"/>
    <w:rsid w:val="00C639E2"/>
    <w:rsid w:val="00C6417C"/>
    <w:rsid w:val="00C755C0"/>
    <w:rsid w:val="00C7628F"/>
    <w:rsid w:val="00C7726C"/>
    <w:rsid w:val="00C83271"/>
    <w:rsid w:val="00CC743A"/>
    <w:rsid w:val="00CD1D06"/>
    <w:rsid w:val="00CD4691"/>
    <w:rsid w:val="00D059CC"/>
    <w:rsid w:val="00D22FDE"/>
    <w:rsid w:val="00D23465"/>
    <w:rsid w:val="00D26AC4"/>
    <w:rsid w:val="00D34571"/>
    <w:rsid w:val="00D348BA"/>
    <w:rsid w:val="00D45C5A"/>
    <w:rsid w:val="00D4692C"/>
    <w:rsid w:val="00D55BDD"/>
    <w:rsid w:val="00D67800"/>
    <w:rsid w:val="00D7143C"/>
    <w:rsid w:val="00D73A5F"/>
    <w:rsid w:val="00D7487A"/>
    <w:rsid w:val="00D94C2E"/>
    <w:rsid w:val="00DB038B"/>
    <w:rsid w:val="00DC1521"/>
    <w:rsid w:val="00DE3E60"/>
    <w:rsid w:val="00DE7148"/>
    <w:rsid w:val="00E033A0"/>
    <w:rsid w:val="00E15CC9"/>
    <w:rsid w:val="00E17791"/>
    <w:rsid w:val="00E261EA"/>
    <w:rsid w:val="00E33E02"/>
    <w:rsid w:val="00E379E2"/>
    <w:rsid w:val="00E415F7"/>
    <w:rsid w:val="00E43926"/>
    <w:rsid w:val="00E464CA"/>
    <w:rsid w:val="00E52B2F"/>
    <w:rsid w:val="00E57B51"/>
    <w:rsid w:val="00E677CB"/>
    <w:rsid w:val="00E71003"/>
    <w:rsid w:val="00E71B3C"/>
    <w:rsid w:val="00E77FF8"/>
    <w:rsid w:val="00E80097"/>
    <w:rsid w:val="00E824A9"/>
    <w:rsid w:val="00E845E2"/>
    <w:rsid w:val="00EA55FA"/>
    <w:rsid w:val="00EC12B8"/>
    <w:rsid w:val="00ED09F0"/>
    <w:rsid w:val="00EE5D3B"/>
    <w:rsid w:val="00EF0F45"/>
    <w:rsid w:val="00EF7574"/>
    <w:rsid w:val="00F207C2"/>
    <w:rsid w:val="00F277DC"/>
    <w:rsid w:val="00F33623"/>
    <w:rsid w:val="00F46ADC"/>
    <w:rsid w:val="00F5278C"/>
    <w:rsid w:val="00F537A2"/>
    <w:rsid w:val="00F53E3C"/>
    <w:rsid w:val="00F551D7"/>
    <w:rsid w:val="00F56C85"/>
    <w:rsid w:val="00F57642"/>
    <w:rsid w:val="00F60F4F"/>
    <w:rsid w:val="00F6239A"/>
    <w:rsid w:val="00F625BF"/>
    <w:rsid w:val="00F81480"/>
    <w:rsid w:val="00F81FFB"/>
    <w:rsid w:val="00F84508"/>
    <w:rsid w:val="00F86E48"/>
    <w:rsid w:val="00F92041"/>
    <w:rsid w:val="00FD52C0"/>
    <w:rsid w:val="00FD536D"/>
    <w:rsid w:val="00FE0FAF"/>
    <w:rsid w:val="00FE29B3"/>
    <w:rsid w:val="00FE652B"/>
    <w:rsid w:val="00FF3B65"/>
    <w:rsid w:val="00FF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99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50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B772A"/>
    <w:pPr>
      <w:numPr>
        <w:numId w:val="8"/>
      </w:numPr>
      <w:spacing w:before="240" w:after="180"/>
      <w:outlineLvl w:val="3"/>
    </w:pPr>
    <w:rPr>
      <w:rFonts w:ascii="Times New Roman PS" w:hAnsi="Times New Roman PS" w:cs="Times New Roman PS"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366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26992"/>
  </w:style>
  <w:style w:type="paragraph" w:styleId="Header">
    <w:name w:val="header"/>
    <w:basedOn w:val="Normal"/>
    <w:rsid w:val="00B746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46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46C6"/>
  </w:style>
  <w:style w:type="character" w:styleId="Hyperlink">
    <w:name w:val="Hyperlink"/>
    <w:basedOn w:val="DefaultParagraphFont"/>
    <w:rsid w:val="00232A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5C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7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66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C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766E"/>
    <w:rPr>
      <w:b/>
      <w:bCs/>
    </w:rPr>
  </w:style>
  <w:style w:type="paragraph" w:styleId="PlainText">
    <w:name w:val="Plain Text"/>
    <w:basedOn w:val="Normal"/>
    <w:link w:val="PlainTextChar"/>
    <w:rsid w:val="00E415F7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15F7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4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E1491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4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05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rsid w:val="00A87F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F90"/>
    <w:rPr>
      <w:rFonts w:ascii="Courier" w:hAnsi="Courier"/>
    </w:rPr>
  </w:style>
  <w:style w:type="character" w:customStyle="1" w:styleId="Heading4Char">
    <w:name w:val="Heading 4 Char"/>
    <w:basedOn w:val="DefaultParagraphFont"/>
    <w:link w:val="Heading4"/>
    <w:rsid w:val="005B772A"/>
    <w:rPr>
      <w:rFonts w:ascii="Times New Roman PS" w:hAnsi="Times New Roman PS" w:cs="Times New Roman PS"/>
      <w:bCs/>
      <w:i/>
      <w:sz w:val="23"/>
      <w:szCs w:val="23"/>
    </w:rPr>
  </w:style>
  <w:style w:type="character" w:styleId="FollowedHyperlink">
    <w:name w:val="FollowedHyperlink"/>
    <w:basedOn w:val="DefaultParagraphFont"/>
    <w:rsid w:val="007F21CF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1B24"/>
    <w:rPr>
      <w:rFonts w:ascii="Courier" w:hAnsi="Courier"/>
      <w:sz w:val="24"/>
      <w:szCs w:val="24"/>
    </w:rPr>
  </w:style>
  <w:style w:type="paragraph" w:styleId="HTMLPreformatted">
    <w:name w:val="HTML Preformatted"/>
    <w:basedOn w:val="Normal"/>
    <w:link w:val="HTMLPreformattedChar"/>
    <w:rsid w:val="00D45C5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45C5A"/>
    <w:rPr>
      <w:rFonts w:ascii="Consolas" w:hAnsi="Consolas"/>
    </w:rPr>
  </w:style>
  <w:style w:type="paragraph" w:customStyle="1" w:styleId="Default">
    <w:name w:val="Default"/>
    <w:rsid w:val="00F56C8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4_99910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naics4_3253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EPA</Company>
  <LinksUpToDate>false</LinksUpToDate>
  <CharactersWithSpaces>2985</CharactersWithSpaces>
  <SharedDoc>false</SharedDoc>
  <HLinks>
    <vt:vector size="12" baseType="variant">
      <vt:variant>
        <vt:i4>2818151</vt:i4>
      </vt:variant>
      <vt:variant>
        <vt:i4>32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29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Owner</dc:creator>
  <cp:lastModifiedBy>SDrewes</cp:lastModifiedBy>
  <cp:revision>4</cp:revision>
  <cp:lastPrinted>2011-09-28T21:25:00Z</cp:lastPrinted>
  <dcterms:created xsi:type="dcterms:W3CDTF">2012-03-30T19:18:00Z</dcterms:created>
  <dcterms:modified xsi:type="dcterms:W3CDTF">2012-04-05T14:53:00Z</dcterms:modified>
</cp:coreProperties>
</file>