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FCD" w:rsidRDefault="00567FCD" w:rsidP="00567FCD">
      <w:pPr>
        <w:jc w:val="center"/>
        <w:rPr>
          <w:sz w:val="22"/>
        </w:rPr>
      </w:pPr>
      <w:r>
        <w:rPr>
          <w:sz w:val="22"/>
        </w:rPr>
        <w:t>SUPPORTING STATEMENT FOR RENEWAL OF INFORMATION COLLECTIONS</w:t>
      </w:r>
    </w:p>
    <w:p w:rsidR="00567FCD" w:rsidRDefault="00567FCD" w:rsidP="00567FCD">
      <w:pPr>
        <w:jc w:val="center"/>
      </w:pPr>
    </w:p>
    <w:p w:rsidR="00567FCD" w:rsidRDefault="00567FCD" w:rsidP="00567FCD">
      <w:pPr>
        <w:jc w:val="center"/>
      </w:pPr>
      <w:r>
        <w:t>OMB CONTROL NUMBER 3038-0024</w:t>
      </w:r>
    </w:p>
    <w:p w:rsidR="00567FCD" w:rsidRDefault="00567FCD" w:rsidP="00567FCD"/>
    <w:p w:rsidR="00567FCD" w:rsidRDefault="00567FCD" w:rsidP="00567FCD">
      <w:pPr>
        <w:pStyle w:val="Heading1"/>
      </w:pPr>
      <w:r>
        <w:t>Justification</w:t>
      </w:r>
    </w:p>
    <w:p w:rsidR="00567FCD" w:rsidRDefault="00567FCD" w:rsidP="00567FCD">
      <w:pPr>
        <w:jc w:val="both"/>
      </w:pPr>
    </w:p>
    <w:p w:rsidR="00567FCD" w:rsidRDefault="00567FCD" w:rsidP="00567FCD">
      <w:pPr>
        <w:numPr>
          <w:ilvl w:val="0"/>
          <w:numId w:val="1"/>
        </w:numPr>
        <w:jc w:val="both"/>
      </w:pPr>
      <w:r>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t>.</w:t>
      </w:r>
    </w:p>
    <w:p w:rsidR="00567FCD" w:rsidRDefault="00567FCD" w:rsidP="00567FCD">
      <w:pPr>
        <w:ind w:left="720"/>
        <w:jc w:val="both"/>
      </w:pPr>
    </w:p>
    <w:p w:rsidR="00567FCD" w:rsidRDefault="00567FCD" w:rsidP="00567FCD">
      <w:pPr>
        <w:ind w:left="720"/>
        <w:jc w:val="both"/>
      </w:pPr>
      <w:r>
        <w:t xml:space="preserve">The Commodity Futures Trading Commission is proposing to amend certain of its </w:t>
      </w:r>
    </w:p>
    <w:p w:rsidR="00567FCD" w:rsidRDefault="00567FCD" w:rsidP="00567FCD">
      <w:pPr>
        <w:jc w:val="both"/>
      </w:pPr>
      <w:proofErr w:type="gramStart"/>
      <w:r>
        <w:t>regulations</w:t>
      </w:r>
      <w:proofErr w:type="gramEnd"/>
      <w:r>
        <w:t xml:space="preserve"> in connection with electronic filing of financial reports and other notices (“Proposal”).  The Proposal would broaden the language in the Commission’s regulations applicable to electronic filings of financial reports to clarify that, to the extent a futures commission merchant (“FCM”) submits a Form 1-FR to the Commission electronically, it may do so using any user authentication procedures established or approved by the Commission.</w:t>
      </w:r>
    </w:p>
    <w:p w:rsidR="00567FCD" w:rsidRDefault="00567FCD" w:rsidP="00567FCD">
      <w:pPr>
        <w:ind w:left="720" w:hanging="720"/>
        <w:jc w:val="both"/>
      </w:pPr>
    </w:p>
    <w:p w:rsidR="00567FCD" w:rsidRDefault="00567FCD" w:rsidP="00567FCD">
      <w:pPr>
        <w:ind w:firstLine="720"/>
        <w:jc w:val="both"/>
      </w:pPr>
      <w:r>
        <w:t>The Commodity Futures Trading Commission is the independent federal regulatory agency charged with providing various forms of customer protection so that users of the commodity markets can be assured of the financial integrity of the markets and the intermediaries that they employ in their trading activities. Among the financial safeguards the Commission has imposed on commodity brokerages, technically futures commission merchants (FCMs) and introducing brokers (IBs</w:t>
      </w:r>
      <w:proofErr w:type="gramStart"/>
      <w:r>
        <w:t>),</w:t>
      </w:r>
      <w:proofErr w:type="gramEnd"/>
      <w:r>
        <w:t xml:space="preserve"> are minimum capital standards and, for FCMs, a requirement that they segregate and separately account for the funds they receive from their commodity customers.  Pursuant to Section 4f(b) of the Commodity Exchange Act, each FCM and each IB must “meet such minimum financial requirements as the Commission by regulation shall prescribe as necessary to insure his meeting his obligations as a registrant, and each [registrant] shall at all times continue to meet such prescribed minimum financial requirements.”  </w:t>
      </w:r>
    </w:p>
    <w:p w:rsidR="00567FCD" w:rsidRDefault="00567FCD" w:rsidP="00567FCD">
      <w:pPr>
        <w:ind w:firstLine="720"/>
        <w:jc w:val="both"/>
      </w:pPr>
    </w:p>
    <w:p w:rsidR="00567FCD" w:rsidRPr="0068228F" w:rsidRDefault="00567FCD" w:rsidP="00567FCD">
      <w:pPr>
        <w:pStyle w:val="HTMLPreformatted"/>
        <w:jc w:val="both"/>
        <w:rPr>
          <w:rFonts w:ascii="Times New Roman" w:hAnsi="Times New Roman" w:cs="Times New Roman"/>
          <w:sz w:val="24"/>
          <w:szCs w:val="24"/>
        </w:rPr>
      </w:pPr>
      <w:r>
        <w:rPr>
          <w:rFonts w:ascii="Times New Roman" w:hAnsi="Times New Roman" w:cs="Times New Roman"/>
          <w:sz w:val="24"/>
          <w:szCs w:val="24"/>
        </w:rPr>
        <w:tab/>
      </w:r>
      <w:r w:rsidRPr="0068228F">
        <w:rPr>
          <w:rFonts w:ascii="Times New Roman" w:hAnsi="Times New Roman" w:cs="Times New Roman"/>
          <w:sz w:val="24"/>
          <w:szCs w:val="24"/>
        </w:rPr>
        <w:t xml:space="preserve">In order to monitor compliance with such financial standards, the Commission has required FCMs and IBs to file financial reports with the Commission and with the </w:t>
      </w:r>
      <w:r>
        <w:rPr>
          <w:rFonts w:ascii="Times New Roman" w:hAnsi="Times New Roman" w:cs="Times New Roman"/>
          <w:sz w:val="24"/>
          <w:szCs w:val="24"/>
        </w:rPr>
        <w:t xml:space="preserve">designated </w:t>
      </w:r>
      <w:r w:rsidRPr="0068228F">
        <w:rPr>
          <w:rFonts w:ascii="Times New Roman" w:hAnsi="Times New Roman" w:cs="Times New Roman"/>
          <w:sz w:val="24"/>
          <w:szCs w:val="24"/>
        </w:rPr>
        <w:t>self-regulatory organization (</w:t>
      </w:r>
      <w:r>
        <w:rPr>
          <w:rFonts w:ascii="Times New Roman" w:hAnsi="Times New Roman" w:cs="Times New Roman"/>
          <w:sz w:val="24"/>
          <w:szCs w:val="24"/>
        </w:rPr>
        <w:t>D</w:t>
      </w:r>
      <w:r w:rsidRPr="0068228F">
        <w:rPr>
          <w:rFonts w:ascii="Times New Roman" w:hAnsi="Times New Roman" w:cs="Times New Roman"/>
          <w:sz w:val="24"/>
          <w:szCs w:val="24"/>
        </w:rPr>
        <w:t xml:space="preserve">SRO) of which they are </w:t>
      </w:r>
      <w:r>
        <w:rPr>
          <w:rFonts w:ascii="Times New Roman" w:hAnsi="Times New Roman" w:cs="Times New Roman"/>
          <w:sz w:val="24"/>
          <w:szCs w:val="24"/>
        </w:rPr>
        <w:t xml:space="preserve">a </w:t>
      </w:r>
      <w:r w:rsidRPr="0068228F">
        <w:rPr>
          <w:rFonts w:ascii="Times New Roman" w:hAnsi="Times New Roman" w:cs="Times New Roman"/>
          <w:sz w:val="24"/>
          <w:szCs w:val="24"/>
        </w:rPr>
        <w:t>member.  (See Commission Rule</w:t>
      </w:r>
      <w:r>
        <w:rPr>
          <w:rFonts w:ascii="Times New Roman" w:hAnsi="Times New Roman" w:cs="Times New Roman"/>
          <w:sz w:val="24"/>
          <w:szCs w:val="24"/>
        </w:rPr>
        <w:t>s</w:t>
      </w:r>
      <w:r w:rsidRPr="0068228F">
        <w:rPr>
          <w:rFonts w:ascii="Times New Roman" w:hAnsi="Times New Roman" w:cs="Times New Roman"/>
          <w:sz w:val="24"/>
          <w:szCs w:val="24"/>
        </w:rPr>
        <w:t xml:space="preserve"> 1.10,</w:t>
      </w:r>
      <w:r>
        <w:rPr>
          <w:rFonts w:ascii="Times New Roman" w:hAnsi="Times New Roman" w:cs="Times New Roman"/>
          <w:sz w:val="24"/>
          <w:szCs w:val="24"/>
        </w:rPr>
        <w:t xml:space="preserve"> 1.12, 1.15, 1.16 and 1.17, </w:t>
      </w:r>
      <w:r w:rsidRPr="0068228F">
        <w:rPr>
          <w:rFonts w:ascii="Times New Roman" w:hAnsi="Times New Roman" w:cs="Times New Roman"/>
          <w:sz w:val="24"/>
          <w:szCs w:val="24"/>
        </w:rPr>
        <w:t>17 CFR</w:t>
      </w:r>
      <w:r>
        <w:rPr>
          <w:rFonts w:ascii="Times New Roman" w:hAnsi="Times New Roman" w:cs="Times New Roman"/>
          <w:sz w:val="24"/>
          <w:szCs w:val="24"/>
        </w:rPr>
        <w:t xml:space="preserve"> </w:t>
      </w:r>
      <w:r w:rsidRPr="0068228F">
        <w:rPr>
          <w:rFonts w:ascii="Times New Roman" w:hAnsi="Times New Roman" w:cs="Times New Roman"/>
          <w:sz w:val="24"/>
          <w:szCs w:val="24"/>
        </w:rPr>
        <w:t>1.10</w:t>
      </w:r>
      <w:r>
        <w:rPr>
          <w:rFonts w:ascii="Times New Roman" w:hAnsi="Times New Roman" w:cs="Times New Roman"/>
          <w:sz w:val="24"/>
          <w:szCs w:val="24"/>
        </w:rPr>
        <w:t>, 1.12, 1.15, 1.16 and 1.17</w:t>
      </w:r>
      <w:r w:rsidRPr="0068228F">
        <w:rPr>
          <w:rFonts w:ascii="Times New Roman" w:hAnsi="Times New Roman" w:cs="Times New Roman"/>
          <w:sz w:val="24"/>
          <w:szCs w:val="24"/>
        </w:rPr>
        <w:t>.)</w:t>
      </w:r>
    </w:p>
    <w:p w:rsidR="00567FCD" w:rsidRDefault="00567FCD" w:rsidP="00567FCD">
      <w:pPr>
        <w:ind w:firstLine="720"/>
      </w:pPr>
      <w:r>
        <w:t xml:space="preserve"> </w:t>
      </w:r>
      <w:r>
        <w:tab/>
      </w:r>
    </w:p>
    <w:p w:rsidR="00567FCD" w:rsidRDefault="00567FCD" w:rsidP="00567FCD">
      <w:pPr>
        <w:pStyle w:val="BodyText"/>
        <w:widowControl w:val="0"/>
        <w:ind w:left="720" w:hanging="720"/>
      </w:pPr>
      <w:r>
        <w:t>2.</w:t>
      </w:r>
      <w:r>
        <w:tab/>
      </w:r>
      <w:r>
        <w:rPr>
          <w:u w:val="single"/>
        </w:rPr>
        <w:t>Indicate how, by whom, and for what purpose the data would be used.  Except for a new collection, indicate the actual use the agency has made of the information received from the current collection</w:t>
      </w:r>
      <w:r>
        <w:t>.</w:t>
      </w:r>
    </w:p>
    <w:p w:rsidR="00567FCD" w:rsidRDefault="00567FCD" w:rsidP="00567FCD">
      <w:pPr>
        <w:pStyle w:val="BodyText"/>
        <w:widowControl w:val="0"/>
        <w:ind w:left="720" w:hanging="720"/>
      </w:pPr>
    </w:p>
    <w:p w:rsidR="00567FCD" w:rsidRDefault="00567FCD" w:rsidP="00567FCD">
      <w:pPr>
        <w:ind w:firstLine="720"/>
      </w:pPr>
      <w:r>
        <w:t xml:space="preserve">Financial statements are submitted to the Commission and the DSROs of which they are member, for the purpose of insuring that filers are meeting their obligations as a registrant.   </w:t>
      </w:r>
    </w:p>
    <w:p w:rsidR="00567FCD" w:rsidRDefault="00567FCD" w:rsidP="00567FCD">
      <w:pPr>
        <w:ind w:firstLine="720"/>
      </w:pPr>
    </w:p>
    <w:p w:rsidR="00567FCD" w:rsidRDefault="00567FCD" w:rsidP="00567FCD">
      <w:pPr>
        <w:widowControl w:val="0"/>
        <w:ind w:left="720" w:hanging="720"/>
        <w:jc w:val="both"/>
      </w:pPr>
      <w:r>
        <w:t>3.</w:t>
      </w:r>
      <w:r>
        <w:tab/>
      </w:r>
      <w:r>
        <w:rPr>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Pr>
          <w:u w:val="single"/>
        </w:rPr>
        <w:lastRenderedPageBreak/>
        <w:t>the basis for the decision for adopting this means of collection.  Also describe any consideration of using information technology to reduce burden</w:t>
      </w:r>
      <w:r>
        <w:t>.</w:t>
      </w:r>
    </w:p>
    <w:p w:rsidR="00567FCD" w:rsidRDefault="00567FCD" w:rsidP="00567FCD">
      <w:pPr>
        <w:widowControl w:val="0"/>
        <w:ind w:left="720" w:hanging="720"/>
        <w:jc w:val="both"/>
      </w:pPr>
    </w:p>
    <w:p w:rsidR="00567FCD" w:rsidRDefault="00567FCD" w:rsidP="00567FCD">
      <w:pPr>
        <w:widowControl w:val="0"/>
        <w:ind w:firstLine="720"/>
        <w:jc w:val="both"/>
      </w:pPr>
      <w:r>
        <w:t>The Commission’s procedures enable FCMs and IBs to comply with the Rule 1.10 filing requirement by submitting electronic filings to their DSRO, with copies provided to the Commission.   Much of the information required is included as schedules to such electronic filings.</w:t>
      </w:r>
    </w:p>
    <w:p w:rsidR="00567FCD" w:rsidRDefault="00567FCD" w:rsidP="00567FCD">
      <w:pPr>
        <w:widowControl w:val="0"/>
        <w:ind w:firstLine="720"/>
        <w:jc w:val="both"/>
      </w:pPr>
    </w:p>
    <w:p w:rsidR="00567FCD" w:rsidRDefault="00567FCD" w:rsidP="00567FCD">
      <w:pPr>
        <w:widowControl w:val="0"/>
        <w:ind w:left="720" w:hanging="720"/>
        <w:jc w:val="both"/>
      </w:pPr>
      <w:r>
        <w:t>4.</w:t>
      </w:r>
      <w:r>
        <w:tab/>
      </w:r>
      <w:r>
        <w:rPr>
          <w:u w:val="single"/>
        </w:rPr>
        <w:t>Describe efforts to identify duplication.  Show specifically why any similar information already available cannot be used or modified for use for the purposes described in Item 2 above</w:t>
      </w:r>
      <w:r>
        <w:t>.</w:t>
      </w:r>
    </w:p>
    <w:p w:rsidR="00567FCD" w:rsidRDefault="00567FCD" w:rsidP="00567FCD">
      <w:pPr>
        <w:widowControl w:val="0"/>
        <w:ind w:left="720" w:hanging="720"/>
        <w:jc w:val="both"/>
      </w:pPr>
    </w:p>
    <w:p w:rsidR="00567FCD" w:rsidRDefault="00567FCD" w:rsidP="00567FCD">
      <w:pPr>
        <w:ind w:left="1440" w:hanging="720"/>
      </w:pPr>
      <w:r>
        <w:t>See responses to questions 1 and 2.</w:t>
      </w:r>
    </w:p>
    <w:p w:rsidR="00567FCD" w:rsidRDefault="00567FCD" w:rsidP="00567FCD">
      <w:pPr>
        <w:widowControl w:val="0"/>
        <w:ind w:left="720" w:hanging="720"/>
        <w:jc w:val="both"/>
      </w:pPr>
    </w:p>
    <w:p w:rsidR="00567FCD" w:rsidRDefault="00567FCD" w:rsidP="00567FCD">
      <w:pPr>
        <w:widowControl w:val="0"/>
        <w:ind w:left="720" w:hanging="720"/>
        <w:jc w:val="both"/>
        <w:rPr>
          <w:i/>
          <w:iCs/>
        </w:rPr>
      </w:pPr>
      <w:r>
        <w:t>5.</w:t>
      </w:r>
      <w:r>
        <w:tab/>
      </w:r>
      <w:r>
        <w:rPr>
          <w:u w:val="single"/>
        </w:rPr>
        <w:t>If the collection of information involves small business or other small entities (Item 5 of OMB Form 83-1), describe the methods used to minimize burden</w:t>
      </w:r>
      <w:r>
        <w:t>.</w:t>
      </w:r>
    </w:p>
    <w:p w:rsidR="00567FCD" w:rsidRDefault="00567FCD" w:rsidP="00567FCD">
      <w:pPr>
        <w:pStyle w:val="BodyText"/>
        <w:widowControl w:val="0"/>
        <w:ind w:left="720" w:hanging="720"/>
      </w:pPr>
    </w:p>
    <w:p w:rsidR="00567FCD" w:rsidRDefault="00567FCD" w:rsidP="00567FCD">
      <w:pPr>
        <w:pStyle w:val="BodyText"/>
        <w:widowControl w:val="0"/>
        <w:ind w:firstLine="720"/>
      </w:pPr>
      <w:r>
        <w:t>Information required under the regulation does not involve any small business or small entities.</w:t>
      </w:r>
    </w:p>
    <w:p w:rsidR="00567FCD" w:rsidRDefault="00567FCD" w:rsidP="00567FCD">
      <w:pPr>
        <w:pStyle w:val="BodyText"/>
        <w:widowControl w:val="0"/>
        <w:ind w:left="720" w:hanging="720"/>
      </w:pPr>
    </w:p>
    <w:p w:rsidR="00567FCD" w:rsidRDefault="00567FCD" w:rsidP="00567FCD">
      <w:pPr>
        <w:pStyle w:val="BodyText"/>
        <w:widowControl w:val="0"/>
        <w:ind w:left="720" w:hanging="720"/>
      </w:pPr>
      <w:r>
        <w:t>6.</w:t>
      </w:r>
      <w:r>
        <w:tab/>
      </w:r>
      <w:r>
        <w:rPr>
          <w:u w:val="single"/>
        </w:rPr>
        <w:t>Describe the consequence to the Federal Program or policy activities if the collection were conducted less frequently as well as any technical or legal obstacles to reducing burden</w:t>
      </w:r>
      <w:r>
        <w:t>.</w:t>
      </w:r>
    </w:p>
    <w:p w:rsidR="00567FCD" w:rsidRDefault="00567FCD" w:rsidP="00567FCD">
      <w:pPr>
        <w:pStyle w:val="BodyText"/>
        <w:widowControl w:val="0"/>
        <w:ind w:left="720" w:hanging="720"/>
      </w:pPr>
    </w:p>
    <w:p w:rsidR="00567FCD" w:rsidRPr="00BA45DF" w:rsidRDefault="00567FCD" w:rsidP="00567FCD">
      <w:pPr>
        <w:pStyle w:val="HTMLPreformatted"/>
        <w:jc w:val="both"/>
        <w:rPr>
          <w:rFonts w:ascii="Times New Roman" w:hAnsi="Times New Roman" w:cs="Times New Roman"/>
          <w:sz w:val="24"/>
          <w:szCs w:val="24"/>
        </w:rPr>
      </w:pPr>
      <w:r>
        <w:tab/>
      </w:r>
      <w:r w:rsidRPr="00BA45DF">
        <w:rPr>
          <w:rFonts w:ascii="Times New Roman" w:hAnsi="Times New Roman" w:cs="Times New Roman"/>
          <w:sz w:val="24"/>
          <w:szCs w:val="24"/>
        </w:rPr>
        <w:t xml:space="preserve">The commodity futures markets play a vital role in the furthering of global commerce by providing commercial users and speculators with a price discovery mechanism for the commodities traded on such markets and by providing commercial users of the markets with a mechanism for hedging their goods and services against price risks. </w:t>
      </w:r>
      <w:r>
        <w:rPr>
          <w:rFonts w:ascii="Times New Roman" w:hAnsi="Times New Roman" w:cs="Times New Roman"/>
          <w:sz w:val="24"/>
          <w:szCs w:val="24"/>
        </w:rPr>
        <w:t>Without frequent reporting t</w:t>
      </w:r>
      <w:r w:rsidRPr="00BA45DF">
        <w:rPr>
          <w:rFonts w:ascii="Times New Roman" w:hAnsi="Times New Roman" w:cs="Times New Roman"/>
          <w:sz w:val="24"/>
          <w:szCs w:val="24"/>
        </w:rPr>
        <w:t xml:space="preserve">he Commodity Futures Trading Commission </w:t>
      </w:r>
      <w:r>
        <w:rPr>
          <w:rFonts w:ascii="Times New Roman" w:hAnsi="Times New Roman" w:cs="Times New Roman"/>
          <w:sz w:val="24"/>
          <w:szCs w:val="24"/>
        </w:rPr>
        <w:t xml:space="preserve">would be unable to adequately </w:t>
      </w:r>
      <w:r w:rsidRPr="00BA45DF">
        <w:rPr>
          <w:rFonts w:ascii="Times New Roman" w:hAnsi="Times New Roman" w:cs="Times New Roman"/>
          <w:sz w:val="24"/>
          <w:szCs w:val="24"/>
        </w:rPr>
        <w:t>provid</w:t>
      </w:r>
      <w:r>
        <w:rPr>
          <w:rFonts w:ascii="Times New Roman" w:hAnsi="Times New Roman" w:cs="Times New Roman"/>
          <w:sz w:val="24"/>
          <w:szCs w:val="24"/>
        </w:rPr>
        <w:t>e</w:t>
      </w:r>
      <w:r w:rsidRPr="00BA45DF">
        <w:rPr>
          <w:rFonts w:ascii="Times New Roman" w:hAnsi="Times New Roman" w:cs="Times New Roman"/>
          <w:sz w:val="24"/>
          <w:szCs w:val="24"/>
        </w:rPr>
        <w:t xml:space="preserve"> </w:t>
      </w:r>
      <w:r>
        <w:rPr>
          <w:rFonts w:ascii="Times New Roman" w:hAnsi="Times New Roman" w:cs="Times New Roman"/>
          <w:sz w:val="24"/>
          <w:szCs w:val="24"/>
        </w:rPr>
        <w:t xml:space="preserve">timely </w:t>
      </w:r>
      <w:r w:rsidRPr="00BA45DF">
        <w:rPr>
          <w:rFonts w:ascii="Times New Roman" w:hAnsi="Times New Roman" w:cs="Times New Roman"/>
          <w:sz w:val="24"/>
          <w:szCs w:val="24"/>
        </w:rPr>
        <w:t xml:space="preserve">customer protection </w:t>
      </w:r>
      <w:r>
        <w:rPr>
          <w:rFonts w:ascii="Times New Roman" w:hAnsi="Times New Roman" w:cs="Times New Roman"/>
          <w:sz w:val="24"/>
          <w:szCs w:val="24"/>
        </w:rPr>
        <w:t xml:space="preserve">which assures users of </w:t>
      </w:r>
      <w:r w:rsidRPr="00BA45DF">
        <w:rPr>
          <w:rFonts w:ascii="Times New Roman" w:hAnsi="Times New Roman" w:cs="Times New Roman"/>
          <w:sz w:val="24"/>
          <w:szCs w:val="24"/>
        </w:rPr>
        <w:t>the financial integrity of the markets and the intermediaries that they employ in their trading activities.</w:t>
      </w:r>
    </w:p>
    <w:p w:rsidR="00567FCD" w:rsidRDefault="00567FCD" w:rsidP="00567FCD">
      <w:pPr>
        <w:pStyle w:val="BodyText"/>
        <w:widowControl w:val="0"/>
        <w:ind w:left="720" w:hanging="720"/>
      </w:pPr>
    </w:p>
    <w:p w:rsidR="00567FCD" w:rsidRDefault="00567FCD" w:rsidP="00567FCD">
      <w:pPr>
        <w:ind w:left="720" w:hanging="720"/>
      </w:pPr>
      <w:r>
        <w:t>7.</w:t>
      </w:r>
      <w:r>
        <w:tab/>
      </w:r>
      <w:r>
        <w:rPr>
          <w:u w:val="single"/>
        </w:rPr>
        <w:t>Explain any special circumstances that require the collection to be conducted in a manner</w:t>
      </w:r>
      <w:r>
        <w:t>:</w:t>
      </w:r>
    </w:p>
    <w:p w:rsidR="00567FCD" w:rsidRDefault="00567FCD" w:rsidP="00567FCD">
      <w:pPr>
        <w:ind w:left="720" w:hanging="720"/>
      </w:pPr>
    </w:p>
    <w:p w:rsidR="00567FCD" w:rsidRDefault="00567FCD" w:rsidP="00567FCD">
      <w:pPr>
        <w:ind w:left="1440" w:hanging="720"/>
        <w:rPr>
          <w:u w:val="single"/>
        </w:rPr>
      </w:pPr>
      <w:r>
        <w:t>-</w:t>
      </w:r>
      <w:r>
        <w:tab/>
      </w:r>
      <w:proofErr w:type="gramStart"/>
      <w:r>
        <w:rPr>
          <w:u w:val="single"/>
        </w:rPr>
        <w:t>requiring</w:t>
      </w:r>
      <w:proofErr w:type="gramEnd"/>
      <w:r>
        <w:rPr>
          <w:u w:val="single"/>
        </w:rPr>
        <w:t xml:space="preserve"> respondents to report information to the agency more often than quarterly;</w:t>
      </w:r>
    </w:p>
    <w:p w:rsidR="00567FCD" w:rsidRDefault="00567FCD" w:rsidP="00567FCD">
      <w:pPr>
        <w:ind w:left="1440" w:hanging="720"/>
        <w:rPr>
          <w:u w:val="single"/>
        </w:rPr>
      </w:pPr>
    </w:p>
    <w:p w:rsidR="00567FCD" w:rsidRDefault="00567FCD" w:rsidP="00567FCD">
      <w:pPr>
        <w:ind w:left="1440" w:hanging="720"/>
      </w:pPr>
      <w:r>
        <w:tab/>
      </w:r>
      <w:r>
        <w:tab/>
        <w:t>See responses to questions 1, 2 and 6.</w:t>
      </w:r>
    </w:p>
    <w:p w:rsidR="00567FCD" w:rsidRDefault="00567FCD" w:rsidP="00567FCD">
      <w:pPr>
        <w:pStyle w:val="BodyTextIndent3"/>
        <w:ind w:firstLine="0"/>
        <w:rPr>
          <w:u w:val="single"/>
        </w:rPr>
      </w:pPr>
    </w:p>
    <w:p w:rsidR="00567FCD" w:rsidRDefault="00567FCD" w:rsidP="00567FCD">
      <w:pPr>
        <w:ind w:left="1440" w:hanging="720"/>
      </w:pPr>
      <w:r>
        <w:t>-</w:t>
      </w:r>
      <w:r>
        <w:tab/>
      </w:r>
      <w:r>
        <w:rPr>
          <w:u w:val="single"/>
        </w:rPr>
        <w:t>requiring respondents to prepare a written response to a collection of information in fewer than 30 days after receipt of it:</w:t>
      </w:r>
    </w:p>
    <w:p w:rsidR="00567FCD" w:rsidRDefault="00567FCD" w:rsidP="00567FCD">
      <w:pPr>
        <w:ind w:left="1440" w:hanging="720"/>
      </w:pPr>
    </w:p>
    <w:p w:rsidR="00567FCD" w:rsidRDefault="00567FCD" w:rsidP="00567FCD">
      <w:pPr>
        <w:ind w:left="1440" w:hanging="720"/>
      </w:pPr>
      <w:r>
        <w:tab/>
      </w:r>
      <w:r>
        <w:tab/>
        <w:t>This question does not apply.</w:t>
      </w:r>
    </w:p>
    <w:p w:rsidR="00567FCD" w:rsidRDefault="00567FCD" w:rsidP="00567FCD"/>
    <w:p w:rsidR="00567FCD" w:rsidRDefault="00567FCD" w:rsidP="00567FCD">
      <w:pPr>
        <w:ind w:left="1440" w:hanging="720"/>
        <w:rPr>
          <w:u w:val="single"/>
        </w:rPr>
      </w:pPr>
      <w:r>
        <w:lastRenderedPageBreak/>
        <w:t>-</w:t>
      </w:r>
      <w:r>
        <w:tab/>
      </w:r>
      <w:r>
        <w:rPr>
          <w:u w:val="single"/>
        </w:rPr>
        <w:t>requiring respondents to submit more than an original and two copies of any document;</w:t>
      </w:r>
    </w:p>
    <w:p w:rsidR="00567FCD" w:rsidRDefault="00567FCD" w:rsidP="00567FCD">
      <w:pPr>
        <w:rPr>
          <w:u w:val="single"/>
        </w:rPr>
      </w:pPr>
    </w:p>
    <w:p w:rsidR="00567FCD" w:rsidRDefault="00567FCD" w:rsidP="00567FCD">
      <w:pPr>
        <w:ind w:left="1440" w:firstLine="720"/>
      </w:pPr>
      <w:r>
        <w:t>Respondents are not required to submit more than an original and two copies of any document.</w:t>
      </w:r>
    </w:p>
    <w:p w:rsidR="00567FCD" w:rsidRDefault="00567FCD" w:rsidP="00567FCD"/>
    <w:p w:rsidR="00567FCD" w:rsidRDefault="00567FCD" w:rsidP="00567FCD">
      <w:pPr>
        <w:ind w:left="1440" w:hanging="720"/>
        <w:rPr>
          <w:u w:val="single"/>
        </w:rPr>
      </w:pPr>
      <w:r>
        <w:t>-</w:t>
      </w:r>
      <w:r>
        <w:tab/>
      </w:r>
      <w:r>
        <w:rPr>
          <w:u w:val="single"/>
        </w:rPr>
        <w:t>requiring respondents to retain records other than health, medical, government contract, grant-in-aid, or tax records, for more than three years;</w:t>
      </w:r>
    </w:p>
    <w:p w:rsidR="00567FCD" w:rsidRDefault="00567FCD" w:rsidP="00567FCD">
      <w:pPr>
        <w:rPr>
          <w:u w:val="single"/>
        </w:rPr>
      </w:pPr>
    </w:p>
    <w:p w:rsidR="00567FCD" w:rsidRDefault="00567FCD" w:rsidP="00567FCD">
      <w:r>
        <w:tab/>
      </w:r>
      <w:r>
        <w:tab/>
      </w:r>
      <w:r>
        <w:tab/>
        <w:t>This question does not apply.</w:t>
      </w:r>
    </w:p>
    <w:p w:rsidR="00567FCD" w:rsidRDefault="00567FCD" w:rsidP="00567FCD"/>
    <w:p w:rsidR="00567FCD" w:rsidRDefault="00567FCD" w:rsidP="00567FCD">
      <w:pPr>
        <w:ind w:left="1440" w:hanging="720"/>
        <w:rPr>
          <w:u w:val="single"/>
        </w:rPr>
      </w:pPr>
      <w:r>
        <w:t>-</w:t>
      </w:r>
      <w:r>
        <w:tab/>
      </w:r>
      <w:proofErr w:type="gramStart"/>
      <w:r>
        <w:rPr>
          <w:u w:val="single"/>
        </w:rPr>
        <w:t>in</w:t>
      </w:r>
      <w:proofErr w:type="gramEnd"/>
      <w:r>
        <w:rPr>
          <w:u w:val="single"/>
        </w:rPr>
        <w:t xml:space="preserve"> connection with a statistical survey, that is not designed to produce valid and reliable results that can be generalized to the universe of study;</w:t>
      </w:r>
    </w:p>
    <w:p w:rsidR="00567FCD" w:rsidRDefault="00567FCD" w:rsidP="00567FCD">
      <w:pPr>
        <w:ind w:left="1440" w:hanging="720"/>
        <w:rPr>
          <w:u w:val="single"/>
        </w:rPr>
      </w:pPr>
    </w:p>
    <w:p w:rsidR="00567FCD" w:rsidRDefault="00567FCD" w:rsidP="00567FCD">
      <w:r>
        <w:tab/>
      </w:r>
      <w:r>
        <w:tab/>
      </w:r>
      <w:r>
        <w:tab/>
        <w:t>The proposed regulation does not involve a statistical survey.</w:t>
      </w:r>
    </w:p>
    <w:p w:rsidR="00567FCD" w:rsidRDefault="00567FCD" w:rsidP="00567FCD"/>
    <w:p w:rsidR="00567FCD" w:rsidRDefault="00567FCD" w:rsidP="00567FCD">
      <w:pPr>
        <w:ind w:left="1440" w:hanging="720"/>
        <w:rPr>
          <w:u w:val="single"/>
        </w:rPr>
      </w:pPr>
      <w:r>
        <w:t>-</w:t>
      </w:r>
      <w:r>
        <w:tab/>
      </w:r>
      <w:r>
        <w:rPr>
          <w:u w:val="single"/>
        </w:rPr>
        <w:t>requiring the use of a statistical data classification that has not been reviewed and approved by OMB;</w:t>
      </w:r>
    </w:p>
    <w:p w:rsidR="00567FCD" w:rsidRDefault="00567FCD" w:rsidP="00567FCD">
      <w:pPr>
        <w:ind w:left="1440" w:hanging="720"/>
        <w:rPr>
          <w:u w:val="single"/>
        </w:rPr>
      </w:pPr>
    </w:p>
    <w:p w:rsidR="00567FCD" w:rsidRDefault="00567FCD" w:rsidP="00567FCD">
      <w:r>
        <w:tab/>
      </w:r>
      <w:r>
        <w:tab/>
      </w:r>
      <w:r>
        <w:tab/>
        <w:t>The proposed regulation does not involve the use of statistical data.</w:t>
      </w:r>
    </w:p>
    <w:p w:rsidR="00567FCD" w:rsidRDefault="00567FCD" w:rsidP="00567FCD"/>
    <w:p w:rsidR="00567FCD" w:rsidRDefault="00567FCD" w:rsidP="00567FCD">
      <w:pPr>
        <w:ind w:left="1440" w:hanging="720"/>
        <w:rPr>
          <w:u w:val="single"/>
        </w:rPr>
      </w:pPr>
      <w:r>
        <w:t>-</w:t>
      </w:r>
      <w:r>
        <w:tab/>
      </w:r>
      <w:r>
        <w:rPr>
          <w:u w:val="singl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67FCD" w:rsidRDefault="00567FCD" w:rsidP="00567FCD">
      <w:pPr>
        <w:ind w:left="1440" w:hanging="720"/>
        <w:rPr>
          <w:u w:val="single"/>
        </w:rPr>
      </w:pPr>
    </w:p>
    <w:p w:rsidR="00567FCD" w:rsidRDefault="00567FCD" w:rsidP="00567FCD">
      <w:pPr>
        <w:ind w:left="1440" w:firstLine="720"/>
      </w:pPr>
      <w:r>
        <w:t>The agency has procedures to protect the information's confidentiality.  These are set forth in 17 CFR Parts 145 and 147.</w:t>
      </w:r>
    </w:p>
    <w:p w:rsidR="00567FCD" w:rsidRDefault="00567FCD" w:rsidP="00567FCD"/>
    <w:p w:rsidR="00567FCD" w:rsidRDefault="00567FCD" w:rsidP="00567FCD">
      <w:pPr>
        <w:ind w:left="1440" w:hanging="720"/>
        <w:rPr>
          <w:u w:val="single"/>
        </w:rPr>
      </w:pPr>
      <w:r>
        <w:t>-</w:t>
      </w:r>
      <w:r>
        <w:tab/>
      </w:r>
      <w:r>
        <w:rPr>
          <w:u w:val="single"/>
        </w:rPr>
        <w:t>requiring respondents to submit proprietary trade secrets, or other confidential information unless the agency can demonstrate that it has instituted procedures to protect the information’s confidentiality to the extent permitted by law.</w:t>
      </w:r>
    </w:p>
    <w:p w:rsidR="00567FCD" w:rsidRDefault="00567FCD" w:rsidP="00567FCD">
      <w:pPr>
        <w:rPr>
          <w:u w:val="single"/>
        </w:rPr>
      </w:pPr>
    </w:p>
    <w:p w:rsidR="00567FCD" w:rsidRDefault="00567FCD" w:rsidP="00567FCD">
      <w:pPr>
        <w:ind w:left="1440" w:firstLine="720"/>
      </w:pPr>
      <w:r>
        <w:t>The agency has procedures to protect the information's confidentiality.  These are set forth in 17 CFR Parts 145 and 147.</w:t>
      </w:r>
    </w:p>
    <w:p w:rsidR="00567FCD" w:rsidRDefault="00567FCD" w:rsidP="00567FCD">
      <w:pPr>
        <w:ind w:left="1440" w:hanging="720"/>
      </w:pPr>
    </w:p>
    <w:p w:rsidR="00567FCD" w:rsidRDefault="00567FCD" w:rsidP="00567FCD">
      <w:pPr>
        <w:ind w:left="720" w:hanging="720"/>
        <w:rPr>
          <w:u w:val="single"/>
        </w:rPr>
      </w:pPr>
      <w:r>
        <w:t>8.</w:t>
      </w:r>
      <w:r>
        <w:tab/>
      </w:r>
      <w:r>
        <w:rPr>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67FCD" w:rsidRDefault="00567FCD" w:rsidP="00567FCD">
      <w:pPr>
        <w:ind w:left="720" w:hanging="720"/>
        <w:rPr>
          <w:u w:val="single"/>
        </w:rPr>
      </w:pPr>
    </w:p>
    <w:p w:rsidR="00567FCD" w:rsidRDefault="00567FCD" w:rsidP="00567FCD">
      <w:pPr>
        <w:pStyle w:val="BodyTextIndent"/>
      </w:pPr>
      <w:r>
        <w:tab/>
      </w:r>
      <w:r>
        <w:tab/>
        <w:t>The Commission is soliciting comments on the estimated paperwork burden.</w:t>
      </w:r>
    </w:p>
    <w:p w:rsidR="00567FCD" w:rsidRDefault="00567FCD" w:rsidP="00567FCD">
      <w:pPr>
        <w:ind w:left="720" w:hanging="720"/>
        <w:rPr>
          <w:u w:val="single"/>
        </w:rPr>
      </w:pPr>
    </w:p>
    <w:p w:rsidR="00567FCD" w:rsidRDefault="00567FCD" w:rsidP="00567FCD">
      <w:pPr>
        <w:ind w:left="720" w:hanging="720"/>
        <w:rPr>
          <w:u w:val="single"/>
        </w:rPr>
      </w:pPr>
      <w:r>
        <w:lastRenderedPageBreak/>
        <w:tab/>
      </w:r>
      <w:r>
        <w:rPr>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67FCD" w:rsidRDefault="00567FCD" w:rsidP="00567FCD">
      <w:pPr>
        <w:ind w:left="720" w:hanging="720"/>
        <w:rPr>
          <w:u w:val="single"/>
        </w:rPr>
      </w:pPr>
    </w:p>
    <w:p w:rsidR="00567FCD" w:rsidRDefault="00567FCD" w:rsidP="00567FCD">
      <w:pPr>
        <w:ind w:left="720" w:firstLine="720"/>
      </w:pPr>
      <w:r>
        <w:t>The Commission is soliciting comments on the collection burden.</w:t>
      </w:r>
    </w:p>
    <w:p w:rsidR="00567FCD" w:rsidRDefault="00567FCD" w:rsidP="00567FCD">
      <w:pPr>
        <w:ind w:left="720" w:hanging="720"/>
        <w:rPr>
          <w:u w:val="single"/>
        </w:rPr>
      </w:pPr>
    </w:p>
    <w:p w:rsidR="00567FCD" w:rsidRDefault="00567FCD" w:rsidP="00567FCD">
      <w:pPr>
        <w:ind w:left="720" w:hanging="720"/>
        <w:rPr>
          <w:u w:val="single"/>
        </w:rPr>
      </w:pPr>
      <w:r>
        <w:tab/>
      </w:r>
      <w:r>
        <w:rPr>
          <w:u w:val="single"/>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67FCD" w:rsidRDefault="00567FCD" w:rsidP="00567FCD">
      <w:pPr>
        <w:ind w:left="720" w:hanging="720"/>
        <w:rPr>
          <w:u w:val="single"/>
        </w:rPr>
      </w:pPr>
    </w:p>
    <w:p w:rsidR="00567FCD" w:rsidRDefault="00567FCD" w:rsidP="00567FCD">
      <w:r>
        <w:tab/>
      </w:r>
      <w:r>
        <w:tab/>
        <w:t>This question does not apply.</w:t>
      </w:r>
    </w:p>
    <w:p w:rsidR="00567FCD" w:rsidRDefault="00567FCD" w:rsidP="00567FCD">
      <w:pPr>
        <w:ind w:left="720" w:hanging="720"/>
      </w:pPr>
    </w:p>
    <w:p w:rsidR="00567FCD" w:rsidRDefault="00567FCD" w:rsidP="00567FCD">
      <w:pPr>
        <w:ind w:left="720" w:hanging="720"/>
        <w:rPr>
          <w:u w:val="single"/>
        </w:rPr>
      </w:pPr>
      <w:r>
        <w:t>9.</w:t>
      </w:r>
      <w:r>
        <w:tab/>
      </w:r>
      <w:r>
        <w:rPr>
          <w:u w:val="single"/>
        </w:rPr>
        <w:t>Explain any decision to provide any payment or gift to respondents, other than remuneration of contractors or grantees.</w:t>
      </w:r>
    </w:p>
    <w:p w:rsidR="00567FCD" w:rsidRDefault="00567FCD" w:rsidP="00567FCD">
      <w:pPr>
        <w:ind w:left="720" w:hanging="720"/>
        <w:rPr>
          <w:u w:val="single"/>
        </w:rPr>
      </w:pPr>
    </w:p>
    <w:p w:rsidR="00567FCD" w:rsidRDefault="00567FCD" w:rsidP="00567FCD">
      <w:pPr>
        <w:ind w:left="720" w:hanging="720"/>
      </w:pPr>
      <w:r>
        <w:tab/>
      </w:r>
      <w:r>
        <w:tab/>
        <w:t>This question does not apply.</w:t>
      </w:r>
    </w:p>
    <w:p w:rsidR="00567FCD" w:rsidRDefault="00567FCD" w:rsidP="00567FCD">
      <w:pPr>
        <w:ind w:left="720" w:hanging="720"/>
      </w:pPr>
    </w:p>
    <w:p w:rsidR="00567FCD" w:rsidRDefault="00567FCD" w:rsidP="00567FCD">
      <w:pPr>
        <w:ind w:left="720" w:hanging="720"/>
        <w:rPr>
          <w:u w:val="single"/>
        </w:rPr>
      </w:pPr>
      <w:r>
        <w:t>10.</w:t>
      </w:r>
      <w:r>
        <w:tab/>
      </w:r>
      <w:r>
        <w:rPr>
          <w:u w:val="single"/>
        </w:rPr>
        <w:t>Describe any assurance of confidentiality provided to respondents and the basis for the assurance in statute, regulation, or agency policy.</w:t>
      </w:r>
    </w:p>
    <w:p w:rsidR="00567FCD" w:rsidRDefault="00567FCD" w:rsidP="00567FCD"/>
    <w:p w:rsidR="00567FCD" w:rsidRDefault="00567FCD" w:rsidP="00567FCD">
      <w:pPr>
        <w:pStyle w:val="BodyTextIndent"/>
      </w:pPr>
      <w:r>
        <w:tab/>
      </w:r>
      <w:r>
        <w:tab/>
        <w:t>The Commission has provided no assurance of confidentiality beyond that provided by the agency's Freedom of Information Act regulations, set forth at 17 CFR Part 145, and its Government in the Sunshine Act regulations, set forth at 17 CFR Part 147.</w:t>
      </w:r>
    </w:p>
    <w:p w:rsidR="00567FCD" w:rsidRDefault="00567FCD" w:rsidP="00567FCD">
      <w:pPr>
        <w:pStyle w:val="BodyTextIndent"/>
      </w:pPr>
    </w:p>
    <w:p w:rsidR="00567FCD" w:rsidRDefault="00567FCD" w:rsidP="00567FCD">
      <w:pPr>
        <w:ind w:left="720" w:hanging="720"/>
        <w:rPr>
          <w:u w:val="single"/>
        </w:rPr>
      </w:pPr>
      <w:r>
        <w:t>11.</w:t>
      </w:r>
      <w:r>
        <w:tab/>
      </w:r>
      <w:r>
        <w:rPr>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67FCD" w:rsidRDefault="00567FCD" w:rsidP="00567FCD">
      <w:pPr>
        <w:pStyle w:val="BodyTextIndent"/>
        <w:ind w:left="0" w:firstLine="0"/>
        <w:rPr>
          <w:u w:val="single"/>
        </w:rPr>
      </w:pPr>
    </w:p>
    <w:p w:rsidR="00567FCD" w:rsidRDefault="00567FCD" w:rsidP="00567FCD">
      <w:pPr>
        <w:pStyle w:val="BodyTextIndent"/>
        <w:ind w:firstLine="720"/>
      </w:pPr>
      <w:r>
        <w:t>The proposed regulation does not require the giving of sensitive information, as that term is used in Question 11.</w:t>
      </w:r>
    </w:p>
    <w:p w:rsidR="00567FCD" w:rsidRDefault="00567FCD" w:rsidP="00567FCD">
      <w:pPr>
        <w:ind w:left="720" w:hanging="720"/>
      </w:pPr>
    </w:p>
    <w:p w:rsidR="00567FCD" w:rsidRDefault="00567FCD" w:rsidP="00567FCD">
      <w:pPr>
        <w:ind w:left="720" w:hanging="720"/>
      </w:pPr>
      <w:r>
        <w:t>12.</w:t>
      </w:r>
      <w:r>
        <w:tab/>
      </w:r>
      <w:r>
        <w:rPr>
          <w:u w:val="single"/>
        </w:rPr>
        <w:t>Provide estimates of the hour burden of the collection of information.  The Statement should:</w:t>
      </w:r>
    </w:p>
    <w:p w:rsidR="00567FCD" w:rsidRDefault="00567FCD" w:rsidP="00567FCD">
      <w:pPr>
        <w:ind w:left="720" w:hanging="720"/>
      </w:pPr>
    </w:p>
    <w:p w:rsidR="00567FCD" w:rsidRDefault="00567FCD" w:rsidP="00567FCD">
      <w:pPr>
        <w:pStyle w:val="BodyTextIndent2"/>
      </w:pPr>
      <w:r>
        <w:t>-</w:t>
      </w:r>
      <w: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w:t>
      </w:r>
      <w:r>
        <w:lastRenderedPageBreak/>
        <w:t>to vary widely because of differences in activity, size or complexity, show the range of estimated hour burden, and explain the reasons for the variance.  Generally, estimates should not include burden hours for customary and usual business practices.</w:t>
      </w:r>
    </w:p>
    <w:p w:rsidR="00567FCD" w:rsidRDefault="00567FCD" w:rsidP="00567FCD">
      <w:pPr>
        <w:ind w:left="1440" w:hanging="720"/>
      </w:pPr>
    </w:p>
    <w:p w:rsidR="00567FCD" w:rsidRDefault="00567FCD" w:rsidP="00567FCD">
      <w:pPr>
        <w:ind w:left="1440" w:hanging="720"/>
      </w:pPr>
      <w:r>
        <w:t>-</w:t>
      </w:r>
      <w:r>
        <w:tab/>
        <w:t>If the request for approval covers more than one form, provide separate hour burden estimates for each form and aggregate the hour burdens in Item 13 OMB Form 83-I.</w:t>
      </w:r>
    </w:p>
    <w:p w:rsidR="00567FCD" w:rsidRDefault="00567FCD" w:rsidP="00567FCD">
      <w:pPr>
        <w:ind w:left="1440" w:hanging="720"/>
      </w:pPr>
    </w:p>
    <w:p w:rsidR="00567FCD" w:rsidRDefault="00567FCD" w:rsidP="00567FCD">
      <w:pPr>
        <w:ind w:left="1440" w:hanging="720"/>
      </w:pPr>
      <w:r>
        <w:t>-</w:t>
      </w:r>
      <w:r>
        <w:tab/>
        <w:t xml:space="preserve">Provide estimates of annualized cost to respondents for the </w:t>
      </w:r>
      <w:proofErr w:type="gramStart"/>
      <w:r>
        <w:t>hours</w:t>
      </w:r>
      <w:proofErr w:type="gramEnd"/>
      <w:r>
        <w:t xml:space="preserve"> burden for collections of information, identifying and using appropriate wage rate categories.  The cost of contracting </w:t>
      </w:r>
      <w:proofErr w:type="spellStart"/>
      <w:r>
        <w:t>our</w:t>
      </w:r>
      <w:proofErr w:type="spellEnd"/>
      <w:r>
        <w:t xml:space="preserve"> or paying outside parties for information collection activities should not be included here.  Instead, this cost should be included in Item 13.</w:t>
      </w:r>
    </w:p>
    <w:p w:rsidR="00567FCD" w:rsidRDefault="00567FCD" w:rsidP="00567FCD">
      <w:pPr>
        <w:ind w:left="1440" w:hanging="720"/>
      </w:pPr>
    </w:p>
    <w:p w:rsidR="00567FCD" w:rsidRDefault="00567FCD" w:rsidP="00567FCD">
      <w:pPr>
        <w:ind w:left="1440" w:firstLine="720"/>
      </w:pPr>
      <w:r>
        <w:t>See Attachment A.</w:t>
      </w:r>
    </w:p>
    <w:p w:rsidR="00567FCD" w:rsidRDefault="00567FCD" w:rsidP="00567FCD">
      <w:pPr>
        <w:ind w:left="1440" w:hanging="720"/>
      </w:pPr>
    </w:p>
    <w:p w:rsidR="00567FCD" w:rsidRDefault="00567FCD" w:rsidP="00567FCD">
      <w:pPr>
        <w:ind w:left="720" w:hanging="720"/>
        <w:rPr>
          <w:u w:val="single"/>
        </w:rPr>
      </w:pPr>
      <w:r>
        <w:t>13.</w:t>
      </w:r>
      <w:r>
        <w:tab/>
      </w:r>
      <w:r>
        <w:rPr>
          <w:u w:val="single"/>
        </w:rPr>
        <w:t xml:space="preserve">Provide an estimate of the total annual cost burden to respondents or </w:t>
      </w:r>
      <w:proofErr w:type="spellStart"/>
      <w:r>
        <w:rPr>
          <w:u w:val="single"/>
        </w:rPr>
        <w:t>recordkeepers</w:t>
      </w:r>
      <w:proofErr w:type="spellEnd"/>
      <w:r>
        <w:rPr>
          <w:u w:val="single"/>
        </w:rPr>
        <w:t xml:space="preserve"> resulting from the collection of information. (Do not include the cost of any hour burden shown in Items 12 and 14).</w:t>
      </w:r>
    </w:p>
    <w:p w:rsidR="00567FCD" w:rsidRDefault="00567FCD" w:rsidP="00567FCD">
      <w:pPr>
        <w:ind w:left="720" w:hanging="720"/>
        <w:rPr>
          <w:u w:val="single"/>
        </w:rPr>
      </w:pPr>
    </w:p>
    <w:p w:rsidR="00567FCD" w:rsidRDefault="00567FCD" w:rsidP="00567FCD">
      <w:pPr>
        <w:pStyle w:val="BodyTextIndent2"/>
      </w:pPr>
      <w:r>
        <w:t>-</w:t>
      </w:r>
      <w: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67FCD" w:rsidRDefault="00567FCD" w:rsidP="00567FCD">
      <w:pPr>
        <w:ind w:left="1440" w:hanging="720"/>
      </w:pPr>
    </w:p>
    <w:p w:rsidR="00567FCD" w:rsidRDefault="00567FCD" w:rsidP="00567FCD">
      <w:pPr>
        <w:ind w:left="1440" w:hanging="720"/>
      </w:pPr>
      <w:r>
        <w:t>-</w:t>
      </w:r>
      <w: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567FCD" w:rsidRDefault="00567FCD" w:rsidP="00567FCD">
      <w:pPr>
        <w:ind w:left="1440" w:hanging="720"/>
      </w:pPr>
    </w:p>
    <w:p w:rsidR="00567FCD" w:rsidRDefault="00567FCD" w:rsidP="00567FCD">
      <w:pPr>
        <w:ind w:left="1440" w:hanging="720"/>
      </w:pPr>
      <w:r>
        <w:t>-</w:t>
      </w:r>
      <w: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t>government,</w:t>
      </w:r>
      <w:proofErr w:type="gramEnd"/>
      <w:r>
        <w:t xml:space="preserve"> or (4) as part of customary and usual business or private practices.</w:t>
      </w:r>
    </w:p>
    <w:p w:rsidR="00567FCD" w:rsidRDefault="00567FCD" w:rsidP="00567FCD">
      <w:pPr>
        <w:ind w:left="1440" w:hanging="720"/>
      </w:pPr>
    </w:p>
    <w:p w:rsidR="00567FCD" w:rsidRDefault="00567FCD" w:rsidP="00567FCD">
      <w:pPr>
        <w:pStyle w:val="BodyTextIndent3"/>
        <w:ind w:left="1440"/>
      </w:pPr>
      <w:r>
        <w:t>The proposed renewal requires no new start-up or operations and maintenance costs.  See Attachment A.</w:t>
      </w:r>
    </w:p>
    <w:p w:rsidR="00567FCD" w:rsidRDefault="00567FCD" w:rsidP="00567FCD">
      <w:pPr>
        <w:ind w:left="1440" w:hanging="720"/>
      </w:pPr>
    </w:p>
    <w:p w:rsidR="00567FCD" w:rsidRDefault="00567FCD" w:rsidP="00567FCD">
      <w:pPr>
        <w:ind w:left="720" w:hanging="720"/>
        <w:rPr>
          <w:u w:val="single"/>
        </w:rPr>
      </w:pPr>
      <w:r>
        <w:t>14.</w:t>
      </w:r>
      <w:r>
        <w:tab/>
      </w:r>
      <w:r>
        <w:rPr>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67FCD" w:rsidRDefault="00567FCD" w:rsidP="00567FCD">
      <w:pPr>
        <w:ind w:left="720" w:hanging="720"/>
        <w:rPr>
          <w:u w:val="single"/>
        </w:rPr>
      </w:pPr>
    </w:p>
    <w:p w:rsidR="00567FCD" w:rsidRDefault="00567FCD" w:rsidP="00567FCD">
      <w:pPr>
        <w:ind w:left="720" w:firstLine="720"/>
        <w:jc w:val="both"/>
      </w:pPr>
      <w:r>
        <w:t xml:space="preserve">The primary costs for reviewing documents under the existing OMB Collection 3038-024 are the salaries and benefits for attorneys and auditors to analyze the information collected. The proposed renewal should not add to these existing costs, because the information collected is of the same type and amount as the existing collection.     </w:t>
      </w:r>
    </w:p>
    <w:p w:rsidR="00567FCD" w:rsidRDefault="00567FCD" w:rsidP="00567FCD">
      <w:pPr>
        <w:ind w:left="720" w:hanging="720"/>
        <w:rPr>
          <w:u w:val="single"/>
        </w:rPr>
      </w:pPr>
    </w:p>
    <w:p w:rsidR="00567FCD" w:rsidRDefault="00567FCD" w:rsidP="00567FCD">
      <w:pPr>
        <w:ind w:left="720" w:hanging="720"/>
        <w:rPr>
          <w:u w:val="single"/>
        </w:rPr>
      </w:pPr>
      <w:r>
        <w:t>15.</w:t>
      </w:r>
      <w:r>
        <w:tab/>
      </w:r>
      <w:r>
        <w:rPr>
          <w:u w:val="single"/>
        </w:rPr>
        <w:t>Explain the reasons for any program changes or adjustments reported in Items 13 or 14 of the OMB Form 83-I.</w:t>
      </w:r>
    </w:p>
    <w:p w:rsidR="00567FCD" w:rsidRDefault="00567FCD" w:rsidP="00567FCD">
      <w:pPr>
        <w:rPr>
          <w:u w:val="single"/>
        </w:rPr>
      </w:pPr>
    </w:p>
    <w:p w:rsidR="00567FCD" w:rsidRDefault="00567FCD" w:rsidP="00567FCD">
      <w:pPr>
        <w:ind w:left="720"/>
      </w:pPr>
      <w:r>
        <w:tab/>
      </w:r>
      <w:r w:rsidRPr="005A27AB">
        <w:t xml:space="preserve">The proposed </w:t>
      </w:r>
      <w:r>
        <w:t xml:space="preserve">renewal reflects changes to the number of industry participants and, therefore, reflects </w:t>
      </w:r>
      <w:r w:rsidRPr="005A27AB">
        <w:t>a change in the number of hours under the subject control number.</w:t>
      </w:r>
    </w:p>
    <w:p w:rsidR="00567FCD" w:rsidRDefault="00567FCD" w:rsidP="00567FCD"/>
    <w:p w:rsidR="00567FCD" w:rsidRDefault="00567FCD" w:rsidP="00567FCD">
      <w:pPr>
        <w:ind w:left="720" w:hanging="720"/>
        <w:rPr>
          <w:u w:val="single"/>
        </w:rPr>
      </w:pPr>
      <w:r>
        <w:t>16.</w:t>
      </w:r>
      <w:r>
        <w:tab/>
      </w:r>
      <w:r>
        <w:rPr>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567FCD" w:rsidRDefault="00567FCD" w:rsidP="00567FCD">
      <w:pPr>
        <w:ind w:left="720" w:hanging="720"/>
        <w:rPr>
          <w:u w:val="single"/>
        </w:rPr>
      </w:pPr>
    </w:p>
    <w:p w:rsidR="00567FCD" w:rsidRDefault="00567FCD" w:rsidP="00567FCD">
      <w:pPr>
        <w:pStyle w:val="BodyTextIndent"/>
      </w:pPr>
      <w:r>
        <w:tab/>
      </w:r>
      <w:r>
        <w:tab/>
        <w:t>This question does not apply.</w:t>
      </w:r>
    </w:p>
    <w:p w:rsidR="00567FCD" w:rsidRDefault="00567FCD" w:rsidP="00567FCD">
      <w:pPr>
        <w:ind w:left="720" w:hanging="720"/>
      </w:pPr>
    </w:p>
    <w:p w:rsidR="00567FCD" w:rsidRDefault="00567FCD" w:rsidP="00567FCD">
      <w:pPr>
        <w:ind w:left="720" w:hanging="720"/>
        <w:rPr>
          <w:u w:val="single"/>
        </w:rPr>
      </w:pPr>
      <w:r>
        <w:t>17.</w:t>
      </w:r>
      <w:r>
        <w:tab/>
      </w:r>
      <w:r>
        <w:rPr>
          <w:u w:val="single"/>
        </w:rPr>
        <w:t>If seeking approval to not display the expiration date for OMB approval of the information collection, explain the reasons that display would be inappropriate.</w:t>
      </w:r>
    </w:p>
    <w:p w:rsidR="00567FCD" w:rsidRDefault="00567FCD" w:rsidP="00567FCD">
      <w:pPr>
        <w:ind w:left="720" w:hanging="720"/>
        <w:rPr>
          <w:u w:val="single"/>
        </w:rPr>
      </w:pPr>
    </w:p>
    <w:p w:rsidR="00567FCD" w:rsidRDefault="00567FCD" w:rsidP="00567FCD">
      <w:pPr>
        <w:pStyle w:val="BodyTextIndent"/>
      </w:pPr>
      <w:r>
        <w:tab/>
      </w:r>
      <w:r>
        <w:tab/>
        <w:t>This question does not apply.</w:t>
      </w:r>
    </w:p>
    <w:p w:rsidR="00567FCD" w:rsidRDefault="00567FCD" w:rsidP="00567FCD">
      <w:pPr>
        <w:ind w:left="720" w:hanging="720"/>
      </w:pPr>
    </w:p>
    <w:p w:rsidR="00567FCD" w:rsidRDefault="00567FCD" w:rsidP="00567FCD">
      <w:pPr>
        <w:ind w:left="720" w:hanging="720"/>
        <w:rPr>
          <w:u w:val="single"/>
        </w:rPr>
      </w:pPr>
      <w:r>
        <w:t>18.</w:t>
      </w:r>
      <w:r>
        <w:tab/>
      </w:r>
      <w:r>
        <w:rPr>
          <w:u w:val="single"/>
        </w:rPr>
        <w:t>Explain each exception to the certification statement identified in Item 19, “Certification for Paperwork Reduction Act Submissions,” of OMB Form 83-I.</w:t>
      </w:r>
    </w:p>
    <w:p w:rsidR="00567FCD" w:rsidRDefault="00567FCD" w:rsidP="00567FCD">
      <w:pPr>
        <w:ind w:left="720" w:hanging="720"/>
      </w:pPr>
    </w:p>
    <w:p w:rsidR="00567FCD" w:rsidRDefault="00567FCD" w:rsidP="00567FCD">
      <w:pPr>
        <w:pStyle w:val="BodyTextIndent"/>
      </w:pPr>
      <w:r>
        <w:tab/>
      </w:r>
      <w:r>
        <w:tab/>
        <w:t>This question does not apply.</w:t>
      </w:r>
    </w:p>
    <w:p w:rsidR="00567FCD" w:rsidRDefault="00567FCD" w:rsidP="00567FCD">
      <w:pPr>
        <w:pStyle w:val="BodyTextIndent"/>
      </w:pPr>
      <w:r>
        <w:br w:type="page"/>
      </w:r>
      <w:r>
        <w:lastRenderedPageBreak/>
        <w:tab/>
      </w:r>
      <w:r>
        <w:tab/>
      </w:r>
      <w:r>
        <w:tab/>
      </w:r>
      <w:r>
        <w:tab/>
      </w:r>
      <w:r>
        <w:tab/>
      </w:r>
      <w:r>
        <w:tab/>
      </w:r>
      <w:r>
        <w:tab/>
      </w:r>
      <w:r>
        <w:tab/>
      </w:r>
      <w:r>
        <w:tab/>
      </w:r>
      <w:r>
        <w:tab/>
      </w:r>
      <w:r>
        <w:tab/>
        <w:t>Attachment A</w:t>
      </w:r>
    </w:p>
    <w:p w:rsidR="00567FCD" w:rsidRDefault="00567FCD" w:rsidP="00567FCD">
      <w:pPr>
        <w:pStyle w:val="BodyTextIndent"/>
        <w:jc w:val="right"/>
      </w:pPr>
    </w:p>
    <w:p w:rsidR="00567FCD" w:rsidRDefault="00567FCD" w:rsidP="00567FCD">
      <w:pPr>
        <w:pStyle w:val="BodyTextIndent"/>
        <w:jc w:val="right"/>
      </w:pPr>
    </w:p>
    <w:tbl>
      <w:tblPr>
        <w:tblW w:w="9342" w:type="dxa"/>
        <w:tblCellMar>
          <w:left w:w="0" w:type="dxa"/>
          <w:right w:w="0" w:type="dxa"/>
        </w:tblCellMar>
        <w:tblLook w:val="0000"/>
      </w:tblPr>
      <w:tblGrid>
        <w:gridCol w:w="1995"/>
        <w:gridCol w:w="2078"/>
        <w:gridCol w:w="1142"/>
        <w:gridCol w:w="1333"/>
        <w:gridCol w:w="1331"/>
        <w:gridCol w:w="1463"/>
      </w:tblGrid>
      <w:tr w:rsidR="00567FCD" w:rsidTr="00142FD6">
        <w:trPr>
          <w:trHeight w:val="112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b/>
                <w:bCs/>
                <w:sz w:val="16"/>
                <w:szCs w:val="16"/>
              </w:rPr>
            </w:pPr>
            <w:r>
              <w:rPr>
                <w:rFonts w:ascii="Arial" w:hAnsi="Arial" w:cs="Arial"/>
                <w:b/>
                <w:bCs/>
                <w:sz w:val="16"/>
                <w:szCs w:val="16"/>
              </w:rPr>
              <w:t>REGULATION</w:t>
            </w:r>
          </w:p>
          <w:p w:rsidR="00567FCD" w:rsidRDefault="00567FCD" w:rsidP="00142FD6">
            <w:pPr>
              <w:rPr>
                <w:rFonts w:ascii="Arial" w:hAnsi="Arial" w:cs="Arial"/>
                <w:b/>
                <w:bCs/>
                <w:sz w:val="16"/>
                <w:szCs w:val="16"/>
              </w:rPr>
            </w:pPr>
            <w:r>
              <w:rPr>
                <w:rFonts w:ascii="Arial" w:hAnsi="Arial" w:cs="Arial"/>
                <w:b/>
                <w:bCs/>
                <w:sz w:val="16"/>
                <w:szCs w:val="16"/>
              </w:rPr>
              <w:t xml:space="preserve">OMB COLLECTION </w:t>
            </w:r>
          </w:p>
          <w:p w:rsidR="00567FCD" w:rsidRDefault="00567FCD" w:rsidP="00142FD6">
            <w:pPr>
              <w:rPr>
                <w:rFonts w:ascii="Arial" w:hAnsi="Arial" w:cs="Arial"/>
                <w:b/>
                <w:bCs/>
                <w:sz w:val="16"/>
                <w:szCs w:val="16"/>
              </w:rPr>
            </w:pPr>
            <w:r>
              <w:rPr>
                <w:rFonts w:ascii="Arial" w:hAnsi="Arial" w:cs="Arial"/>
                <w:b/>
                <w:bCs/>
                <w:sz w:val="16"/>
                <w:szCs w:val="16"/>
              </w:rPr>
              <w:t>#3038-0024</w:t>
            </w:r>
          </w:p>
        </w:tc>
        <w:tc>
          <w:tcPr>
            <w:tcW w:w="2078"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b/>
                <w:bCs/>
                <w:sz w:val="16"/>
                <w:szCs w:val="16"/>
              </w:rPr>
            </w:pPr>
            <w:r>
              <w:rPr>
                <w:rFonts w:ascii="Arial" w:hAnsi="Arial" w:cs="Arial"/>
                <w:b/>
                <w:bCs/>
                <w:sz w:val="16"/>
                <w:szCs w:val="16"/>
              </w:rPr>
              <w:t>ESTIMATED # OF RESPONDENTS OR RECORDKEEPERS PER YEAR</w:t>
            </w:r>
          </w:p>
        </w:tc>
        <w:tc>
          <w:tcPr>
            <w:tcW w:w="1142"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b/>
                <w:bCs/>
                <w:sz w:val="16"/>
                <w:szCs w:val="16"/>
              </w:rPr>
            </w:pPr>
            <w:r>
              <w:rPr>
                <w:rFonts w:ascii="Arial" w:hAnsi="Arial" w:cs="Arial"/>
                <w:b/>
                <w:bCs/>
                <w:sz w:val="16"/>
                <w:szCs w:val="16"/>
              </w:rPr>
              <w:t>REPORTS ANNUALLY BY EACH RESPONDENT</w:t>
            </w:r>
          </w:p>
        </w:tc>
        <w:tc>
          <w:tcPr>
            <w:tcW w:w="1333"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b/>
                <w:bCs/>
                <w:sz w:val="16"/>
                <w:szCs w:val="16"/>
              </w:rPr>
            </w:pPr>
            <w:r>
              <w:rPr>
                <w:rFonts w:ascii="Arial" w:hAnsi="Arial" w:cs="Arial"/>
                <w:b/>
                <w:bCs/>
                <w:sz w:val="16"/>
                <w:szCs w:val="16"/>
              </w:rPr>
              <w:t>TOTAL ANNUAL RESPONSES</w:t>
            </w:r>
          </w:p>
        </w:tc>
        <w:tc>
          <w:tcPr>
            <w:tcW w:w="1331"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b/>
                <w:bCs/>
                <w:sz w:val="16"/>
                <w:szCs w:val="16"/>
              </w:rPr>
            </w:pPr>
            <w:r>
              <w:rPr>
                <w:rFonts w:ascii="Arial" w:hAnsi="Arial" w:cs="Arial"/>
                <w:b/>
                <w:bCs/>
                <w:sz w:val="16"/>
                <w:szCs w:val="16"/>
              </w:rPr>
              <w:t xml:space="preserve"> ESTIMATED AVERAGE NUMBER OF HOURS PER RESPONSE </w:t>
            </w:r>
          </w:p>
        </w:tc>
        <w:tc>
          <w:tcPr>
            <w:tcW w:w="1463"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b/>
                <w:bCs/>
                <w:sz w:val="16"/>
                <w:szCs w:val="16"/>
              </w:rPr>
            </w:pPr>
            <w:r>
              <w:rPr>
                <w:rFonts w:ascii="Arial" w:hAnsi="Arial" w:cs="Arial"/>
                <w:b/>
                <w:bCs/>
                <w:sz w:val="16"/>
                <w:szCs w:val="16"/>
              </w:rPr>
              <w:t>ESTIMATED TOTAL NUMBER OF HOURS OF ANNUAL BURDEN IN FISCAL YEAR</w:t>
            </w:r>
          </w:p>
        </w:tc>
      </w:tr>
      <w:tr w:rsidR="00567FCD"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b/>
                <w:bCs/>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20"/>
                <w:szCs w:val="20"/>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20"/>
                <w:szCs w:val="20"/>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20"/>
                <w:szCs w:val="20"/>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20"/>
                <w:szCs w:val="20"/>
              </w:rPr>
            </w:pPr>
          </w:p>
        </w:tc>
      </w:tr>
      <w:tr w:rsidR="00567FCD"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b/>
                <w:bCs/>
                <w:sz w:val="16"/>
                <w:szCs w:val="16"/>
                <w:u w:val="single"/>
              </w:rPr>
            </w:pPr>
            <w:r>
              <w:rPr>
                <w:rFonts w:ascii="Arial" w:hAnsi="Arial" w:cs="Arial"/>
                <w:b/>
                <w:bCs/>
                <w:sz w:val="16"/>
                <w:szCs w:val="16"/>
                <w:u w:val="single"/>
              </w:rPr>
              <w:t>REPORTING</w:t>
            </w:r>
          </w:p>
        </w:tc>
        <w:tc>
          <w:tcPr>
            <w:tcW w:w="2078"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20"/>
                <w:szCs w:val="20"/>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20"/>
                <w:szCs w:val="20"/>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20"/>
                <w:szCs w:val="20"/>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20"/>
                <w:szCs w:val="20"/>
              </w:rPr>
            </w:pPr>
          </w:p>
        </w:tc>
      </w:tr>
      <w:tr w:rsidR="00567FCD" w:rsidTr="00142FD6">
        <w:trPr>
          <w:trHeight w:val="255"/>
        </w:trPr>
        <w:tc>
          <w:tcPr>
            <w:tcW w:w="1995" w:type="dxa"/>
            <w:tcBorders>
              <w:top w:val="nil"/>
              <w:left w:val="nil"/>
              <w:bottom w:val="nil"/>
              <w:right w:val="nil"/>
            </w:tcBorders>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r>
      <w:tr w:rsidR="00567FCD" w:rsidTr="00142FD6">
        <w:trPr>
          <w:trHeight w:val="450"/>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1.10 FINANCIAL REPORTING BY REGISTRANTS</w:t>
            </w:r>
          </w:p>
        </w:tc>
        <w:tc>
          <w:tcPr>
            <w:tcW w:w="2078"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r>
      <w:tr w:rsidR="00567FCD"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 xml:space="preserve">     FCMs</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r w:rsidRPr="00197531">
              <w:rPr>
                <w:rFonts w:ascii="Arial" w:hAnsi="Arial" w:cs="Arial"/>
                <w:sz w:val="16"/>
                <w:szCs w:val="16"/>
              </w:rPr>
              <w:t xml:space="preserve">                       142 </w:t>
            </w: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r>
              <w:rPr>
                <w:rFonts w:ascii="Arial" w:hAnsi="Arial" w:cs="Arial"/>
                <w:sz w:val="16"/>
                <w:szCs w:val="16"/>
              </w:rPr>
              <w:t xml:space="preserve">                  12 </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jc w:val="right"/>
              <w:rPr>
                <w:rFonts w:ascii="Arial" w:hAnsi="Arial" w:cs="Arial"/>
                <w:sz w:val="16"/>
                <w:szCs w:val="16"/>
                <w:highlight w:val="yellow"/>
              </w:rPr>
            </w:pPr>
            <w:r w:rsidRPr="00197531">
              <w:rPr>
                <w:rFonts w:ascii="Arial" w:hAnsi="Arial" w:cs="Arial"/>
                <w:sz w:val="16"/>
                <w:szCs w:val="16"/>
              </w:rPr>
              <w:t xml:space="preserve">                1,704 </w:t>
            </w: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r>
              <w:rPr>
                <w:rFonts w:ascii="Arial" w:hAnsi="Arial" w:cs="Arial"/>
                <w:sz w:val="16"/>
                <w:szCs w:val="16"/>
              </w:rPr>
              <w:t xml:space="preserve">                    2.75 </w:t>
            </w: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jc w:val="right"/>
              <w:rPr>
                <w:rFonts w:ascii="Arial" w:hAnsi="Arial" w:cs="Arial"/>
                <w:sz w:val="16"/>
                <w:szCs w:val="16"/>
                <w:highlight w:val="yellow"/>
              </w:rPr>
            </w:pPr>
            <w:r w:rsidRPr="00197531">
              <w:rPr>
                <w:rFonts w:ascii="Arial" w:hAnsi="Arial" w:cs="Arial"/>
                <w:sz w:val="16"/>
                <w:szCs w:val="16"/>
              </w:rPr>
              <w:t xml:space="preserve">               4,686.00 </w:t>
            </w:r>
          </w:p>
        </w:tc>
      </w:tr>
      <w:tr w:rsidR="00567FCD" w:rsidRPr="004D0422"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 xml:space="preserve">     IBs</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4D0422" w:rsidRDefault="00567FCD" w:rsidP="00142FD6">
            <w:pPr>
              <w:rPr>
                <w:rFonts w:ascii="Arial" w:hAnsi="Arial" w:cs="Arial"/>
                <w:sz w:val="16"/>
                <w:szCs w:val="16"/>
              </w:rPr>
            </w:pPr>
            <w:r w:rsidRPr="004D0422">
              <w:rPr>
                <w:rFonts w:ascii="Arial" w:hAnsi="Arial" w:cs="Arial"/>
                <w:sz w:val="16"/>
                <w:szCs w:val="16"/>
              </w:rPr>
              <w:t xml:space="preserve">               </w:t>
            </w:r>
            <w:r>
              <w:rPr>
                <w:rFonts w:ascii="Arial" w:hAnsi="Arial" w:cs="Arial"/>
                <w:sz w:val="16"/>
                <w:szCs w:val="16"/>
              </w:rPr>
              <w:t xml:space="preserve">        </w:t>
            </w:r>
            <w:r w:rsidRPr="004D0422">
              <w:rPr>
                <w:rFonts w:ascii="Arial" w:hAnsi="Arial" w:cs="Arial"/>
                <w:sz w:val="16"/>
                <w:szCs w:val="16"/>
              </w:rPr>
              <w:t xml:space="preserve">513 </w:t>
            </w:r>
          </w:p>
        </w:tc>
        <w:tc>
          <w:tcPr>
            <w:tcW w:w="1142" w:type="dxa"/>
            <w:tcBorders>
              <w:top w:val="nil"/>
              <w:left w:val="nil"/>
              <w:bottom w:val="nil"/>
              <w:right w:val="nil"/>
            </w:tcBorders>
            <w:noWrap/>
            <w:tcMar>
              <w:top w:w="15" w:type="dxa"/>
              <w:left w:w="15" w:type="dxa"/>
              <w:bottom w:w="0" w:type="dxa"/>
              <w:right w:w="15" w:type="dxa"/>
            </w:tcMar>
            <w:vAlign w:val="bottom"/>
          </w:tcPr>
          <w:p w:rsidR="00567FCD" w:rsidRPr="004D0422" w:rsidRDefault="00567FCD" w:rsidP="00142FD6">
            <w:pPr>
              <w:rPr>
                <w:rFonts w:ascii="Arial" w:hAnsi="Arial" w:cs="Arial"/>
                <w:sz w:val="16"/>
                <w:szCs w:val="16"/>
              </w:rPr>
            </w:pPr>
            <w:r w:rsidRPr="004D0422">
              <w:rPr>
                <w:rFonts w:ascii="Arial" w:hAnsi="Arial" w:cs="Arial"/>
                <w:sz w:val="16"/>
                <w:szCs w:val="16"/>
              </w:rPr>
              <w:t xml:space="preserve">                    2 </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4D0422" w:rsidRDefault="00567FCD" w:rsidP="00142FD6">
            <w:pPr>
              <w:ind w:left="720"/>
              <w:jc w:val="right"/>
              <w:rPr>
                <w:rFonts w:ascii="Arial" w:hAnsi="Arial" w:cs="Arial"/>
                <w:sz w:val="16"/>
                <w:szCs w:val="16"/>
              </w:rPr>
            </w:pPr>
            <w:r w:rsidRPr="004D0422">
              <w:rPr>
                <w:rFonts w:ascii="Arial" w:hAnsi="Arial" w:cs="Arial"/>
                <w:sz w:val="16"/>
                <w:szCs w:val="16"/>
              </w:rPr>
              <w:t xml:space="preserve">                                                    </w:t>
            </w:r>
            <w:r>
              <w:rPr>
                <w:rFonts w:ascii="Arial" w:hAnsi="Arial" w:cs="Arial"/>
                <w:sz w:val="16"/>
                <w:szCs w:val="16"/>
              </w:rPr>
              <w:t xml:space="preserve">           </w:t>
            </w:r>
            <w:r w:rsidRPr="004D0422">
              <w:rPr>
                <w:rFonts w:ascii="Arial" w:hAnsi="Arial" w:cs="Arial"/>
                <w:sz w:val="16"/>
                <w:szCs w:val="16"/>
              </w:rPr>
              <w:t>1,026</w:t>
            </w:r>
          </w:p>
        </w:tc>
        <w:tc>
          <w:tcPr>
            <w:tcW w:w="1331" w:type="dxa"/>
            <w:tcBorders>
              <w:top w:val="nil"/>
              <w:left w:val="nil"/>
              <w:bottom w:val="nil"/>
              <w:right w:val="nil"/>
            </w:tcBorders>
            <w:noWrap/>
            <w:tcMar>
              <w:top w:w="15" w:type="dxa"/>
              <w:left w:w="15" w:type="dxa"/>
              <w:bottom w:w="0" w:type="dxa"/>
              <w:right w:w="15" w:type="dxa"/>
            </w:tcMar>
            <w:vAlign w:val="bottom"/>
          </w:tcPr>
          <w:p w:rsidR="00567FCD" w:rsidRPr="004D0422" w:rsidRDefault="00567FCD" w:rsidP="00142FD6">
            <w:pPr>
              <w:rPr>
                <w:rFonts w:ascii="Arial" w:hAnsi="Arial" w:cs="Arial"/>
                <w:sz w:val="16"/>
                <w:szCs w:val="16"/>
              </w:rPr>
            </w:pPr>
            <w:r w:rsidRPr="004D0422">
              <w:rPr>
                <w:rFonts w:ascii="Arial" w:hAnsi="Arial" w:cs="Arial"/>
                <w:sz w:val="16"/>
                <w:szCs w:val="16"/>
              </w:rPr>
              <w:t xml:space="preserve">                    1.00 </w:t>
            </w:r>
          </w:p>
        </w:tc>
        <w:tc>
          <w:tcPr>
            <w:tcW w:w="0" w:type="auto"/>
            <w:tcBorders>
              <w:top w:val="nil"/>
              <w:left w:val="nil"/>
              <w:bottom w:val="nil"/>
              <w:right w:val="nil"/>
            </w:tcBorders>
            <w:noWrap/>
            <w:tcMar>
              <w:top w:w="15" w:type="dxa"/>
              <w:left w:w="15" w:type="dxa"/>
              <w:bottom w:w="0" w:type="dxa"/>
              <w:right w:w="15" w:type="dxa"/>
            </w:tcMar>
            <w:vAlign w:val="bottom"/>
          </w:tcPr>
          <w:p w:rsidR="00567FCD" w:rsidRPr="004D0422" w:rsidRDefault="00567FCD" w:rsidP="00142FD6">
            <w:pPr>
              <w:jc w:val="right"/>
              <w:rPr>
                <w:rFonts w:ascii="Arial" w:hAnsi="Arial" w:cs="Arial"/>
                <w:sz w:val="16"/>
                <w:szCs w:val="16"/>
              </w:rPr>
            </w:pPr>
            <w:r>
              <w:rPr>
                <w:rFonts w:ascii="Arial" w:hAnsi="Arial" w:cs="Arial"/>
                <w:sz w:val="16"/>
                <w:szCs w:val="16"/>
              </w:rPr>
              <w:t xml:space="preserve">               </w:t>
            </w:r>
            <w:r w:rsidRPr="004D0422">
              <w:rPr>
                <w:rFonts w:ascii="Arial" w:hAnsi="Arial" w:cs="Arial"/>
                <w:sz w:val="16"/>
                <w:szCs w:val="16"/>
              </w:rPr>
              <w:t xml:space="preserve">1,026.00 </w:t>
            </w:r>
          </w:p>
        </w:tc>
      </w:tr>
      <w:tr w:rsidR="00567FCD"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r>
      <w:tr w:rsidR="00567FCD" w:rsidTr="00142FD6">
        <w:trPr>
          <w:trHeight w:val="900"/>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1.10 APPLICANTS FOR REGISTRATION AS FCMS AND IBS FILING FINANCIAL REPORTS</w:t>
            </w:r>
          </w:p>
        </w:tc>
        <w:tc>
          <w:tcPr>
            <w:tcW w:w="2078"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r>
              <w:rPr>
                <w:rFonts w:ascii="Arial" w:hAnsi="Arial" w:cs="Arial"/>
                <w:sz w:val="16"/>
                <w:szCs w:val="16"/>
              </w:rPr>
              <w:t xml:space="preserve">                         510</w:t>
            </w: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r>
              <w:rPr>
                <w:rFonts w:ascii="Arial" w:hAnsi="Arial" w:cs="Arial"/>
                <w:sz w:val="16"/>
                <w:szCs w:val="16"/>
              </w:rPr>
              <w:t xml:space="preserve">                    1 </w:t>
            </w:r>
          </w:p>
        </w:tc>
        <w:tc>
          <w:tcPr>
            <w:tcW w:w="1333" w:type="dxa"/>
            <w:tcBorders>
              <w:top w:val="nil"/>
              <w:left w:val="nil"/>
              <w:bottom w:val="nil"/>
              <w:right w:val="nil"/>
            </w:tcBorders>
            <w:noWrap/>
            <w:tcMar>
              <w:top w:w="15" w:type="dxa"/>
              <w:left w:w="15" w:type="dxa"/>
              <w:bottom w:w="0" w:type="dxa"/>
              <w:right w:w="15" w:type="dxa"/>
            </w:tcMar>
            <w:vAlign w:val="bottom"/>
          </w:tcPr>
          <w:p w:rsidR="00567FCD" w:rsidRDefault="00567FCD" w:rsidP="00142FD6">
            <w:pPr>
              <w:jc w:val="right"/>
              <w:rPr>
                <w:rFonts w:ascii="Arial" w:hAnsi="Arial" w:cs="Arial"/>
                <w:sz w:val="16"/>
                <w:szCs w:val="16"/>
              </w:rPr>
            </w:pPr>
            <w:r>
              <w:rPr>
                <w:rFonts w:ascii="Arial" w:hAnsi="Arial" w:cs="Arial"/>
                <w:sz w:val="16"/>
                <w:szCs w:val="16"/>
              </w:rPr>
              <w:t xml:space="preserve">                     510 </w:t>
            </w: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r>
              <w:rPr>
                <w:rFonts w:ascii="Arial" w:hAnsi="Arial" w:cs="Arial"/>
                <w:sz w:val="16"/>
                <w:szCs w:val="16"/>
              </w:rPr>
              <w:t xml:space="preserve">                    1.00 </w:t>
            </w:r>
          </w:p>
        </w:tc>
        <w:tc>
          <w:tcPr>
            <w:tcW w:w="0" w:type="auto"/>
            <w:tcBorders>
              <w:top w:val="nil"/>
              <w:left w:val="nil"/>
              <w:bottom w:val="nil"/>
              <w:right w:val="nil"/>
            </w:tcBorders>
            <w:noWrap/>
            <w:tcMar>
              <w:top w:w="15" w:type="dxa"/>
              <w:left w:w="15" w:type="dxa"/>
              <w:bottom w:w="0" w:type="dxa"/>
              <w:right w:w="15" w:type="dxa"/>
            </w:tcMar>
            <w:vAlign w:val="bottom"/>
          </w:tcPr>
          <w:p w:rsidR="00567FCD" w:rsidRDefault="00567FCD" w:rsidP="00142FD6">
            <w:pPr>
              <w:jc w:val="right"/>
              <w:rPr>
                <w:rFonts w:ascii="Arial" w:hAnsi="Arial" w:cs="Arial"/>
                <w:sz w:val="16"/>
                <w:szCs w:val="16"/>
              </w:rPr>
            </w:pPr>
            <w:r>
              <w:rPr>
                <w:rFonts w:ascii="Arial" w:hAnsi="Arial" w:cs="Arial"/>
                <w:sz w:val="16"/>
                <w:szCs w:val="16"/>
              </w:rPr>
              <w:t xml:space="preserve">                   510.00</w:t>
            </w:r>
          </w:p>
        </w:tc>
      </w:tr>
      <w:tr w:rsidR="00567FCD"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r>
      <w:tr w:rsidR="00567FCD" w:rsidTr="00142FD6">
        <w:trPr>
          <w:trHeight w:val="1350"/>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1.12(a) &amp; (b) - REPORTING BY FCMs/IBs WHO FAIL TO MEET MINIMUM FINANCIAL REQUIREMENTS OR WHOSE CAPITAL IS BELOW EARLY WARNING LEVEL</w:t>
            </w:r>
          </w:p>
        </w:tc>
        <w:tc>
          <w:tcPr>
            <w:tcW w:w="2078"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r>
      <w:tr w:rsidR="00567FCD"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 xml:space="preserve">    FCM</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r w:rsidRPr="00FD5CF1">
              <w:rPr>
                <w:rFonts w:ascii="Arial" w:hAnsi="Arial" w:cs="Arial"/>
                <w:sz w:val="16"/>
                <w:szCs w:val="16"/>
              </w:rPr>
              <w:t xml:space="preserve">                         12</w:t>
            </w:r>
            <w:r w:rsidRPr="00180442">
              <w:rPr>
                <w:rFonts w:ascii="Arial" w:hAnsi="Arial" w:cs="Arial"/>
                <w:sz w:val="16"/>
                <w:szCs w:val="16"/>
                <w:highlight w:val="yellow"/>
              </w:rPr>
              <w:t xml:space="preserve"> </w:t>
            </w: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r>
              <w:rPr>
                <w:rFonts w:ascii="Arial" w:hAnsi="Arial" w:cs="Arial"/>
                <w:sz w:val="16"/>
                <w:szCs w:val="16"/>
              </w:rPr>
              <w:t xml:space="preserve">                    1 </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jc w:val="right"/>
              <w:rPr>
                <w:rFonts w:ascii="Arial" w:hAnsi="Arial" w:cs="Arial"/>
                <w:sz w:val="16"/>
                <w:szCs w:val="16"/>
                <w:highlight w:val="yellow"/>
              </w:rPr>
            </w:pPr>
            <w:r w:rsidRPr="00FD5CF1">
              <w:rPr>
                <w:rFonts w:ascii="Arial" w:hAnsi="Arial" w:cs="Arial"/>
                <w:sz w:val="16"/>
                <w:szCs w:val="16"/>
              </w:rPr>
              <w:t xml:space="preserve">                       </w:t>
            </w:r>
            <w:r>
              <w:rPr>
                <w:rFonts w:ascii="Arial" w:hAnsi="Arial" w:cs="Arial"/>
                <w:sz w:val="16"/>
                <w:szCs w:val="16"/>
              </w:rPr>
              <w:t>12</w:t>
            </w:r>
            <w:r w:rsidRPr="00180442">
              <w:rPr>
                <w:rFonts w:ascii="Arial" w:hAnsi="Arial" w:cs="Arial"/>
                <w:sz w:val="16"/>
                <w:szCs w:val="16"/>
                <w:highlight w:val="yellow"/>
              </w:rPr>
              <w:t xml:space="preserve"> </w:t>
            </w: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r>
              <w:rPr>
                <w:rFonts w:ascii="Arial" w:hAnsi="Arial" w:cs="Arial"/>
                <w:sz w:val="16"/>
                <w:szCs w:val="16"/>
              </w:rPr>
              <w:t xml:space="preserve">                    1.00 </w:t>
            </w: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jc w:val="right"/>
              <w:rPr>
                <w:rFonts w:ascii="Arial" w:hAnsi="Arial" w:cs="Arial"/>
                <w:sz w:val="16"/>
                <w:szCs w:val="16"/>
                <w:highlight w:val="yellow"/>
              </w:rPr>
            </w:pPr>
            <w:r w:rsidRPr="00FD5CF1">
              <w:rPr>
                <w:rFonts w:ascii="Arial" w:hAnsi="Arial" w:cs="Arial"/>
                <w:sz w:val="16"/>
                <w:szCs w:val="16"/>
              </w:rPr>
              <w:t xml:space="preserve">                    </w:t>
            </w:r>
            <w:r>
              <w:rPr>
                <w:rFonts w:ascii="Arial" w:hAnsi="Arial" w:cs="Arial"/>
                <w:sz w:val="16"/>
                <w:szCs w:val="16"/>
              </w:rPr>
              <w:t>12</w:t>
            </w:r>
            <w:r w:rsidRPr="00FD5CF1">
              <w:rPr>
                <w:rFonts w:ascii="Arial" w:hAnsi="Arial" w:cs="Arial"/>
                <w:sz w:val="16"/>
                <w:szCs w:val="16"/>
              </w:rPr>
              <w:t>.00</w:t>
            </w:r>
            <w:r w:rsidRPr="00180442">
              <w:rPr>
                <w:rFonts w:ascii="Arial" w:hAnsi="Arial" w:cs="Arial"/>
                <w:sz w:val="16"/>
                <w:szCs w:val="16"/>
                <w:highlight w:val="yellow"/>
              </w:rPr>
              <w:t xml:space="preserve"> </w:t>
            </w:r>
          </w:p>
        </w:tc>
      </w:tr>
      <w:tr w:rsidR="00567FCD" w:rsidRPr="002D3B40"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 xml:space="preserve">    IB</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2D3B40" w:rsidRDefault="00567FCD" w:rsidP="00142FD6">
            <w:pPr>
              <w:rPr>
                <w:rFonts w:ascii="Arial" w:hAnsi="Arial" w:cs="Arial"/>
                <w:sz w:val="16"/>
                <w:szCs w:val="16"/>
              </w:rPr>
            </w:pPr>
            <w:r w:rsidRPr="002D3B40">
              <w:rPr>
                <w:rFonts w:ascii="Arial" w:hAnsi="Arial" w:cs="Arial"/>
                <w:sz w:val="16"/>
                <w:szCs w:val="16"/>
              </w:rPr>
              <w:t xml:space="preserve">                         11 </w:t>
            </w:r>
          </w:p>
        </w:tc>
        <w:tc>
          <w:tcPr>
            <w:tcW w:w="1142" w:type="dxa"/>
            <w:tcBorders>
              <w:top w:val="nil"/>
              <w:left w:val="nil"/>
              <w:bottom w:val="nil"/>
              <w:right w:val="nil"/>
            </w:tcBorders>
            <w:noWrap/>
            <w:tcMar>
              <w:top w:w="15" w:type="dxa"/>
              <w:left w:w="15" w:type="dxa"/>
              <w:bottom w:w="0" w:type="dxa"/>
              <w:right w:w="15" w:type="dxa"/>
            </w:tcMar>
            <w:vAlign w:val="bottom"/>
          </w:tcPr>
          <w:p w:rsidR="00567FCD" w:rsidRPr="002D3B40" w:rsidRDefault="00567FCD" w:rsidP="00142FD6">
            <w:pPr>
              <w:rPr>
                <w:rFonts w:ascii="Arial" w:hAnsi="Arial" w:cs="Arial"/>
                <w:sz w:val="16"/>
                <w:szCs w:val="16"/>
              </w:rPr>
            </w:pPr>
            <w:r w:rsidRPr="002D3B40">
              <w:rPr>
                <w:rFonts w:ascii="Arial" w:hAnsi="Arial" w:cs="Arial"/>
                <w:sz w:val="16"/>
                <w:szCs w:val="16"/>
              </w:rPr>
              <w:t xml:space="preserve">                    1 </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2D3B40" w:rsidRDefault="00567FCD" w:rsidP="00142FD6">
            <w:pPr>
              <w:jc w:val="right"/>
              <w:rPr>
                <w:rFonts w:ascii="Arial" w:hAnsi="Arial" w:cs="Arial"/>
                <w:sz w:val="16"/>
                <w:szCs w:val="16"/>
              </w:rPr>
            </w:pPr>
            <w:r w:rsidRPr="002D3B40">
              <w:rPr>
                <w:rFonts w:ascii="Arial" w:hAnsi="Arial" w:cs="Arial"/>
                <w:sz w:val="16"/>
                <w:szCs w:val="16"/>
              </w:rPr>
              <w:t xml:space="preserve">                       11 </w:t>
            </w:r>
          </w:p>
        </w:tc>
        <w:tc>
          <w:tcPr>
            <w:tcW w:w="1331" w:type="dxa"/>
            <w:tcBorders>
              <w:top w:val="nil"/>
              <w:left w:val="nil"/>
              <w:bottom w:val="nil"/>
              <w:right w:val="nil"/>
            </w:tcBorders>
            <w:noWrap/>
            <w:tcMar>
              <w:top w:w="15" w:type="dxa"/>
              <w:left w:w="15" w:type="dxa"/>
              <w:bottom w:w="0" w:type="dxa"/>
              <w:right w:w="15" w:type="dxa"/>
            </w:tcMar>
            <w:vAlign w:val="bottom"/>
          </w:tcPr>
          <w:p w:rsidR="00567FCD" w:rsidRPr="002D3B40" w:rsidRDefault="00567FCD" w:rsidP="00142FD6">
            <w:pPr>
              <w:rPr>
                <w:rFonts w:ascii="Arial" w:hAnsi="Arial" w:cs="Arial"/>
                <w:sz w:val="16"/>
                <w:szCs w:val="16"/>
              </w:rPr>
            </w:pPr>
            <w:r w:rsidRPr="002D3B40">
              <w:rPr>
                <w:rFonts w:ascii="Arial" w:hAnsi="Arial" w:cs="Arial"/>
                <w:sz w:val="16"/>
                <w:szCs w:val="16"/>
              </w:rPr>
              <w:t xml:space="preserve">                    1.00 </w:t>
            </w:r>
          </w:p>
        </w:tc>
        <w:tc>
          <w:tcPr>
            <w:tcW w:w="0" w:type="auto"/>
            <w:tcBorders>
              <w:top w:val="nil"/>
              <w:left w:val="nil"/>
              <w:bottom w:val="nil"/>
              <w:right w:val="nil"/>
            </w:tcBorders>
            <w:noWrap/>
            <w:tcMar>
              <w:top w:w="15" w:type="dxa"/>
              <w:left w:w="15" w:type="dxa"/>
              <w:bottom w:w="0" w:type="dxa"/>
              <w:right w:w="15" w:type="dxa"/>
            </w:tcMar>
            <w:vAlign w:val="bottom"/>
          </w:tcPr>
          <w:p w:rsidR="00567FCD" w:rsidRPr="002D3B40" w:rsidRDefault="00567FCD" w:rsidP="00142FD6">
            <w:pPr>
              <w:jc w:val="right"/>
              <w:rPr>
                <w:rFonts w:ascii="Arial" w:hAnsi="Arial" w:cs="Arial"/>
                <w:sz w:val="16"/>
                <w:szCs w:val="16"/>
              </w:rPr>
            </w:pPr>
            <w:r w:rsidRPr="002D3B40">
              <w:rPr>
                <w:rFonts w:ascii="Arial" w:hAnsi="Arial" w:cs="Arial"/>
                <w:sz w:val="16"/>
                <w:szCs w:val="16"/>
              </w:rPr>
              <w:t xml:space="preserve">                    11.00 </w:t>
            </w:r>
          </w:p>
        </w:tc>
      </w:tr>
      <w:tr w:rsidR="00567FCD"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r>
      <w:tr w:rsidR="00567FCD" w:rsidTr="00142FD6">
        <w:trPr>
          <w:trHeight w:val="1125"/>
        </w:trPr>
        <w:tc>
          <w:tcPr>
            <w:tcW w:w="1995" w:type="dxa"/>
            <w:tcBorders>
              <w:top w:val="nil"/>
              <w:left w:val="nil"/>
              <w:bottom w:val="nil"/>
              <w:right w:val="nil"/>
            </w:tcBorders>
            <w:tcMar>
              <w:top w:w="15" w:type="dxa"/>
              <w:left w:w="15" w:type="dxa"/>
              <w:bottom w:w="0" w:type="dxa"/>
              <w:right w:w="15" w:type="dxa"/>
            </w:tcMar>
          </w:tcPr>
          <w:p w:rsidR="00567FCD" w:rsidRPr="001A5FA0" w:rsidRDefault="00567FCD" w:rsidP="00142FD6">
            <w:pPr>
              <w:rPr>
                <w:rFonts w:ascii="Arial" w:hAnsi="Arial" w:cs="Arial"/>
                <w:sz w:val="16"/>
                <w:szCs w:val="16"/>
              </w:rPr>
            </w:pPr>
            <w:r w:rsidRPr="001A5FA0">
              <w:rPr>
                <w:rFonts w:ascii="Arial" w:hAnsi="Arial" w:cs="Arial"/>
                <w:sz w:val="16"/>
                <w:szCs w:val="16"/>
              </w:rPr>
              <w:t>1.15(a)(1) - INITIAL FILING OF ORG CHART, RISK MANAGEMENT POLICIES &amp; NON-CUSTOMER ACCT INFORMATION</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1A5FA0" w:rsidRDefault="00567FCD" w:rsidP="00142FD6">
            <w:pPr>
              <w:rPr>
                <w:rFonts w:ascii="Arial" w:hAnsi="Arial" w:cs="Arial"/>
                <w:sz w:val="16"/>
                <w:szCs w:val="16"/>
              </w:rPr>
            </w:pPr>
            <w:r w:rsidRPr="001A5FA0">
              <w:rPr>
                <w:rFonts w:ascii="Arial" w:hAnsi="Arial" w:cs="Arial"/>
                <w:sz w:val="16"/>
                <w:szCs w:val="16"/>
              </w:rPr>
              <w:t xml:space="preserve">                       23 </w:t>
            </w: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r>
              <w:rPr>
                <w:rFonts w:ascii="Arial" w:hAnsi="Arial" w:cs="Arial"/>
                <w:sz w:val="16"/>
                <w:szCs w:val="16"/>
              </w:rPr>
              <w:t xml:space="preserve">                    1 </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jc w:val="right"/>
              <w:rPr>
                <w:rFonts w:ascii="Arial" w:hAnsi="Arial" w:cs="Arial"/>
                <w:sz w:val="16"/>
                <w:szCs w:val="16"/>
                <w:highlight w:val="yellow"/>
              </w:rPr>
            </w:pPr>
            <w:r w:rsidRPr="001A5FA0">
              <w:rPr>
                <w:rFonts w:ascii="Arial" w:hAnsi="Arial" w:cs="Arial"/>
                <w:sz w:val="16"/>
                <w:szCs w:val="16"/>
              </w:rPr>
              <w:t xml:space="preserve">                      23</w:t>
            </w:r>
            <w:r w:rsidRPr="00180442">
              <w:rPr>
                <w:rFonts w:ascii="Arial" w:hAnsi="Arial" w:cs="Arial"/>
                <w:sz w:val="16"/>
                <w:szCs w:val="16"/>
                <w:highlight w:val="yellow"/>
              </w:rPr>
              <w:t xml:space="preserve"> </w:t>
            </w:r>
          </w:p>
        </w:tc>
        <w:tc>
          <w:tcPr>
            <w:tcW w:w="1331" w:type="dxa"/>
            <w:tcBorders>
              <w:top w:val="nil"/>
              <w:left w:val="nil"/>
              <w:bottom w:val="nil"/>
              <w:right w:val="nil"/>
            </w:tcBorders>
            <w:noWrap/>
            <w:tcMar>
              <w:top w:w="15" w:type="dxa"/>
              <w:left w:w="15" w:type="dxa"/>
              <w:bottom w:w="0" w:type="dxa"/>
              <w:right w:w="15" w:type="dxa"/>
            </w:tcMar>
            <w:vAlign w:val="bottom"/>
          </w:tcPr>
          <w:p w:rsidR="00567FCD" w:rsidRPr="001A5FA0" w:rsidRDefault="00567FCD" w:rsidP="00142FD6">
            <w:pPr>
              <w:rPr>
                <w:rFonts w:ascii="Arial" w:hAnsi="Arial" w:cs="Arial"/>
                <w:sz w:val="16"/>
                <w:szCs w:val="16"/>
              </w:rPr>
            </w:pPr>
            <w:r w:rsidRPr="001A5FA0">
              <w:rPr>
                <w:rFonts w:ascii="Arial" w:hAnsi="Arial" w:cs="Arial"/>
                <w:sz w:val="16"/>
                <w:szCs w:val="16"/>
              </w:rPr>
              <w:t xml:space="preserve">                    2.00 </w:t>
            </w:r>
          </w:p>
        </w:tc>
        <w:tc>
          <w:tcPr>
            <w:tcW w:w="0" w:type="auto"/>
            <w:tcBorders>
              <w:top w:val="nil"/>
              <w:left w:val="nil"/>
              <w:bottom w:val="nil"/>
              <w:right w:val="nil"/>
            </w:tcBorders>
            <w:noWrap/>
            <w:tcMar>
              <w:top w:w="15" w:type="dxa"/>
              <w:left w:w="15" w:type="dxa"/>
              <w:bottom w:w="0" w:type="dxa"/>
              <w:right w:w="15" w:type="dxa"/>
            </w:tcMar>
            <w:vAlign w:val="bottom"/>
          </w:tcPr>
          <w:p w:rsidR="00567FCD" w:rsidRPr="001A5FA0" w:rsidRDefault="00567FCD" w:rsidP="00142FD6">
            <w:pPr>
              <w:jc w:val="right"/>
              <w:rPr>
                <w:rFonts w:ascii="Arial" w:hAnsi="Arial" w:cs="Arial"/>
                <w:sz w:val="16"/>
                <w:szCs w:val="16"/>
              </w:rPr>
            </w:pPr>
            <w:r w:rsidRPr="001A5FA0">
              <w:rPr>
                <w:rFonts w:ascii="Arial" w:hAnsi="Arial" w:cs="Arial"/>
                <w:sz w:val="16"/>
                <w:szCs w:val="16"/>
              </w:rPr>
              <w:t xml:space="preserve">                    46</w:t>
            </w:r>
            <w:r>
              <w:rPr>
                <w:rFonts w:ascii="Arial" w:hAnsi="Arial" w:cs="Arial"/>
                <w:sz w:val="16"/>
                <w:szCs w:val="16"/>
              </w:rPr>
              <w:t>.00</w:t>
            </w:r>
            <w:r w:rsidRPr="001A5FA0">
              <w:rPr>
                <w:rFonts w:ascii="Arial" w:hAnsi="Arial" w:cs="Arial"/>
                <w:sz w:val="16"/>
                <w:szCs w:val="16"/>
              </w:rPr>
              <w:t xml:space="preserve"> </w:t>
            </w:r>
          </w:p>
        </w:tc>
      </w:tr>
      <w:tr w:rsidR="00567FCD"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r>
      <w:tr w:rsidR="00567FCD" w:rsidTr="00142FD6">
        <w:trPr>
          <w:trHeight w:val="67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1.15(a)(2) – ANNUAL RISK ASSESSMENT FILING REQUIREMENTS</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r w:rsidRPr="001A5FA0">
              <w:rPr>
                <w:rFonts w:ascii="Arial" w:hAnsi="Arial" w:cs="Arial"/>
                <w:sz w:val="16"/>
                <w:szCs w:val="16"/>
              </w:rPr>
              <w:t xml:space="preserve">                       </w:t>
            </w:r>
            <w:r>
              <w:rPr>
                <w:rFonts w:ascii="Arial" w:hAnsi="Arial" w:cs="Arial"/>
                <w:sz w:val="16"/>
                <w:szCs w:val="16"/>
              </w:rPr>
              <w:t>73</w:t>
            </w:r>
            <w:r w:rsidRPr="00180442">
              <w:rPr>
                <w:rFonts w:ascii="Arial" w:hAnsi="Arial" w:cs="Arial"/>
                <w:sz w:val="16"/>
                <w:szCs w:val="16"/>
                <w:highlight w:val="yellow"/>
              </w:rPr>
              <w:t xml:space="preserve">  </w:t>
            </w: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r>
              <w:rPr>
                <w:rFonts w:ascii="Arial" w:hAnsi="Arial" w:cs="Arial"/>
                <w:sz w:val="16"/>
                <w:szCs w:val="16"/>
              </w:rPr>
              <w:t xml:space="preserve">                    1 </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1A5FA0" w:rsidRDefault="00567FCD" w:rsidP="00142FD6">
            <w:pPr>
              <w:jc w:val="right"/>
              <w:rPr>
                <w:rFonts w:ascii="Arial" w:hAnsi="Arial" w:cs="Arial"/>
                <w:sz w:val="16"/>
                <w:szCs w:val="16"/>
              </w:rPr>
            </w:pPr>
            <w:r w:rsidRPr="001A5FA0">
              <w:rPr>
                <w:rFonts w:ascii="Arial" w:hAnsi="Arial" w:cs="Arial"/>
                <w:sz w:val="16"/>
                <w:szCs w:val="16"/>
              </w:rPr>
              <w:t xml:space="preserve">                     69</w:t>
            </w:r>
          </w:p>
        </w:tc>
        <w:tc>
          <w:tcPr>
            <w:tcW w:w="1331" w:type="dxa"/>
            <w:tcBorders>
              <w:top w:val="nil"/>
              <w:left w:val="nil"/>
              <w:bottom w:val="nil"/>
              <w:right w:val="nil"/>
            </w:tcBorders>
            <w:noWrap/>
            <w:tcMar>
              <w:top w:w="15" w:type="dxa"/>
              <w:left w:w="15" w:type="dxa"/>
              <w:bottom w:w="0" w:type="dxa"/>
              <w:right w:w="15" w:type="dxa"/>
            </w:tcMar>
            <w:vAlign w:val="bottom"/>
          </w:tcPr>
          <w:p w:rsidR="00567FCD" w:rsidRPr="001A5FA0" w:rsidRDefault="00567FCD" w:rsidP="00142FD6">
            <w:pPr>
              <w:rPr>
                <w:rFonts w:ascii="Arial" w:hAnsi="Arial" w:cs="Arial"/>
                <w:sz w:val="16"/>
                <w:szCs w:val="16"/>
              </w:rPr>
            </w:pPr>
            <w:r w:rsidRPr="001A5FA0">
              <w:rPr>
                <w:rFonts w:ascii="Arial" w:hAnsi="Arial" w:cs="Arial"/>
                <w:sz w:val="16"/>
                <w:szCs w:val="16"/>
              </w:rPr>
              <w:t xml:space="preserve">                    2.00 </w:t>
            </w:r>
          </w:p>
        </w:tc>
        <w:tc>
          <w:tcPr>
            <w:tcW w:w="0" w:type="auto"/>
            <w:tcBorders>
              <w:top w:val="nil"/>
              <w:left w:val="nil"/>
              <w:bottom w:val="nil"/>
              <w:right w:val="nil"/>
            </w:tcBorders>
            <w:noWrap/>
            <w:tcMar>
              <w:top w:w="15" w:type="dxa"/>
              <w:left w:w="15" w:type="dxa"/>
              <w:bottom w:w="0" w:type="dxa"/>
              <w:right w:w="15" w:type="dxa"/>
            </w:tcMar>
            <w:vAlign w:val="bottom"/>
          </w:tcPr>
          <w:p w:rsidR="00567FCD" w:rsidRPr="001A5FA0" w:rsidRDefault="00567FCD" w:rsidP="00142FD6">
            <w:pPr>
              <w:jc w:val="right"/>
              <w:rPr>
                <w:rFonts w:ascii="Arial" w:hAnsi="Arial" w:cs="Arial"/>
                <w:sz w:val="16"/>
                <w:szCs w:val="16"/>
              </w:rPr>
            </w:pPr>
            <w:r w:rsidRPr="001A5FA0">
              <w:rPr>
                <w:rFonts w:ascii="Arial" w:hAnsi="Arial" w:cs="Arial"/>
                <w:sz w:val="16"/>
                <w:szCs w:val="16"/>
              </w:rPr>
              <w:t xml:space="preserve">                  138</w:t>
            </w:r>
            <w:r>
              <w:rPr>
                <w:rFonts w:ascii="Arial" w:hAnsi="Arial" w:cs="Arial"/>
                <w:sz w:val="16"/>
                <w:szCs w:val="16"/>
              </w:rPr>
              <w:t>.00</w:t>
            </w:r>
            <w:r w:rsidRPr="001A5FA0">
              <w:rPr>
                <w:rFonts w:ascii="Arial" w:hAnsi="Arial" w:cs="Arial"/>
                <w:sz w:val="16"/>
                <w:szCs w:val="16"/>
              </w:rPr>
              <w:t xml:space="preserve"> </w:t>
            </w:r>
          </w:p>
        </w:tc>
      </w:tr>
      <w:tr w:rsidR="00567FCD"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r>
      <w:tr w:rsidR="00567FCD" w:rsidTr="00142FD6">
        <w:trPr>
          <w:trHeight w:val="1350"/>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1.16(e) - WHERE IND. PUBLIC ACCOUNTANT (CPA) FINDS MATERIAL INADEQUACY IN ACCOUNTING SYSTEM, HE MUST NOTIFY EXCHANGE AND COMMISSION</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r w:rsidRPr="0069396C">
              <w:rPr>
                <w:rFonts w:ascii="Arial" w:hAnsi="Arial" w:cs="Arial"/>
                <w:sz w:val="16"/>
                <w:szCs w:val="16"/>
              </w:rPr>
              <w:t xml:space="preserve">                         </w:t>
            </w:r>
            <w:r>
              <w:rPr>
                <w:rFonts w:ascii="Arial" w:hAnsi="Arial" w:cs="Arial"/>
                <w:sz w:val="16"/>
                <w:szCs w:val="16"/>
              </w:rPr>
              <w:t xml:space="preserve">  </w:t>
            </w:r>
            <w:r w:rsidRPr="0069396C">
              <w:rPr>
                <w:rFonts w:ascii="Arial" w:hAnsi="Arial" w:cs="Arial"/>
                <w:sz w:val="16"/>
                <w:szCs w:val="16"/>
              </w:rPr>
              <w:t>5</w:t>
            </w:r>
            <w:r w:rsidRPr="00180442">
              <w:rPr>
                <w:rFonts w:ascii="Arial" w:hAnsi="Arial" w:cs="Arial"/>
                <w:sz w:val="16"/>
                <w:szCs w:val="16"/>
                <w:highlight w:val="yellow"/>
              </w:rPr>
              <w:t xml:space="preserve"> </w:t>
            </w: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r>
              <w:rPr>
                <w:rFonts w:ascii="Arial" w:hAnsi="Arial" w:cs="Arial"/>
                <w:sz w:val="16"/>
                <w:szCs w:val="16"/>
              </w:rPr>
              <w:t xml:space="preserve">                    1 </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jc w:val="right"/>
              <w:rPr>
                <w:rFonts w:ascii="Arial" w:hAnsi="Arial" w:cs="Arial"/>
                <w:sz w:val="16"/>
                <w:szCs w:val="16"/>
                <w:highlight w:val="yellow"/>
              </w:rPr>
            </w:pPr>
            <w:r w:rsidRPr="0069396C">
              <w:rPr>
                <w:rFonts w:ascii="Arial" w:hAnsi="Arial" w:cs="Arial"/>
                <w:sz w:val="16"/>
                <w:szCs w:val="16"/>
              </w:rPr>
              <w:t xml:space="preserve">                       5</w:t>
            </w:r>
            <w:r w:rsidRPr="00180442">
              <w:rPr>
                <w:rFonts w:ascii="Arial" w:hAnsi="Arial" w:cs="Arial"/>
                <w:sz w:val="16"/>
                <w:szCs w:val="16"/>
                <w:highlight w:val="yellow"/>
              </w:rPr>
              <w:t xml:space="preserve"> </w:t>
            </w: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r>
              <w:rPr>
                <w:rFonts w:ascii="Arial" w:hAnsi="Arial" w:cs="Arial"/>
                <w:sz w:val="16"/>
                <w:szCs w:val="16"/>
              </w:rPr>
              <w:t xml:space="preserve">                    2.00 </w:t>
            </w: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jc w:val="right"/>
              <w:rPr>
                <w:rFonts w:ascii="Arial" w:hAnsi="Arial" w:cs="Arial"/>
                <w:sz w:val="16"/>
                <w:szCs w:val="16"/>
                <w:highlight w:val="yellow"/>
              </w:rPr>
            </w:pPr>
            <w:r w:rsidRPr="0069396C">
              <w:rPr>
                <w:rFonts w:ascii="Arial" w:hAnsi="Arial" w:cs="Arial"/>
                <w:sz w:val="16"/>
                <w:szCs w:val="16"/>
              </w:rPr>
              <w:t xml:space="preserve">                    10.00</w:t>
            </w:r>
            <w:r w:rsidRPr="00180442">
              <w:rPr>
                <w:rFonts w:ascii="Arial" w:hAnsi="Arial" w:cs="Arial"/>
                <w:sz w:val="16"/>
                <w:szCs w:val="16"/>
                <w:highlight w:val="yellow"/>
              </w:rPr>
              <w:t xml:space="preserve"> </w:t>
            </w:r>
          </w:p>
        </w:tc>
      </w:tr>
      <w:tr w:rsidR="00567FCD"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r>
      <w:tr w:rsidR="00567FCD" w:rsidTr="00142FD6">
        <w:trPr>
          <w:trHeight w:val="67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1.16(f) - REQUEST BY FCM FOR EXTENSION OF TIME TO FILE AUDITED REPORT</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r w:rsidRPr="00FE327C">
              <w:rPr>
                <w:rFonts w:ascii="Arial" w:hAnsi="Arial" w:cs="Arial"/>
                <w:sz w:val="16"/>
                <w:szCs w:val="16"/>
              </w:rPr>
              <w:t xml:space="preserve">                           8</w:t>
            </w:r>
            <w:r w:rsidRPr="00180442">
              <w:rPr>
                <w:rFonts w:ascii="Arial" w:hAnsi="Arial" w:cs="Arial"/>
                <w:sz w:val="16"/>
                <w:szCs w:val="16"/>
                <w:highlight w:val="yellow"/>
              </w:rPr>
              <w:t xml:space="preserve"> </w:t>
            </w: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r>
              <w:rPr>
                <w:rFonts w:ascii="Arial" w:hAnsi="Arial" w:cs="Arial"/>
                <w:sz w:val="16"/>
                <w:szCs w:val="16"/>
              </w:rPr>
              <w:t xml:space="preserve">                    1 </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jc w:val="right"/>
              <w:rPr>
                <w:rFonts w:ascii="Arial" w:hAnsi="Arial" w:cs="Arial"/>
                <w:sz w:val="16"/>
                <w:szCs w:val="16"/>
                <w:highlight w:val="yellow"/>
              </w:rPr>
            </w:pPr>
            <w:r w:rsidRPr="00FE327C">
              <w:rPr>
                <w:rFonts w:ascii="Arial" w:hAnsi="Arial" w:cs="Arial"/>
                <w:sz w:val="16"/>
                <w:szCs w:val="16"/>
              </w:rPr>
              <w:t xml:space="preserve">                         8</w:t>
            </w:r>
            <w:r w:rsidRPr="00180442">
              <w:rPr>
                <w:rFonts w:ascii="Arial" w:hAnsi="Arial" w:cs="Arial"/>
                <w:sz w:val="16"/>
                <w:szCs w:val="16"/>
                <w:highlight w:val="yellow"/>
              </w:rPr>
              <w:t xml:space="preserve"> </w:t>
            </w: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r>
              <w:rPr>
                <w:rFonts w:ascii="Arial" w:hAnsi="Arial" w:cs="Arial"/>
                <w:sz w:val="16"/>
                <w:szCs w:val="16"/>
              </w:rPr>
              <w:t xml:space="preserve">                    2.00 </w:t>
            </w: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jc w:val="right"/>
              <w:rPr>
                <w:rFonts w:ascii="Arial" w:hAnsi="Arial" w:cs="Arial"/>
                <w:sz w:val="16"/>
                <w:szCs w:val="16"/>
                <w:highlight w:val="yellow"/>
              </w:rPr>
            </w:pPr>
            <w:r w:rsidRPr="00FE327C">
              <w:rPr>
                <w:rFonts w:ascii="Arial" w:hAnsi="Arial" w:cs="Arial"/>
                <w:sz w:val="16"/>
                <w:szCs w:val="16"/>
              </w:rPr>
              <w:t xml:space="preserve">                    16.00</w:t>
            </w:r>
            <w:r w:rsidRPr="00180442">
              <w:rPr>
                <w:rFonts w:ascii="Arial" w:hAnsi="Arial" w:cs="Arial"/>
                <w:sz w:val="16"/>
                <w:szCs w:val="16"/>
                <w:highlight w:val="yellow"/>
              </w:rPr>
              <w:t xml:space="preserve"> </w:t>
            </w:r>
          </w:p>
        </w:tc>
      </w:tr>
      <w:tr w:rsidR="00567FCD"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r>
      <w:tr w:rsidR="00567FCD"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lastRenderedPageBreak/>
              <w:t>1.17(c)(6) – ELECTION OF ALTERNATIVE  CAPITAL DEDUCTIONS</w:t>
            </w:r>
          </w:p>
        </w:tc>
        <w:tc>
          <w:tcPr>
            <w:tcW w:w="2078" w:type="dxa"/>
            <w:tcBorders>
              <w:top w:val="nil"/>
              <w:left w:val="nil"/>
              <w:bottom w:val="nil"/>
              <w:right w:val="nil"/>
            </w:tcBorders>
            <w:noWrap/>
            <w:tcMar>
              <w:top w:w="15" w:type="dxa"/>
              <w:left w:w="15" w:type="dxa"/>
              <w:bottom w:w="0" w:type="dxa"/>
              <w:right w:w="15" w:type="dxa"/>
            </w:tcMar>
            <w:vAlign w:val="bottom"/>
          </w:tcPr>
          <w:p w:rsidR="00567FCD" w:rsidRDefault="00567FCD" w:rsidP="00142FD6">
            <w:pPr>
              <w:jc w:val="right"/>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jc w:val="right"/>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Default="00567FCD" w:rsidP="00142FD6">
            <w:pPr>
              <w:jc w:val="right"/>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jc w:val="right"/>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Default="00567FCD" w:rsidP="00142FD6">
            <w:pPr>
              <w:jc w:val="right"/>
              <w:rPr>
                <w:rFonts w:ascii="Arial" w:hAnsi="Arial" w:cs="Arial"/>
                <w:sz w:val="16"/>
                <w:szCs w:val="16"/>
              </w:rPr>
            </w:pPr>
          </w:p>
        </w:tc>
      </w:tr>
      <w:tr w:rsidR="00567FCD"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r>
      <w:tr w:rsidR="00567FCD" w:rsidRPr="00180442"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 xml:space="preserve">   FCM</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ind w:right="983"/>
              <w:jc w:val="right"/>
              <w:rPr>
                <w:rFonts w:ascii="Arial" w:hAnsi="Arial" w:cs="Arial"/>
                <w:sz w:val="16"/>
                <w:szCs w:val="16"/>
                <w:highlight w:val="yellow"/>
              </w:rPr>
            </w:pPr>
            <w:r w:rsidRPr="00FE327C">
              <w:rPr>
                <w:rFonts w:ascii="Arial" w:hAnsi="Arial" w:cs="Arial"/>
                <w:sz w:val="16"/>
                <w:szCs w:val="16"/>
              </w:rPr>
              <w:t>8</w:t>
            </w: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jc w:val="right"/>
              <w:rPr>
                <w:rFonts w:ascii="Arial" w:hAnsi="Arial" w:cs="Arial"/>
                <w:sz w:val="16"/>
                <w:szCs w:val="16"/>
              </w:rPr>
            </w:pPr>
            <w:r>
              <w:rPr>
                <w:rFonts w:ascii="Arial" w:hAnsi="Arial" w:cs="Arial"/>
                <w:sz w:val="16"/>
                <w:szCs w:val="16"/>
              </w:rPr>
              <w:t>18</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FE327C" w:rsidRDefault="00567FCD" w:rsidP="00142FD6">
            <w:pPr>
              <w:jc w:val="right"/>
              <w:rPr>
                <w:rFonts w:ascii="Arial" w:hAnsi="Arial" w:cs="Arial"/>
                <w:sz w:val="16"/>
                <w:szCs w:val="16"/>
              </w:rPr>
            </w:pPr>
            <w:r w:rsidRPr="00FE327C">
              <w:rPr>
                <w:rFonts w:ascii="Arial" w:hAnsi="Arial" w:cs="Arial"/>
                <w:sz w:val="16"/>
                <w:szCs w:val="16"/>
              </w:rPr>
              <w:t>144</w:t>
            </w:r>
          </w:p>
        </w:tc>
        <w:tc>
          <w:tcPr>
            <w:tcW w:w="1331" w:type="dxa"/>
            <w:tcBorders>
              <w:top w:val="nil"/>
              <w:left w:val="nil"/>
              <w:bottom w:val="nil"/>
              <w:right w:val="nil"/>
            </w:tcBorders>
            <w:noWrap/>
            <w:tcMar>
              <w:top w:w="15" w:type="dxa"/>
              <w:left w:w="15" w:type="dxa"/>
              <w:bottom w:w="0" w:type="dxa"/>
              <w:right w:w="15" w:type="dxa"/>
            </w:tcMar>
            <w:vAlign w:val="bottom"/>
          </w:tcPr>
          <w:p w:rsidR="00567FCD" w:rsidRPr="00FE327C" w:rsidRDefault="00567FCD" w:rsidP="00142FD6">
            <w:pPr>
              <w:jc w:val="right"/>
              <w:rPr>
                <w:rFonts w:ascii="Arial" w:hAnsi="Arial" w:cs="Arial"/>
                <w:sz w:val="16"/>
                <w:szCs w:val="16"/>
              </w:rPr>
            </w:pPr>
            <w:r w:rsidRPr="00FE327C">
              <w:rPr>
                <w:rFonts w:ascii="Arial" w:hAnsi="Arial" w:cs="Arial"/>
                <w:sz w:val="16"/>
                <w:szCs w:val="16"/>
              </w:rPr>
              <w:t>0.50</w:t>
            </w:r>
          </w:p>
        </w:tc>
        <w:tc>
          <w:tcPr>
            <w:tcW w:w="0" w:type="auto"/>
            <w:tcBorders>
              <w:top w:val="nil"/>
              <w:left w:val="nil"/>
              <w:bottom w:val="nil"/>
              <w:right w:val="nil"/>
            </w:tcBorders>
            <w:noWrap/>
            <w:tcMar>
              <w:top w:w="15" w:type="dxa"/>
              <w:left w:w="15" w:type="dxa"/>
              <w:bottom w:w="0" w:type="dxa"/>
              <w:right w:w="15" w:type="dxa"/>
            </w:tcMar>
            <w:vAlign w:val="bottom"/>
          </w:tcPr>
          <w:p w:rsidR="00567FCD" w:rsidRPr="00FE327C" w:rsidRDefault="00567FCD" w:rsidP="00142FD6">
            <w:pPr>
              <w:jc w:val="right"/>
              <w:rPr>
                <w:rFonts w:ascii="Arial" w:hAnsi="Arial" w:cs="Arial"/>
                <w:sz w:val="16"/>
                <w:szCs w:val="16"/>
              </w:rPr>
            </w:pPr>
            <w:r w:rsidRPr="00FE327C">
              <w:rPr>
                <w:rFonts w:ascii="Arial" w:hAnsi="Arial" w:cs="Arial"/>
                <w:sz w:val="16"/>
                <w:szCs w:val="16"/>
              </w:rPr>
              <w:t>72</w:t>
            </w:r>
            <w:r>
              <w:rPr>
                <w:rFonts w:ascii="Arial" w:hAnsi="Arial" w:cs="Arial"/>
                <w:sz w:val="16"/>
                <w:szCs w:val="16"/>
              </w:rPr>
              <w:t>.00</w:t>
            </w:r>
          </w:p>
        </w:tc>
      </w:tr>
      <w:tr w:rsidR="00567FCD" w:rsidRPr="00180442"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 xml:space="preserve">   IB</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FE327C" w:rsidRDefault="00567FCD" w:rsidP="00142FD6">
            <w:pPr>
              <w:ind w:right="983"/>
              <w:jc w:val="right"/>
              <w:rPr>
                <w:rFonts w:ascii="Arial" w:hAnsi="Arial" w:cs="Arial"/>
                <w:sz w:val="16"/>
                <w:szCs w:val="16"/>
              </w:rPr>
            </w:pPr>
            <w:r w:rsidRPr="00FE327C">
              <w:rPr>
                <w:rFonts w:ascii="Arial" w:hAnsi="Arial" w:cs="Arial"/>
                <w:sz w:val="16"/>
                <w:szCs w:val="16"/>
              </w:rPr>
              <w:t>0</w:t>
            </w:r>
          </w:p>
        </w:tc>
        <w:tc>
          <w:tcPr>
            <w:tcW w:w="1142" w:type="dxa"/>
            <w:tcBorders>
              <w:top w:val="nil"/>
              <w:left w:val="nil"/>
              <w:bottom w:val="nil"/>
              <w:right w:val="nil"/>
            </w:tcBorders>
            <w:noWrap/>
            <w:tcMar>
              <w:top w:w="15" w:type="dxa"/>
              <w:left w:w="15" w:type="dxa"/>
              <w:bottom w:w="0" w:type="dxa"/>
              <w:right w:w="15" w:type="dxa"/>
            </w:tcMar>
            <w:vAlign w:val="bottom"/>
          </w:tcPr>
          <w:p w:rsidR="00567FCD" w:rsidRPr="00FE327C" w:rsidRDefault="00567FCD" w:rsidP="00142FD6">
            <w:pPr>
              <w:jc w:val="right"/>
              <w:rPr>
                <w:rFonts w:ascii="Arial" w:hAnsi="Arial" w:cs="Arial"/>
                <w:sz w:val="16"/>
                <w:szCs w:val="16"/>
              </w:rPr>
            </w:pPr>
            <w:r w:rsidRPr="00FE327C">
              <w:rPr>
                <w:rFonts w:ascii="Arial" w:hAnsi="Arial" w:cs="Arial"/>
                <w:sz w:val="16"/>
                <w:szCs w:val="16"/>
              </w:rPr>
              <w:t>0</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FE327C" w:rsidRDefault="00567FCD" w:rsidP="00142FD6">
            <w:pPr>
              <w:jc w:val="right"/>
              <w:rPr>
                <w:rFonts w:ascii="Arial" w:hAnsi="Arial" w:cs="Arial"/>
                <w:sz w:val="16"/>
                <w:szCs w:val="16"/>
              </w:rPr>
            </w:pPr>
            <w:r w:rsidRPr="00FE327C">
              <w:rPr>
                <w:rFonts w:ascii="Arial" w:hAnsi="Arial" w:cs="Arial"/>
                <w:sz w:val="16"/>
                <w:szCs w:val="16"/>
              </w:rPr>
              <w:t>0</w:t>
            </w:r>
          </w:p>
        </w:tc>
        <w:tc>
          <w:tcPr>
            <w:tcW w:w="1331" w:type="dxa"/>
            <w:tcBorders>
              <w:top w:val="nil"/>
              <w:left w:val="nil"/>
              <w:bottom w:val="nil"/>
              <w:right w:val="nil"/>
            </w:tcBorders>
            <w:noWrap/>
            <w:tcMar>
              <w:top w:w="15" w:type="dxa"/>
              <w:left w:w="15" w:type="dxa"/>
              <w:bottom w:w="0" w:type="dxa"/>
              <w:right w:w="15" w:type="dxa"/>
            </w:tcMar>
            <w:vAlign w:val="bottom"/>
          </w:tcPr>
          <w:p w:rsidR="00567FCD" w:rsidRPr="00FE327C" w:rsidRDefault="00567FCD" w:rsidP="00142FD6">
            <w:pPr>
              <w:jc w:val="right"/>
              <w:rPr>
                <w:rFonts w:ascii="Arial" w:hAnsi="Arial" w:cs="Arial"/>
                <w:sz w:val="16"/>
                <w:szCs w:val="16"/>
              </w:rPr>
            </w:pPr>
            <w:r w:rsidRPr="00FE327C">
              <w:rPr>
                <w:rFonts w:ascii="Arial" w:hAnsi="Arial" w:cs="Arial"/>
                <w:sz w:val="16"/>
                <w:szCs w:val="16"/>
              </w:rPr>
              <w:t>0</w:t>
            </w:r>
          </w:p>
        </w:tc>
        <w:tc>
          <w:tcPr>
            <w:tcW w:w="0" w:type="auto"/>
            <w:tcBorders>
              <w:top w:val="nil"/>
              <w:left w:val="nil"/>
              <w:bottom w:val="nil"/>
              <w:right w:val="nil"/>
            </w:tcBorders>
            <w:noWrap/>
            <w:tcMar>
              <w:top w:w="15" w:type="dxa"/>
              <w:left w:w="15" w:type="dxa"/>
              <w:bottom w:w="0" w:type="dxa"/>
              <w:right w:w="15" w:type="dxa"/>
            </w:tcMar>
            <w:vAlign w:val="bottom"/>
          </w:tcPr>
          <w:p w:rsidR="00567FCD" w:rsidRPr="00FE327C" w:rsidRDefault="00567FCD" w:rsidP="00142FD6">
            <w:pPr>
              <w:jc w:val="right"/>
              <w:rPr>
                <w:rFonts w:ascii="Arial" w:hAnsi="Arial" w:cs="Arial"/>
                <w:sz w:val="16"/>
                <w:szCs w:val="16"/>
              </w:rPr>
            </w:pPr>
            <w:r w:rsidRPr="00FE327C">
              <w:rPr>
                <w:rFonts w:ascii="Arial" w:hAnsi="Arial" w:cs="Arial"/>
                <w:sz w:val="16"/>
                <w:szCs w:val="16"/>
              </w:rPr>
              <w:t>0</w:t>
            </w:r>
          </w:p>
        </w:tc>
      </w:tr>
      <w:tr w:rsidR="00567FCD" w:rsidRPr="00180442"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r>
      <w:tr w:rsidR="00567FCD" w:rsidRPr="00180442" w:rsidTr="00142FD6">
        <w:trPr>
          <w:trHeight w:val="112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1.17(h)(3)(vi) - FILING OF SUBORDINATION AGREEMENTS WITH THE COMMISSION AND EXCHANGES</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r>
      <w:tr w:rsidR="00567FCD" w:rsidRPr="00180442"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 xml:space="preserve">    FCM</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CA61AB" w:rsidRDefault="00567FCD" w:rsidP="00142FD6">
            <w:pPr>
              <w:rPr>
                <w:rFonts w:ascii="Arial" w:hAnsi="Arial" w:cs="Arial"/>
                <w:sz w:val="16"/>
                <w:szCs w:val="16"/>
              </w:rPr>
            </w:pPr>
            <w:r w:rsidRPr="00CA61AB">
              <w:rPr>
                <w:rFonts w:ascii="Arial" w:hAnsi="Arial" w:cs="Arial"/>
                <w:sz w:val="16"/>
                <w:szCs w:val="16"/>
              </w:rPr>
              <w:t xml:space="preserve">                     5</w:t>
            </w:r>
            <w:r>
              <w:rPr>
                <w:rFonts w:ascii="Arial" w:hAnsi="Arial" w:cs="Arial"/>
                <w:sz w:val="16"/>
                <w:szCs w:val="16"/>
              </w:rPr>
              <w:t>6</w:t>
            </w:r>
          </w:p>
        </w:tc>
        <w:tc>
          <w:tcPr>
            <w:tcW w:w="1142" w:type="dxa"/>
            <w:tcBorders>
              <w:top w:val="nil"/>
              <w:left w:val="nil"/>
              <w:bottom w:val="nil"/>
              <w:right w:val="nil"/>
            </w:tcBorders>
            <w:noWrap/>
            <w:tcMar>
              <w:top w:w="15" w:type="dxa"/>
              <w:left w:w="15" w:type="dxa"/>
              <w:bottom w:w="0" w:type="dxa"/>
              <w:right w:w="15" w:type="dxa"/>
            </w:tcMar>
            <w:vAlign w:val="bottom"/>
          </w:tcPr>
          <w:p w:rsidR="00567FCD" w:rsidRPr="00CA61AB" w:rsidRDefault="00567FCD" w:rsidP="00142FD6">
            <w:pPr>
              <w:rPr>
                <w:rFonts w:ascii="Arial" w:hAnsi="Arial" w:cs="Arial"/>
                <w:sz w:val="16"/>
                <w:szCs w:val="16"/>
              </w:rPr>
            </w:pPr>
            <w:r w:rsidRPr="00CA61AB">
              <w:rPr>
                <w:rFonts w:ascii="Arial" w:hAnsi="Arial" w:cs="Arial"/>
                <w:sz w:val="16"/>
                <w:szCs w:val="16"/>
              </w:rPr>
              <w:t xml:space="preserve">                    </w:t>
            </w:r>
            <w:r>
              <w:rPr>
                <w:rFonts w:ascii="Arial" w:hAnsi="Arial" w:cs="Arial"/>
                <w:sz w:val="16"/>
                <w:szCs w:val="16"/>
              </w:rPr>
              <w:t xml:space="preserve">  </w:t>
            </w:r>
            <w:r w:rsidRPr="00CA61AB">
              <w:rPr>
                <w:rFonts w:ascii="Arial" w:hAnsi="Arial" w:cs="Arial"/>
                <w:sz w:val="16"/>
                <w:szCs w:val="16"/>
              </w:rPr>
              <w:t xml:space="preserve">3 </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CA61AB" w:rsidRDefault="00567FCD" w:rsidP="00142FD6">
            <w:pPr>
              <w:rPr>
                <w:rFonts w:ascii="Arial" w:hAnsi="Arial" w:cs="Arial"/>
                <w:sz w:val="16"/>
                <w:szCs w:val="16"/>
              </w:rPr>
            </w:pPr>
            <w:r w:rsidRPr="00CA61AB">
              <w:rPr>
                <w:rFonts w:ascii="Arial" w:hAnsi="Arial" w:cs="Arial"/>
                <w:sz w:val="16"/>
                <w:szCs w:val="16"/>
              </w:rPr>
              <w:t xml:space="preserve">                     16</w:t>
            </w:r>
            <w:r>
              <w:rPr>
                <w:rFonts w:ascii="Arial" w:hAnsi="Arial" w:cs="Arial"/>
                <w:sz w:val="16"/>
                <w:szCs w:val="16"/>
              </w:rPr>
              <w:t>8</w:t>
            </w:r>
            <w:r w:rsidRPr="00CA61AB">
              <w:rPr>
                <w:rFonts w:ascii="Arial" w:hAnsi="Arial" w:cs="Arial"/>
                <w:sz w:val="16"/>
                <w:szCs w:val="16"/>
              </w:rPr>
              <w:t xml:space="preserve"> </w:t>
            </w:r>
          </w:p>
        </w:tc>
        <w:tc>
          <w:tcPr>
            <w:tcW w:w="1331" w:type="dxa"/>
            <w:tcBorders>
              <w:top w:val="nil"/>
              <w:left w:val="nil"/>
              <w:bottom w:val="nil"/>
              <w:right w:val="nil"/>
            </w:tcBorders>
            <w:noWrap/>
            <w:tcMar>
              <w:top w:w="15" w:type="dxa"/>
              <w:left w:w="15" w:type="dxa"/>
              <w:bottom w:w="0" w:type="dxa"/>
              <w:right w:w="15" w:type="dxa"/>
            </w:tcMar>
            <w:vAlign w:val="bottom"/>
          </w:tcPr>
          <w:p w:rsidR="00567FCD" w:rsidRPr="00CA61AB" w:rsidRDefault="00567FCD" w:rsidP="00142FD6">
            <w:pPr>
              <w:rPr>
                <w:rFonts w:ascii="Arial" w:hAnsi="Arial" w:cs="Arial"/>
                <w:sz w:val="16"/>
                <w:szCs w:val="16"/>
              </w:rPr>
            </w:pPr>
            <w:r w:rsidRPr="00CA61AB">
              <w:rPr>
                <w:rFonts w:ascii="Arial" w:hAnsi="Arial" w:cs="Arial"/>
                <w:sz w:val="16"/>
                <w:szCs w:val="16"/>
              </w:rPr>
              <w:t xml:space="preserve">                    0.50 </w:t>
            </w:r>
          </w:p>
        </w:tc>
        <w:tc>
          <w:tcPr>
            <w:tcW w:w="0" w:type="auto"/>
            <w:tcBorders>
              <w:top w:val="nil"/>
              <w:left w:val="nil"/>
              <w:bottom w:val="nil"/>
              <w:right w:val="nil"/>
            </w:tcBorders>
            <w:noWrap/>
            <w:tcMar>
              <w:top w:w="15" w:type="dxa"/>
              <w:left w:w="15" w:type="dxa"/>
              <w:bottom w:w="0" w:type="dxa"/>
              <w:right w:w="15" w:type="dxa"/>
            </w:tcMar>
            <w:vAlign w:val="bottom"/>
          </w:tcPr>
          <w:p w:rsidR="00567FCD" w:rsidRPr="00CA61AB" w:rsidRDefault="00567FCD" w:rsidP="00142FD6">
            <w:pPr>
              <w:rPr>
                <w:rFonts w:ascii="Arial" w:hAnsi="Arial" w:cs="Arial"/>
                <w:sz w:val="16"/>
                <w:szCs w:val="16"/>
              </w:rPr>
            </w:pPr>
            <w:r w:rsidRPr="00CA61AB">
              <w:rPr>
                <w:rFonts w:ascii="Arial" w:hAnsi="Arial" w:cs="Arial"/>
                <w:sz w:val="16"/>
                <w:szCs w:val="16"/>
              </w:rPr>
              <w:t xml:space="preserve">                 </w:t>
            </w:r>
            <w:r>
              <w:rPr>
                <w:rFonts w:ascii="Arial" w:hAnsi="Arial" w:cs="Arial"/>
                <w:sz w:val="16"/>
                <w:szCs w:val="16"/>
              </w:rPr>
              <w:t xml:space="preserve">   </w:t>
            </w:r>
            <w:r w:rsidRPr="00CA61AB">
              <w:rPr>
                <w:rFonts w:ascii="Arial" w:hAnsi="Arial" w:cs="Arial"/>
                <w:sz w:val="16"/>
                <w:szCs w:val="16"/>
              </w:rPr>
              <w:t>8</w:t>
            </w:r>
            <w:r>
              <w:rPr>
                <w:rFonts w:ascii="Arial" w:hAnsi="Arial" w:cs="Arial"/>
                <w:sz w:val="16"/>
                <w:szCs w:val="16"/>
              </w:rPr>
              <w:t>4</w:t>
            </w:r>
            <w:r w:rsidRPr="00CA61AB">
              <w:rPr>
                <w:rFonts w:ascii="Arial" w:hAnsi="Arial" w:cs="Arial"/>
                <w:sz w:val="16"/>
                <w:szCs w:val="16"/>
              </w:rPr>
              <w:t>.</w:t>
            </w:r>
            <w:r>
              <w:rPr>
                <w:rFonts w:ascii="Arial" w:hAnsi="Arial" w:cs="Arial"/>
                <w:sz w:val="16"/>
                <w:szCs w:val="16"/>
              </w:rPr>
              <w:t>00</w:t>
            </w:r>
          </w:p>
        </w:tc>
      </w:tr>
      <w:tr w:rsidR="00567FCD" w:rsidRPr="00180442"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 xml:space="preserve">    IB</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CA61AB" w:rsidRDefault="00567FCD" w:rsidP="00142FD6">
            <w:pPr>
              <w:rPr>
                <w:rFonts w:ascii="Arial" w:hAnsi="Arial" w:cs="Arial"/>
                <w:sz w:val="16"/>
                <w:szCs w:val="16"/>
              </w:rPr>
            </w:pPr>
            <w:r w:rsidRPr="00CA61AB">
              <w:rPr>
                <w:rFonts w:ascii="Arial" w:hAnsi="Arial" w:cs="Arial"/>
                <w:sz w:val="16"/>
                <w:szCs w:val="16"/>
              </w:rPr>
              <w:t xml:space="preserve">                     23     </w:t>
            </w:r>
          </w:p>
        </w:tc>
        <w:tc>
          <w:tcPr>
            <w:tcW w:w="1142" w:type="dxa"/>
            <w:tcBorders>
              <w:top w:val="nil"/>
              <w:left w:val="nil"/>
              <w:bottom w:val="nil"/>
              <w:right w:val="nil"/>
            </w:tcBorders>
            <w:noWrap/>
            <w:tcMar>
              <w:top w:w="15" w:type="dxa"/>
              <w:left w:w="15" w:type="dxa"/>
              <w:bottom w:w="0" w:type="dxa"/>
              <w:right w:w="15" w:type="dxa"/>
            </w:tcMar>
            <w:vAlign w:val="bottom"/>
          </w:tcPr>
          <w:p w:rsidR="00567FCD" w:rsidRPr="00CA61AB" w:rsidRDefault="00567FCD" w:rsidP="00142FD6">
            <w:pPr>
              <w:rPr>
                <w:rFonts w:ascii="Arial" w:hAnsi="Arial" w:cs="Arial"/>
                <w:sz w:val="16"/>
                <w:szCs w:val="16"/>
              </w:rPr>
            </w:pPr>
            <w:r w:rsidRPr="00CA61AB">
              <w:rPr>
                <w:rFonts w:ascii="Arial" w:hAnsi="Arial" w:cs="Arial"/>
                <w:sz w:val="16"/>
                <w:szCs w:val="16"/>
              </w:rPr>
              <w:t xml:space="preserve">                    </w:t>
            </w:r>
            <w:r>
              <w:rPr>
                <w:rFonts w:ascii="Arial" w:hAnsi="Arial" w:cs="Arial"/>
                <w:sz w:val="16"/>
                <w:szCs w:val="16"/>
              </w:rPr>
              <w:t xml:space="preserve">  </w:t>
            </w:r>
            <w:r w:rsidRPr="00CA61AB">
              <w:rPr>
                <w:rFonts w:ascii="Arial" w:hAnsi="Arial" w:cs="Arial"/>
                <w:sz w:val="16"/>
                <w:szCs w:val="16"/>
              </w:rPr>
              <w:t xml:space="preserve">1 </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CA61AB" w:rsidRDefault="00567FCD" w:rsidP="00142FD6">
            <w:pPr>
              <w:rPr>
                <w:rFonts w:ascii="Arial" w:hAnsi="Arial" w:cs="Arial"/>
                <w:sz w:val="16"/>
                <w:szCs w:val="16"/>
              </w:rPr>
            </w:pPr>
            <w:r w:rsidRPr="00CA61AB">
              <w:rPr>
                <w:rFonts w:ascii="Arial" w:hAnsi="Arial" w:cs="Arial"/>
                <w:sz w:val="16"/>
                <w:szCs w:val="16"/>
              </w:rPr>
              <w:t xml:space="preserve">                       23 </w:t>
            </w:r>
          </w:p>
        </w:tc>
        <w:tc>
          <w:tcPr>
            <w:tcW w:w="1331" w:type="dxa"/>
            <w:tcBorders>
              <w:top w:val="nil"/>
              <w:left w:val="nil"/>
              <w:bottom w:val="nil"/>
              <w:right w:val="nil"/>
            </w:tcBorders>
            <w:noWrap/>
            <w:tcMar>
              <w:top w:w="15" w:type="dxa"/>
              <w:left w:w="15" w:type="dxa"/>
              <w:bottom w:w="0" w:type="dxa"/>
              <w:right w:w="15" w:type="dxa"/>
            </w:tcMar>
            <w:vAlign w:val="bottom"/>
          </w:tcPr>
          <w:p w:rsidR="00567FCD" w:rsidRPr="00CA61AB" w:rsidRDefault="00567FCD" w:rsidP="00142FD6">
            <w:pPr>
              <w:rPr>
                <w:rFonts w:ascii="Arial" w:hAnsi="Arial" w:cs="Arial"/>
                <w:sz w:val="16"/>
                <w:szCs w:val="16"/>
              </w:rPr>
            </w:pPr>
            <w:r w:rsidRPr="00CA61AB">
              <w:rPr>
                <w:rFonts w:ascii="Arial" w:hAnsi="Arial" w:cs="Arial"/>
                <w:sz w:val="16"/>
                <w:szCs w:val="16"/>
              </w:rPr>
              <w:t xml:space="preserve">                    0.50 </w:t>
            </w:r>
          </w:p>
        </w:tc>
        <w:tc>
          <w:tcPr>
            <w:tcW w:w="0" w:type="auto"/>
            <w:tcBorders>
              <w:top w:val="nil"/>
              <w:left w:val="nil"/>
              <w:bottom w:val="nil"/>
              <w:right w:val="nil"/>
            </w:tcBorders>
            <w:noWrap/>
            <w:tcMar>
              <w:top w:w="15" w:type="dxa"/>
              <w:left w:w="15" w:type="dxa"/>
              <w:bottom w:w="0" w:type="dxa"/>
              <w:right w:w="15" w:type="dxa"/>
            </w:tcMar>
            <w:vAlign w:val="bottom"/>
          </w:tcPr>
          <w:p w:rsidR="00567FCD" w:rsidRPr="00CA61AB" w:rsidRDefault="00567FCD" w:rsidP="00142FD6">
            <w:pPr>
              <w:rPr>
                <w:rFonts w:ascii="Arial" w:hAnsi="Arial" w:cs="Arial"/>
                <w:sz w:val="16"/>
                <w:szCs w:val="16"/>
              </w:rPr>
            </w:pPr>
            <w:r w:rsidRPr="00CA61AB">
              <w:rPr>
                <w:rFonts w:ascii="Arial" w:hAnsi="Arial" w:cs="Arial"/>
                <w:sz w:val="16"/>
                <w:szCs w:val="16"/>
              </w:rPr>
              <w:t xml:space="preserve">                   </w:t>
            </w:r>
            <w:r>
              <w:rPr>
                <w:rFonts w:ascii="Arial" w:hAnsi="Arial" w:cs="Arial"/>
                <w:sz w:val="16"/>
                <w:szCs w:val="16"/>
              </w:rPr>
              <w:t xml:space="preserve"> </w:t>
            </w:r>
            <w:r w:rsidRPr="00CA61AB">
              <w:rPr>
                <w:rFonts w:ascii="Arial" w:hAnsi="Arial" w:cs="Arial"/>
                <w:sz w:val="16"/>
                <w:szCs w:val="16"/>
              </w:rPr>
              <w:t xml:space="preserve">11.50 </w:t>
            </w:r>
          </w:p>
        </w:tc>
      </w:tr>
      <w:tr w:rsidR="00567FCD" w:rsidRPr="00180442"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r>
      <w:tr w:rsidR="00567FCD" w:rsidRPr="00180442" w:rsidTr="00142FD6">
        <w:trPr>
          <w:trHeight w:val="67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1.18(b) – PREPARING MONTHLY CAPITAL COMPUTATION</w:t>
            </w:r>
          </w:p>
        </w:tc>
        <w:tc>
          <w:tcPr>
            <w:tcW w:w="2078"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r>
      <w:tr w:rsidR="00567FCD" w:rsidRPr="00FE327C"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 xml:space="preserve">    FCM</w:t>
            </w:r>
          </w:p>
        </w:tc>
        <w:tc>
          <w:tcPr>
            <w:tcW w:w="2078"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r>
              <w:rPr>
                <w:rFonts w:ascii="Arial" w:hAnsi="Arial" w:cs="Arial"/>
                <w:sz w:val="16"/>
                <w:szCs w:val="16"/>
              </w:rPr>
              <w:t xml:space="preserve">                   </w:t>
            </w:r>
          </w:p>
        </w:tc>
        <w:tc>
          <w:tcPr>
            <w:tcW w:w="1333"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r>
              <w:rPr>
                <w:rFonts w:ascii="Arial" w:hAnsi="Arial" w:cs="Arial"/>
                <w:sz w:val="16"/>
                <w:szCs w:val="16"/>
              </w:rPr>
              <w:t xml:space="preserve">                   </w:t>
            </w: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r>
              <w:rPr>
                <w:rFonts w:ascii="Arial" w:hAnsi="Arial" w:cs="Arial"/>
                <w:sz w:val="16"/>
                <w:szCs w:val="16"/>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567FCD" w:rsidRPr="00FE327C" w:rsidRDefault="00567FCD" w:rsidP="00142FD6">
            <w:pPr>
              <w:rPr>
                <w:rFonts w:ascii="Arial" w:hAnsi="Arial" w:cs="Arial"/>
                <w:sz w:val="16"/>
                <w:szCs w:val="16"/>
              </w:rPr>
            </w:pPr>
            <w:r w:rsidRPr="00FE327C">
              <w:rPr>
                <w:rFonts w:ascii="Arial" w:hAnsi="Arial" w:cs="Arial"/>
                <w:sz w:val="16"/>
                <w:szCs w:val="16"/>
              </w:rPr>
              <w:t xml:space="preserve">n/a, included in 1.10                 </w:t>
            </w:r>
          </w:p>
        </w:tc>
      </w:tr>
      <w:tr w:rsidR="00567FCD" w:rsidRPr="00180442"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 xml:space="preserve">    IB</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C412C7" w:rsidRDefault="00567FCD" w:rsidP="00142FD6">
            <w:pPr>
              <w:rPr>
                <w:rFonts w:ascii="Arial" w:hAnsi="Arial" w:cs="Arial"/>
                <w:sz w:val="16"/>
                <w:szCs w:val="16"/>
              </w:rPr>
            </w:pPr>
            <w:r w:rsidRPr="00C412C7">
              <w:rPr>
                <w:rFonts w:ascii="Arial" w:hAnsi="Arial" w:cs="Arial"/>
                <w:sz w:val="16"/>
                <w:szCs w:val="16"/>
              </w:rPr>
              <w:t xml:space="preserve">                      </w:t>
            </w:r>
            <w:r>
              <w:rPr>
                <w:rFonts w:ascii="Arial" w:hAnsi="Arial" w:cs="Arial"/>
                <w:sz w:val="16"/>
                <w:szCs w:val="16"/>
              </w:rPr>
              <w:t xml:space="preserve">   </w:t>
            </w:r>
          </w:p>
        </w:tc>
        <w:tc>
          <w:tcPr>
            <w:tcW w:w="1142" w:type="dxa"/>
            <w:tcBorders>
              <w:top w:val="nil"/>
              <w:left w:val="nil"/>
              <w:bottom w:val="nil"/>
              <w:right w:val="nil"/>
            </w:tcBorders>
            <w:noWrap/>
            <w:tcMar>
              <w:top w:w="15" w:type="dxa"/>
              <w:left w:w="15" w:type="dxa"/>
              <w:bottom w:w="0" w:type="dxa"/>
              <w:right w:w="15" w:type="dxa"/>
            </w:tcMar>
            <w:vAlign w:val="bottom"/>
          </w:tcPr>
          <w:p w:rsidR="00567FCD" w:rsidRPr="00C412C7" w:rsidRDefault="00567FCD" w:rsidP="00142FD6">
            <w:pPr>
              <w:rPr>
                <w:rFonts w:ascii="Arial" w:hAnsi="Arial" w:cs="Arial"/>
                <w:sz w:val="16"/>
                <w:szCs w:val="16"/>
              </w:rPr>
            </w:pPr>
            <w:r w:rsidRPr="00C412C7">
              <w:rPr>
                <w:rFonts w:ascii="Arial" w:hAnsi="Arial" w:cs="Arial"/>
                <w:sz w:val="16"/>
                <w:szCs w:val="16"/>
              </w:rPr>
              <w:t xml:space="preserve">                   </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C412C7" w:rsidRDefault="00567FCD" w:rsidP="00142FD6">
            <w:pPr>
              <w:rPr>
                <w:rFonts w:ascii="Arial" w:hAnsi="Arial" w:cs="Arial"/>
                <w:sz w:val="16"/>
                <w:szCs w:val="16"/>
              </w:rPr>
            </w:pPr>
            <w:r w:rsidRPr="00C412C7">
              <w:rPr>
                <w:rFonts w:ascii="Arial" w:hAnsi="Arial" w:cs="Arial"/>
                <w:sz w:val="16"/>
                <w:szCs w:val="16"/>
              </w:rPr>
              <w:t xml:space="preserve">                 </w:t>
            </w:r>
          </w:p>
        </w:tc>
        <w:tc>
          <w:tcPr>
            <w:tcW w:w="1331" w:type="dxa"/>
            <w:tcBorders>
              <w:top w:val="nil"/>
              <w:left w:val="nil"/>
              <w:bottom w:val="nil"/>
              <w:right w:val="nil"/>
            </w:tcBorders>
            <w:noWrap/>
            <w:tcMar>
              <w:top w:w="15" w:type="dxa"/>
              <w:left w:w="15" w:type="dxa"/>
              <w:bottom w:w="0" w:type="dxa"/>
              <w:right w:w="15" w:type="dxa"/>
            </w:tcMar>
            <w:vAlign w:val="bottom"/>
          </w:tcPr>
          <w:p w:rsidR="00567FCD" w:rsidRPr="00C412C7" w:rsidRDefault="00567FCD" w:rsidP="00142FD6">
            <w:pPr>
              <w:rPr>
                <w:rFonts w:ascii="Arial" w:hAnsi="Arial" w:cs="Arial"/>
                <w:sz w:val="16"/>
                <w:szCs w:val="16"/>
              </w:rPr>
            </w:pPr>
            <w:r w:rsidRPr="00C412C7">
              <w:rPr>
                <w:rFonts w:ascii="Arial" w:hAnsi="Arial" w:cs="Arial"/>
                <w:sz w:val="16"/>
                <w:szCs w:val="16"/>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567FCD" w:rsidRPr="00FE327C" w:rsidRDefault="00567FCD" w:rsidP="00142FD6">
            <w:pPr>
              <w:rPr>
                <w:rFonts w:ascii="Arial" w:hAnsi="Arial" w:cs="Arial"/>
                <w:sz w:val="16"/>
                <w:szCs w:val="16"/>
              </w:rPr>
            </w:pPr>
            <w:r w:rsidRPr="00FE327C">
              <w:rPr>
                <w:rFonts w:ascii="Arial" w:hAnsi="Arial" w:cs="Arial"/>
                <w:sz w:val="16"/>
                <w:szCs w:val="16"/>
              </w:rPr>
              <w:t xml:space="preserve">n/a, included in 1.10                 </w:t>
            </w:r>
          </w:p>
        </w:tc>
      </w:tr>
      <w:tr w:rsidR="00567FCD" w:rsidRPr="00180442"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r>
      <w:tr w:rsidR="00567FCD" w:rsidRPr="00180442" w:rsidTr="00142FD6">
        <w:trPr>
          <w:trHeight w:val="450"/>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b/>
                <w:bCs/>
                <w:sz w:val="16"/>
                <w:szCs w:val="16"/>
              </w:rPr>
            </w:pPr>
            <w:r>
              <w:rPr>
                <w:rFonts w:ascii="Arial" w:hAnsi="Arial" w:cs="Arial"/>
                <w:b/>
                <w:bCs/>
                <w:sz w:val="16"/>
                <w:szCs w:val="16"/>
              </w:rPr>
              <w:t>SUBTOTAL REPORTING REQUIREMENTS</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b/>
                <w:bCs/>
                <w:sz w:val="16"/>
                <w:szCs w:val="16"/>
                <w:highlight w:val="yellow"/>
              </w:rPr>
            </w:pPr>
            <w:r w:rsidRPr="005D1DD6">
              <w:rPr>
                <w:rFonts w:ascii="Arial" w:hAnsi="Arial" w:cs="Arial"/>
                <w:b/>
                <w:bCs/>
                <w:sz w:val="16"/>
                <w:szCs w:val="16"/>
              </w:rPr>
              <w:t xml:space="preserve">                   1,384</w:t>
            </w:r>
          </w:p>
        </w:tc>
        <w:tc>
          <w:tcPr>
            <w:tcW w:w="1142" w:type="dxa"/>
            <w:tcBorders>
              <w:top w:val="nil"/>
              <w:left w:val="nil"/>
              <w:bottom w:val="nil"/>
              <w:right w:val="nil"/>
            </w:tcBorders>
            <w:noWrap/>
            <w:tcMar>
              <w:top w:w="15" w:type="dxa"/>
              <w:left w:w="15" w:type="dxa"/>
              <w:bottom w:w="0" w:type="dxa"/>
              <w:right w:w="15" w:type="dxa"/>
            </w:tcMar>
            <w:vAlign w:val="bottom"/>
          </w:tcPr>
          <w:p w:rsidR="00567FCD" w:rsidRPr="005D1DD6" w:rsidRDefault="00567FCD" w:rsidP="00142FD6">
            <w:pPr>
              <w:rPr>
                <w:rFonts w:ascii="Arial" w:hAnsi="Arial" w:cs="Arial"/>
                <w:b/>
                <w:bCs/>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5D1DD6" w:rsidRDefault="00567FCD" w:rsidP="00142FD6">
            <w:pPr>
              <w:rPr>
                <w:rFonts w:ascii="Arial" w:hAnsi="Arial" w:cs="Arial"/>
                <w:b/>
                <w:bCs/>
                <w:sz w:val="16"/>
                <w:szCs w:val="16"/>
              </w:rPr>
            </w:pPr>
            <w:r w:rsidRPr="005D1DD6">
              <w:rPr>
                <w:rFonts w:ascii="Arial" w:hAnsi="Arial" w:cs="Arial"/>
                <w:b/>
                <w:bCs/>
                <w:sz w:val="16"/>
                <w:szCs w:val="16"/>
              </w:rPr>
              <w:t xml:space="preserve">                  3,703 </w:t>
            </w:r>
          </w:p>
        </w:tc>
        <w:tc>
          <w:tcPr>
            <w:tcW w:w="1331" w:type="dxa"/>
            <w:tcBorders>
              <w:top w:val="nil"/>
              <w:left w:val="nil"/>
              <w:bottom w:val="nil"/>
              <w:right w:val="nil"/>
            </w:tcBorders>
            <w:noWrap/>
            <w:tcMar>
              <w:top w:w="15" w:type="dxa"/>
              <w:left w:w="15" w:type="dxa"/>
              <w:bottom w:w="0" w:type="dxa"/>
              <w:right w:w="15" w:type="dxa"/>
            </w:tcMar>
            <w:vAlign w:val="bottom"/>
          </w:tcPr>
          <w:p w:rsidR="00567FCD" w:rsidRPr="005D1DD6" w:rsidRDefault="00567FCD" w:rsidP="00142FD6">
            <w:pPr>
              <w:rPr>
                <w:rFonts w:ascii="Arial" w:hAnsi="Arial" w:cs="Arial"/>
                <w:b/>
                <w:bCs/>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b/>
                <w:bCs/>
                <w:sz w:val="16"/>
                <w:szCs w:val="16"/>
                <w:highlight w:val="yellow"/>
              </w:rPr>
            </w:pPr>
            <w:r w:rsidRPr="005D1DD6">
              <w:rPr>
                <w:rFonts w:ascii="Arial" w:hAnsi="Arial" w:cs="Arial"/>
                <w:b/>
                <w:bCs/>
                <w:sz w:val="16"/>
                <w:szCs w:val="16"/>
              </w:rPr>
              <w:t xml:space="preserve">             </w:t>
            </w:r>
            <w:r>
              <w:rPr>
                <w:rFonts w:ascii="Arial" w:hAnsi="Arial" w:cs="Arial"/>
                <w:b/>
                <w:bCs/>
                <w:sz w:val="16"/>
                <w:szCs w:val="16"/>
              </w:rPr>
              <w:t xml:space="preserve"> </w:t>
            </w:r>
            <w:r w:rsidRPr="005D1DD6">
              <w:rPr>
                <w:rFonts w:ascii="Arial" w:hAnsi="Arial" w:cs="Arial"/>
                <w:b/>
                <w:bCs/>
                <w:sz w:val="16"/>
                <w:szCs w:val="16"/>
              </w:rPr>
              <w:t xml:space="preserve">6,622.50 </w:t>
            </w:r>
          </w:p>
        </w:tc>
      </w:tr>
      <w:tr w:rsidR="00567FCD" w:rsidRPr="00180442"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b/>
                <w:bCs/>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b/>
                <w:bCs/>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b/>
                <w:bCs/>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b/>
                <w:bCs/>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b/>
                <w:bCs/>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b/>
                <w:bCs/>
                <w:sz w:val="16"/>
                <w:szCs w:val="16"/>
                <w:highlight w:val="yellow"/>
              </w:rPr>
            </w:pPr>
          </w:p>
        </w:tc>
      </w:tr>
      <w:tr w:rsidR="00567FCD" w:rsidRPr="00180442"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b/>
                <w:bCs/>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b/>
                <w:bCs/>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b/>
                <w:bCs/>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b/>
                <w:bCs/>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b/>
                <w:bCs/>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b/>
                <w:bCs/>
                <w:sz w:val="16"/>
                <w:szCs w:val="16"/>
                <w:highlight w:val="yellow"/>
              </w:rPr>
            </w:pPr>
          </w:p>
        </w:tc>
      </w:tr>
      <w:tr w:rsidR="00567FCD" w:rsidRPr="00180442"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b/>
                <w:bCs/>
                <w:sz w:val="16"/>
                <w:szCs w:val="16"/>
                <w:u w:val="single"/>
              </w:rPr>
            </w:pPr>
            <w:r>
              <w:rPr>
                <w:rFonts w:ascii="Arial" w:hAnsi="Arial" w:cs="Arial"/>
                <w:b/>
                <w:bCs/>
                <w:sz w:val="16"/>
                <w:szCs w:val="16"/>
                <w:u w:val="single"/>
              </w:rPr>
              <w:t>RECORDKEEPING</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r>
      <w:tr w:rsidR="00567FCD" w:rsidRPr="00180442"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r>
      <w:tr w:rsidR="00567FCD" w:rsidRPr="00180442" w:rsidTr="00142FD6">
        <w:trPr>
          <w:trHeight w:val="67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1.14 - FCM TO MAINTAIN RECORDS RE:  MATERIAL AFFILIATES</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1A5FA0" w:rsidRDefault="00567FCD" w:rsidP="00142FD6">
            <w:pPr>
              <w:rPr>
                <w:rFonts w:ascii="Arial" w:hAnsi="Arial" w:cs="Arial"/>
                <w:sz w:val="16"/>
                <w:szCs w:val="16"/>
              </w:rPr>
            </w:pPr>
            <w:r w:rsidRPr="001A5FA0">
              <w:rPr>
                <w:rFonts w:ascii="Arial" w:hAnsi="Arial" w:cs="Arial"/>
                <w:sz w:val="16"/>
                <w:szCs w:val="16"/>
              </w:rPr>
              <w:t xml:space="preserve">                       </w:t>
            </w:r>
            <w:r>
              <w:rPr>
                <w:rFonts w:ascii="Arial" w:hAnsi="Arial" w:cs="Arial"/>
                <w:sz w:val="16"/>
                <w:szCs w:val="16"/>
              </w:rPr>
              <w:t>89</w:t>
            </w:r>
          </w:p>
        </w:tc>
        <w:tc>
          <w:tcPr>
            <w:tcW w:w="1142" w:type="dxa"/>
            <w:tcBorders>
              <w:top w:val="nil"/>
              <w:left w:val="nil"/>
              <w:bottom w:val="nil"/>
              <w:right w:val="nil"/>
            </w:tcBorders>
            <w:noWrap/>
            <w:tcMar>
              <w:top w:w="15" w:type="dxa"/>
              <w:left w:w="15" w:type="dxa"/>
              <w:bottom w:w="0" w:type="dxa"/>
              <w:right w:w="15" w:type="dxa"/>
            </w:tcMar>
            <w:vAlign w:val="bottom"/>
          </w:tcPr>
          <w:p w:rsidR="00567FCD" w:rsidRPr="001A5FA0" w:rsidRDefault="00567FCD" w:rsidP="00142FD6">
            <w:pPr>
              <w:rPr>
                <w:rFonts w:ascii="Arial" w:hAnsi="Arial" w:cs="Arial"/>
                <w:sz w:val="16"/>
                <w:szCs w:val="16"/>
              </w:rPr>
            </w:pPr>
            <w:r w:rsidRPr="001A5FA0">
              <w:rPr>
                <w:rFonts w:ascii="Arial" w:hAnsi="Arial" w:cs="Arial"/>
                <w:sz w:val="16"/>
                <w:szCs w:val="16"/>
              </w:rPr>
              <w:t xml:space="preserve">                    1 </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1A5FA0" w:rsidRDefault="00567FCD" w:rsidP="00142FD6">
            <w:pPr>
              <w:rPr>
                <w:rFonts w:ascii="Arial" w:hAnsi="Arial" w:cs="Arial"/>
                <w:sz w:val="16"/>
                <w:szCs w:val="16"/>
              </w:rPr>
            </w:pPr>
            <w:r w:rsidRPr="001A5FA0">
              <w:rPr>
                <w:rFonts w:ascii="Arial" w:hAnsi="Arial" w:cs="Arial"/>
                <w:sz w:val="16"/>
                <w:szCs w:val="16"/>
              </w:rPr>
              <w:t xml:space="preserve">                     </w:t>
            </w:r>
            <w:r>
              <w:rPr>
                <w:rFonts w:ascii="Arial" w:hAnsi="Arial" w:cs="Arial"/>
                <w:sz w:val="16"/>
                <w:szCs w:val="16"/>
              </w:rPr>
              <w:t>89</w:t>
            </w:r>
          </w:p>
        </w:tc>
        <w:tc>
          <w:tcPr>
            <w:tcW w:w="1331" w:type="dxa"/>
            <w:tcBorders>
              <w:top w:val="nil"/>
              <w:left w:val="nil"/>
              <w:bottom w:val="nil"/>
              <w:right w:val="nil"/>
            </w:tcBorders>
            <w:noWrap/>
            <w:tcMar>
              <w:top w:w="15" w:type="dxa"/>
              <w:left w:w="15" w:type="dxa"/>
              <w:bottom w:w="0" w:type="dxa"/>
              <w:right w:w="15" w:type="dxa"/>
            </w:tcMar>
            <w:vAlign w:val="bottom"/>
          </w:tcPr>
          <w:p w:rsidR="00567FCD" w:rsidRPr="001A5FA0" w:rsidRDefault="00567FCD" w:rsidP="00142FD6">
            <w:pPr>
              <w:rPr>
                <w:rFonts w:ascii="Arial" w:hAnsi="Arial" w:cs="Arial"/>
                <w:sz w:val="16"/>
                <w:szCs w:val="16"/>
              </w:rPr>
            </w:pPr>
            <w:r w:rsidRPr="001A5FA0">
              <w:rPr>
                <w:rFonts w:ascii="Arial" w:hAnsi="Arial" w:cs="Arial"/>
                <w:sz w:val="16"/>
                <w:szCs w:val="16"/>
              </w:rPr>
              <w:t xml:space="preserve">                    3.00 </w:t>
            </w:r>
          </w:p>
        </w:tc>
        <w:tc>
          <w:tcPr>
            <w:tcW w:w="0" w:type="auto"/>
            <w:tcBorders>
              <w:top w:val="nil"/>
              <w:left w:val="nil"/>
              <w:bottom w:val="nil"/>
              <w:right w:val="nil"/>
            </w:tcBorders>
            <w:noWrap/>
            <w:tcMar>
              <w:top w:w="15" w:type="dxa"/>
              <w:left w:w="15" w:type="dxa"/>
              <w:bottom w:w="0" w:type="dxa"/>
              <w:right w:w="15" w:type="dxa"/>
            </w:tcMar>
            <w:vAlign w:val="bottom"/>
          </w:tcPr>
          <w:p w:rsidR="00567FCD" w:rsidRPr="001A5FA0" w:rsidRDefault="00567FCD" w:rsidP="00142FD6">
            <w:pPr>
              <w:rPr>
                <w:rFonts w:ascii="Arial" w:hAnsi="Arial" w:cs="Arial"/>
                <w:sz w:val="16"/>
                <w:szCs w:val="16"/>
              </w:rPr>
            </w:pPr>
            <w:r w:rsidRPr="001A5FA0">
              <w:rPr>
                <w:rFonts w:ascii="Arial" w:hAnsi="Arial" w:cs="Arial"/>
                <w:sz w:val="16"/>
                <w:szCs w:val="16"/>
              </w:rPr>
              <w:t xml:space="preserve">                  2</w:t>
            </w:r>
            <w:r>
              <w:rPr>
                <w:rFonts w:ascii="Arial" w:hAnsi="Arial" w:cs="Arial"/>
                <w:sz w:val="16"/>
                <w:szCs w:val="16"/>
              </w:rPr>
              <w:t>67.00</w:t>
            </w:r>
            <w:r w:rsidRPr="001A5FA0">
              <w:rPr>
                <w:rFonts w:ascii="Arial" w:hAnsi="Arial" w:cs="Arial"/>
                <w:sz w:val="16"/>
                <w:szCs w:val="16"/>
              </w:rPr>
              <w:t xml:space="preserve"> </w:t>
            </w:r>
          </w:p>
        </w:tc>
      </w:tr>
      <w:tr w:rsidR="00567FCD" w:rsidRPr="00180442"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Pr="001A5FA0" w:rsidRDefault="00567FCD" w:rsidP="00142FD6">
            <w:pP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Pr="001A5FA0"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1A5FA0" w:rsidRDefault="00567FCD" w:rsidP="00142FD6">
            <w:pP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Pr="001A5FA0"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A5FA0" w:rsidRDefault="00567FCD" w:rsidP="00142FD6">
            <w:pPr>
              <w:rPr>
                <w:rFonts w:ascii="Arial" w:hAnsi="Arial" w:cs="Arial"/>
                <w:sz w:val="16"/>
                <w:szCs w:val="16"/>
              </w:rPr>
            </w:pPr>
          </w:p>
        </w:tc>
      </w:tr>
      <w:tr w:rsidR="00567FCD" w:rsidRPr="00180442" w:rsidTr="00142FD6">
        <w:trPr>
          <w:trHeight w:val="1350"/>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1.20(a) - FCM OPENING ACCOUNTS FOR DEPOSITING SEGREGATED FUNDS MUST KEEP ACKNOWLEDGMENT THAT ACCOUNT CONTAINS CUSTOMER FUNDS</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E05B86" w:rsidRDefault="00567FCD" w:rsidP="00142FD6">
            <w:pPr>
              <w:rPr>
                <w:rFonts w:ascii="Arial" w:hAnsi="Arial" w:cs="Arial"/>
                <w:sz w:val="16"/>
                <w:szCs w:val="16"/>
              </w:rPr>
            </w:pPr>
            <w:r w:rsidRPr="00E05B86">
              <w:rPr>
                <w:rFonts w:ascii="Arial" w:hAnsi="Arial" w:cs="Arial"/>
                <w:sz w:val="16"/>
                <w:szCs w:val="16"/>
              </w:rPr>
              <w:t xml:space="preserve">                       74 </w:t>
            </w:r>
          </w:p>
        </w:tc>
        <w:tc>
          <w:tcPr>
            <w:tcW w:w="1142" w:type="dxa"/>
            <w:tcBorders>
              <w:top w:val="nil"/>
              <w:left w:val="nil"/>
              <w:bottom w:val="nil"/>
              <w:right w:val="nil"/>
            </w:tcBorders>
            <w:noWrap/>
            <w:tcMar>
              <w:top w:w="15" w:type="dxa"/>
              <w:left w:w="15" w:type="dxa"/>
              <w:bottom w:w="0" w:type="dxa"/>
              <w:right w:w="15" w:type="dxa"/>
            </w:tcMar>
            <w:vAlign w:val="bottom"/>
          </w:tcPr>
          <w:p w:rsidR="00567FCD" w:rsidRPr="00E05B86" w:rsidRDefault="00567FCD" w:rsidP="00142FD6">
            <w:pPr>
              <w:rPr>
                <w:rFonts w:ascii="Arial" w:hAnsi="Arial" w:cs="Arial"/>
                <w:sz w:val="16"/>
                <w:szCs w:val="16"/>
              </w:rPr>
            </w:pPr>
            <w:r w:rsidRPr="00E05B86">
              <w:rPr>
                <w:rFonts w:ascii="Arial" w:hAnsi="Arial" w:cs="Arial"/>
                <w:sz w:val="16"/>
                <w:szCs w:val="16"/>
              </w:rPr>
              <w:t xml:space="preserve">                    5 </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E05B86" w:rsidRDefault="00567FCD" w:rsidP="00142FD6">
            <w:pPr>
              <w:rPr>
                <w:rFonts w:ascii="Arial" w:hAnsi="Arial" w:cs="Arial"/>
                <w:sz w:val="16"/>
                <w:szCs w:val="16"/>
              </w:rPr>
            </w:pPr>
            <w:r w:rsidRPr="00E05B86">
              <w:rPr>
                <w:rFonts w:ascii="Arial" w:hAnsi="Arial" w:cs="Arial"/>
                <w:sz w:val="16"/>
                <w:szCs w:val="16"/>
              </w:rPr>
              <w:t xml:space="preserve">                     370 </w:t>
            </w:r>
          </w:p>
        </w:tc>
        <w:tc>
          <w:tcPr>
            <w:tcW w:w="1331" w:type="dxa"/>
            <w:tcBorders>
              <w:top w:val="nil"/>
              <w:left w:val="nil"/>
              <w:bottom w:val="nil"/>
              <w:right w:val="nil"/>
            </w:tcBorders>
            <w:noWrap/>
            <w:tcMar>
              <w:top w:w="15" w:type="dxa"/>
              <w:left w:w="15" w:type="dxa"/>
              <w:bottom w:w="0" w:type="dxa"/>
              <w:right w:w="15" w:type="dxa"/>
            </w:tcMar>
            <w:vAlign w:val="bottom"/>
          </w:tcPr>
          <w:p w:rsidR="00567FCD" w:rsidRPr="00E05B86" w:rsidRDefault="00567FCD" w:rsidP="00142FD6">
            <w:pPr>
              <w:rPr>
                <w:rFonts w:ascii="Arial" w:hAnsi="Arial" w:cs="Arial"/>
                <w:sz w:val="16"/>
                <w:szCs w:val="16"/>
              </w:rPr>
            </w:pPr>
            <w:r w:rsidRPr="00E05B86">
              <w:rPr>
                <w:rFonts w:ascii="Arial" w:hAnsi="Arial" w:cs="Arial"/>
                <w:sz w:val="16"/>
                <w:szCs w:val="16"/>
              </w:rPr>
              <w:t xml:space="preserve">                    0.75 </w:t>
            </w:r>
          </w:p>
        </w:tc>
        <w:tc>
          <w:tcPr>
            <w:tcW w:w="0" w:type="auto"/>
            <w:tcBorders>
              <w:top w:val="nil"/>
              <w:left w:val="nil"/>
              <w:bottom w:val="nil"/>
              <w:right w:val="nil"/>
            </w:tcBorders>
            <w:noWrap/>
            <w:tcMar>
              <w:top w:w="15" w:type="dxa"/>
              <w:left w:w="15" w:type="dxa"/>
              <w:bottom w:w="0" w:type="dxa"/>
              <w:right w:w="15" w:type="dxa"/>
            </w:tcMar>
            <w:vAlign w:val="bottom"/>
          </w:tcPr>
          <w:p w:rsidR="00567FCD" w:rsidRPr="00E05B86" w:rsidRDefault="00567FCD" w:rsidP="00142FD6">
            <w:pPr>
              <w:rPr>
                <w:rFonts w:ascii="Arial" w:hAnsi="Arial" w:cs="Arial"/>
                <w:sz w:val="16"/>
                <w:szCs w:val="16"/>
              </w:rPr>
            </w:pPr>
            <w:r w:rsidRPr="00E05B86">
              <w:rPr>
                <w:rFonts w:ascii="Arial" w:hAnsi="Arial" w:cs="Arial"/>
                <w:sz w:val="16"/>
                <w:szCs w:val="16"/>
              </w:rPr>
              <w:t xml:space="preserve">                  277.50 </w:t>
            </w:r>
          </w:p>
        </w:tc>
      </w:tr>
      <w:tr w:rsidR="00567FCD" w:rsidRPr="00180442"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r>
      <w:tr w:rsidR="00567FCD" w:rsidRPr="00180442" w:rsidTr="00142FD6">
        <w:trPr>
          <w:trHeight w:val="900"/>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1.20(b) - SAME AS 1.20(a) BUT FOR CLEARING ORGANIZATION OPENING ACCOUNT</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E97003" w:rsidRDefault="00567FCD" w:rsidP="00142FD6">
            <w:pPr>
              <w:rPr>
                <w:rFonts w:ascii="Arial" w:hAnsi="Arial" w:cs="Arial"/>
                <w:sz w:val="16"/>
                <w:szCs w:val="16"/>
              </w:rPr>
            </w:pPr>
            <w:r w:rsidRPr="00E97003">
              <w:rPr>
                <w:rFonts w:ascii="Arial" w:hAnsi="Arial" w:cs="Arial"/>
                <w:sz w:val="16"/>
                <w:szCs w:val="16"/>
              </w:rPr>
              <w:t xml:space="preserve">                           6 </w:t>
            </w:r>
          </w:p>
        </w:tc>
        <w:tc>
          <w:tcPr>
            <w:tcW w:w="1142" w:type="dxa"/>
            <w:tcBorders>
              <w:top w:val="nil"/>
              <w:left w:val="nil"/>
              <w:bottom w:val="nil"/>
              <w:right w:val="nil"/>
            </w:tcBorders>
            <w:noWrap/>
            <w:tcMar>
              <w:top w:w="15" w:type="dxa"/>
              <w:left w:w="15" w:type="dxa"/>
              <w:bottom w:w="0" w:type="dxa"/>
              <w:right w:w="15" w:type="dxa"/>
            </w:tcMar>
            <w:vAlign w:val="bottom"/>
          </w:tcPr>
          <w:p w:rsidR="00567FCD" w:rsidRPr="00E97003" w:rsidRDefault="00567FCD" w:rsidP="00142FD6">
            <w:pPr>
              <w:rPr>
                <w:rFonts w:ascii="Arial" w:hAnsi="Arial" w:cs="Arial"/>
                <w:sz w:val="16"/>
                <w:szCs w:val="16"/>
              </w:rPr>
            </w:pPr>
            <w:r w:rsidRPr="00E97003">
              <w:rPr>
                <w:rFonts w:ascii="Arial" w:hAnsi="Arial" w:cs="Arial"/>
                <w:sz w:val="16"/>
                <w:szCs w:val="16"/>
              </w:rPr>
              <w:t xml:space="preserve">                    5 </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E97003" w:rsidRDefault="00567FCD" w:rsidP="00142FD6">
            <w:pPr>
              <w:rPr>
                <w:rFonts w:ascii="Arial" w:hAnsi="Arial" w:cs="Arial"/>
                <w:sz w:val="16"/>
                <w:szCs w:val="16"/>
              </w:rPr>
            </w:pPr>
            <w:r w:rsidRPr="00E97003">
              <w:rPr>
                <w:rFonts w:ascii="Arial" w:hAnsi="Arial" w:cs="Arial"/>
                <w:sz w:val="16"/>
                <w:szCs w:val="16"/>
              </w:rPr>
              <w:t xml:space="preserve">                       30 </w:t>
            </w:r>
          </w:p>
        </w:tc>
        <w:tc>
          <w:tcPr>
            <w:tcW w:w="1331" w:type="dxa"/>
            <w:tcBorders>
              <w:top w:val="nil"/>
              <w:left w:val="nil"/>
              <w:bottom w:val="nil"/>
              <w:right w:val="nil"/>
            </w:tcBorders>
            <w:noWrap/>
            <w:tcMar>
              <w:top w:w="15" w:type="dxa"/>
              <w:left w:w="15" w:type="dxa"/>
              <w:bottom w:w="0" w:type="dxa"/>
              <w:right w:w="15" w:type="dxa"/>
            </w:tcMar>
            <w:vAlign w:val="bottom"/>
          </w:tcPr>
          <w:p w:rsidR="00567FCD" w:rsidRPr="00E97003" w:rsidRDefault="00567FCD" w:rsidP="00142FD6">
            <w:pPr>
              <w:rPr>
                <w:rFonts w:ascii="Arial" w:hAnsi="Arial" w:cs="Arial"/>
                <w:sz w:val="16"/>
                <w:szCs w:val="16"/>
              </w:rPr>
            </w:pPr>
            <w:r w:rsidRPr="00E97003">
              <w:rPr>
                <w:rFonts w:ascii="Arial" w:hAnsi="Arial" w:cs="Arial"/>
                <w:sz w:val="16"/>
                <w:szCs w:val="16"/>
              </w:rPr>
              <w:t xml:space="preserve">                    0.75 </w:t>
            </w:r>
          </w:p>
        </w:tc>
        <w:tc>
          <w:tcPr>
            <w:tcW w:w="0" w:type="auto"/>
            <w:tcBorders>
              <w:top w:val="nil"/>
              <w:left w:val="nil"/>
              <w:bottom w:val="nil"/>
              <w:right w:val="nil"/>
            </w:tcBorders>
            <w:noWrap/>
            <w:tcMar>
              <w:top w:w="15" w:type="dxa"/>
              <w:left w:w="15" w:type="dxa"/>
              <w:bottom w:w="0" w:type="dxa"/>
              <w:right w:w="15" w:type="dxa"/>
            </w:tcMar>
            <w:vAlign w:val="bottom"/>
          </w:tcPr>
          <w:p w:rsidR="00567FCD" w:rsidRPr="00E97003" w:rsidRDefault="00567FCD" w:rsidP="00142FD6">
            <w:pPr>
              <w:rPr>
                <w:rFonts w:ascii="Arial" w:hAnsi="Arial" w:cs="Arial"/>
                <w:sz w:val="16"/>
                <w:szCs w:val="16"/>
              </w:rPr>
            </w:pPr>
            <w:r w:rsidRPr="00E97003">
              <w:rPr>
                <w:rFonts w:ascii="Arial" w:hAnsi="Arial" w:cs="Arial"/>
                <w:sz w:val="16"/>
                <w:szCs w:val="16"/>
              </w:rPr>
              <w:t xml:space="preserve">                    22.50 </w:t>
            </w:r>
          </w:p>
        </w:tc>
      </w:tr>
      <w:tr w:rsidR="00567FCD" w:rsidRPr="00180442"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r>
      <w:tr w:rsidR="00567FCD" w:rsidRPr="00180442" w:rsidTr="00142FD6">
        <w:trPr>
          <w:trHeight w:val="1350"/>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 xml:space="preserve">1.23; 1.32; AND 30.7 - DAILY COMPUTATION OF AMOUNTS TO BE SEGREGATED AND SET ASIDE FOR CUSTOMERS TRADING ON </w:t>
            </w:r>
            <w:smartTag w:uri="urn:schemas-microsoft-com:office:smarttags" w:element="place">
              <w:smartTag w:uri="urn:schemas-microsoft-com:office:smarttags" w:element="country-region">
                <w:r>
                  <w:rPr>
                    <w:rFonts w:ascii="Arial" w:hAnsi="Arial" w:cs="Arial"/>
                    <w:sz w:val="16"/>
                    <w:szCs w:val="16"/>
                  </w:rPr>
                  <w:t>U.S.</w:t>
                </w:r>
              </w:smartTag>
            </w:smartTag>
            <w:r>
              <w:rPr>
                <w:rFonts w:ascii="Arial" w:hAnsi="Arial" w:cs="Arial"/>
                <w:sz w:val="16"/>
                <w:szCs w:val="16"/>
              </w:rPr>
              <w:t xml:space="preserve"> and NON-U.S. COMMODITY MARKETS</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E97003" w:rsidRDefault="00567FCD" w:rsidP="00142FD6">
            <w:pPr>
              <w:rPr>
                <w:rFonts w:ascii="Arial" w:hAnsi="Arial" w:cs="Arial"/>
                <w:sz w:val="16"/>
                <w:szCs w:val="16"/>
              </w:rPr>
            </w:pPr>
            <w:r w:rsidRPr="00E97003">
              <w:rPr>
                <w:rFonts w:ascii="Arial" w:hAnsi="Arial" w:cs="Arial"/>
                <w:sz w:val="16"/>
                <w:szCs w:val="16"/>
              </w:rPr>
              <w:t xml:space="preserve">                       120 </w:t>
            </w:r>
          </w:p>
        </w:tc>
        <w:tc>
          <w:tcPr>
            <w:tcW w:w="1142" w:type="dxa"/>
            <w:tcBorders>
              <w:top w:val="nil"/>
              <w:left w:val="nil"/>
              <w:bottom w:val="nil"/>
              <w:right w:val="nil"/>
            </w:tcBorders>
            <w:noWrap/>
            <w:tcMar>
              <w:top w:w="15" w:type="dxa"/>
              <w:left w:w="15" w:type="dxa"/>
              <w:bottom w:w="0" w:type="dxa"/>
              <w:right w:w="15" w:type="dxa"/>
            </w:tcMar>
            <w:vAlign w:val="bottom"/>
          </w:tcPr>
          <w:p w:rsidR="00567FCD" w:rsidRPr="00E97003" w:rsidRDefault="00567FCD" w:rsidP="00142FD6">
            <w:pPr>
              <w:rPr>
                <w:rFonts w:ascii="Arial" w:hAnsi="Arial" w:cs="Arial"/>
                <w:sz w:val="16"/>
                <w:szCs w:val="16"/>
              </w:rPr>
            </w:pPr>
            <w:r w:rsidRPr="00E97003">
              <w:rPr>
                <w:rFonts w:ascii="Arial" w:hAnsi="Arial" w:cs="Arial"/>
                <w:sz w:val="16"/>
                <w:szCs w:val="16"/>
              </w:rPr>
              <w:t xml:space="preserve">                200 </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E97003" w:rsidRDefault="00567FCD" w:rsidP="00142FD6">
            <w:pPr>
              <w:rPr>
                <w:rFonts w:ascii="Arial" w:hAnsi="Arial" w:cs="Arial"/>
                <w:sz w:val="16"/>
                <w:szCs w:val="16"/>
              </w:rPr>
            </w:pPr>
            <w:r w:rsidRPr="00E97003">
              <w:rPr>
                <w:rFonts w:ascii="Arial" w:hAnsi="Arial" w:cs="Arial"/>
                <w:sz w:val="16"/>
                <w:szCs w:val="16"/>
              </w:rPr>
              <w:t xml:space="preserve">                24,000 </w:t>
            </w:r>
          </w:p>
        </w:tc>
        <w:tc>
          <w:tcPr>
            <w:tcW w:w="1331" w:type="dxa"/>
            <w:tcBorders>
              <w:top w:val="nil"/>
              <w:left w:val="nil"/>
              <w:bottom w:val="nil"/>
              <w:right w:val="nil"/>
            </w:tcBorders>
            <w:noWrap/>
            <w:tcMar>
              <w:top w:w="15" w:type="dxa"/>
              <w:left w:w="15" w:type="dxa"/>
              <w:bottom w:w="0" w:type="dxa"/>
              <w:right w:w="15" w:type="dxa"/>
            </w:tcMar>
            <w:vAlign w:val="bottom"/>
          </w:tcPr>
          <w:p w:rsidR="00567FCD" w:rsidRPr="00E97003" w:rsidRDefault="00567FCD" w:rsidP="00142FD6">
            <w:pPr>
              <w:rPr>
                <w:rFonts w:ascii="Arial" w:hAnsi="Arial" w:cs="Arial"/>
                <w:sz w:val="16"/>
                <w:szCs w:val="16"/>
              </w:rPr>
            </w:pPr>
            <w:r w:rsidRPr="00E97003">
              <w:rPr>
                <w:rFonts w:ascii="Arial" w:hAnsi="Arial" w:cs="Arial"/>
                <w:sz w:val="16"/>
                <w:szCs w:val="16"/>
              </w:rPr>
              <w:t xml:space="preserve">                    0.50 </w:t>
            </w:r>
          </w:p>
        </w:tc>
        <w:tc>
          <w:tcPr>
            <w:tcW w:w="0" w:type="auto"/>
            <w:tcBorders>
              <w:top w:val="nil"/>
              <w:left w:val="nil"/>
              <w:bottom w:val="nil"/>
              <w:right w:val="nil"/>
            </w:tcBorders>
            <w:noWrap/>
            <w:tcMar>
              <w:top w:w="15" w:type="dxa"/>
              <w:left w:w="15" w:type="dxa"/>
              <w:bottom w:w="0" w:type="dxa"/>
              <w:right w:w="15" w:type="dxa"/>
            </w:tcMar>
            <w:vAlign w:val="bottom"/>
          </w:tcPr>
          <w:p w:rsidR="00567FCD" w:rsidRPr="00E97003" w:rsidRDefault="00567FCD" w:rsidP="00142FD6">
            <w:pPr>
              <w:rPr>
                <w:rFonts w:ascii="Arial" w:hAnsi="Arial" w:cs="Arial"/>
                <w:sz w:val="16"/>
                <w:szCs w:val="16"/>
              </w:rPr>
            </w:pPr>
            <w:r w:rsidRPr="00E97003">
              <w:rPr>
                <w:rFonts w:ascii="Arial" w:hAnsi="Arial" w:cs="Arial"/>
                <w:sz w:val="16"/>
                <w:szCs w:val="16"/>
              </w:rPr>
              <w:t xml:space="preserve">             12,000.00 </w:t>
            </w:r>
          </w:p>
        </w:tc>
      </w:tr>
      <w:tr w:rsidR="00567FCD" w:rsidRPr="00180442"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r>
      <w:tr w:rsidR="00567FCD" w:rsidRPr="00180442" w:rsidTr="00142FD6">
        <w:trPr>
          <w:trHeight w:val="1350"/>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lastRenderedPageBreak/>
              <w:t>1.26 - NUMBER OF ACKNOWLEDGMENTS TO BE OBTAINED FROM SEGREGATED DEPOSITORIES BY FCMs FOR CUSTOMERS' FUNDS</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E97003" w:rsidRDefault="00567FCD" w:rsidP="00142FD6">
            <w:pPr>
              <w:rPr>
                <w:rFonts w:ascii="Arial" w:hAnsi="Arial" w:cs="Arial"/>
                <w:sz w:val="16"/>
                <w:szCs w:val="16"/>
              </w:rPr>
            </w:pPr>
            <w:r w:rsidRPr="00E97003">
              <w:rPr>
                <w:rFonts w:ascii="Arial" w:hAnsi="Arial" w:cs="Arial"/>
                <w:sz w:val="16"/>
                <w:szCs w:val="16"/>
              </w:rPr>
              <w:t xml:space="preserve">                       80 </w:t>
            </w:r>
          </w:p>
        </w:tc>
        <w:tc>
          <w:tcPr>
            <w:tcW w:w="1142" w:type="dxa"/>
            <w:tcBorders>
              <w:top w:val="nil"/>
              <w:left w:val="nil"/>
              <w:bottom w:val="nil"/>
              <w:right w:val="nil"/>
            </w:tcBorders>
            <w:noWrap/>
            <w:tcMar>
              <w:top w:w="15" w:type="dxa"/>
              <w:left w:w="15" w:type="dxa"/>
              <w:bottom w:w="0" w:type="dxa"/>
              <w:right w:w="15" w:type="dxa"/>
            </w:tcMar>
            <w:vAlign w:val="bottom"/>
          </w:tcPr>
          <w:p w:rsidR="00567FCD" w:rsidRPr="00E97003" w:rsidRDefault="00567FCD" w:rsidP="00142FD6">
            <w:pPr>
              <w:rPr>
                <w:rFonts w:ascii="Arial" w:hAnsi="Arial" w:cs="Arial"/>
                <w:sz w:val="16"/>
                <w:szCs w:val="16"/>
              </w:rPr>
            </w:pPr>
            <w:r w:rsidRPr="00E97003">
              <w:rPr>
                <w:rFonts w:ascii="Arial" w:hAnsi="Arial" w:cs="Arial"/>
                <w:sz w:val="16"/>
                <w:szCs w:val="16"/>
              </w:rPr>
              <w:t xml:space="preserve">                    2 </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E97003" w:rsidRDefault="00567FCD" w:rsidP="00142FD6">
            <w:pPr>
              <w:rPr>
                <w:rFonts w:ascii="Arial" w:hAnsi="Arial" w:cs="Arial"/>
                <w:sz w:val="16"/>
                <w:szCs w:val="16"/>
              </w:rPr>
            </w:pPr>
            <w:r w:rsidRPr="00E97003">
              <w:rPr>
                <w:rFonts w:ascii="Arial" w:hAnsi="Arial" w:cs="Arial"/>
                <w:sz w:val="16"/>
                <w:szCs w:val="16"/>
              </w:rPr>
              <w:t xml:space="preserve">                     160 </w:t>
            </w:r>
          </w:p>
        </w:tc>
        <w:tc>
          <w:tcPr>
            <w:tcW w:w="1331" w:type="dxa"/>
            <w:tcBorders>
              <w:top w:val="nil"/>
              <w:left w:val="nil"/>
              <w:bottom w:val="nil"/>
              <w:right w:val="nil"/>
            </w:tcBorders>
            <w:noWrap/>
            <w:tcMar>
              <w:top w:w="15" w:type="dxa"/>
              <w:left w:w="15" w:type="dxa"/>
              <w:bottom w:w="0" w:type="dxa"/>
              <w:right w:w="15" w:type="dxa"/>
            </w:tcMar>
            <w:vAlign w:val="bottom"/>
          </w:tcPr>
          <w:p w:rsidR="00567FCD" w:rsidRPr="00E97003" w:rsidRDefault="00567FCD" w:rsidP="00142FD6">
            <w:pPr>
              <w:rPr>
                <w:rFonts w:ascii="Arial" w:hAnsi="Arial" w:cs="Arial"/>
                <w:sz w:val="16"/>
                <w:szCs w:val="16"/>
              </w:rPr>
            </w:pPr>
            <w:r w:rsidRPr="00E97003">
              <w:rPr>
                <w:rFonts w:ascii="Arial" w:hAnsi="Arial" w:cs="Arial"/>
                <w:sz w:val="16"/>
                <w:szCs w:val="16"/>
              </w:rPr>
              <w:t xml:space="preserve">                    0.75 </w:t>
            </w:r>
          </w:p>
        </w:tc>
        <w:tc>
          <w:tcPr>
            <w:tcW w:w="0" w:type="auto"/>
            <w:tcBorders>
              <w:top w:val="nil"/>
              <w:left w:val="nil"/>
              <w:bottom w:val="nil"/>
              <w:right w:val="nil"/>
            </w:tcBorders>
            <w:noWrap/>
            <w:tcMar>
              <w:top w:w="15" w:type="dxa"/>
              <w:left w:w="15" w:type="dxa"/>
              <w:bottom w:w="0" w:type="dxa"/>
              <w:right w:w="15" w:type="dxa"/>
            </w:tcMar>
            <w:vAlign w:val="bottom"/>
          </w:tcPr>
          <w:p w:rsidR="00567FCD" w:rsidRPr="00E97003" w:rsidRDefault="00567FCD" w:rsidP="00142FD6">
            <w:pPr>
              <w:rPr>
                <w:rFonts w:ascii="Arial" w:hAnsi="Arial" w:cs="Arial"/>
                <w:sz w:val="16"/>
                <w:szCs w:val="16"/>
              </w:rPr>
            </w:pPr>
            <w:r w:rsidRPr="00E97003">
              <w:rPr>
                <w:rFonts w:ascii="Arial" w:hAnsi="Arial" w:cs="Arial"/>
                <w:sz w:val="16"/>
                <w:szCs w:val="16"/>
              </w:rPr>
              <w:t xml:space="preserve">                  120.00 </w:t>
            </w:r>
          </w:p>
        </w:tc>
      </w:tr>
      <w:tr w:rsidR="00567FCD" w:rsidRPr="00180442"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r>
      <w:tr w:rsidR="00567FCD" w:rsidRPr="00180442" w:rsidTr="00142FD6">
        <w:trPr>
          <w:trHeight w:val="112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1.27 - RECORD OF INVESTMENTS OF CUSTOMERS' FUNDS KEPT BY FCMS AND CLEARING ORGANIZATIONS</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E97003" w:rsidRDefault="00567FCD" w:rsidP="00142FD6">
            <w:pPr>
              <w:rPr>
                <w:rFonts w:ascii="Arial" w:hAnsi="Arial" w:cs="Arial"/>
                <w:sz w:val="16"/>
                <w:szCs w:val="16"/>
              </w:rPr>
            </w:pPr>
            <w:r w:rsidRPr="00E97003">
              <w:rPr>
                <w:rFonts w:ascii="Arial" w:hAnsi="Arial" w:cs="Arial"/>
                <w:sz w:val="16"/>
                <w:szCs w:val="16"/>
              </w:rPr>
              <w:t xml:space="preserve">                       80 </w:t>
            </w:r>
          </w:p>
        </w:tc>
        <w:tc>
          <w:tcPr>
            <w:tcW w:w="1142" w:type="dxa"/>
            <w:tcBorders>
              <w:top w:val="nil"/>
              <w:left w:val="nil"/>
              <w:bottom w:val="nil"/>
              <w:right w:val="nil"/>
            </w:tcBorders>
            <w:noWrap/>
            <w:tcMar>
              <w:top w:w="15" w:type="dxa"/>
              <w:left w:w="15" w:type="dxa"/>
              <w:bottom w:w="0" w:type="dxa"/>
              <w:right w:w="15" w:type="dxa"/>
            </w:tcMar>
            <w:vAlign w:val="bottom"/>
          </w:tcPr>
          <w:p w:rsidR="00567FCD" w:rsidRPr="00E97003" w:rsidRDefault="00567FCD" w:rsidP="00142FD6">
            <w:pPr>
              <w:rPr>
                <w:rFonts w:ascii="Arial" w:hAnsi="Arial" w:cs="Arial"/>
                <w:sz w:val="16"/>
                <w:szCs w:val="16"/>
              </w:rPr>
            </w:pPr>
            <w:r w:rsidRPr="00E97003">
              <w:rPr>
                <w:rFonts w:ascii="Arial" w:hAnsi="Arial" w:cs="Arial"/>
                <w:sz w:val="16"/>
                <w:szCs w:val="16"/>
              </w:rPr>
              <w:t xml:space="preserve">                    1 </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E97003" w:rsidRDefault="00567FCD" w:rsidP="00142FD6">
            <w:pPr>
              <w:rPr>
                <w:rFonts w:ascii="Arial" w:hAnsi="Arial" w:cs="Arial"/>
                <w:sz w:val="16"/>
                <w:szCs w:val="16"/>
              </w:rPr>
            </w:pPr>
            <w:r w:rsidRPr="00E97003">
              <w:rPr>
                <w:rFonts w:ascii="Arial" w:hAnsi="Arial" w:cs="Arial"/>
                <w:sz w:val="16"/>
                <w:szCs w:val="16"/>
              </w:rPr>
              <w:t xml:space="preserve">                     80 </w:t>
            </w:r>
          </w:p>
        </w:tc>
        <w:tc>
          <w:tcPr>
            <w:tcW w:w="1331" w:type="dxa"/>
            <w:tcBorders>
              <w:top w:val="nil"/>
              <w:left w:val="nil"/>
              <w:bottom w:val="nil"/>
              <w:right w:val="nil"/>
            </w:tcBorders>
            <w:noWrap/>
            <w:tcMar>
              <w:top w:w="15" w:type="dxa"/>
              <w:left w:w="15" w:type="dxa"/>
              <w:bottom w:w="0" w:type="dxa"/>
              <w:right w:w="15" w:type="dxa"/>
            </w:tcMar>
            <w:vAlign w:val="bottom"/>
          </w:tcPr>
          <w:p w:rsidR="00567FCD" w:rsidRPr="00E97003" w:rsidRDefault="00567FCD" w:rsidP="00142FD6">
            <w:pPr>
              <w:rPr>
                <w:rFonts w:ascii="Arial" w:hAnsi="Arial" w:cs="Arial"/>
                <w:sz w:val="16"/>
                <w:szCs w:val="16"/>
              </w:rPr>
            </w:pPr>
            <w:r w:rsidRPr="00E97003">
              <w:rPr>
                <w:rFonts w:ascii="Arial" w:hAnsi="Arial" w:cs="Arial"/>
                <w:sz w:val="16"/>
                <w:szCs w:val="16"/>
              </w:rPr>
              <w:t xml:space="preserve">                  10.00 </w:t>
            </w:r>
          </w:p>
        </w:tc>
        <w:tc>
          <w:tcPr>
            <w:tcW w:w="0" w:type="auto"/>
            <w:tcBorders>
              <w:top w:val="nil"/>
              <w:left w:val="nil"/>
              <w:bottom w:val="nil"/>
              <w:right w:val="nil"/>
            </w:tcBorders>
            <w:noWrap/>
            <w:tcMar>
              <w:top w:w="15" w:type="dxa"/>
              <w:left w:w="15" w:type="dxa"/>
              <w:bottom w:w="0" w:type="dxa"/>
              <w:right w:w="15" w:type="dxa"/>
            </w:tcMar>
            <w:vAlign w:val="bottom"/>
          </w:tcPr>
          <w:p w:rsidR="00567FCD" w:rsidRPr="00E97003" w:rsidRDefault="00567FCD" w:rsidP="00142FD6">
            <w:pPr>
              <w:rPr>
                <w:rFonts w:ascii="Arial" w:hAnsi="Arial" w:cs="Arial"/>
                <w:sz w:val="16"/>
                <w:szCs w:val="16"/>
              </w:rPr>
            </w:pPr>
            <w:r w:rsidRPr="00E97003">
              <w:rPr>
                <w:rFonts w:ascii="Arial" w:hAnsi="Arial" w:cs="Arial"/>
                <w:sz w:val="16"/>
                <w:szCs w:val="16"/>
              </w:rPr>
              <w:t xml:space="preserve">               </w:t>
            </w:r>
            <w:r>
              <w:rPr>
                <w:rFonts w:ascii="Arial" w:hAnsi="Arial" w:cs="Arial"/>
                <w:sz w:val="16"/>
                <w:szCs w:val="16"/>
              </w:rPr>
              <w:t xml:space="preserve">   </w:t>
            </w:r>
            <w:r w:rsidRPr="00E97003">
              <w:rPr>
                <w:rFonts w:ascii="Arial" w:hAnsi="Arial" w:cs="Arial"/>
                <w:sz w:val="16"/>
                <w:szCs w:val="16"/>
              </w:rPr>
              <w:t xml:space="preserve">800.00 </w:t>
            </w:r>
          </w:p>
        </w:tc>
      </w:tr>
      <w:tr w:rsidR="00567FCD" w:rsidRPr="00180442"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r>
      <w:tr w:rsidR="00567FCD" w:rsidRPr="00180442" w:rsidTr="00142FD6">
        <w:trPr>
          <w:trHeight w:val="900"/>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1.36(a) - RECORD OF SECURITIES RECEIVED FROM CUSTOMERS TO MARGIN ACCOUNTS</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DE0828" w:rsidRDefault="00567FCD" w:rsidP="00142FD6">
            <w:pPr>
              <w:rPr>
                <w:rFonts w:ascii="Arial" w:hAnsi="Arial" w:cs="Arial"/>
                <w:sz w:val="16"/>
                <w:szCs w:val="16"/>
              </w:rPr>
            </w:pPr>
            <w:r w:rsidRPr="00DE0828">
              <w:rPr>
                <w:rFonts w:ascii="Arial" w:hAnsi="Arial" w:cs="Arial"/>
                <w:sz w:val="16"/>
                <w:szCs w:val="16"/>
              </w:rPr>
              <w:t xml:space="preserve">                       59 </w:t>
            </w:r>
          </w:p>
        </w:tc>
        <w:tc>
          <w:tcPr>
            <w:tcW w:w="1142" w:type="dxa"/>
            <w:tcBorders>
              <w:top w:val="nil"/>
              <w:left w:val="nil"/>
              <w:bottom w:val="nil"/>
              <w:right w:val="nil"/>
            </w:tcBorders>
            <w:noWrap/>
            <w:tcMar>
              <w:top w:w="15" w:type="dxa"/>
              <w:left w:w="15" w:type="dxa"/>
              <w:bottom w:w="0" w:type="dxa"/>
              <w:right w:w="15" w:type="dxa"/>
            </w:tcMar>
            <w:vAlign w:val="bottom"/>
          </w:tcPr>
          <w:p w:rsidR="00567FCD" w:rsidRPr="00DE0828" w:rsidRDefault="00567FCD" w:rsidP="00142FD6">
            <w:pPr>
              <w:rPr>
                <w:rFonts w:ascii="Arial" w:hAnsi="Arial" w:cs="Arial"/>
                <w:sz w:val="16"/>
                <w:szCs w:val="16"/>
              </w:rPr>
            </w:pPr>
            <w:r w:rsidRPr="00DE0828">
              <w:rPr>
                <w:rFonts w:ascii="Arial" w:hAnsi="Arial" w:cs="Arial"/>
                <w:sz w:val="16"/>
                <w:szCs w:val="16"/>
              </w:rPr>
              <w:t xml:space="preserve">                    1 </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DE0828" w:rsidRDefault="00567FCD" w:rsidP="00142FD6">
            <w:pPr>
              <w:rPr>
                <w:rFonts w:ascii="Arial" w:hAnsi="Arial" w:cs="Arial"/>
                <w:sz w:val="16"/>
                <w:szCs w:val="16"/>
              </w:rPr>
            </w:pPr>
            <w:r w:rsidRPr="00DE0828">
              <w:rPr>
                <w:rFonts w:ascii="Arial" w:hAnsi="Arial" w:cs="Arial"/>
                <w:sz w:val="16"/>
                <w:szCs w:val="16"/>
              </w:rPr>
              <w:t xml:space="preserve">                     59</w:t>
            </w:r>
          </w:p>
        </w:tc>
        <w:tc>
          <w:tcPr>
            <w:tcW w:w="1331" w:type="dxa"/>
            <w:tcBorders>
              <w:top w:val="nil"/>
              <w:left w:val="nil"/>
              <w:bottom w:val="nil"/>
              <w:right w:val="nil"/>
            </w:tcBorders>
            <w:noWrap/>
            <w:tcMar>
              <w:top w:w="15" w:type="dxa"/>
              <w:left w:w="15" w:type="dxa"/>
              <w:bottom w:w="0" w:type="dxa"/>
              <w:right w:w="15" w:type="dxa"/>
            </w:tcMar>
            <w:vAlign w:val="bottom"/>
          </w:tcPr>
          <w:p w:rsidR="00567FCD" w:rsidRPr="00DE0828" w:rsidRDefault="00567FCD" w:rsidP="00142FD6">
            <w:pPr>
              <w:rPr>
                <w:rFonts w:ascii="Arial" w:hAnsi="Arial" w:cs="Arial"/>
                <w:sz w:val="16"/>
                <w:szCs w:val="16"/>
              </w:rPr>
            </w:pPr>
            <w:r w:rsidRPr="00DE0828">
              <w:rPr>
                <w:rFonts w:ascii="Arial" w:hAnsi="Arial" w:cs="Arial"/>
                <w:sz w:val="16"/>
                <w:szCs w:val="16"/>
              </w:rPr>
              <w:t xml:space="preserve">                    3.00 </w:t>
            </w:r>
          </w:p>
        </w:tc>
        <w:tc>
          <w:tcPr>
            <w:tcW w:w="0" w:type="auto"/>
            <w:tcBorders>
              <w:top w:val="nil"/>
              <w:left w:val="nil"/>
              <w:bottom w:val="nil"/>
              <w:right w:val="nil"/>
            </w:tcBorders>
            <w:noWrap/>
            <w:tcMar>
              <w:top w:w="15" w:type="dxa"/>
              <w:left w:w="15" w:type="dxa"/>
              <w:bottom w:w="0" w:type="dxa"/>
              <w:right w:w="15" w:type="dxa"/>
            </w:tcMar>
            <w:vAlign w:val="bottom"/>
          </w:tcPr>
          <w:p w:rsidR="00567FCD" w:rsidRPr="00DE0828" w:rsidRDefault="00567FCD" w:rsidP="00142FD6">
            <w:pPr>
              <w:rPr>
                <w:rFonts w:ascii="Arial" w:hAnsi="Arial" w:cs="Arial"/>
                <w:sz w:val="16"/>
                <w:szCs w:val="16"/>
              </w:rPr>
            </w:pPr>
            <w:r>
              <w:rPr>
                <w:rFonts w:ascii="Arial" w:hAnsi="Arial" w:cs="Arial"/>
                <w:sz w:val="16"/>
                <w:szCs w:val="16"/>
              </w:rPr>
              <w:t xml:space="preserve">                </w:t>
            </w:r>
            <w:r w:rsidRPr="00DE0828">
              <w:rPr>
                <w:rFonts w:ascii="Arial" w:hAnsi="Arial" w:cs="Arial"/>
                <w:sz w:val="16"/>
                <w:szCs w:val="16"/>
              </w:rPr>
              <w:t xml:space="preserve"> 177.00 </w:t>
            </w:r>
          </w:p>
        </w:tc>
      </w:tr>
      <w:tr w:rsidR="00567FCD" w:rsidRPr="00180442"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r>
      <w:tr w:rsidR="00567FCD" w:rsidRPr="00180442" w:rsidTr="00142FD6">
        <w:trPr>
          <w:trHeight w:val="202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1.37 - RECORD OF CUSTOMERS' NAMES, ADDRESSES AND OCCUPATIONS; ACCOUNT CONTROLLERS OR GUARANTORS; AND RECORD OF OPEN LONG AND SHORT POSITIONS IN ACCOUNTS CARRIED FOR OTHER FCMs</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D95B69" w:rsidRDefault="00567FCD" w:rsidP="00142FD6">
            <w:pPr>
              <w:rPr>
                <w:rFonts w:ascii="Arial" w:hAnsi="Arial" w:cs="Arial"/>
                <w:sz w:val="16"/>
                <w:szCs w:val="16"/>
              </w:rPr>
            </w:pPr>
            <w:r w:rsidRPr="00D95B69">
              <w:rPr>
                <w:rFonts w:ascii="Arial" w:hAnsi="Arial" w:cs="Arial"/>
                <w:sz w:val="16"/>
                <w:szCs w:val="16"/>
              </w:rPr>
              <w:t xml:space="preserve">                       74 </w:t>
            </w:r>
          </w:p>
        </w:tc>
        <w:tc>
          <w:tcPr>
            <w:tcW w:w="1142" w:type="dxa"/>
            <w:tcBorders>
              <w:top w:val="nil"/>
              <w:left w:val="nil"/>
              <w:bottom w:val="nil"/>
              <w:right w:val="nil"/>
            </w:tcBorders>
            <w:noWrap/>
            <w:tcMar>
              <w:top w:w="15" w:type="dxa"/>
              <w:left w:w="15" w:type="dxa"/>
              <w:bottom w:w="0" w:type="dxa"/>
              <w:right w:w="15" w:type="dxa"/>
            </w:tcMar>
            <w:vAlign w:val="bottom"/>
          </w:tcPr>
          <w:p w:rsidR="00567FCD" w:rsidRPr="00D95B69" w:rsidRDefault="00567FCD" w:rsidP="00142FD6">
            <w:pPr>
              <w:rPr>
                <w:rFonts w:ascii="Arial" w:hAnsi="Arial" w:cs="Arial"/>
                <w:sz w:val="16"/>
                <w:szCs w:val="16"/>
              </w:rPr>
            </w:pPr>
            <w:r w:rsidRPr="00D95B69">
              <w:rPr>
                <w:rFonts w:ascii="Arial" w:hAnsi="Arial" w:cs="Arial"/>
                <w:sz w:val="16"/>
                <w:szCs w:val="16"/>
              </w:rPr>
              <w:t xml:space="preserve">                    1 </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D95B69" w:rsidRDefault="00567FCD" w:rsidP="00142FD6">
            <w:pPr>
              <w:rPr>
                <w:rFonts w:ascii="Arial" w:hAnsi="Arial" w:cs="Arial"/>
                <w:sz w:val="16"/>
                <w:szCs w:val="16"/>
              </w:rPr>
            </w:pPr>
            <w:r w:rsidRPr="00D95B69">
              <w:rPr>
                <w:rFonts w:ascii="Arial" w:hAnsi="Arial" w:cs="Arial"/>
                <w:sz w:val="16"/>
                <w:szCs w:val="16"/>
              </w:rPr>
              <w:t xml:space="preserve">                     74 </w:t>
            </w:r>
          </w:p>
        </w:tc>
        <w:tc>
          <w:tcPr>
            <w:tcW w:w="1331" w:type="dxa"/>
            <w:tcBorders>
              <w:top w:val="nil"/>
              <w:left w:val="nil"/>
              <w:bottom w:val="nil"/>
              <w:right w:val="nil"/>
            </w:tcBorders>
            <w:noWrap/>
            <w:tcMar>
              <w:top w:w="15" w:type="dxa"/>
              <w:left w:w="15" w:type="dxa"/>
              <w:bottom w:w="0" w:type="dxa"/>
              <w:right w:w="15" w:type="dxa"/>
            </w:tcMar>
            <w:vAlign w:val="bottom"/>
          </w:tcPr>
          <w:p w:rsidR="00567FCD" w:rsidRPr="00D95B69" w:rsidRDefault="00567FCD" w:rsidP="00142FD6">
            <w:pPr>
              <w:rPr>
                <w:rFonts w:ascii="Arial" w:hAnsi="Arial" w:cs="Arial"/>
                <w:sz w:val="16"/>
                <w:szCs w:val="16"/>
              </w:rPr>
            </w:pPr>
            <w:r w:rsidRPr="00D95B69">
              <w:rPr>
                <w:rFonts w:ascii="Arial" w:hAnsi="Arial" w:cs="Arial"/>
                <w:sz w:val="16"/>
                <w:szCs w:val="16"/>
              </w:rPr>
              <w:t xml:space="preserve">                  10.00 </w:t>
            </w:r>
          </w:p>
        </w:tc>
        <w:tc>
          <w:tcPr>
            <w:tcW w:w="0" w:type="auto"/>
            <w:tcBorders>
              <w:top w:val="nil"/>
              <w:left w:val="nil"/>
              <w:bottom w:val="nil"/>
              <w:right w:val="nil"/>
            </w:tcBorders>
            <w:noWrap/>
            <w:tcMar>
              <w:top w:w="15" w:type="dxa"/>
              <w:left w:w="15" w:type="dxa"/>
              <w:bottom w:w="0" w:type="dxa"/>
              <w:right w:w="15" w:type="dxa"/>
            </w:tcMar>
            <w:vAlign w:val="bottom"/>
          </w:tcPr>
          <w:p w:rsidR="00567FCD" w:rsidRPr="00D95B69" w:rsidRDefault="00567FCD" w:rsidP="00142FD6">
            <w:pPr>
              <w:rPr>
                <w:rFonts w:ascii="Arial" w:hAnsi="Arial" w:cs="Arial"/>
                <w:sz w:val="16"/>
                <w:szCs w:val="16"/>
              </w:rPr>
            </w:pPr>
            <w:r w:rsidRPr="00D95B69">
              <w:rPr>
                <w:rFonts w:ascii="Arial" w:hAnsi="Arial" w:cs="Arial"/>
                <w:sz w:val="16"/>
                <w:szCs w:val="16"/>
              </w:rPr>
              <w:t xml:space="preserve">               740.00 </w:t>
            </w:r>
          </w:p>
        </w:tc>
      </w:tr>
      <w:tr w:rsidR="00567FCD"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r>
      <w:tr w:rsidR="00567FCD"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1.49 - DENOMINATION OF CUSTOMER FUNDS AND LOCATION OF DEPOSITORIES</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670543" w:rsidRDefault="00567FCD" w:rsidP="00142FD6">
            <w:pPr>
              <w:rPr>
                <w:rFonts w:ascii="Arial" w:hAnsi="Arial" w:cs="Arial"/>
                <w:sz w:val="16"/>
                <w:szCs w:val="16"/>
              </w:rPr>
            </w:pPr>
            <w:r w:rsidRPr="00670543">
              <w:rPr>
                <w:rFonts w:ascii="Arial" w:hAnsi="Arial" w:cs="Arial"/>
                <w:sz w:val="16"/>
                <w:szCs w:val="16"/>
              </w:rPr>
              <w:t xml:space="preserve">                     104</w:t>
            </w:r>
          </w:p>
        </w:tc>
        <w:tc>
          <w:tcPr>
            <w:tcW w:w="1142" w:type="dxa"/>
            <w:tcBorders>
              <w:top w:val="nil"/>
              <w:left w:val="nil"/>
              <w:bottom w:val="nil"/>
              <w:right w:val="nil"/>
            </w:tcBorders>
            <w:noWrap/>
            <w:tcMar>
              <w:top w:w="15" w:type="dxa"/>
              <w:left w:w="15" w:type="dxa"/>
              <w:bottom w:w="0" w:type="dxa"/>
              <w:right w:w="15" w:type="dxa"/>
            </w:tcMar>
            <w:vAlign w:val="bottom"/>
          </w:tcPr>
          <w:p w:rsidR="00567FCD" w:rsidRPr="00670543" w:rsidRDefault="00567FCD" w:rsidP="00142FD6">
            <w:pPr>
              <w:rPr>
                <w:rFonts w:ascii="Arial" w:hAnsi="Arial" w:cs="Arial"/>
                <w:sz w:val="16"/>
                <w:szCs w:val="16"/>
              </w:rPr>
            </w:pPr>
            <w:r w:rsidRPr="00670543">
              <w:rPr>
                <w:rFonts w:ascii="Arial" w:hAnsi="Arial" w:cs="Arial"/>
                <w:sz w:val="16"/>
                <w:szCs w:val="16"/>
              </w:rPr>
              <w:t xml:space="preserve">                100</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670543" w:rsidRDefault="00567FCD" w:rsidP="00142FD6">
            <w:pPr>
              <w:rPr>
                <w:rFonts w:ascii="Arial" w:hAnsi="Arial" w:cs="Arial"/>
                <w:sz w:val="16"/>
                <w:szCs w:val="16"/>
              </w:rPr>
            </w:pPr>
            <w:r>
              <w:rPr>
                <w:rFonts w:ascii="Arial" w:hAnsi="Arial" w:cs="Arial"/>
                <w:sz w:val="16"/>
                <w:szCs w:val="16"/>
              </w:rPr>
              <w:t xml:space="preserve">              </w:t>
            </w:r>
            <w:r w:rsidRPr="00670543">
              <w:rPr>
                <w:rFonts w:ascii="Arial" w:hAnsi="Arial" w:cs="Arial"/>
                <w:sz w:val="16"/>
                <w:szCs w:val="16"/>
              </w:rPr>
              <w:t xml:space="preserve"> 10,400</w:t>
            </w: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r>
              <w:rPr>
                <w:rFonts w:ascii="Arial" w:hAnsi="Arial" w:cs="Arial"/>
                <w:sz w:val="16"/>
                <w:szCs w:val="16"/>
              </w:rPr>
              <w:t xml:space="preserve">                      .01</w:t>
            </w: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r w:rsidRPr="00670543">
              <w:rPr>
                <w:rFonts w:ascii="Arial" w:hAnsi="Arial" w:cs="Arial"/>
                <w:sz w:val="16"/>
                <w:szCs w:val="16"/>
              </w:rPr>
              <w:t xml:space="preserve">               104</w:t>
            </w:r>
            <w:r>
              <w:rPr>
                <w:rFonts w:ascii="Arial" w:hAnsi="Arial" w:cs="Arial"/>
                <w:sz w:val="16"/>
                <w:szCs w:val="16"/>
              </w:rPr>
              <w:t>.00</w:t>
            </w:r>
          </w:p>
        </w:tc>
      </w:tr>
      <w:tr w:rsidR="00567FCD"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r>
      <w:tr w:rsidR="00567FCD" w:rsidTr="00142FD6">
        <w:trPr>
          <w:trHeight w:val="450"/>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1.65 - NOTICE OF ACCOUNT TRANSFERS</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1D2D44" w:rsidRDefault="00567FCD" w:rsidP="00142FD6">
            <w:pPr>
              <w:rPr>
                <w:rFonts w:ascii="Arial" w:hAnsi="Arial" w:cs="Arial"/>
                <w:sz w:val="16"/>
                <w:szCs w:val="16"/>
              </w:rPr>
            </w:pPr>
            <w:r w:rsidRPr="001D2D44">
              <w:rPr>
                <w:rFonts w:ascii="Arial" w:hAnsi="Arial" w:cs="Arial"/>
                <w:sz w:val="16"/>
                <w:szCs w:val="16"/>
              </w:rPr>
              <w:t xml:space="preserve">                         8 </w:t>
            </w:r>
          </w:p>
        </w:tc>
        <w:tc>
          <w:tcPr>
            <w:tcW w:w="1142" w:type="dxa"/>
            <w:tcBorders>
              <w:top w:val="nil"/>
              <w:left w:val="nil"/>
              <w:bottom w:val="nil"/>
              <w:right w:val="nil"/>
            </w:tcBorders>
            <w:noWrap/>
            <w:tcMar>
              <w:top w:w="15" w:type="dxa"/>
              <w:left w:w="15" w:type="dxa"/>
              <w:bottom w:w="0" w:type="dxa"/>
              <w:right w:w="15" w:type="dxa"/>
            </w:tcMar>
            <w:vAlign w:val="bottom"/>
          </w:tcPr>
          <w:p w:rsidR="00567FCD" w:rsidRPr="001D2D44" w:rsidRDefault="00567FCD" w:rsidP="00142FD6">
            <w:pPr>
              <w:rPr>
                <w:rFonts w:ascii="Arial" w:hAnsi="Arial" w:cs="Arial"/>
                <w:sz w:val="16"/>
                <w:szCs w:val="16"/>
              </w:rPr>
            </w:pPr>
            <w:r w:rsidRPr="001D2D44">
              <w:rPr>
                <w:rFonts w:ascii="Arial" w:hAnsi="Arial" w:cs="Arial"/>
                <w:sz w:val="16"/>
                <w:szCs w:val="16"/>
              </w:rPr>
              <w:t xml:space="preserve">                    1 </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1D2D44" w:rsidRDefault="00567FCD" w:rsidP="00142FD6">
            <w:pPr>
              <w:rPr>
                <w:rFonts w:ascii="Arial" w:hAnsi="Arial" w:cs="Arial"/>
                <w:sz w:val="16"/>
                <w:szCs w:val="16"/>
              </w:rPr>
            </w:pPr>
            <w:r w:rsidRPr="001D2D44">
              <w:rPr>
                <w:rFonts w:ascii="Arial" w:hAnsi="Arial" w:cs="Arial"/>
                <w:sz w:val="16"/>
                <w:szCs w:val="16"/>
              </w:rPr>
              <w:t xml:space="preserve">                      </w:t>
            </w:r>
            <w:r>
              <w:rPr>
                <w:rFonts w:ascii="Arial" w:hAnsi="Arial" w:cs="Arial"/>
                <w:sz w:val="16"/>
                <w:szCs w:val="16"/>
              </w:rPr>
              <w:t xml:space="preserve"> </w:t>
            </w:r>
            <w:r w:rsidRPr="001D2D44">
              <w:rPr>
                <w:rFonts w:ascii="Arial" w:hAnsi="Arial" w:cs="Arial"/>
                <w:sz w:val="16"/>
                <w:szCs w:val="16"/>
              </w:rPr>
              <w:t xml:space="preserve"> 8 </w:t>
            </w:r>
          </w:p>
        </w:tc>
        <w:tc>
          <w:tcPr>
            <w:tcW w:w="1331" w:type="dxa"/>
            <w:tcBorders>
              <w:top w:val="nil"/>
              <w:left w:val="nil"/>
              <w:bottom w:val="nil"/>
              <w:right w:val="nil"/>
            </w:tcBorders>
            <w:noWrap/>
            <w:tcMar>
              <w:top w:w="15" w:type="dxa"/>
              <w:left w:w="15" w:type="dxa"/>
              <w:bottom w:w="0" w:type="dxa"/>
              <w:right w:w="15" w:type="dxa"/>
            </w:tcMar>
            <w:vAlign w:val="bottom"/>
          </w:tcPr>
          <w:p w:rsidR="00567FCD" w:rsidRPr="001D2D44" w:rsidRDefault="00567FCD" w:rsidP="00142FD6">
            <w:pPr>
              <w:rPr>
                <w:rFonts w:ascii="Arial" w:hAnsi="Arial" w:cs="Arial"/>
                <w:sz w:val="16"/>
                <w:szCs w:val="16"/>
              </w:rPr>
            </w:pPr>
            <w:r w:rsidRPr="001D2D44">
              <w:rPr>
                <w:rFonts w:ascii="Arial" w:hAnsi="Arial" w:cs="Arial"/>
                <w:sz w:val="16"/>
                <w:szCs w:val="16"/>
              </w:rPr>
              <w:t xml:space="preserve">                    1.00 </w:t>
            </w:r>
          </w:p>
        </w:tc>
        <w:tc>
          <w:tcPr>
            <w:tcW w:w="0" w:type="auto"/>
            <w:tcBorders>
              <w:top w:val="nil"/>
              <w:left w:val="nil"/>
              <w:bottom w:val="nil"/>
              <w:right w:val="nil"/>
            </w:tcBorders>
            <w:noWrap/>
            <w:tcMar>
              <w:top w:w="15" w:type="dxa"/>
              <w:left w:w="15" w:type="dxa"/>
              <w:bottom w:w="0" w:type="dxa"/>
              <w:right w:w="15" w:type="dxa"/>
            </w:tcMar>
            <w:vAlign w:val="bottom"/>
          </w:tcPr>
          <w:p w:rsidR="00567FCD" w:rsidRPr="001D2D44" w:rsidRDefault="00567FCD" w:rsidP="00142FD6">
            <w:pPr>
              <w:rPr>
                <w:rFonts w:ascii="Arial" w:hAnsi="Arial" w:cs="Arial"/>
                <w:sz w:val="16"/>
                <w:szCs w:val="16"/>
              </w:rPr>
            </w:pPr>
            <w:r>
              <w:rPr>
                <w:rFonts w:ascii="Arial" w:hAnsi="Arial" w:cs="Arial"/>
                <w:sz w:val="16"/>
                <w:szCs w:val="16"/>
              </w:rPr>
              <w:t xml:space="preserve">                  </w:t>
            </w:r>
            <w:r w:rsidRPr="001D2D44">
              <w:rPr>
                <w:rFonts w:ascii="Arial" w:hAnsi="Arial" w:cs="Arial"/>
                <w:sz w:val="16"/>
                <w:szCs w:val="16"/>
              </w:rPr>
              <w:t xml:space="preserve"> 8.00 </w:t>
            </w:r>
          </w:p>
        </w:tc>
      </w:tr>
      <w:tr w:rsidR="00567FCD"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r>
      <w:tr w:rsidR="00567FCD" w:rsidTr="00142FD6">
        <w:trPr>
          <w:trHeight w:val="67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r>
              <w:rPr>
                <w:rFonts w:ascii="Arial" w:hAnsi="Arial" w:cs="Arial"/>
                <w:sz w:val="16"/>
                <w:szCs w:val="16"/>
              </w:rPr>
              <w:t>1.68 - CUSTOMER AGREEMENT OPTING OUT OF SEGREGATION</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1D2D44" w:rsidRDefault="00567FCD" w:rsidP="00142FD6">
            <w:pPr>
              <w:rPr>
                <w:rFonts w:ascii="Arial" w:hAnsi="Arial" w:cs="Arial"/>
                <w:sz w:val="16"/>
                <w:szCs w:val="16"/>
              </w:rPr>
            </w:pPr>
            <w:r w:rsidRPr="001D2D44">
              <w:rPr>
                <w:rFonts w:ascii="Arial" w:hAnsi="Arial" w:cs="Arial"/>
                <w:sz w:val="16"/>
                <w:szCs w:val="16"/>
              </w:rPr>
              <w:t xml:space="preserve">                      </w:t>
            </w:r>
            <w:r>
              <w:rPr>
                <w:rFonts w:ascii="Arial" w:hAnsi="Arial" w:cs="Arial"/>
                <w:sz w:val="16"/>
                <w:szCs w:val="16"/>
              </w:rPr>
              <w:t xml:space="preserve">  </w:t>
            </w:r>
            <w:r w:rsidRPr="001D2D44">
              <w:rPr>
                <w:rFonts w:ascii="Arial" w:hAnsi="Arial" w:cs="Arial"/>
                <w:sz w:val="16"/>
                <w:szCs w:val="16"/>
              </w:rPr>
              <w:t xml:space="preserve"> 0 </w:t>
            </w:r>
          </w:p>
        </w:tc>
        <w:tc>
          <w:tcPr>
            <w:tcW w:w="1142" w:type="dxa"/>
            <w:tcBorders>
              <w:top w:val="nil"/>
              <w:left w:val="nil"/>
              <w:bottom w:val="nil"/>
              <w:right w:val="nil"/>
            </w:tcBorders>
            <w:noWrap/>
            <w:tcMar>
              <w:top w:w="15" w:type="dxa"/>
              <w:left w:w="15" w:type="dxa"/>
              <w:bottom w:w="0" w:type="dxa"/>
              <w:right w:w="15" w:type="dxa"/>
            </w:tcMar>
            <w:vAlign w:val="bottom"/>
          </w:tcPr>
          <w:p w:rsidR="00567FCD" w:rsidRPr="001D2D44" w:rsidRDefault="00567FCD" w:rsidP="00142FD6">
            <w:pPr>
              <w:rPr>
                <w:rFonts w:ascii="Arial" w:hAnsi="Arial" w:cs="Arial"/>
                <w:sz w:val="16"/>
                <w:szCs w:val="16"/>
              </w:rPr>
            </w:pPr>
            <w:r w:rsidRPr="001D2D44">
              <w:rPr>
                <w:rFonts w:ascii="Arial" w:hAnsi="Arial" w:cs="Arial"/>
                <w:sz w:val="16"/>
                <w:szCs w:val="16"/>
              </w:rPr>
              <w:t xml:space="preserve">                250 </w:t>
            </w:r>
          </w:p>
        </w:tc>
        <w:tc>
          <w:tcPr>
            <w:tcW w:w="1333" w:type="dxa"/>
            <w:tcBorders>
              <w:top w:val="nil"/>
              <w:left w:val="nil"/>
              <w:bottom w:val="nil"/>
              <w:right w:val="nil"/>
            </w:tcBorders>
            <w:noWrap/>
            <w:tcMar>
              <w:top w:w="15" w:type="dxa"/>
              <w:left w:w="15" w:type="dxa"/>
              <w:bottom w:w="0" w:type="dxa"/>
              <w:right w:w="15" w:type="dxa"/>
            </w:tcMar>
            <w:vAlign w:val="bottom"/>
          </w:tcPr>
          <w:p w:rsidR="00567FCD" w:rsidRPr="001D2D44" w:rsidRDefault="00567FCD" w:rsidP="00142FD6">
            <w:pPr>
              <w:rPr>
                <w:rFonts w:ascii="Arial" w:hAnsi="Arial" w:cs="Arial"/>
                <w:sz w:val="16"/>
                <w:szCs w:val="16"/>
              </w:rPr>
            </w:pPr>
            <w:r w:rsidRPr="001D2D44">
              <w:rPr>
                <w:rFonts w:ascii="Arial" w:hAnsi="Arial" w:cs="Arial"/>
                <w:sz w:val="16"/>
                <w:szCs w:val="16"/>
              </w:rPr>
              <w:t xml:space="preserve">                </w:t>
            </w:r>
            <w:r>
              <w:rPr>
                <w:rFonts w:ascii="Arial" w:hAnsi="Arial" w:cs="Arial"/>
                <w:sz w:val="16"/>
                <w:szCs w:val="16"/>
              </w:rPr>
              <w:t xml:space="preserve">       </w:t>
            </w:r>
            <w:r w:rsidRPr="001D2D44">
              <w:rPr>
                <w:rFonts w:ascii="Arial" w:hAnsi="Arial" w:cs="Arial"/>
                <w:sz w:val="16"/>
                <w:szCs w:val="16"/>
              </w:rPr>
              <w:t xml:space="preserve"> </w:t>
            </w:r>
            <w:r>
              <w:rPr>
                <w:rFonts w:ascii="Arial" w:hAnsi="Arial" w:cs="Arial"/>
                <w:sz w:val="16"/>
                <w:szCs w:val="16"/>
              </w:rPr>
              <w:t>0</w:t>
            </w:r>
          </w:p>
        </w:tc>
        <w:tc>
          <w:tcPr>
            <w:tcW w:w="1331" w:type="dxa"/>
            <w:tcBorders>
              <w:top w:val="nil"/>
              <w:left w:val="nil"/>
              <w:bottom w:val="nil"/>
              <w:right w:val="nil"/>
            </w:tcBorders>
            <w:noWrap/>
            <w:tcMar>
              <w:top w:w="15" w:type="dxa"/>
              <w:left w:w="15" w:type="dxa"/>
              <w:bottom w:w="0" w:type="dxa"/>
              <w:right w:w="15" w:type="dxa"/>
            </w:tcMar>
            <w:vAlign w:val="bottom"/>
          </w:tcPr>
          <w:p w:rsidR="00567FCD" w:rsidRPr="001D2D44" w:rsidRDefault="00567FCD" w:rsidP="00142FD6">
            <w:pPr>
              <w:rPr>
                <w:rFonts w:ascii="Arial" w:hAnsi="Arial" w:cs="Arial"/>
                <w:sz w:val="16"/>
                <w:szCs w:val="16"/>
              </w:rPr>
            </w:pPr>
            <w:r w:rsidRPr="001D2D44">
              <w:rPr>
                <w:rFonts w:ascii="Arial" w:hAnsi="Arial" w:cs="Arial"/>
                <w:sz w:val="16"/>
                <w:szCs w:val="16"/>
              </w:rPr>
              <w:t xml:space="preserve">                    0.02 </w:t>
            </w:r>
          </w:p>
        </w:tc>
        <w:tc>
          <w:tcPr>
            <w:tcW w:w="0" w:type="auto"/>
            <w:tcBorders>
              <w:top w:val="nil"/>
              <w:left w:val="nil"/>
              <w:bottom w:val="nil"/>
              <w:right w:val="nil"/>
            </w:tcBorders>
            <w:noWrap/>
            <w:tcMar>
              <w:top w:w="15" w:type="dxa"/>
              <w:left w:w="15" w:type="dxa"/>
              <w:bottom w:w="0" w:type="dxa"/>
              <w:right w:w="15" w:type="dxa"/>
            </w:tcMar>
            <w:vAlign w:val="bottom"/>
          </w:tcPr>
          <w:p w:rsidR="00567FCD" w:rsidRPr="001D2D44" w:rsidRDefault="00567FCD" w:rsidP="00142FD6">
            <w:pPr>
              <w:rPr>
                <w:rFonts w:ascii="Arial" w:hAnsi="Arial" w:cs="Arial"/>
                <w:sz w:val="16"/>
                <w:szCs w:val="16"/>
              </w:rPr>
            </w:pPr>
            <w:r w:rsidRPr="001D2D44">
              <w:rPr>
                <w:rFonts w:ascii="Arial" w:hAnsi="Arial" w:cs="Arial"/>
                <w:sz w:val="16"/>
                <w:szCs w:val="16"/>
              </w:rPr>
              <w:t xml:space="preserve">                 </w:t>
            </w:r>
            <w:r>
              <w:rPr>
                <w:rFonts w:ascii="Arial" w:hAnsi="Arial" w:cs="Arial"/>
                <w:sz w:val="16"/>
                <w:szCs w:val="16"/>
              </w:rPr>
              <w:t xml:space="preserve"> </w:t>
            </w:r>
            <w:r w:rsidRPr="001D2D44">
              <w:rPr>
                <w:rFonts w:ascii="Arial" w:hAnsi="Arial" w:cs="Arial"/>
                <w:sz w:val="16"/>
                <w:szCs w:val="16"/>
              </w:rPr>
              <w:t xml:space="preserve"> </w:t>
            </w:r>
            <w:r>
              <w:rPr>
                <w:rFonts w:ascii="Arial" w:hAnsi="Arial" w:cs="Arial"/>
                <w:sz w:val="16"/>
                <w:szCs w:val="16"/>
              </w:rPr>
              <w:t xml:space="preserve">     </w:t>
            </w:r>
            <w:r w:rsidRPr="001D2D44">
              <w:rPr>
                <w:rFonts w:ascii="Arial" w:hAnsi="Arial" w:cs="Arial"/>
                <w:sz w:val="16"/>
                <w:szCs w:val="16"/>
              </w:rPr>
              <w:t>0</w:t>
            </w:r>
          </w:p>
        </w:tc>
      </w:tr>
      <w:tr w:rsidR="00567FCD"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r>
      <w:tr w:rsidR="00567FCD" w:rsidTr="00142FD6">
        <w:trPr>
          <w:trHeight w:val="450"/>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b/>
                <w:bCs/>
                <w:sz w:val="16"/>
                <w:szCs w:val="16"/>
              </w:rPr>
            </w:pPr>
            <w:r>
              <w:rPr>
                <w:rFonts w:ascii="Arial" w:hAnsi="Arial" w:cs="Arial"/>
                <w:b/>
                <w:bCs/>
                <w:sz w:val="16"/>
                <w:szCs w:val="16"/>
              </w:rPr>
              <w:t>SUBTOTAL RECORDKEEPING REQUIREMENTS</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b/>
                <w:bCs/>
                <w:sz w:val="16"/>
                <w:szCs w:val="16"/>
                <w:highlight w:val="yellow"/>
              </w:rPr>
            </w:pPr>
            <w:r w:rsidRPr="005D1DD6">
              <w:rPr>
                <w:rFonts w:ascii="Arial" w:hAnsi="Arial" w:cs="Arial"/>
                <w:b/>
                <w:bCs/>
                <w:sz w:val="16"/>
                <w:szCs w:val="16"/>
              </w:rPr>
              <w:t xml:space="preserve">                    </w:t>
            </w:r>
            <w:r>
              <w:rPr>
                <w:rFonts w:ascii="Arial" w:hAnsi="Arial" w:cs="Arial"/>
                <w:b/>
                <w:bCs/>
                <w:sz w:val="16"/>
                <w:szCs w:val="16"/>
              </w:rPr>
              <w:t xml:space="preserve">  </w:t>
            </w:r>
            <w:r w:rsidRPr="005D1DD6">
              <w:rPr>
                <w:rFonts w:ascii="Arial" w:hAnsi="Arial" w:cs="Arial"/>
                <w:b/>
                <w:bCs/>
                <w:sz w:val="16"/>
                <w:szCs w:val="16"/>
              </w:rPr>
              <w:t>694</w:t>
            </w:r>
            <w:r w:rsidRPr="00180442">
              <w:rPr>
                <w:rFonts w:ascii="Arial" w:hAnsi="Arial" w:cs="Arial"/>
                <w:b/>
                <w:bCs/>
                <w:sz w:val="16"/>
                <w:szCs w:val="16"/>
                <w:highlight w:val="yellow"/>
              </w:rPr>
              <w:t xml:space="preserve"> </w:t>
            </w: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b/>
                <w:bCs/>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5D1DD6" w:rsidRDefault="00567FCD" w:rsidP="00142FD6">
            <w:pPr>
              <w:rPr>
                <w:rFonts w:ascii="Arial" w:hAnsi="Arial" w:cs="Arial"/>
                <w:b/>
                <w:bCs/>
                <w:sz w:val="16"/>
                <w:szCs w:val="16"/>
              </w:rPr>
            </w:pPr>
            <w:r w:rsidRPr="005D1DD6">
              <w:rPr>
                <w:rFonts w:ascii="Arial" w:hAnsi="Arial" w:cs="Arial"/>
                <w:b/>
                <w:bCs/>
                <w:sz w:val="16"/>
                <w:szCs w:val="16"/>
              </w:rPr>
              <w:t xml:space="preserve">                35,270 </w:t>
            </w:r>
          </w:p>
        </w:tc>
        <w:tc>
          <w:tcPr>
            <w:tcW w:w="1331" w:type="dxa"/>
            <w:tcBorders>
              <w:top w:val="nil"/>
              <w:left w:val="nil"/>
              <w:bottom w:val="nil"/>
              <w:right w:val="nil"/>
            </w:tcBorders>
            <w:noWrap/>
            <w:tcMar>
              <w:top w:w="15" w:type="dxa"/>
              <w:left w:w="15" w:type="dxa"/>
              <w:bottom w:w="0" w:type="dxa"/>
              <w:right w:w="15" w:type="dxa"/>
            </w:tcMar>
            <w:vAlign w:val="bottom"/>
          </w:tcPr>
          <w:p w:rsidR="00567FCD" w:rsidRPr="005D1DD6" w:rsidRDefault="00567FCD" w:rsidP="00142FD6">
            <w:pPr>
              <w:rPr>
                <w:rFonts w:ascii="Arial" w:hAnsi="Arial" w:cs="Arial"/>
                <w:b/>
                <w:bCs/>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5D1DD6" w:rsidRDefault="00567FCD" w:rsidP="00142FD6">
            <w:pPr>
              <w:rPr>
                <w:rFonts w:ascii="Arial" w:hAnsi="Arial" w:cs="Arial"/>
                <w:b/>
                <w:bCs/>
                <w:sz w:val="16"/>
                <w:szCs w:val="16"/>
              </w:rPr>
            </w:pPr>
            <w:r w:rsidRPr="005D1DD6">
              <w:rPr>
                <w:rFonts w:ascii="Arial" w:hAnsi="Arial" w:cs="Arial"/>
                <w:b/>
                <w:bCs/>
                <w:sz w:val="16"/>
                <w:szCs w:val="16"/>
              </w:rPr>
              <w:t xml:space="preserve">         </w:t>
            </w:r>
            <w:r>
              <w:rPr>
                <w:rFonts w:ascii="Arial" w:hAnsi="Arial" w:cs="Arial"/>
                <w:b/>
                <w:bCs/>
                <w:sz w:val="16"/>
                <w:szCs w:val="16"/>
              </w:rPr>
              <w:t xml:space="preserve">  </w:t>
            </w:r>
            <w:r w:rsidRPr="005D1DD6">
              <w:rPr>
                <w:rFonts w:ascii="Arial" w:hAnsi="Arial" w:cs="Arial"/>
                <w:b/>
                <w:bCs/>
                <w:sz w:val="16"/>
                <w:szCs w:val="16"/>
              </w:rPr>
              <w:t>14,516</w:t>
            </w:r>
            <w:r>
              <w:rPr>
                <w:rFonts w:ascii="Arial" w:hAnsi="Arial" w:cs="Arial"/>
                <w:b/>
                <w:bCs/>
                <w:sz w:val="16"/>
                <w:szCs w:val="16"/>
              </w:rPr>
              <w:t>.00</w:t>
            </w:r>
            <w:r w:rsidRPr="005D1DD6">
              <w:rPr>
                <w:rFonts w:ascii="Arial" w:hAnsi="Arial" w:cs="Arial"/>
                <w:b/>
                <w:bCs/>
                <w:sz w:val="16"/>
                <w:szCs w:val="16"/>
              </w:rPr>
              <w:t xml:space="preserve"> </w:t>
            </w:r>
          </w:p>
        </w:tc>
      </w:tr>
      <w:tr w:rsidR="00567FCD" w:rsidTr="00142FD6">
        <w:trPr>
          <w:trHeight w:val="255"/>
        </w:trPr>
        <w:tc>
          <w:tcPr>
            <w:tcW w:w="1995" w:type="dxa"/>
            <w:tcBorders>
              <w:top w:val="nil"/>
              <w:left w:val="nil"/>
              <w:bottom w:val="nil"/>
              <w:right w:val="nil"/>
            </w:tcBorders>
            <w:tcMar>
              <w:top w:w="15" w:type="dxa"/>
              <w:left w:w="15" w:type="dxa"/>
              <w:bottom w:w="0" w:type="dxa"/>
              <w:right w:w="15" w:type="dxa"/>
            </w:tcMar>
          </w:tcPr>
          <w:p w:rsidR="00567FCD" w:rsidRDefault="00567FCD" w:rsidP="00142FD6">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567FCD" w:rsidRDefault="00567FCD" w:rsidP="00142FD6">
            <w:pP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180442" w:rsidRDefault="00567FCD" w:rsidP="00142FD6">
            <w:pPr>
              <w:rPr>
                <w:rFonts w:ascii="Arial" w:hAnsi="Arial" w:cs="Arial"/>
                <w:sz w:val="16"/>
                <w:szCs w:val="16"/>
                <w:highlight w:val="yellow"/>
              </w:rPr>
            </w:pPr>
          </w:p>
        </w:tc>
      </w:tr>
      <w:tr w:rsidR="00567FCD" w:rsidTr="00142FD6">
        <w:trPr>
          <w:trHeight w:val="450"/>
        </w:trPr>
        <w:tc>
          <w:tcPr>
            <w:tcW w:w="1995" w:type="dxa"/>
            <w:tcBorders>
              <w:top w:val="nil"/>
              <w:left w:val="nil"/>
              <w:bottom w:val="nil"/>
              <w:right w:val="nil"/>
            </w:tcBorders>
            <w:tcMar>
              <w:top w:w="15" w:type="dxa"/>
              <w:left w:w="15" w:type="dxa"/>
              <w:bottom w:w="0" w:type="dxa"/>
              <w:right w:w="15" w:type="dxa"/>
            </w:tcMar>
          </w:tcPr>
          <w:p w:rsidR="00567FCD" w:rsidRPr="005D1DD6" w:rsidRDefault="00567FCD" w:rsidP="00142FD6">
            <w:pPr>
              <w:rPr>
                <w:rFonts w:ascii="Arial" w:hAnsi="Arial" w:cs="Arial"/>
                <w:b/>
                <w:bCs/>
                <w:sz w:val="16"/>
                <w:szCs w:val="16"/>
              </w:rPr>
            </w:pPr>
            <w:r w:rsidRPr="005D1DD6">
              <w:rPr>
                <w:rFonts w:ascii="Arial" w:hAnsi="Arial" w:cs="Arial"/>
                <w:b/>
                <w:bCs/>
                <w:sz w:val="16"/>
                <w:szCs w:val="16"/>
              </w:rPr>
              <w:t>TOTAL REPORTING AND RECORDKEEPING</w:t>
            </w:r>
          </w:p>
        </w:tc>
        <w:tc>
          <w:tcPr>
            <w:tcW w:w="2078" w:type="dxa"/>
            <w:tcBorders>
              <w:top w:val="nil"/>
              <w:left w:val="nil"/>
              <w:bottom w:val="nil"/>
              <w:right w:val="nil"/>
            </w:tcBorders>
            <w:noWrap/>
            <w:tcMar>
              <w:top w:w="15" w:type="dxa"/>
              <w:left w:w="15" w:type="dxa"/>
              <w:bottom w:w="0" w:type="dxa"/>
              <w:right w:w="15" w:type="dxa"/>
            </w:tcMar>
            <w:vAlign w:val="bottom"/>
          </w:tcPr>
          <w:p w:rsidR="00567FCD" w:rsidRPr="005D1DD6" w:rsidRDefault="00567FCD" w:rsidP="00142FD6">
            <w:pPr>
              <w:rPr>
                <w:rFonts w:ascii="Arial" w:hAnsi="Arial" w:cs="Arial"/>
                <w:b/>
                <w:bCs/>
                <w:sz w:val="16"/>
                <w:szCs w:val="16"/>
              </w:rPr>
            </w:pPr>
            <w:r w:rsidRPr="005D1DD6">
              <w:rPr>
                <w:rFonts w:ascii="Arial" w:hAnsi="Arial" w:cs="Arial"/>
                <w:b/>
                <w:bCs/>
                <w:sz w:val="16"/>
                <w:szCs w:val="16"/>
              </w:rPr>
              <w:t xml:space="preserve">                    2,078 </w:t>
            </w:r>
          </w:p>
        </w:tc>
        <w:tc>
          <w:tcPr>
            <w:tcW w:w="1142" w:type="dxa"/>
            <w:tcBorders>
              <w:top w:val="nil"/>
              <w:left w:val="nil"/>
              <w:bottom w:val="nil"/>
              <w:right w:val="nil"/>
            </w:tcBorders>
            <w:noWrap/>
            <w:tcMar>
              <w:top w:w="15" w:type="dxa"/>
              <w:left w:w="15" w:type="dxa"/>
              <w:bottom w:w="0" w:type="dxa"/>
              <w:right w:w="15" w:type="dxa"/>
            </w:tcMar>
            <w:vAlign w:val="bottom"/>
          </w:tcPr>
          <w:p w:rsidR="00567FCD" w:rsidRPr="005D1DD6" w:rsidRDefault="00567FCD" w:rsidP="00142FD6">
            <w:pPr>
              <w:rPr>
                <w:rFonts w:ascii="Arial" w:hAnsi="Arial" w:cs="Arial"/>
                <w:b/>
                <w:bCs/>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567FCD" w:rsidRPr="005D1DD6" w:rsidRDefault="00567FCD" w:rsidP="00142FD6">
            <w:pPr>
              <w:rPr>
                <w:rFonts w:ascii="Arial" w:hAnsi="Arial" w:cs="Arial"/>
                <w:b/>
                <w:bCs/>
                <w:sz w:val="16"/>
                <w:szCs w:val="16"/>
              </w:rPr>
            </w:pPr>
            <w:r w:rsidRPr="005D1DD6">
              <w:rPr>
                <w:rFonts w:ascii="Arial" w:hAnsi="Arial" w:cs="Arial"/>
                <w:b/>
                <w:bCs/>
                <w:sz w:val="16"/>
                <w:szCs w:val="16"/>
              </w:rPr>
              <w:t xml:space="preserve">                38,973 </w:t>
            </w:r>
          </w:p>
        </w:tc>
        <w:tc>
          <w:tcPr>
            <w:tcW w:w="1331" w:type="dxa"/>
            <w:tcBorders>
              <w:top w:val="nil"/>
              <w:left w:val="nil"/>
              <w:bottom w:val="nil"/>
              <w:right w:val="nil"/>
            </w:tcBorders>
            <w:noWrap/>
            <w:tcMar>
              <w:top w:w="15" w:type="dxa"/>
              <w:left w:w="15" w:type="dxa"/>
              <w:bottom w:w="0" w:type="dxa"/>
              <w:right w:w="15" w:type="dxa"/>
            </w:tcMar>
            <w:vAlign w:val="bottom"/>
          </w:tcPr>
          <w:p w:rsidR="00567FCD" w:rsidRPr="005D1DD6" w:rsidRDefault="00567FCD" w:rsidP="00142FD6">
            <w:pPr>
              <w:rPr>
                <w:rFonts w:ascii="Arial" w:hAnsi="Arial" w:cs="Arial"/>
                <w:b/>
                <w:bCs/>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567FCD" w:rsidRPr="005D1DD6" w:rsidRDefault="00567FCD" w:rsidP="00142FD6">
            <w:pPr>
              <w:rPr>
                <w:rFonts w:ascii="Arial" w:hAnsi="Arial" w:cs="Arial"/>
                <w:b/>
                <w:bCs/>
                <w:sz w:val="16"/>
                <w:szCs w:val="16"/>
              </w:rPr>
            </w:pPr>
            <w:r w:rsidRPr="005D1DD6">
              <w:rPr>
                <w:rFonts w:ascii="Arial" w:hAnsi="Arial" w:cs="Arial"/>
                <w:b/>
                <w:bCs/>
                <w:sz w:val="16"/>
                <w:szCs w:val="16"/>
              </w:rPr>
              <w:t xml:space="preserve">            21,138.50 </w:t>
            </w:r>
          </w:p>
        </w:tc>
      </w:tr>
    </w:tbl>
    <w:p w:rsidR="00567FCD" w:rsidRDefault="00567FCD" w:rsidP="00567FCD">
      <w:pPr>
        <w:pStyle w:val="BodyTextIndent"/>
        <w:ind w:left="0" w:firstLine="0"/>
      </w:pPr>
    </w:p>
    <w:p w:rsidR="00567FCD" w:rsidRDefault="00567FCD" w:rsidP="00567FCD"/>
    <w:p w:rsidR="00585718" w:rsidRDefault="00585718"/>
    <w:sectPr w:rsidR="00585718">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E7A28"/>
    <w:multiLevelType w:val="hybridMultilevel"/>
    <w:tmpl w:val="C2B08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7FCD"/>
    <w:rsid w:val="000576BF"/>
    <w:rsid w:val="00072761"/>
    <w:rsid w:val="000803D6"/>
    <w:rsid w:val="00307E70"/>
    <w:rsid w:val="003812BF"/>
    <w:rsid w:val="00567FCD"/>
    <w:rsid w:val="00585718"/>
    <w:rsid w:val="00607D38"/>
    <w:rsid w:val="006243BC"/>
    <w:rsid w:val="0063622E"/>
    <w:rsid w:val="00667CD6"/>
    <w:rsid w:val="007029A9"/>
    <w:rsid w:val="009309EC"/>
    <w:rsid w:val="009B2F52"/>
    <w:rsid w:val="00B91704"/>
    <w:rsid w:val="00BE6AC8"/>
    <w:rsid w:val="00C23A3C"/>
    <w:rsid w:val="00D27AE8"/>
    <w:rsid w:val="00D923B1"/>
    <w:rsid w:val="00DB1AD1"/>
    <w:rsid w:val="00DB7297"/>
    <w:rsid w:val="00E87F90"/>
    <w:rsid w:val="00F37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F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7FCD"/>
    <w:pPr>
      <w:keepNext/>
      <w:spacing w:before="240" w:after="240"/>
      <w:ind w:left="720" w:hanging="720"/>
      <w:outlineLvl w:val="0"/>
    </w:pPr>
    <w:rPr>
      <w:rFonts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7FCD"/>
    <w:rPr>
      <w:rFonts w:ascii="Times New Roman" w:eastAsia="Times New Roman" w:hAnsi="Times New Roman" w:cs="Arial"/>
      <w:b/>
      <w:bCs/>
      <w:kern w:val="32"/>
      <w:sz w:val="28"/>
      <w:szCs w:val="32"/>
    </w:rPr>
  </w:style>
  <w:style w:type="paragraph" w:styleId="BodyText">
    <w:name w:val="Body Text"/>
    <w:basedOn w:val="Normal"/>
    <w:link w:val="BodyTextChar"/>
    <w:rsid w:val="00567FCD"/>
    <w:pPr>
      <w:jc w:val="both"/>
    </w:pPr>
  </w:style>
  <w:style w:type="character" w:customStyle="1" w:styleId="BodyTextChar">
    <w:name w:val="Body Text Char"/>
    <w:basedOn w:val="DefaultParagraphFont"/>
    <w:link w:val="BodyText"/>
    <w:rsid w:val="00567FCD"/>
    <w:rPr>
      <w:rFonts w:ascii="Times New Roman" w:eastAsia="Times New Roman" w:hAnsi="Times New Roman" w:cs="Times New Roman"/>
      <w:sz w:val="24"/>
      <w:szCs w:val="24"/>
    </w:rPr>
  </w:style>
  <w:style w:type="paragraph" w:styleId="BodyTextIndent">
    <w:name w:val="Body Text Indent"/>
    <w:basedOn w:val="Normal"/>
    <w:link w:val="BodyTextIndentChar"/>
    <w:rsid w:val="00567FCD"/>
    <w:pPr>
      <w:ind w:left="720" w:hanging="720"/>
    </w:pPr>
  </w:style>
  <w:style w:type="character" w:customStyle="1" w:styleId="BodyTextIndentChar">
    <w:name w:val="Body Text Indent Char"/>
    <w:basedOn w:val="DefaultParagraphFont"/>
    <w:link w:val="BodyTextIndent"/>
    <w:rsid w:val="00567FCD"/>
    <w:rPr>
      <w:rFonts w:ascii="Times New Roman" w:eastAsia="Times New Roman" w:hAnsi="Times New Roman" w:cs="Times New Roman"/>
      <w:sz w:val="24"/>
      <w:szCs w:val="24"/>
    </w:rPr>
  </w:style>
  <w:style w:type="paragraph" w:styleId="BodyTextIndent2">
    <w:name w:val="Body Text Indent 2"/>
    <w:basedOn w:val="Normal"/>
    <w:link w:val="BodyTextIndent2Char"/>
    <w:rsid w:val="00567FCD"/>
    <w:pPr>
      <w:ind w:left="1440" w:hanging="720"/>
    </w:pPr>
  </w:style>
  <w:style w:type="character" w:customStyle="1" w:styleId="BodyTextIndent2Char">
    <w:name w:val="Body Text Indent 2 Char"/>
    <w:basedOn w:val="DefaultParagraphFont"/>
    <w:link w:val="BodyTextIndent2"/>
    <w:rsid w:val="00567FCD"/>
    <w:rPr>
      <w:rFonts w:ascii="Times New Roman" w:eastAsia="Times New Roman" w:hAnsi="Times New Roman" w:cs="Times New Roman"/>
      <w:sz w:val="24"/>
      <w:szCs w:val="24"/>
    </w:rPr>
  </w:style>
  <w:style w:type="paragraph" w:styleId="BodyTextIndent3">
    <w:name w:val="Body Text Indent 3"/>
    <w:basedOn w:val="Normal"/>
    <w:link w:val="BodyTextIndent3Char"/>
    <w:rsid w:val="00567FCD"/>
    <w:pPr>
      <w:ind w:firstLine="720"/>
    </w:pPr>
  </w:style>
  <w:style w:type="character" w:customStyle="1" w:styleId="BodyTextIndent3Char">
    <w:name w:val="Body Text Indent 3 Char"/>
    <w:basedOn w:val="DefaultParagraphFont"/>
    <w:link w:val="BodyTextIndent3"/>
    <w:rsid w:val="00567FCD"/>
    <w:rPr>
      <w:rFonts w:ascii="Times New Roman" w:eastAsia="Times New Roman" w:hAnsi="Times New Roman" w:cs="Times New Roman"/>
      <w:sz w:val="24"/>
      <w:szCs w:val="24"/>
    </w:rPr>
  </w:style>
  <w:style w:type="paragraph" w:styleId="HTMLPreformatted">
    <w:name w:val="HTML Preformatted"/>
    <w:basedOn w:val="Normal"/>
    <w:link w:val="HTMLPreformattedChar"/>
    <w:rsid w:val="00567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567FC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2988</Words>
  <Characters>17037</Characters>
  <Application>Microsoft Office Word</Application>
  <DocSecurity>0</DocSecurity>
  <Lines>141</Lines>
  <Paragraphs>39</Paragraphs>
  <ScaleCrop>false</ScaleCrop>
  <Company>CFTC</Company>
  <LinksUpToDate>false</LinksUpToDate>
  <CharactersWithSpaces>19986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lastModifiedBy>WMcobb</cp:lastModifiedBy>
  <cp:revision>2</cp:revision>
  <dcterms:created xsi:type="dcterms:W3CDTF">2009-10-20T14:28:00Z</dcterms:created>
  <dcterms:modified xsi:type="dcterms:W3CDTF">2009-10-20T14:28:00Z</dcterms:modified>
</cp:coreProperties>
</file>