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A2" w:rsidRDefault="006608A2" w:rsidP="006D493D">
      <w:pPr>
        <w:jc w:val="center"/>
        <w:rPr>
          <w:b/>
          <w:color w:val="000000" w:themeColor="text1"/>
          <w:sz w:val="28"/>
          <w:szCs w:val="28"/>
        </w:rPr>
      </w:pPr>
    </w:p>
    <w:p w:rsidR="00B61008" w:rsidRDefault="00B61008" w:rsidP="00C8162B">
      <w:pPr>
        <w:spacing w:after="200" w:line="276" w:lineRule="auto"/>
        <w:rPr>
          <w:b/>
          <w:color w:val="000000" w:themeColor="text1"/>
          <w:sz w:val="28"/>
          <w:szCs w:val="28"/>
        </w:rPr>
      </w:pPr>
    </w:p>
    <w:p w:rsidR="00B61008" w:rsidRDefault="00B61008" w:rsidP="00C8162B">
      <w:pPr>
        <w:spacing w:after="200" w:line="276" w:lineRule="auto"/>
        <w:rPr>
          <w:b/>
          <w:color w:val="000000" w:themeColor="text1"/>
          <w:sz w:val="28"/>
          <w:szCs w:val="28"/>
        </w:rPr>
      </w:pPr>
    </w:p>
    <w:p w:rsidR="00BF0CB0" w:rsidRDefault="00BF0CB0" w:rsidP="00BF0CB0">
      <w:pPr>
        <w:spacing w:after="200" w:line="276" w:lineRule="auto"/>
        <w:jc w:val="center"/>
        <w:rPr>
          <w:b/>
          <w:color w:val="000000" w:themeColor="text1"/>
          <w:sz w:val="28"/>
          <w:szCs w:val="28"/>
        </w:rPr>
      </w:pPr>
      <w:r>
        <w:rPr>
          <w:b/>
          <w:color w:val="000000" w:themeColor="text1"/>
          <w:sz w:val="28"/>
          <w:szCs w:val="28"/>
        </w:rPr>
        <w:t xml:space="preserve">IMLS Responses </w:t>
      </w:r>
      <w:r w:rsidR="006D493D" w:rsidRPr="006D493D">
        <w:rPr>
          <w:b/>
          <w:color w:val="000000" w:themeColor="text1"/>
          <w:sz w:val="28"/>
          <w:szCs w:val="28"/>
        </w:rPr>
        <w:t>to OMB’s November 20, 2012 Itemized Questions</w:t>
      </w:r>
      <w:r>
        <w:rPr>
          <w:b/>
          <w:color w:val="000000" w:themeColor="text1"/>
          <w:sz w:val="28"/>
          <w:szCs w:val="28"/>
        </w:rPr>
        <w:t>:</w:t>
      </w:r>
    </w:p>
    <w:p w:rsidR="006D493D" w:rsidRDefault="00BF0CB0" w:rsidP="00BF0CB0">
      <w:pPr>
        <w:spacing w:after="200" w:line="276" w:lineRule="auto"/>
        <w:jc w:val="center"/>
        <w:rPr>
          <w:b/>
          <w:color w:val="000000" w:themeColor="text1"/>
          <w:sz w:val="28"/>
          <w:szCs w:val="28"/>
        </w:rPr>
      </w:pPr>
      <w:r>
        <w:rPr>
          <w:b/>
          <w:color w:val="000000" w:themeColor="text1"/>
          <w:sz w:val="28"/>
          <w:szCs w:val="28"/>
        </w:rPr>
        <w:t>Laura Bush 21</w:t>
      </w:r>
      <w:r w:rsidRPr="00BF0CB0">
        <w:rPr>
          <w:b/>
          <w:color w:val="000000" w:themeColor="text1"/>
          <w:sz w:val="28"/>
          <w:szCs w:val="28"/>
          <w:vertAlign w:val="superscript"/>
        </w:rPr>
        <w:t>st</w:t>
      </w:r>
      <w:r>
        <w:rPr>
          <w:b/>
          <w:color w:val="000000" w:themeColor="text1"/>
          <w:sz w:val="28"/>
          <w:szCs w:val="28"/>
        </w:rPr>
        <w:t xml:space="preserve"> Century Program Evaluation</w:t>
      </w:r>
    </w:p>
    <w:p w:rsidR="006D493D" w:rsidRDefault="006D493D" w:rsidP="006D493D">
      <w:pPr>
        <w:rPr>
          <w:color w:val="1F497D"/>
        </w:rPr>
      </w:pPr>
      <w:bookmarkStart w:id="0" w:name="_GoBack"/>
      <w:bookmarkEnd w:id="0"/>
    </w:p>
    <w:p w:rsidR="006D493D" w:rsidRPr="00647FCC" w:rsidRDefault="006D493D" w:rsidP="006D493D">
      <w:pPr>
        <w:rPr>
          <w:b/>
          <w:sz w:val="24"/>
          <w:szCs w:val="24"/>
        </w:rPr>
      </w:pPr>
      <w:r w:rsidRPr="00647FCC">
        <w:rPr>
          <w:b/>
          <w:sz w:val="24"/>
          <w:szCs w:val="24"/>
        </w:rPr>
        <w:t>Item 1</w:t>
      </w:r>
      <w:r w:rsidR="00C8162B" w:rsidRPr="00647FCC">
        <w:rPr>
          <w:b/>
          <w:sz w:val="24"/>
          <w:szCs w:val="24"/>
        </w:rPr>
        <w:t>A</w:t>
      </w:r>
      <w:r w:rsidRPr="00647FCC">
        <w:rPr>
          <w:b/>
          <w:sz w:val="24"/>
          <w:szCs w:val="24"/>
        </w:rPr>
        <w:t>.</w:t>
      </w:r>
      <w:r w:rsidR="00C8162B" w:rsidRPr="00647FCC">
        <w:rPr>
          <w:b/>
          <w:sz w:val="24"/>
          <w:szCs w:val="24"/>
        </w:rPr>
        <w:t xml:space="preserve">  </w:t>
      </w:r>
      <w:r w:rsidRPr="00647FCC">
        <w:rPr>
          <w:b/>
          <w:sz w:val="24"/>
          <w:szCs w:val="24"/>
        </w:rPr>
        <w:t>Specification of Research Questions</w:t>
      </w:r>
    </w:p>
    <w:p w:rsidR="006D493D" w:rsidRDefault="006D493D" w:rsidP="006D493D">
      <w:pPr>
        <w:rPr>
          <w:u w:val="single"/>
        </w:rPr>
      </w:pPr>
    </w:p>
    <w:p w:rsidR="006D493D" w:rsidRPr="00D5276C" w:rsidRDefault="006D493D" w:rsidP="006D493D">
      <w:pPr>
        <w:rPr>
          <w:i/>
        </w:rPr>
      </w:pPr>
      <w:r w:rsidRPr="00D5276C">
        <w:rPr>
          <w:i/>
        </w:rPr>
        <w:t xml:space="preserve">OMB </w:t>
      </w:r>
      <w:r w:rsidR="001216F6">
        <w:rPr>
          <w:i/>
        </w:rPr>
        <w:t>S</w:t>
      </w:r>
      <w:r w:rsidRPr="00D5276C">
        <w:rPr>
          <w:i/>
        </w:rPr>
        <w:t>tate</w:t>
      </w:r>
      <w:r w:rsidR="00521FF4" w:rsidRPr="00D5276C">
        <w:rPr>
          <w:i/>
        </w:rPr>
        <w:t>ment</w:t>
      </w:r>
      <w:r w:rsidRPr="00D5276C">
        <w:rPr>
          <w:i/>
        </w:rPr>
        <w:t>:</w:t>
      </w:r>
    </w:p>
    <w:p w:rsidR="00521FF4" w:rsidRPr="006D493D" w:rsidRDefault="00521FF4" w:rsidP="006D493D">
      <w:pPr>
        <w:rPr>
          <w:u w:val="single"/>
        </w:rPr>
      </w:pPr>
    </w:p>
    <w:p w:rsidR="006D493D" w:rsidRDefault="006D493D" w:rsidP="006D493D">
      <w:pPr>
        <w:rPr>
          <w:color w:val="1F497D"/>
        </w:rPr>
      </w:pPr>
      <w:r>
        <w:rPr>
          <w:color w:val="1F497D"/>
        </w:rPr>
        <w:t>The clarification of the analysis and research plans in responding to question 5 and 23 in the memo have made it very hard to tell exactly what research questions are being answered and how the survey questions map to those broader research questions.</w:t>
      </w:r>
    </w:p>
    <w:p w:rsidR="006D493D" w:rsidRDefault="006D493D" w:rsidP="006D493D">
      <w:pPr>
        <w:rPr>
          <w:color w:val="1F497D"/>
        </w:rPr>
      </w:pPr>
    </w:p>
    <w:p w:rsidR="006D493D" w:rsidRDefault="006D493D" w:rsidP="006D493D">
      <w:pPr>
        <w:pStyle w:val="ListParagraph"/>
        <w:numPr>
          <w:ilvl w:val="0"/>
          <w:numId w:val="1"/>
        </w:numPr>
        <w:rPr>
          <w:color w:val="1F497D"/>
        </w:rPr>
      </w:pPr>
      <w:r>
        <w:rPr>
          <w:i/>
          <w:iCs/>
          <w:color w:val="1F497D"/>
        </w:rPr>
        <w:t xml:space="preserve">Number of Questions: </w:t>
      </w:r>
      <w:r>
        <w:rPr>
          <w:color w:val="1F497D"/>
        </w:rPr>
        <w:t>The text of the response to question 23 posits that IMLS has 9-17 research questions: 9 if going by the main numbers (and combining subparts), 17 if expanding out all the subparts to individual question status. The first column of Exhibit 6, in the response to question 5, suggests that there are 10 numbered research questions, but that one of them (9) “dropped out” for some unknown reason. The response to question 14 suggests that there are 6 research questions. Which is it, and what are the research questions?</w:t>
      </w:r>
    </w:p>
    <w:p w:rsidR="006D493D" w:rsidRDefault="006D493D" w:rsidP="006D493D">
      <w:pPr>
        <w:pStyle w:val="ListParagraph"/>
        <w:rPr>
          <w:color w:val="1F497D"/>
        </w:rPr>
      </w:pPr>
    </w:p>
    <w:p w:rsidR="006D493D" w:rsidRPr="00D5276C" w:rsidRDefault="006D493D" w:rsidP="006D493D">
      <w:pPr>
        <w:rPr>
          <w:i/>
          <w:color w:val="000000" w:themeColor="text1"/>
        </w:rPr>
      </w:pPr>
      <w:r w:rsidRPr="00D5276C">
        <w:rPr>
          <w:i/>
          <w:color w:val="000000" w:themeColor="text1"/>
        </w:rPr>
        <w:t>IMLS Response</w:t>
      </w:r>
      <w:r w:rsidR="00D5276C">
        <w:rPr>
          <w:i/>
          <w:color w:val="000000" w:themeColor="text1"/>
        </w:rPr>
        <w:t>:</w:t>
      </w:r>
    </w:p>
    <w:p w:rsidR="00782175" w:rsidRDefault="00782175" w:rsidP="006D493D">
      <w:pPr>
        <w:rPr>
          <w:color w:val="000000" w:themeColor="text1"/>
        </w:rPr>
      </w:pPr>
    </w:p>
    <w:p w:rsidR="004D3DB8" w:rsidRDefault="00782175" w:rsidP="006D493D">
      <w:pPr>
        <w:rPr>
          <w:color w:val="000000" w:themeColor="text1"/>
        </w:rPr>
      </w:pPr>
      <w:r w:rsidRPr="00F4092B">
        <w:rPr>
          <w:b/>
          <w:i/>
          <w:color w:val="000000" w:themeColor="text1"/>
        </w:rPr>
        <w:t>Number of research questions</w:t>
      </w:r>
      <w:r w:rsidR="00740CD3">
        <w:rPr>
          <w:i/>
          <w:color w:val="000000" w:themeColor="text1"/>
        </w:rPr>
        <w:t>:</w:t>
      </w:r>
      <w:r>
        <w:rPr>
          <w:i/>
          <w:color w:val="000000" w:themeColor="text1"/>
        </w:rPr>
        <w:t xml:space="preserve">  </w:t>
      </w:r>
      <w:r w:rsidR="006D493D">
        <w:rPr>
          <w:color w:val="000000" w:themeColor="text1"/>
        </w:rPr>
        <w:t xml:space="preserve">We apologize for the confusion </w:t>
      </w:r>
      <w:r w:rsidR="00740CD3">
        <w:rPr>
          <w:color w:val="000000" w:themeColor="text1"/>
        </w:rPr>
        <w:t xml:space="preserve">regarding </w:t>
      </w:r>
      <w:r w:rsidR="00741765">
        <w:rPr>
          <w:color w:val="000000" w:themeColor="text1"/>
        </w:rPr>
        <w:t>the research questions</w:t>
      </w:r>
      <w:r w:rsidR="006D493D">
        <w:rPr>
          <w:color w:val="000000" w:themeColor="text1"/>
        </w:rPr>
        <w:t xml:space="preserve"> </w:t>
      </w:r>
      <w:r w:rsidR="00C93845">
        <w:rPr>
          <w:color w:val="000000" w:themeColor="text1"/>
        </w:rPr>
        <w:t xml:space="preserve">for the </w:t>
      </w:r>
      <w:r w:rsidR="006D493D">
        <w:rPr>
          <w:color w:val="000000" w:themeColor="text1"/>
        </w:rPr>
        <w:t xml:space="preserve">evaluation. </w:t>
      </w:r>
      <w:r w:rsidR="00740CD3">
        <w:rPr>
          <w:color w:val="000000" w:themeColor="text1"/>
        </w:rPr>
        <w:t xml:space="preserve"> </w:t>
      </w:r>
      <w:r w:rsidR="006D493D">
        <w:rPr>
          <w:color w:val="000000" w:themeColor="text1"/>
        </w:rPr>
        <w:t xml:space="preserve">There are nine </w:t>
      </w:r>
      <w:r w:rsidR="006D493D" w:rsidRPr="004D3DB8">
        <w:rPr>
          <w:color w:val="000000" w:themeColor="text1"/>
          <w:u w:val="single"/>
        </w:rPr>
        <w:t>sets</w:t>
      </w:r>
      <w:r w:rsidR="006D493D">
        <w:rPr>
          <w:color w:val="000000" w:themeColor="text1"/>
        </w:rPr>
        <w:t xml:space="preserve"> of research questions.  Originally, there also was a tenth set of questions (formerly Research Questions 9-1 and 9-2)</w:t>
      </w:r>
      <w:r w:rsidR="00740CD3">
        <w:rPr>
          <w:color w:val="000000" w:themeColor="text1"/>
        </w:rPr>
        <w:t>.  These questions</w:t>
      </w:r>
      <w:r w:rsidR="006D493D">
        <w:rPr>
          <w:color w:val="000000" w:themeColor="text1"/>
        </w:rPr>
        <w:t xml:space="preserve"> corresponded to a grant program category for pre-professionals.  However, </w:t>
      </w:r>
      <w:r w:rsidR="00F723A2">
        <w:rPr>
          <w:color w:val="000000" w:themeColor="text1"/>
        </w:rPr>
        <w:t>after this contract was awarded in late 2010</w:t>
      </w:r>
      <w:r w:rsidR="006D493D">
        <w:rPr>
          <w:color w:val="000000" w:themeColor="text1"/>
        </w:rPr>
        <w:t xml:space="preserve">, </w:t>
      </w:r>
      <w:r w:rsidR="00741765">
        <w:rPr>
          <w:color w:val="000000" w:themeColor="text1"/>
        </w:rPr>
        <w:t>IMLS</w:t>
      </w:r>
      <w:r w:rsidR="006D493D">
        <w:rPr>
          <w:color w:val="000000" w:themeColor="text1"/>
        </w:rPr>
        <w:t xml:space="preserve"> eliminated </w:t>
      </w:r>
      <w:r w:rsidR="00741765">
        <w:rPr>
          <w:color w:val="000000" w:themeColor="text1"/>
        </w:rPr>
        <w:t xml:space="preserve">this </w:t>
      </w:r>
      <w:r w:rsidR="00C93845">
        <w:rPr>
          <w:color w:val="000000" w:themeColor="text1"/>
        </w:rPr>
        <w:t>grant sub</w:t>
      </w:r>
      <w:r w:rsidR="00741765">
        <w:rPr>
          <w:color w:val="000000" w:themeColor="text1"/>
        </w:rPr>
        <w:t>category</w:t>
      </w:r>
      <w:r w:rsidR="00226C27">
        <w:rPr>
          <w:color w:val="000000" w:themeColor="text1"/>
        </w:rPr>
        <w:t>, thus</w:t>
      </w:r>
      <w:r w:rsidR="00F723A2">
        <w:rPr>
          <w:color w:val="000000" w:themeColor="text1"/>
        </w:rPr>
        <w:t xml:space="preserve"> </w:t>
      </w:r>
      <w:r w:rsidR="00C93845">
        <w:rPr>
          <w:color w:val="000000" w:themeColor="text1"/>
        </w:rPr>
        <w:t>making the research questions less valuable for future program planning</w:t>
      </w:r>
      <w:r w:rsidR="00F4092B">
        <w:rPr>
          <w:color w:val="000000" w:themeColor="text1"/>
        </w:rPr>
        <w:t xml:space="preserve"> and consequently were removed from further consideration in this study</w:t>
      </w:r>
      <w:r w:rsidR="00F723A2">
        <w:rPr>
          <w:color w:val="000000" w:themeColor="text1"/>
        </w:rPr>
        <w:t xml:space="preserve">.  </w:t>
      </w:r>
      <w:r>
        <w:rPr>
          <w:color w:val="000000" w:themeColor="text1"/>
        </w:rPr>
        <w:t xml:space="preserve"> Similarly, as the evaluation evolved, questions </w:t>
      </w:r>
      <w:r w:rsidR="00741765">
        <w:rPr>
          <w:color w:val="000000" w:themeColor="text1"/>
        </w:rPr>
        <w:t>linked to</w:t>
      </w:r>
      <w:r>
        <w:rPr>
          <w:color w:val="000000" w:themeColor="text1"/>
        </w:rPr>
        <w:t xml:space="preserve"> the second and fifth questions also were eliminated</w:t>
      </w:r>
      <w:r w:rsidR="00741765">
        <w:rPr>
          <w:color w:val="000000" w:themeColor="text1"/>
        </w:rPr>
        <w:t xml:space="preserve"> </w:t>
      </w:r>
      <w:r w:rsidR="00C93845">
        <w:rPr>
          <w:color w:val="000000" w:themeColor="text1"/>
        </w:rPr>
        <w:t xml:space="preserve">to </w:t>
      </w:r>
      <w:r w:rsidR="00741765">
        <w:rPr>
          <w:color w:val="000000" w:themeColor="text1"/>
        </w:rPr>
        <w:t>narrow the scope of the investigation</w:t>
      </w:r>
      <w:r>
        <w:rPr>
          <w:color w:val="000000" w:themeColor="text1"/>
        </w:rPr>
        <w:t xml:space="preserve">.  </w:t>
      </w:r>
      <w:r w:rsidR="004D3DB8">
        <w:rPr>
          <w:color w:val="000000" w:themeColor="text1"/>
        </w:rPr>
        <w:t xml:space="preserve">The evaluation has nine sets of </w:t>
      </w:r>
      <w:r w:rsidR="00741765">
        <w:rPr>
          <w:color w:val="000000" w:themeColor="text1"/>
        </w:rPr>
        <w:t xml:space="preserve">research </w:t>
      </w:r>
      <w:r w:rsidR="004D3DB8">
        <w:rPr>
          <w:color w:val="000000" w:themeColor="text1"/>
        </w:rPr>
        <w:t xml:space="preserve">questions </w:t>
      </w:r>
      <w:r w:rsidR="00741765">
        <w:rPr>
          <w:color w:val="000000" w:themeColor="text1"/>
        </w:rPr>
        <w:t>with 25 individual questions</w:t>
      </w:r>
      <w:r w:rsidR="00C93845">
        <w:rPr>
          <w:color w:val="000000" w:themeColor="text1"/>
        </w:rPr>
        <w:t xml:space="preserve">.  The cross walk between </w:t>
      </w:r>
      <w:r w:rsidR="00F4092B">
        <w:rPr>
          <w:color w:val="000000" w:themeColor="text1"/>
        </w:rPr>
        <w:t xml:space="preserve">the general sets of </w:t>
      </w:r>
      <w:r w:rsidR="00C93845">
        <w:rPr>
          <w:color w:val="000000" w:themeColor="text1"/>
        </w:rPr>
        <w:t xml:space="preserve">research questions and </w:t>
      </w:r>
      <w:r w:rsidR="00F4092B">
        <w:rPr>
          <w:color w:val="000000" w:themeColor="text1"/>
        </w:rPr>
        <w:t>their correspond</w:t>
      </w:r>
      <w:r w:rsidR="00CE5510">
        <w:rPr>
          <w:color w:val="000000" w:themeColor="text1"/>
        </w:rPr>
        <w:t>i</w:t>
      </w:r>
      <w:r w:rsidR="00F4092B">
        <w:rPr>
          <w:color w:val="000000" w:themeColor="text1"/>
        </w:rPr>
        <w:t xml:space="preserve">ng </w:t>
      </w:r>
      <w:r w:rsidR="00226C27">
        <w:rPr>
          <w:color w:val="000000" w:themeColor="text1"/>
        </w:rPr>
        <w:t xml:space="preserve">individual </w:t>
      </w:r>
      <w:r w:rsidR="00BA3965">
        <w:rPr>
          <w:color w:val="000000" w:themeColor="text1"/>
        </w:rPr>
        <w:t>questions is</w:t>
      </w:r>
      <w:r w:rsidR="00226C27">
        <w:rPr>
          <w:color w:val="000000" w:themeColor="text1"/>
        </w:rPr>
        <w:t xml:space="preserve"> </w:t>
      </w:r>
      <w:r w:rsidR="00741765">
        <w:rPr>
          <w:color w:val="000000" w:themeColor="text1"/>
        </w:rPr>
        <w:t>as follows</w:t>
      </w:r>
      <w:r w:rsidR="004D3DB8">
        <w:rPr>
          <w:color w:val="000000" w:themeColor="text1"/>
        </w:rPr>
        <w:t>:</w:t>
      </w:r>
    </w:p>
    <w:p w:rsidR="004D3DB8" w:rsidRDefault="004D3DB8" w:rsidP="006D493D">
      <w:pPr>
        <w:rPr>
          <w:color w:val="000000" w:themeColor="text1"/>
        </w:rPr>
      </w:pPr>
    </w:p>
    <w:p w:rsidR="004D3DB8" w:rsidRDefault="002E72B6" w:rsidP="00741765">
      <w:pPr>
        <w:ind w:left="720"/>
        <w:rPr>
          <w:color w:val="000000" w:themeColor="text1"/>
        </w:rPr>
      </w:pPr>
      <w:r>
        <w:rPr>
          <w:color w:val="000000" w:themeColor="text1"/>
        </w:rPr>
        <w:t>Question</w:t>
      </w:r>
      <w:r w:rsidR="004D3DB8">
        <w:rPr>
          <w:color w:val="000000" w:themeColor="text1"/>
        </w:rPr>
        <w:t xml:space="preserve"> </w:t>
      </w:r>
      <w:r>
        <w:rPr>
          <w:color w:val="000000" w:themeColor="text1"/>
        </w:rPr>
        <w:t xml:space="preserve">Set </w:t>
      </w:r>
      <w:r w:rsidR="004D3DB8">
        <w:rPr>
          <w:color w:val="000000" w:themeColor="text1"/>
        </w:rPr>
        <w:t xml:space="preserve">1:  </w:t>
      </w:r>
      <w:r w:rsidR="002340BB">
        <w:rPr>
          <w:color w:val="000000" w:themeColor="text1"/>
        </w:rPr>
        <w:t xml:space="preserve">Questions </w:t>
      </w:r>
      <w:r w:rsidR="004D3DB8">
        <w:rPr>
          <w:color w:val="000000" w:themeColor="text1"/>
        </w:rPr>
        <w:t xml:space="preserve">1-1, 1-2 </w:t>
      </w:r>
      <w:r w:rsidR="002340BB">
        <w:rPr>
          <w:color w:val="000000" w:themeColor="text1"/>
        </w:rPr>
        <w:t xml:space="preserve">and </w:t>
      </w:r>
      <w:r w:rsidR="004D3DB8">
        <w:rPr>
          <w:color w:val="000000" w:themeColor="text1"/>
        </w:rPr>
        <w:t>1-3</w:t>
      </w:r>
    </w:p>
    <w:p w:rsidR="004D3DB8" w:rsidRDefault="002E72B6" w:rsidP="00741765">
      <w:pPr>
        <w:ind w:left="720"/>
        <w:rPr>
          <w:color w:val="000000" w:themeColor="text1"/>
        </w:rPr>
      </w:pPr>
      <w:r>
        <w:rPr>
          <w:color w:val="000000" w:themeColor="text1"/>
        </w:rPr>
        <w:t>Question</w:t>
      </w:r>
      <w:r w:rsidR="004D3DB8">
        <w:rPr>
          <w:color w:val="000000" w:themeColor="text1"/>
        </w:rPr>
        <w:t xml:space="preserve"> </w:t>
      </w:r>
      <w:r>
        <w:rPr>
          <w:color w:val="000000" w:themeColor="text1"/>
        </w:rPr>
        <w:t xml:space="preserve">Set </w:t>
      </w:r>
      <w:r w:rsidR="002340BB">
        <w:rPr>
          <w:color w:val="000000" w:themeColor="text1"/>
        </w:rPr>
        <w:t xml:space="preserve">2:  Questions </w:t>
      </w:r>
      <w:r w:rsidR="004D3DB8">
        <w:rPr>
          <w:color w:val="000000" w:themeColor="text1"/>
        </w:rPr>
        <w:t xml:space="preserve">2-1, 2-2, 2-5 </w:t>
      </w:r>
      <w:r w:rsidR="002340BB">
        <w:rPr>
          <w:color w:val="000000" w:themeColor="text1"/>
        </w:rPr>
        <w:t xml:space="preserve">and </w:t>
      </w:r>
      <w:r w:rsidR="004D3DB8">
        <w:rPr>
          <w:color w:val="000000" w:themeColor="text1"/>
        </w:rPr>
        <w:t>2-6 (Questions 2-3 and 2-4 eliminated)</w:t>
      </w:r>
    </w:p>
    <w:p w:rsidR="004D3DB8" w:rsidRDefault="002E72B6" w:rsidP="00741765">
      <w:pPr>
        <w:ind w:left="720"/>
        <w:rPr>
          <w:color w:val="000000" w:themeColor="text1"/>
        </w:rPr>
      </w:pPr>
      <w:r>
        <w:rPr>
          <w:color w:val="000000" w:themeColor="text1"/>
        </w:rPr>
        <w:t>Question</w:t>
      </w:r>
      <w:r w:rsidR="004D3DB8">
        <w:rPr>
          <w:color w:val="000000" w:themeColor="text1"/>
        </w:rPr>
        <w:t xml:space="preserve"> </w:t>
      </w:r>
      <w:r>
        <w:rPr>
          <w:color w:val="000000" w:themeColor="text1"/>
        </w:rPr>
        <w:t xml:space="preserve">Set </w:t>
      </w:r>
      <w:r w:rsidR="004D3DB8">
        <w:rPr>
          <w:color w:val="000000" w:themeColor="text1"/>
        </w:rPr>
        <w:t xml:space="preserve">3:  </w:t>
      </w:r>
      <w:r w:rsidR="002340BB">
        <w:rPr>
          <w:color w:val="000000" w:themeColor="text1"/>
        </w:rPr>
        <w:t xml:space="preserve">Questions </w:t>
      </w:r>
      <w:r w:rsidR="004D3DB8">
        <w:rPr>
          <w:color w:val="000000" w:themeColor="text1"/>
        </w:rPr>
        <w:t xml:space="preserve">3-1, 3-2 </w:t>
      </w:r>
      <w:r w:rsidR="002340BB">
        <w:rPr>
          <w:color w:val="000000" w:themeColor="text1"/>
        </w:rPr>
        <w:t xml:space="preserve">and </w:t>
      </w:r>
      <w:r w:rsidR="004D3DB8">
        <w:rPr>
          <w:color w:val="000000" w:themeColor="text1"/>
        </w:rPr>
        <w:t>3-3</w:t>
      </w:r>
    </w:p>
    <w:p w:rsidR="004D3DB8" w:rsidRDefault="002E72B6" w:rsidP="00741765">
      <w:pPr>
        <w:ind w:left="720"/>
        <w:rPr>
          <w:color w:val="000000" w:themeColor="text1"/>
        </w:rPr>
      </w:pPr>
      <w:r>
        <w:rPr>
          <w:color w:val="000000" w:themeColor="text1"/>
        </w:rPr>
        <w:t xml:space="preserve">Question </w:t>
      </w:r>
      <w:r w:rsidR="004D3DB8">
        <w:rPr>
          <w:color w:val="000000" w:themeColor="text1"/>
        </w:rPr>
        <w:t xml:space="preserve">Set 4:  </w:t>
      </w:r>
      <w:r w:rsidR="002340BB">
        <w:rPr>
          <w:color w:val="000000" w:themeColor="text1"/>
        </w:rPr>
        <w:t xml:space="preserve">Questions </w:t>
      </w:r>
      <w:r w:rsidR="004D3DB8">
        <w:rPr>
          <w:color w:val="000000" w:themeColor="text1"/>
        </w:rPr>
        <w:t>4-1</w:t>
      </w:r>
      <w:r w:rsidR="002340BB">
        <w:rPr>
          <w:color w:val="000000" w:themeColor="text1"/>
        </w:rPr>
        <w:t xml:space="preserve"> and</w:t>
      </w:r>
      <w:r w:rsidR="004D3DB8">
        <w:rPr>
          <w:color w:val="000000" w:themeColor="text1"/>
        </w:rPr>
        <w:t xml:space="preserve"> 4-2</w:t>
      </w:r>
    </w:p>
    <w:p w:rsidR="004D3DB8" w:rsidRDefault="002E72B6" w:rsidP="00741765">
      <w:pPr>
        <w:ind w:left="720"/>
        <w:rPr>
          <w:color w:val="000000" w:themeColor="text1"/>
        </w:rPr>
      </w:pPr>
      <w:r>
        <w:rPr>
          <w:color w:val="000000" w:themeColor="text1"/>
        </w:rPr>
        <w:t xml:space="preserve">Question </w:t>
      </w:r>
      <w:r w:rsidR="004D3DB8">
        <w:rPr>
          <w:color w:val="000000" w:themeColor="text1"/>
        </w:rPr>
        <w:t xml:space="preserve">Set 5:  </w:t>
      </w:r>
      <w:r w:rsidR="002340BB">
        <w:rPr>
          <w:color w:val="000000" w:themeColor="text1"/>
        </w:rPr>
        <w:t xml:space="preserve">Questions </w:t>
      </w:r>
      <w:r w:rsidR="004D3DB8">
        <w:rPr>
          <w:color w:val="000000" w:themeColor="text1"/>
        </w:rPr>
        <w:t xml:space="preserve">5-1, 5-2 </w:t>
      </w:r>
      <w:r w:rsidR="002340BB">
        <w:rPr>
          <w:color w:val="000000" w:themeColor="text1"/>
        </w:rPr>
        <w:t xml:space="preserve">and </w:t>
      </w:r>
      <w:r w:rsidR="004D3DB8">
        <w:rPr>
          <w:color w:val="000000" w:themeColor="text1"/>
        </w:rPr>
        <w:t>5-5 (Questions 5-3 and 5-4 eliminated)</w:t>
      </w:r>
    </w:p>
    <w:p w:rsidR="004D3DB8" w:rsidRDefault="002E72B6" w:rsidP="00741765">
      <w:pPr>
        <w:ind w:left="720"/>
        <w:rPr>
          <w:color w:val="000000" w:themeColor="text1"/>
        </w:rPr>
      </w:pPr>
      <w:r>
        <w:rPr>
          <w:color w:val="000000" w:themeColor="text1"/>
        </w:rPr>
        <w:t xml:space="preserve">Question </w:t>
      </w:r>
      <w:r w:rsidR="004D3DB8">
        <w:rPr>
          <w:color w:val="000000" w:themeColor="text1"/>
        </w:rPr>
        <w:t xml:space="preserve">Set 6:  </w:t>
      </w:r>
      <w:r w:rsidR="002340BB">
        <w:rPr>
          <w:color w:val="000000" w:themeColor="text1"/>
        </w:rPr>
        <w:t xml:space="preserve">Questions </w:t>
      </w:r>
      <w:r w:rsidR="004D3DB8">
        <w:rPr>
          <w:color w:val="000000" w:themeColor="text1"/>
        </w:rPr>
        <w:t>6-1</w:t>
      </w:r>
      <w:r w:rsidR="002340BB">
        <w:rPr>
          <w:color w:val="000000" w:themeColor="text1"/>
        </w:rPr>
        <w:t xml:space="preserve"> and</w:t>
      </w:r>
      <w:r w:rsidR="004D3DB8">
        <w:rPr>
          <w:color w:val="000000" w:themeColor="text1"/>
        </w:rPr>
        <w:t xml:space="preserve"> 6-2</w:t>
      </w:r>
    </w:p>
    <w:p w:rsidR="004D3DB8" w:rsidRDefault="002E72B6" w:rsidP="00741765">
      <w:pPr>
        <w:ind w:left="720"/>
        <w:rPr>
          <w:color w:val="000000" w:themeColor="text1"/>
        </w:rPr>
      </w:pPr>
      <w:r>
        <w:rPr>
          <w:color w:val="000000" w:themeColor="text1"/>
        </w:rPr>
        <w:t xml:space="preserve">Question </w:t>
      </w:r>
      <w:r w:rsidR="004D3DB8">
        <w:rPr>
          <w:color w:val="000000" w:themeColor="text1"/>
        </w:rPr>
        <w:t xml:space="preserve">Set 7:  </w:t>
      </w:r>
      <w:r w:rsidR="002340BB">
        <w:rPr>
          <w:color w:val="000000" w:themeColor="text1"/>
        </w:rPr>
        <w:t xml:space="preserve">Questions </w:t>
      </w:r>
      <w:r w:rsidR="004D3DB8">
        <w:rPr>
          <w:color w:val="000000" w:themeColor="text1"/>
        </w:rPr>
        <w:t xml:space="preserve">7-1, 7-2, 7-3 </w:t>
      </w:r>
      <w:r w:rsidR="002340BB">
        <w:rPr>
          <w:color w:val="000000" w:themeColor="text1"/>
        </w:rPr>
        <w:t xml:space="preserve">and </w:t>
      </w:r>
      <w:r w:rsidR="004D3DB8">
        <w:rPr>
          <w:color w:val="000000" w:themeColor="text1"/>
        </w:rPr>
        <w:t>7-4</w:t>
      </w:r>
    </w:p>
    <w:p w:rsidR="004D3DB8" w:rsidRDefault="002E72B6" w:rsidP="00741765">
      <w:pPr>
        <w:ind w:left="720"/>
        <w:rPr>
          <w:color w:val="000000" w:themeColor="text1"/>
        </w:rPr>
      </w:pPr>
      <w:r>
        <w:rPr>
          <w:color w:val="000000" w:themeColor="text1"/>
        </w:rPr>
        <w:t xml:space="preserve">Question </w:t>
      </w:r>
      <w:r w:rsidR="004D3DB8">
        <w:rPr>
          <w:color w:val="000000" w:themeColor="text1"/>
        </w:rPr>
        <w:t xml:space="preserve">Set 8:  </w:t>
      </w:r>
      <w:r w:rsidR="002340BB">
        <w:rPr>
          <w:color w:val="000000" w:themeColor="text1"/>
        </w:rPr>
        <w:t xml:space="preserve">Questions </w:t>
      </w:r>
      <w:r w:rsidR="004D3DB8">
        <w:rPr>
          <w:color w:val="000000" w:themeColor="text1"/>
        </w:rPr>
        <w:t>8-1, 8-2</w:t>
      </w:r>
      <w:r w:rsidR="002340BB">
        <w:rPr>
          <w:color w:val="000000" w:themeColor="text1"/>
        </w:rPr>
        <w:t xml:space="preserve"> and</w:t>
      </w:r>
      <w:r w:rsidR="004D3DB8">
        <w:rPr>
          <w:color w:val="000000" w:themeColor="text1"/>
        </w:rPr>
        <w:t xml:space="preserve"> 8-3</w:t>
      </w:r>
    </w:p>
    <w:p w:rsidR="004D3DB8" w:rsidRDefault="002E72B6" w:rsidP="00741765">
      <w:pPr>
        <w:ind w:left="720"/>
        <w:rPr>
          <w:color w:val="000000" w:themeColor="text1"/>
        </w:rPr>
      </w:pPr>
      <w:r>
        <w:rPr>
          <w:color w:val="000000" w:themeColor="text1"/>
        </w:rPr>
        <w:t xml:space="preserve">Question </w:t>
      </w:r>
      <w:r w:rsidR="004D3DB8">
        <w:rPr>
          <w:color w:val="000000" w:themeColor="text1"/>
        </w:rPr>
        <w:t>Set 9:  (eliminated)</w:t>
      </w:r>
    </w:p>
    <w:p w:rsidR="004D3DB8" w:rsidRDefault="002E72B6" w:rsidP="00741765">
      <w:pPr>
        <w:ind w:left="720"/>
        <w:rPr>
          <w:color w:val="000000" w:themeColor="text1"/>
        </w:rPr>
      </w:pPr>
      <w:r>
        <w:rPr>
          <w:color w:val="000000" w:themeColor="text1"/>
        </w:rPr>
        <w:lastRenderedPageBreak/>
        <w:t>Question</w:t>
      </w:r>
      <w:r w:rsidR="004D3DB8">
        <w:rPr>
          <w:color w:val="000000" w:themeColor="text1"/>
        </w:rPr>
        <w:t xml:space="preserve"> </w:t>
      </w:r>
      <w:r w:rsidR="002340BB">
        <w:rPr>
          <w:color w:val="000000" w:themeColor="text1"/>
        </w:rPr>
        <w:t xml:space="preserve">Set </w:t>
      </w:r>
      <w:r w:rsidR="004D3DB8">
        <w:rPr>
          <w:color w:val="000000" w:themeColor="text1"/>
        </w:rPr>
        <w:t>10</w:t>
      </w:r>
      <w:r w:rsidR="002340BB">
        <w:rPr>
          <w:color w:val="000000" w:themeColor="text1"/>
        </w:rPr>
        <w:t>:  Question 10.</w:t>
      </w:r>
    </w:p>
    <w:p w:rsidR="002340BB" w:rsidRDefault="002340BB" w:rsidP="002340BB">
      <w:pPr>
        <w:rPr>
          <w:color w:val="000000" w:themeColor="text1"/>
        </w:rPr>
      </w:pPr>
    </w:p>
    <w:p w:rsidR="002340BB" w:rsidRDefault="002340BB" w:rsidP="002340BB">
      <w:pPr>
        <w:rPr>
          <w:color w:val="000000" w:themeColor="text1"/>
        </w:rPr>
      </w:pPr>
      <w:r>
        <w:rPr>
          <w:color w:val="000000" w:themeColor="text1"/>
        </w:rPr>
        <w:t xml:space="preserve">The specific content for these questions </w:t>
      </w:r>
      <w:r w:rsidR="00F4092B">
        <w:rPr>
          <w:color w:val="000000" w:themeColor="text1"/>
        </w:rPr>
        <w:t>is</w:t>
      </w:r>
      <w:r>
        <w:rPr>
          <w:color w:val="000000" w:themeColor="text1"/>
        </w:rPr>
        <w:t xml:space="preserve"> listed below:</w:t>
      </w:r>
    </w:p>
    <w:p w:rsidR="00741765" w:rsidRDefault="00741765" w:rsidP="00741765">
      <w:pPr>
        <w:rPr>
          <w:color w:val="000000" w:themeColor="text1"/>
        </w:rPr>
      </w:pPr>
    </w:p>
    <w:p w:rsidR="00D5276C" w:rsidRPr="00D5276C" w:rsidRDefault="00D5276C" w:rsidP="00741765">
      <w:pPr>
        <w:rPr>
          <w:color w:val="000000" w:themeColor="text1"/>
          <w:u w:val="single"/>
        </w:rPr>
      </w:pPr>
      <w:r>
        <w:rPr>
          <w:color w:val="000000" w:themeColor="text1"/>
          <w:u w:val="single"/>
        </w:rPr>
        <w:t>Question Set 1</w:t>
      </w:r>
    </w:p>
    <w:p w:rsidR="002E72B6" w:rsidRDefault="002E72B6" w:rsidP="002E72B6">
      <w:pPr>
        <w:pStyle w:val="ListParagraph"/>
        <w:numPr>
          <w:ilvl w:val="1"/>
          <w:numId w:val="2"/>
        </w:numPr>
        <w:spacing w:after="200" w:line="276" w:lineRule="auto"/>
        <w:contextualSpacing/>
      </w:pPr>
      <w:r w:rsidRPr="003B494E">
        <w:t>What is the range of LIS educational and training opportunities that were offered by grantees under the auspices of LB21 program grants?</w:t>
      </w:r>
    </w:p>
    <w:p w:rsidR="002E72B6" w:rsidRDefault="002E72B6" w:rsidP="002E72B6">
      <w:pPr>
        <w:pStyle w:val="ListParagraph"/>
        <w:numPr>
          <w:ilvl w:val="1"/>
          <w:numId w:val="2"/>
        </w:numPr>
        <w:spacing w:after="200" w:line="276" w:lineRule="auto"/>
        <w:contextualSpacing/>
      </w:pPr>
      <w:r>
        <w:t>How many new educational and training programs were created by the program?</w:t>
      </w:r>
    </w:p>
    <w:p w:rsidR="002E72B6" w:rsidRDefault="002E72B6" w:rsidP="002E72B6">
      <w:pPr>
        <w:pStyle w:val="ListParagraph"/>
        <w:numPr>
          <w:ilvl w:val="1"/>
          <w:numId w:val="2"/>
        </w:numPr>
        <w:spacing w:after="200" w:line="276" w:lineRule="auto"/>
        <w:contextualSpacing/>
      </w:pPr>
      <w:r>
        <w:t>What are the placement outcomes of masters (doctoral) students?</w:t>
      </w:r>
    </w:p>
    <w:p w:rsidR="002E72B6" w:rsidRPr="00D5276C" w:rsidRDefault="00D5276C" w:rsidP="00D5276C">
      <w:pPr>
        <w:rPr>
          <w:u w:val="single"/>
        </w:rPr>
      </w:pPr>
      <w:r>
        <w:rPr>
          <w:u w:val="single"/>
        </w:rPr>
        <w:t>Question Set 2</w:t>
      </w:r>
    </w:p>
    <w:p w:rsidR="002E72B6" w:rsidRDefault="002E72B6" w:rsidP="002E72B6">
      <w:pPr>
        <w:pStyle w:val="ListParagraph"/>
        <w:ind w:left="0"/>
      </w:pPr>
      <w:r>
        <w:t xml:space="preserve">2-1. </w:t>
      </w:r>
      <w:r w:rsidRPr="003B494E">
        <w:t>Among the sampled institutions, how many students received scholarship funds?</w:t>
      </w:r>
    </w:p>
    <w:p w:rsidR="002E72B6" w:rsidRDefault="002E72B6" w:rsidP="002E72B6">
      <w:pPr>
        <w:pStyle w:val="ListParagraph"/>
        <w:ind w:left="0"/>
      </w:pPr>
      <w:r>
        <w:t xml:space="preserve">2-2. </w:t>
      </w:r>
      <w:r w:rsidRPr="003B494E">
        <w:t>Were any parts of these scholarship programs sustained w</w:t>
      </w:r>
      <w:r>
        <w:t>ith university or private funds?</w:t>
      </w:r>
    </w:p>
    <w:p w:rsidR="002E72B6" w:rsidRDefault="002E72B6" w:rsidP="002E72B6">
      <w:pPr>
        <w:pStyle w:val="ListParagraph"/>
        <w:ind w:left="0"/>
      </w:pPr>
      <w:r>
        <w:t xml:space="preserve">2-5. </w:t>
      </w:r>
      <w:r w:rsidRPr="003B494E">
        <w:t>What were the important factors for success?</w:t>
      </w:r>
    </w:p>
    <w:p w:rsidR="002E72B6" w:rsidRDefault="002E72B6" w:rsidP="002E72B6">
      <w:pPr>
        <w:pStyle w:val="ListParagraph"/>
        <w:ind w:left="0"/>
      </w:pPr>
      <w:r>
        <w:t>2-6</w:t>
      </w:r>
      <w:r w:rsidR="0012223F">
        <w:t>. How</w:t>
      </w:r>
      <w:r w:rsidRPr="003B494E">
        <w:t xml:space="preserve"> effective were the various enhancements to the classroom activities that were provided by the grants (mentoring, internships, sponsored professional conference attendance</w:t>
      </w:r>
      <w:r>
        <w:t>,</w:t>
      </w:r>
      <w:r w:rsidRPr="003B494E">
        <w:t xml:space="preserve"> special student projects, etc.)?</w:t>
      </w:r>
    </w:p>
    <w:p w:rsidR="002E72B6" w:rsidRDefault="002E72B6" w:rsidP="002E72B6">
      <w:pPr>
        <w:pStyle w:val="ListParagraph"/>
        <w:ind w:left="0"/>
      </w:pPr>
    </w:p>
    <w:p w:rsidR="00D5276C" w:rsidRPr="00D5276C" w:rsidRDefault="00D5276C" w:rsidP="002E72B6">
      <w:pPr>
        <w:pStyle w:val="ListParagraph"/>
        <w:ind w:left="0"/>
        <w:rPr>
          <w:u w:val="single"/>
        </w:rPr>
      </w:pPr>
      <w:r>
        <w:rPr>
          <w:u w:val="single"/>
        </w:rPr>
        <w:t>Question Set 3</w:t>
      </w:r>
    </w:p>
    <w:p w:rsidR="002E72B6" w:rsidRDefault="002E72B6" w:rsidP="002E72B6">
      <w:pPr>
        <w:pStyle w:val="ListParagraph"/>
        <w:ind w:left="0"/>
      </w:pPr>
      <w:r>
        <w:t>3-1</w:t>
      </w:r>
      <w:r w:rsidR="0012223F">
        <w:t>. How</w:t>
      </w:r>
      <w:r w:rsidRPr="003B494E">
        <w:t xml:space="preserve"> many of the </w:t>
      </w:r>
      <w:r>
        <w:t xml:space="preserve">educational and training </w:t>
      </w:r>
      <w:r w:rsidRPr="003B494E">
        <w:t>programs were sustained after the LB21 grant funds were expended?</w:t>
      </w:r>
    </w:p>
    <w:p w:rsidR="002E72B6" w:rsidRDefault="002E72B6" w:rsidP="002E72B6">
      <w:pPr>
        <w:pStyle w:val="ListParagraph"/>
        <w:ind w:left="0"/>
      </w:pPr>
      <w:r>
        <w:t xml:space="preserve">3-2.  </w:t>
      </w:r>
      <w:r w:rsidRPr="003B494E">
        <w:t>What types of programs were sustained?</w:t>
      </w:r>
    </w:p>
    <w:p w:rsidR="002E72B6" w:rsidRDefault="002E72B6" w:rsidP="002E72B6">
      <w:pPr>
        <w:pStyle w:val="ListParagraph"/>
        <w:ind w:left="0"/>
      </w:pPr>
      <w:r>
        <w:t xml:space="preserve">3-3.  </w:t>
      </w:r>
      <w:r w:rsidRPr="003B494E">
        <w:t>What resources, partnerships or collaborations were used to sustain these programs?</w:t>
      </w:r>
    </w:p>
    <w:p w:rsidR="002E72B6" w:rsidRDefault="002E72B6" w:rsidP="002E72B6">
      <w:pPr>
        <w:pStyle w:val="ListParagraph"/>
        <w:ind w:left="0"/>
      </w:pPr>
    </w:p>
    <w:p w:rsidR="00D5276C" w:rsidRPr="00D5276C" w:rsidRDefault="00D5276C" w:rsidP="002E72B6">
      <w:pPr>
        <w:pStyle w:val="ListParagraph"/>
        <w:ind w:left="0"/>
        <w:rPr>
          <w:u w:val="single"/>
        </w:rPr>
      </w:pPr>
      <w:r>
        <w:rPr>
          <w:u w:val="single"/>
        </w:rPr>
        <w:t>Question Set 4</w:t>
      </w:r>
    </w:p>
    <w:p w:rsidR="002E72B6" w:rsidRDefault="002E72B6" w:rsidP="002E72B6">
      <w:pPr>
        <w:pStyle w:val="ListParagraph"/>
        <w:ind w:left="0"/>
      </w:pPr>
      <w:r>
        <w:t>4-1</w:t>
      </w:r>
      <w:r w:rsidR="0012223F">
        <w:t>. Did</w:t>
      </w:r>
      <w:r w:rsidRPr="00E72775">
        <w:t xml:space="preserve"> these new scholarship or training programs have a substantial and lasting impact on the curriculum or administrative policies of the host program, school or institution?</w:t>
      </w:r>
    </w:p>
    <w:p w:rsidR="002E72B6" w:rsidRDefault="002E72B6" w:rsidP="002E72B6">
      <w:pPr>
        <w:pStyle w:val="ListParagraph"/>
        <w:ind w:left="0"/>
      </w:pPr>
      <w:r>
        <w:t xml:space="preserve">4-2.  </w:t>
      </w:r>
      <w:r w:rsidRPr="00E72775">
        <w:t>If so, how were the curricula or administrative policies affected?</w:t>
      </w:r>
    </w:p>
    <w:p w:rsidR="002E72B6" w:rsidRDefault="002E72B6" w:rsidP="002E72B6">
      <w:pPr>
        <w:pStyle w:val="ListParagraph"/>
        <w:ind w:left="0"/>
      </w:pPr>
    </w:p>
    <w:p w:rsidR="00D5276C" w:rsidRPr="00D5276C" w:rsidRDefault="00D5276C" w:rsidP="002E72B6">
      <w:pPr>
        <w:pStyle w:val="ListParagraph"/>
        <w:ind w:left="0"/>
        <w:rPr>
          <w:u w:val="single"/>
        </w:rPr>
      </w:pPr>
      <w:r>
        <w:rPr>
          <w:u w:val="single"/>
        </w:rPr>
        <w:t>Question Set 5</w:t>
      </w:r>
    </w:p>
    <w:p w:rsidR="002E72B6" w:rsidRDefault="002E72B6" w:rsidP="002E72B6">
      <w:pPr>
        <w:pStyle w:val="ListParagraph"/>
        <w:ind w:left="0"/>
      </w:pPr>
      <w:r>
        <w:t>5-1</w:t>
      </w:r>
      <w:r w:rsidR="0012223F">
        <w:t>. What</w:t>
      </w:r>
      <w:r w:rsidRPr="00E72775">
        <w:t xml:space="preserve"> impact have these new programs had on the enrollment of master's students in nationally accredited graduate library programs?</w:t>
      </w:r>
      <w:r>
        <w:t xml:space="preserve">  </w:t>
      </w:r>
      <w:r w:rsidRPr="00E72775">
        <w:t xml:space="preserve">What impact have these </w:t>
      </w:r>
      <w:r>
        <w:t xml:space="preserve">LB-21 supported doctoral </w:t>
      </w:r>
      <w:r w:rsidRPr="00E72775">
        <w:t>programs had on librarianship and the LIS field nationwide?</w:t>
      </w:r>
    </w:p>
    <w:p w:rsidR="002E72B6" w:rsidRDefault="002E72B6" w:rsidP="002E72B6">
      <w:pPr>
        <w:pStyle w:val="ListParagraph"/>
        <w:ind w:left="0"/>
      </w:pPr>
      <w:r>
        <w:t xml:space="preserve">5-2. </w:t>
      </w:r>
      <w:r w:rsidRPr="00E72775">
        <w:t xml:space="preserve">How have LIS programs </w:t>
      </w:r>
      <w:r w:rsidRPr="00F61474">
        <w:t>impact</w:t>
      </w:r>
      <w:r>
        <w:t>ed</w:t>
      </w:r>
      <w:r w:rsidRPr="00F61474">
        <w:t xml:space="preserve"> the number of students enrolled in doctoral programs?</w:t>
      </w:r>
    </w:p>
    <w:p w:rsidR="002E72B6" w:rsidRDefault="002E72B6" w:rsidP="002E72B6">
      <w:pPr>
        <w:pStyle w:val="ListParagraph"/>
        <w:ind w:left="0"/>
      </w:pPr>
      <w:r>
        <w:t>5-5</w:t>
      </w:r>
      <w:r w:rsidR="0012223F">
        <w:t>. For</w:t>
      </w:r>
      <w:r w:rsidRPr="00E72775">
        <w:t xml:space="preserve"> LB21 master's programs with library partners and/or internships as a program enhancement, did the employment opportunities/outcomes of program participants improve as a result of program participation?</w:t>
      </w:r>
    </w:p>
    <w:p w:rsidR="002E72B6" w:rsidRDefault="002E72B6" w:rsidP="002E72B6">
      <w:pPr>
        <w:pStyle w:val="ListParagraph"/>
        <w:ind w:left="0"/>
      </w:pPr>
    </w:p>
    <w:p w:rsidR="00D5276C" w:rsidRPr="00D5276C" w:rsidRDefault="00D5276C" w:rsidP="002E72B6">
      <w:pPr>
        <w:pStyle w:val="ListParagraph"/>
        <w:ind w:left="0"/>
        <w:rPr>
          <w:u w:val="single"/>
        </w:rPr>
      </w:pPr>
      <w:r>
        <w:rPr>
          <w:u w:val="single"/>
        </w:rPr>
        <w:t>Question Set 6</w:t>
      </w:r>
    </w:p>
    <w:p w:rsidR="002E72B6" w:rsidRDefault="002E72B6" w:rsidP="002E72B6">
      <w:pPr>
        <w:pStyle w:val="ListParagraph"/>
        <w:ind w:left="0"/>
      </w:pPr>
      <w:r>
        <w:t>6-1</w:t>
      </w:r>
      <w:r w:rsidR="0012223F">
        <w:t>. What</w:t>
      </w:r>
      <w:r w:rsidRPr="00F61474">
        <w:t xml:space="preserve"> substantive areas of the information science field are LB21 supported doctoral program students working in?</w:t>
      </w:r>
      <w:r>
        <w:t xml:space="preserve">  </w:t>
      </w:r>
      <w:r w:rsidRPr="00F61474">
        <w:t xml:space="preserve">What substantive areas of the information science field are LB21 supported </w:t>
      </w:r>
      <w:r>
        <w:t xml:space="preserve">early career </w:t>
      </w:r>
      <w:r w:rsidRPr="00F61474">
        <w:t>faculty members working in?</w:t>
      </w:r>
    </w:p>
    <w:p w:rsidR="002E72B6" w:rsidRDefault="002E72B6" w:rsidP="002E72B6">
      <w:pPr>
        <w:pStyle w:val="ListParagraph"/>
        <w:ind w:left="0"/>
      </w:pPr>
      <w:r>
        <w:t xml:space="preserve">6-2.  </w:t>
      </w:r>
      <w:r w:rsidRPr="00F61474">
        <w:t>Are these programs that will prepare faculty to teach master's students who will work in school, public, and academic libraries or prepare them to work as library administrators?</w:t>
      </w:r>
    </w:p>
    <w:p w:rsidR="002E72B6" w:rsidRDefault="002E72B6" w:rsidP="002E72B6">
      <w:pPr>
        <w:pStyle w:val="ListParagraph"/>
        <w:ind w:left="0"/>
      </w:pPr>
    </w:p>
    <w:p w:rsidR="00D5276C" w:rsidRPr="00D5276C" w:rsidRDefault="00D5276C" w:rsidP="002E72B6">
      <w:pPr>
        <w:pStyle w:val="ListParagraph"/>
        <w:ind w:left="0"/>
        <w:rPr>
          <w:u w:val="single"/>
        </w:rPr>
      </w:pPr>
      <w:r>
        <w:rPr>
          <w:u w:val="single"/>
        </w:rPr>
        <w:t>Question Set 7</w:t>
      </w:r>
    </w:p>
    <w:p w:rsidR="002E72B6" w:rsidRDefault="002E72B6" w:rsidP="002E72B6">
      <w:pPr>
        <w:pStyle w:val="ListParagraph"/>
        <w:ind w:left="0"/>
      </w:pPr>
      <w:r>
        <w:lastRenderedPageBreak/>
        <w:t>7-1</w:t>
      </w:r>
      <w:r w:rsidR="0012223F">
        <w:t>. What</w:t>
      </w:r>
      <w:r w:rsidRPr="00E72775">
        <w:t xml:space="preserve"> is the full range of "diversity" recruitment and educational activities that were created under the auspices of LB21 program grants?</w:t>
      </w:r>
    </w:p>
    <w:p w:rsidR="002E72B6" w:rsidRDefault="002E72B6" w:rsidP="002E72B6">
      <w:pPr>
        <w:pStyle w:val="ListParagraph"/>
        <w:ind w:left="0"/>
      </w:pPr>
      <w:r>
        <w:t xml:space="preserve">7-2.  </w:t>
      </w:r>
      <w:r w:rsidRPr="00E72775">
        <w:t>What are the varied ways in which grant recipients have defined "diverse populations"?</w:t>
      </w:r>
    </w:p>
    <w:p w:rsidR="002E72B6" w:rsidRDefault="002E72B6" w:rsidP="002E72B6">
      <w:pPr>
        <w:pStyle w:val="ListParagraph"/>
        <w:ind w:left="0"/>
      </w:pPr>
      <w:r>
        <w:t>7-3</w:t>
      </w:r>
      <w:r w:rsidR="0012223F">
        <w:t>. Which</w:t>
      </w:r>
      <w:r w:rsidRPr="00E72775">
        <w:t xml:space="preserve"> of these programs were particularly effective in r</w:t>
      </w:r>
      <w:r>
        <w:t>ecruiting "diverse populations"</w:t>
      </w:r>
    </w:p>
    <w:p w:rsidR="002E72B6" w:rsidRDefault="002E72B6" w:rsidP="002E72B6">
      <w:pPr>
        <w:pStyle w:val="ListParagraph"/>
        <w:ind w:left="0"/>
      </w:pPr>
      <w:r>
        <w:t xml:space="preserve">7-4.  </w:t>
      </w:r>
      <w:r w:rsidRPr="00E72775">
        <w:t>What were the important factors for success?</w:t>
      </w:r>
    </w:p>
    <w:p w:rsidR="002E72B6" w:rsidRDefault="002E72B6" w:rsidP="002E72B6">
      <w:pPr>
        <w:pStyle w:val="ListParagraph"/>
        <w:ind w:left="0"/>
      </w:pPr>
    </w:p>
    <w:p w:rsidR="00D5276C" w:rsidRPr="00D5276C" w:rsidRDefault="00D5276C" w:rsidP="002E72B6">
      <w:pPr>
        <w:pStyle w:val="ListParagraph"/>
        <w:ind w:left="0"/>
        <w:rPr>
          <w:u w:val="single"/>
        </w:rPr>
      </w:pPr>
      <w:r>
        <w:rPr>
          <w:u w:val="single"/>
        </w:rPr>
        <w:t>Question Set 8</w:t>
      </w:r>
    </w:p>
    <w:p w:rsidR="002E72B6" w:rsidRDefault="002E72B6" w:rsidP="002E72B6">
      <w:pPr>
        <w:pStyle w:val="ListParagraph"/>
        <w:ind w:left="0"/>
      </w:pPr>
      <w:r>
        <w:t>8-1</w:t>
      </w:r>
      <w:r w:rsidR="0012223F">
        <w:t>. What</w:t>
      </w:r>
      <w:r w:rsidRPr="00E72775">
        <w:t xml:space="preserve"> is (are) the most effective way(s) to track LB21 program participants over time?</w:t>
      </w:r>
    </w:p>
    <w:p w:rsidR="002E72B6" w:rsidRDefault="002E72B6" w:rsidP="002E72B6">
      <w:pPr>
        <w:pStyle w:val="ListParagraph"/>
        <w:ind w:left="0"/>
      </w:pPr>
      <w:r>
        <w:t xml:space="preserve">8-2.  </w:t>
      </w:r>
      <w:r w:rsidRPr="00E72775">
        <w:t>What is the state of the art in terms of administrative data collection for tracking LB21 program participation among grantee institutions?</w:t>
      </w:r>
    </w:p>
    <w:p w:rsidR="002E72B6" w:rsidRDefault="002E72B6" w:rsidP="002E72B6">
      <w:pPr>
        <w:pStyle w:val="ListParagraph"/>
        <w:ind w:left="0"/>
      </w:pPr>
      <w:r>
        <w:t>8-3</w:t>
      </w:r>
      <w:r w:rsidR="0012223F">
        <w:t>. How</w:t>
      </w:r>
      <w:r w:rsidRPr="00E72775">
        <w:t xml:space="preserve"> can social media technologies be employed to identify and track past LB21 program participants?</w:t>
      </w:r>
    </w:p>
    <w:p w:rsidR="00F4092B" w:rsidRDefault="00F4092B" w:rsidP="002E72B6">
      <w:pPr>
        <w:pStyle w:val="ListParagraph"/>
        <w:ind w:left="0"/>
      </w:pPr>
    </w:p>
    <w:p w:rsidR="002E72B6" w:rsidRPr="00D5276C" w:rsidRDefault="00D5276C" w:rsidP="002E72B6">
      <w:pPr>
        <w:pStyle w:val="ListParagraph"/>
        <w:ind w:left="0"/>
        <w:rPr>
          <w:u w:val="single"/>
        </w:rPr>
      </w:pPr>
      <w:r>
        <w:rPr>
          <w:u w:val="single"/>
        </w:rPr>
        <w:t>Question Set 10</w:t>
      </w:r>
    </w:p>
    <w:p w:rsidR="002E72B6" w:rsidRDefault="002E72B6" w:rsidP="002E72B6">
      <w:pPr>
        <w:pStyle w:val="ListParagraph"/>
        <w:ind w:left="0"/>
      </w:pPr>
      <w:r>
        <w:t>10</w:t>
      </w:r>
      <w:r w:rsidR="0012223F">
        <w:t>. What</w:t>
      </w:r>
      <w:r w:rsidRPr="00F61474">
        <w:t xml:space="preserve"> has been the impact of the research funded through the LB21 program?</w:t>
      </w:r>
    </w:p>
    <w:p w:rsidR="00D5276C" w:rsidRDefault="00D5276C" w:rsidP="002E72B6">
      <w:pPr>
        <w:pStyle w:val="ListParagraph"/>
        <w:ind w:left="0"/>
      </w:pPr>
    </w:p>
    <w:p w:rsidR="00D5276C" w:rsidRDefault="00D5276C" w:rsidP="002E72B6">
      <w:pPr>
        <w:pStyle w:val="ListParagraph"/>
        <w:ind w:left="0"/>
      </w:pPr>
      <w:r>
        <w:t xml:space="preserve">We have amended Part B to include the listing of the 25 questions broken out </w:t>
      </w:r>
      <w:r w:rsidR="00F4092B">
        <w:t xml:space="preserve">across </w:t>
      </w:r>
      <w:r>
        <w:t>the nine sets.</w:t>
      </w:r>
    </w:p>
    <w:p w:rsidR="004D3DB8" w:rsidRDefault="004D3DB8" w:rsidP="006D493D">
      <w:pPr>
        <w:rPr>
          <w:color w:val="000000" w:themeColor="text1"/>
        </w:rPr>
      </w:pPr>
    </w:p>
    <w:p w:rsidR="002340BB" w:rsidRPr="002340BB" w:rsidRDefault="002340BB" w:rsidP="006D493D">
      <w:pPr>
        <w:rPr>
          <w:color w:val="000000" w:themeColor="text1"/>
        </w:rPr>
      </w:pPr>
    </w:p>
    <w:p w:rsidR="002340BB" w:rsidRDefault="002340BB" w:rsidP="006D493D">
      <w:pPr>
        <w:rPr>
          <w:color w:val="000000" w:themeColor="text1"/>
          <w:u w:val="single"/>
        </w:rPr>
      </w:pPr>
    </w:p>
    <w:p w:rsidR="002340BB" w:rsidRPr="00647FCC" w:rsidRDefault="002340BB" w:rsidP="006D493D">
      <w:pPr>
        <w:rPr>
          <w:b/>
          <w:color w:val="000000" w:themeColor="text1"/>
          <w:sz w:val="24"/>
          <w:szCs w:val="24"/>
        </w:rPr>
      </w:pPr>
      <w:r w:rsidRPr="00647FCC">
        <w:rPr>
          <w:b/>
          <w:color w:val="000000" w:themeColor="text1"/>
          <w:sz w:val="24"/>
          <w:szCs w:val="24"/>
        </w:rPr>
        <w:t xml:space="preserve">Item </w:t>
      </w:r>
      <w:r w:rsidR="00C8162B" w:rsidRPr="00647FCC">
        <w:rPr>
          <w:b/>
          <w:color w:val="000000" w:themeColor="text1"/>
          <w:sz w:val="24"/>
          <w:szCs w:val="24"/>
        </w:rPr>
        <w:t>1B</w:t>
      </w:r>
      <w:r w:rsidRPr="00647FCC">
        <w:rPr>
          <w:b/>
          <w:color w:val="000000" w:themeColor="text1"/>
          <w:sz w:val="24"/>
          <w:szCs w:val="24"/>
        </w:rPr>
        <w:t>.  Mapping to Research Questions</w:t>
      </w:r>
    </w:p>
    <w:p w:rsidR="002340BB" w:rsidRDefault="002340BB" w:rsidP="006D493D">
      <w:pPr>
        <w:rPr>
          <w:color w:val="000000" w:themeColor="text1"/>
          <w:u w:val="single"/>
        </w:rPr>
      </w:pPr>
    </w:p>
    <w:p w:rsidR="00521FF4" w:rsidRPr="00D5276C" w:rsidRDefault="00521FF4" w:rsidP="006D493D">
      <w:pPr>
        <w:rPr>
          <w:i/>
          <w:color w:val="000000" w:themeColor="text1"/>
        </w:rPr>
      </w:pPr>
      <w:r w:rsidRPr="00D5276C">
        <w:rPr>
          <w:i/>
          <w:color w:val="000000" w:themeColor="text1"/>
        </w:rPr>
        <w:t xml:space="preserve">OMB </w:t>
      </w:r>
      <w:r w:rsidR="001216F6">
        <w:rPr>
          <w:i/>
          <w:color w:val="000000" w:themeColor="text1"/>
        </w:rPr>
        <w:t>S</w:t>
      </w:r>
      <w:r w:rsidRPr="00D5276C">
        <w:rPr>
          <w:i/>
          <w:color w:val="000000" w:themeColor="text1"/>
        </w:rPr>
        <w:t>tatement:</w:t>
      </w:r>
    </w:p>
    <w:p w:rsidR="00521FF4" w:rsidRDefault="00521FF4" w:rsidP="00521FF4">
      <w:pPr>
        <w:rPr>
          <w:i/>
          <w:iCs/>
          <w:color w:val="1F497D"/>
        </w:rPr>
      </w:pPr>
    </w:p>
    <w:p w:rsidR="00521FF4" w:rsidRPr="00521FF4" w:rsidRDefault="00521FF4" w:rsidP="00521FF4">
      <w:pPr>
        <w:rPr>
          <w:color w:val="1F497D"/>
        </w:rPr>
      </w:pPr>
      <w:r w:rsidRPr="00521FF4">
        <w:rPr>
          <w:i/>
          <w:iCs/>
          <w:color w:val="1F497D"/>
        </w:rPr>
        <w:t>Mapping to Research Questions:</w:t>
      </w:r>
      <w:r w:rsidRPr="00521FF4">
        <w:rPr>
          <w:color w:val="1F497D"/>
        </w:rPr>
        <w:t xml:space="preserve"> From the title, it’s not immediately clear what the cells of the table are supposed to refer to. The surrounding text, and the title, hints that it shows how many survey questions for a particular grantee group map to a particular research question. For that matter, it’s not clear what the bracketed codes after each question on the survey protocols mean, and whether they’re any part of this mapping; that doesn’t seem to be the case, because the Exhibit 6 number patterning seems strictly tiered within broader questions (i.e., all the entries in the “Question 3” row are of the form 3-</w:t>
      </w:r>
      <w:r w:rsidRPr="00521FF4">
        <w:rPr>
          <w:i/>
          <w:iCs/>
          <w:color w:val="1F497D"/>
        </w:rPr>
        <w:t>x</w:t>
      </w:r>
      <w:r w:rsidRPr="00521FF4">
        <w:rPr>
          <w:color w:val="1F497D"/>
        </w:rPr>
        <w:t>, and not 4-x or the like) while the bracketed codes in the survey protocols are all over the map (e.g., question 5 in the Continuing Ed/Diversity Theme protocol has multiple 1-x and 4-x tags). What are the tag numbers, in the protocols and Exhibit 6, supposed to mean?</w:t>
      </w:r>
    </w:p>
    <w:p w:rsidR="00521FF4" w:rsidRPr="00521FF4" w:rsidRDefault="00521FF4" w:rsidP="006D493D">
      <w:pPr>
        <w:rPr>
          <w:color w:val="000000" w:themeColor="text1"/>
          <w:u w:val="single"/>
        </w:rPr>
      </w:pPr>
    </w:p>
    <w:p w:rsidR="00521FF4" w:rsidRPr="00647FCC" w:rsidRDefault="00521FF4" w:rsidP="006D493D">
      <w:pPr>
        <w:rPr>
          <w:i/>
          <w:color w:val="000000" w:themeColor="text1"/>
        </w:rPr>
      </w:pPr>
      <w:r w:rsidRPr="00647FCC">
        <w:rPr>
          <w:i/>
          <w:color w:val="000000" w:themeColor="text1"/>
        </w:rPr>
        <w:t>IMLS Response</w:t>
      </w:r>
      <w:r w:rsidR="00D5276C" w:rsidRPr="00647FCC">
        <w:rPr>
          <w:i/>
          <w:color w:val="000000" w:themeColor="text1"/>
        </w:rPr>
        <w:t>:</w:t>
      </w:r>
    </w:p>
    <w:p w:rsidR="00521FF4" w:rsidRDefault="00521FF4" w:rsidP="006D493D">
      <w:pPr>
        <w:rPr>
          <w:color w:val="000000" w:themeColor="text1"/>
        </w:rPr>
      </w:pPr>
    </w:p>
    <w:p w:rsidR="00B3060C" w:rsidRDefault="00D5276C" w:rsidP="006D493D">
      <w:pPr>
        <w:rPr>
          <w:color w:val="000000" w:themeColor="text1"/>
        </w:rPr>
      </w:pPr>
      <w:r>
        <w:rPr>
          <w:color w:val="000000" w:themeColor="text1"/>
        </w:rPr>
        <w:t>OMB’s</w:t>
      </w:r>
      <w:r w:rsidR="00521FF4">
        <w:rPr>
          <w:color w:val="000000" w:themeColor="text1"/>
        </w:rPr>
        <w:t xml:space="preserve"> interpretation of Exhibit 6 is correct.  Th</w:t>
      </w:r>
      <w:r w:rsidR="004C79CB">
        <w:rPr>
          <w:color w:val="000000" w:themeColor="text1"/>
        </w:rPr>
        <w:t>e</w:t>
      </w:r>
      <w:r w:rsidR="00521FF4">
        <w:rPr>
          <w:color w:val="000000" w:themeColor="text1"/>
        </w:rPr>
        <w:t xml:space="preserve"> table </w:t>
      </w:r>
      <w:r w:rsidR="002340BB">
        <w:rPr>
          <w:color w:val="000000" w:themeColor="text1"/>
        </w:rPr>
        <w:t xml:space="preserve">maps </w:t>
      </w:r>
      <w:r w:rsidR="00B3060C">
        <w:rPr>
          <w:color w:val="000000" w:themeColor="text1"/>
        </w:rPr>
        <w:t xml:space="preserve">the broad </w:t>
      </w:r>
      <w:r w:rsidR="002340BB">
        <w:rPr>
          <w:color w:val="000000" w:themeColor="text1"/>
        </w:rPr>
        <w:t>r</w:t>
      </w:r>
      <w:r w:rsidR="00521FF4">
        <w:rPr>
          <w:color w:val="000000" w:themeColor="text1"/>
        </w:rPr>
        <w:t>e</w:t>
      </w:r>
      <w:r w:rsidR="002340BB">
        <w:rPr>
          <w:color w:val="000000" w:themeColor="text1"/>
        </w:rPr>
        <w:t>se</w:t>
      </w:r>
      <w:r w:rsidR="00521FF4">
        <w:rPr>
          <w:color w:val="000000" w:themeColor="text1"/>
        </w:rPr>
        <w:t>arch question</w:t>
      </w:r>
      <w:r w:rsidR="004C79CB">
        <w:rPr>
          <w:color w:val="000000" w:themeColor="text1"/>
        </w:rPr>
        <w:t>s</w:t>
      </w:r>
      <w:r w:rsidR="00521FF4">
        <w:rPr>
          <w:color w:val="000000" w:themeColor="text1"/>
        </w:rPr>
        <w:t xml:space="preserve"> </w:t>
      </w:r>
      <w:r w:rsidR="004C79CB">
        <w:rPr>
          <w:color w:val="000000" w:themeColor="text1"/>
        </w:rPr>
        <w:t xml:space="preserve">(Questions 1 through 10) </w:t>
      </w:r>
      <w:r w:rsidR="002340BB">
        <w:rPr>
          <w:color w:val="000000" w:themeColor="text1"/>
        </w:rPr>
        <w:t xml:space="preserve">to </w:t>
      </w:r>
      <w:r w:rsidR="00B3060C">
        <w:rPr>
          <w:color w:val="000000" w:themeColor="text1"/>
        </w:rPr>
        <w:t xml:space="preserve">a </w:t>
      </w:r>
      <w:r w:rsidR="004C79CB">
        <w:rPr>
          <w:color w:val="000000" w:themeColor="text1"/>
        </w:rPr>
        <w:t xml:space="preserve">more detailed </w:t>
      </w:r>
      <w:r w:rsidR="00B3060C">
        <w:rPr>
          <w:color w:val="000000" w:themeColor="text1"/>
        </w:rPr>
        <w:t xml:space="preserve">set questions for each </w:t>
      </w:r>
      <w:r w:rsidR="00521FF4">
        <w:rPr>
          <w:color w:val="000000" w:themeColor="text1"/>
        </w:rPr>
        <w:t xml:space="preserve">grant program category. </w:t>
      </w:r>
      <w:r>
        <w:rPr>
          <w:color w:val="000000" w:themeColor="text1"/>
        </w:rPr>
        <w:t xml:space="preserve"> </w:t>
      </w:r>
      <w:r w:rsidR="00B3060C">
        <w:rPr>
          <w:color w:val="000000" w:themeColor="text1"/>
        </w:rPr>
        <w:t xml:space="preserve">As an example, the questions under 1-1 </w:t>
      </w:r>
      <w:r w:rsidR="00BA3965">
        <w:rPr>
          <w:color w:val="000000" w:themeColor="text1"/>
        </w:rPr>
        <w:t>document the types of educational and training opportunities offered by grantees and will</w:t>
      </w:r>
      <w:r w:rsidR="00B3060C">
        <w:rPr>
          <w:color w:val="000000" w:themeColor="text1"/>
        </w:rPr>
        <w:t xml:space="preserve"> be asked of </w:t>
      </w:r>
      <w:r w:rsidR="00BA3965">
        <w:rPr>
          <w:color w:val="000000" w:themeColor="text1"/>
        </w:rPr>
        <w:t>all</w:t>
      </w:r>
      <w:r w:rsidR="004C79CB">
        <w:rPr>
          <w:color w:val="000000" w:themeColor="text1"/>
        </w:rPr>
        <w:t xml:space="preserve"> across </w:t>
      </w:r>
      <w:r w:rsidR="00B3060C">
        <w:rPr>
          <w:color w:val="000000" w:themeColor="text1"/>
        </w:rPr>
        <w:t xml:space="preserve">all six grant categories.  In contrast questions </w:t>
      </w:r>
      <w:r w:rsidR="005F427A">
        <w:rPr>
          <w:color w:val="000000" w:themeColor="text1"/>
        </w:rPr>
        <w:t>related to</w:t>
      </w:r>
      <w:r w:rsidR="00B3060C">
        <w:rPr>
          <w:color w:val="000000" w:themeColor="text1"/>
        </w:rPr>
        <w:t xml:space="preserve"> 6-1 and 6-2 </w:t>
      </w:r>
      <w:r w:rsidR="00B61008">
        <w:rPr>
          <w:color w:val="000000" w:themeColor="text1"/>
        </w:rPr>
        <w:t xml:space="preserve">-- </w:t>
      </w:r>
      <w:r w:rsidR="00B3060C">
        <w:rPr>
          <w:color w:val="000000" w:themeColor="text1"/>
        </w:rPr>
        <w:t xml:space="preserve">which </w:t>
      </w:r>
      <w:r w:rsidR="00BA3965">
        <w:rPr>
          <w:color w:val="000000" w:themeColor="text1"/>
        </w:rPr>
        <w:t xml:space="preserve">document the types </w:t>
      </w:r>
      <w:r w:rsidR="00B3060C">
        <w:rPr>
          <w:color w:val="000000" w:themeColor="text1"/>
        </w:rPr>
        <w:t xml:space="preserve">of </w:t>
      </w:r>
      <w:r w:rsidR="00BA3965">
        <w:rPr>
          <w:color w:val="000000" w:themeColor="text1"/>
        </w:rPr>
        <w:t>research areas of expertise</w:t>
      </w:r>
      <w:r w:rsidR="00B3060C">
        <w:rPr>
          <w:color w:val="000000" w:themeColor="text1"/>
        </w:rPr>
        <w:t xml:space="preserve"> </w:t>
      </w:r>
      <w:r w:rsidR="00BA3965">
        <w:rPr>
          <w:color w:val="000000" w:themeColor="text1"/>
        </w:rPr>
        <w:t xml:space="preserve">nurtured through IMLS financial support in this program </w:t>
      </w:r>
      <w:r w:rsidR="00B61008">
        <w:rPr>
          <w:color w:val="000000" w:themeColor="text1"/>
        </w:rPr>
        <w:t xml:space="preserve">-- </w:t>
      </w:r>
      <w:r w:rsidR="00B3060C">
        <w:rPr>
          <w:color w:val="000000" w:themeColor="text1"/>
        </w:rPr>
        <w:t xml:space="preserve">will </w:t>
      </w:r>
      <w:r w:rsidR="00B27745">
        <w:rPr>
          <w:color w:val="000000" w:themeColor="text1"/>
        </w:rPr>
        <w:t xml:space="preserve">only </w:t>
      </w:r>
      <w:r w:rsidR="00B3060C">
        <w:rPr>
          <w:color w:val="000000" w:themeColor="text1"/>
        </w:rPr>
        <w:t xml:space="preserve">be asked </w:t>
      </w:r>
      <w:r w:rsidR="004C79CB">
        <w:rPr>
          <w:color w:val="000000" w:themeColor="text1"/>
        </w:rPr>
        <w:t>of grantees</w:t>
      </w:r>
      <w:r w:rsidR="00B3060C">
        <w:rPr>
          <w:color w:val="000000" w:themeColor="text1"/>
        </w:rPr>
        <w:t xml:space="preserve"> </w:t>
      </w:r>
      <w:r w:rsidR="00BA3965">
        <w:rPr>
          <w:color w:val="000000" w:themeColor="text1"/>
        </w:rPr>
        <w:t xml:space="preserve">in the categories of </w:t>
      </w:r>
      <w:r w:rsidR="00B3060C">
        <w:rPr>
          <w:color w:val="000000" w:themeColor="text1"/>
        </w:rPr>
        <w:t>doctoral programs</w:t>
      </w:r>
      <w:r w:rsidR="00BA3965">
        <w:rPr>
          <w:color w:val="000000" w:themeColor="text1"/>
        </w:rPr>
        <w:t xml:space="preserve"> and</w:t>
      </w:r>
      <w:r w:rsidR="004C79CB">
        <w:rPr>
          <w:color w:val="000000" w:themeColor="text1"/>
        </w:rPr>
        <w:t xml:space="preserve"> </w:t>
      </w:r>
      <w:r w:rsidR="00B3060C">
        <w:rPr>
          <w:color w:val="000000" w:themeColor="text1"/>
        </w:rPr>
        <w:t xml:space="preserve">early </w:t>
      </w:r>
      <w:r w:rsidR="00BA3965">
        <w:rPr>
          <w:color w:val="000000" w:themeColor="text1"/>
        </w:rPr>
        <w:t xml:space="preserve">career </w:t>
      </w:r>
      <w:r w:rsidR="00B3060C">
        <w:rPr>
          <w:color w:val="000000" w:themeColor="text1"/>
        </w:rPr>
        <w:t xml:space="preserve">faculty.  </w:t>
      </w:r>
    </w:p>
    <w:p w:rsidR="00BA3965" w:rsidRDefault="00BA3965" w:rsidP="006D493D">
      <w:pPr>
        <w:rPr>
          <w:color w:val="000000" w:themeColor="text1"/>
        </w:rPr>
      </w:pPr>
      <w:r>
        <w:rPr>
          <w:noProof/>
        </w:rPr>
        <w:lastRenderedPageBreak/>
        <w:drawing>
          <wp:inline distT="0" distB="0" distL="0" distR="0" wp14:anchorId="6F1E3E60" wp14:editId="764BDF55">
            <wp:extent cx="5257800" cy="39433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5257800" cy="3943350"/>
                    </a:xfrm>
                    <a:prstGeom prst="rect">
                      <a:avLst/>
                    </a:prstGeom>
                  </pic:spPr>
                </pic:pic>
              </a:graphicData>
            </a:graphic>
          </wp:inline>
        </w:drawing>
      </w:r>
    </w:p>
    <w:p w:rsidR="00B3060C" w:rsidRDefault="00B3060C" w:rsidP="006D493D">
      <w:pPr>
        <w:rPr>
          <w:color w:val="000000" w:themeColor="text1"/>
        </w:rPr>
      </w:pPr>
    </w:p>
    <w:p w:rsidR="004C2CF8" w:rsidRDefault="005F427A" w:rsidP="004C2CF8">
      <w:pPr>
        <w:rPr>
          <w:color w:val="000000" w:themeColor="text1"/>
        </w:rPr>
      </w:pPr>
      <w:r>
        <w:rPr>
          <w:color w:val="000000" w:themeColor="text1"/>
        </w:rPr>
        <w:t xml:space="preserve">The numbers </w:t>
      </w:r>
      <w:r w:rsidR="004C79CB">
        <w:rPr>
          <w:color w:val="000000" w:themeColor="text1"/>
        </w:rPr>
        <w:t xml:space="preserve">at the end of </w:t>
      </w:r>
      <w:r>
        <w:rPr>
          <w:color w:val="000000" w:themeColor="text1"/>
        </w:rPr>
        <w:t xml:space="preserve">each </w:t>
      </w:r>
      <w:r w:rsidR="004C79CB">
        <w:rPr>
          <w:color w:val="000000" w:themeColor="text1"/>
        </w:rPr>
        <w:t>q</w:t>
      </w:r>
      <w:r>
        <w:rPr>
          <w:color w:val="000000" w:themeColor="text1"/>
        </w:rPr>
        <w:t xml:space="preserve">uestion </w:t>
      </w:r>
      <w:r w:rsidR="00BA3965">
        <w:rPr>
          <w:color w:val="000000" w:themeColor="text1"/>
        </w:rPr>
        <w:t>in each of the eleven</w:t>
      </w:r>
      <w:r w:rsidR="004C79CB">
        <w:rPr>
          <w:color w:val="000000" w:themeColor="text1"/>
        </w:rPr>
        <w:t xml:space="preserve"> </w:t>
      </w:r>
      <w:r>
        <w:rPr>
          <w:color w:val="000000" w:themeColor="text1"/>
        </w:rPr>
        <w:t>interview protocol</w:t>
      </w:r>
      <w:r w:rsidR="00BA3965">
        <w:rPr>
          <w:color w:val="000000" w:themeColor="text1"/>
        </w:rPr>
        <w:t>s</w:t>
      </w:r>
      <w:r w:rsidR="004C79CB">
        <w:rPr>
          <w:color w:val="000000" w:themeColor="text1"/>
        </w:rPr>
        <w:t xml:space="preserve"> refer back to the numbers </w:t>
      </w:r>
      <w:r>
        <w:rPr>
          <w:color w:val="000000" w:themeColor="text1"/>
        </w:rPr>
        <w:t xml:space="preserve">in the </w:t>
      </w:r>
      <w:r w:rsidR="004C79CB">
        <w:rPr>
          <w:color w:val="000000" w:themeColor="text1"/>
        </w:rPr>
        <w:t>Exhibit 6</w:t>
      </w:r>
      <w:r>
        <w:rPr>
          <w:color w:val="000000" w:themeColor="text1"/>
        </w:rPr>
        <w:t xml:space="preserve"> cells</w:t>
      </w:r>
      <w:r w:rsidR="00BA3965">
        <w:rPr>
          <w:color w:val="000000" w:themeColor="text1"/>
        </w:rPr>
        <w:t xml:space="preserve"> (relating to individual research questions)</w:t>
      </w:r>
      <w:r w:rsidR="004C79CB">
        <w:rPr>
          <w:color w:val="000000" w:themeColor="text1"/>
        </w:rPr>
        <w:t xml:space="preserve">.   </w:t>
      </w:r>
      <w:r w:rsidR="00BA3965">
        <w:rPr>
          <w:color w:val="000000" w:themeColor="text1"/>
        </w:rPr>
        <w:t>As</w:t>
      </w:r>
      <w:r w:rsidR="004C79CB">
        <w:rPr>
          <w:color w:val="000000" w:themeColor="text1"/>
        </w:rPr>
        <w:t xml:space="preserve"> OMB </w:t>
      </w:r>
      <w:r w:rsidR="00BA3965">
        <w:rPr>
          <w:color w:val="000000" w:themeColor="text1"/>
        </w:rPr>
        <w:t>noted</w:t>
      </w:r>
      <w:r w:rsidR="00AA158F">
        <w:rPr>
          <w:color w:val="000000" w:themeColor="text1"/>
        </w:rPr>
        <w:t>,</w:t>
      </w:r>
      <w:r w:rsidR="004C79CB">
        <w:rPr>
          <w:color w:val="000000" w:themeColor="text1"/>
        </w:rPr>
        <w:t xml:space="preserve"> </w:t>
      </w:r>
      <w:r w:rsidR="00CA502E">
        <w:rPr>
          <w:color w:val="000000" w:themeColor="text1"/>
        </w:rPr>
        <w:t>there is not always a one-for-</w:t>
      </w:r>
      <w:r w:rsidR="004C2CF8">
        <w:rPr>
          <w:color w:val="000000" w:themeColor="text1"/>
        </w:rPr>
        <w:t xml:space="preserve">one correspondence between </w:t>
      </w:r>
      <w:r w:rsidR="00BA3965">
        <w:rPr>
          <w:color w:val="000000" w:themeColor="text1"/>
        </w:rPr>
        <w:t>a</w:t>
      </w:r>
      <w:r w:rsidR="004C2CF8">
        <w:rPr>
          <w:color w:val="000000" w:themeColor="text1"/>
        </w:rPr>
        <w:t xml:space="preserve"> </w:t>
      </w:r>
      <w:r w:rsidR="004C79CB">
        <w:rPr>
          <w:color w:val="000000" w:themeColor="text1"/>
        </w:rPr>
        <w:t xml:space="preserve">cell </w:t>
      </w:r>
      <w:r w:rsidR="004C2CF8">
        <w:rPr>
          <w:color w:val="000000" w:themeColor="text1"/>
        </w:rPr>
        <w:t>item</w:t>
      </w:r>
      <w:r w:rsidR="00BA3965">
        <w:rPr>
          <w:color w:val="000000" w:themeColor="text1"/>
        </w:rPr>
        <w:t xml:space="preserve"> </w:t>
      </w:r>
      <w:r w:rsidR="004C2CF8">
        <w:rPr>
          <w:color w:val="000000" w:themeColor="text1"/>
        </w:rPr>
        <w:t xml:space="preserve">and </w:t>
      </w:r>
      <w:r w:rsidR="00BA3965">
        <w:rPr>
          <w:color w:val="000000" w:themeColor="text1"/>
        </w:rPr>
        <w:t>a</w:t>
      </w:r>
      <w:r w:rsidR="004C2CF8">
        <w:rPr>
          <w:color w:val="000000" w:themeColor="text1"/>
        </w:rPr>
        <w:t xml:space="preserve"> </w:t>
      </w:r>
      <w:r w:rsidR="00BA3965">
        <w:rPr>
          <w:color w:val="000000" w:themeColor="text1"/>
        </w:rPr>
        <w:t>question contained in an</w:t>
      </w:r>
      <w:r w:rsidR="004C2CF8">
        <w:rPr>
          <w:color w:val="000000" w:themeColor="text1"/>
        </w:rPr>
        <w:t xml:space="preserve"> interview protocol.  This is intentional.  Given the nature of the qualitative interview process</w:t>
      </w:r>
      <w:r w:rsidR="00BA3965">
        <w:rPr>
          <w:color w:val="000000" w:themeColor="text1"/>
        </w:rPr>
        <w:t>,</w:t>
      </w:r>
      <w:r w:rsidR="004C2CF8">
        <w:rPr>
          <w:color w:val="000000" w:themeColor="text1"/>
        </w:rPr>
        <w:t xml:space="preserve"> it is </w:t>
      </w:r>
      <w:r w:rsidR="00CA502E">
        <w:rPr>
          <w:color w:val="000000" w:themeColor="text1"/>
        </w:rPr>
        <w:t xml:space="preserve">possible for respondents to </w:t>
      </w:r>
      <w:r>
        <w:rPr>
          <w:color w:val="000000" w:themeColor="text1"/>
        </w:rPr>
        <w:t xml:space="preserve">provide </w:t>
      </w:r>
      <w:r w:rsidR="004C2CF8">
        <w:rPr>
          <w:color w:val="000000" w:themeColor="text1"/>
        </w:rPr>
        <w:t xml:space="preserve">information relevant to </w:t>
      </w:r>
      <w:r w:rsidR="00F4092B">
        <w:rPr>
          <w:color w:val="000000" w:themeColor="text1"/>
        </w:rPr>
        <w:t xml:space="preserve">more than </w:t>
      </w:r>
      <w:r w:rsidR="00CA502E">
        <w:rPr>
          <w:color w:val="000000" w:themeColor="text1"/>
        </w:rPr>
        <w:t xml:space="preserve">one </w:t>
      </w:r>
      <w:r w:rsidR="004C2CF8">
        <w:rPr>
          <w:color w:val="000000" w:themeColor="text1"/>
        </w:rPr>
        <w:t xml:space="preserve">research question </w:t>
      </w:r>
      <w:r w:rsidR="00CA502E">
        <w:rPr>
          <w:color w:val="000000" w:themeColor="text1"/>
        </w:rPr>
        <w:t xml:space="preserve">when responding to </w:t>
      </w:r>
      <w:r w:rsidR="00F4092B">
        <w:rPr>
          <w:color w:val="000000" w:themeColor="text1"/>
        </w:rPr>
        <w:t>a given question in the interview protocol.  Similarly, it also is possible for more than</w:t>
      </w:r>
      <w:r w:rsidR="00B27745">
        <w:rPr>
          <w:color w:val="000000" w:themeColor="text1"/>
        </w:rPr>
        <w:t xml:space="preserve"> </w:t>
      </w:r>
      <w:r w:rsidR="00F4092B">
        <w:rPr>
          <w:color w:val="000000" w:themeColor="text1"/>
        </w:rPr>
        <w:t>one interview question in an interview protocol to provide evidence to address a single research qu</w:t>
      </w:r>
      <w:r w:rsidR="00B46BDB">
        <w:rPr>
          <w:color w:val="000000" w:themeColor="text1"/>
        </w:rPr>
        <w:t>e</w:t>
      </w:r>
      <w:r w:rsidR="00F4092B">
        <w:rPr>
          <w:color w:val="000000" w:themeColor="text1"/>
        </w:rPr>
        <w:t>stio</w:t>
      </w:r>
      <w:r w:rsidR="00F4092B" w:rsidRPr="00317C88">
        <w:rPr>
          <w:color w:val="000000" w:themeColor="text1"/>
        </w:rPr>
        <w:t>n</w:t>
      </w:r>
      <w:r w:rsidR="004C2CF8" w:rsidRPr="00317C88">
        <w:rPr>
          <w:color w:val="000000" w:themeColor="text1"/>
        </w:rPr>
        <w:t xml:space="preserve">.  </w:t>
      </w:r>
      <w:r w:rsidRPr="00317C88">
        <w:rPr>
          <w:color w:val="000000" w:themeColor="text1"/>
        </w:rPr>
        <w:t xml:space="preserve">The numbers after items in the interview protocol are there for the research team.  They </w:t>
      </w:r>
      <w:r w:rsidR="00CA502E" w:rsidRPr="00317C88">
        <w:rPr>
          <w:color w:val="000000" w:themeColor="text1"/>
        </w:rPr>
        <w:t>provide</w:t>
      </w:r>
      <w:r w:rsidR="00B27745" w:rsidRPr="00317C88">
        <w:rPr>
          <w:color w:val="000000" w:themeColor="text1"/>
        </w:rPr>
        <w:t>d</w:t>
      </w:r>
      <w:r w:rsidR="00CA502E" w:rsidRPr="00317C88">
        <w:rPr>
          <w:color w:val="000000" w:themeColor="text1"/>
        </w:rPr>
        <w:t xml:space="preserve"> a reference point </w:t>
      </w:r>
      <w:r w:rsidRPr="00317C88">
        <w:rPr>
          <w:color w:val="000000" w:themeColor="text1"/>
        </w:rPr>
        <w:t>for the development of the instrument and will be used to guide the coding and review</w:t>
      </w:r>
      <w:r w:rsidR="00BA3965" w:rsidRPr="00317C88">
        <w:rPr>
          <w:color w:val="000000" w:themeColor="text1"/>
        </w:rPr>
        <w:t>ing of</w:t>
      </w:r>
      <w:r w:rsidR="00CA502E" w:rsidRPr="00317C88">
        <w:rPr>
          <w:color w:val="000000" w:themeColor="text1"/>
        </w:rPr>
        <w:t xml:space="preserve"> interview transcripts</w:t>
      </w:r>
      <w:r w:rsidRPr="00317C88">
        <w:rPr>
          <w:color w:val="000000" w:themeColor="text1"/>
        </w:rPr>
        <w:t xml:space="preserve"> so that analysts know where to look for </w:t>
      </w:r>
      <w:r w:rsidR="00CA502E" w:rsidRPr="00317C88">
        <w:rPr>
          <w:color w:val="000000" w:themeColor="text1"/>
        </w:rPr>
        <w:t>relevant</w:t>
      </w:r>
      <w:r w:rsidRPr="00317C88">
        <w:rPr>
          <w:color w:val="000000" w:themeColor="text1"/>
        </w:rPr>
        <w:t xml:space="preserve"> data</w:t>
      </w:r>
      <w:r w:rsidR="004C2CF8" w:rsidRPr="00317C88">
        <w:rPr>
          <w:color w:val="000000" w:themeColor="text1"/>
        </w:rPr>
        <w:t>.</w:t>
      </w:r>
    </w:p>
    <w:p w:rsidR="00CA502E" w:rsidRDefault="00CA502E" w:rsidP="004C2CF8">
      <w:pPr>
        <w:rPr>
          <w:color w:val="000000" w:themeColor="text1"/>
        </w:rPr>
      </w:pPr>
    </w:p>
    <w:p w:rsidR="001327D9" w:rsidRDefault="001327D9" w:rsidP="006D493D">
      <w:pPr>
        <w:rPr>
          <w:color w:val="000000" w:themeColor="text1"/>
        </w:rPr>
      </w:pPr>
    </w:p>
    <w:p w:rsidR="004C2CF8" w:rsidRDefault="004C2CF8" w:rsidP="006D493D">
      <w:pPr>
        <w:rPr>
          <w:color w:val="000000" w:themeColor="text1"/>
        </w:rPr>
      </w:pPr>
    </w:p>
    <w:p w:rsidR="002E72B6" w:rsidRDefault="002E72B6" w:rsidP="006D493D">
      <w:pPr>
        <w:rPr>
          <w:color w:val="000000" w:themeColor="text1"/>
        </w:rPr>
      </w:pPr>
    </w:p>
    <w:p w:rsidR="00C8162B" w:rsidRDefault="00C8162B" w:rsidP="006D493D">
      <w:pPr>
        <w:rPr>
          <w:color w:val="000000" w:themeColor="text1"/>
          <w:u w:val="single"/>
        </w:rPr>
      </w:pPr>
    </w:p>
    <w:p w:rsidR="00C8162B" w:rsidRPr="00647FCC" w:rsidRDefault="00C8162B" w:rsidP="006D493D">
      <w:pPr>
        <w:rPr>
          <w:b/>
          <w:color w:val="000000" w:themeColor="text1"/>
          <w:sz w:val="24"/>
          <w:szCs w:val="24"/>
        </w:rPr>
      </w:pPr>
      <w:r w:rsidRPr="00647FCC">
        <w:rPr>
          <w:b/>
          <w:color w:val="000000" w:themeColor="text1"/>
          <w:sz w:val="24"/>
          <w:szCs w:val="24"/>
        </w:rPr>
        <w:t xml:space="preserve">Item 2:  Inter-Rater </w:t>
      </w:r>
      <w:r w:rsidR="0012223F" w:rsidRPr="00647FCC">
        <w:rPr>
          <w:b/>
          <w:color w:val="000000" w:themeColor="text1"/>
          <w:sz w:val="24"/>
          <w:szCs w:val="24"/>
        </w:rPr>
        <w:t>Reliability Protocols</w:t>
      </w:r>
    </w:p>
    <w:p w:rsidR="00C8162B" w:rsidRDefault="00C8162B" w:rsidP="006D493D">
      <w:pPr>
        <w:rPr>
          <w:color w:val="000000" w:themeColor="text1"/>
          <w:u w:val="single"/>
        </w:rPr>
      </w:pPr>
    </w:p>
    <w:p w:rsidR="006608A2" w:rsidRPr="00647FCC" w:rsidRDefault="006608A2" w:rsidP="006D493D">
      <w:pPr>
        <w:rPr>
          <w:i/>
          <w:color w:val="000000" w:themeColor="text1"/>
        </w:rPr>
      </w:pPr>
      <w:r w:rsidRPr="00647FCC">
        <w:rPr>
          <w:i/>
          <w:color w:val="000000" w:themeColor="text1"/>
        </w:rPr>
        <w:t>OMB Statement</w:t>
      </w:r>
    </w:p>
    <w:p w:rsidR="006D493D" w:rsidRDefault="006D493D" w:rsidP="006D493D">
      <w:pPr>
        <w:pStyle w:val="ListParagraph"/>
        <w:rPr>
          <w:color w:val="1F497D"/>
        </w:rPr>
      </w:pPr>
    </w:p>
    <w:p w:rsidR="006D493D" w:rsidRDefault="006D493D" w:rsidP="006D493D">
      <w:pPr>
        <w:rPr>
          <w:color w:val="1F497D"/>
        </w:rPr>
      </w:pPr>
      <w:r>
        <w:rPr>
          <w:color w:val="1F497D"/>
        </w:rPr>
        <w:t>The text in response to Q5 makes several references to “initial and periodic” checks wherein interviews would be processed by a separate human reviewer to measure inter-rater reliability. This kind of quality control checking is a good thing, but how periodic is “periodic”? Some specified fraction of a particular coder’s daily/total workload?</w:t>
      </w:r>
    </w:p>
    <w:p w:rsidR="006D493D" w:rsidRDefault="006D493D" w:rsidP="006D493D">
      <w:pPr>
        <w:rPr>
          <w:color w:val="1F497D"/>
        </w:rPr>
      </w:pPr>
    </w:p>
    <w:p w:rsidR="005F427A" w:rsidRPr="00647FCC" w:rsidRDefault="005F427A" w:rsidP="005F427A">
      <w:pPr>
        <w:rPr>
          <w:i/>
          <w:color w:val="000000" w:themeColor="text1"/>
        </w:rPr>
      </w:pPr>
      <w:r w:rsidRPr="00647FCC">
        <w:rPr>
          <w:i/>
          <w:color w:val="000000" w:themeColor="text1"/>
        </w:rPr>
        <w:lastRenderedPageBreak/>
        <w:t>IMLS Response:</w:t>
      </w:r>
    </w:p>
    <w:p w:rsidR="001216F6" w:rsidRDefault="001216F6"/>
    <w:p w:rsidR="00F07992" w:rsidRDefault="002E72B6">
      <w:r>
        <w:t>P</w:t>
      </w:r>
      <w:r w:rsidR="006608A2">
        <w:t>eriodic checks for inter-rat</w:t>
      </w:r>
      <w:r w:rsidR="00C8162B">
        <w:t>er</w:t>
      </w:r>
      <w:r w:rsidR="006608A2">
        <w:t xml:space="preserve"> reliability </w:t>
      </w:r>
      <w:r>
        <w:t xml:space="preserve">are planned to occur </w:t>
      </w:r>
      <w:r w:rsidR="00C8162B">
        <w:t>approximately every</w:t>
      </w:r>
      <w:r w:rsidR="006608A2">
        <w:t xml:space="preserve"> f</w:t>
      </w:r>
      <w:r w:rsidR="00C8162B">
        <w:t>ive</w:t>
      </w:r>
      <w:r w:rsidR="006608A2">
        <w:t xml:space="preserve"> hours </w:t>
      </w:r>
      <w:r w:rsidR="00C8162B">
        <w:t>each</w:t>
      </w:r>
      <w:r w:rsidR="006608A2">
        <w:t xml:space="preserve"> week </w:t>
      </w:r>
      <w:r w:rsidR="00C8162B">
        <w:t xml:space="preserve">(about one hour each day) </w:t>
      </w:r>
      <w:r w:rsidR="006608A2">
        <w:t xml:space="preserve">over the four weeks of time allotted for the individuals in the evaluation team assigned to coding and analysis. This equates to </w:t>
      </w:r>
      <w:r w:rsidR="00C8162B">
        <w:t>an estimate of</w:t>
      </w:r>
      <w:r w:rsidR="006608A2">
        <w:t xml:space="preserve"> 1</w:t>
      </w:r>
      <w:r w:rsidR="009E7031">
        <w:t>2.5</w:t>
      </w:r>
      <w:r w:rsidR="006608A2">
        <w:t xml:space="preserve"> percent </w:t>
      </w:r>
      <w:r w:rsidR="00C8162B">
        <w:t xml:space="preserve">for each reviewer’s </w:t>
      </w:r>
      <w:r w:rsidR="006608A2">
        <w:t xml:space="preserve">total workload. </w:t>
      </w:r>
      <w:r w:rsidR="00914F78">
        <w:t xml:space="preserve">  Actual </w:t>
      </w:r>
      <w:r w:rsidR="00C8162B">
        <w:t xml:space="preserve">level of effort </w:t>
      </w:r>
      <w:r w:rsidR="00914F78">
        <w:t>allo</w:t>
      </w:r>
      <w:r w:rsidR="00C8162B">
        <w:t>t</w:t>
      </w:r>
      <w:r w:rsidR="00914F78">
        <w:t>t</w:t>
      </w:r>
      <w:r w:rsidR="00C8162B">
        <w:t>ed</w:t>
      </w:r>
      <w:r w:rsidR="00914F78">
        <w:t xml:space="preserve"> may vary </w:t>
      </w:r>
      <w:r w:rsidR="00C8162B">
        <w:t>based on the extent of discrepancy found between reviewers.</w:t>
      </w:r>
    </w:p>
    <w:p w:rsidR="00C8162B" w:rsidRDefault="00C8162B"/>
    <w:p w:rsidR="00317C88" w:rsidRPr="00C8162B" w:rsidRDefault="00317C88"/>
    <w:sectPr w:rsidR="00317C88" w:rsidRPr="00C81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03F16"/>
    <w:multiLevelType w:val="multilevel"/>
    <w:tmpl w:val="FDE02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0E526D6"/>
    <w:multiLevelType w:val="hybridMultilevel"/>
    <w:tmpl w:val="FCFCE31A"/>
    <w:lvl w:ilvl="0" w:tplc="869A2C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75F91FFD"/>
    <w:multiLevelType w:val="hybridMultilevel"/>
    <w:tmpl w:val="3084C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3D"/>
    <w:rsid w:val="00113694"/>
    <w:rsid w:val="001216F6"/>
    <w:rsid w:val="0012223F"/>
    <w:rsid w:val="001327D9"/>
    <w:rsid w:val="00226C27"/>
    <w:rsid w:val="002340BB"/>
    <w:rsid w:val="002917AD"/>
    <w:rsid w:val="00292895"/>
    <w:rsid w:val="002E72B6"/>
    <w:rsid w:val="002E7E1F"/>
    <w:rsid w:val="00317C88"/>
    <w:rsid w:val="004A4541"/>
    <w:rsid w:val="004C2CF8"/>
    <w:rsid w:val="004C79CB"/>
    <w:rsid w:val="004D3DB8"/>
    <w:rsid w:val="00521FF4"/>
    <w:rsid w:val="005B072C"/>
    <w:rsid w:val="005F427A"/>
    <w:rsid w:val="00630C6E"/>
    <w:rsid w:val="00647FCC"/>
    <w:rsid w:val="006608A2"/>
    <w:rsid w:val="006D493D"/>
    <w:rsid w:val="006E01AD"/>
    <w:rsid w:val="00740CD3"/>
    <w:rsid w:val="00741765"/>
    <w:rsid w:val="007701A4"/>
    <w:rsid w:val="00782175"/>
    <w:rsid w:val="00813DAE"/>
    <w:rsid w:val="008D6B0F"/>
    <w:rsid w:val="008F0083"/>
    <w:rsid w:val="00902B7C"/>
    <w:rsid w:val="00914F78"/>
    <w:rsid w:val="009E7031"/>
    <w:rsid w:val="00AA158F"/>
    <w:rsid w:val="00B27745"/>
    <w:rsid w:val="00B3060C"/>
    <w:rsid w:val="00B46BDB"/>
    <w:rsid w:val="00B61008"/>
    <w:rsid w:val="00BA3965"/>
    <w:rsid w:val="00BF0CB0"/>
    <w:rsid w:val="00C1431D"/>
    <w:rsid w:val="00C8162B"/>
    <w:rsid w:val="00C93058"/>
    <w:rsid w:val="00C93845"/>
    <w:rsid w:val="00CA502E"/>
    <w:rsid w:val="00CE5510"/>
    <w:rsid w:val="00D5276C"/>
    <w:rsid w:val="00DA0F3F"/>
    <w:rsid w:val="00E77B76"/>
    <w:rsid w:val="00E83080"/>
    <w:rsid w:val="00E86934"/>
    <w:rsid w:val="00F4092B"/>
    <w:rsid w:val="00F512CB"/>
    <w:rsid w:val="00F7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93D"/>
    <w:pPr>
      <w:ind w:left="720"/>
    </w:pPr>
  </w:style>
  <w:style w:type="paragraph" w:styleId="BalloonText">
    <w:name w:val="Balloon Text"/>
    <w:basedOn w:val="Normal"/>
    <w:link w:val="BalloonTextChar"/>
    <w:uiPriority w:val="99"/>
    <w:semiHidden/>
    <w:unhideWhenUsed/>
    <w:rsid w:val="002E72B6"/>
    <w:rPr>
      <w:rFonts w:ascii="Tahoma" w:hAnsi="Tahoma" w:cs="Tahoma"/>
      <w:sz w:val="16"/>
      <w:szCs w:val="16"/>
    </w:rPr>
  </w:style>
  <w:style w:type="character" w:customStyle="1" w:styleId="BalloonTextChar">
    <w:name w:val="Balloon Text Char"/>
    <w:basedOn w:val="DefaultParagraphFont"/>
    <w:link w:val="BalloonText"/>
    <w:uiPriority w:val="99"/>
    <w:semiHidden/>
    <w:rsid w:val="002E72B6"/>
    <w:rPr>
      <w:rFonts w:ascii="Tahoma" w:hAnsi="Tahoma" w:cs="Tahoma"/>
      <w:sz w:val="16"/>
      <w:szCs w:val="16"/>
    </w:rPr>
  </w:style>
  <w:style w:type="character" w:styleId="CommentReference">
    <w:name w:val="annotation reference"/>
    <w:basedOn w:val="DefaultParagraphFont"/>
    <w:uiPriority w:val="99"/>
    <w:semiHidden/>
    <w:unhideWhenUsed/>
    <w:rsid w:val="00C93845"/>
    <w:rPr>
      <w:sz w:val="16"/>
      <w:szCs w:val="16"/>
    </w:rPr>
  </w:style>
  <w:style w:type="paragraph" w:styleId="CommentText">
    <w:name w:val="annotation text"/>
    <w:basedOn w:val="Normal"/>
    <w:link w:val="CommentTextChar"/>
    <w:uiPriority w:val="99"/>
    <w:semiHidden/>
    <w:unhideWhenUsed/>
    <w:rsid w:val="00C93845"/>
    <w:rPr>
      <w:sz w:val="20"/>
      <w:szCs w:val="20"/>
    </w:rPr>
  </w:style>
  <w:style w:type="character" w:customStyle="1" w:styleId="CommentTextChar">
    <w:name w:val="Comment Text Char"/>
    <w:basedOn w:val="DefaultParagraphFont"/>
    <w:link w:val="CommentText"/>
    <w:uiPriority w:val="99"/>
    <w:semiHidden/>
    <w:rsid w:val="00C9384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93845"/>
    <w:rPr>
      <w:b/>
      <w:bCs/>
    </w:rPr>
  </w:style>
  <w:style w:type="character" w:customStyle="1" w:styleId="CommentSubjectChar">
    <w:name w:val="Comment Subject Char"/>
    <w:basedOn w:val="CommentTextChar"/>
    <w:link w:val="CommentSubject"/>
    <w:uiPriority w:val="99"/>
    <w:semiHidden/>
    <w:rsid w:val="00C93845"/>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93D"/>
    <w:pPr>
      <w:ind w:left="720"/>
    </w:pPr>
  </w:style>
  <w:style w:type="paragraph" w:styleId="BalloonText">
    <w:name w:val="Balloon Text"/>
    <w:basedOn w:val="Normal"/>
    <w:link w:val="BalloonTextChar"/>
    <w:uiPriority w:val="99"/>
    <w:semiHidden/>
    <w:unhideWhenUsed/>
    <w:rsid w:val="002E72B6"/>
    <w:rPr>
      <w:rFonts w:ascii="Tahoma" w:hAnsi="Tahoma" w:cs="Tahoma"/>
      <w:sz w:val="16"/>
      <w:szCs w:val="16"/>
    </w:rPr>
  </w:style>
  <w:style w:type="character" w:customStyle="1" w:styleId="BalloonTextChar">
    <w:name w:val="Balloon Text Char"/>
    <w:basedOn w:val="DefaultParagraphFont"/>
    <w:link w:val="BalloonText"/>
    <w:uiPriority w:val="99"/>
    <w:semiHidden/>
    <w:rsid w:val="002E72B6"/>
    <w:rPr>
      <w:rFonts w:ascii="Tahoma" w:hAnsi="Tahoma" w:cs="Tahoma"/>
      <w:sz w:val="16"/>
      <w:szCs w:val="16"/>
    </w:rPr>
  </w:style>
  <w:style w:type="character" w:styleId="CommentReference">
    <w:name w:val="annotation reference"/>
    <w:basedOn w:val="DefaultParagraphFont"/>
    <w:uiPriority w:val="99"/>
    <w:semiHidden/>
    <w:unhideWhenUsed/>
    <w:rsid w:val="00C93845"/>
    <w:rPr>
      <w:sz w:val="16"/>
      <w:szCs w:val="16"/>
    </w:rPr>
  </w:style>
  <w:style w:type="paragraph" w:styleId="CommentText">
    <w:name w:val="annotation text"/>
    <w:basedOn w:val="Normal"/>
    <w:link w:val="CommentTextChar"/>
    <w:uiPriority w:val="99"/>
    <w:semiHidden/>
    <w:unhideWhenUsed/>
    <w:rsid w:val="00C93845"/>
    <w:rPr>
      <w:sz w:val="20"/>
      <w:szCs w:val="20"/>
    </w:rPr>
  </w:style>
  <w:style w:type="character" w:customStyle="1" w:styleId="CommentTextChar">
    <w:name w:val="Comment Text Char"/>
    <w:basedOn w:val="DefaultParagraphFont"/>
    <w:link w:val="CommentText"/>
    <w:uiPriority w:val="99"/>
    <w:semiHidden/>
    <w:rsid w:val="00C9384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93845"/>
    <w:rPr>
      <w:b/>
      <w:bCs/>
    </w:rPr>
  </w:style>
  <w:style w:type="character" w:customStyle="1" w:styleId="CommentSubjectChar">
    <w:name w:val="Comment Subject Char"/>
    <w:basedOn w:val="CommentTextChar"/>
    <w:link w:val="CommentSubject"/>
    <w:uiPriority w:val="99"/>
    <w:semiHidden/>
    <w:rsid w:val="00C9384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2311">
      <w:bodyDiv w:val="1"/>
      <w:marLeft w:val="0"/>
      <w:marRight w:val="0"/>
      <w:marTop w:val="0"/>
      <w:marBottom w:val="0"/>
      <w:divBdr>
        <w:top w:val="none" w:sz="0" w:space="0" w:color="auto"/>
        <w:left w:val="none" w:sz="0" w:space="0" w:color="auto"/>
        <w:bottom w:val="none" w:sz="0" w:space="0" w:color="auto"/>
        <w:right w:val="none" w:sz="0" w:space="0" w:color="auto"/>
      </w:divBdr>
    </w:div>
    <w:div w:id="12600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8DE5-2AFC-4FC1-A43A-132B4E00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Birnbaum</dc:creator>
  <cp:lastModifiedBy>IMLS</cp:lastModifiedBy>
  <cp:revision>3</cp:revision>
  <cp:lastPrinted>2012-12-10T22:04:00Z</cp:lastPrinted>
  <dcterms:created xsi:type="dcterms:W3CDTF">2012-12-10T17:14:00Z</dcterms:created>
  <dcterms:modified xsi:type="dcterms:W3CDTF">2012-12-10T22:28:00Z</dcterms:modified>
</cp:coreProperties>
</file>