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20" w:rsidRDefault="00ED6520" w:rsidP="00ED6520">
      <w:pPr>
        <w:pStyle w:val="MarkforAppendixHeadingBlue"/>
      </w:pPr>
    </w:p>
    <w:p w:rsidR="00ED6520" w:rsidRDefault="00ED6520" w:rsidP="00ED6520">
      <w:pPr>
        <w:pStyle w:val="MarkforAppendixHeadingBlue"/>
      </w:pPr>
    </w:p>
    <w:p w:rsidR="00ED6520" w:rsidRDefault="00ED6520" w:rsidP="00ED6520">
      <w:pPr>
        <w:pStyle w:val="MarkforAppendixHeadingBlue"/>
      </w:pPr>
    </w:p>
    <w:p w:rsidR="00ED6520" w:rsidRDefault="00ED6520" w:rsidP="00ED6520">
      <w:pPr>
        <w:pStyle w:val="MarkforAppendixHeadingBlue"/>
      </w:pPr>
    </w:p>
    <w:p w:rsidR="00ED6520" w:rsidRDefault="00ED6520" w:rsidP="00ED6520">
      <w:pPr>
        <w:pStyle w:val="MarkforAppendixHeadingBlue"/>
      </w:pPr>
    </w:p>
    <w:p w:rsidR="00ED6520" w:rsidRDefault="00ED6520" w:rsidP="00ED6520">
      <w:pPr>
        <w:pStyle w:val="MarkforAppendixHeadingBlue"/>
      </w:pPr>
    </w:p>
    <w:p w:rsidR="00ED6520" w:rsidRDefault="00ED6520" w:rsidP="00ED6520">
      <w:pPr>
        <w:pStyle w:val="MarkforAppendixHeadingBlue"/>
      </w:pPr>
      <w:r>
        <w:t>APPENDIX C</w:t>
      </w:r>
    </w:p>
    <w:p w:rsidR="00ED6520" w:rsidRDefault="00ED6520" w:rsidP="00ED6520">
      <w:pPr>
        <w:pStyle w:val="MarkforAppendixHeadingBlue"/>
      </w:pPr>
      <w:r>
        <w:t>regional field office advance letter</w:t>
      </w:r>
    </w:p>
    <w:p w:rsidR="00ED6520" w:rsidRDefault="00ED6520" w:rsidP="00ED6520">
      <w:pPr>
        <w:sectPr w:rsidR="00ED6520" w:rsidSect="00F97CFE">
          <w:footerReference w:type="default" r:id="rId8"/>
          <w:endnotePr>
            <w:numFmt w:val="decimal"/>
          </w:endnotePr>
          <w:pgSz w:w="12240" w:h="15840" w:code="1"/>
          <w:pgMar w:top="1440" w:right="1440" w:bottom="576" w:left="1440" w:header="720" w:footer="576" w:gutter="0"/>
          <w:pgNumType w:fmt="lowerRoman" w:start="3"/>
          <w:cols w:space="720"/>
          <w:docGrid w:linePitch="326"/>
        </w:sectPr>
      </w:pPr>
    </w:p>
    <w:p w:rsidR="00ED6520" w:rsidRPr="0095226D" w:rsidRDefault="00ED6520" w:rsidP="00ED6520">
      <w:pPr>
        <w:spacing w:before="3360"/>
        <w:ind w:firstLine="0"/>
        <w:jc w:val="center"/>
        <w:rPr>
          <w:b/>
        </w:rPr>
      </w:pPr>
      <w:r w:rsidRPr="0095226D">
        <w:rPr>
          <w:b/>
        </w:rPr>
        <w:lastRenderedPageBreak/>
        <w:t>This page has been left blank for double-sided copying.</w:t>
      </w:r>
    </w:p>
    <w:p w:rsidR="00ED6520" w:rsidRDefault="00ED6520" w:rsidP="00ED6520"/>
    <w:p w:rsidR="00ED6520" w:rsidRPr="003A7752" w:rsidRDefault="00ED6520" w:rsidP="00ED6520">
      <w:pPr>
        <w:sectPr w:rsidR="00ED6520" w:rsidRPr="003A7752" w:rsidSect="00F97CFE">
          <w:endnotePr>
            <w:numFmt w:val="decimal"/>
          </w:endnotePr>
          <w:pgSz w:w="12240" w:h="15840" w:code="1"/>
          <w:pgMar w:top="1440" w:right="1440" w:bottom="576" w:left="1440" w:header="720" w:footer="576" w:gutter="0"/>
          <w:pgNumType w:fmt="lowerRoman" w:start="3"/>
          <w:cols w:space="720"/>
          <w:docGrid w:linePitch="326"/>
        </w:sectPr>
      </w:pPr>
    </w:p>
    <w:p w:rsidR="00ED6520" w:rsidRPr="00FD7665" w:rsidRDefault="00ED6520" w:rsidP="00ED6520">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sidRPr="00FD7665">
        <w:rPr>
          <w:b/>
          <w:sz w:val="20"/>
          <w:szCs w:val="20"/>
        </w:rPr>
        <w:lastRenderedPageBreak/>
        <w:t>Document: Informational letter to FNS regional offices</w:t>
      </w:r>
      <w:r w:rsidR="00AF3F45">
        <w:rPr>
          <w:b/>
          <w:sz w:val="20"/>
          <w:szCs w:val="20"/>
        </w:rPr>
        <w:t xml:space="preserve"> (Federal Government)</w:t>
      </w:r>
    </w:p>
    <w:p w:rsidR="00ED6520" w:rsidRPr="00FD7665" w:rsidRDefault="00ED6520" w:rsidP="00ED6520">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sidRPr="00FD7665">
        <w:rPr>
          <w:b/>
          <w:sz w:val="20"/>
          <w:szCs w:val="20"/>
        </w:rPr>
        <w:t xml:space="preserve">Format: </w:t>
      </w:r>
      <w:r>
        <w:rPr>
          <w:b/>
          <w:sz w:val="20"/>
          <w:szCs w:val="20"/>
        </w:rPr>
        <w:t>FNS</w:t>
      </w:r>
      <w:r w:rsidRPr="00FD7665">
        <w:rPr>
          <w:b/>
          <w:sz w:val="20"/>
          <w:szCs w:val="20"/>
        </w:rPr>
        <w:t xml:space="preserve"> letterhead</w:t>
      </w:r>
    </w:p>
    <w:p w:rsidR="00ED6520" w:rsidRPr="00FD7665" w:rsidRDefault="00ED6520" w:rsidP="00ED6520">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sidRPr="00FD7665">
        <w:rPr>
          <w:b/>
          <w:sz w:val="20"/>
          <w:szCs w:val="20"/>
        </w:rPr>
        <w:t>Enclosure: Frequently asked questions</w:t>
      </w:r>
    </w:p>
    <w:p w:rsidR="00ED6520" w:rsidRPr="009141C3" w:rsidRDefault="00ED6520" w:rsidP="00ED6520">
      <w:pPr>
        <w:tabs>
          <w:tab w:val="clear" w:pos="432"/>
        </w:tabs>
        <w:spacing w:line="240" w:lineRule="auto"/>
        <w:ind w:firstLine="0"/>
      </w:pPr>
    </w:p>
    <w:p w:rsidR="00ED6520" w:rsidRPr="009141C3" w:rsidRDefault="00ED6520" w:rsidP="00ED6520">
      <w:pPr>
        <w:tabs>
          <w:tab w:val="clear" w:pos="432"/>
        </w:tabs>
        <w:spacing w:line="240" w:lineRule="auto"/>
        <w:ind w:firstLine="0"/>
      </w:pPr>
      <w:r w:rsidRPr="009141C3">
        <w:t>[DATE]</w:t>
      </w:r>
    </w:p>
    <w:p w:rsidR="00ED6520" w:rsidRDefault="00ED6520" w:rsidP="00ED6520">
      <w:pPr>
        <w:tabs>
          <w:tab w:val="clear" w:pos="432"/>
        </w:tabs>
        <w:spacing w:line="240" w:lineRule="auto"/>
        <w:ind w:firstLine="0"/>
      </w:pPr>
    </w:p>
    <w:p w:rsidR="00ED6520" w:rsidRPr="009141C3" w:rsidRDefault="00ED6520" w:rsidP="00ED6520">
      <w:pPr>
        <w:tabs>
          <w:tab w:val="clear" w:pos="432"/>
        </w:tabs>
        <w:spacing w:line="240" w:lineRule="auto"/>
        <w:ind w:firstLine="0"/>
      </w:pPr>
      <w:r w:rsidRPr="009141C3">
        <w:t>[RECIPIENT CONTACT INFORMATION]</w:t>
      </w:r>
    </w:p>
    <w:p w:rsidR="00ED6520" w:rsidRPr="009141C3" w:rsidRDefault="00ED6520" w:rsidP="00ED6520">
      <w:pPr>
        <w:tabs>
          <w:tab w:val="clear" w:pos="432"/>
        </w:tabs>
        <w:spacing w:line="240" w:lineRule="auto"/>
        <w:ind w:firstLine="0"/>
      </w:pPr>
    </w:p>
    <w:p w:rsidR="00ED6520" w:rsidRPr="009141C3" w:rsidRDefault="00ED6520" w:rsidP="00ED6520">
      <w:pPr>
        <w:tabs>
          <w:tab w:val="clear" w:pos="432"/>
        </w:tabs>
        <w:spacing w:line="240" w:lineRule="auto"/>
        <w:ind w:firstLine="0"/>
      </w:pPr>
      <w:r w:rsidRPr="009141C3">
        <w:t>Dear [TITLE] [LAST NAME]</w:t>
      </w:r>
      <w:r>
        <w:t>,</w:t>
      </w:r>
    </w:p>
    <w:p w:rsidR="00ED6520" w:rsidRPr="009141C3" w:rsidRDefault="00ED6520" w:rsidP="00ED6520">
      <w:pPr>
        <w:tabs>
          <w:tab w:val="clear" w:pos="432"/>
        </w:tabs>
        <w:spacing w:line="240" w:lineRule="auto"/>
        <w:ind w:firstLine="0"/>
      </w:pPr>
    </w:p>
    <w:p w:rsidR="00ED6520" w:rsidRDefault="00ED6520" w:rsidP="00ED6520">
      <w:pPr>
        <w:pStyle w:val="NormalSS"/>
        <w:spacing w:after="0"/>
        <w:ind w:firstLine="0"/>
      </w:pPr>
      <w:r>
        <w:t xml:space="preserve">The Special Supplemental Nutrition Program for Women, Infants, and Children (WIC) has historically promoted breastfeeding as the optimal feeding choice with significant health and social benefits for both mothers and infants. </w:t>
      </w:r>
      <w:r w:rsidRPr="009141C3">
        <w:t xml:space="preserve">On behalf of the U.S. Department of Agriculture (USDA) Food and Nutrition Service (FNS), Mathematica Policy Research is conducting a </w:t>
      </w:r>
      <w:r>
        <w:t xml:space="preserve">two-part web </w:t>
      </w:r>
      <w:r w:rsidRPr="009141C3">
        <w:t xml:space="preserve">survey </w:t>
      </w:r>
      <w:r>
        <w:t xml:space="preserve">called the </w:t>
      </w:r>
      <w:r w:rsidRPr="00E314DE">
        <w:rPr>
          <w:bCs/>
        </w:rPr>
        <w:t>WIC Local Agency Breastfeeding Policy and Practices Inventory (WIC BPI)</w:t>
      </w:r>
      <w:r>
        <w:rPr>
          <w:bCs/>
        </w:rPr>
        <w:t>. A</w:t>
      </w:r>
      <w:r w:rsidRPr="009141C3">
        <w:t>ll State, territorial, Indian Tribal Organization, and local WIC agencies</w:t>
      </w:r>
      <w:r>
        <w:t xml:space="preserve"> will be surveyed to</w:t>
      </w:r>
      <w:r w:rsidRPr="009141C3">
        <w:t xml:space="preserve"> learn about their breastfeeding </w:t>
      </w:r>
      <w:r>
        <w:t xml:space="preserve">promotion </w:t>
      </w:r>
      <w:r w:rsidRPr="009141C3">
        <w:t>policies and practices</w:t>
      </w:r>
      <w:r>
        <w:t xml:space="preserve"> as well as </w:t>
      </w:r>
      <w:r w:rsidRPr="009141C3">
        <w:t>how they measure</w:t>
      </w:r>
      <w:r>
        <w:t>,</w:t>
      </w:r>
      <w:r w:rsidRPr="009141C3">
        <w:t xml:space="preserve"> </w:t>
      </w:r>
      <w:r>
        <w:t xml:space="preserve">store, and report </w:t>
      </w:r>
      <w:r w:rsidRPr="009141C3">
        <w:t xml:space="preserve">breastfeeding </w:t>
      </w:r>
      <w:r>
        <w:t>information</w:t>
      </w:r>
      <w:r w:rsidRPr="009141C3">
        <w:t xml:space="preserve"> such as initiation, duration, exclusivity, </w:t>
      </w:r>
      <w:r>
        <w:t>and intensity</w:t>
      </w:r>
      <w:r w:rsidRPr="00E314DE">
        <w:t>.</w:t>
      </w:r>
      <w:r>
        <w:t xml:space="preserve"> </w:t>
      </w:r>
      <w:r w:rsidRPr="00BF1DFA">
        <w:t xml:space="preserve">Information from the WIC BPI will help FNS and WIC agencies learn more about nationwide efforts to promote breastfeeding, </w:t>
      </w:r>
      <w:r>
        <w:t>and</w:t>
      </w:r>
      <w:r w:rsidRPr="00BF1DFA">
        <w:t xml:space="preserve"> how these efforts vary geographically at the local and State levels.</w:t>
      </w:r>
    </w:p>
    <w:p w:rsidR="00ED6520" w:rsidRDefault="00ED6520" w:rsidP="00ED6520">
      <w:pPr>
        <w:pStyle w:val="NormalSS"/>
        <w:spacing w:after="0"/>
        <w:ind w:firstLine="0"/>
      </w:pPr>
    </w:p>
    <w:p w:rsidR="00ED6520" w:rsidRDefault="00ED6520" w:rsidP="00ED6520">
      <w:pPr>
        <w:tabs>
          <w:tab w:val="clear" w:pos="432"/>
        </w:tabs>
        <w:autoSpaceDE w:val="0"/>
        <w:autoSpaceDN w:val="0"/>
        <w:adjustRightInd w:val="0"/>
        <w:spacing w:line="240" w:lineRule="auto"/>
        <w:ind w:firstLine="0"/>
      </w:pPr>
      <w:r>
        <w:t xml:space="preserve">Mathematica </w:t>
      </w:r>
      <w:r w:rsidRPr="009141C3">
        <w:t xml:space="preserve">will </w:t>
      </w:r>
      <w:r>
        <w:t>field the survey in two parts, each for 10 weeks. The first part covers State and local agencies’ breastfeeding policies and practices. A</w:t>
      </w:r>
      <w:r w:rsidRPr="009141C3">
        <w:t xml:space="preserve">ll </w:t>
      </w:r>
      <w:r>
        <w:t xml:space="preserve">WIC </w:t>
      </w:r>
      <w:r w:rsidRPr="009141C3">
        <w:t xml:space="preserve">agency directors </w:t>
      </w:r>
      <w:r>
        <w:t xml:space="preserve">will be asked </w:t>
      </w:r>
      <w:r w:rsidRPr="009141C3">
        <w:t>to complete</w:t>
      </w:r>
      <w:r>
        <w:t xml:space="preserve"> it </w:t>
      </w:r>
      <w:r w:rsidRPr="009141C3">
        <w:t>be</w:t>
      </w:r>
      <w:r>
        <w:t xml:space="preserve">tween </w:t>
      </w:r>
      <w:r w:rsidRPr="009141C3">
        <w:t xml:space="preserve">[start </w:t>
      </w:r>
      <w:proofErr w:type="gramStart"/>
      <w:r w:rsidRPr="009141C3">
        <w:t>date</w:t>
      </w:r>
      <w:proofErr w:type="gramEnd"/>
      <w:r w:rsidRPr="009141C3">
        <w:t>]</w:t>
      </w:r>
      <w:r>
        <w:t xml:space="preserve"> and [end date]</w:t>
      </w:r>
      <w:r w:rsidRPr="009141C3">
        <w:t xml:space="preserve">. The survey will take approximately </w:t>
      </w:r>
      <w:r w:rsidR="00BE1482">
        <w:t>3</w:t>
      </w:r>
      <w:r>
        <w:t xml:space="preserve">0 to </w:t>
      </w:r>
      <w:r w:rsidR="00BE1482">
        <w:t>5</w:t>
      </w:r>
      <w:r>
        <w:t>4 minutes</w:t>
      </w:r>
      <w:r w:rsidRPr="009141C3">
        <w:t xml:space="preserve"> to complete</w:t>
      </w:r>
      <w:r>
        <w:t xml:space="preserve"> for State and local agencies, respectively. About three months later, agency directors will complete the second part of the survey on breastfeeding measures, data systems, and reporting. It will take State agencies </w:t>
      </w:r>
      <w:r w:rsidR="00BE1482">
        <w:t>95</w:t>
      </w:r>
      <w:r>
        <w:t xml:space="preserve"> minutes and local agencies </w:t>
      </w:r>
      <w:r w:rsidR="00BE1482">
        <w:t>47</w:t>
      </w:r>
      <w:r>
        <w:t xml:space="preserve"> minutes, on average, to complete.</w:t>
      </w:r>
    </w:p>
    <w:p w:rsidR="00ED6520" w:rsidRDefault="00ED6520" w:rsidP="00ED6520">
      <w:pPr>
        <w:tabs>
          <w:tab w:val="clear" w:pos="432"/>
        </w:tabs>
        <w:autoSpaceDE w:val="0"/>
        <w:autoSpaceDN w:val="0"/>
        <w:adjustRightInd w:val="0"/>
        <w:spacing w:line="240" w:lineRule="auto"/>
        <w:ind w:firstLine="0"/>
      </w:pPr>
    </w:p>
    <w:p w:rsidR="00ED6520" w:rsidRPr="009141C3" w:rsidRDefault="00ED6520" w:rsidP="00ED6520">
      <w:pPr>
        <w:tabs>
          <w:tab w:val="clear" w:pos="432"/>
        </w:tabs>
        <w:autoSpaceDE w:val="0"/>
        <w:autoSpaceDN w:val="0"/>
        <w:adjustRightInd w:val="0"/>
        <w:spacing w:line="240" w:lineRule="auto"/>
        <w:ind w:firstLine="0"/>
      </w:pPr>
      <w:r>
        <w:t>Both parts of the survey will allow</w:t>
      </w:r>
      <w:r w:rsidRPr="00086456">
        <w:t xml:space="preserve"> respondents </w:t>
      </w:r>
      <w:r>
        <w:t>to</w:t>
      </w:r>
      <w:r w:rsidRPr="00086456">
        <w:t xml:space="preserve"> save their responses and </w:t>
      </w:r>
      <w:r>
        <w:t>return at a later time. Multiple respondents can access t</w:t>
      </w:r>
      <w:r w:rsidRPr="00086456">
        <w:t>he survey, allowing the most suitable agency member to respond to certain questions.</w:t>
      </w:r>
      <w:r>
        <w:t xml:space="preserve"> At the end of the second field period, Mathematica will give each participating agency a summary report comparing its own breastfeeding measures, policies, and practices to those of other agencies within the same State and FNS region, as well as national estimates and breastfeeding targets. The report is to thank agencies for their participation.</w:t>
      </w:r>
    </w:p>
    <w:p w:rsidR="00ED6520" w:rsidRPr="009141C3" w:rsidRDefault="00ED6520" w:rsidP="00ED6520">
      <w:pPr>
        <w:pStyle w:val="NormalSS"/>
        <w:spacing w:after="0"/>
        <w:ind w:firstLine="0"/>
      </w:pPr>
    </w:p>
    <w:p w:rsidR="00ED6520" w:rsidRPr="009141C3" w:rsidRDefault="00ED6520" w:rsidP="00ED6520">
      <w:pPr>
        <w:pStyle w:val="NormalSS"/>
        <w:spacing w:after="0"/>
        <w:ind w:firstLine="0"/>
      </w:pPr>
      <w:r w:rsidRPr="009141C3">
        <w:t xml:space="preserve">WIC agency staff may contact you with questions </w:t>
      </w:r>
      <w:r>
        <w:t>about the survey. Although t</w:t>
      </w:r>
      <w:r w:rsidRPr="009141C3">
        <w:t xml:space="preserve">heir participation is </w:t>
      </w:r>
      <w:r>
        <w:t>mandatory under the Healthy, Hunger-Free Kids Act of 2010 (P.L. 111-296, Sec. 305)</w:t>
      </w:r>
      <w:r w:rsidRPr="009141C3">
        <w:t xml:space="preserve">, we hope you will encourage them to participate because of the </w:t>
      </w:r>
      <w:r>
        <w:t>value of what FNS and the agencies themselves can learn about nationwide efforts to promote breastfeeding</w:t>
      </w:r>
      <w:r w:rsidRPr="009141C3">
        <w:t>. For your reference, I have enclosed answers to some frequently asked questions to help you respond to questions agencies may have.</w:t>
      </w:r>
    </w:p>
    <w:p w:rsidR="00ED6520" w:rsidRPr="009141C3" w:rsidRDefault="00ED6520" w:rsidP="00ED6520">
      <w:pPr>
        <w:pStyle w:val="NormalSS"/>
        <w:spacing w:after="0"/>
        <w:ind w:firstLine="0"/>
      </w:pPr>
    </w:p>
    <w:p w:rsidR="00ED6520" w:rsidRPr="009141C3" w:rsidRDefault="00ED6520" w:rsidP="00ED6520">
      <w:pPr>
        <w:pStyle w:val="Center"/>
        <w:spacing w:line="240" w:lineRule="auto"/>
        <w:jc w:val="left"/>
        <w:rPr>
          <w:rFonts w:ascii="Garamond" w:hAnsi="Garamond"/>
          <w:szCs w:val="24"/>
        </w:rPr>
      </w:pPr>
      <w:r w:rsidRPr="009141C3">
        <w:rPr>
          <w:rFonts w:ascii="Garamond" w:hAnsi="Garamond"/>
          <w:szCs w:val="24"/>
        </w:rPr>
        <w:t>If you have any question</w:t>
      </w:r>
      <w:r>
        <w:rPr>
          <w:rFonts w:ascii="Garamond" w:hAnsi="Garamond"/>
          <w:szCs w:val="24"/>
        </w:rPr>
        <w:t>s</w:t>
      </w:r>
      <w:r w:rsidRPr="009141C3">
        <w:rPr>
          <w:rFonts w:ascii="Garamond" w:hAnsi="Garamond"/>
          <w:szCs w:val="24"/>
        </w:rPr>
        <w:t xml:space="preserve">, please contact </w:t>
      </w:r>
      <w:r>
        <w:rPr>
          <w:rFonts w:ascii="Garamond" w:hAnsi="Garamond"/>
          <w:szCs w:val="24"/>
        </w:rPr>
        <w:t>the Project Director, James Mabli,</w:t>
      </w:r>
      <w:r w:rsidRPr="009141C3">
        <w:rPr>
          <w:rFonts w:ascii="Garamond" w:hAnsi="Garamond"/>
          <w:szCs w:val="24"/>
        </w:rPr>
        <w:t xml:space="preserve"> at </w:t>
      </w:r>
      <w:hyperlink r:id="rId9" w:history="1">
        <w:r w:rsidRPr="00EB4AD5">
          <w:rPr>
            <w:rStyle w:val="Hyperlink"/>
            <w:rFonts w:ascii="Garamond" w:hAnsi="Garamond"/>
            <w:szCs w:val="24"/>
          </w:rPr>
          <w:t>jmabli@mathematica-mpr.com</w:t>
        </w:r>
      </w:hyperlink>
      <w:r>
        <w:rPr>
          <w:rFonts w:ascii="Garamond" w:hAnsi="Garamond"/>
          <w:szCs w:val="24"/>
        </w:rPr>
        <w:t xml:space="preserve"> or </w:t>
      </w:r>
      <w:r w:rsidRPr="009141C3">
        <w:rPr>
          <w:rFonts w:ascii="Garamond" w:hAnsi="Garamond"/>
          <w:szCs w:val="24"/>
        </w:rPr>
        <w:t>617-301-8997.</w:t>
      </w:r>
    </w:p>
    <w:p w:rsidR="00ED6520" w:rsidRPr="009141C3" w:rsidRDefault="00ED6520" w:rsidP="00ED6520">
      <w:pPr>
        <w:pStyle w:val="Center"/>
        <w:spacing w:line="240" w:lineRule="auto"/>
        <w:jc w:val="left"/>
        <w:rPr>
          <w:rFonts w:ascii="Garamond" w:hAnsi="Garamond"/>
          <w:szCs w:val="24"/>
        </w:rPr>
      </w:pPr>
    </w:p>
    <w:p w:rsidR="00ED6520" w:rsidRPr="009141C3" w:rsidRDefault="00ED6520" w:rsidP="00ED6520">
      <w:pPr>
        <w:pStyle w:val="Center"/>
        <w:spacing w:line="240" w:lineRule="auto"/>
        <w:jc w:val="left"/>
        <w:rPr>
          <w:rFonts w:ascii="Garamond" w:hAnsi="Garamond"/>
          <w:szCs w:val="24"/>
        </w:rPr>
      </w:pPr>
      <w:r w:rsidRPr="009141C3">
        <w:rPr>
          <w:rFonts w:ascii="Garamond" w:hAnsi="Garamond"/>
          <w:szCs w:val="24"/>
        </w:rPr>
        <w:t>Sincerely,</w:t>
      </w:r>
    </w:p>
    <w:p w:rsidR="00ED6520" w:rsidRPr="009141C3" w:rsidRDefault="00ED6520" w:rsidP="00ED6520">
      <w:pPr>
        <w:pStyle w:val="Center"/>
        <w:spacing w:line="240" w:lineRule="auto"/>
        <w:jc w:val="left"/>
        <w:rPr>
          <w:rFonts w:ascii="Garamond" w:hAnsi="Garamond"/>
          <w:szCs w:val="24"/>
        </w:rPr>
      </w:pPr>
    </w:p>
    <w:p w:rsidR="00ED6520" w:rsidRPr="009C37FC" w:rsidRDefault="00ED6520" w:rsidP="00ED6520">
      <w:pPr>
        <w:tabs>
          <w:tab w:val="clear" w:pos="432"/>
        </w:tabs>
        <w:spacing w:line="240" w:lineRule="auto"/>
        <w:ind w:firstLine="0"/>
        <w:jc w:val="left"/>
      </w:pPr>
      <w:r>
        <w:t>[NAME]</w:t>
      </w:r>
    </w:p>
    <w:p w:rsidR="00ED6520" w:rsidRDefault="00ED6520" w:rsidP="00ED6520">
      <w:pPr>
        <w:tabs>
          <w:tab w:val="clear" w:pos="432"/>
        </w:tabs>
        <w:spacing w:line="240" w:lineRule="auto"/>
        <w:ind w:firstLine="0"/>
        <w:jc w:val="left"/>
      </w:pPr>
      <w:r>
        <w:t>[JOB TITLE]</w:t>
      </w:r>
    </w:p>
    <w:p w:rsidR="00ED6520" w:rsidRDefault="00ED6520" w:rsidP="00ED6520">
      <w:pPr>
        <w:tabs>
          <w:tab w:val="clear" w:pos="432"/>
        </w:tabs>
        <w:spacing w:line="240" w:lineRule="auto"/>
        <w:ind w:firstLine="0"/>
        <w:jc w:val="left"/>
      </w:pPr>
      <w:r>
        <w:t>USDA, Food and Nutrition Service</w:t>
      </w:r>
    </w:p>
    <w:p w:rsidR="00ED6520" w:rsidRDefault="00ED6520" w:rsidP="00ED6520">
      <w:pPr>
        <w:tabs>
          <w:tab w:val="clear" w:pos="432"/>
        </w:tabs>
        <w:spacing w:line="240" w:lineRule="auto"/>
        <w:ind w:firstLine="0"/>
      </w:pPr>
    </w:p>
    <w:p w:rsidR="00E33FB4" w:rsidRPr="0001119F" w:rsidRDefault="00ED6520" w:rsidP="00F8569F">
      <w:pPr>
        <w:ind w:firstLine="0"/>
      </w:pPr>
      <w:r>
        <w:t>Enclosure</w:t>
      </w:r>
    </w:p>
    <w:sectPr w:rsidR="00E33FB4" w:rsidRPr="0001119F" w:rsidSect="00ED6520">
      <w:headerReference w:type="default" r:id="rId10"/>
      <w:footerReference w:type="default" r:id="rId11"/>
      <w:endnotePr>
        <w:numFmt w:val="decimal"/>
      </w:endnotePr>
      <w:pgSz w:w="12240" w:h="15840" w:code="1"/>
      <w:pgMar w:top="1254" w:right="1440" w:bottom="576" w:left="1440" w:header="720" w:footer="428" w:gutter="0"/>
      <w:pgNumType w:start="3"/>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C69" w:rsidRDefault="00DA2C69">
      <w:pPr>
        <w:spacing w:line="240" w:lineRule="auto"/>
        <w:ind w:firstLine="0"/>
      </w:pPr>
    </w:p>
  </w:endnote>
  <w:endnote w:type="continuationSeparator" w:id="0">
    <w:p w:rsidR="00DA2C69" w:rsidRDefault="00DA2C69">
      <w:pPr>
        <w:spacing w:line="240" w:lineRule="auto"/>
        <w:ind w:firstLine="0"/>
      </w:pPr>
    </w:p>
  </w:endnote>
  <w:endnote w:type="continuationNotice" w:id="1">
    <w:p w:rsidR="00DA2C69" w:rsidRDefault="00DA2C69">
      <w:pPr>
        <w:spacing w:line="240" w:lineRule="auto"/>
        <w:ind w:firstLine="0"/>
      </w:pPr>
    </w:p>
    <w:p w:rsidR="00DA2C69" w:rsidRDefault="00DA2C69"/>
    <w:p w:rsidR="00DA2C69" w:rsidRDefault="00DA2C6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Document3</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20" w:rsidRDefault="00ED6520" w:rsidP="00F97CFE">
    <w:pPr>
      <w:pStyle w:val="Footer"/>
      <w:tabs>
        <w:tab w:val="clear" w:pos="432"/>
        <w:tab w:val="clear" w:pos="4320"/>
        <w:tab w:val="clear" w:pos="8640"/>
        <w:tab w:val="center" w:pos="4770"/>
        <w:tab w:val="right" w:pos="9360"/>
      </w:tabs>
      <w:spacing w:before="120"/>
      <w:ind w:firstLine="0"/>
      <w:jc w:val="center"/>
      <w:rPr>
        <w:rStyle w:val="PageNumber"/>
        <w:b/>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Pr="00ED6520" w:rsidRDefault="00CC4A3E" w:rsidP="00012863">
    <w:pPr>
      <w:pStyle w:val="Footer"/>
      <w:tabs>
        <w:tab w:val="clear" w:pos="432"/>
        <w:tab w:val="clear" w:pos="4320"/>
        <w:tab w:val="clear" w:pos="8640"/>
        <w:tab w:val="center" w:pos="4770"/>
        <w:tab w:val="right" w:pos="9360"/>
      </w:tabs>
      <w:spacing w:before="120"/>
      <w:ind w:firstLine="0"/>
      <w:rPr>
        <w:rStyle w:val="PageNumber"/>
        <w:b/>
      </w:rPr>
    </w:pPr>
    <w:r>
      <w:rPr>
        <w:sz w:val="16"/>
      </w:rPr>
      <w:tab/>
    </w:r>
    <w:r w:rsidR="00ED6520" w:rsidRPr="00ED6520">
      <w:t>C-</w:t>
    </w:r>
    <w:r w:rsidR="00A1073D" w:rsidRPr="00ED6520">
      <w:rPr>
        <w:rStyle w:val="PageNumber"/>
      </w:rPr>
      <w:fldChar w:fldCharType="begin"/>
    </w:r>
    <w:r w:rsidRPr="00ED6520">
      <w:rPr>
        <w:rStyle w:val="PageNumber"/>
      </w:rPr>
      <w:instrText xml:space="preserve"> PAGE </w:instrText>
    </w:r>
    <w:r w:rsidR="00A1073D" w:rsidRPr="00ED6520">
      <w:rPr>
        <w:rStyle w:val="PageNumber"/>
      </w:rPr>
      <w:fldChar w:fldCharType="separate"/>
    </w:r>
    <w:r w:rsidR="003A371F">
      <w:rPr>
        <w:rStyle w:val="PageNumber"/>
        <w:noProof/>
      </w:rPr>
      <w:t>3</w:t>
    </w:r>
    <w:r w:rsidR="00A1073D" w:rsidRPr="00ED6520">
      <w:rPr>
        <w:rStyle w:val="PageNumber"/>
      </w:rPr>
      <w:fldChar w:fldCharType="end"/>
    </w:r>
    <w:r w:rsidRPr="00ED6520">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C69" w:rsidRDefault="00DA2C69">
      <w:pPr>
        <w:spacing w:line="240" w:lineRule="auto"/>
        <w:ind w:firstLine="0"/>
      </w:pPr>
      <w:r>
        <w:separator/>
      </w:r>
    </w:p>
  </w:footnote>
  <w:footnote w:type="continuationSeparator" w:id="0">
    <w:p w:rsidR="00DA2C69" w:rsidRDefault="00DA2C69">
      <w:pPr>
        <w:spacing w:line="240" w:lineRule="auto"/>
        <w:ind w:firstLine="0"/>
      </w:pPr>
      <w:r>
        <w:separator/>
      </w:r>
    </w:p>
    <w:p w:rsidR="00DA2C69" w:rsidRDefault="00DA2C69">
      <w:pPr>
        <w:spacing w:line="240" w:lineRule="auto"/>
        <w:ind w:firstLine="0"/>
        <w:rPr>
          <w:i/>
        </w:rPr>
      </w:pPr>
      <w:r>
        <w:rPr>
          <w:i/>
        </w:rPr>
        <w:t>(continued)</w:t>
      </w:r>
    </w:p>
  </w:footnote>
  <w:footnote w:type="continuationNotice" w:id="1">
    <w:p w:rsidR="00DA2C69" w:rsidRDefault="00DA2C69">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Pr="000A4439" w:rsidRDefault="00ED6520" w:rsidP="006C5B99">
    <w:pPr>
      <w:pStyle w:val="Header"/>
      <w:rPr>
        <w:szCs w:val="22"/>
      </w:rPr>
    </w:pPr>
    <w:r>
      <w:rPr>
        <w:szCs w:val="22"/>
      </w:rPr>
      <w:t>Appendix C</w:t>
    </w:r>
    <w:r w:rsidR="00CC4A3E" w:rsidRPr="000A4439">
      <w:rPr>
        <w:szCs w:val="22"/>
      </w:rPr>
      <w:tab/>
    </w:r>
    <w:r w:rsidR="00CC4A3E" w:rsidRPr="000A4439">
      <w:rPr>
        <w:szCs w:val="22"/>
      </w:rPr>
      <w:tab/>
      <w:t>Mathematica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4402"/>
  </w:hdrShapeDefaults>
  <w:footnotePr>
    <w:footnote w:id="-1"/>
    <w:footnote w:id="0"/>
    <w:footnote w:id="1"/>
  </w:footnotePr>
  <w:endnotePr>
    <w:numFmt w:val="decimal"/>
    <w:endnote w:id="-1"/>
    <w:endnote w:id="0"/>
    <w:endnote w:id="1"/>
  </w:endnotePr>
  <w:compat>
    <w:doNotUseHTMLParagraphAutoSpacing/>
  </w:compat>
  <w:rsids>
    <w:rsidRoot w:val="00F8569F"/>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478AD"/>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A371F"/>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1B0A"/>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95F"/>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73D"/>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AF3F45"/>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1482"/>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63E4"/>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277C"/>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2C69"/>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6520"/>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8569F"/>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D6520"/>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ED6520"/>
  </w:style>
  <w:style w:type="character" w:styleId="Hyperlink">
    <w:name w:val="Hyperlink"/>
    <w:basedOn w:val="DefaultParagraphFont"/>
    <w:uiPriority w:val="99"/>
    <w:rsid w:val="00ED6520"/>
    <w:rPr>
      <w:color w:val="0000FF"/>
      <w:u w:val="single"/>
    </w:rPr>
  </w:style>
  <w:style w:type="paragraph" w:customStyle="1" w:styleId="Center">
    <w:name w:val="Center"/>
    <w:basedOn w:val="Normal"/>
    <w:rsid w:val="00ED6520"/>
    <w:pPr>
      <w:ind w:firstLine="0"/>
      <w:jc w:val="center"/>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mabli@mathematica-mp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4BECB-EC08-4CC7-A00C-92E9CFB1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Parker</dc:creator>
  <cp:lastModifiedBy>Windows User</cp:lastModifiedBy>
  <cp:revision>2</cp:revision>
  <cp:lastPrinted>2001-03-07T19:36:00Z</cp:lastPrinted>
  <dcterms:created xsi:type="dcterms:W3CDTF">2012-07-31T19:19:00Z</dcterms:created>
  <dcterms:modified xsi:type="dcterms:W3CDTF">2012-07-31T19:19:00Z</dcterms:modified>
</cp:coreProperties>
</file>