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94" w:rsidRDefault="00FA1B94" w:rsidP="00FA1B94">
      <w:pPr>
        <w:pStyle w:val="MarkforAppendixHeadingBlue"/>
      </w:pPr>
    </w:p>
    <w:p w:rsidR="00FA1B94" w:rsidRDefault="00FA1B94" w:rsidP="00FA1B94">
      <w:pPr>
        <w:pStyle w:val="MarkforAppendixHeadingBlue"/>
      </w:pPr>
    </w:p>
    <w:p w:rsidR="00FA1B94" w:rsidRDefault="00FA1B94" w:rsidP="00FA1B94">
      <w:pPr>
        <w:pStyle w:val="MarkforAppendixHeadingBlue"/>
      </w:pPr>
    </w:p>
    <w:p w:rsidR="00FA1B94" w:rsidRDefault="00FA1B94" w:rsidP="00FA1B94">
      <w:pPr>
        <w:pStyle w:val="MarkforAppendixHeadingBlue"/>
      </w:pPr>
    </w:p>
    <w:p w:rsidR="00FA1B94" w:rsidRDefault="00FA1B94" w:rsidP="00FA1B94">
      <w:pPr>
        <w:pStyle w:val="MarkforAppendixHeadingBlue"/>
      </w:pPr>
    </w:p>
    <w:p w:rsidR="00FA1B94" w:rsidRDefault="00FA1B94" w:rsidP="00FA1B94">
      <w:pPr>
        <w:pStyle w:val="MarkforAppendixHeadingBlue"/>
      </w:pPr>
    </w:p>
    <w:p w:rsidR="00FA1B94" w:rsidRDefault="00FA1B94" w:rsidP="00FA1B94">
      <w:pPr>
        <w:pStyle w:val="MarkforAppendixHeadingBlue"/>
      </w:pPr>
      <w:r>
        <w:t>APPENDIX E</w:t>
      </w:r>
    </w:p>
    <w:p w:rsidR="00FA1B94" w:rsidRDefault="00FA1B94" w:rsidP="00FA1B94">
      <w:pPr>
        <w:pStyle w:val="MarkforAppendixHeadingBlue"/>
      </w:pPr>
      <w:r>
        <w:t>Respondent frequently asked questions</w:t>
      </w:r>
    </w:p>
    <w:p w:rsidR="00FA1B94" w:rsidRDefault="00FA1B94" w:rsidP="00FA1B94">
      <w:pPr>
        <w:sectPr w:rsidR="00FA1B94" w:rsidSect="007C0CD8">
          <w:footerReference w:type="default" r:id="rId8"/>
          <w:endnotePr>
            <w:numFmt w:val="decimal"/>
          </w:endnotePr>
          <w:pgSz w:w="12240" w:h="15840" w:code="1"/>
          <w:pgMar w:top="1440" w:right="1440" w:bottom="576" w:left="1440" w:header="720" w:footer="576" w:gutter="0"/>
          <w:cols w:space="720"/>
          <w:docGrid w:linePitch="326"/>
        </w:sectPr>
      </w:pPr>
    </w:p>
    <w:p w:rsidR="00FA1B94" w:rsidRPr="0095226D" w:rsidRDefault="00FA1B94" w:rsidP="00FA1B94">
      <w:pPr>
        <w:spacing w:before="3360"/>
        <w:ind w:firstLine="0"/>
        <w:jc w:val="center"/>
        <w:rPr>
          <w:b/>
        </w:rPr>
      </w:pPr>
      <w:r w:rsidRPr="0095226D">
        <w:rPr>
          <w:b/>
        </w:rPr>
        <w:lastRenderedPageBreak/>
        <w:t>This page has been left blank for double-sided copying.</w:t>
      </w:r>
    </w:p>
    <w:p w:rsidR="00FA1B94" w:rsidRDefault="00FA1B94" w:rsidP="00FA1B94"/>
    <w:p w:rsidR="00FA1B94" w:rsidRPr="001B6FF4" w:rsidRDefault="00FA1B94" w:rsidP="00FA1B94">
      <w:pPr>
        <w:sectPr w:rsidR="00FA1B94" w:rsidRPr="001B6FF4" w:rsidSect="007C0CD8">
          <w:headerReference w:type="default" r:id="rId9"/>
          <w:footerReference w:type="default" r:id="rId10"/>
          <w:endnotePr>
            <w:numFmt w:val="decimal"/>
          </w:endnotePr>
          <w:pgSz w:w="12240" w:h="15840" w:code="1"/>
          <w:pgMar w:top="1440" w:right="1440" w:bottom="576" w:left="1440" w:header="720" w:footer="576" w:gutter="0"/>
          <w:cols w:space="720"/>
          <w:docGrid w:linePitch="326"/>
        </w:sectPr>
      </w:pPr>
    </w:p>
    <w:p w:rsidR="00FA1B94" w:rsidRPr="00304B8D" w:rsidRDefault="00FA1B94" w:rsidP="00FA1B94">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304B8D">
        <w:rPr>
          <w:b/>
          <w:sz w:val="20"/>
          <w:szCs w:val="20"/>
        </w:rPr>
        <w:lastRenderedPageBreak/>
        <w:t>Document: Frequently asked questions</w:t>
      </w:r>
    </w:p>
    <w:p w:rsidR="00FA1B94" w:rsidRPr="00304B8D" w:rsidRDefault="00FA1B94" w:rsidP="00FA1B94">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304B8D">
        <w:rPr>
          <w:b/>
          <w:sz w:val="20"/>
          <w:szCs w:val="20"/>
        </w:rPr>
        <w:t>Format: Colored paper</w:t>
      </w:r>
    </w:p>
    <w:p w:rsidR="00FA1B94" w:rsidRPr="00F82D11" w:rsidRDefault="00FA1B94" w:rsidP="00FA1B94">
      <w:pPr>
        <w:tabs>
          <w:tab w:val="clear" w:pos="432"/>
        </w:tabs>
        <w:spacing w:line="240" w:lineRule="auto"/>
        <w:ind w:firstLine="0"/>
        <w:jc w:val="left"/>
        <w:rPr>
          <w:sz w:val="18"/>
          <w:szCs w:val="18"/>
        </w:rPr>
      </w:pPr>
    </w:p>
    <w:p w:rsidR="00FA1B94" w:rsidRDefault="00FA1B94" w:rsidP="00FA1B94">
      <w:pPr>
        <w:tabs>
          <w:tab w:val="clear" w:pos="432"/>
        </w:tabs>
        <w:spacing w:line="240" w:lineRule="auto"/>
        <w:ind w:firstLine="0"/>
        <w:jc w:val="right"/>
        <w:rPr>
          <w:sz w:val="18"/>
          <w:szCs w:val="18"/>
        </w:rPr>
      </w:pPr>
      <w:r w:rsidRPr="004F38D4">
        <w:rPr>
          <w:sz w:val="18"/>
          <w:szCs w:val="18"/>
        </w:rPr>
        <w:t>OMB Control No.: 0584-xxxx</w:t>
      </w:r>
    </w:p>
    <w:p w:rsidR="00FA1B94" w:rsidRDefault="00FA1B94" w:rsidP="00FA1B94">
      <w:pPr>
        <w:tabs>
          <w:tab w:val="clear" w:pos="432"/>
        </w:tabs>
        <w:spacing w:line="240" w:lineRule="auto"/>
        <w:ind w:firstLine="0"/>
        <w:jc w:val="right"/>
        <w:rPr>
          <w:sz w:val="18"/>
          <w:szCs w:val="18"/>
        </w:rPr>
      </w:pPr>
      <w:r w:rsidRPr="004F38D4">
        <w:rPr>
          <w:sz w:val="18"/>
          <w:szCs w:val="18"/>
        </w:rPr>
        <w:t>Expiration date: xx/xx/201x</w:t>
      </w:r>
    </w:p>
    <w:p w:rsidR="00FA1B94" w:rsidRPr="00F82D11" w:rsidRDefault="00FA1B94" w:rsidP="00FA1B94">
      <w:pPr>
        <w:tabs>
          <w:tab w:val="clear" w:pos="432"/>
        </w:tabs>
        <w:spacing w:line="240" w:lineRule="auto"/>
        <w:ind w:firstLine="0"/>
        <w:jc w:val="left"/>
        <w:rPr>
          <w:sz w:val="18"/>
          <w:szCs w:val="18"/>
        </w:rPr>
      </w:pPr>
    </w:p>
    <w:p w:rsidR="00FA1B94" w:rsidRPr="00FE514C" w:rsidRDefault="00FA1B94" w:rsidP="00FA1B94">
      <w:pPr>
        <w:tabs>
          <w:tab w:val="clear" w:pos="432"/>
        </w:tabs>
        <w:spacing w:line="240" w:lineRule="auto"/>
        <w:ind w:firstLine="0"/>
        <w:jc w:val="center"/>
        <w:rPr>
          <w:b/>
          <w:sz w:val="28"/>
          <w:szCs w:val="28"/>
        </w:rPr>
      </w:pPr>
      <w:r w:rsidRPr="00A54DD3">
        <w:rPr>
          <w:b/>
          <w:bCs/>
          <w:sz w:val="28"/>
          <w:szCs w:val="28"/>
        </w:rPr>
        <w:t>WIC Local Agency Breastfeeding Policy and Practices Inventory (WIC BPI)</w:t>
      </w:r>
    </w:p>
    <w:p w:rsidR="00FA1B94" w:rsidRPr="00FE514C" w:rsidRDefault="00FA1B94" w:rsidP="00FA1B94">
      <w:pPr>
        <w:tabs>
          <w:tab w:val="clear" w:pos="432"/>
        </w:tabs>
        <w:spacing w:line="240" w:lineRule="auto"/>
        <w:ind w:firstLine="0"/>
        <w:jc w:val="center"/>
        <w:rPr>
          <w:sz w:val="28"/>
          <w:szCs w:val="28"/>
        </w:rPr>
      </w:pPr>
      <w:r w:rsidRPr="00FE514C">
        <w:rPr>
          <w:b/>
          <w:sz w:val="28"/>
          <w:szCs w:val="28"/>
        </w:rPr>
        <w:t>Frequently Asked Questions</w:t>
      </w:r>
    </w:p>
    <w:p w:rsidR="00FA1B94" w:rsidRDefault="00FA1B94" w:rsidP="00FA1B94">
      <w:pPr>
        <w:tabs>
          <w:tab w:val="clear" w:pos="432"/>
        </w:tabs>
        <w:spacing w:line="240" w:lineRule="auto"/>
        <w:ind w:firstLine="0"/>
      </w:pPr>
    </w:p>
    <w:p w:rsidR="00FA1B94" w:rsidRPr="00D1735A" w:rsidRDefault="00FA1B94" w:rsidP="00FA1B94">
      <w:pPr>
        <w:keepNext/>
        <w:spacing w:after="240" w:line="240" w:lineRule="auto"/>
        <w:ind w:left="432" w:hanging="432"/>
        <w:outlineLvl w:val="2"/>
        <w:rPr>
          <w:b/>
        </w:rPr>
      </w:pPr>
      <w:r w:rsidRPr="00D1735A">
        <w:rPr>
          <w:b/>
        </w:rPr>
        <w:t>1.</w:t>
      </w:r>
      <w:r w:rsidRPr="00D1735A">
        <w:rPr>
          <w:b/>
        </w:rPr>
        <w:tab/>
        <w:t>Who is conducting this study?</w:t>
      </w:r>
    </w:p>
    <w:p w:rsidR="00FA1B94" w:rsidRPr="00D1735A" w:rsidRDefault="00FA1B94" w:rsidP="00FA1B94">
      <w:pPr>
        <w:autoSpaceDE w:val="0"/>
        <w:autoSpaceDN w:val="0"/>
        <w:adjustRightInd w:val="0"/>
        <w:spacing w:line="240" w:lineRule="auto"/>
        <w:ind w:firstLine="0"/>
        <w:rPr>
          <w:rFonts w:cs="Garamond"/>
        </w:rPr>
      </w:pPr>
      <w:r w:rsidRPr="00D1735A">
        <w:rPr>
          <w:rFonts w:cs="Garamond"/>
        </w:rPr>
        <w:t xml:space="preserve">This study is being conducted </w:t>
      </w:r>
      <w:r>
        <w:rPr>
          <w:rFonts w:cs="Garamond"/>
        </w:rPr>
        <w:t xml:space="preserve">for </w:t>
      </w:r>
      <w:r w:rsidRPr="00D1735A">
        <w:rPr>
          <w:rFonts w:cs="Garamond"/>
        </w:rPr>
        <w:t>U.S.</w:t>
      </w:r>
      <w:r>
        <w:rPr>
          <w:rFonts w:cs="Garamond"/>
        </w:rPr>
        <w:t xml:space="preserve"> </w:t>
      </w:r>
      <w:r w:rsidRPr="00D1735A">
        <w:rPr>
          <w:rFonts w:cs="Garamond"/>
        </w:rPr>
        <w:t>Department of Agriculture</w:t>
      </w:r>
      <w:r>
        <w:rPr>
          <w:rFonts w:cs="Garamond"/>
        </w:rPr>
        <w:t xml:space="preserve"> (USDA)</w:t>
      </w:r>
      <w:r w:rsidRPr="00D1735A">
        <w:rPr>
          <w:rFonts w:cs="Garamond"/>
        </w:rPr>
        <w:t>, Food and Nutrition Service (FNS)</w:t>
      </w:r>
      <w:r>
        <w:rPr>
          <w:rFonts w:cs="Garamond"/>
        </w:rPr>
        <w:t xml:space="preserve"> </w:t>
      </w:r>
      <w:r w:rsidRPr="00D1735A">
        <w:rPr>
          <w:rFonts w:cs="Garamond"/>
        </w:rPr>
        <w:t>by Mathematic</w:t>
      </w:r>
      <w:r>
        <w:rPr>
          <w:rFonts w:cs="Garamond"/>
        </w:rPr>
        <w:t>a</w:t>
      </w:r>
      <w:r w:rsidRPr="00D1735A">
        <w:rPr>
          <w:rFonts w:cs="Garamond"/>
        </w:rPr>
        <w:t xml:space="preserve"> Policy Research with funding from </w:t>
      </w:r>
      <w:r>
        <w:rPr>
          <w:rFonts w:cs="Garamond"/>
        </w:rPr>
        <w:t>USDA.</w:t>
      </w:r>
    </w:p>
    <w:p w:rsidR="00FA1B94" w:rsidRPr="00D1735A" w:rsidRDefault="00FA1B94" w:rsidP="00FA1B94">
      <w:pPr>
        <w:tabs>
          <w:tab w:val="clear" w:pos="432"/>
        </w:tabs>
        <w:autoSpaceDE w:val="0"/>
        <w:autoSpaceDN w:val="0"/>
        <w:adjustRightInd w:val="0"/>
        <w:spacing w:line="240" w:lineRule="auto"/>
        <w:ind w:firstLine="0"/>
        <w:rPr>
          <w:rFonts w:cs="Garamond,Bold"/>
          <w:b/>
          <w:bCs/>
        </w:rPr>
      </w:pPr>
    </w:p>
    <w:p w:rsidR="00FA1B94" w:rsidRPr="00D1735A" w:rsidRDefault="00FA1B94" w:rsidP="00FA1B94">
      <w:pPr>
        <w:keepNext/>
        <w:spacing w:after="240" w:line="240" w:lineRule="auto"/>
        <w:ind w:left="432" w:hanging="432"/>
        <w:outlineLvl w:val="2"/>
        <w:rPr>
          <w:b/>
        </w:rPr>
      </w:pPr>
      <w:r w:rsidRPr="00D1735A">
        <w:rPr>
          <w:b/>
        </w:rPr>
        <w:t>2.</w:t>
      </w:r>
      <w:r w:rsidRPr="00D1735A">
        <w:rPr>
          <w:b/>
        </w:rPr>
        <w:tab/>
        <w:t>What is this study about?</w:t>
      </w:r>
    </w:p>
    <w:p w:rsidR="00FA1B94" w:rsidRPr="00D1735A" w:rsidRDefault="00FA1B94" w:rsidP="00FA1B94">
      <w:pPr>
        <w:spacing w:line="240" w:lineRule="auto"/>
        <w:ind w:firstLine="0"/>
        <w:rPr>
          <w:rFonts w:cs="Garamond,Bold"/>
          <w:bCs/>
        </w:rPr>
      </w:pPr>
      <w:r w:rsidRPr="00D1735A">
        <w:rPr>
          <w:rFonts w:cs="Garamond,Bold"/>
          <w:bCs/>
        </w:rPr>
        <w:t xml:space="preserve">The purpose of this study is </w:t>
      </w:r>
      <w:r>
        <w:t xml:space="preserve">to learn about the </w:t>
      </w:r>
      <w:r w:rsidRPr="00BA702A">
        <w:t>breastfeeding promotion policies and practices</w:t>
      </w:r>
      <w:r>
        <w:t xml:space="preserve"> of State and local WIC agencies</w:t>
      </w:r>
      <w:r w:rsidRPr="00BA702A">
        <w:t xml:space="preserve">, how they measure breastfeeding outcomes such as initiation, duration, exclusivity, and intensity, their current estimates of these outcomes, and the types of data reporting systems </w:t>
      </w:r>
      <w:r>
        <w:t>in use.</w:t>
      </w:r>
    </w:p>
    <w:p w:rsidR="00FA1B94" w:rsidRPr="00D1735A" w:rsidRDefault="00FA1B94" w:rsidP="00FA1B94">
      <w:pPr>
        <w:tabs>
          <w:tab w:val="clear" w:pos="432"/>
        </w:tabs>
        <w:autoSpaceDE w:val="0"/>
        <w:autoSpaceDN w:val="0"/>
        <w:adjustRightInd w:val="0"/>
        <w:spacing w:line="240" w:lineRule="auto"/>
        <w:ind w:firstLine="0"/>
        <w:rPr>
          <w:rFonts w:cs="Garamond,Bold"/>
          <w:b/>
          <w:bCs/>
        </w:rPr>
      </w:pPr>
    </w:p>
    <w:p w:rsidR="00FA1B94" w:rsidRPr="00D1735A" w:rsidRDefault="00FA1B94" w:rsidP="00FA1B94">
      <w:pPr>
        <w:keepNext/>
        <w:spacing w:after="240" w:line="240" w:lineRule="auto"/>
        <w:ind w:left="432" w:hanging="432"/>
        <w:outlineLvl w:val="2"/>
        <w:rPr>
          <w:b/>
        </w:rPr>
      </w:pPr>
      <w:r w:rsidRPr="00D1735A">
        <w:rPr>
          <w:b/>
        </w:rPr>
        <w:t>3.</w:t>
      </w:r>
      <w:r w:rsidRPr="00D1735A">
        <w:rPr>
          <w:b/>
        </w:rPr>
        <w:tab/>
        <w:t>How will data be collected for this study?</w:t>
      </w:r>
    </w:p>
    <w:p w:rsidR="00FA1B94" w:rsidRDefault="00FA1B94" w:rsidP="00FA1B94">
      <w:pPr>
        <w:tabs>
          <w:tab w:val="clear" w:pos="432"/>
        </w:tabs>
        <w:autoSpaceDE w:val="0"/>
        <w:autoSpaceDN w:val="0"/>
        <w:adjustRightInd w:val="0"/>
        <w:spacing w:line="240" w:lineRule="auto"/>
        <w:ind w:firstLine="0"/>
        <w:rPr>
          <w:rFonts w:cs="Garamond"/>
        </w:rPr>
      </w:pPr>
      <w:r w:rsidRPr="00D1735A">
        <w:rPr>
          <w:rFonts w:cs="Garamond"/>
        </w:rPr>
        <w:t xml:space="preserve">This study </w:t>
      </w:r>
      <w:r>
        <w:rPr>
          <w:rFonts w:cs="Garamond"/>
        </w:rPr>
        <w:t>uses a two-part web survey of all State and local WIC agencies. The first part asks about breastfeeding policies and practices. The second part, which will be fielded about three months after the first part, asks about breastfeeding measures, estimates, and data systems. Both parts will be available online for 10 weeks, with the first part starting [start date] and ending [end date].</w:t>
      </w:r>
    </w:p>
    <w:p w:rsidR="00FA1B94" w:rsidRPr="00D1735A" w:rsidRDefault="00FA1B94" w:rsidP="00FA1B94">
      <w:pPr>
        <w:tabs>
          <w:tab w:val="clear" w:pos="432"/>
        </w:tabs>
        <w:autoSpaceDE w:val="0"/>
        <w:autoSpaceDN w:val="0"/>
        <w:adjustRightInd w:val="0"/>
        <w:spacing w:line="240" w:lineRule="auto"/>
        <w:ind w:firstLine="0"/>
      </w:pPr>
    </w:p>
    <w:p w:rsidR="00FA1B94" w:rsidRPr="00D1735A" w:rsidRDefault="00FA1B94" w:rsidP="00FA1B94">
      <w:pPr>
        <w:keepNext/>
        <w:spacing w:after="240" w:line="240" w:lineRule="auto"/>
        <w:ind w:left="432" w:hanging="432"/>
        <w:outlineLvl w:val="2"/>
        <w:rPr>
          <w:b/>
        </w:rPr>
      </w:pPr>
      <w:r w:rsidRPr="00D1735A">
        <w:rPr>
          <w:b/>
        </w:rPr>
        <w:t>4.</w:t>
      </w:r>
      <w:r w:rsidRPr="00D1735A">
        <w:rPr>
          <w:b/>
        </w:rPr>
        <w:tab/>
        <w:t xml:space="preserve">How were </w:t>
      </w:r>
      <w:r>
        <w:rPr>
          <w:b/>
        </w:rPr>
        <w:t>agencies</w:t>
      </w:r>
      <w:r w:rsidRPr="00D1735A">
        <w:rPr>
          <w:b/>
        </w:rPr>
        <w:t xml:space="preserve"> selected for this study?</w:t>
      </w:r>
    </w:p>
    <w:p w:rsidR="00FA1B94" w:rsidRPr="00D1735A" w:rsidRDefault="00FA1B94" w:rsidP="00FA1B94">
      <w:pPr>
        <w:tabs>
          <w:tab w:val="clear" w:pos="432"/>
        </w:tabs>
        <w:autoSpaceDE w:val="0"/>
        <w:autoSpaceDN w:val="0"/>
        <w:adjustRightInd w:val="0"/>
        <w:spacing w:line="240" w:lineRule="auto"/>
        <w:ind w:firstLine="0"/>
        <w:rPr>
          <w:rFonts w:cs="Garamond,Bold"/>
          <w:bCs/>
        </w:rPr>
      </w:pPr>
      <w:r>
        <w:rPr>
          <w:rFonts w:cs="Garamond,Bold"/>
          <w:bCs/>
        </w:rPr>
        <w:t>Under the Healthy, Hunger-Free Kids Act of 2010 (P.L. 111-296</w:t>
      </w:r>
      <w:r w:rsidR="008E097B">
        <w:rPr>
          <w:rFonts w:cs="Garamond,Bold"/>
          <w:bCs/>
        </w:rPr>
        <w:t>, Sec. 305</w:t>
      </w:r>
      <w:r>
        <w:rPr>
          <w:rFonts w:cs="Garamond,Bold"/>
          <w:bCs/>
        </w:rPr>
        <w:t>), all WIC agencies are required to participate. This includes 90 State, territorial, and Indian Tribal Organization (ITO), and approximately 2,000 local WIC agencies</w:t>
      </w:r>
      <w:r w:rsidR="00314568">
        <w:rPr>
          <w:rFonts w:cs="Garamond,Bold"/>
          <w:bCs/>
        </w:rPr>
        <w:t>.</w:t>
      </w:r>
    </w:p>
    <w:p w:rsidR="00FA1B94" w:rsidRPr="00D1735A" w:rsidRDefault="00FA1B94" w:rsidP="00FA1B94">
      <w:pPr>
        <w:tabs>
          <w:tab w:val="clear" w:pos="432"/>
        </w:tabs>
        <w:autoSpaceDE w:val="0"/>
        <w:autoSpaceDN w:val="0"/>
        <w:adjustRightInd w:val="0"/>
        <w:spacing w:line="240" w:lineRule="auto"/>
        <w:ind w:firstLine="0"/>
        <w:rPr>
          <w:rFonts w:cs="Garamond,Bold"/>
          <w:b/>
          <w:bCs/>
        </w:rPr>
      </w:pPr>
    </w:p>
    <w:p w:rsidR="00FA1B94" w:rsidRPr="00D1735A" w:rsidRDefault="00FA1B94" w:rsidP="00FA1B94">
      <w:pPr>
        <w:keepNext/>
        <w:spacing w:after="240" w:line="240" w:lineRule="auto"/>
        <w:ind w:left="432" w:hanging="432"/>
        <w:outlineLvl w:val="2"/>
        <w:rPr>
          <w:b/>
        </w:rPr>
      </w:pPr>
      <w:r w:rsidRPr="00D1735A">
        <w:rPr>
          <w:b/>
        </w:rPr>
        <w:t>5.</w:t>
      </w:r>
      <w:r w:rsidRPr="00D1735A">
        <w:rPr>
          <w:b/>
        </w:rPr>
        <w:tab/>
        <w:t>What will be the final product of this study?</w:t>
      </w:r>
    </w:p>
    <w:p w:rsidR="00FA1B94" w:rsidRDefault="00FA1B94" w:rsidP="00FA1B94">
      <w:pPr>
        <w:tabs>
          <w:tab w:val="clear" w:pos="432"/>
        </w:tabs>
        <w:autoSpaceDE w:val="0"/>
        <w:autoSpaceDN w:val="0"/>
        <w:adjustRightInd w:val="0"/>
        <w:spacing w:line="240" w:lineRule="auto"/>
        <w:ind w:firstLine="0"/>
        <w:rPr>
          <w:rFonts w:cs="Garamond"/>
        </w:rPr>
      </w:pPr>
      <w:r>
        <w:rPr>
          <w:rFonts w:cs="Garamond"/>
        </w:rPr>
        <w:t>After both parts of the survey are complete, t</w:t>
      </w:r>
      <w:r w:rsidRPr="00D1735A">
        <w:rPr>
          <w:rFonts w:cs="Garamond"/>
        </w:rPr>
        <w:t>he study team will produce</w:t>
      </w:r>
      <w:r>
        <w:rPr>
          <w:rFonts w:cs="Garamond"/>
        </w:rPr>
        <w:t xml:space="preserve"> a report and briefing for FNS. </w:t>
      </w:r>
      <w:r w:rsidRPr="009F4EF4">
        <w:rPr>
          <w:rFonts w:cs="Garamond"/>
        </w:rPr>
        <w:t>The report will descri</w:t>
      </w:r>
      <w:r>
        <w:rPr>
          <w:rFonts w:cs="Garamond"/>
        </w:rPr>
        <w:t>b</w:t>
      </w:r>
      <w:r w:rsidRPr="009F4EF4">
        <w:rPr>
          <w:rFonts w:cs="Garamond"/>
        </w:rPr>
        <w:t>e agency breastfeeding measurement and outcomes, breastfeeding data systems and reporting, policies and practices, and agency characteristics. It will also present associations between policies and practices and breastfeeding outcomes</w:t>
      </w:r>
      <w:r>
        <w:rPr>
          <w:rFonts w:cs="Garamond"/>
        </w:rPr>
        <w:t xml:space="preserve"> and examine how these associations vary geographically</w:t>
      </w:r>
      <w:r w:rsidRPr="009F4EF4">
        <w:rPr>
          <w:rFonts w:cs="Garamond"/>
        </w:rPr>
        <w:t xml:space="preserve">. </w:t>
      </w:r>
      <w:r>
        <w:rPr>
          <w:rFonts w:cs="Garamond"/>
        </w:rPr>
        <w:t>A</w:t>
      </w:r>
      <w:r w:rsidRPr="009F4EF4">
        <w:rPr>
          <w:rFonts w:cs="Garamond"/>
        </w:rPr>
        <w:t>nalyses will be conducted at the national, FNS region</w:t>
      </w:r>
      <w:r>
        <w:rPr>
          <w:rFonts w:cs="Garamond"/>
        </w:rPr>
        <w:t>,</w:t>
      </w:r>
      <w:r w:rsidRPr="009F4EF4">
        <w:rPr>
          <w:rFonts w:cs="Garamond"/>
        </w:rPr>
        <w:t xml:space="preserve"> and State levels.</w:t>
      </w:r>
      <w:r>
        <w:rPr>
          <w:rFonts w:cs="Garamond"/>
        </w:rPr>
        <w:t xml:space="preserve"> </w:t>
      </w:r>
    </w:p>
    <w:p w:rsidR="00FA1B94" w:rsidRPr="00D1735A" w:rsidRDefault="00FA1B94" w:rsidP="00FA1B94">
      <w:pPr>
        <w:tabs>
          <w:tab w:val="clear" w:pos="432"/>
        </w:tabs>
        <w:autoSpaceDE w:val="0"/>
        <w:autoSpaceDN w:val="0"/>
        <w:adjustRightInd w:val="0"/>
        <w:spacing w:line="240" w:lineRule="auto"/>
        <w:ind w:firstLine="0"/>
        <w:rPr>
          <w:rFonts w:cs="Garamond"/>
        </w:rPr>
      </w:pPr>
    </w:p>
    <w:p w:rsidR="00FA1B94" w:rsidRPr="00D1735A" w:rsidRDefault="00FA1B94" w:rsidP="00FA1B94">
      <w:pPr>
        <w:keepNext/>
        <w:spacing w:after="240" w:line="240" w:lineRule="auto"/>
        <w:ind w:left="432" w:hanging="432"/>
        <w:outlineLvl w:val="2"/>
        <w:rPr>
          <w:b/>
        </w:rPr>
      </w:pPr>
      <w:r w:rsidRPr="00D1735A">
        <w:rPr>
          <w:b/>
        </w:rPr>
        <w:t>6.</w:t>
      </w:r>
      <w:r w:rsidRPr="00D1735A">
        <w:rPr>
          <w:b/>
        </w:rPr>
        <w:tab/>
        <w:t>Will anyone find out about what I say in this study?</w:t>
      </w:r>
    </w:p>
    <w:p w:rsidR="00FA1B94" w:rsidRPr="00C74107" w:rsidRDefault="00FA1B94" w:rsidP="00FA1B94">
      <w:pPr>
        <w:pStyle w:val="NormalSS"/>
        <w:spacing w:after="0"/>
        <w:ind w:firstLine="0"/>
      </w:pPr>
      <w:r w:rsidRPr="00973C38">
        <w:t>We will not collect any confidential data</w:t>
      </w:r>
      <w:r>
        <w:t>. Your agency will be identifiable to FNS in the survey data, but neither your agency nor individual r</w:t>
      </w:r>
      <w:r w:rsidRPr="00973C38">
        <w:t xml:space="preserve">espondents will be </w:t>
      </w:r>
      <w:r>
        <w:t xml:space="preserve">identified </w:t>
      </w:r>
      <w:r w:rsidRPr="00973C38">
        <w:t>in any publications.</w:t>
      </w:r>
    </w:p>
    <w:p w:rsidR="00FA1B94" w:rsidRPr="00D1735A" w:rsidRDefault="00FA1B94" w:rsidP="00FA1B94">
      <w:pPr>
        <w:tabs>
          <w:tab w:val="clear" w:pos="432"/>
        </w:tabs>
        <w:autoSpaceDE w:val="0"/>
        <w:autoSpaceDN w:val="0"/>
        <w:adjustRightInd w:val="0"/>
        <w:spacing w:line="240" w:lineRule="auto"/>
        <w:ind w:firstLine="0"/>
        <w:rPr>
          <w:rFonts w:cs="Garamond"/>
        </w:rPr>
      </w:pPr>
    </w:p>
    <w:p w:rsidR="00FA1B94" w:rsidRPr="00D1735A" w:rsidRDefault="00FA1B94" w:rsidP="00FA1B94">
      <w:pPr>
        <w:keepNext/>
        <w:spacing w:after="240" w:line="240" w:lineRule="auto"/>
        <w:ind w:left="432" w:hanging="432"/>
        <w:outlineLvl w:val="2"/>
        <w:rPr>
          <w:b/>
        </w:rPr>
      </w:pPr>
      <w:r w:rsidRPr="00D1735A">
        <w:rPr>
          <w:b/>
        </w:rPr>
        <w:t>7.</w:t>
      </w:r>
      <w:r w:rsidRPr="00D1735A">
        <w:rPr>
          <w:b/>
        </w:rPr>
        <w:tab/>
        <w:t>Why am I being asked to participate?</w:t>
      </w:r>
      <w:r>
        <w:rPr>
          <w:b/>
        </w:rPr>
        <w:t xml:space="preserve"> Do I have to participate?</w:t>
      </w:r>
    </w:p>
    <w:p w:rsidR="00FA1B94" w:rsidRDefault="00FA1B94" w:rsidP="00FA1B94">
      <w:pPr>
        <w:tabs>
          <w:tab w:val="clear" w:pos="432"/>
        </w:tabs>
        <w:autoSpaceDE w:val="0"/>
        <w:autoSpaceDN w:val="0"/>
        <w:adjustRightInd w:val="0"/>
        <w:spacing w:line="240" w:lineRule="auto"/>
        <w:ind w:firstLine="0"/>
        <w:rPr>
          <w:rFonts w:cs="Garamond"/>
        </w:rPr>
      </w:pPr>
      <w:r>
        <w:rPr>
          <w:rFonts w:cs="Garamond"/>
        </w:rPr>
        <w:t>Participation is mandatory. Moreover, your answers are critical to ensuring that information collected through the WIC BPI is comprehensive and representative of all WIC agencies. Your responses will help FNS and WIC agencies learn more about nationwide efforts to promote breastfeeding, including policies and practices that may improve breastfeeding outcomes.</w:t>
      </w:r>
    </w:p>
    <w:p w:rsidR="00FA1B94" w:rsidRPr="00D1735A" w:rsidRDefault="00FA1B94" w:rsidP="00FA1B94">
      <w:pPr>
        <w:keepNext/>
        <w:spacing w:after="240" w:line="240" w:lineRule="auto"/>
        <w:ind w:left="432" w:hanging="432"/>
        <w:outlineLvl w:val="2"/>
        <w:rPr>
          <w:b/>
        </w:rPr>
      </w:pPr>
      <w:r w:rsidRPr="00D1735A">
        <w:rPr>
          <w:b/>
        </w:rPr>
        <w:lastRenderedPageBreak/>
        <w:t>8.</w:t>
      </w:r>
      <w:r w:rsidRPr="00D1735A">
        <w:rPr>
          <w:b/>
        </w:rPr>
        <w:tab/>
        <w:t>How long will it take to complete the survey?</w:t>
      </w:r>
    </w:p>
    <w:p w:rsidR="00FA1B94" w:rsidRDefault="00FA1B94" w:rsidP="00FA1B94">
      <w:pPr>
        <w:tabs>
          <w:tab w:val="clear" w:pos="432"/>
        </w:tabs>
        <w:autoSpaceDE w:val="0"/>
        <w:autoSpaceDN w:val="0"/>
        <w:adjustRightInd w:val="0"/>
        <w:spacing w:line="240" w:lineRule="auto"/>
        <w:ind w:firstLine="0"/>
        <w:rPr>
          <w:rFonts w:cs="Garamond,Bold"/>
          <w:bCs/>
        </w:rPr>
      </w:pPr>
      <w:r>
        <w:rPr>
          <w:rFonts w:cs="Garamond,Bold"/>
          <w:bCs/>
        </w:rPr>
        <w:t>The following table shows estimates for the average amount of time State and local agencies may spend on each part of the survey. These estimates include time to gather information and answer the questions. Participants may save their responses and return at a later time.</w:t>
      </w:r>
    </w:p>
    <w:p w:rsidR="00FA1B94" w:rsidRDefault="00FA1B94" w:rsidP="00FA1B94">
      <w:pPr>
        <w:tabs>
          <w:tab w:val="clear" w:pos="432"/>
        </w:tabs>
        <w:autoSpaceDE w:val="0"/>
        <w:autoSpaceDN w:val="0"/>
        <w:adjustRightInd w:val="0"/>
        <w:spacing w:line="240" w:lineRule="auto"/>
        <w:ind w:firstLine="0"/>
        <w:rPr>
          <w:rFonts w:cs="Garamond,Bold"/>
          <w:bCs/>
        </w:rPr>
      </w:pPr>
    </w:p>
    <w:tbl>
      <w:tblPr>
        <w:tblStyle w:val="TableGrid"/>
        <w:tblW w:w="0" w:type="auto"/>
        <w:jc w:val="center"/>
        <w:tblInd w:w="1638" w:type="dxa"/>
        <w:tblBorders>
          <w:left w:val="none" w:sz="0" w:space="0" w:color="auto"/>
          <w:right w:val="none" w:sz="0" w:space="0" w:color="auto"/>
          <w:insideH w:val="none" w:sz="0" w:space="0" w:color="auto"/>
          <w:insideV w:val="none" w:sz="0" w:space="0" w:color="auto"/>
        </w:tblBorders>
        <w:tblLook w:val="04A0"/>
      </w:tblPr>
      <w:tblGrid>
        <w:gridCol w:w="1746"/>
        <w:gridCol w:w="1647"/>
        <w:gridCol w:w="1647"/>
      </w:tblGrid>
      <w:tr w:rsidR="00FA1B94" w:rsidRPr="00861998" w:rsidTr="003479D0">
        <w:trPr>
          <w:jc w:val="center"/>
        </w:trPr>
        <w:tc>
          <w:tcPr>
            <w:tcW w:w="1746" w:type="dxa"/>
            <w:tcBorders>
              <w:top w:val="single" w:sz="4" w:space="0" w:color="000000" w:themeColor="text1"/>
              <w:bottom w:val="single" w:sz="4" w:space="0" w:color="000000" w:themeColor="text1"/>
            </w:tcBorders>
          </w:tcPr>
          <w:p w:rsidR="00FA1B94" w:rsidRPr="00861998" w:rsidRDefault="00FA1B94" w:rsidP="003479D0">
            <w:pPr>
              <w:tabs>
                <w:tab w:val="clear" w:pos="432"/>
              </w:tabs>
              <w:autoSpaceDE w:val="0"/>
              <w:autoSpaceDN w:val="0"/>
              <w:adjustRightInd w:val="0"/>
              <w:spacing w:line="240" w:lineRule="auto"/>
              <w:ind w:firstLine="0"/>
              <w:rPr>
                <w:rFonts w:asciiTheme="majorHAnsi" w:hAnsiTheme="majorHAnsi" w:cs="Garamond,Bold"/>
                <w:bCs/>
                <w:sz w:val="18"/>
                <w:szCs w:val="18"/>
              </w:rPr>
            </w:pPr>
          </w:p>
        </w:tc>
        <w:tc>
          <w:tcPr>
            <w:tcW w:w="1647" w:type="dxa"/>
            <w:tcBorders>
              <w:top w:val="single" w:sz="4" w:space="0" w:color="000000" w:themeColor="text1"/>
              <w:bottom w:val="single" w:sz="4" w:space="0" w:color="000000" w:themeColor="text1"/>
            </w:tcBorders>
          </w:tcPr>
          <w:p w:rsidR="00FA1B94" w:rsidRPr="00861998" w:rsidRDefault="00FA1B94" w:rsidP="003479D0">
            <w:pPr>
              <w:tabs>
                <w:tab w:val="clear" w:pos="432"/>
              </w:tabs>
              <w:autoSpaceDE w:val="0"/>
              <w:autoSpaceDN w:val="0"/>
              <w:adjustRightInd w:val="0"/>
              <w:spacing w:line="240" w:lineRule="auto"/>
              <w:ind w:firstLine="0"/>
              <w:rPr>
                <w:rFonts w:asciiTheme="majorHAnsi" w:hAnsiTheme="majorHAnsi" w:cs="Garamond,Bold"/>
                <w:bCs/>
                <w:sz w:val="18"/>
                <w:szCs w:val="18"/>
              </w:rPr>
            </w:pPr>
            <w:r w:rsidRPr="0020531C">
              <w:rPr>
                <w:rFonts w:asciiTheme="majorHAnsi" w:hAnsiTheme="majorHAnsi" w:cs="Garamond,Bold"/>
                <w:bCs/>
                <w:sz w:val="18"/>
                <w:szCs w:val="18"/>
              </w:rPr>
              <w:t>Part 1</w:t>
            </w:r>
          </w:p>
        </w:tc>
        <w:tc>
          <w:tcPr>
            <w:tcW w:w="1647" w:type="dxa"/>
            <w:tcBorders>
              <w:top w:val="single" w:sz="4" w:space="0" w:color="000000" w:themeColor="text1"/>
              <w:bottom w:val="single" w:sz="4" w:space="0" w:color="000000" w:themeColor="text1"/>
            </w:tcBorders>
          </w:tcPr>
          <w:p w:rsidR="00FA1B94" w:rsidRPr="00861998" w:rsidRDefault="00FA1B94" w:rsidP="003479D0">
            <w:pPr>
              <w:tabs>
                <w:tab w:val="clear" w:pos="432"/>
              </w:tabs>
              <w:autoSpaceDE w:val="0"/>
              <w:autoSpaceDN w:val="0"/>
              <w:adjustRightInd w:val="0"/>
              <w:spacing w:line="240" w:lineRule="auto"/>
              <w:ind w:firstLine="0"/>
              <w:rPr>
                <w:rFonts w:asciiTheme="majorHAnsi" w:hAnsiTheme="majorHAnsi" w:cs="Garamond,Bold"/>
                <w:bCs/>
                <w:sz w:val="18"/>
                <w:szCs w:val="18"/>
              </w:rPr>
            </w:pPr>
            <w:r w:rsidRPr="0020531C">
              <w:rPr>
                <w:rFonts w:asciiTheme="majorHAnsi" w:hAnsiTheme="majorHAnsi" w:cs="Garamond,Bold"/>
                <w:bCs/>
                <w:sz w:val="18"/>
                <w:szCs w:val="18"/>
              </w:rPr>
              <w:t>Part 2</w:t>
            </w:r>
          </w:p>
        </w:tc>
      </w:tr>
      <w:tr w:rsidR="00FA1B94" w:rsidRPr="00861998" w:rsidTr="003479D0">
        <w:trPr>
          <w:jc w:val="center"/>
        </w:trPr>
        <w:tc>
          <w:tcPr>
            <w:tcW w:w="1746" w:type="dxa"/>
            <w:tcBorders>
              <w:top w:val="single" w:sz="4" w:space="0" w:color="000000" w:themeColor="text1"/>
            </w:tcBorders>
          </w:tcPr>
          <w:p w:rsidR="00FA1B94" w:rsidRPr="00861998" w:rsidRDefault="00FA1B94" w:rsidP="003479D0">
            <w:pPr>
              <w:tabs>
                <w:tab w:val="clear" w:pos="432"/>
              </w:tabs>
              <w:autoSpaceDE w:val="0"/>
              <w:autoSpaceDN w:val="0"/>
              <w:adjustRightInd w:val="0"/>
              <w:spacing w:line="240" w:lineRule="auto"/>
              <w:ind w:firstLine="0"/>
              <w:rPr>
                <w:rFonts w:asciiTheme="majorHAnsi" w:hAnsiTheme="majorHAnsi" w:cs="Garamond,Bold"/>
                <w:bCs/>
                <w:sz w:val="18"/>
                <w:szCs w:val="18"/>
              </w:rPr>
            </w:pPr>
            <w:r w:rsidRPr="0020531C">
              <w:rPr>
                <w:rFonts w:asciiTheme="majorHAnsi" w:hAnsiTheme="majorHAnsi" w:cs="Garamond,Bold"/>
                <w:bCs/>
                <w:sz w:val="18"/>
                <w:szCs w:val="18"/>
              </w:rPr>
              <w:t>State agencies</w:t>
            </w:r>
          </w:p>
        </w:tc>
        <w:tc>
          <w:tcPr>
            <w:tcW w:w="1647" w:type="dxa"/>
            <w:tcBorders>
              <w:top w:val="single" w:sz="4" w:space="0" w:color="000000" w:themeColor="text1"/>
            </w:tcBorders>
          </w:tcPr>
          <w:p w:rsidR="00FA1B94" w:rsidRPr="00BC19AE" w:rsidRDefault="008E097B" w:rsidP="003479D0">
            <w:pPr>
              <w:tabs>
                <w:tab w:val="clear" w:pos="432"/>
              </w:tabs>
              <w:autoSpaceDE w:val="0"/>
              <w:autoSpaceDN w:val="0"/>
              <w:adjustRightInd w:val="0"/>
              <w:spacing w:line="240" w:lineRule="auto"/>
              <w:ind w:firstLine="0"/>
              <w:rPr>
                <w:rFonts w:asciiTheme="majorHAnsi" w:hAnsiTheme="majorHAnsi" w:cs="Garamond,Bold"/>
                <w:bCs/>
                <w:sz w:val="18"/>
                <w:szCs w:val="18"/>
              </w:rPr>
            </w:pPr>
            <w:r>
              <w:rPr>
                <w:rFonts w:asciiTheme="majorHAnsi" w:hAnsiTheme="majorHAnsi" w:cs="Garamond,Bold"/>
                <w:bCs/>
                <w:sz w:val="18"/>
                <w:szCs w:val="18"/>
              </w:rPr>
              <w:t>3</w:t>
            </w:r>
            <w:r w:rsidR="00FA1B94">
              <w:rPr>
                <w:rFonts w:asciiTheme="majorHAnsi" w:hAnsiTheme="majorHAnsi" w:cs="Garamond,Bold"/>
                <w:bCs/>
                <w:sz w:val="18"/>
                <w:szCs w:val="18"/>
              </w:rPr>
              <w:t>0 minutes</w:t>
            </w:r>
          </w:p>
        </w:tc>
        <w:tc>
          <w:tcPr>
            <w:tcW w:w="1647" w:type="dxa"/>
            <w:tcBorders>
              <w:top w:val="single" w:sz="4" w:space="0" w:color="000000" w:themeColor="text1"/>
            </w:tcBorders>
          </w:tcPr>
          <w:p w:rsidR="00FA1B94" w:rsidRPr="00BC19AE" w:rsidRDefault="008E097B" w:rsidP="003479D0">
            <w:pPr>
              <w:tabs>
                <w:tab w:val="clear" w:pos="432"/>
              </w:tabs>
              <w:autoSpaceDE w:val="0"/>
              <w:autoSpaceDN w:val="0"/>
              <w:adjustRightInd w:val="0"/>
              <w:spacing w:line="240" w:lineRule="auto"/>
              <w:ind w:firstLine="0"/>
              <w:rPr>
                <w:rFonts w:asciiTheme="majorHAnsi" w:hAnsiTheme="majorHAnsi" w:cs="Garamond,Bold"/>
                <w:bCs/>
                <w:sz w:val="18"/>
                <w:szCs w:val="18"/>
              </w:rPr>
            </w:pPr>
            <w:r>
              <w:rPr>
                <w:rFonts w:asciiTheme="majorHAnsi" w:hAnsiTheme="majorHAnsi" w:cs="Garamond,Bold"/>
                <w:bCs/>
                <w:sz w:val="18"/>
                <w:szCs w:val="18"/>
              </w:rPr>
              <w:t>95</w:t>
            </w:r>
            <w:r w:rsidR="00FA1B94">
              <w:rPr>
                <w:rFonts w:asciiTheme="majorHAnsi" w:hAnsiTheme="majorHAnsi" w:cs="Garamond,Bold"/>
                <w:bCs/>
                <w:sz w:val="18"/>
                <w:szCs w:val="18"/>
              </w:rPr>
              <w:t xml:space="preserve"> minutes</w:t>
            </w:r>
          </w:p>
        </w:tc>
      </w:tr>
      <w:tr w:rsidR="00FA1B94" w:rsidRPr="00861998" w:rsidTr="003479D0">
        <w:trPr>
          <w:jc w:val="center"/>
        </w:trPr>
        <w:tc>
          <w:tcPr>
            <w:tcW w:w="1746" w:type="dxa"/>
          </w:tcPr>
          <w:p w:rsidR="00FA1B94" w:rsidRPr="00861998" w:rsidRDefault="00FA1B94" w:rsidP="003479D0">
            <w:pPr>
              <w:tabs>
                <w:tab w:val="clear" w:pos="432"/>
              </w:tabs>
              <w:autoSpaceDE w:val="0"/>
              <w:autoSpaceDN w:val="0"/>
              <w:adjustRightInd w:val="0"/>
              <w:spacing w:line="240" w:lineRule="auto"/>
              <w:ind w:firstLine="0"/>
              <w:rPr>
                <w:rFonts w:asciiTheme="majorHAnsi" w:hAnsiTheme="majorHAnsi" w:cs="Garamond,Bold"/>
                <w:bCs/>
                <w:sz w:val="18"/>
                <w:szCs w:val="18"/>
              </w:rPr>
            </w:pPr>
            <w:r w:rsidRPr="0020531C">
              <w:rPr>
                <w:rFonts w:asciiTheme="majorHAnsi" w:hAnsiTheme="majorHAnsi" w:cs="Garamond,Bold"/>
                <w:bCs/>
                <w:sz w:val="18"/>
                <w:szCs w:val="18"/>
              </w:rPr>
              <w:t>Local agencies</w:t>
            </w:r>
          </w:p>
        </w:tc>
        <w:tc>
          <w:tcPr>
            <w:tcW w:w="1647" w:type="dxa"/>
          </w:tcPr>
          <w:p w:rsidR="00FA1B94" w:rsidRPr="00BC19AE" w:rsidRDefault="008E097B" w:rsidP="003479D0">
            <w:pPr>
              <w:tabs>
                <w:tab w:val="clear" w:pos="432"/>
              </w:tabs>
              <w:autoSpaceDE w:val="0"/>
              <w:autoSpaceDN w:val="0"/>
              <w:adjustRightInd w:val="0"/>
              <w:spacing w:line="240" w:lineRule="auto"/>
              <w:ind w:firstLine="0"/>
              <w:rPr>
                <w:rFonts w:asciiTheme="majorHAnsi" w:hAnsiTheme="majorHAnsi" w:cs="Garamond,Bold"/>
                <w:bCs/>
                <w:sz w:val="18"/>
                <w:szCs w:val="18"/>
              </w:rPr>
            </w:pPr>
            <w:r>
              <w:rPr>
                <w:rFonts w:asciiTheme="majorHAnsi" w:hAnsiTheme="majorHAnsi" w:cs="Garamond,Bold"/>
                <w:bCs/>
                <w:sz w:val="18"/>
                <w:szCs w:val="18"/>
              </w:rPr>
              <w:t>5</w:t>
            </w:r>
            <w:r w:rsidR="00FA1B94">
              <w:rPr>
                <w:rFonts w:asciiTheme="majorHAnsi" w:hAnsiTheme="majorHAnsi" w:cs="Garamond,Bold"/>
                <w:bCs/>
                <w:sz w:val="18"/>
                <w:szCs w:val="18"/>
              </w:rPr>
              <w:t>4 minutes</w:t>
            </w:r>
          </w:p>
        </w:tc>
        <w:tc>
          <w:tcPr>
            <w:tcW w:w="1647" w:type="dxa"/>
          </w:tcPr>
          <w:p w:rsidR="00FA1B94" w:rsidRPr="00BC19AE" w:rsidRDefault="008E097B" w:rsidP="003479D0">
            <w:pPr>
              <w:tabs>
                <w:tab w:val="clear" w:pos="432"/>
              </w:tabs>
              <w:autoSpaceDE w:val="0"/>
              <w:autoSpaceDN w:val="0"/>
              <w:adjustRightInd w:val="0"/>
              <w:spacing w:line="240" w:lineRule="auto"/>
              <w:ind w:firstLine="0"/>
              <w:rPr>
                <w:rFonts w:asciiTheme="majorHAnsi" w:hAnsiTheme="majorHAnsi" w:cs="Garamond,Bold"/>
                <w:bCs/>
                <w:sz w:val="18"/>
                <w:szCs w:val="18"/>
              </w:rPr>
            </w:pPr>
            <w:r>
              <w:rPr>
                <w:rFonts w:asciiTheme="majorHAnsi" w:hAnsiTheme="majorHAnsi" w:cs="Garamond,Bold"/>
                <w:bCs/>
                <w:sz w:val="18"/>
                <w:szCs w:val="18"/>
              </w:rPr>
              <w:t>47</w:t>
            </w:r>
            <w:r w:rsidR="00FA1B94">
              <w:rPr>
                <w:rFonts w:asciiTheme="majorHAnsi" w:hAnsiTheme="majorHAnsi" w:cs="Garamond,Bold"/>
                <w:bCs/>
                <w:sz w:val="18"/>
                <w:szCs w:val="18"/>
              </w:rPr>
              <w:t xml:space="preserve"> minutes</w:t>
            </w:r>
          </w:p>
        </w:tc>
      </w:tr>
    </w:tbl>
    <w:p w:rsidR="00FA1B94" w:rsidRPr="00D1735A" w:rsidRDefault="00FA1B94" w:rsidP="00FA1B94">
      <w:pPr>
        <w:tabs>
          <w:tab w:val="clear" w:pos="432"/>
        </w:tabs>
        <w:autoSpaceDE w:val="0"/>
        <w:autoSpaceDN w:val="0"/>
        <w:adjustRightInd w:val="0"/>
        <w:spacing w:line="240" w:lineRule="auto"/>
        <w:ind w:firstLine="0"/>
        <w:rPr>
          <w:rFonts w:cs="Garamond,Bold"/>
          <w:bCs/>
        </w:rPr>
      </w:pPr>
    </w:p>
    <w:p w:rsidR="00FA1B94" w:rsidRDefault="00FA1B94" w:rsidP="00FA1B94">
      <w:pPr>
        <w:keepNext/>
        <w:spacing w:after="240" w:line="240" w:lineRule="auto"/>
        <w:ind w:left="432" w:hanging="432"/>
        <w:outlineLvl w:val="2"/>
        <w:rPr>
          <w:b/>
        </w:rPr>
      </w:pPr>
      <w:r w:rsidRPr="00632214">
        <w:rPr>
          <w:b/>
        </w:rPr>
        <w:t xml:space="preserve">9. </w:t>
      </w:r>
      <w:r w:rsidRPr="00632214">
        <w:rPr>
          <w:b/>
        </w:rPr>
        <w:tab/>
        <w:t>Who should complete the survey?</w:t>
      </w:r>
    </w:p>
    <w:p w:rsidR="00FA1B94" w:rsidRPr="00607679" w:rsidRDefault="00FA1B94" w:rsidP="00FA1B94">
      <w:pPr>
        <w:tabs>
          <w:tab w:val="clear" w:pos="432"/>
        </w:tabs>
        <w:autoSpaceDE w:val="0"/>
        <w:autoSpaceDN w:val="0"/>
        <w:adjustRightInd w:val="0"/>
        <w:spacing w:line="240" w:lineRule="auto"/>
        <w:ind w:firstLine="0"/>
        <w:rPr>
          <w:rFonts w:cs="Garamond,Bold"/>
          <w:bCs/>
        </w:rPr>
      </w:pPr>
      <w:r>
        <w:rPr>
          <w:rFonts w:cs="Garamond,Bold"/>
          <w:bCs/>
        </w:rPr>
        <w:t>O</w:t>
      </w:r>
      <w:r w:rsidRPr="00607679">
        <w:rPr>
          <w:rFonts w:cs="Garamond,Bold"/>
          <w:bCs/>
        </w:rPr>
        <w:t xml:space="preserve">ne or more staff at </w:t>
      </w:r>
      <w:r>
        <w:rPr>
          <w:rFonts w:cs="Garamond,Bold"/>
          <w:bCs/>
        </w:rPr>
        <w:t xml:space="preserve">your </w:t>
      </w:r>
      <w:r w:rsidRPr="00607679">
        <w:rPr>
          <w:rFonts w:cs="Garamond,Bold"/>
          <w:bCs/>
        </w:rPr>
        <w:t>agency who have knowledge of the agency’s breastfeeding outcomes, policies</w:t>
      </w:r>
      <w:r>
        <w:rPr>
          <w:rFonts w:cs="Garamond,Bold"/>
          <w:bCs/>
        </w:rPr>
        <w:t xml:space="preserve"> and</w:t>
      </w:r>
      <w:r w:rsidRPr="00607679">
        <w:rPr>
          <w:rFonts w:cs="Garamond,Bold"/>
          <w:bCs/>
        </w:rPr>
        <w:t xml:space="preserve"> practices, and data reporting systems</w:t>
      </w:r>
      <w:r>
        <w:rPr>
          <w:rFonts w:cs="Garamond,Bold"/>
          <w:bCs/>
        </w:rPr>
        <w:t xml:space="preserve"> may complete the survey</w:t>
      </w:r>
      <w:r w:rsidRPr="00607679">
        <w:rPr>
          <w:rFonts w:cs="Garamond,Bold"/>
          <w:bCs/>
        </w:rPr>
        <w:t xml:space="preserve">. In some agencies, one staff </w:t>
      </w:r>
      <w:r>
        <w:rPr>
          <w:rFonts w:cs="Garamond,Bold"/>
          <w:bCs/>
        </w:rPr>
        <w:t xml:space="preserve">member, </w:t>
      </w:r>
      <w:r w:rsidRPr="00607679">
        <w:rPr>
          <w:rFonts w:cs="Garamond,Bold"/>
          <w:bCs/>
        </w:rPr>
        <w:t>such as the Agency Director or Breastfeeding Coordinator</w:t>
      </w:r>
      <w:r>
        <w:rPr>
          <w:rFonts w:cs="Garamond,Bold"/>
          <w:bCs/>
        </w:rPr>
        <w:t>,</w:t>
      </w:r>
      <w:r w:rsidRPr="00607679">
        <w:rPr>
          <w:rFonts w:cs="Garamond,Bold"/>
          <w:bCs/>
        </w:rPr>
        <w:t xml:space="preserve"> may be able to complete the </w:t>
      </w:r>
      <w:r>
        <w:rPr>
          <w:rFonts w:cs="Garamond,Bold"/>
          <w:bCs/>
        </w:rPr>
        <w:t xml:space="preserve">entire </w:t>
      </w:r>
      <w:r w:rsidRPr="00607679">
        <w:rPr>
          <w:rFonts w:cs="Garamond,Bold"/>
          <w:bCs/>
        </w:rPr>
        <w:t>survey. In other agencies, multiple staff</w:t>
      </w:r>
      <w:r>
        <w:rPr>
          <w:rFonts w:cs="Garamond,Bold"/>
          <w:bCs/>
        </w:rPr>
        <w:t>, including IT staff,</w:t>
      </w:r>
      <w:r w:rsidRPr="00607679">
        <w:rPr>
          <w:rFonts w:cs="Garamond,Bold"/>
          <w:bCs/>
        </w:rPr>
        <w:t xml:space="preserve"> may complete sections</w:t>
      </w:r>
      <w:r>
        <w:rPr>
          <w:rFonts w:cs="Garamond,Bold"/>
          <w:bCs/>
        </w:rPr>
        <w:t>. The Agency Director should identify staff best suited to complete each section.</w:t>
      </w:r>
    </w:p>
    <w:p w:rsidR="00FA1B94" w:rsidRPr="00600141" w:rsidRDefault="00FA1B94" w:rsidP="00FA1B94">
      <w:pPr>
        <w:tabs>
          <w:tab w:val="clear" w:pos="432"/>
        </w:tabs>
        <w:autoSpaceDE w:val="0"/>
        <w:autoSpaceDN w:val="0"/>
        <w:adjustRightInd w:val="0"/>
        <w:spacing w:line="240" w:lineRule="auto"/>
        <w:ind w:firstLine="0"/>
        <w:rPr>
          <w:rFonts w:cs="Garamond,Bold"/>
          <w:b/>
          <w:bCs/>
        </w:rPr>
      </w:pPr>
    </w:p>
    <w:p w:rsidR="00FA1B94" w:rsidRDefault="00FA1B94" w:rsidP="00FA1B94">
      <w:pPr>
        <w:keepNext/>
        <w:spacing w:after="240" w:line="240" w:lineRule="auto"/>
        <w:ind w:left="432" w:hanging="432"/>
        <w:outlineLvl w:val="2"/>
        <w:rPr>
          <w:b/>
        </w:rPr>
      </w:pPr>
      <w:r>
        <w:rPr>
          <w:b/>
        </w:rPr>
        <w:t>10</w:t>
      </w:r>
      <w:r w:rsidRPr="00632214">
        <w:rPr>
          <w:b/>
        </w:rPr>
        <w:t xml:space="preserve">. </w:t>
      </w:r>
      <w:r w:rsidRPr="00632214">
        <w:rPr>
          <w:b/>
        </w:rPr>
        <w:tab/>
      </w:r>
      <w:r>
        <w:rPr>
          <w:b/>
        </w:rPr>
        <w:t>My State agency oversees many local WIC agencies. Do I answer the questions about the local agencies in my State?</w:t>
      </w:r>
    </w:p>
    <w:p w:rsidR="00FA1B94" w:rsidRPr="00607679" w:rsidRDefault="00FA1B94" w:rsidP="00FA1B94">
      <w:pPr>
        <w:tabs>
          <w:tab w:val="clear" w:pos="432"/>
        </w:tabs>
        <w:autoSpaceDE w:val="0"/>
        <w:autoSpaceDN w:val="0"/>
        <w:adjustRightInd w:val="0"/>
        <w:spacing w:line="240" w:lineRule="auto"/>
        <w:ind w:firstLine="0"/>
        <w:rPr>
          <w:rFonts w:cs="Garamond,Bold"/>
          <w:bCs/>
        </w:rPr>
      </w:pPr>
      <w:r>
        <w:rPr>
          <w:rFonts w:cs="Garamond,Bold"/>
          <w:bCs/>
        </w:rPr>
        <w:t xml:space="preserve">No. Please answer the questions only about your State agency. Local agencies are asked different questions about operational details that State agencies </w:t>
      </w:r>
      <w:r w:rsidR="00240227">
        <w:rPr>
          <w:rFonts w:cs="Garamond,Bold"/>
          <w:bCs/>
        </w:rPr>
        <w:t xml:space="preserve">are not </w:t>
      </w:r>
      <w:r>
        <w:rPr>
          <w:rFonts w:cs="Garamond,Bold"/>
          <w:bCs/>
        </w:rPr>
        <w:t>asked.</w:t>
      </w:r>
    </w:p>
    <w:p w:rsidR="00FA1B94" w:rsidRPr="00600141" w:rsidRDefault="00FA1B94" w:rsidP="00FA1B94">
      <w:pPr>
        <w:tabs>
          <w:tab w:val="clear" w:pos="432"/>
        </w:tabs>
        <w:autoSpaceDE w:val="0"/>
        <w:autoSpaceDN w:val="0"/>
        <w:adjustRightInd w:val="0"/>
        <w:spacing w:line="240" w:lineRule="auto"/>
        <w:ind w:firstLine="0"/>
        <w:rPr>
          <w:rFonts w:cs="Garamond,Bold"/>
          <w:b/>
          <w:bCs/>
        </w:rPr>
      </w:pPr>
    </w:p>
    <w:p w:rsidR="00FA1B94" w:rsidRDefault="00FA1B94" w:rsidP="00FA1B94">
      <w:pPr>
        <w:autoSpaceDE w:val="0"/>
        <w:autoSpaceDN w:val="0"/>
        <w:adjustRightInd w:val="0"/>
        <w:spacing w:after="240" w:line="240" w:lineRule="auto"/>
        <w:ind w:firstLine="0"/>
        <w:rPr>
          <w:b/>
        </w:rPr>
      </w:pPr>
      <w:r>
        <w:rPr>
          <w:b/>
        </w:rPr>
        <w:t>11</w:t>
      </w:r>
      <w:r w:rsidRPr="00D1735A">
        <w:rPr>
          <w:b/>
        </w:rPr>
        <w:t>.</w:t>
      </w:r>
      <w:r w:rsidRPr="00D1735A">
        <w:rPr>
          <w:b/>
        </w:rPr>
        <w:tab/>
      </w:r>
      <w:r>
        <w:rPr>
          <w:b/>
        </w:rPr>
        <w:t>What are the benefits to my agency for participating?</w:t>
      </w:r>
    </w:p>
    <w:p w:rsidR="00FA1B94" w:rsidRPr="00BA702A" w:rsidRDefault="00FA1B94" w:rsidP="00FA1B94">
      <w:pPr>
        <w:autoSpaceDE w:val="0"/>
        <w:autoSpaceDN w:val="0"/>
        <w:adjustRightInd w:val="0"/>
        <w:spacing w:after="240" w:line="240" w:lineRule="auto"/>
        <w:ind w:firstLine="0"/>
      </w:pPr>
      <w:r>
        <w:t>Your agency will receive a report summarizing your agency’s breastfeeding statistics</w:t>
      </w:r>
      <w:r w:rsidRPr="00BA702A">
        <w:t>, policies, and practices compar</w:t>
      </w:r>
      <w:r>
        <w:t xml:space="preserve">ed to those of </w:t>
      </w:r>
      <w:r w:rsidRPr="00BA702A">
        <w:t xml:space="preserve">other agencies in </w:t>
      </w:r>
      <w:r>
        <w:t>your</w:t>
      </w:r>
      <w:r w:rsidRPr="00BA702A">
        <w:t xml:space="preserve"> S</w:t>
      </w:r>
      <w:r>
        <w:t>tate, FNS region, or the nation. T</w:t>
      </w:r>
      <w:r w:rsidRPr="00BA702A">
        <w:t xml:space="preserve">he summary </w:t>
      </w:r>
      <w:r>
        <w:t xml:space="preserve">report will </w:t>
      </w:r>
      <w:r w:rsidRPr="00BA702A">
        <w:t xml:space="preserve">explain how the numbers were compiled and how to interpret them. </w:t>
      </w:r>
      <w:r>
        <w:t xml:space="preserve">You </w:t>
      </w:r>
      <w:r w:rsidRPr="00BA702A">
        <w:t xml:space="preserve">can use the </w:t>
      </w:r>
      <w:r>
        <w:t>report</w:t>
      </w:r>
      <w:r w:rsidRPr="00BA702A">
        <w:t xml:space="preserve"> as an informational source or decision tool by comparing </w:t>
      </w:r>
      <w:r>
        <w:t>your</w:t>
      </w:r>
      <w:r w:rsidRPr="00BA702A">
        <w:t xml:space="preserve"> policies, practices, and outcomes against those of other WIC agencies.</w:t>
      </w:r>
      <w:r w:rsidR="00645F0A">
        <w:t xml:space="preserve"> The report is for your agency’s information only. It will not be </w:t>
      </w:r>
      <w:r w:rsidR="00BF1E13">
        <w:t>published by FNS</w:t>
      </w:r>
      <w:r w:rsidR="00645F0A">
        <w:t>.</w:t>
      </w:r>
    </w:p>
    <w:p w:rsidR="00FA1B94" w:rsidRPr="00A54DD3" w:rsidRDefault="00FA1B94" w:rsidP="00FA1B94">
      <w:pPr>
        <w:autoSpaceDE w:val="0"/>
        <w:autoSpaceDN w:val="0"/>
        <w:adjustRightInd w:val="0"/>
        <w:spacing w:after="240" w:line="240" w:lineRule="auto"/>
        <w:ind w:firstLine="0"/>
        <w:rPr>
          <w:b/>
        </w:rPr>
      </w:pPr>
      <w:r>
        <w:rPr>
          <w:rFonts w:cs="Garamond"/>
          <w:b/>
        </w:rPr>
        <w:t>12</w:t>
      </w:r>
      <w:r w:rsidRPr="00A54DD3">
        <w:rPr>
          <w:rFonts w:cs="Garamond"/>
          <w:b/>
        </w:rPr>
        <w:t>.</w:t>
      </w:r>
      <w:r>
        <w:rPr>
          <w:b/>
        </w:rPr>
        <w:tab/>
      </w:r>
      <w:r w:rsidRPr="00A54DD3">
        <w:rPr>
          <w:b/>
        </w:rPr>
        <w:t>Do I need to get permission from FNS to participate in the study?</w:t>
      </w:r>
    </w:p>
    <w:p w:rsidR="00FA1B94" w:rsidRDefault="00FA1B94" w:rsidP="00FA1B94">
      <w:pPr>
        <w:tabs>
          <w:tab w:val="clear" w:pos="432"/>
        </w:tabs>
        <w:autoSpaceDE w:val="0"/>
        <w:autoSpaceDN w:val="0"/>
        <w:adjustRightInd w:val="0"/>
        <w:spacing w:line="240" w:lineRule="auto"/>
        <w:ind w:firstLine="0"/>
        <w:rPr>
          <w:rFonts w:cs="Garamond"/>
        </w:rPr>
      </w:pPr>
      <w:r>
        <w:rPr>
          <w:rFonts w:cs="Garamond"/>
        </w:rPr>
        <w:t>FNS is funding t</w:t>
      </w:r>
      <w:r w:rsidRPr="00D1735A">
        <w:rPr>
          <w:rFonts w:cs="Garamond"/>
        </w:rPr>
        <w:t>his project</w:t>
      </w:r>
      <w:r>
        <w:rPr>
          <w:rFonts w:cs="Garamond"/>
        </w:rPr>
        <w:t xml:space="preserve"> and requires all agencies to participate</w:t>
      </w:r>
      <w:r w:rsidRPr="00D1735A">
        <w:rPr>
          <w:rFonts w:cs="Garamond"/>
        </w:rPr>
        <w:t xml:space="preserve">. If you would like to contact </w:t>
      </w:r>
      <w:r>
        <w:rPr>
          <w:rFonts w:cs="Garamond"/>
        </w:rPr>
        <w:t>FNS</w:t>
      </w:r>
      <w:r w:rsidRPr="00D1735A">
        <w:rPr>
          <w:rFonts w:cs="Garamond"/>
        </w:rPr>
        <w:t xml:space="preserve"> about this study, you may contact</w:t>
      </w:r>
      <w:r w:rsidRPr="00973C38">
        <w:rPr>
          <w:rFonts w:cs="Garamond"/>
        </w:rPr>
        <w:t xml:space="preserve"> </w:t>
      </w:r>
      <w:r w:rsidRPr="00D1735A">
        <w:rPr>
          <w:rFonts w:cs="Garamond"/>
        </w:rPr>
        <w:t xml:space="preserve">Grant Lovellette, the Project Officer at FNS, at </w:t>
      </w:r>
      <w:hyperlink r:id="rId11" w:history="1">
        <w:r w:rsidRPr="00D1735A">
          <w:rPr>
            <w:rStyle w:val="Hyperlink"/>
            <w:rFonts w:cs="Garamond"/>
          </w:rPr>
          <w:t>grant.lovellette@fns.usda.gov</w:t>
        </w:r>
      </w:hyperlink>
      <w:r w:rsidRPr="00D1735A">
        <w:rPr>
          <w:rFonts w:cs="Garamond"/>
        </w:rPr>
        <w:t xml:space="preserve"> or 703-305-6397.</w:t>
      </w:r>
    </w:p>
    <w:p w:rsidR="00FA1B94" w:rsidRPr="00D1735A" w:rsidRDefault="00FA1B94" w:rsidP="00FA1B94">
      <w:pPr>
        <w:tabs>
          <w:tab w:val="clear" w:pos="432"/>
        </w:tabs>
        <w:autoSpaceDE w:val="0"/>
        <w:autoSpaceDN w:val="0"/>
        <w:adjustRightInd w:val="0"/>
        <w:spacing w:line="240" w:lineRule="auto"/>
        <w:ind w:firstLine="0"/>
        <w:rPr>
          <w:rFonts w:cs="Garamond,Bold"/>
          <w:b/>
          <w:bCs/>
        </w:rPr>
      </w:pPr>
    </w:p>
    <w:p w:rsidR="00FA1B94" w:rsidRDefault="00FA1B94" w:rsidP="00FA1B94">
      <w:pPr>
        <w:keepNext/>
        <w:spacing w:after="240" w:line="240" w:lineRule="auto"/>
        <w:ind w:left="432" w:hanging="432"/>
        <w:outlineLvl w:val="2"/>
        <w:rPr>
          <w:b/>
        </w:rPr>
      </w:pPr>
      <w:r w:rsidRPr="00D1735A">
        <w:rPr>
          <w:b/>
        </w:rPr>
        <w:t>1</w:t>
      </w:r>
      <w:r>
        <w:rPr>
          <w:b/>
        </w:rPr>
        <w:t>3</w:t>
      </w:r>
      <w:r w:rsidRPr="00D1735A">
        <w:rPr>
          <w:b/>
        </w:rPr>
        <w:t>.</w:t>
      </w:r>
      <w:r w:rsidRPr="00D1735A">
        <w:rPr>
          <w:b/>
        </w:rPr>
        <w:tab/>
        <w:t xml:space="preserve">Is there someone I can </w:t>
      </w:r>
      <w:r>
        <w:rPr>
          <w:b/>
        </w:rPr>
        <w:t>contact</w:t>
      </w:r>
      <w:r w:rsidRPr="00D1735A">
        <w:rPr>
          <w:b/>
        </w:rPr>
        <w:t xml:space="preserve"> to get more information?</w:t>
      </w:r>
    </w:p>
    <w:p w:rsidR="00FA1B94" w:rsidRDefault="00FA1B94" w:rsidP="00DE4C14">
      <w:pPr>
        <w:tabs>
          <w:tab w:val="clear" w:pos="432"/>
        </w:tabs>
        <w:autoSpaceDE w:val="0"/>
        <w:autoSpaceDN w:val="0"/>
        <w:adjustRightInd w:val="0"/>
        <w:spacing w:line="240" w:lineRule="auto"/>
        <w:ind w:firstLine="0"/>
        <w:rPr>
          <w:rFonts w:cs="Garamond"/>
        </w:rPr>
      </w:pPr>
      <w:r w:rsidRPr="00D1735A">
        <w:rPr>
          <w:rFonts w:cs="Garamond"/>
        </w:rPr>
        <w:t xml:space="preserve">Yes, for more information you may contact James Mabli, the Project Director at Mathematica, at </w:t>
      </w:r>
      <w:hyperlink r:id="rId12" w:history="1">
        <w:r w:rsidRPr="00D1735A">
          <w:rPr>
            <w:rStyle w:val="Hyperlink"/>
            <w:rFonts w:cs="Garamond"/>
          </w:rPr>
          <w:t>jmabli@mathematica-mpr.com</w:t>
        </w:r>
      </w:hyperlink>
      <w:r w:rsidRPr="00D1735A">
        <w:rPr>
          <w:rFonts w:cs="Garamond"/>
        </w:rPr>
        <w:t xml:space="preserve"> or 617-301-8997, or Sarah Forrestal, the Survey Director at Mathematica, at </w:t>
      </w:r>
      <w:hyperlink r:id="rId13" w:history="1">
        <w:r w:rsidRPr="00D1735A">
          <w:rPr>
            <w:rStyle w:val="Hyperlink"/>
            <w:rFonts w:cs="Garamond"/>
          </w:rPr>
          <w:t>sforrestal@mathematica-mpr.com</w:t>
        </w:r>
      </w:hyperlink>
      <w:r w:rsidRPr="00D1735A">
        <w:rPr>
          <w:rFonts w:cs="Garamond"/>
        </w:rPr>
        <w:t xml:space="preserve"> or 312-994-1017. You may also contact Grant Lovellette, the Project Officer at FNS, at </w:t>
      </w:r>
      <w:hyperlink r:id="rId14" w:history="1">
        <w:r w:rsidRPr="00D1735A">
          <w:rPr>
            <w:rStyle w:val="Hyperlink"/>
            <w:rFonts w:cs="Garamond"/>
          </w:rPr>
          <w:t>grant.lovellette@fns.usda.gov</w:t>
        </w:r>
      </w:hyperlink>
      <w:r w:rsidRPr="00D1735A">
        <w:rPr>
          <w:rFonts w:cs="Garamond"/>
        </w:rPr>
        <w:t xml:space="preserve"> or 703-305-6397.</w:t>
      </w:r>
    </w:p>
    <w:p w:rsidR="00CE08B9" w:rsidRDefault="00CE08B9" w:rsidP="00CE08B9">
      <w:pPr>
        <w:tabs>
          <w:tab w:val="clear" w:pos="432"/>
        </w:tabs>
        <w:autoSpaceDE w:val="0"/>
        <w:autoSpaceDN w:val="0"/>
        <w:adjustRightInd w:val="0"/>
        <w:spacing w:line="240" w:lineRule="auto"/>
        <w:ind w:firstLine="0"/>
        <w:rPr>
          <w:sz w:val="6"/>
          <w:szCs w:val="6"/>
        </w:rPr>
      </w:pPr>
    </w:p>
    <w:p w:rsidR="00CE08B9" w:rsidRDefault="00CE08B9" w:rsidP="00CE08B9">
      <w:pPr>
        <w:tabs>
          <w:tab w:val="clear" w:pos="432"/>
        </w:tabs>
        <w:autoSpaceDE w:val="0"/>
        <w:autoSpaceDN w:val="0"/>
        <w:adjustRightInd w:val="0"/>
        <w:spacing w:line="240" w:lineRule="auto"/>
        <w:ind w:firstLine="0"/>
        <w:rPr>
          <w:sz w:val="6"/>
          <w:szCs w:val="6"/>
        </w:rPr>
      </w:pPr>
    </w:p>
    <w:p w:rsidR="00CE08B9" w:rsidRDefault="00CE08B9" w:rsidP="00CE08B9">
      <w:pPr>
        <w:tabs>
          <w:tab w:val="clear" w:pos="432"/>
        </w:tabs>
        <w:autoSpaceDE w:val="0"/>
        <w:autoSpaceDN w:val="0"/>
        <w:adjustRightInd w:val="0"/>
        <w:spacing w:line="240" w:lineRule="auto"/>
        <w:ind w:firstLine="0"/>
        <w:rPr>
          <w:sz w:val="6"/>
          <w:szCs w:val="6"/>
        </w:rPr>
      </w:pPr>
    </w:p>
    <w:p w:rsidR="003D1A18" w:rsidRPr="0083732B" w:rsidRDefault="003D1A18" w:rsidP="005275FE">
      <w:pPr>
        <w:pStyle w:val="ListParagraph"/>
        <w:numPr>
          <w:ilvl w:val="0"/>
          <w:numId w:val="0"/>
        </w:numPr>
        <w:pBdr>
          <w:top w:val="single" w:sz="4" w:space="1" w:color="auto"/>
          <w:left w:val="single" w:sz="4" w:space="4" w:color="auto"/>
          <w:bottom w:val="single" w:sz="4" w:space="1" w:color="auto"/>
          <w:right w:val="single" w:sz="4" w:space="4" w:color="auto"/>
        </w:pBdr>
        <w:tabs>
          <w:tab w:val="clear" w:pos="432"/>
        </w:tabs>
        <w:spacing w:after="120" w:line="240" w:lineRule="auto"/>
        <w:rPr>
          <w:rFonts w:ascii="Arial" w:hAnsi="Arial" w:cs="Arial"/>
          <w:sz w:val="16"/>
        </w:rPr>
      </w:pPr>
      <w:r w:rsidRPr="0083732B">
        <w:rPr>
          <w:rFonts w:ascii="Arial" w:hAnsi="Arial" w:cs="Arial"/>
          <w:sz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rPr>
        <w:t>5 minutes</w:t>
      </w:r>
      <w:r w:rsidRPr="0083732B">
        <w:rPr>
          <w:rFonts w:ascii="Arial" w:hAnsi="Arial" w:cs="Arial"/>
          <w:sz w:val="16"/>
        </w:rPr>
        <w:t xml:space="preserve"> per response, including the time for reviewing instructions, searching existing data sources, gathering and maintaining the data needed, and completing and reviewing the collection of information.</w:t>
      </w:r>
    </w:p>
    <w:p w:rsidR="003D1A18" w:rsidRPr="00DE4C14" w:rsidRDefault="003D1A18" w:rsidP="003D1A18">
      <w:pPr>
        <w:tabs>
          <w:tab w:val="clear" w:pos="432"/>
        </w:tabs>
        <w:autoSpaceDE w:val="0"/>
        <w:autoSpaceDN w:val="0"/>
        <w:adjustRightInd w:val="0"/>
        <w:spacing w:line="240" w:lineRule="auto"/>
        <w:ind w:firstLine="0"/>
        <w:rPr>
          <w:sz w:val="6"/>
          <w:szCs w:val="6"/>
        </w:rPr>
      </w:pPr>
    </w:p>
    <w:sectPr w:rsidR="003D1A18" w:rsidRPr="00DE4C14" w:rsidSect="00FA1B94">
      <w:headerReference w:type="default" r:id="rId15"/>
      <w:footerReference w:type="default" r:id="rId16"/>
      <w:endnotePr>
        <w:numFmt w:val="decimal"/>
      </w:endnotePr>
      <w:pgSz w:w="12240" w:h="15840" w:code="1"/>
      <w:pgMar w:top="1164" w:right="1152" w:bottom="576" w:left="1152" w:header="720" w:footer="35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287" w:rsidRDefault="00E86287">
      <w:pPr>
        <w:spacing w:line="240" w:lineRule="auto"/>
        <w:ind w:firstLine="0"/>
      </w:pPr>
    </w:p>
  </w:endnote>
  <w:endnote w:type="continuationSeparator" w:id="0">
    <w:p w:rsidR="00E86287" w:rsidRDefault="00E86287">
      <w:pPr>
        <w:spacing w:line="240" w:lineRule="auto"/>
        <w:ind w:firstLine="0"/>
      </w:pPr>
    </w:p>
  </w:endnote>
  <w:endnote w:type="continuationNotice" w:id="1">
    <w:p w:rsidR="00E86287" w:rsidRDefault="00E86287">
      <w:pPr>
        <w:spacing w:line="240" w:lineRule="auto"/>
        <w:ind w:firstLine="0"/>
      </w:pPr>
    </w:p>
    <w:p w:rsidR="00E86287" w:rsidRDefault="00E86287"/>
    <w:p w:rsidR="00E86287" w:rsidRDefault="00E8628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Document6</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94" w:rsidRDefault="00FA1B94" w:rsidP="00F97CFE">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94" w:rsidRDefault="00FA1B94" w:rsidP="00F97CFE">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384837"/>
      <w:docPartObj>
        <w:docPartGallery w:val="Page Numbers (Bottom of Page)"/>
        <w:docPartUnique/>
      </w:docPartObj>
    </w:sdtPr>
    <w:sdtContent>
      <w:p w:rsidR="00DE4C14" w:rsidRDefault="00DE4C14" w:rsidP="00DE4C14">
        <w:pPr>
          <w:pStyle w:val="Footer"/>
          <w:jc w:val="center"/>
        </w:pPr>
        <w:r>
          <w:t>E-</w:t>
        </w:r>
        <w:fldSimple w:instr=" PAGE   \* MERGEFORMAT ">
          <w:r w:rsidR="000E2398">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287" w:rsidRDefault="00E86287">
      <w:pPr>
        <w:spacing w:line="240" w:lineRule="auto"/>
        <w:ind w:firstLine="0"/>
      </w:pPr>
      <w:r>
        <w:separator/>
      </w:r>
    </w:p>
  </w:footnote>
  <w:footnote w:type="continuationSeparator" w:id="0">
    <w:p w:rsidR="00E86287" w:rsidRDefault="00E86287">
      <w:pPr>
        <w:spacing w:line="240" w:lineRule="auto"/>
        <w:ind w:firstLine="0"/>
      </w:pPr>
      <w:r>
        <w:separator/>
      </w:r>
    </w:p>
    <w:p w:rsidR="00E86287" w:rsidRDefault="00E86287">
      <w:pPr>
        <w:spacing w:line="240" w:lineRule="auto"/>
        <w:ind w:firstLine="0"/>
        <w:rPr>
          <w:i/>
        </w:rPr>
      </w:pPr>
      <w:r>
        <w:rPr>
          <w:i/>
        </w:rPr>
        <w:t>(continued)</w:t>
      </w:r>
    </w:p>
  </w:footnote>
  <w:footnote w:type="continuationNotice" w:id="1">
    <w:p w:rsidR="00E86287" w:rsidRDefault="00E8628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94" w:rsidRPr="00777ECE" w:rsidRDefault="00FA1B94" w:rsidP="00777ECE">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FA1B94" w:rsidRDefault="00DE4C14" w:rsidP="00FA1B94">
    <w:pPr>
      <w:pStyle w:val="Header"/>
      <w:rPr>
        <w:szCs w:val="22"/>
      </w:rPr>
    </w:pPr>
    <w:r>
      <w:rPr>
        <w:szCs w:val="22"/>
      </w:rPr>
      <w:t>Appendix E</w:t>
    </w:r>
    <w:r>
      <w:rPr>
        <w:szCs w:val="22"/>
      </w:rPr>
      <w:tab/>
    </w:r>
    <w:r>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0786"/>
  </w:hdrShapeDefaults>
  <w:footnotePr>
    <w:footnote w:id="-1"/>
    <w:footnote w:id="0"/>
    <w:footnote w:id="1"/>
  </w:footnotePr>
  <w:endnotePr>
    <w:numFmt w:val="decimal"/>
    <w:endnote w:id="-1"/>
    <w:endnote w:id="0"/>
    <w:endnote w:id="1"/>
  </w:endnotePr>
  <w:compat>
    <w:doNotUseHTMLParagraphAutoSpacing/>
  </w:compat>
  <w:rsids>
    <w:rsidRoot w:val="00DE4C14"/>
    <w:rsid w:val="000015FB"/>
    <w:rsid w:val="00005F28"/>
    <w:rsid w:val="00006E1F"/>
    <w:rsid w:val="00007CA0"/>
    <w:rsid w:val="0001119F"/>
    <w:rsid w:val="00012372"/>
    <w:rsid w:val="00012863"/>
    <w:rsid w:val="00014EDF"/>
    <w:rsid w:val="00017DD1"/>
    <w:rsid w:val="00021A62"/>
    <w:rsid w:val="000227EE"/>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2398"/>
    <w:rsid w:val="000E6D11"/>
    <w:rsid w:val="000F79B9"/>
    <w:rsid w:val="001001FA"/>
    <w:rsid w:val="00105D23"/>
    <w:rsid w:val="001073C9"/>
    <w:rsid w:val="001110F1"/>
    <w:rsid w:val="001139E9"/>
    <w:rsid w:val="00114010"/>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1630A"/>
    <w:rsid w:val="00223990"/>
    <w:rsid w:val="0022402B"/>
    <w:rsid w:val="00236122"/>
    <w:rsid w:val="00237F6F"/>
    <w:rsid w:val="00240227"/>
    <w:rsid w:val="00243909"/>
    <w:rsid w:val="00243DEE"/>
    <w:rsid w:val="00244706"/>
    <w:rsid w:val="0025182E"/>
    <w:rsid w:val="002529B7"/>
    <w:rsid w:val="0026024A"/>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2A42"/>
    <w:rsid w:val="00303A41"/>
    <w:rsid w:val="00303CF8"/>
    <w:rsid w:val="00313671"/>
    <w:rsid w:val="00313E69"/>
    <w:rsid w:val="003142E6"/>
    <w:rsid w:val="00314568"/>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1A18"/>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275FE"/>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0A"/>
    <w:rsid w:val="00645FA6"/>
    <w:rsid w:val="00656171"/>
    <w:rsid w:val="006571CE"/>
    <w:rsid w:val="00666769"/>
    <w:rsid w:val="00670448"/>
    <w:rsid w:val="006714AC"/>
    <w:rsid w:val="00671E2B"/>
    <w:rsid w:val="00672346"/>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4FEC"/>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12AC"/>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0CEE"/>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2DF"/>
    <w:rsid w:val="008B43D6"/>
    <w:rsid w:val="008C0EA3"/>
    <w:rsid w:val="008C4666"/>
    <w:rsid w:val="008D0DC0"/>
    <w:rsid w:val="008D129A"/>
    <w:rsid w:val="008D5B53"/>
    <w:rsid w:val="008E097B"/>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330E"/>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1E13"/>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2CCB"/>
    <w:rsid w:val="00C6623A"/>
    <w:rsid w:val="00C673E2"/>
    <w:rsid w:val="00C70000"/>
    <w:rsid w:val="00C70B6C"/>
    <w:rsid w:val="00C74089"/>
    <w:rsid w:val="00C758F5"/>
    <w:rsid w:val="00C90E85"/>
    <w:rsid w:val="00C92E5D"/>
    <w:rsid w:val="00C93509"/>
    <w:rsid w:val="00C963E4"/>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08B9"/>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4C14"/>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86287"/>
    <w:rsid w:val="00E91E19"/>
    <w:rsid w:val="00E95106"/>
    <w:rsid w:val="00E95F26"/>
    <w:rsid w:val="00EA023E"/>
    <w:rsid w:val="00EA0EBF"/>
    <w:rsid w:val="00EC0B2E"/>
    <w:rsid w:val="00ED1CC5"/>
    <w:rsid w:val="00ED47C6"/>
    <w:rsid w:val="00ED74EC"/>
    <w:rsid w:val="00ED79BB"/>
    <w:rsid w:val="00EE0957"/>
    <w:rsid w:val="00EE0E4E"/>
    <w:rsid w:val="00EE56E8"/>
    <w:rsid w:val="00EF0715"/>
    <w:rsid w:val="00EF0B95"/>
    <w:rsid w:val="00EF1732"/>
    <w:rsid w:val="00EF3ABF"/>
    <w:rsid w:val="00EF636A"/>
    <w:rsid w:val="00EF6795"/>
    <w:rsid w:val="00EF776D"/>
    <w:rsid w:val="00EF7F86"/>
    <w:rsid w:val="00F00541"/>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1B94"/>
    <w:rsid w:val="00FA2139"/>
    <w:rsid w:val="00FA63D5"/>
    <w:rsid w:val="00FA7F74"/>
    <w:rsid w:val="00FB0335"/>
    <w:rsid w:val="00FB3929"/>
    <w:rsid w:val="00FB6B35"/>
    <w:rsid w:val="00FB6B9E"/>
    <w:rsid w:val="00FC0EF5"/>
    <w:rsid w:val="00FC5611"/>
    <w:rsid w:val="00FC5F8C"/>
    <w:rsid w:val="00FC79B6"/>
    <w:rsid w:val="00FD1CCB"/>
    <w:rsid w:val="00FD2B71"/>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0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A1B94"/>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FA1B94"/>
  </w:style>
  <w:style w:type="character" w:styleId="Hyperlink">
    <w:name w:val="Hyperlink"/>
    <w:basedOn w:val="DefaultParagraphFont"/>
    <w:uiPriority w:val="99"/>
    <w:rsid w:val="00FA1B94"/>
    <w:rPr>
      <w:color w:val="0000FF"/>
      <w:u w:val="single"/>
    </w:rPr>
  </w:style>
  <w:style w:type="character" w:styleId="CommentReference">
    <w:name w:val="annotation reference"/>
    <w:basedOn w:val="DefaultParagraphFont"/>
    <w:uiPriority w:val="99"/>
    <w:semiHidden/>
    <w:unhideWhenUsed/>
    <w:rsid w:val="00240227"/>
    <w:rPr>
      <w:sz w:val="16"/>
      <w:szCs w:val="16"/>
    </w:rPr>
  </w:style>
  <w:style w:type="paragraph" w:styleId="CommentText">
    <w:name w:val="annotation text"/>
    <w:basedOn w:val="Normal"/>
    <w:link w:val="CommentTextChar"/>
    <w:uiPriority w:val="99"/>
    <w:unhideWhenUsed/>
    <w:rsid w:val="00240227"/>
    <w:pPr>
      <w:spacing w:line="240" w:lineRule="auto"/>
    </w:pPr>
    <w:rPr>
      <w:sz w:val="20"/>
      <w:szCs w:val="20"/>
    </w:rPr>
  </w:style>
  <w:style w:type="character" w:customStyle="1" w:styleId="CommentTextChar">
    <w:name w:val="Comment Text Char"/>
    <w:basedOn w:val="DefaultParagraphFont"/>
    <w:link w:val="CommentText"/>
    <w:uiPriority w:val="99"/>
    <w:rsid w:val="00240227"/>
    <w:rPr>
      <w:sz w:val="20"/>
      <w:szCs w:val="20"/>
    </w:rPr>
  </w:style>
  <w:style w:type="paragraph" w:styleId="CommentSubject">
    <w:name w:val="annotation subject"/>
    <w:basedOn w:val="CommentText"/>
    <w:next w:val="CommentText"/>
    <w:link w:val="CommentSubjectChar"/>
    <w:uiPriority w:val="99"/>
    <w:semiHidden/>
    <w:unhideWhenUsed/>
    <w:rsid w:val="00240227"/>
    <w:rPr>
      <w:b/>
      <w:bCs/>
    </w:rPr>
  </w:style>
  <w:style w:type="character" w:customStyle="1" w:styleId="CommentSubjectChar">
    <w:name w:val="Comment Subject Char"/>
    <w:basedOn w:val="CommentTextChar"/>
    <w:link w:val="CommentSubject"/>
    <w:uiPriority w:val="99"/>
    <w:semiHidden/>
    <w:rsid w:val="0024022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forrestal@mathematica-mp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abli@mathematica-mp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lovellette@fns.usd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rant.lovellette@fns.usd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03656-5803-4A4A-8D11-9954F6C7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Windows User</cp:lastModifiedBy>
  <cp:revision>2</cp:revision>
  <cp:lastPrinted>2001-03-07T19:36:00Z</cp:lastPrinted>
  <dcterms:created xsi:type="dcterms:W3CDTF">2012-08-01T11:25:00Z</dcterms:created>
  <dcterms:modified xsi:type="dcterms:W3CDTF">2012-08-01T11:25:00Z</dcterms:modified>
</cp:coreProperties>
</file>